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val="0"/>
          <w:bCs w:val="0"/>
          <w:caps w:val="0"/>
          <w:color w:val="auto"/>
          <w:spacing w:val="0"/>
          <w:sz w:val="20"/>
          <w:szCs w:val="20"/>
        </w:rPr>
        <w:id w:val="-1249577782"/>
        <w:docPartObj>
          <w:docPartGallery w:val="Table of Contents"/>
          <w:docPartUnique/>
        </w:docPartObj>
      </w:sdtPr>
      <w:sdtEndPr>
        <w:rPr>
          <w:noProof/>
        </w:rPr>
      </w:sdtEndPr>
      <w:sdtContent>
        <w:p w14:paraId="1AA9AAF8" w14:textId="3BE852F1" w:rsidR="00852866" w:rsidRPr="004E3EF2" w:rsidRDefault="00852866" w:rsidP="000F5E42">
          <w:pPr>
            <w:pStyle w:val="TOCHeading"/>
            <w:spacing w:line="240" w:lineRule="auto"/>
            <w:rPr>
              <w:sz w:val="20"/>
              <w:szCs w:val="20"/>
            </w:rPr>
          </w:pPr>
          <w:r w:rsidRPr="004E3EF2">
            <w:rPr>
              <w:sz w:val="20"/>
              <w:szCs w:val="20"/>
            </w:rPr>
            <w:t>Table of Contents</w:t>
          </w:r>
        </w:p>
        <w:p w14:paraId="2EF3849A" w14:textId="77777777" w:rsidR="00C10237" w:rsidRDefault="00083FDB">
          <w:pPr>
            <w:pStyle w:val="TOC1"/>
            <w:tabs>
              <w:tab w:val="right" w:leader="dot" w:pos="9350"/>
            </w:tabs>
            <w:rPr>
              <w:b w:val="0"/>
              <w:bCs w:val="0"/>
              <w:caps w:val="0"/>
              <w:noProof/>
              <w:sz w:val="24"/>
              <w:szCs w:val="24"/>
              <w:u w:val="none"/>
              <w:lang w:val="en-US"/>
            </w:rPr>
          </w:pPr>
          <w:r w:rsidRPr="004E3EF2">
            <w:rPr>
              <w:caps w:val="0"/>
              <w:sz w:val="20"/>
              <w:szCs w:val="20"/>
            </w:rPr>
            <w:fldChar w:fldCharType="begin"/>
          </w:r>
          <w:r w:rsidRPr="004E3EF2">
            <w:rPr>
              <w:caps w:val="0"/>
              <w:sz w:val="20"/>
              <w:szCs w:val="20"/>
            </w:rPr>
            <w:instrText xml:space="preserve"> TOC \o "1-5" </w:instrText>
          </w:r>
          <w:r w:rsidRPr="004E3EF2">
            <w:rPr>
              <w:caps w:val="0"/>
              <w:sz w:val="20"/>
              <w:szCs w:val="20"/>
            </w:rPr>
            <w:fldChar w:fldCharType="separate"/>
          </w:r>
          <w:r w:rsidR="00C10237">
            <w:rPr>
              <w:noProof/>
            </w:rPr>
            <w:t>1. legal ethics and professional regulation</w:t>
          </w:r>
          <w:r w:rsidR="00C10237">
            <w:rPr>
              <w:noProof/>
            </w:rPr>
            <w:tab/>
          </w:r>
          <w:r w:rsidR="00C10237">
            <w:rPr>
              <w:noProof/>
            </w:rPr>
            <w:fldChar w:fldCharType="begin"/>
          </w:r>
          <w:r w:rsidR="00C10237">
            <w:rPr>
              <w:noProof/>
            </w:rPr>
            <w:instrText xml:space="preserve"> PAGEREF _Toc478634209 \h </w:instrText>
          </w:r>
          <w:r w:rsidR="00C10237">
            <w:rPr>
              <w:noProof/>
            </w:rPr>
          </w:r>
          <w:r w:rsidR="00C10237">
            <w:rPr>
              <w:noProof/>
            </w:rPr>
            <w:fldChar w:fldCharType="separate"/>
          </w:r>
          <w:r w:rsidR="00111D0C">
            <w:rPr>
              <w:noProof/>
            </w:rPr>
            <w:t>4</w:t>
          </w:r>
          <w:r w:rsidR="00C10237">
            <w:rPr>
              <w:noProof/>
            </w:rPr>
            <w:fldChar w:fldCharType="end"/>
          </w:r>
        </w:p>
        <w:p w14:paraId="4F32C323" w14:textId="77777777" w:rsidR="00C10237" w:rsidRDefault="00C10237">
          <w:pPr>
            <w:pStyle w:val="TOC1"/>
            <w:tabs>
              <w:tab w:val="right" w:leader="dot" w:pos="9350"/>
            </w:tabs>
            <w:rPr>
              <w:b w:val="0"/>
              <w:bCs w:val="0"/>
              <w:caps w:val="0"/>
              <w:noProof/>
              <w:sz w:val="24"/>
              <w:szCs w:val="24"/>
              <w:u w:val="none"/>
              <w:lang w:val="en-US"/>
            </w:rPr>
          </w:pPr>
          <w:r>
            <w:rPr>
              <w:noProof/>
            </w:rPr>
            <w:t>2. Sources of guidance for ethical conduct</w:t>
          </w:r>
          <w:r>
            <w:rPr>
              <w:noProof/>
            </w:rPr>
            <w:tab/>
          </w:r>
          <w:r>
            <w:rPr>
              <w:noProof/>
            </w:rPr>
            <w:fldChar w:fldCharType="begin"/>
          </w:r>
          <w:r>
            <w:rPr>
              <w:noProof/>
            </w:rPr>
            <w:instrText xml:space="preserve"> PAGEREF _Toc478634210 \h </w:instrText>
          </w:r>
          <w:r>
            <w:rPr>
              <w:noProof/>
            </w:rPr>
          </w:r>
          <w:r>
            <w:rPr>
              <w:noProof/>
            </w:rPr>
            <w:fldChar w:fldCharType="separate"/>
          </w:r>
          <w:r w:rsidR="00111D0C">
            <w:rPr>
              <w:noProof/>
            </w:rPr>
            <w:t>4</w:t>
          </w:r>
          <w:r>
            <w:rPr>
              <w:noProof/>
            </w:rPr>
            <w:fldChar w:fldCharType="end"/>
          </w:r>
        </w:p>
        <w:p w14:paraId="69750295"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case law and legislation: constraining what lawyers can/’t do in legal practice</w:t>
          </w:r>
          <w:r>
            <w:rPr>
              <w:noProof/>
            </w:rPr>
            <w:tab/>
          </w:r>
          <w:r>
            <w:rPr>
              <w:noProof/>
            </w:rPr>
            <w:fldChar w:fldCharType="begin"/>
          </w:r>
          <w:r>
            <w:rPr>
              <w:noProof/>
            </w:rPr>
            <w:instrText xml:space="preserve"> PAGEREF _Toc478634211 \h </w:instrText>
          </w:r>
          <w:r>
            <w:rPr>
              <w:noProof/>
            </w:rPr>
          </w:r>
          <w:r>
            <w:rPr>
              <w:noProof/>
            </w:rPr>
            <w:fldChar w:fldCharType="separate"/>
          </w:r>
          <w:r w:rsidR="00111D0C">
            <w:rPr>
              <w:noProof/>
            </w:rPr>
            <w:t>5</w:t>
          </w:r>
          <w:r>
            <w:rPr>
              <w:noProof/>
            </w:rPr>
            <w:fldChar w:fldCharType="end"/>
          </w:r>
        </w:p>
        <w:p w14:paraId="48F10B69" w14:textId="77777777" w:rsidR="00C10237" w:rsidRDefault="00C10237">
          <w:pPr>
            <w:pStyle w:val="TOC3"/>
            <w:tabs>
              <w:tab w:val="right" w:leader="dot" w:pos="9350"/>
            </w:tabs>
            <w:rPr>
              <w:smallCaps w:val="0"/>
              <w:noProof/>
              <w:sz w:val="24"/>
              <w:szCs w:val="24"/>
              <w:lang w:val="en-US"/>
            </w:rPr>
          </w:pPr>
          <w:r>
            <w:rPr>
              <w:noProof/>
            </w:rPr>
            <w:t>Legal professions act</w:t>
          </w:r>
          <w:r>
            <w:rPr>
              <w:noProof/>
            </w:rPr>
            <w:tab/>
          </w:r>
          <w:r>
            <w:rPr>
              <w:noProof/>
            </w:rPr>
            <w:fldChar w:fldCharType="begin"/>
          </w:r>
          <w:r>
            <w:rPr>
              <w:noProof/>
            </w:rPr>
            <w:instrText xml:space="preserve"> PAGEREF _Toc478634212 \h </w:instrText>
          </w:r>
          <w:r>
            <w:rPr>
              <w:noProof/>
            </w:rPr>
          </w:r>
          <w:r>
            <w:rPr>
              <w:noProof/>
            </w:rPr>
            <w:fldChar w:fldCharType="separate"/>
          </w:r>
          <w:r w:rsidR="00111D0C">
            <w:rPr>
              <w:noProof/>
            </w:rPr>
            <w:t>5</w:t>
          </w:r>
          <w:r>
            <w:rPr>
              <w:noProof/>
            </w:rPr>
            <w:fldChar w:fldCharType="end"/>
          </w:r>
        </w:p>
        <w:p w14:paraId="624F8998" w14:textId="77777777" w:rsidR="00C10237" w:rsidRDefault="00C10237">
          <w:pPr>
            <w:pStyle w:val="TOC4"/>
            <w:tabs>
              <w:tab w:val="right" w:leader="dot" w:pos="9350"/>
            </w:tabs>
            <w:rPr>
              <w:noProof/>
              <w:sz w:val="24"/>
              <w:szCs w:val="24"/>
              <w:lang w:val="en-US"/>
            </w:rPr>
          </w:pPr>
          <w:r>
            <w:rPr>
              <w:noProof/>
            </w:rPr>
            <w:t>Regulations made pursuant to LPA</w:t>
          </w:r>
          <w:r>
            <w:rPr>
              <w:noProof/>
            </w:rPr>
            <w:tab/>
          </w:r>
          <w:r>
            <w:rPr>
              <w:noProof/>
            </w:rPr>
            <w:fldChar w:fldCharType="begin"/>
          </w:r>
          <w:r>
            <w:rPr>
              <w:noProof/>
            </w:rPr>
            <w:instrText xml:space="preserve"> PAGEREF _Toc478634213 \h </w:instrText>
          </w:r>
          <w:r>
            <w:rPr>
              <w:noProof/>
            </w:rPr>
          </w:r>
          <w:r>
            <w:rPr>
              <w:noProof/>
            </w:rPr>
            <w:fldChar w:fldCharType="separate"/>
          </w:r>
          <w:r w:rsidR="00111D0C">
            <w:rPr>
              <w:noProof/>
            </w:rPr>
            <w:t>5</w:t>
          </w:r>
          <w:r>
            <w:rPr>
              <w:noProof/>
            </w:rPr>
            <w:fldChar w:fldCharType="end"/>
          </w:r>
        </w:p>
        <w:p w14:paraId="205E6CE1" w14:textId="77777777" w:rsidR="00C10237" w:rsidRDefault="00C10237">
          <w:pPr>
            <w:pStyle w:val="TOC4"/>
            <w:tabs>
              <w:tab w:val="right" w:leader="dot" w:pos="9350"/>
            </w:tabs>
            <w:rPr>
              <w:noProof/>
              <w:sz w:val="24"/>
              <w:szCs w:val="24"/>
              <w:lang w:val="en-US"/>
            </w:rPr>
          </w:pPr>
          <w:r>
            <w:rPr>
              <w:noProof/>
            </w:rPr>
            <w:t>Discipline</w:t>
          </w:r>
          <w:r>
            <w:rPr>
              <w:noProof/>
            </w:rPr>
            <w:tab/>
          </w:r>
          <w:r>
            <w:rPr>
              <w:noProof/>
            </w:rPr>
            <w:fldChar w:fldCharType="begin"/>
          </w:r>
          <w:r>
            <w:rPr>
              <w:noProof/>
            </w:rPr>
            <w:instrText xml:space="preserve"> PAGEREF _Toc478634214 \h </w:instrText>
          </w:r>
          <w:r>
            <w:rPr>
              <w:noProof/>
            </w:rPr>
          </w:r>
          <w:r>
            <w:rPr>
              <w:noProof/>
            </w:rPr>
            <w:fldChar w:fldCharType="separate"/>
          </w:r>
          <w:r w:rsidR="00111D0C">
            <w:rPr>
              <w:noProof/>
            </w:rPr>
            <w:t>5</w:t>
          </w:r>
          <w:r>
            <w:rPr>
              <w:noProof/>
            </w:rPr>
            <w:fldChar w:fldCharType="end"/>
          </w:r>
        </w:p>
        <w:p w14:paraId="6183B35A" w14:textId="77777777" w:rsidR="00C10237" w:rsidRDefault="00C10237">
          <w:pPr>
            <w:pStyle w:val="TOC4"/>
            <w:tabs>
              <w:tab w:val="right" w:leader="dot" w:pos="9350"/>
            </w:tabs>
            <w:rPr>
              <w:noProof/>
              <w:sz w:val="24"/>
              <w:szCs w:val="24"/>
              <w:lang w:val="en-US"/>
            </w:rPr>
          </w:pPr>
          <w:r>
            <w:rPr>
              <w:noProof/>
            </w:rPr>
            <w:t>Law Society of British Columbia v Jabour 1980 BCJ No. 833</w:t>
          </w:r>
          <w:r>
            <w:rPr>
              <w:noProof/>
            </w:rPr>
            <w:tab/>
          </w:r>
          <w:r>
            <w:rPr>
              <w:noProof/>
            </w:rPr>
            <w:fldChar w:fldCharType="begin"/>
          </w:r>
          <w:r>
            <w:rPr>
              <w:noProof/>
            </w:rPr>
            <w:instrText xml:space="preserve"> PAGEREF _Toc478634215 \h </w:instrText>
          </w:r>
          <w:r>
            <w:rPr>
              <w:noProof/>
            </w:rPr>
          </w:r>
          <w:r>
            <w:rPr>
              <w:noProof/>
            </w:rPr>
            <w:fldChar w:fldCharType="separate"/>
          </w:r>
          <w:r w:rsidR="00111D0C">
            <w:rPr>
              <w:noProof/>
            </w:rPr>
            <w:t>6</w:t>
          </w:r>
          <w:r>
            <w:rPr>
              <w:noProof/>
            </w:rPr>
            <w:fldChar w:fldCharType="end"/>
          </w:r>
        </w:p>
        <w:p w14:paraId="148465B4"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bc code/model code</w:t>
          </w:r>
          <w:r>
            <w:rPr>
              <w:noProof/>
            </w:rPr>
            <w:tab/>
          </w:r>
          <w:r>
            <w:rPr>
              <w:noProof/>
            </w:rPr>
            <w:fldChar w:fldCharType="begin"/>
          </w:r>
          <w:r>
            <w:rPr>
              <w:noProof/>
            </w:rPr>
            <w:instrText xml:space="preserve"> PAGEREF _Toc478634216 \h </w:instrText>
          </w:r>
          <w:r>
            <w:rPr>
              <w:noProof/>
            </w:rPr>
          </w:r>
          <w:r>
            <w:rPr>
              <w:noProof/>
            </w:rPr>
            <w:fldChar w:fldCharType="separate"/>
          </w:r>
          <w:r w:rsidR="00111D0C">
            <w:rPr>
              <w:noProof/>
            </w:rPr>
            <w:t>6</w:t>
          </w:r>
          <w:r>
            <w:rPr>
              <w:noProof/>
            </w:rPr>
            <w:fldChar w:fldCharType="end"/>
          </w:r>
        </w:p>
        <w:p w14:paraId="363E7459" w14:textId="77777777" w:rsidR="00C10237" w:rsidRDefault="00C10237">
          <w:pPr>
            <w:pStyle w:val="TOC2"/>
            <w:tabs>
              <w:tab w:val="left" w:pos="415"/>
              <w:tab w:val="right" w:leader="dot" w:pos="9350"/>
            </w:tabs>
            <w:rPr>
              <w:b w:val="0"/>
              <w:bCs w:val="0"/>
              <w:smallCaps w:val="0"/>
              <w:noProof/>
              <w:sz w:val="24"/>
              <w:szCs w:val="24"/>
              <w:lang w:val="en-US"/>
            </w:rPr>
          </w:pPr>
          <w:r>
            <w:rPr>
              <w:noProof/>
            </w:rPr>
            <w:t>C.</w:t>
          </w:r>
          <w:r>
            <w:rPr>
              <w:b w:val="0"/>
              <w:bCs w:val="0"/>
              <w:smallCaps w:val="0"/>
              <w:noProof/>
              <w:sz w:val="24"/>
              <w:szCs w:val="24"/>
              <w:lang w:val="en-US"/>
            </w:rPr>
            <w:tab/>
          </w:r>
          <w:r>
            <w:rPr>
              <w:noProof/>
            </w:rPr>
            <w:t>Principles or Norms:</w:t>
          </w:r>
          <w:r>
            <w:rPr>
              <w:noProof/>
            </w:rPr>
            <w:tab/>
          </w:r>
          <w:r>
            <w:rPr>
              <w:noProof/>
            </w:rPr>
            <w:fldChar w:fldCharType="begin"/>
          </w:r>
          <w:r>
            <w:rPr>
              <w:noProof/>
            </w:rPr>
            <w:instrText xml:space="preserve"> PAGEREF _Toc478634217 \h </w:instrText>
          </w:r>
          <w:r>
            <w:rPr>
              <w:noProof/>
            </w:rPr>
          </w:r>
          <w:r>
            <w:rPr>
              <w:noProof/>
            </w:rPr>
            <w:fldChar w:fldCharType="separate"/>
          </w:r>
          <w:r w:rsidR="00111D0C">
            <w:rPr>
              <w:noProof/>
            </w:rPr>
            <w:t>6</w:t>
          </w:r>
          <w:r>
            <w:rPr>
              <w:noProof/>
            </w:rPr>
            <w:fldChar w:fldCharType="end"/>
          </w:r>
        </w:p>
        <w:p w14:paraId="15023887" w14:textId="77777777" w:rsidR="00C10237" w:rsidRDefault="00C10237">
          <w:pPr>
            <w:pStyle w:val="TOC3"/>
            <w:tabs>
              <w:tab w:val="right" w:leader="dot" w:pos="9350"/>
            </w:tabs>
            <w:rPr>
              <w:smallCaps w:val="0"/>
              <w:noProof/>
              <w:sz w:val="24"/>
              <w:szCs w:val="24"/>
              <w:lang w:val="en-US"/>
            </w:rPr>
          </w:pPr>
          <w:r w:rsidRPr="009F0A0C">
            <w:rPr>
              <w:noProof/>
              <w:lang w:val="en"/>
            </w:rPr>
            <w:t>Unwritten Ethical Norms:</w:t>
          </w:r>
          <w:r>
            <w:rPr>
              <w:noProof/>
            </w:rPr>
            <w:tab/>
          </w:r>
          <w:r>
            <w:rPr>
              <w:noProof/>
            </w:rPr>
            <w:fldChar w:fldCharType="begin"/>
          </w:r>
          <w:r>
            <w:rPr>
              <w:noProof/>
            </w:rPr>
            <w:instrText xml:space="preserve"> PAGEREF _Toc478634218 \h </w:instrText>
          </w:r>
          <w:r>
            <w:rPr>
              <w:noProof/>
            </w:rPr>
          </w:r>
          <w:r>
            <w:rPr>
              <w:noProof/>
            </w:rPr>
            <w:fldChar w:fldCharType="separate"/>
          </w:r>
          <w:r w:rsidR="00111D0C">
            <w:rPr>
              <w:noProof/>
            </w:rPr>
            <w:t>6</w:t>
          </w:r>
          <w:r>
            <w:rPr>
              <w:noProof/>
            </w:rPr>
            <w:fldChar w:fldCharType="end"/>
          </w:r>
        </w:p>
        <w:p w14:paraId="113F3D61" w14:textId="77777777" w:rsidR="00C10237" w:rsidRDefault="00C10237">
          <w:pPr>
            <w:pStyle w:val="TOC1"/>
            <w:tabs>
              <w:tab w:val="right" w:leader="dot" w:pos="9350"/>
            </w:tabs>
            <w:rPr>
              <w:b w:val="0"/>
              <w:bCs w:val="0"/>
              <w:caps w:val="0"/>
              <w:noProof/>
              <w:sz w:val="24"/>
              <w:szCs w:val="24"/>
              <w:u w:val="none"/>
              <w:lang w:val="en-US"/>
            </w:rPr>
          </w:pPr>
          <w:r w:rsidRPr="009F0A0C">
            <w:rPr>
              <w:noProof/>
              <w:lang w:val="en"/>
            </w:rPr>
            <w:t>3. Conceptualising the L-C relationship</w:t>
          </w:r>
          <w:r>
            <w:rPr>
              <w:noProof/>
            </w:rPr>
            <w:tab/>
          </w:r>
          <w:r>
            <w:rPr>
              <w:noProof/>
            </w:rPr>
            <w:fldChar w:fldCharType="begin"/>
          </w:r>
          <w:r>
            <w:rPr>
              <w:noProof/>
            </w:rPr>
            <w:instrText xml:space="preserve"> PAGEREF _Toc478634219 \h </w:instrText>
          </w:r>
          <w:r>
            <w:rPr>
              <w:noProof/>
            </w:rPr>
          </w:r>
          <w:r>
            <w:rPr>
              <w:noProof/>
            </w:rPr>
            <w:fldChar w:fldCharType="separate"/>
          </w:r>
          <w:r w:rsidR="00111D0C">
            <w:rPr>
              <w:noProof/>
            </w:rPr>
            <w:t>6</w:t>
          </w:r>
          <w:r>
            <w:rPr>
              <w:noProof/>
            </w:rPr>
            <w:fldChar w:fldCharType="end"/>
          </w:r>
        </w:p>
        <w:p w14:paraId="42227DC4" w14:textId="77777777" w:rsidR="00C10237" w:rsidRDefault="00C10237">
          <w:pPr>
            <w:pStyle w:val="TOC2"/>
            <w:tabs>
              <w:tab w:val="left" w:pos="432"/>
              <w:tab w:val="right" w:leader="dot" w:pos="9350"/>
            </w:tabs>
            <w:rPr>
              <w:b w:val="0"/>
              <w:bCs w:val="0"/>
              <w:smallCaps w:val="0"/>
              <w:noProof/>
              <w:sz w:val="24"/>
              <w:szCs w:val="24"/>
              <w:lang w:val="en-US"/>
            </w:rPr>
          </w:pPr>
          <w:r w:rsidRPr="009F0A0C">
            <w:rPr>
              <w:noProof/>
              <w:lang w:val="en"/>
            </w:rPr>
            <w:t>A.</w:t>
          </w:r>
          <w:r>
            <w:rPr>
              <w:b w:val="0"/>
              <w:bCs w:val="0"/>
              <w:smallCaps w:val="0"/>
              <w:noProof/>
              <w:sz w:val="24"/>
              <w:szCs w:val="24"/>
              <w:lang w:val="en-US"/>
            </w:rPr>
            <w:tab/>
          </w:r>
          <w:r w:rsidRPr="009F0A0C">
            <w:rPr>
              <w:noProof/>
              <w:lang w:val="en"/>
            </w:rPr>
            <w:t>Duty of loyalty</w:t>
          </w:r>
          <w:r>
            <w:rPr>
              <w:noProof/>
            </w:rPr>
            <w:tab/>
          </w:r>
          <w:r>
            <w:rPr>
              <w:noProof/>
            </w:rPr>
            <w:fldChar w:fldCharType="begin"/>
          </w:r>
          <w:r>
            <w:rPr>
              <w:noProof/>
            </w:rPr>
            <w:instrText xml:space="preserve"> PAGEREF _Toc478634220 \h </w:instrText>
          </w:r>
          <w:r>
            <w:rPr>
              <w:noProof/>
            </w:rPr>
          </w:r>
          <w:r>
            <w:rPr>
              <w:noProof/>
            </w:rPr>
            <w:fldChar w:fldCharType="separate"/>
          </w:r>
          <w:r w:rsidR="00111D0C">
            <w:rPr>
              <w:noProof/>
            </w:rPr>
            <w:t>7</w:t>
          </w:r>
          <w:r>
            <w:rPr>
              <w:noProof/>
            </w:rPr>
            <w:fldChar w:fldCharType="end"/>
          </w:r>
        </w:p>
        <w:p w14:paraId="403FA5A4" w14:textId="77777777" w:rsidR="00C10237" w:rsidRDefault="00C10237">
          <w:pPr>
            <w:pStyle w:val="TOC3"/>
            <w:tabs>
              <w:tab w:val="right" w:leader="dot" w:pos="9350"/>
            </w:tabs>
            <w:rPr>
              <w:smallCaps w:val="0"/>
              <w:noProof/>
              <w:sz w:val="24"/>
              <w:szCs w:val="24"/>
              <w:lang w:val="en-US"/>
            </w:rPr>
          </w:pPr>
          <w:r w:rsidRPr="009F0A0C">
            <w:rPr>
              <w:noProof/>
              <w:lang w:val="en"/>
            </w:rPr>
            <w:t>Alice Woolley: In defense of zealous advocacy</w:t>
          </w:r>
          <w:r>
            <w:rPr>
              <w:noProof/>
            </w:rPr>
            <w:tab/>
          </w:r>
          <w:r>
            <w:rPr>
              <w:noProof/>
            </w:rPr>
            <w:fldChar w:fldCharType="begin"/>
          </w:r>
          <w:r>
            <w:rPr>
              <w:noProof/>
            </w:rPr>
            <w:instrText xml:space="preserve"> PAGEREF _Toc478634221 \h </w:instrText>
          </w:r>
          <w:r>
            <w:rPr>
              <w:noProof/>
            </w:rPr>
          </w:r>
          <w:r>
            <w:rPr>
              <w:noProof/>
            </w:rPr>
            <w:fldChar w:fldCharType="separate"/>
          </w:r>
          <w:r w:rsidR="00111D0C">
            <w:rPr>
              <w:noProof/>
            </w:rPr>
            <w:t>7</w:t>
          </w:r>
          <w:r>
            <w:rPr>
              <w:noProof/>
            </w:rPr>
            <w:fldChar w:fldCharType="end"/>
          </w:r>
        </w:p>
        <w:p w14:paraId="64C24B75" w14:textId="77777777" w:rsidR="00C10237" w:rsidRDefault="00C10237">
          <w:pPr>
            <w:pStyle w:val="TOC3"/>
            <w:tabs>
              <w:tab w:val="right" w:leader="dot" w:pos="9350"/>
            </w:tabs>
            <w:rPr>
              <w:smallCaps w:val="0"/>
              <w:noProof/>
              <w:sz w:val="24"/>
              <w:szCs w:val="24"/>
              <w:lang w:val="en-US"/>
            </w:rPr>
          </w:pPr>
          <w:r w:rsidRPr="009F0A0C">
            <w:rPr>
              <w:noProof/>
              <w:lang w:val="en"/>
            </w:rPr>
            <w:t>r v neil 2002 scc</w:t>
          </w:r>
          <w:r>
            <w:rPr>
              <w:noProof/>
            </w:rPr>
            <w:tab/>
          </w:r>
          <w:r>
            <w:rPr>
              <w:noProof/>
            </w:rPr>
            <w:fldChar w:fldCharType="begin"/>
          </w:r>
          <w:r>
            <w:rPr>
              <w:noProof/>
            </w:rPr>
            <w:instrText xml:space="preserve"> PAGEREF _Toc478634222 \h </w:instrText>
          </w:r>
          <w:r>
            <w:rPr>
              <w:noProof/>
            </w:rPr>
          </w:r>
          <w:r>
            <w:rPr>
              <w:noProof/>
            </w:rPr>
            <w:fldChar w:fldCharType="separate"/>
          </w:r>
          <w:r w:rsidR="00111D0C">
            <w:rPr>
              <w:noProof/>
            </w:rPr>
            <w:t>7</w:t>
          </w:r>
          <w:r>
            <w:rPr>
              <w:noProof/>
            </w:rPr>
            <w:fldChar w:fldCharType="end"/>
          </w:r>
        </w:p>
        <w:p w14:paraId="0CD5C144" w14:textId="77777777" w:rsidR="00C10237" w:rsidRDefault="00C10237">
          <w:pPr>
            <w:pStyle w:val="TOC3"/>
            <w:tabs>
              <w:tab w:val="right" w:leader="dot" w:pos="9350"/>
            </w:tabs>
            <w:rPr>
              <w:smallCaps w:val="0"/>
              <w:noProof/>
              <w:sz w:val="24"/>
              <w:szCs w:val="24"/>
              <w:lang w:val="en-US"/>
            </w:rPr>
          </w:pPr>
          <w:r w:rsidRPr="009F0A0C">
            <w:rPr>
              <w:noProof/>
              <w:lang w:val="en"/>
            </w:rPr>
            <w:t>szarfer v Chodos 1986 onhcj</w:t>
          </w:r>
          <w:r>
            <w:rPr>
              <w:noProof/>
            </w:rPr>
            <w:tab/>
          </w:r>
          <w:r>
            <w:rPr>
              <w:noProof/>
            </w:rPr>
            <w:fldChar w:fldCharType="begin"/>
          </w:r>
          <w:r>
            <w:rPr>
              <w:noProof/>
            </w:rPr>
            <w:instrText xml:space="preserve"> PAGEREF _Toc478634223 \h </w:instrText>
          </w:r>
          <w:r>
            <w:rPr>
              <w:noProof/>
            </w:rPr>
          </w:r>
          <w:r>
            <w:rPr>
              <w:noProof/>
            </w:rPr>
            <w:fldChar w:fldCharType="separate"/>
          </w:r>
          <w:r w:rsidR="00111D0C">
            <w:rPr>
              <w:noProof/>
            </w:rPr>
            <w:t>7</w:t>
          </w:r>
          <w:r>
            <w:rPr>
              <w:noProof/>
            </w:rPr>
            <w:fldChar w:fldCharType="end"/>
          </w:r>
        </w:p>
        <w:p w14:paraId="7F64078B" w14:textId="77777777" w:rsidR="00C10237" w:rsidRDefault="00C10237">
          <w:pPr>
            <w:pStyle w:val="TOC2"/>
            <w:tabs>
              <w:tab w:val="left" w:pos="422"/>
              <w:tab w:val="right" w:leader="dot" w:pos="9350"/>
            </w:tabs>
            <w:rPr>
              <w:b w:val="0"/>
              <w:bCs w:val="0"/>
              <w:smallCaps w:val="0"/>
              <w:noProof/>
              <w:sz w:val="24"/>
              <w:szCs w:val="24"/>
              <w:lang w:val="en-US"/>
            </w:rPr>
          </w:pPr>
          <w:r w:rsidRPr="009F0A0C">
            <w:rPr>
              <w:noProof/>
              <w:lang w:val="en"/>
            </w:rPr>
            <w:t>B.</w:t>
          </w:r>
          <w:r>
            <w:rPr>
              <w:b w:val="0"/>
              <w:bCs w:val="0"/>
              <w:smallCaps w:val="0"/>
              <w:noProof/>
              <w:sz w:val="24"/>
              <w:szCs w:val="24"/>
              <w:lang w:val="en-US"/>
            </w:rPr>
            <w:tab/>
          </w:r>
          <w:r w:rsidRPr="009F0A0C">
            <w:rPr>
              <w:noProof/>
              <w:lang w:val="en"/>
            </w:rPr>
            <w:t>critiquing loyalty as #1</w:t>
          </w:r>
          <w:r>
            <w:rPr>
              <w:noProof/>
            </w:rPr>
            <w:tab/>
          </w:r>
          <w:r>
            <w:rPr>
              <w:noProof/>
            </w:rPr>
            <w:fldChar w:fldCharType="begin"/>
          </w:r>
          <w:r>
            <w:rPr>
              <w:noProof/>
            </w:rPr>
            <w:instrText xml:space="preserve"> PAGEREF _Toc478634224 \h </w:instrText>
          </w:r>
          <w:r>
            <w:rPr>
              <w:noProof/>
            </w:rPr>
          </w:r>
          <w:r>
            <w:rPr>
              <w:noProof/>
            </w:rPr>
            <w:fldChar w:fldCharType="separate"/>
          </w:r>
          <w:r w:rsidR="00111D0C">
            <w:rPr>
              <w:noProof/>
            </w:rPr>
            <w:t>7</w:t>
          </w:r>
          <w:r>
            <w:rPr>
              <w:noProof/>
            </w:rPr>
            <w:fldChar w:fldCharType="end"/>
          </w:r>
        </w:p>
        <w:p w14:paraId="3B826864" w14:textId="77777777" w:rsidR="00C10237" w:rsidRDefault="00C10237">
          <w:pPr>
            <w:pStyle w:val="TOC3"/>
            <w:tabs>
              <w:tab w:val="right" w:leader="dot" w:pos="9350"/>
            </w:tabs>
            <w:rPr>
              <w:smallCaps w:val="0"/>
              <w:noProof/>
              <w:sz w:val="24"/>
              <w:szCs w:val="24"/>
              <w:lang w:val="en-US"/>
            </w:rPr>
          </w:pPr>
          <w:r w:rsidRPr="009F0A0C">
            <w:rPr>
              <w:noProof/>
              <w:lang w:val="en"/>
            </w:rPr>
            <w:t>r v murray 2000 onscj</w:t>
          </w:r>
          <w:r>
            <w:rPr>
              <w:noProof/>
            </w:rPr>
            <w:tab/>
          </w:r>
          <w:r>
            <w:rPr>
              <w:noProof/>
            </w:rPr>
            <w:fldChar w:fldCharType="begin"/>
          </w:r>
          <w:r>
            <w:rPr>
              <w:noProof/>
            </w:rPr>
            <w:instrText xml:space="preserve"> PAGEREF _Toc478634225 \h </w:instrText>
          </w:r>
          <w:r>
            <w:rPr>
              <w:noProof/>
            </w:rPr>
          </w:r>
          <w:r>
            <w:rPr>
              <w:noProof/>
            </w:rPr>
            <w:fldChar w:fldCharType="separate"/>
          </w:r>
          <w:r w:rsidR="00111D0C">
            <w:rPr>
              <w:noProof/>
            </w:rPr>
            <w:t>8</w:t>
          </w:r>
          <w:r>
            <w:rPr>
              <w:noProof/>
            </w:rPr>
            <w:fldChar w:fldCharType="end"/>
          </w:r>
        </w:p>
        <w:p w14:paraId="14EB98C6" w14:textId="77777777" w:rsidR="00C10237" w:rsidRDefault="00C10237">
          <w:pPr>
            <w:pStyle w:val="TOC1"/>
            <w:tabs>
              <w:tab w:val="right" w:leader="dot" w:pos="9350"/>
            </w:tabs>
            <w:rPr>
              <w:b w:val="0"/>
              <w:bCs w:val="0"/>
              <w:caps w:val="0"/>
              <w:noProof/>
              <w:sz w:val="24"/>
              <w:szCs w:val="24"/>
              <w:u w:val="none"/>
              <w:lang w:val="en-US"/>
            </w:rPr>
          </w:pPr>
          <w:r w:rsidRPr="009F0A0C">
            <w:rPr>
              <w:noProof/>
              <w:lang w:val="en"/>
            </w:rPr>
            <w:t>4. Finding a Client</w:t>
          </w:r>
          <w:r>
            <w:rPr>
              <w:noProof/>
            </w:rPr>
            <w:tab/>
          </w:r>
          <w:r>
            <w:rPr>
              <w:noProof/>
            </w:rPr>
            <w:fldChar w:fldCharType="begin"/>
          </w:r>
          <w:r>
            <w:rPr>
              <w:noProof/>
            </w:rPr>
            <w:instrText xml:space="preserve"> PAGEREF _Toc478634226 \h </w:instrText>
          </w:r>
          <w:r>
            <w:rPr>
              <w:noProof/>
            </w:rPr>
          </w:r>
          <w:r>
            <w:rPr>
              <w:noProof/>
            </w:rPr>
            <w:fldChar w:fldCharType="separate"/>
          </w:r>
          <w:r w:rsidR="00111D0C">
            <w:rPr>
              <w:noProof/>
            </w:rPr>
            <w:t>8</w:t>
          </w:r>
          <w:r>
            <w:rPr>
              <w:noProof/>
            </w:rPr>
            <w:fldChar w:fldCharType="end"/>
          </w:r>
        </w:p>
        <w:p w14:paraId="2D50B29B" w14:textId="77777777" w:rsidR="00C10237" w:rsidRDefault="00C10237">
          <w:pPr>
            <w:pStyle w:val="TOC2"/>
            <w:tabs>
              <w:tab w:val="left" w:pos="432"/>
              <w:tab w:val="right" w:leader="dot" w:pos="9350"/>
            </w:tabs>
            <w:rPr>
              <w:b w:val="0"/>
              <w:bCs w:val="0"/>
              <w:smallCaps w:val="0"/>
              <w:noProof/>
              <w:sz w:val="24"/>
              <w:szCs w:val="24"/>
              <w:lang w:val="en-US"/>
            </w:rPr>
          </w:pPr>
          <w:r w:rsidRPr="009F0A0C">
            <w:rPr>
              <w:noProof/>
              <w:lang w:val="en"/>
            </w:rPr>
            <w:t>A.</w:t>
          </w:r>
          <w:r>
            <w:rPr>
              <w:b w:val="0"/>
              <w:bCs w:val="0"/>
              <w:smallCaps w:val="0"/>
              <w:noProof/>
              <w:sz w:val="24"/>
              <w:szCs w:val="24"/>
              <w:lang w:val="en-US"/>
            </w:rPr>
            <w:tab/>
          </w:r>
          <w:r w:rsidRPr="009F0A0C">
            <w:rPr>
              <w:noProof/>
              <w:lang w:val="en"/>
            </w:rPr>
            <w:t>Advertising (BC Code rule 4.2-5)</w:t>
          </w:r>
          <w:r>
            <w:rPr>
              <w:noProof/>
            </w:rPr>
            <w:tab/>
          </w:r>
          <w:r>
            <w:rPr>
              <w:noProof/>
            </w:rPr>
            <w:fldChar w:fldCharType="begin"/>
          </w:r>
          <w:r>
            <w:rPr>
              <w:noProof/>
            </w:rPr>
            <w:instrText xml:space="preserve"> PAGEREF _Toc478634227 \h </w:instrText>
          </w:r>
          <w:r>
            <w:rPr>
              <w:noProof/>
            </w:rPr>
          </w:r>
          <w:r>
            <w:rPr>
              <w:noProof/>
            </w:rPr>
            <w:fldChar w:fldCharType="separate"/>
          </w:r>
          <w:r w:rsidR="00111D0C">
            <w:rPr>
              <w:noProof/>
            </w:rPr>
            <w:t>8</w:t>
          </w:r>
          <w:r>
            <w:rPr>
              <w:noProof/>
            </w:rPr>
            <w:fldChar w:fldCharType="end"/>
          </w:r>
        </w:p>
        <w:p w14:paraId="0BE0B383" w14:textId="77777777" w:rsidR="00C10237" w:rsidRDefault="00C10237">
          <w:pPr>
            <w:pStyle w:val="TOC3"/>
            <w:tabs>
              <w:tab w:val="right" w:leader="dot" w:pos="9350"/>
            </w:tabs>
            <w:rPr>
              <w:smallCaps w:val="0"/>
              <w:noProof/>
              <w:sz w:val="24"/>
              <w:szCs w:val="24"/>
              <w:lang w:val="en-US"/>
            </w:rPr>
          </w:pPr>
          <w:r w:rsidRPr="009F0A0C">
            <w:rPr>
              <w:noProof/>
              <w:lang w:val="en"/>
            </w:rPr>
            <w:t>stewart v cbc (ont Gen Div, 1997)</w:t>
          </w:r>
          <w:r>
            <w:rPr>
              <w:noProof/>
            </w:rPr>
            <w:tab/>
          </w:r>
          <w:r>
            <w:rPr>
              <w:noProof/>
            </w:rPr>
            <w:fldChar w:fldCharType="begin"/>
          </w:r>
          <w:r>
            <w:rPr>
              <w:noProof/>
            </w:rPr>
            <w:instrText xml:space="preserve"> PAGEREF _Toc478634228 \h </w:instrText>
          </w:r>
          <w:r>
            <w:rPr>
              <w:noProof/>
            </w:rPr>
          </w:r>
          <w:r>
            <w:rPr>
              <w:noProof/>
            </w:rPr>
            <w:fldChar w:fldCharType="separate"/>
          </w:r>
          <w:r w:rsidR="00111D0C">
            <w:rPr>
              <w:noProof/>
            </w:rPr>
            <w:t>9</w:t>
          </w:r>
          <w:r>
            <w:rPr>
              <w:noProof/>
            </w:rPr>
            <w:fldChar w:fldCharType="end"/>
          </w:r>
        </w:p>
        <w:p w14:paraId="46535BD7" w14:textId="77777777" w:rsidR="00C10237" w:rsidRDefault="00C10237">
          <w:pPr>
            <w:pStyle w:val="TOC2"/>
            <w:tabs>
              <w:tab w:val="left" w:pos="422"/>
              <w:tab w:val="right" w:leader="dot" w:pos="9350"/>
            </w:tabs>
            <w:rPr>
              <w:b w:val="0"/>
              <w:bCs w:val="0"/>
              <w:smallCaps w:val="0"/>
              <w:noProof/>
              <w:sz w:val="24"/>
              <w:szCs w:val="24"/>
              <w:lang w:val="en-US"/>
            </w:rPr>
          </w:pPr>
          <w:r w:rsidRPr="009F0A0C">
            <w:rPr>
              <w:noProof/>
              <w:lang w:val="en"/>
            </w:rPr>
            <w:t>B.</w:t>
          </w:r>
          <w:r>
            <w:rPr>
              <w:b w:val="0"/>
              <w:bCs w:val="0"/>
              <w:smallCaps w:val="0"/>
              <w:noProof/>
              <w:sz w:val="24"/>
              <w:szCs w:val="24"/>
              <w:lang w:val="en-US"/>
            </w:rPr>
            <w:tab/>
          </w:r>
          <w:r w:rsidRPr="009F0A0C">
            <w:rPr>
              <w:noProof/>
              <w:lang w:val="en"/>
            </w:rPr>
            <w:t>Fee sharing (BC Code Rule 3.6)</w:t>
          </w:r>
          <w:r>
            <w:rPr>
              <w:noProof/>
            </w:rPr>
            <w:tab/>
          </w:r>
          <w:r>
            <w:rPr>
              <w:noProof/>
            </w:rPr>
            <w:fldChar w:fldCharType="begin"/>
          </w:r>
          <w:r>
            <w:rPr>
              <w:noProof/>
            </w:rPr>
            <w:instrText xml:space="preserve"> PAGEREF _Toc478634229 \h </w:instrText>
          </w:r>
          <w:r>
            <w:rPr>
              <w:noProof/>
            </w:rPr>
          </w:r>
          <w:r>
            <w:rPr>
              <w:noProof/>
            </w:rPr>
            <w:fldChar w:fldCharType="separate"/>
          </w:r>
          <w:r w:rsidR="00111D0C">
            <w:rPr>
              <w:noProof/>
            </w:rPr>
            <w:t>9</w:t>
          </w:r>
          <w:r>
            <w:rPr>
              <w:noProof/>
            </w:rPr>
            <w:fldChar w:fldCharType="end"/>
          </w:r>
        </w:p>
        <w:p w14:paraId="06F72A3D" w14:textId="77777777" w:rsidR="00C10237" w:rsidRDefault="00C10237">
          <w:pPr>
            <w:pStyle w:val="TOC2"/>
            <w:tabs>
              <w:tab w:val="left" w:pos="415"/>
              <w:tab w:val="right" w:leader="dot" w:pos="9350"/>
            </w:tabs>
            <w:rPr>
              <w:b w:val="0"/>
              <w:bCs w:val="0"/>
              <w:smallCaps w:val="0"/>
              <w:noProof/>
              <w:sz w:val="24"/>
              <w:szCs w:val="24"/>
              <w:lang w:val="en-US"/>
            </w:rPr>
          </w:pPr>
          <w:r w:rsidRPr="009F0A0C">
            <w:rPr>
              <w:noProof/>
              <w:lang w:val="en"/>
            </w:rPr>
            <w:t>C.</w:t>
          </w:r>
          <w:r>
            <w:rPr>
              <w:b w:val="0"/>
              <w:bCs w:val="0"/>
              <w:smallCaps w:val="0"/>
              <w:noProof/>
              <w:sz w:val="24"/>
              <w:szCs w:val="24"/>
              <w:lang w:val="en-US"/>
            </w:rPr>
            <w:tab/>
          </w:r>
          <w:r w:rsidRPr="009F0A0C">
            <w:rPr>
              <w:noProof/>
              <w:lang w:val="en"/>
            </w:rPr>
            <w:t>solicitation</w:t>
          </w:r>
          <w:r>
            <w:rPr>
              <w:noProof/>
            </w:rPr>
            <w:tab/>
          </w:r>
          <w:r>
            <w:rPr>
              <w:noProof/>
            </w:rPr>
            <w:fldChar w:fldCharType="begin"/>
          </w:r>
          <w:r>
            <w:rPr>
              <w:noProof/>
            </w:rPr>
            <w:instrText xml:space="preserve"> PAGEREF _Toc478634230 \h </w:instrText>
          </w:r>
          <w:r>
            <w:rPr>
              <w:noProof/>
            </w:rPr>
          </w:r>
          <w:r>
            <w:rPr>
              <w:noProof/>
            </w:rPr>
            <w:fldChar w:fldCharType="separate"/>
          </w:r>
          <w:r w:rsidR="00111D0C">
            <w:rPr>
              <w:noProof/>
            </w:rPr>
            <w:t>9</w:t>
          </w:r>
          <w:r>
            <w:rPr>
              <w:noProof/>
            </w:rPr>
            <w:fldChar w:fldCharType="end"/>
          </w:r>
        </w:p>
        <w:p w14:paraId="531C258C" w14:textId="77777777" w:rsidR="00C10237" w:rsidRDefault="00C10237">
          <w:pPr>
            <w:pStyle w:val="TOC3"/>
            <w:tabs>
              <w:tab w:val="right" w:leader="dot" w:pos="9350"/>
            </w:tabs>
            <w:rPr>
              <w:smallCaps w:val="0"/>
              <w:noProof/>
              <w:sz w:val="24"/>
              <w:szCs w:val="24"/>
              <w:lang w:val="en-US"/>
            </w:rPr>
          </w:pPr>
          <w:r w:rsidRPr="009F0A0C">
            <w:rPr>
              <w:noProof/>
              <w:lang w:val="en"/>
            </w:rPr>
            <w:t>LS of Sask v merchant [LS sask hearing committee, 2000]</w:t>
          </w:r>
          <w:r>
            <w:rPr>
              <w:noProof/>
            </w:rPr>
            <w:tab/>
          </w:r>
          <w:r>
            <w:rPr>
              <w:noProof/>
            </w:rPr>
            <w:fldChar w:fldCharType="begin"/>
          </w:r>
          <w:r>
            <w:rPr>
              <w:noProof/>
            </w:rPr>
            <w:instrText xml:space="preserve"> PAGEREF _Toc478634231 \h </w:instrText>
          </w:r>
          <w:r>
            <w:rPr>
              <w:noProof/>
            </w:rPr>
          </w:r>
          <w:r>
            <w:rPr>
              <w:noProof/>
            </w:rPr>
            <w:fldChar w:fldCharType="separate"/>
          </w:r>
          <w:r w:rsidR="00111D0C">
            <w:rPr>
              <w:noProof/>
            </w:rPr>
            <w:t>9</w:t>
          </w:r>
          <w:r>
            <w:rPr>
              <w:noProof/>
            </w:rPr>
            <w:fldChar w:fldCharType="end"/>
          </w:r>
        </w:p>
        <w:p w14:paraId="79D95F52" w14:textId="77777777" w:rsidR="00C10237" w:rsidRDefault="00C10237">
          <w:pPr>
            <w:pStyle w:val="TOC2"/>
            <w:tabs>
              <w:tab w:val="left" w:pos="437"/>
              <w:tab w:val="right" w:leader="dot" w:pos="9350"/>
            </w:tabs>
            <w:rPr>
              <w:b w:val="0"/>
              <w:bCs w:val="0"/>
              <w:smallCaps w:val="0"/>
              <w:noProof/>
              <w:sz w:val="24"/>
              <w:szCs w:val="24"/>
              <w:lang w:val="en-US"/>
            </w:rPr>
          </w:pPr>
          <w:r w:rsidRPr="009F0A0C">
            <w:rPr>
              <w:noProof/>
              <w:lang w:val="en"/>
            </w:rPr>
            <w:t>D.</w:t>
          </w:r>
          <w:r>
            <w:rPr>
              <w:b w:val="0"/>
              <w:bCs w:val="0"/>
              <w:smallCaps w:val="0"/>
              <w:noProof/>
              <w:sz w:val="24"/>
              <w:szCs w:val="24"/>
              <w:lang w:val="en-US"/>
            </w:rPr>
            <w:tab/>
          </w:r>
          <w:r w:rsidRPr="009F0A0C">
            <w:rPr>
              <w:noProof/>
              <w:lang w:val="en"/>
            </w:rPr>
            <w:t>Choosing a client</w:t>
          </w:r>
          <w:r>
            <w:rPr>
              <w:noProof/>
            </w:rPr>
            <w:tab/>
          </w:r>
          <w:r>
            <w:rPr>
              <w:noProof/>
            </w:rPr>
            <w:fldChar w:fldCharType="begin"/>
          </w:r>
          <w:r>
            <w:rPr>
              <w:noProof/>
            </w:rPr>
            <w:instrText xml:space="preserve"> PAGEREF _Toc478634232 \h </w:instrText>
          </w:r>
          <w:r>
            <w:rPr>
              <w:noProof/>
            </w:rPr>
          </w:r>
          <w:r>
            <w:rPr>
              <w:noProof/>
            </w:rPr>
            <w:fldChar w:fldCharType="separate"/>
          </w:r>
          <w:r w:rsidR="00111D0C">
            <w:rPr>
              <w:noProof/>
            </w:rPr>
            <w:t>10</w:t>
          </w:r>
          <w:r>
            <w:rPr>
              <w:noProof/>
            </w:rPr>
            <w:fldChar w:fldCharType="end"/>
          </w:r>
        </w:p>
        <w:p w14:paraId="232AC979" w14:textId="77777777" w:rsidR="00C10237" w:rsidRDefault="00C10237">
          <w:pPr>
            <w:pStyle w:val="TOC3"/>
            <w:tabs>
              <w:tab w:val="left" w:pos="351"/>
              <w:tab w:val="right" w:leader="dot" w:pos="9350"/>
            </w:tabs>
            <w:rPr>
              <w:smallCaps w:val="0"/>
              <w:noProof/>
              <w:sz w:val="24"/>
              <w:szCs w:val="24"/>
              <w:lang w:val="en-US"/>
            </w:rPr>
          </w:pPr>
          <w:r w:rsidRPr="009F0A0C">
            <w:rPr>
              <w:noProof/>
              <w:lang w:val="en"/>
            </w:rPr>
            <w:t>I.</w:t>
          </w:r>
          <w:r>
            <w:rPr>
              <w:smallCaps w:val="0"/>
              <w:noProof/>
              <w:sz w:val="24"/>
              <w:szCs w:val="24"/>
              <w:lang w:val="en-US"/>
            </w:rPr>
            <w:tab/>
          </w:r>
          <w:r w:rsidRPr="009F0A0C">
            <w:rPr>
              <w:noProof/>
              <w:lang w:val="en"/>
            </w:rPr>
            <w:t xml:space="preserve">Obligations to </w:t>
          </w:r>
          <w:r w:rsidRPr="009F0A0C">
            <w:rPr>
              <w:i/>
              <w:noProof/>
              <w:lang w:val="en"/>
            </w:rPr>
            <w:t xml:space="preserve">not </w:t>
          </w:r>
          <w:r w:rsidRPr="009F0A0C">
            <w:rPr>
              <w:noProof/>
              <w:lang w:val="en"/>
            </w:rPr>
            <w:t>take a client</w:t>
          </w:r>
          <w:r>
            <w:rPr>
              <w:noProof/>
            </w:rPr>
            <w:tab/>
          </w:r>
          <w:r>
            <w:rPr>
              <w:noProof/>
            </w:rPr>
            <w:fldChar w:fldCharType="begin"/>
          </w:r>
          <w:r>
            <w:rPr>
              <w:noProof/>
            </w:rPr>
            <w:instrText xml:space="preserve"> PAGEREF _Toc478634233 \h </w:instrText>
          </w:r>
          <w:r>
            <w:rPr>
              <w:noProof/>
            </w:rPr>
          </w:r>
          <w:r>
            <w:rPr>
              <w:noProof/>
            </w:rPr>
            <w:fldChar w:fldCharType="separate"/>
          </w:r>
          <w:r w:rsidR="00111D0C">
            <w:rPr>
              <w:noProof/>
            </w:rPr>
            <w:t>10</w:t>
          </w:r>
          <w:r>
            <w:rPr>
              <w:noProof/>
            </w:rPr>
            <w:fldChar w:fldCharType="end"/>
          </w:r>
        </w:p>
        <w:p w14:paraId="3B7FE406" w14:textId="77777777" w:rsidR="00C10237" w:rsidRDefault="00C10237">
          <w:pPr>
            <w:pStyle w:val="TOC3"/>
            <w:tabs>
              <w:tab w:val="left" w:pos="406"/>
              <w:tab w:val="right" w:leader="dot" w:pos="9350"/>
            </w:tabs>
            <w:rPr>
              <w:smallCaps w:val="0"/>
              <w:noProof/>
              <w:sz w:val="24"/>
              <w:szCs w:val="24"/>
              <w:lang w:val="en-US"/>
            </w:rPr>
          </w:pPr>
          <w:r w:rsidRPr="009F0A0C">
            <w:rPr>
              <w:noProof/>
              <w:lang w:val="en"/>
            </w:rPr>
            <w:t>II.</w:t>
          </w:r>
          <w:r>
            <w:rPr>
              <w:smallCaps w:val="0"/>
              <w:noProof/>
              <w:sz w:val="24"/>
              <w:szCs w:val="24"/>
              <w:lang w:val="en-US"/>
            </w:rPr>
            <w:tab/>
          </w:r>
          <w:r w:rsidRPr="009F0A0C">
            <w:rPr>
              <w:noProof/>
              <w:lang w:val="en"/>
            </w:rPr>
            <w:t>Obligations to take a client vs. right to decline</w:t>
          </w:r>
          <w:r>
            <w:rPr>
              <w:noProof/>
            </w:rPr>
            <w:tab/>
          </w:r>
          <w:r>
            <w:rPr>
              <w:noProof/>
            </w:rPr>
            <w:fldChar w:fldCharType="begin"/>
          </w:r>
          <w:r>
            <w:rPr>
              <w:noProof/>
            </w:rPr>
            <w:instrText xml:space="preserve"> PAGEREF _Toc478634234 \h </w:instrText>
          </w:r>
          <w:r>
            <w:rPr>
              <w:noProof/>
            </w:rPr>
          </w:r>
          <w:r>
            <w:rPr>
              <w:noProof/>
            </w:rPr>
            <w:fldChar w:fldCharType="separate"/>
          </w:r>
          <w:r w:rsidR="00111D0C">
            <w:rPr>
              <w:noProof/>
            </w:rPr>
            <w:t>10</w:t>
          </w:r>
          <w:r>
            <w:rPr>
              <w:noProof/>
            </w:rPr>
            <w:fldChar w:fldCharType="end"/>
          </w:r>
        </w:p>
        <w:p w14:paraId="345B9572" w14:textId="77777777" w:rsidR="00C10237" w:rsidRDefault="00C10237">
          <w:pPr>
            <w:pStyle w:val="TOC4"/>
            <w:tabs>
              <w:tab w:val="right" w:leader="dot" w:pos="9350"/>
            </w:tabs>
            <w:rPr>
              <w:noProof/>
              <w:sz w:val="24"/>
              <w:szCs w:val="24"/>
              <w:lang w:val="en-US"/>
            </w:rPr>
          </w:pPr>
          <w:r w:rsidRPr="009F0A0C">
            <w:rPr>
              <w:noProof/>
              <w:lang w:val="en"/>
            </w:rPr>
            <w:t>Proulx and Layton decision-making matrix</w:t>
          </w:r>
          <w:r>
            <w:rPr>
              <w:noProof/>
            </w:rPr>
            <w:tab/>
          </w:r>
          <w:r>
            <w:rPr>
              <w:noProof/>
            </w:rPr>
            <w:fldChar w:fldCharType="begin"/>
          </w:r>
          <w:r>
            <w:rPr>
              <w:noProof/>
            </w:rPr>
            <w:instrText xml:space="preserve"> PAGEREF _Toc478634235 \h </w:instrText>
          </w:r>
          <w:r>
            <w:rPr>
              <w:noProof/>
            </w:rPr>
          </w:r>
          <w:r>
            <w:rPr>
              <w:noProof/>
            </w:rPr>
            <w:fldChar w:fldCharType="separate"/>
          </w:r>
          <w:r w:rsidR="00111D0C">
            <w:rPr>
              <w:noProof/>
            </w:rPr>
            <w:t>10</w:t>
          </w:r>
          <w:r>
            <w:rPr>
              <w:noProof/>
            </w:rPr>
            <w:fldChar w:fldCharType="end"/>
          </w:r>
        </w:p>
        <w:p w14:paraId="3880F308" w14:textId="77777777" w:rsidR="00C10237" w:rsidRDefault="00C10237">
          <w:pPr>
            <w:pStyle w:val="TOC4"/>
            <w:tabs>
              <w:tab w:val="right" w:leader="dot" w:pos="9350"/>
            </w:tabs>
            <w:rPr>
              <w:noProof/>
              <w:sz w:val="24"/>
              <w:szCs w:val="24"/>
              <w:lang w:val="en-US"/>
            </w:rPr>
          </w:pPr>
          <w:r w:rsidRPr="009F0A0C">
            <w:rPr>
              <w:noProof/>
              <w:lang w:val="en"/>
            </w:rPr>
            <w:t>Hutchinson’s view</w:t>
          </w:r>
          <w:r>
            <w:rPr>
              <w:noProof/>
            </w:rPr>
            <w:tab/>
          </w:r>
          <w:r>
            <w:rPr>
              <w:noProof/>
            </w:rPr>
            <w:fldChar w:fldCharType="begin"/>
          </w:r>
          <w:r>
            <w:rPr>
              <w:noProof/>
            </w:rPr>
            <w:instrText xml:space="preserve"> PAGEREF _Toc478634236 \h </w:instrText>
          </w:r>
          <w:r>
            <w:rPr>
              <w:noProof/>
            </w:rPr>
          </w:r>
          <w:r>
            <w:rPr>
              <w:noProof/>
            </w:rPr>
            <w:fldChar w:fldCharType="separate"/>
          </w:r>
          <w:r w:rsidR="00111D0C">
            <w:rPr>
              <w:noProof/>
            </w:rPr>
            <w:t>11</w:t>
          </w:r>
          <w:r>
            <w:rPr>
              <w:noProof/>
            </w:rPr>
            <w:fldChar w:fldCharType="end"/>
          </w:r>
        </w:p>
        <w:p w14:paraId="45F851B9" w14:textId="77777777" w:rsidR="00C10237" w:rsidRDefault="00C10237">
          <w:pPr>
            <w:pStyle w:val="TOC4"/>
            <w:tabs>
              <w:tab w:val="right" w:leader="dot" w:pos="9350"/>
            </w:tabs>
            <w:rPr>
              <w:noProof/>
              <w:sz w:val="24"/>
              <w:szCs w:val="24"/>
              <w:lang w:val="en-US"/>
            </w:rPr>
          </w:pPr>
          <w:r w:rsidRPr="009F0A0C">
            <w:rPr>
              <w:noProof/>
              <w:lang w:val="en"/>
            </w:rPr>
            <w:t>Commentary after rule 3.01</w:t>
          </w:r>
          <w:r>
            <w:rPr>
              <w:noProof/>
            </w:rPr>
            <w:tab/>
          </w:r>
          <w:r>
            <w:rPr>
              <w:noProof/>
            </w:rPr>
            <w:fldChar w:fldCharType="begin"/>
          </w:r>
          <w:r>
            <w:rPr>
              <w:noProof/>
            </w:rPr>
            <w:instrText xml:space="preserve"> PAGEREF _Toc478634237 \h </w:instrText>
          </w:r>
          <w:r>
            <w:rPr>
              <w:noProof/>
            </w:rPr>
          </w:r>
          <w:r>
            <w:rPr>
              <w:noProof/>
            </w:rPr>
            <w:fldChar w:fldCharType="separate"/>
          </w:r>
          <w:r w:rsidR="00111D0C">
            <w:rPr>
              <w:noProof/>
            </w:rPr>
            <w:t>11</w:t>
          </w:r>
          <w:r>
            <w:rPr>
              <w:noProof/>
            </w:rPr>
            <w:fldChar w:fldCharType="end"/>
          </w:r>
        </w:p>
        <w:p w14:paraId="6263FB8C" w14:textId="77777777" w:rsidR="00C10237" w:rsidRDefault="00C10237">
          <w:pPr>
            <w:pStyle w:val="TOC1"/>
            <w:tabs>
              <w:tab w:val="left" w:pos="410"/>
              <w:tab w:val="right" w:leader="dot" w:pos="9350"/>
            </w:tabs>
            <w:rPr>
              <w:b w:val="0"/>
              <w:bCs w:val="0"/>
              <w:caps w:val="0"/>
              <w:noProof/>
              <w:sz w:val="24"/>
              <w:szCs w:val="24"/>
              <w:u w:val="none"/>
              <w:lang w:val="en-US"/>
            </w:rPr>
          </w:pPr>
          <w:r w:rsidRPr="009F0A0C">
            <w:rPr>
              <w:noProof/>
              <w:lang w:val="en"/>
            </w:rPr>
            <w:t>5.</w:t>
          </w:r>
          <w:r>
            <w:rPr>
              <w:b w:val="0"/>
              <w:bCs w:val="0"/>
              <w:caps w:val="0"/>
              <w:noProof/>
              <w:sz w:val="24"/>
              <w:szCs w:val="24"/>
              <w:u w:val="none"/>
              <w:lang w:val="en-US"/>
            </w:rPr>
            <w:tab/>
          </w:r>
          <w:r w:rsidRPr="009F0A0C">
            <w:rPr>
              <w:noProof/>
              <w:lang w:val="en"/>
            </w:rPr>
            <w:t>Triggering the Lawyer-Client Relationship</w:t>
          </w:r>
          <w:r>
            <w:rPr>
              <w:noProof/>
            </w:rPr>
            <w:tab/>
          </w:r>
          <w:r>
            <w:rPr>
              <w:noProof/>
            </w:rPr>
            <w:fldChar w:fldCharType="begin"/>
          </w:r>
          <w:r>
            <w:rPr>
              <w:noProof/>
            </w:rPr>
            <w:instrText xml:space="preserve"> PAGEREF _Toc478634238 \h </w:instrText>
          </w:r>
          <w:r>
            <w:rPr>
              <w:noProof/>
            </w:rPr>
          </w:r>
          <w:r>
            <w:rPr>
              <w:noProof/>
            </w:rPr>
            <w:fldChar w:fldCharType="separate"/>
          </w:r>
          <w:r w:rsidR="00111D0C">
            <w:rPr>
              <w:noProof/>
            </w:rPr>
            <w:t>11</w:t>
          </w:r>
          <w:r>
            <w:rPr>
              <w:noProof/>
            </w:rPr>
            <w:fldChar w:fldCharType="end"/>
          </w:r>
        </w:p>
        <w:p w14:paraId="30B625CB" w14:textId="77777777" w:rsidR="00C10237" w:rsidRDefault="00C10237">
          <w:pPr>
            <w:pStyle w:val="TOC1"/>
            <w:tabs>
              <w:tab w:val="left" w:pos="410"/>
              <w:tab w:val="right" w:leader="dot" w:pos="9350"/>
            </w:tabs>
            <w:rPr>
              <w:b w:val="0"/>
              <w:bCs w:val="0"/>
              <w:caps w:val="0"/>
              <w:noProof/>
              <w:sz w:val="24"/>
              <w:szCs w:val="24"/>
              <w:u w:val="none"/>
              <w:lang w:val="en-US"/>
            </w:rPr>
          </w:pPr>
          <w:r>
            <w:rPr>
              <w:noProof/>
            </w:rPr>
            <w:t>6.</w:t>
          </w:r>
          <w:r>
            <w:rPr>
              <w:b w:val="0"/>
              <w:bCs w:val="0"/>
              <w:caps w:val="0"/>
              <w:noProof/>
              <w:sz w:val="24"/>
              <w:szCs w:val="24"/>
              <w:u w:val="none"/>
              <w:lang w:val="en-US"/>
            </w:rPr>
            <w:tab/>
          </w:r>
          <w:r>
            <w:rPr>
              <w:noProof/>
            </w:rPr>
            <w:t>Terminating the Relationship</w:t>
          </w:r>
          <w:r>
            <w:rPr>
              <w:noProof/>
            </w:rPr>
            <w:tab/>
          </w:r>
          <w:r>
            <w:rPr>
              <w:noProof/>
            </w:rPr>
            <w:fldChar w:fldCharType="begin"/>
          </w:r>
          <w:r>
            <w:rPr>
              <w:noProof/>
            </w:rPr>
            <w:instrText xml:space="preserve"> PAGEREF _Toc478634239 \h </w:instrText>
          </w:r>
          <w:r>
            <w:rPr>
              <w:noProof/>
            </w:rPr>
          </w:r>
          <w:r>
            <w:rPr>
              <w:noProof/>
            </w:rPr>
            <w:fldChar w:fldCharType="separate"/>
          </w:r>
          <w:r w:rsidR="00111D0C">
            <w:rPr>
              <w:noProof/>
            </w:rPr>
            <w:t>11</w:t>
          </w:r>
          <w:r>
            <w:rPr>
              <w:noProof/>
            </w:rPr>
            <w:fldChar w:fldCharType="end"/>
          </w:r>
        </w:p>
        <w:p w14:paraId="56D4A0DB"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Contractual – End of Retainer</w:t>
          </w:r>
          <w:r>
            <w:rPr>
              <w:noProof/>
            </w:rPr>
            <w:tab/>
          </w:r>
          <w:r>
            <w:rPr>
              <w:noProof/>
            </w:rPr>
            <w:fldChar w:fldCharType="begin"/>
          </w:r>
          <w:r>
            <w:rPr>
              <w:noProof/>
            </w:rPr>
            <w:instrText xml:space="preserve"> PAGEREF _Toc478634240 \h </w:instrText>
          </w:r>
          <w:r>
            <w:rPr>
              <w:noProof/>
            </w:rPr>
          </w:r>
          <w:r>
            <w:rPr>
              <w:noProof/>
            </w:rPr>
            <w:fldChar w:fldCharType="separate"/>
          </w:r>
          <w:r w:rsidR="00111D0C">
            <w:rPr>
              <w:noProof/>
            </w:rPr>
            <w:t>11</w:t>
          </w:r>
          <w:r>
            <w:rPr>
              <w:noProof/>
            </w:rPr>
            <w:fldChar w:fldCharType="end"/>
          </w:r>
        </w:p>
        <w:p w14:paraId="362BCFAB"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Withdrawal</w:t>
          </w:r>
          <w:r>
            <w:rPr>
              <w:noProof/>
            </w:rPr>
            <w:tab/>
          </w:r>
          <w:r>
            <w:rPr>
              <w:noProof/>
            </w:rPr>
            <w:fldChar w:fldCharType="begin"/>
          </w:r>
          <w:r>
            <w:rPr>
              <w:noProof/>
            </w:rPr>
            <w:instrText xml:space="preserve"> PAGEREF _Toc478634241 \h </w:instrText>
          </w:r>
          <w:r>
            <w:rPr>
              <w:noProof/>
            </w:rPr>
          </w:r>
          <w:r>
            <w:rPr>
              <w:noProof/>
            </w:rPr>
            <w:fldChar w:fldCharType="separate"/>
          </w:r>
          <w:r w:rsidR="00111D0C">
            <w:rPr>
              <w:noProof/>
            </w:rPr>
            <w:t>11</w:t>
          </w:r>
          <w:r>
            <w:rPr>
              <w:noProof/>
            </w:rPr>
            <w:fldChar w:fldCharType="end"/>
          </w:r>
        </w:p>
        <w:p w14:paraId="49CAB25B" w14:textId="77777777" w:rsidR="00C10237" w:rsidRDefault="00C10237">
          <w:pPr>
            <w:pStyle w:val="TOC3"/>
            <w:tabs>
              <w:tab w:val="left" w:pos="351"/>
              <w:tab w:val="right" w:leader="dot" w:pos="9350"/>
            </w:tabs>
            <w:rPr>
              <w:smallCaps w:val="0"/>
              <w:noProof/>
              <w:sz w:val="24"/>
              <w:szCs w:val="24"/>
              <w:lang w:val="en-US"/>
            </w:rPr>
          </w:pPr>
          <w:r>
            <w:rPr>
              <w:noProof/>
            </w:rPr>
            <w:t>I.</w:t>
          </w:r>
          <w:r>
            <w:rPr>
              <w:smallCaps w:val="0"/>
              <w:noProof/>
              <w:sz w:val="24"/>
              <w:szCs w:val="24"/>
              <w:lang w:val="en-US"/>
            </w:rPr>
            <w:tab/>
          </w:r>
          <w:r>
            <w:rPr>
              <w:noProof/>
            </w:rPr>
            <w:t>Obligatory Withdrawal</w:t>
          </w:r>
          <w:r>
            <w:rPr>
              <w:noProof/>
            </w:rPr>
            <w:tab/>
          </w:r>
          <w:r>
            <w:rPr>
              <w:noProof/>
            </w:rPr>
            <w:fldChar w:fldCharType="begin"/>
          </w:r>
          <w:r>
            <w:rPr>
              <w:noProof/>
            </w:rPr>
            <w:instrText xml:space="preserve"> PAGEREF _Toc478634242 \h </w:instrText>
          </w:r>
          <w:r>
            <w:rPr>
              <w:noProof/>
            </w:rPr>
          </w:r>
          <w:r>
            <w:rPr>
              <w:noProof/>
            </w:rPr>
            <w:fldChar w:fldCharType="separate"/>
          </w:r>
          <w:r w:rsidR="00111D0C">
            <w:rPr>
              <w:noProof/>
            </w:rPr>
            <w:t>12</w:t>
          </w:r>
          <w:r>
            <w:rPr>
              <w:noProof/>
            </w:rPr>
            <w:fldChar w:fldCharType="end"/>
          </w:r>
        </w:p>
        <w:p w14:paraId="002921BB" w14:textId="77777777" w:rsidR="00C10237" w:rsidRDefault="00C10237">
          <w:pPr>
            <w:pStyle w:val="TOC3"/>
            <w:tabs>
              <w:tab w:val="left" w:pos="406"/>
              <w:tab w:val="right" w:leader="dot" w:pos="9350"/>
            </w:tabs>
            <w:rPr>
              <w:smallCaps w:val="0"/>
              <w:noProof/>
              <w:sz w:val="24"/>
              <w:szCs w:val="24"/>
              <w:lang w:val="en-US"/>
            </w:rPr>
          </w:pPr>
          <w:r>
            <w:rPr>
              <w:noProof/>
            </w:rPr>
            <w:t>II.</w:t>
          </w:r>
          <w:r>
            <w:rPr>
              <w:smallCaps w:val="0"/>
              <w:noProof/>
              <w:sz w:val="24"/>
              <w:szCs w:val="24"/>
              <w:lang w:val="en-US"/>
            </w:rPr>
            <w:tab/>
          </w:r>
          <w:r>
            <w:rPr>
              <w:noProof/>
            </w:rPr>
            <w:t>Optional Withdrawal</w:t>
          </w:r>
          <w:r>
            <w:rPr>
              <w:noProof/>
            </w:rPr>
            <w:tab/>
          </w:r>
          <w:r>
            <w:rPr>
              <w:noProof/>
            </w:rPr>
            <w:fldChar w:fldCharType="begin"/>
          </w:r>
          <w:r>
            <w:rPr>
              <w:noProof/>
            </w:rPr>
            <w:instrText xml:space="preserve"> PAGEREF _Toc478634243 \h </w:instrText>
          </w:r>
          <w:r>
            <w:rPr>
              <w:noProof/>
            </w:rPr>
          </w:r>
          <w:r>
            <w:rPr>
              <w:noProof/>
            </w:rPr>
            <w:fldChar w:fldCharType="separate"/>
          </w:r>
          <w:r w:rsidR="00111D0C">
            <w:rPr>
              <w:noProof/>
            </w:rPr>
            <w:t>12</w:t>
          </w:r>
          <w:r>
            <w:rPr>
              <w:noProof/>
            </w:rPr>
            <w:fldChar w:fldCharType="end"/>
          </w:r>
        </w:p>
        <w:p w14:paraId="44FFC026" w14:textId="77777777" w:rsidR="00C10237" w:rsidRDefault="00C10237">
          <w:pPr>
            <w:pStyle w:val="TOC4"/>
            <w:tabs>
              <w:tab w:val="right" w:leader="dot" w:pos="9350"/>
            </w:tabs>
            <w:rPr>
              <w:noProof/>
              <w:sz w:val="24"/>
              <w:szCs w:val="24"/>
              <w:lang w:val="en-US"/>
            </w:rPr>
          </w:pPr>
          <w:r>
            <w:rPr>
              <w:noProof/>
            </w:rPr>
            <w:t>R v Cunningham SCC 2010 – Court approval of Withdrawal</w:t>
          </w:r>
          <w:r>
            <w:rPr>
              <w:noProof/>
            </w:rPr>
            <w:tab/>
          </w:r>
          <w:r>
            <w:rPr>
              <w:noProof/>
            </w:rPr>
            <w:fldChar w:fldCharType="begin"/>
          </w:r>
          <w:r>
            <w:rPr>
              <w:noProof/>
            </w:rPr>
            <w:instrText xml:space="preserve"> PAGEREF _Toc478634244 \h </w:instrText>
          </w:r>
          <w:r>
            <w:rPr>
              <w:noProof/>
            </w:rPr>
          </w:r>
          <w:r>
            <w:rPr>
              <w:noProof/>
            </w:rPr>
            <w:fldChar w:fldCharType="separate"/>
          </w:r>
          <w:r w:rsidR="00111D0C">
            <w:rPr>
              <w:noProof/>
            </w:rPr>
            <w:t>12</w:t>
          </w:r>
          <w:r>
            <w:rPr>
              <w:noProof/>
            </w:rPr>
            <w:fldChar w:fldCharType="end"/>
          </w:r>
        </w:p>
        <w:p w14:paraId="227B5B02" w14:textId="77777777" w:rsidR="00C10237" w:rsidRDefault="00C10237">
          <w:pPr>
            <w:pStyle w:val="TOC3"/>
            <w:tabs>
              <w:tab w:val="left" w:pos="462"/>
              <w:tab w:val="right" w:leader="dot" w:pos="9350"/>
            </w:tabs>
            <w:rPr>
              <w:smallCaps w:val="0"/>
              <w:noProof/>
              <w:sz w:val="24"/>
              <w:szCs w:val="24"/>
              <w:lang w:val="en-US"/>
            </w:rPr>
          </w:pPr>
          <w:r>
            <w:rPr>
              <w:noProof/>
            </w:rPr>
            <w:lastRenderedPageBreak/>
            <w:t>III.</w:t>
          </w:r>
          <w:r>
            <w:rPr>
              <w:smallCaps w:val="0"/>
              <w:noProof/>
              <w:sz w:val="24"/>
              <w:szCs w:val="24"/>
              <w:lang w:val="en-US"/>
            </w:rPr>
            <w:tab/>
          </w:r>
          <w:r>
            <w:rPr>
              <w:noProof/>
            </w:rPr>
            <w:t>Whistleblowing/up the chain reporting/Noisy withdrawal</w:t>
          </w:r>
          <w:r>
            <w:rPr>
              <w:noProof/>
            </w:rPr>
            <w:tab/>
          </w:r>
          <w:r>
            <w:rPr>
              <w:noProof/>
            </w:rPr>
            <w:fldChar w:fldCharType="begin"/>
          </w:r>
          <w:r>
            <w:rPr>
              <w:noProof/>
            </w:rPr>
            <w:instrText xml:space="preserve"> PAGEREF _Toc478634245 \h </w:instrText>
          </w:r>
          <w:r>
            <w:rPr>
              <w:noProof/>
            </w:rPr>
          </w:r>
          <w:r>
            <w:rPr>
              <w:noProof/>
            </w:rPr>
            <w:fldChar w:fldCharType="separate"/>
          </w:r>
          <w:r w:rsidR="00111D0C">
            <w:rPr>
              <w:noProof/>
            </w:rPr>
            <w:t>13</w:t>
          </w:r>
          <w:r>
            <w:rPr>
              <w:noProof/>
            </w:rPr>
            <w:fldChar w:fldCharType="end"/>
          </w:r>
        </w:p>
        <w:p w14:paraId="715F1E7C" w14:textId="77777777" w:rsidR="00C10237" w:rsidRDefault="00C10237">
          <w:pPr>
            <w:pStyle w:val="TOC3"/>
            <w:tabs>
              <w:tab w:val="left" w:pos="476"/>
              <w:tab w:val="right" w:leader="dot" w:pos="9350"/>
            </w:tabs>
            <w:rPr>
              <w:smallCaps w:val="0"/>
              <w:noProof/>
              <w:sz w:val="24"/>
              <w:szCs w:val="24"/>
              <w:lang w:val="en-US"/>
            </w:rPr>
          </w:pPr>
          <w:r>
            <w:rPr>
              <w:noProof/>
            </w:rPr>
            <w:t>IV.</w:t>
          </w:r>
          <w:r>
            <w:rPr>
              <w:smallCaps w:val="0"/>
              <w:noProof/>
              <w:sz w:val="24"/>
              <w:szCs w:val="24"/>
              <w:lang w:val="en-US"/>
            </w:rPr>
            <w:tab/>
          </w:r>
          <w:r>
            <w:rPr>
              <w:noProof/>
            </w:rPr>
            <w:t>Manner of withdrawal</w:t>
          </w:r>
          <w:r>
            <w:rPr>
              <w:noProof/>
            </w:rPr>
            <w:tab/>
          </w:r>
          <w:r>
            <w:rPr>
              <w:noProof/>
            </w:rPr>
            <w:fldChar w:fldCharType="begin"/>
          </w:r>
          <w:r>
            <w:rPr>
              <w:noProof/>
            </w:rPr>
            <w:instrText xml:space="preserve"> PAGEREF _Toc478634246 \h </w:instrText>
          </w:r>
          <w:r>
            <w:rPr>
              <w:noProof/>
            </w:rPr>
          </w:r>
          <w:r>
            <w:rPr>
              <w:noProof/>
            </w:rPr>
            <w:fldChar w:fldCharType="separate"/>
          </w:r>
          <w:r w:rsidR="00111D0C">
            <w:rPr>
              <w:noProof/>
            </w:rPr>
            <w:t>13</w:t>
          </w:r>
          <w:r>
            <w:rPr>
              <w:noProof/>
            </w:rPr>
            <w:fldChar w:fldCharType="end"/>
          </w:r>
        </w:p>
        <w:p w14:paraId="6921752E" w14:textId="77777777" w:rsidR="00C10237" w:rsidRDefault="00C10237">
          <w:pPr>
            <w:pStyle w:val="TOC1"/>
            <w:tabs>
              <w:tab w:val="left" w:pos="410"/>
              <w:tab w:val="right" w:leader="dot" w:pos="9350"/>
            </w:tabs>
            <w:rPr>
              <w:b w:val="0"/>
              <w:bCs w:val="0"/>
              <w:caps w:val="0"/>
              <w:noProof/>
              <w:sz w:val="24"/>
              <w:szCs w:val="24"/>
              <w:u w:val="none"/>
              <w:lang w:val="en-US"/>
            </w:rPr>
          </w:pPr>
          <w:r>
            <w:rPr>
              <w:noProof/>
            </w:rPr>
            <w:t>7.</w:t>
          </w:r>
          <w:r>
            <w:rPr>
              <w:b w:val="0"/>
              <w:bCs w:val="0"/>
              <w:caps w:val="0"/>
              <w:noProof/>
              <w:sz w:val="24"/>
              <w:szCs w:val="24"/>
              <w:u w:val="none"/>
              <w:lang w:val="en-US"/>
            </w:rPr>
            <w:tab/>
          </w:r>
          <w:r>
            <w:rPr>
              <w:noProof/>
            </w:rPr>
            <w:t>Confidentiality and Privilege</w:t>
          </w:r>
          <w:r>
            <w:rPr>
              <w:noProof/>
            </w:rPr>
            <w:tab/>
          </w:r>
          <w:r>
            <w:rPr>
              <w:noProof/>
            </w:rPr>
            <w:fldChar w:fldCharType="begin"/>
          </w:r>
          <w:r>
            <w:rPr>
              <w:noProof/>
            </w:rPr>
            <w:instrText xml:space="preserve"> PAGEREF _Toc478634247 \h </w:instrText>
          </w:r>
          <w:r>
            <w:rPr>
              <w:noProof/>
            </w:rPr>
          </w:r>
          <w:r>
            <w:rPr>
              <w:noProof/>
            </w:rPr>
            <w:fldChar w:fldCharType="separate"/>
          </w:r>
          <w:r w:rsidR="00111D0C">
            <w:rPr>
              <w:noProof/>
            </w:rPr>
            <w:t>13</w:t>
          </w:r>
          <w:r>
            <w:rPr>
              <w:noProof/>
            </w:rPr>
            <w:fldChar w:fldCharType="end"/>
          </w:r>
        </w:p>
        <w:p w14:paraId="4399428C"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Duty to preserve Client Confidences</w:t>
          </w:r>
          <w:r>
            <w:rPr>
              <w:noProof/>
            </w:rPr>
            <w:tab/>
          </w:r>
          <w:r>
            <w:rPr>
              <w:noProof/>
            </w:rPr>
            <w:fldChar w:fldCharType="begin"/>
          </w:r>
          <w:r>
            <w:rPr>
              <w:noProof/>
            </w:rPr>
            <w:instrText xml:space="preserve"> PAGEREF _Toc478634248 \h </w:instrText>
          </w:r>
          <w:r>
            <w:rPr>
              <w:noProof/>
            </w:rPr>
          </w:r>
          <w:r>
            <w:rPr>
              <w:noProof/>
            </w:rPr>
            <w:fldChar w:fldCharType="separate"/>
          </w:r>
          <w:r w:rsidR="00111D0C">
            <w:rPr>
              <w:noProof/>
            </w:rPr>
            <w:t>13</w:t>
          </w:r>
          <w:r>
            <w:rPr>
              <w:noProof/>
            </w:rPr>
            <w:fldChar w:fldCharType="end"/>
          </w:r>
        </w:p>
        <w:p w14:paraId="699AD0B8"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Common Law Exceptions</w:t>
          </w:r>
          <w:r>
            <w:rPr>
              <w:noProof/>
            </w:rPr>
            <w:tab/>
          </w:r>
          <w:r>
            <w:rPr>
              <w:noProof/>
            </w:rPr>
            <w:fldChar w:fldCharType="begin"/>
          </w:r>
          <w:r>
            <w:rPr>
              <w:noProof/>
            </w:rPr>
            <w:instrText xml:space="preserve"> PAGEREF _Toc478634249 \h </w:instrText>
          </w:r>
          <w:r>
            <w:rPr>
              <w:noProof/>
            </w:rPr>
          </w:r>
          <w:r>
            <w:rPr>
              <w:noProof/>
            </w:rPr>
            <w:fldChar w:fldCharType="separate"/>
          </w:r>
          <w:r w:rsidR="00111D0C">
            <w:rPr>
              <w:noProof/>
            </w:rPr>
            <w:t>14</w:t>
          </w:r>
          <w:r>
            <w:rPr>
              <w:noProof/>
            </w:rPr>
            <w:fldChar w:fldCharType="end"/>
          </w:r>
        </w:p>
        <w:p w14:paraId="73461734" w14:textId="77777777" w:rsidR="00C10237" w:rsidRDefault="00C10237">
          <w:pPr>
            <w:pStyle w:val="TOC3"/>
            <w:tabs>
              <w:tab w:val="left" w:pos="418"/>
              <w:tab w:val="right" w:leader="dot" w:pos="9350"/>
            </w:tabs>
            <w:rPr>
              <w:smallCaps w:val="0"/>
              <w:noProof/>
              <w:sz w:val="24"/>
              <w:szCs w:val="24"/>
              <w:lang w:val="en-US"/>
            </w:rPr>
          </w:pPr>
          <w:r>
            <w:rPr>
              <w:noProof/>
            </w:rPr>
            <w:t>1)</w:t>
          </w:r>
          <w:r>
            <w:rPr>
              <w:smallCaps w:val="0"/>
              <w:noProof/>
              <w:sz w:val="24"/>
              <w:szCs w:val="24"/>
              <w:lang w:val="en-US"/>
            </w:rPr>
            <w:tab/>
          </w:r>
          <w:r>
            <w:rPr>
              <w:noProof/>
            </w:rPr>
            <w:t>Crime/Fraud or Criminal Communications</w:t>
          </w:r>
          <w:r>
            <w:rPr>
              <w:noProof/>
            </w:rPr>
            <w:tab/>
          </w:r>
          <w:r>
            <w:rPr>
              <w:noProof/>
            </w:rPr>
            <w:fldChar w:fldCharType="begin"/>
          </w:r>
          <w:r>
            <w:rPr>
              <w:noProof/>
            </w:rPr>
            <w:instrText xml:space="preserve"> PAGEREF _Toc478634250 \h </w:instrText>
          </w:r>
          <w:r>
            <w:rPr>
              <w:noProof/>
            </w:rPr>
          </w:r>
          <w:r>
            <w:rPr>
              <w:noProof/>
            </w:rPr>
            <w:fldChar w:fldCharType="separate"/>
          </w:r>
          <w:r w:rsidR="00111D0C">
            <w:rPr>
              <w:noProof/>
            </w:rPr>
            <w:t>14</w:t>
          </w:r>
          <w:r>
            <w:rPr>
              <w:noProof/>
            </w:rPr>
            <w:fldChar w:fldCharType="end"/>
          </w:r>
        </w:p>
        <w:p w14:paraId="62F52977" w14:textId="77777777" w:rsidR="00C10237" w:rsidRDefault="00C10237">
          <w:pPr>
            <w:pStyle w:val="TOC4"/>
            <w:tabs>
              <w:tab w:val="right" w:leader="dot" w:pos="9350"/>
            </w:tabs>
            <w:rPr>
              <w:noProof/>
              <w:sz w:val="24"/>
              <w:szCs w:val="24"/>
              <w:lang w:val="en-US"/>
            </w:rPr>
          </w:pPr>
          <w:r>
            <w:rPr>
              <w:noProof/>
            </w:rPr>
            <w:t>Descoteaux v Mierzwinski (1982) SCC</w:t>
          </w:r>
          <w:r>
            <w:rPr>
              <w:noProof/>
            </w:rPr>
            <w:tab/>
          </w:r>
          <w:r>
            <w:rPr>
              <w:noProof/>
            </w:rPr>
            <w:fldChar w:fldCharType="begin"/>
          </w:r>
          <w:r>
            <w:rPr>
              <w:noProof/>
            </w:rPr>
            <w:instrText xml:space="preserve"> PAGEREF _Toc478634251 \h </w:instrText>
          </w:r>
          <w:r>
            <w:rPr>
              <w:noProof/>
            </w:rPr>
          </w:r>
          <w:r>
            <w:rPr>
              <w:noProof/>
            </w:rPr>
            <w:fldChar w:fldCharType="separate"/>
          </w:r>
          <w:r w:rsidR="00111D0C">
            <w:rPr>
              <w:noProof/>
            </w:rPr>
            <w:t>14</w:t>
          </w:r>
          <w:r>
            <w:rPr>
              <w:noProof/>
            </w:rPr>
            <w:fldChar w:fldCharType="end"/>
          </w:r>
        </w:p>
        <w:p w14:paraId="72449291" w14:textId="77777777" w:rsidR="00C10237" w:rsidRDefault="00C10237">
          <w:pPr>
            <w:pStyle w:val="TOC3"/>
            <w:tabs>
              <w:tab w:val="left" w:pos="418"/>
              <w:tab w:val="right" w:leader="dot" w:pos="9350"/>
            </w:tabs>
            <w:rPr>
              <w:smallCaps w:val="0"/>
              <w:noProof/>
              <w:sz w:val="24"/>
              <w:szCs w:val="24"/>
              <w:lang w:val="en-US"/>
            </w:rPr>
          </w:pPr>
          <w:r>
            <w:rPr>
              <w:noProof/>
            </w:rPr>
            <w:t>2)</w:t>
          </w:r>
          <w:r>
            <w:rPr>
              <w:smallCaps w:val="0"/>
              <w:noProof/>
              <w:sz w:val="24"/>
              <w:szCs w:val="24"/>
              <w:lang w:val="en-US"/>
            </w:rPr>
            <w:tab/>
          </w:r>
          <w:r>
            <w:rPr>
              <w:noProof/>
            </w:rPr>
            <w:t>Public Safety</w:t>
          </w:r>
          <w:r>
            <w:rPr>
              <w:noProof/>
            </w:rPr>
            <w:tab/>
          </w:r>
          <w:r>
            <w:rPr>
              <w:noProof/>
            </w:rPr>
            <w:fldChar w:fldCharType="begin"/>
          </w:r>
          <w:r>
            <w:rPr>
              <w:noProof/>
            </w:rPr>
            <w:instrText xml:space="preserve"> PAGEREF _Toc478634252 \h </w:instrText>
          </w:r>
          <w:r>
            <w:rPr>
              <w:noProof/>
            </w:rPr>
          </w:r>
          <w:r>
            <w:rPr>
              <w:noProof/>
            </w:rPr>
            <w:fldChar w:fldCharType="separate"/>
          </w:r>
          <w:r w:rsidR="00111D0C">
            <w:rPr>
              <w:noProof/>
            </w:rPr>
            <w:t>15</w:t>
          </w:r>
          <w:r>
            <w:rPr>
              <w:noProof/>
            </w:rPr>
            <w:fldChar w:fldCharType="end"/>
          </w:r>
        </w:p>
        <w:p w14:paraId="4BB7CACC" w14:textId="77777777" w:rsidR="00C10237" w:rsidRDefault="00C10237">
          <w:pPr>
            <w:pStyle w:val="TOC4"/>
            <w:tabs>
              <w:tab w:val="right" w:leader="dot" w:pos="9350"/>
            </w:tabs>
            <w:rPr>
              <w:noProof/>
              <w:sz w:val="24"/>
              <w:szCs w:val="24"/>
              <w:lang w:val="en-US"/>
            </w:rPr>
          </w:pPr>
          <w:r>
            <w:rPr>
              <w:noProof/>
            </w:rPr>
            <w:t>Smith v Jones</w:t>
          </w:r>
          <w:r>
            <w:rPr>
              <w:noProof/>
            </w:rPr>
            <w:tab/>
          </w:r>
          <w:r>
            <w:rPr>
              <w:noProof/>
            </w:rPr>
            <w:fldChar w:fldCharType="begin"/>
          </w:r>
          <w:r>
            <w:rPr>
              <w:noProof/>
            </w:rPr>
            <w:instrText xml:space="preserve"> PAGEREF _Toc478634253 \h </w:instrText>
          </w:r>
          <w:r>
            <w:rPr>
              <w:noProof/>
            </w:rPr>
          </w:r>
          <w:r>
            <w:rPr>
              <w:noProof/>
            </w:rPr>
            <w:fldChar w:fldCharType="separate"/>
          </w:r>
          <w:r w:rsidR="00111D0C">
            <w:rPr>
              <w:noProof/>
            </w:rPr>
            <w:t>15</w:t>
          </w:r>
          <w:r>
            <w:rPr>
              <w:noProof/>
            </w:rPr>
            <w:fldChar w:fldCharType="end"/>
          </w:r>
        </w:p>
        <w:p w14:paraId="64EBD357" w14:textId="77777777" w:rsidR="00C10237" w:rsidRDefault="00C10237">
          <w:pPr>
            <w:pStyle w:val="TOC3"/>
            <w:tabs>
              <w:tab w:val="left" w:pos="418"/>
              <w:tab w:val="right" w:leader="dot" w:pos="9350"/>
            </w:tabs>
            <w:rPr>
              <w:smallCaps w:val="0"/>
              <w:noProof/>
              <w:sz w:val="24"/>
              <w:szCs w:val="24"/>
              <w:lang w:val="en-US"/>
            </w:rPr>
          </w:pPr>
          <w:r>
            <w:rPr>
              <w:noProof/>
            </w:rPr>
            <w:t>3)</w:t>
          </w:r>
          <w:r>
            <w:rPr>
              <w:smallCaps w:val="0"/>
              <w:noProof/>
              <w:sz w:val="24"/>
              <w:szCs w:val="24"/>
              <w:lang w:val="en-US"/>
            </w:rPr>
            <w:tab/>
          </w:r>
          <w:r>
            <w:rPr>
              <w:noProof/>
            </w:rPr>
            <w:t>Innocence at stake</w:t>
          </w:r>
          <w:r>
            <w:rPr>
              <w:noProof/>
            </w:rPr>
            <w:tab/>
          </w:r>
          <w:r>
            <w:rPr>
              <w:noProof/>
            </w:rPr>
            <w:fldChar w:fldCharType="begin"/>
          </w:r>
          <w:r>
            <w:rPr>
              <w:noProof/>
            </w:rPr>
            <w:instrText xml:space="preserve"> PAGEREF _Toc478634254 \h </w:instrText>
          </w:r>
          <w:r>
            <w:rPr>
              <w:noProof/>
            </w:rPr>
          </w:r>
          <w:r>
            <w:rPr>
              <w:noProof/>
            </w:rPr>
            <w:fldChar w:fldCharType="separate"/>
          </w:r>
          <w:r w:rsidR="00111D0C">
            <w:rPr>
              <w:noProof/>
            </w:rPr>
            <w:t>15</w:t>
          </w:r>
          <w:r>
            <w:rPr>
              <w:noProof/>
            </w:rPr>
            <w:fldChar w:fldCharType="end"/>
          </w:r>
        </w:p>
        <w:p w14:paraId="4617ABA3" w14:textId="77777777" w:rsidR="00C10237" w:rsidRDefault="00C10237">
          <w:pPr>
            <w:pStyle w:val="TOC4"/>
            <w:tabs>
              <w:tab w:val="right" w:leader="dot" w:pos="9350"/>
            </w:tabs>
            <w:rPr>
              <w:noProof/>
              <w:sz w:val="24"/>
              <w:szCs w:val="24"/>
              <w:lang w:val="en-US"/>
            </w:rPr>
          </w:pPr>
          <w:r>
            <w:rPr>
              <w:noProof/>
            </w:rPr>
            <w:t>R v McClure (2001) SCC</w:t>
          </w:r>
          <w:r>
            <w:rPr>
              <w:noProof/>
            </w:rPr>
            <w:tab/>
          </w:r>
          <w:r>
            <w:rPr>
              <w:noProof/>
            </w:rPr>
            <w:fldChar w:fldCharType="begin"/>
          </w:r>
          <w:r>
            <w:rPr>
              <w:noProof/>
            </w:rPr>
            <w:instrText xml:space="preserve"> PAGEREF _Toc478634255 \h </w:instrText>
          </w:r>
          <w:r>
            <w:rPr>
              <w:noProof/>
            </w:rPr>
          </w:r>
          <w:r>
            <w:rPr>
              <w:noProof/>
            </w:rPr>
            <w:fldChar w:fldCharType="separate"/>
          </w:r>
          <w:r w:rsidR="00111D0C">
            <w:rPr>
              <w:noProof/>
            </w:rPr>
            <w:t>15</w:t>
          </w:r>
          <w:r>
            <w:rPr>
              <w:noProof/>
            </w:rPr>
            <w:fldChar w:fldCharType="end"/>
          </w:r>
        </w:p>
        <w:p w14:paraId="15206FCC" w14:textId="77777777" w:rsidR="00C10237" w:rsidRDefault="00C10237">
          <w:pPr>
            <w:pStyle w:val="TOC4"/>
            <w:tabs>
              <w:tab w:val="right" w:leader="dot" w:pos="9350"/>
            </w:tabs>
            <w:rPr>
              <w:noProof/>
              <w:sz w:val="24"/>
              <w:szCs w:val="24"/>
              <w:lang w:val="en-US"/>
            </w:rPr>
          </w:pPr>
          <w:r>
            <w:rPr>
              <w:noProof/>
            </w:rPr>
            <w:t>Brown</w:t>
          </w:r>
          <w:r>
            <w:rPr>
              <w:noProof/>
            </w:rPr>
            <w:tab/>
          </w:r>
          <w:r>
            <w:rPr>
              <w:noProof/>
            </w:rPr>
            <w:fldChar w:fldCharType="begin"/>
          </w:r>
          <w:r>
            <w:rPr>
              <w:noProof/>
            </w:rPr>
            <w:instrText xml:space="preserve"> PAGEREF _Toc478634256 \h </w:instrText>
          </w:r>
          <w:r>
            <w:rPr>
              <w:noProof/>
            </w:rPr>
          </w:r>
          <w:r>
            <w:rPr>
              <w:noProof/>
            </w:rPr>
            <w:fldChar w:fldCharType="separate"/>
          </w:r>
          <w:r w:rsidR="00111D0C">
            <w:rPr>
              <w:noProof/>
            </w:rPr>
            <w:t>15</w:t>
          </w:r>
          <w:r>
            <w:rPr>
              <w:noProof/>
            </w:rPr>
            <w:fldChar w:fldCharType="end"/>
          </w:r>
        </w:p>
        <w:p w14:paraId="186DA7F3" w14:textId="77777777" w:rsidR="00C10237" w:rsidRDefault="00C10237">
          <w:pPr>
            <w:pStyle w:val="TOC3"/>
            <w:tabs>
              <w:tab w:val="left" w:pos="418"/>
              <w:tab w:val="right" w:leader="dot" w:pos="9350"/>
            </w:tabs>
            <w:rPr>
              <w:smallCaps w:val="0"/>
              <w:noProof/>
              <w:sz w:val="24"/>
              <w:szCs w:val="24"/>
              <w:lang w:val="en-US"/>
            </w:rPr>
          </w:pPr>
          <w:r>
            <w:rPr>
              <w:noProof/>
            </w:rPr>
            <w:t>4)</w:t>
          </w:r>
          <w:r>
            <w:rPr>
              <w:smallCaps w:val="0"/>
              <w:noProof/>
              <w:sz w:val="24"/>
              <w:szCs w:val="24"/>
              <w:lang w:val="en-US"/>
            </w:rPr>
            <w:tab/>
          </w:r>
          <w:r>
            <w:rPr>
              <w:noProof/>
            </w:rPr>
            <w:t>Confidentiality and Lawyers Protecting Their Own Interests</w:t>
          </w:r>
          <w:r>
            <w:rPr>
              <w:noProof/>
            </w:rPr>
            <w:tab/>
          </w:r>
          <w:r>
            <w:rPr>
              <w:noProof/>
            </w:rPr>
            <w:fldChar w:fldCharType="begin"/>
          </w:r>
          <w:r>
            <w:rPr>
              <w:noProof/>
            </w:rPr>
            <w:instrText xml:space="preserve"> PAGEREF _Toc478634257 \h </w:instrText>
          </w:r>
          <w:r>
            <w:rPr>
              <w:noProof/>
            </w:rPr>
          </w:r>
          <w:r>
            <w:rPr>
              <w:noProof/>
            </w:rPr>
            <w:fldChar w:fldCharType="separate"/>
          </w:r>
          <w:r w:rsidR="00111D0C">
            <w:rPr>
              <w:noProof/>
            </w:rPr>
            <w:t>16</w:t>
          </w:r>
          <w:r>
            <w:rPr>
              <w:noProof/>
            </w:rPr>
            <w:fldChar w:fldCharType="end"/>
          </w:r>
        </w:p>
        <w:p w14:paraId="41D0C9A7" w14:textId="77777777" w:rsidR="00C10237" w:rsidRDefault="00C10237">
          <w:pPr>
            <w:pStyle w:val="TOC3"/>
            <w:tabs>
              <w:tab w:val="left" w:pos="418"/>
              <w:tab w:val="right" w:leader="dot" w:pos="9350"/>
            </w:tabs>
            <w:rPr>
              <w:smallCaps w:val="0"/>
              <w:noProof/>
              <w:sz w:val="24"/>
              <w:szCs w:val="24"/>
              <w:lang w:val="en-US"/>
            </w:rPr>
          </w:pPr>
          <w:r>
            <w:rPr>
              <w:noProof/>
            </w:rPr>
            <w:t>5)</w:t>
          </w:r>
          <w:r>
            <w:rPr>
              <w:smallCaps w:val="0"/>
              <w:noProof/>
              <w:sz w:val="24"/>
              <w:szCs w:val="24"/>
              <w:lang w:val="en-US"/>
            </w:rPr>
            <w:tab/>
          </w:r>
          <w:r>
            <w:rPr>
              <w:noProof/>
            </w:rPr>
            <w:t>Client Incapacity</w:t>
          </w:r>
          <w:r>
            <w:rPr>
              <w:noProof/>
            </w:rPr>
            <w:tab/>
          </w:r>
          <w:r>
            <w:rPr>
              <w:noProof/>
            </w:rPr>
            <w:fldChar w:fldCharType="begin"/>
          </w:r>
          <w:r>
            <w:rPr>
              <w:noProof/>
            </w:rPr>
            <w:instrText xml:space="preserve"> PAGEREF _Toc478634258 \h </w:instrText>
          </w:r>
          <w:r>
            <w:rPr>
              <w:noProof/>
            </w:rPr>
          </w:r>
          <w:r>
            <w:rPr>
              <w:noProof/>
            </w:rPr>
            <w:fldChar w:fldCharType="separate"/>
          </w:r>
          <w:r w:rsidR="00111D0C">
            <w:rPr>
              <w:noProof/>
            </w:rPr>
            <w:t>16</w:t>
          </w:r>
          <w:r>
            <w:rPr>
              <w:noProof/>
            </w:rPr>
            <w:fldChar w:fldCharType="end"/>
          </w:r>
        </w:p>
        <w:p w14:paraId="01D4E43D" w14:textId="77777777" w:rsidR="00C10237" w:rsidRDefault="00C10237">
          <w:pPr>
            <w:pStyle w:val="TOC3"/>
            <w:tabs>
              <w:tab w:val="left" w:pos="418"/>
              <w:tab w:val="right" w:leader="dot" w:pos="9350"/>
            </w:tabs>
            <w:rPr>
              <w:smallCaps w:val="0"/>
              <w:noProof/>
              <w:sz w:val="24"/>
              <w:szCs w:val="24"/>
              <w:lang w:val="en-US"/>
            </w:rPr>
          </w:pPr>
          <w:r>
            <w:rPr>
              <w:noProof/>
            </w:rPr>
            <w:t>6)</w:t>
          </w:r>
          <w:r>
            <w:rPr>
              <w:smallCaps w:val="0"/>
              <w:noProof/>
              <w:sz w:val="24"/>
              <w:szCs w:val="24"/>
              <w:lang w:val="en-US"/>
            </w:rPr>
            <w:tab/>
          </w:r>
          <w:r>
            <w:rPr>
              <w:noProof/>
            </w:rPr>
            <w:t>Other</w:t>
          </w:r>
          <w:r>
            <w:rPr>
              <w:noProof/>
            </w:rPr>
            <w:tab/>
          </w:r>
          <w:r>
            <w:rPr>
              <w:noProof/>
            </w:rPr>
            <w:fldChar w:fldCharType="begin"/>
          </w:r>
          <w:r>
            <w:rPr>
              <w:noProof/>
            </w:rPr>
            <w:instrText xml:space="preserve"> PAGEREF _Toc478634259 \h </w:instrText>
          </w:r>
          <w:r>
            <w:rPr>
              <w:noProof/>
            </w:rPr>
          </w:r>
          <w:r>
            <w:rPr>
              <w:noProof/>
            </w:rPr>
            <w:fldChar w:fldCharType="separate"/>
          </w:r>
          <w:r w:rsidR="00111D0C">
            <w:rPr>
              <w:noProof/>
            </w:rPr>
            <w:t>16</w:t>
          </w:r>
          <w:r>
            <w:rPr>
              <w:noProof/>
            </w:rPr>
            <w:fldChar w:fldCharType="end"/>
          </w:r>
        </w:p>
        <w:p w14:paraId="5F44A018" w14:textId="77777777" w:rsidR="00C10237" w:rsidRDefault="00C10237">
          <w:pPr>
            <w:pStyle w:val="TOC2"/>
            <w:tabs>
              <w:tab w:val="left" w:pos="415"/>
              <w:tab w:val="right" w:leader="dot" w:pos="9350"/>
            </w:tabs>
            <w:rPr>
              <w:b w:val="0"/>
              <w:bCs w:val="0"/>
              <w:smallCaps w:val="0"/>
              <w:noProof/>
              <w:sz w:val="24"/>
              <w:szCs w:val="24"/>
              <w:lang w:val="en-US"/>
            </w:rPr>
          </w:pPr>
          <w:r>
            <w:rPr>
              <w:noProof/>
            </w:rPr>
            <w:t>C.</w:t>
          </w:r>
          <w:r>
            <w:rPr>
              <w:b w:val="0"/>
              <w:bCs w:val="0"/>
              <w:smallCaps w:val="0"/>
              <w:noProof/>
              <w:sz w:val="24"/>
              <w:szCs w:val="24"/>
              <w:lang w:val="en-US"/>
            </w:rPr>
            <w:tab/>
          </w:r>
          <w:r>
            <w:rPr>
              <w:noProof/>
            </w:rPr>
            <w:t>Legislative Exceptions</w:t>
          </w:r>
          <w:r>
            <w:rPr>
              <w:noProof/>
            </w:rPr>
            <w:tab/>
          </w:r>
          <w:r>
            <w:rPr>
              <w:noProof/>
            </w:rPr>
            <w:fldChar w:fldCharType="begin"/>
          </w:r>
          <w:r>
            <w:rPr>
              <w:noProof/>
            </w:rPr>
            <w:instrText xml:space="preserve"> PAGEREF _Toc478634260 \h </w:instrText>
          </w:r>
          <w:r>
            <w:rPr>
              <w:noProof/>
            </w:rPr>
          </w:r>
          <w:r>
            <w:rPr>
              <w:noProof/>
            </w:rPr>
            <w:fldChar w:fldCharType="separate"/>
          </w:r>
          <w:r w:rsidR="00111D0C">
            <w:rPr>
              <w:noProof/>
            </w:rPr>
            <w:t>16</w:t>
          </w:r>
          <w:r>
            <w:rPr>
              <w:noProof/>
            </w:rPr>
            <w:fldChar w:fldCharType="end"/>
          </w:r>
        </w:p>
        <w:p w14:paraId="66BEB1CE" w14:textId="77777777" w:rsidR="00C10237" w:rsidRDefault="00C10237">
          <w:pPr>
            <w:pStyle w:val="TOC3"/>
            <w:tabs>
              <w:tab w:val="right" w:leader="dot" w:pos="9350"/>
            </w:tabs>
            <w:rPr>
              <w:smallCaps w:val="0"/>
              <w:noProof/>
              <w:sz w:val="24"/>
              <w:szCs w:val="24"/>
              <w:lang w:val="en-US"/>
            </w:rPr>
          </w:pPr>
          <w:r>
            <w:rPr>
              <w:noProof/>
            </w:rPr>
            <w:t>Goodis v Ontario (Minister of Correctional Services)</w:t>
          </w:r>
          <w:r>
            <w:rPr>
              <w:noProof/>
            </w:rPr>
            <w:tab/>
          </w:r>
          <w:r>
            <w:rPr>
              <w:noProof/>
            </w:rPr>
            <w:fldChar w:fldCharType="begin"/>
          </w:r>
          <w:r>
            <w:rPr>
              <w:noProof/>
            </w:rPr>
            <w:instrText xml:space="preserve"> PAGEREF _Toc478634261 \h </w:instrText>
          </w:r>
          <w:r>
            <w:rPr>
              <w:noProof/>
            </w:rPr>
          </w:r>
          <w:r>
            <w:rPr>
              <w:noProof/>
            </w:rPr>
            <w:fldChar w:fldCharType="separate"/>
          </w:r>
          <w:r w:rsidR="00111D0C">
            <w:rPr>
              <w:noProof/>
            </w:rPr>
            <w:t>16</w:t>
          </w:r>
          <w:r>
            <w:rPr>
              <w:noProof/>
            </w:rPr>
            <w:fldChar w:fldCharType="end"/>
          </w:r>
        </w:p>
        <w:p w14:paraId="3CB80AB2" w14:textId="77777777" w:rsidR="00C10237" w:rsidRDefault="00C10237">
          <w:pPr>
            <w:pStyle w:val="TOC3"/>
            <w:tabs>
              <w:tab w:val="right" w:leader="dot" w:pos="9350"/>
            </w:tabs>
            <w:rPr>
              <w:smallCaps w:val="0"/>
              <w:noProof/>
              <w:sz w:val="24"/>
              <w:szCs w:val="24"/>
              <w:lang w:val="en-US"/>
            </w:rPr>
          </w:pPr>
          <w:r>
            <w:rPr>
              <w:noProof/>
            </w:rPr>
            <w:t>LS Sask v Merchant (2008) sask CA</w:t>
          </w:r>
          <w:r>
            <w:rPr>
              <w:noProof/>
            </w:rPr>
            <w:tab/>
          </w:r>
          <w:r>
            <w:rPr>
              <w:noProof/>
            </w:rPr>
            <w:fldChar w:fldCharType="begin"/>
          </w:r>
          <w:r>
            <w:rPr>
              <w:noProof/>
            </w:rPr>
            <w:instrText xml:space="preserve"> PAGEREF _Toc478634262 \h </w:instrText>
          </w:r>
          <w:r>
            <w:rPr>
              <w:noProof/>
            </w:rPr>
          </w:r>
          <w:r>
            <w:rPr>
              <w:noProof/>
            </w:rPr>
            <w:fldChar w:fldCharType="separate"/>
          </w:r>
          <w:r w:rsidR="00111D0C">
            <w:rPr>
              <w:noProof/>
            </w:rPr>
            <w:t>16</w:t>
          </w:r>
          <w:r>
            <w:rPr>
              <w:noProof/>
            </w:rPr>
            <w:fldChar w:fldCharType="end"/>
          </w:r>
        </w:p>
        <w:p w14:paraId="7B7F26DA" w14:textId="77777777" w:rsidR="00C10237" w:rsidRDefault="00C10237">
          <w:pPr>
            <w:pStyle w:val="TOC3"/>
            <w:tabs>
              <w:tab w:val="right" w:leader="dot" w:pos="9350"/>
            </w:tabs>
            <w:rPr>
              <w:smallCaps w:val="0"/>
              <w:noProof/>
              <w:sz w:val="24"/>
              <w:szCs w:val="24"/>
              <w:lang w:val="en-US"/>
            </w:rPr>
          </w:pPr>
          <w:r>
            <w:rPr>
              <w:noProof/>
            </w:rPr>
            <w:t>AG CAnada v Federation of Law Societies (2015) SCC</w:t>
          </w:r>
          <w:r>
            <w:rPr>
              <w:noProof/>
            </w:rPr>
            <w:tab/>
          </w:r>
          <w:r>
            <w:rPr>
              <w:noProof/>
            </w:rPr>
            <w:fldChar w:fldCharType="begin"/>
          </w:r>
          <w:r>
            <w:rPr>
              <w:noProof/>
            </w:rPr>
            <w:instrText xml:space="preserve"> PAGEREF _Toc478634263 \h </w:instrText>
          </w:r>
          <w:r>
            <w:rPr>
              <w:noProof/>
            </w:rPr>
          </w:r>
          <w:r>
            <w:rPr>
              <w:noProof/>
            </w:rPr>
            <w:fldChar w:fldCharType="separate"/>
          </w:r>
          <w:r w:rsidR="00111D0C">
            <w:rPr>
              <w:noProof/>
            </w:rPr>
            <w:t>17</w:t>
          </w:r>
          <w:r>
            <w:rPr>
              <w:noProof/>
            </w:rPr>
            <w:fldChar w:fldCharType="end"/>
          </w:r>
        </w:p>
        <w:p w14:paraId="58027161" w14:textId="77777777" w:rsidR="00C10237" w:rsidRDefault="00C10237">
          <w:pPr>
            <w:pStyle w:val="TOC3"/>
            <w:tabs>
              <w:tab w:val="right" w:leader="dot" w:pos="9350"/>
            </w:tabs>
            <w:rPr>
              <w:smallCaps w:val="0"/>
              <w:noProof/>
              <w:sz w:val="24"/>
              <w:szCs w:val="24"/>
              <w:lang w:val="en-US"/>
            </w:rPr>
          </w:pPr>
          <w:r>
            <w:rPr>
              <w:noProof/>
            </w:rPr>
            <w:t>Cunningham [withdrawal in the criminal context]</w:t>
          </w:r>
          <w:r>
            <w:rPr>
              <w:noProof/>
            </w:rPr>
            <w:tab/>
          </w:r>
          <w:r>
            <w:rPr>
              <w:noProof/>
            </w:rPr>
            <w:fldChar w:fldCharType="begin"/>
          </w:r>
          <w:r>
            <w:rPr>
              <w:noProof/>
            </w:rPr>
            <w:instrText xml:space="preserve"> PAGEREF _Toc478634264 \h </w:instrText>
          </w:r>
          <w:r>
            <w:rPr>
              <w:noProof/>
            </w:rPr>
          </w:r>
          <w:r>
            <w:rPr>
              <w:noProof/>
            </w:rPr>
            <w:fldChar w:fldCharType="separate"/>
          </w:r>
          <w:r w:rsidR="00111D0C">
            <w:rPr>
              <w:noProof/>
            </w:rPr>
            <w:t>17</w:t>
          </w:r>
          <w:r>
            <w:rPr>
              <w:noProof/>
            </w:rPr>
            <w:fldChar w:fldCharType="end"/>
          </w:r>
        </w:p>
        <w:p w14:paraId="70C47D90" w14:textId="77777777" w:rsidR="00C10237" w:rsidRDefault="00C10237">
          <w:pPr>
            <w:pStyle w:val="TOC3"/>
            <w:tabs>
              <w:tab w:val="right" w:leader="dot" w:pos="9350"/>
            </w:tabs>
            <w:rPr>
              <w:smallCaps w:val="0"/>
              <w:noProof/>
              <w:sz w:val="24"/>
              <w:szCs w:val="24"/>
              <w:lang w:val="en-US"/>
            </w:rPr>
          </w:pPr>
          <w:r>
            <w:rPr>
              <w:noProof/>
            </w:rPr>
            <w:t>R v Murray [custody of real evidence]</w:t>
          </w:r>
          <w:r>
            <w:rPr>
              <w:noProof/>
            </w:rPr>
            <w:tab/>
          </w:r>
          <w:r>
            <w:rPr>
              <w:noProof/>
            </w:rPr>
            <w:fldChar w:fldCharType="begin"/>
          </w:r>
          <w:r>
            <w:rPr>
              <w:noProof/>
            </w:rPr>
            <w:instrText xml:space="preserve"> PAGEREF _Toc478634265 \h </w:instrText>
          </w:r>
          <w:r>
            <w:rPr>
              <w:noProof/>
            </w:rPr>
          </w:r>
          <w:r>
            <w:rPr>
              <w:noProof/>
            </w:rPr>
            <w:fldChar w:fldCharType="separate"/>
          </w:r>
          <w:r w:rsidR="00111D0C">
            <w:rPr>
              <w:noProof/>
            </w:rPr>
            <w:t>17</w:t>
          </w:r>
          <w:r>
            <w:rPr>
              <w:noProof/>
            </w:rPr>
            <w:fldChar w:fldCharType="end"/>
          </w:r>
        </w:p>
        <w:p w14:paraId="3D11E9A9" w14:textId="77777777" w:rsidR="00C10237" w:rsidRDefault="00C10237">
          <w:pPr>
            <w:pStyle w:val="TOC1"/>
            <w:tabs>
              <w:tab w:val="left" w:pos="410"/>
              <w:tab w:val="right" w:leader="dot" w:pos="9350"/>
            </w:tabs>
            <w:rPr>
              <w:b w:val="0"/>
              <w:bCs w:val="0"/>
              <w:caps w:val="0"/>
              <w:noProof/>
              <w:sz w:val="24"/>
              <w:szCs w:val="24"/>
              <w:u w:val="none"/>
              <w:lang w:val="en-US"/>
            </w:rPr>
          </w:pPr>
          <w:r>
            <w:rPr>
              <w:noProof/>
            </w:rPr>
            <w:t>8.</w:t>
          </w:r>
          <w:r>
            <w:rPr>
              <w:b w:val="0"/>
              <w:bCs w:val="0"/>
              <w:caps w:val="0"/>
              <w:noProof/>
              <w:sz w:val="24"/>
              <w:szCs w:val="24"/>
              <w:u w:val="none"/>
              <w:lang w:val="en-US"/>
            </w:rPr>
            <w:tab/>
          </w:r>
          <w:r>
            <w:rPr>
              <w:noProof/>
            </w:rPr>
            <w:t>The Legal Profession &amp; Lawyer Regulation</w:t>
          </w:r>
          <w:r>
            <w:rPr>
              <w:noProof/>
            </w:rPr>
            <w:tab/>
          </w:r>
          <w:r>
            <w:rPr>
              <w:noProof/>
            </w:rPr>
            <w:fldChar w:fldCharType="begin"/>
          </w:r>
          <w:r>
            <w:rPr>
              <w:noProof/>
            </w:rPr>
            <w:instrText xml:space="preserve"> PAGEREF _Toc478634266 \h </w:instrText>
          </w:r>
          <w:r>
            <w:rPr>
              <w:noProof/>
            </w:rPr>
          </w:r>
          <w:r>
            <w:rPr>
              <w:noProof/>
            </w:rPr>
            <w:fldChar w:fldCharType="separate"/>
          </w:r>
          <w:r w:rsidR="00111D0C">
            <w:rPr>
              <w:noProof/>
            </w:rPr>
            <w:t>17</w:t>
          </w:r>
          <w:r>
            <w:rPr>
              <w:noProof/>
            </w:rPr>
            <w:fldChar w:fldCharType="end"/>
          </w:r>
        </w:p>
        <w:p w14:paraId="733DC50B"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Concept of Law as a profession And arguments for self-reg</w:t>
          </w:r>
          <w:r>
            <w:rPr>
              <w:noProof/>
            </w:rPr>
            <w:tab/>
          </w:r>
          <w:r>
            <w:rPr>
              <w:noProof/>
            </w:rPr>
            <w:fldChar w:fldCharType="begin"/>
          </w:r>
          <w:r>
            <w:rPr>
              <w:noProof/>
            </w:rPr>
            <w:instrText xml:space="preserve"> PAGEREF _Toc478634267 \h </w:instrText>
          </w:r>
          <w:r>
            <w:rPr>
              <w:noProof/>
            </w:rPr>
          </w:r>
          <w:r>
            <w:rPr>
              <w:noProof/>
            </w:rPr>
            <w:fldChar w:fldCharType="separate"/>
          </w:r>
          <w:r w:rsidR="00111D0C">
            <w:rPr>
              <w:noProof/>
            </w:rPr>
            <w:t>17</w:t>
          </w:r>
          <w:r>
            <w:rPr>
              <w:noProof/>
            </w:rPr>
            <w:fldChar w:fldCharType="end"/>
          </w:r>
        </w:p>
        <w:p w14:paraId="23BD303B"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The Practice of Self-Regulation</w:t>
          </w:r>
          <w:r>
            <w:rPr>
              <w:noProof/>
            </w:rPr>
            <w:tab/>
          </w:r>
          <w:r>
            <w:rPr>
              <w:noProof/>
            </w:rPr>
            <w:fldChar w:fldCharType="begin"/>
          </w:r>
          <w:r>
            <w:rPr>
              <w:noProof/>
            </w:rPr>
            <w:instrText xml:space="preserve"> PAGEREF _Toc478634268 \h </w:instrText>
          </w:r>
          <w:r>
            <w:rPr>
              <w:noProof/>
            </w:rPr>
          </w:r>
          <w:r>
            <w:rPr>
              <w:noProof/>
            </w:rPr>
            <w:fldChar w:fldCharType="separate"/>
          </w:r>
          <w:r w:rsidR="00111D0C">
            <w:rPr>
              <w:noProof/>
            </w:rPr>
            <w:t>18</w:t>
          </w:r>
          <w:r>
            <w:rPr>
              <w:noProof/>
            </w:rPr>
            <w:fldChar w:fldCharType="end"/>
          </w:r>
        </w:p>
        <w:p w14:paraId="2BF01D61" w14:textId="77777777" w:rsidR="00C10237" w:rsidRDefault="00C10237">
          <w:pPr>
            <w:pStyle w:val="TOC3"/>
            <w:tabs>
              <w:tab w:val="left" w:pos="351"/>
              <w:tab w:val="right" w:leader="dot" w:pos="9350"/>
            </w:tabs>
            <w:rPr>
              <w:smallCaps w:val="0"/>
              <w:noProof/>
              <w:sz w:val="24"/>
              <w:szCs w:val="24"/>
              <w:lang w:val="en-US"/>
            </w:rPr>
          </w:pPr>
          <w:r>
            <w:rPr>
              <w:noProof/>
            </w:rPr>
            <w:t>I.</w:t>
          </w:r>
          <w:r>
            <w:rPr>
              <w:smallCaps w:val="0"/>
              <w:noProof/>
              <w:sz w:val="24"/>
              <w:szCs w:val="24"/>
              <w:lang w:val="en-US"/>
            </w:rPr>
            <w:tab/>
          </w:r>
          <w:r>
            <w:rPr>
              <w:noProof/>
            </w:rPr>
            <w:t>Entry Regulation</w:t>
          </w:r>
          <w:r>
            <w:rPr>
              <w:noProof/>
            </w:rPr>
            <w:tab/>
          </w:r>
          <w:r>
            <w:rPr>
              <w:noProof/>
            </w:rPr>
            <w:fldChar w:fldCharType="begin"/>
          </w:r>
          <w:r>
            <w:rPr>
              <w:noProof/>
            </w:rPr>
            <w:instrText xml:space="preserve"> PAGEREF _Toc478634269 \h </w:instrText>
          </w:r>
          <w:r>
            <w:rPr>
              <w:noProof/>
            </w:rPr>
          </w:r>
          <w:r>
            <w:rPr>
              <w:noProof/>
            </w:rPr>
            <w:fldChar w:fldCharType="separate"/>
          </w:r>
          <w:r w:rsidR="00111D0C">
            <w:rPr>
              <w:noProof/>
            </w:rPr>
            <w:t>19</w:t>
          </w:r>
          <w:r>
            <w:rPr>
              <w:noProof/>
            </w:rPr>
            <w:fldChar w:fldCharType="end"/>
          </w:r>
        </w:p>
        <w:p w14:paraId="35A3D2D4" w14:textId="77777777" w:rsidR="00C10237" w:rsidRDefault="00C10237">
          <w:pPr>
            <w:pStyle w:val="TOC3"/>
            <w:tabs>
              <w:tab w:val="left" w:pos="351"/>
              <w:tab w:val="right" w:leader="dot" w:pos="9350"/>
            </w:tabs>
            <w:rPr>
              <w:smallCaps w:val="0"/>
              <w:noProof/>
              <w:sz w:val="24"/>
              <w:szCs w:val="24"/>
              <w:lang w:val="en-US"/>
            </w:rPr>
          </w:pPr>
          <w:r>
            <w:rPr>
              <w:noProof/>
            </w:rPr>
            <w:t>I.</w:t>
          </w:r>
          <w:r>
            <w:rPr>
              <w:smallCaps w:val="0"/>
              <w:noProof/>
              <w:sz w:val="24"/>
              <w:szCs w:val="24"/>
              <w:lang w:val="en-US"/>
            </w:rPr>
            <w:tab/>
          </w:r>
          <w:r>
            <w:rPr>
              <w:noProof/>
            </w:rPr>
            <w:t>Regulating Lawyer Conduct</w:t>
          </w:r>
          <w:r>
            <w:rPr>
              <w:noProof/>
            </w:rPr>
            <w:tab/>
          </w:r>
          <w:r>
            <w:rPr>
              <w:noProof/>
            </w:rPr>
            <w:fldChar w:fldCharType="begin"/>
          </w:r>
          <w:r>
            <w:rPr>
              <w:noProof/>
            </w:rPr>
            <w:instrText xml:space="preserve"> PAGEREF _Toc478634270 \h </w:instrText>
          </w:r>
          <w:r>
            <w:rPr>
              <w:noProof/>
            </w:rPr>
          </w:r>
          <w:r>
            <w:rPr>
              <w:noProof/>
            </w:rPr>
            <w:fldChar w:fldCharType="separate"/>
          </w:r>
          <w:r w:rsidR="00111D0C">
            <w:rPr>
              <w:noProof/>
            </w:rPr>
            <w:t>19</w:t>
          </w:r>
          <w:r>
            <w:rPr>
              <w:noProof/>
            </w:rPr>
            <w:fldChar w:fldCharType="end"/>
          </w:r>
        </w:p>
        <w:p w14:paraId="68DBD885" w14:textId="77777777" w:rsidR="00C10237" w:rsidRDefault="00C10237">
          <w:pPr>
            <w:pStyle w:val="TOC4"/>
            <w:tabs>
              <w:tab w:val="left" w:pos="351"/>
              <w:tab w:val="right" w:leader="dot" w:pos="9350"/>
            </w:tabs>
            <w:rPr>
              <w:noProof/>
              <w:sz w:val="24"/>
              <w:szCs w:val="24"/>
              <w:lang w:val="en-US"/>
            </w:rPr>
          </w:pPr>
          <w:r>
            <w:rPr>
              <w:noProof/>
            </w:rPr>
            <w:t>I.</w:t>
          </w:r>
          <w:r>
            <w:rPr>
              <w:noProof/>
              <w:sz w:val="24"/>
              <w:szCs w:val="24"/>
              <w:lang w:val="en-US"/>
            </w:rPr>
            <w:tab/>
          </w:r>
          <w:r>
            <w:rPr>
              <w:noProof/>
            </w:rPr>
            <w:t>Disciplinary Process</w:t>
          </w:r>
          <w:r>
            <w:rPr>
              <w:noProof/>
            </w:rPr>
            <w:tab/>
          </w:r>
          <w:r>
            <w:rPr>
              <w:noProof/>
            </w:rPr>
            <w:fldChar w:fldCharType="begin"/>
          </w:r>
          <w:r>
            <w:rPr>
              <w:noProof/>
            </w:rPr>
            <w:instrText xml:space="preserve"> PAGEREF _Toc478634271 \h </w:instrText>
          </w:r>
          <w:r>
            <w:rPr>
              <w:noProof/>
            </w:rPr>
          </w:r>
          <w:r>
            <w:rPr>
              <w:noProof/>
            </w:rPr>
            <w:fldChar w:fldCharType="separate"/>
          </w:r>
          <w:r w:rsidR="00111D0C">
            <w:rPr>
              <w:noProof/>
            </w:rPr>
            <w:t>19</w:t>
          </w:r>
          <w:r>
            <w:rPr>
              <w:noProof/>
            </w:rPr>
            <w:fldChar w:fldCharType="end"/>
          </w:r>
        </w:p>
        <w:p w14:paraId="550E476C" w14:textId="77777777" w:rsidR="00C10237" w:rsidRDefault="00C10237">
          <w:pPr>
            <w:pStyle w:val="TOC4"/>
            <w:tabs>
              <w:tab w:val="left" w:pos="406"/>
              <w:tab w:val="right" w:leader="dot" w:pos="9350"/>
            </w:tabs>
            <w:rPr>
              <w:noProof/>
              <w:sz w:val="24"/>
              <w:szCs w:val="24"/>
              <w:lang w:val="en-US"/>
            </w:rPr>
          </w:pPr>
          <w:r>
            <w:rPr>
              <w:noProof/>
            </w:rPr>
            <w:t>II.</w:t>
          </w:r>
          <w:r>
            <w:rPr>
              <w:noProof/>
              <w:sz w:val="24"/>
              <w:szCs w:val="24"/>
              <w:lang w:val="en-US"/>
            </w:rPr>
            <w:tab/>
          </w:r>
          <w:r>
            <w:rPr>
              <w:noProof/>
            </w:rPr>
            <w:t>Professional Misconduct</w:t>
          </w:r>
          <w:r>
            <w:rPr>
              <w:noProof/>
            </w:rPr>
            <w:tab/>
          </w:r>
          <w:r>
            <w:rPr>
              <w:noProof/>
            </w:rPr>
            <w:fldChar w:fldCharType="begin"/>
          </w:r>
          <w:r>
            <w:rPr>
              <w:noProof/>
            </w:rPr>
            <w:instrText xml:space="preserve"> PAGEREF _Toc478634272 \h </w:instrText>
          </w:r>
          <w:r>
            <w:rPr>
              <w:noProof/>
            </w:rPr>
          </w:r>
          <w:r>
            <w:rPr>
              <w:noProof/>
            </w:rPr>
            <w:fldChar w:fldCharType="separate"/>
          </w:r>
          <w:r w:rsidR="00111D0C">
            <w:rPr>
              <w:noProof/>
            </w:rPr>
            <w:t>21</w:t>
          </w:r>
          <w:r>
            <w:rPr>
              <w:noProof/>
            </w:rPr>
            <w:fldChar w:fldCharType="end"/>
          </w:r>
        </w:p>
        <w:p w14:paraId="1FD6E3A9" w14:textId="77777777" w:rsidR="00C10237" w:rsidRDefault="00C10237">
          <w:pPr>
            <w:pStyle w:val="TOC5"/>
            <w:tabs>
              <w:tab w:val="right" w:leader="dot" w:pos="9350"/>
            </w:tabs>
            <w:rPr>
              <w:noProof/>
              <w:sz w:val="24"/>
              <w:szCs w:val="24"/>
              <w:lang w:val="en-US"/>
            </w:rPr>
          </w:pPr>
          <w:r>
            <w:rPr>
              <w:noProof/>
            </w:rPr>
            <w:t>Undertakings (Rule 7.2-11)</w:t>
          </w:r>
          <w:r>
            <w:rPr>
              <w:noProof/>
            </w:rPr>
            <w:tab/>
          </w:r>
          <w:r>
            <w:rPr>
              <w:noProof/>
            </w:rPr>
            <w:fldChar w:fldCharType="begin"/>
          </w:r>
          <w:r>
            <w:rPr>
              <w:noProof/>
            </w:rPr>
            <w:instrText xml:space="preserve"> PAGEREF _Toc478634273 \h </w:instrText>
          </w:r>
          <w:r>
            <w:rPr>
              <w:noProof/>
            </w:rPr>
          </w:r>
          <w:r>
            <w:rPr>
              <w:noProof/>
            </w:rPr>
            <w:fldChar w:fldCharType="separate"/>
          </w:r>
          <w:r w:rsidR="00111D0C">
            <w:rPr>
              <w:noProof/>
            </w:rPr>
            <w:t>21</w:t>
          </w:r>
          <w:r>
            <w:rPr>
              <w:noProof/>
            </w:rPr>
            <w:fldChar w:fldCharType="end"/>
          </w:r>
        </w:p>
        <w:p w14:paraId="11E893AD" w14:textId="77777777" w:rsidR="00C10237" w:rsidRDefault="00C10237">
          <w:pPr>
            <w:pStyle w:val="TOC5"/>
            <w:tabs>
              <w:tab w:val="right" w:leader="dot" w:pos="9350"/>
            </w:tabs>
            <w:rPr>
              <w:noProof/>
              <w:sz w:val="24"/>
              <w:szCs w:val="24"/>
              <w:lang w:val="en-US"/>
            </w:rPr>
          </w:pPr>
          <w:r>
            <w:rPr>
              <w:noProof/>
            </w:rPr>
            <w:t>Reporting Other Lawyers (Rule 7.1-3)</w:t>
          </w:r>
          <w:r>
            <w:rPr>
              <w:noProof/>
            </w:rPr>
            <w:tab/>
          </w:r>
          <w:r>
            <w:rPr>
              <w:noProof/>
            </w:rPr>
            <w:fldChar w:fldCharType="begin"/>
          </w:r>
          <w:r>
            <w:rPr>
              <w:noProof/>
            </w:rPr>
            <w:instrText xml:space="preserve"> PAGEREF _Toc478634274 \h </w:instrText>
          </w:r>
          <w:r>
            <w:rPr>
              <w:noProof/>
            </w:rPr>
          </w:r>
          <w:r>
            <w:rPr>
              <w:noProof/>
            </w:rPr>
            <w:fldChar w:fldCharType="separate"/>
          </w:r>
          <w:r w:rsidR="00111D0C">
            <w:rPr>
              <w:noProof/>
            </w:rPr>
            <w:t>21</w:t>
          </w:r>
          <w:r>
            <w:rPr>
              <w:noProof/>
            </w:rPr>
            <w:fldChar w:fldCharType="end"/>
          </w:r>
        </w:p>
        <w:p w14:paraId="2276200D" w14:textId="77777777" w:rsidR="00C10237" w:rsidRDefault="00C10237">
          <w:pPr>
            <w:pStyle w:val="TOC5"/>
            <w:tabs>
              <w:tab w:val="right" w:leader="dot" w:pos="9350"/>
            </w:tabs>
            <w:rPr>
              <w:noProof/>
              <w:sz w:val="24"/>
              <w:szCs w:val="24"/>
              <w:lang w:val="en-US"/>
            </w:rPr>
          </w:pPr>
          <w:r>
            <w:rPr>
              <w:noProof/>
            </w:rPr>
            <w:t>Adams v Law Society of Albera (2000) ABCA</w:t>
          </w:r>
          <w:r>
            <w:rPr>
              <w:noProof/>
            </w:rPr>
            <w:tab/>
          </w:r>
          <w:r>
            <w:rPr>
              <w:noProof/>
            </w:rPr>
            <w:fldChar w:fldCharType="begin"/>
          </w:r>
          <w:r>
            <w:rPr>
              <w:noProof/>
            </w:rPr>
            <w:instrText xml:space="preserve"> PAGEREF _Toc478634275 \h </w:instrText>
          </w:r>
          <w:r>
            <w:rPr>
              <w:noProof/>
            </w:rPr>
          </w:r>
          <w:r>
            <w:rPr>
              <w:noProof/>
            </w:rPr>
            <w:fldChar w:fldCharType="separate"/>
          </w:r>
          <w:r w:rsidR="00111D0C">
            <w:rPr>
              <w:noProof/>
            </w:rPr>
            <w:t>22</w:t>
          </w:r>
          <w:r>
            <w:rPr>
              <w:noProof/>
            </w:rPr>
            <w:fldChar w:fldCharType="end"/>
          </w:r>
        </w:p>
        <w:p w14:paraId="28B86226" w14:textId="77777777" w:rsidR="00C10237" w:rsidRDefault="00C10237">
          <w:pPr>
            <w:pStyle w:val="TOC5"/>
            <w:tabs>
              <w:tab w:val="right" w:leader="dot" w:pos="9350"/>
            </w:tabs>
            <w:rPr>
              <w:noProof/>
              <w:sz w:val="24"/>
              <w:szCs w:val="24"/>
              <w:lang w:val="en-US"/>
            </w:rPr>
          </w:pPr>
          <w:r>
            <w:rPr>
              <w:noProof/>
            </w:rPr>
            <w:t>LSUC v Hunter [2007] LSUC Hearing Panel</w:t>
          </w:r>
          <w:r>
            <w:rPr>
              <w:noProof/>
            </w:rPr>
            <w:tab/>
          </w:r>
          <w:r>
            <w:rPr>
              <w:noProof/>
            </w:rPr>
            <w:fldChar w:fldCharType="begin"/>
          </w:r>
          <w:r>
            <w:rPr>
              <w:noProof/>
            </w:rPr>
            <w:instrText xml:space="preserve"> PAGEREF _Toc478634276 \h </w:instrText>
          </w:r>
          <w:r>
            <w:rPr>
              <w:noProof/>
            </w:rPr>
          </w:r>
          <w:r>
            <w:rPr>
              <w:noProof/>
            </w:rPr>
            <w:fldChar w:fldCharType="separate"/>
          </w:r>
          <w:r w:rsidR="00111D0C">
            <w:rPr>
              <w:noProof/>
            </w:rPr>
            <w:t>22</w:t>
          </w:r>
          <w:r>
            <w:rPr>
              <w:noProof/>
            </w:rPr>
            <w:fldChar w:fldCharType="end"/>
          </w:r>
        </w:p>
        <w:p w14:paraId="449A13F6" w14:textId="77777777" w:rsidR="00C10237" w:rsidRDefault="00C10237">
          <w:pPr>
            <w:pStyle w:val="TOC4"/>
            <w:tabs>
              <w:tab w:val="left" w:pos="462"/>
              <w:tab w:val="right" w:leader="dot" w:pos="9350"/>
            </w:tabs>
            <w:rPr>
              <w:noProof/>
              <w:sz w:val="24"/>
              <w:szCs w:val="24"/>
              <w:lang w:val="en-US"/>
            </w:rPr>
          </w:pPr>
          <w:r>
            <w:rPr>
              <w:noProof/>
            </w:rPr>
            <w:t>III.</w:t>
          </w:r>
          <w:r>
            <w:rPr>
              <w:noProof/>
              <w:sz w:val="24"/>
              <w:szCs w:val="24"/>
              <w:lang w:val="en-US"/>
            </w:rPr>
            <w:tab/>
          </w:r>
          <w:r>
            <w:rPr>
              <w:noProof/>
            </w:rPr>
            <w:t>Conduct Unbecoming</w:t>
          </w:r>
          <w:r>
            <w:rPr>
              <w:noProof/>
            </w:rPr>
            <w:tab/>
          </w:r>
          <w:r>
            <w:rPr>
              <w:noProof/>
            </w:rPr>
            <w:fldChar w:fldCharType="begin"/>
          </w:r>
          <w:r>
            <w:rPr>
              <w:noProof/>
            </w:rPr>
            <w:instrText xml:space="preserve"> PAGEREF _Toc478634277 \h </w:instrText>
          </w:r>
          <w:r>
            <w:rPr>
              <w:noProof/>
            </w:rPr>
          </w:r>
          <w:r>
            <w:rPr>
              <w:noProof/>
            </w:rPr>
            <w:fldChar w:fldCharType="separate"/>
          </w:r>
          <w:r w:rsidR="00111D0C">
            <w:rPr>
              <w:noProof/>
            </w:rPr>
            <w:t>23</w:t>
          </w:r>
          <w:r>
            <w:rPr>
              <w:noProof/>
            </w:rPr>
            <w:fldChar w:fldCharType="end"/>
          </w:r>
        </w:p>
        <w:p w14:paraId="65FC9B22" w14:textId="77777777" w:rsidR="00C10237" w:rsidRDefault="00C10237">
          <w:pPr>
            <w:pStyle w:val="TOC5"/>
            <w:tabs>
              <w:tab w:val="right" w:leader="dot" w:pos="9350"/>
            </w:tabs>
            <w:rPr>
              <w:noProof/>
              <w:sz w:val="24"/>
              <w:szCs w:val="24"/>
              <w:lang w:val="en-US"/>
            </w:rPr>
          </w:pPr>
          <w:r>
            <w:rPr>
              <w:noProof/>
            </w:rPr>
            <w:t>LSUC v BUdd (2009) LSUC Hearing Panel</w:t>
          </w:r>
          <w:r>
            <w:rPr>
              <w:noProof/>
            </w:rPr>
            <w:tab/>
          </w:r>
          <w:r>
            <w:rPr>
              <w:noProof/>
            </w:rPr>
            <w:fldChar w:fldCharType="begin"/>
          </w:r>
          <w:r>
            <w:rPr>
              <w:noProof/>
            </w:rPr>
            <w:instrText xml:space="preserve"> PAGEREF _Toc478634278 \h </w:instrText>
          </w:r>
          <w:r>
            <w:rPr>
              <w:noProof/>
            </w:rPr>
          </w:r>
          <w:r>
            <w:rPr>
              <w:noProof/>
            </w:rPr>
            <w:fldChar w:fldCharType="separate"/>
          </w:r>
          <w:r w:rsidR="00111D0C">
            <w:rPr>
              <w:noProof/>
            </w:rPr>
            <w:t>23</w:t>
          </w:r>
          <w:r>
            <w:rPr>
              <w:noProof/>
            </w:rPr>
            <w:fldChar w:fldCharType="end"/>
          </w:r>
        </w:p>
        <w:p w14:paraId="26D84E3B" w14:textId="77777777" w:rsidR="00C10237" w:rsidRDefault="00C10237">
          <w:pPr>
            <w:pStyle w:val="TOC5"/>
            <w:tabs>
              <w:tab w:val="right" w:leader="dot" w:pos="9350"/>
            </w:tabs>
            <w:rPr>
              <w:noProof/>
              <w:sz w:val="24"/>
              <w:szCs w:val="24"/>
              <w:lang w:val="en-US"/>
            </w:rPr>
          </w:pPr>
          <w:r>
            <w:rPr>
              <w:noProof/>
            </w:rPr>
            <w:t>Law Society Of Alberta v Sychuk (1999) Alberta Hearing Committee</w:t>
          </w:r>
          <w:r>
            <w:rPr>
              <w:noProof/>
            </w:rPr>
            <w:tab/>
          </w:r>
          <w:r>
            <w:rPr>
              <w:noProof/>
            </w:rPr>
            <w:fldChar w:fldCharType="begin"/>
          </w:r>
          <w:r>
            <w:rPr>
              <w:noProof/>
            </w:rPr>
            <w:instrText xml:space="preserve"> PAGEREF _Toc478634279 \h </w:instrText>
          </w:r>
          <w:r>
            <w:rPr>
              <w:noProof/>
            </w:rPr>
          </w:r>
          <w:r>
            <w:rPr>
              <w:noProof/>
            </w:rPr>
            <w:fldChar w:fldCharType="separate"/>
          </w:r>
          <w:r w:rsidR="00111D0C">
            <w:rPr>
              <w:noProof/>
            </w:rPr>
            <w:t>23</w:t>
          </w:r>
          <w:r>
            <w:rPr>
              <w:noProof/>
            </w:rPr>
            <w:fldChar w:fldCharType="end"/>
          </w:r>
        </w:p>
        <w:p w14:paraId="533DEFF8" w14:textId="77777777" w:rsidR="00C10237" w:rsidRDefault="00C10237">
          <w:pPr>
            <w:pStyle w:val="TOC1"/>
            <w:tabs>
              <w:tab w:val="left" w:pos="410"/>
              <w:tab w:val="right" w:leader="dot" w:pos="9350"/>
            </w:tabs>
            <w:rPr>
              <w:b w:val="0"/>
              <w:bCs w:val="0"/>
              <w:caps w:val="0"/>
              <w:noProof/>
              <w:sz w:val="24"/>
              <w:szCs w:val="24"/>
              <w:u w:val="none"/>
              <w:lang w:val="en-US"/>
            </w:rPr>
          </w:pPr>
          <w:r>
            <w:rPr>
              <w:noProof/>
            </w:rPr>
            <w:t>9.</w:t>
          </w:r>
          <w:r>
            <w:rPr>
              <w:b w:val="0"/>
              <w:bCs w:val="0"/>
              <w:caps w:val="0"/>
              <w:noProof/>
              <w:sz w:val="24"/>
              <w:szCs w:val="24"/>
              <w:u w:val="none"/>
              <w:lang w:val="en-US"/>
            </w:rPr>
            <w:tab/>
          </w:r>
          <w:r>
            <w:rPr>
              <w:noProof/>
            </w:rPr>
            <w:t>Professionalism and Civility</w:t>
          </w:r>
          <w:r>
            <w:rPr>
              <w:noProof/>
            </w:rPr>
            <w:tab/>
          </w:r>
          <w:r>
            <w:rPr>
              <w:noProof/>
            </w:rPr>
            <w:fldChar w:fldCharType="begin"/>
          </w:r>
          <w:r>
            <w:rPr>
              <w:noProof/>
            </w:rPr>
            <w:instrText xml:space="preserve"> PAGEREF _Toc478634280 \h </w:instrText>
          </w:r>
          <w:r>
            <w:rPr>
              <w:noProof/>
            </w:rPr>
          </w:r>
          <w:r>
            <w:rPr>
              <w:noProof/>
            </w:rPr>
            <w:fldChar w:fldCharType="separate"/>
          </w:r>
          <w:r w:rsidR="00111D0C">
            <w:rPr>
              <w:noProof/>
            </w:rPr>
            <w:t>24</w:t>
          </w:r>
          <w:r>
            <w:rPr>
              <w:noProof/>
            </w:rPr>
            <w:fldChar w:fldCharType="end"/>
          </w:r>
        </w:p>
        <w:p w14:paraId="0A2BE253"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Alice Woolley</w:t>
          </w:r>
          <w:r>
            <w:rPr>
              <w:noProof/>
            </w:rPr>
            <w:tab/>
          </w:r>
          <w:r>
            <w:rPr>
              <w:noProof/>
            </w:rPr>
            <w:fldChar w:fldCharType="begin"/>
          </w:r>
          <w:r>
            <w:rPr>
              <w:noProof/>
            </w:rPr>
            <w:instrText xml:space="preserve"> PAGEREF _Toc478634281 \h </w:instrText>
          </w:r>
          <w:r>
            <w:rPr>
              <w:noProof/>
            </w:rPr>
          </w:r>
          <w:r>
            <w:rPr>
              <w:noProof/>
            </w:rPr>
            <w:fldChar w:fldCharType="separate"/>
          </w:r>
          <w:r w:rsidR="00111D0C">
            <w:rPr>
              <w:noProof/>
            </w:rPr>
            <w:t>24</w:t>
          </w:r>
          <w:r>
            <w:rPr>
              <w:noProof/>
            </w:rPr>
            <w:fldChar w:fldCharType="end"/>
          </w:r>
        </w:p>
        <w:p w14:paraId="50964CD6"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The Rule</w:t>
          </w:r>
          <w:r>
            <w:rPr>
              <w:noProof/>
            </w:rPr>
            <w:tab/>
          </w:r>
          <w:r>
            <w:rPr>
              <w:noProof/>
            </w:rPr>
            <w:fldChar w:fldCharType="begin"/>
          </w:r>
          <w:r>
            <w:rPr>
              <w:noProof/>
            </w:rPr>
            <w:instrText xml:space="preserve"> PAGEREF _Toc478634282 \h </w:instrText>
          </w:r>
          <w:r>
            <w:rPr>
              <w:noProof/>
            </w:rPr>
          </w:r>
          <w:r>
            <w:rPr>
              <w:noProof/>
            </w:rPr>
            <w:fldChar w:fldCharType="separate"/>
          </w:r>
          <w:r w:rsidR="00111D0C">
            <w:rPr>
              <w:noProof/>
            </w:rPr>
            <w:t>24</w:t>
          </w:r>
          <w:r>
            <w:rPr>
              <w:noProof/>
            </w:rPr>
            <w:fldChar w:fldCharType="end"/>
          </w:r>
        </w:p>
        <w:p w14:paraId="310EA0E9" w14:textId="77777777" w:rsidR="00C10237" w:rsidRDefault="00C10237">
          <w:pPr>
            <w:pStyle w:val="TOC3"/>
            <w:tabs>
              <w:tab w:val="right" w:leader="dot" w:pos="9350"/>
            </w:tabs>
            <w:rPr>
              <w:smallCaps w:val="0"/>
              <w:noProof/>
              <w:sz w:val="24"/>
              <w:szCs w:val="24"/>
              <w:lang w:val="en-US"/>
            </w:rPr>
          </w:pPr>
          <w:r>
            <w:rPr>
              <w:noProof/>
            </w:rPr>
            <w:t>Schreiber v Mulroney (2007) ONSC</w:t>
          </w:r>
          <w:r>
            <w:rPr>
              <w:noProof/>
            </w:rPr>
            <w:tab/>
          </w:r>
          <w:r>
            <w:rPr>
              <w:noProof/>
            </w:rPr>
            <w:fldChar w:fldCharType="begin"/>
          </w:r>
          <w:r>
            <w:rPr>
              <w:noProof/>
            </w:rPr>
            <w:instrText xml:space="preserve"> PAGEREF _Toc478634283 \h </w:instrText>
          </w:r>
          <w:r>
            <w:rPr>
              <w:noProof/>
            </w:rPr>
          </w:r>
          <w:r>
            <w:rPr>
              <w:noProof/>
            </w:rPr>
            <w:fldChar w:fldCharType="separate"/>
          </w:r>
          <w:r w:rsidR="00111D0C">
            <w:rPr>
              <w:noProof/>
            </w:rPr>
            <w:t>25</w:t>
          </w:r>
          <w:r>
            <w:rPr>
              <w:noProof/>
            </w:rPr>
            <w:fldChar w:fldCharType="end"/>
          </w:r>
        </w:p>
        <w:p w14:paraId="193FC517" w14:textId="77777777" w:rsidR="00C10237" w:rsidRDefault="00C10237">
          <w:pPr>
            <w:pStyle w:val="TOC3"/>
            <w:tabs>
              <w:tab w:val="right" w:leader="dot" w:pos="9350"/>
            </w:tabs>
            <w:rPr>
              <w:smallCaps w:val="0"/>
              <w:noProof/>
              <w:sz w:val="24"/>
              <w:szCs w:val="24"/>
              <w:lang w:val="en-US"/>
            </w:rPr>
          </w:pPr>
          <w:r>
            <w:rPr>
              <w:noProof/>
            </w:rPr>
            <w:t>LSBC v Laarakker (2011) LSBC Hearing Panel</w:t>
          </w:r>
          <w:r>
            <w:rPr>
              <w:noProof/>
            </w:rPr>
            <w:tab/>
          </w:r>
          <w:r>
            <w:rPr>
              <w:noProof/>
            </w:rPr>
            <w:fldChar w:fldCharType="begin"/>
          </w:r>
          <w:r>
            <w:rPr>
              <w:noProof/>
            </w:rPr>
            <w:instrText xml:space="preserve"> PAGEREF _Toc478634284 \h </w:instrText>
          </w:r>
          <w:r>
            <w:rPr>
              <w:noProof/>
            </w:rPr>
          </w:r>
          <w:r>
            <w:rPr>
              <w:noProof/>
            </w:rPr>
            <w:fldChar w:fldCharType="separate"/>
          </w:r>
          <w:r w:rsidR="00111D0C">
            <w:rPr>
              <w:noProof/>
            </w:rPr>
            <w:t>25</w:t>
          </w:r>
          <w:r>
            <w:rPr>
              <w:noProof/>
            </w:rPr>
            <w:fldChar w:fldCharType="end"/>
          </w:r>
        </w:p>
        <w:p w14:paraId="3E78D0E8" w14:textId="77777777" w:rsidR="00C10237" w:rsidRDefault="00C10237">
          <w:pPr>
            <w:pStyle w:val="TOC3"/>
            <w:tabs>
              <w:tab w:val="right" w:leader="dot" w:pos="9350"/>
            </w:tabs>
            <w:rPr>
              <w:smallCaps w:val="0"/>
              <w:noProof/>
              <w:sz w:val="24"/>
              <w:szCs w:val="24"/>
              <w:lang w:val="en-US"/>
            </w:rPr>
          </w:pPr>
          <w:r>
            <w:rPr>
              <w:noProof/>
            </w:rPr>
            <w:lastRenderedPageBreak/>
            <w:t>R v Felderhof (2005) ONCA</w:t>
          </w:r>
          <w:r>
            <w:rPr>
              <w:noProof/>
            </w:rPr>
            <w:tab/>
          </w:r>
          <w:r>
            <w:rPr>
              <w:noProof/>
            </w:rPr>
            <w:fldChar w:fldCharType="begin"/>
          </w:r>
          <w:r>
            <w:rPr>
              <w:noProof/>
            </w:rPr>
            <w:instrText xml:space="preserve"> PAGEREF _Toc478634285 \h </w:instrText>
          </w:r>
          <w:r>
            <w:rPr>
              <w:noProof/>
            </w:rPr>
          </w:r>
          <w:r>
            <w:rPr>
              <w:noProof/>
            </w:rPr>
            <w:fldChar w:fldCharType="separate"/>
          </w:r>
          <w:r w:rsidR="00111D0C">
            <w:rPr>
              <w:noProof/>
            </w:rPr>
            <w:t>25</w:t>
          </w:r>
          <w:r>
            <w:rPr>
              <w:noProof/>
            </w:rPr>
            <w:fldChar w:fldCharType="end"/>
          </w:r>
        </w:p>
        <w:p w14:paraId="3BF32E0C" w14:textId="77777777" w:rsidR="00C10237" w:rsidRDefault="00C10237">
          <w:pPr>
            <w:pStyle w:val="TOC3"/>
            <w:tabs>
              <w:tab w:val="right" w:leader="dot" w:pos="9350"/>
            </w:tabs>
            <w:rPr>
              <w:smallCaps w:val="0"/>
              <w:noProof/>
              <w:sz w:val="24"/>
              <w:szCs w:val="24"/>
              <w:lang w:val="en-US"/>
            </w:rPr>
          </w:pPr>
          <w:r>
            <w:rPr>
              <w:noProof/>
            </w:rPr>
            <w:t>LSUC v Groia (ONLSAP)</w:t>
          </w:r>
          <w:r>
            <w:rPr>
              <w:noProof/>
            </w:rPr>
            <w:tab/>
          </w:r>
          <w:r>
            <w:rPr>
              <w:noProof/>
            </w:rPr>
            <w:fldChar w:fldCharType="begin"/>
          </w:r>
          <w:r>
            <w:rPr>
              <w:noProof/>
            </w:rPr>
            <w:instrText xml:space="preserve"> PAGEREF _Toc478634286 \h </w:instrText>
          </w:r>
          <w:r>
            <w:rPr>
              <w:noProof/>
            </w:rPr>
          </w:r>
          <w:r>
            <w:rPr>
              <w:noProof/>
            </w:rPr>
            <w:fldChar w:fldCharType="separate"/>
          </w:r>
          <w:r w:rsidR="00111D0C">
            <w:rPr>
              <w:noProof/>
            </w:rPr>
            <w:t>26</w:t>
          </w:r>
          <w:r>
            <w:rPr>
              <w:noProof/>
            </w:rPr>
            <w:fldChar w:fldCharType="end"/>
          </w:r>
        </w:p>
        <w:p w14:paraId="7B3A4D0F" w14:textId="77777777" w:rsidR="00C10237" w:rsidRDefault="00C10237">
          <w:pPr>
            <w:pStyle w:val="TOC3"/>
            <w:tabs>
              <w:tab w:val="right" w:leader="dot" w:pos="9350"/>
            </w:tabs>
            <w:rPr>
              <w:smallCaps w:val="0"/>
              <w:noProof/>
              <w:sz w:val="24"/>
              <w:szCs w:val="24"/>
              <w:lang w:val="en-US"/>
            </w:rPr>
          </w:pPr>
          <w:r>
            <w:rPr>
              <w:noProof/>
            </w:rPr>
            <w:t>LSUC v Groia (2016) ONCA</w:t>
          </w:r>
          <w:r>
            <w:rPr>
              <w:noProof/>
            </w:rPr>
            <w:tab/>
          </w:r>
          <w:r>
            <w:rPr>
              <w:noProof/>
            </w:rPr>
            <w:fldChar w:fldCharType="begin"/>
          </w:r>
          <w:r>
            <w:rPr>
              <w:noProof/>
            </w:rPr>
            <w:instrText xml:space="preserve"> PAGEREF _Toc478634287 \h </w:instrText>
          </w:r>
          <w:r>
            <w:rPr>
              <w:noProof/>
            </w:rPr>
          </w:r>
          <w:r>
            <w:rPr>
              <w:noProof/>
            </w:rPr>
            <w:fldChar w:fldCharType="separate"/>
          </w:r>
          <w:r w:rsidR="00111D0C">
            <w:rPr>
              <w:noProof/>
            </w:rPr>
            <w:t>26</w:t>
          </w:r>
          <w:r>
            <w:rPr>
              <w:noProof/>
            </w:rPr>
            <w:fldChar w:fldCharType="end"/>
          </w:r>
        </w:p>
        <w:p w14:paraId="06AB3C54" w14:textId="77777777" w:rsidR="00C10237" w:rsidRDefault="00C10237">
          <w:pPr>
            <w:pStyle w:val="TOC2"/>
            <w:tabs>
              <w:tab w:val="left" w:pos="415"/>
              <w:tab w:val="right" w:leader="dot" w:pos="9350"/>
            </w:tabs>
            <w:rPr>
              <w:b w:val="0"/>
              <w:bCs w:val="0"/>
              <w:smallCaps w:val="0"/>
              <w:noProof/>
              <w:sz w:val="24"/>
              <w:szCs w:val="24"/>
              <w:lang w:val="en-US"/>
            </w:rPr>
          </w:pPr>
          <w:r>
            <w:rPr>
              <w:noProof/>
            </w:rPr>
            <w:t>C.</w:t>
          </w:r>
          <w:r>
            <w:rPr>
              <w:b w:val="0"/>
              <w:bCs w:val="0"/>
              <w:smallCaps w:val="0"/>
              <w:noProof/>
              <w:sz w:val="24"/>
              <w:szCs w:val="24"/>
              <w:lang w:val="en-US"/>
            </w:rPr>
            <w:tab/>
          </w:r>
          <w:r>
            <w:rPr>
              <w:noProof/>
            </w:rPr>
            <w:t>Conclusion</w:t>
          </w:r>
          <w:r>
            <w:rPr>
              <w:noProof/>
            </w:rPr>
            <w:tab/>
          </w:r>
          <w:r>
            <w:rPr>
              <w:noProof/>
            </w:rPr>
            <w:fldChar w:fldCharType="begin"/>
          </w:r>
          <w:r>
            <w:rPr>
              <w:noProof/>
            </w:rPr>
            <w:instrText xml:space="preserve"> PAGEREF _Toc478634288 \h </w:instrText>
          </w:r>
          <w:r>
            <w:rPr>
              <w:noProof/>
            </w:rPr>
          </w:r>
          <w:r>
            <w:rPr>
              <w:noProof/>
            </w:rPr>
            <w:fldChar w:fldCharType="separate"/>
          </w:r>
          <w:r w:rsidR="00111D0C">
            <w:rPr>
              <w:noProof/>
            </w:rPr>
            <w:t>26</w:t>
          </w:r>
          <w:r>
            <w:rPr>
              <w:noProof/>
            </w:rPr>
            <w:fldChar w:fldCharType="end"/>
          </w:r>
        </w:p>
        <w:p w14:paraId="72360A00" w14:textId="77777777" w:rsidR="00C10237" w:rsidRDefault="00C10237">
          <w:pPr>
            <w:pStyle w:val="TOC1"/>
            <w:tabs>
              <w:tab w:val="left" w:pos="522"/>
              <w:tab w:val="right" w:leader="dot" w:pos="9350"/>
            </w:tabs>
            <w:rPr>
              <w:b w:val="0"/>
              <w:bCs w:val="0"/>
              <w:caps w:val="0"/>
              <w:noProof/>
              <w:sz w:val="24"/>
              <w:szCs w:val="24"/>
              <w:u w:val="none"/>
              <w:lang w:val="en-US"/>
            </w:rPr>
          </w:pPr>
          <w:r>
            <w:rPr>
              <w:noProof/>
            </w:rPr>
            <w:t>10.</w:t>
          </w:r>
          <w:r>
            <w:rPr>
              <w:b w:val="0"/>
              <w:bCs w:val="0"/>
              <w:caps w:val="0"/>
              <w:noProof/>
              <w:sz w:val="24"/>
              <w:szCs w:val="24"/>
              <w:u w:val="none"/>
              <w:lang w:val="en-US"/>
            </w:rPr>
            <w:tab/>
          </w:r>
          <w:r>
            <w:rPr>
              <w:noProof/>
            </w:rPr>
            <w:t>Good Character and Reputation</w:t>
          </w:r>
          <w:r>
            <w:rPr>
              <w:noProof/>
            </w:rPr>
            <w:tab/>
          </w:r>
          <w:r>
            <w:rPr>
              <w:noProof/>
            </w:rPr>
            <w:fldChar w:fldCharType="begin"/>
          </w:r>
          <w:r>
            <w:rPr>
              <w:noProof/>
            </w:rPr>
            <w:instrText xml:space="preserve"> PAGEREF _Toc478634289 \h </w:instrText>
          </w:r>
          <w:r>
            <w:rPr>
              <w:noProof/>
            </w:rPr>
          </w:r>
          <w:r>
            <w:rPr>
              <w:noProof/>
            </w:rPr>
            <w:fldChar w:fldCharType="separate"/>
          </w:r>
          <w:r w:rsidR="00111D0C">
            <w:rPr>
              <w:noProof/>
            </w:rPr>
            <w:t>26</w:t>
          </w:r>
          <w:r>
            <w:rPr>
              <w:noProof/>
            </w:rPr>
            <w:fldChar w:fldCharType="end"/>
          </w:r>
        </w:p>
        <w:p w14:paraId="1E2A97A4"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David Luban: The Adversary System Excuse</w:t>
          </w:r>
          <w:r>
            <w:rPr>
              <w:noProof/>
            </w:rPr>
            <w:tab/>
          </w:r>
          <w:r>
            <w:rPr>
              <w:noProof/>
            </w:rPr>
            <w:fldChar w:fldCharType="begin"/>
          </w:r>
          <w:r>
            <w:rPr>
              <w:noProof/>
            </w:rPr>
            <w:instrText xml:space="preserve"> PAGEREF _Toc478634290 \h </w:instrText>
          </w:r>
          <w:r>
            <w:rPr>
              <w:noProof/>
            </w:rPr>
          </w:r>
          <w:r>
            <w:rPr>
              <w:noProof/>
            </w:rPr>
            <w:fldChar w:fldCharType="separate"/>
          </w:r>
          <w:r w:rsidR="00111D0C">
            <w:rPr>
              <w:noProof/>
            </w:rPr>
            <w:t>26</w:t>
          </w:r>
          <w:r>
            <w:rPr>
              <w:noProof/>
            </w:rPr>
            <w:fldChar w:fldCharType="end"/>
          </w:r>
        </w:p>
        <w:p w14:paraId="630828F2"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The Good Character Requirement</w:t>
          </w:r>
          <w:r>
            <w:rPr>
              <w:noProof/>
            </w:rPr>
            <w:tab/>
          </w:r>
          <w:r>
            <w:rPr>
              <w:noProof/>
            </w:rPr>
            <w:fldChar w:fldCharType="begin"/>
          </w:r>
          <w:r>
            <w:rPr>
              <w:noProof/>
            </w:rPr>
            <w:instrText xml:space="preserve"> PAGEREF _Toc478634291 \h </w:instrText>
          </w:r>
          <w:r>
            <w:rPr>
              <w:noProof/>
            </w:rPr>
          </w:r>
          <w:r>
            <w:rPr>
              <w:noProof/>
            </w:rPr>
            <w:fldChar w:fldCharType="separate"/>
          </w:r>
          <w:r w:rsidR="00111D0C">
            <w:rPr>
              <w:noProof/>
            </w:rPr>
            <w:t>27</w:t>
          </w:r>
          <w:r>
            <w:rPr>
              <w:noProof/>
            </w:rPr>
            <w:fldChar w:fldCharType="end"/>
          </w:r>
        </w:p>
        <w:p w14:paraId="4B17B8DC" w14:textId="77777777" w:rsidR="00C10237" w:rsidRDefault="00C10237">
          <w:pPr>
            <w:pStyle w:val="TOC3"/>
            <w:tabs>
              <w:tab w:val="right" w:leader="dot" w:pos="9350"/>
            </w:tabs>
            <w:rPr>
              <w:smallCaps w:val="0"/>
              <w:noProof/>
              <w:sz w:val="24"/>
              <w:szCs w:val="24"/>
              <w:lang w:val="en-US"/>
            </w:rPr>
          </w:pPr>
          <w:r>
            <w:rPr>
              <w:noProof/>
            </w:rPr>
            <w:t>Factors relevant to good Character Findings:</w:t>
          </w:r>
          <w:r>
            <w:rPr>
              <w:noProof/>
            </w:rPr>
            <w:tab/>
          </w:r>
          <w:r>
            <w:rPr>
              <w:noProof/>
            </w:rPr>
            <w:fldChar w:fldCharType="begin"/>
          </w:r>
          <w:r>
            <w:rPr>
              <w:noProof/>
            </w:rPr>
            <w:instrText xml:space="preserve"> PAGEREF _Toc478634292 \h </w:instrText>
          </w:r>
          <w:r>
            <w:rPr>
              <w:noProof/>
            </w:rPr>
          </w:r>
          <w:r>
            <w:rPr>
              <w:noProof/>
            </w:rPr>
            <w:fldChar w:fldCharType="separate"/>
          </w:r>
          <w:r w:rsidR="00111D0C">
            <w:rPr>
              <w:noProof/>
            </w:rPr>
            <w:t>28</w:t>
          </w:r>
          <w:r>
            <w:rPr>
              <w:noProof/>
            </w:rPr>
            <w:fldChar w:fldCharType="end"/>
          </w:r>
        </w:p>
        <w:p w14:paraId="681BADCE" w14:textId="77777777" w:rsidR="00C10237" w:rsidRDefault="00C10237">
          <w:pPr>
            <w:pStyle w:val="TOC3"/>
            <w:tabs>
              <w:tab w:val="right" w:leader="dot" w:pos="9350"/>
            </w:tabs>
            <w:rPr>
              <w:smallCaps w:val="0"/>
              <w:noProof/>
              <w:sz w:val="24"/>
              <w:szCs w:val="24"/>
              <w:lang w:val="en-US"/>
            </w:rPr>
          </w:pPr>
          <w:r>
            <w:rPr>
              <w:noProof/>
            </w:rPr>
            <w:t>Preyra v LSUC (2000) Hearing Panel</w:t>
          </w:r>
          <w:r>
            <w:rPr>
              <w:noProof/>
            </w:rPr>
            <w:tab/>
          </w:r>
          <w:r>
            <w:rPr>
              <w:noProof/>
            </w:rPr>
            <w:fldChar w:fldCharType="begin"/>
          </w:r>
          <w:r>
            <w:rPr>
              <w:noProof/>
            </w:rPr>
            <w:instrText xml:space="preserve"> PAGEREF _Toc478634293 \h </w:instrText>
          </w:r>
          <w:r>
            <w:rPr>
              <w:noProof/>
            </w:rPr>
          </w:r>
          <w:r>
            <w:rPr>
              <w:noProof/>
            </w:rPr>
            <w:fldChar w:fldCharType="separate"/>
          </w:r>
          <w:r w:rsidR="00111D0C">
            <w:rPr>
              <w:noProof/>
            </w:rPr>
            <w:t>28</w:t>
          </w:r>
          <w:r>
            <w:rPr>
              <w:noProof/>
            </w:rPr>
            <w:fldChar w:fldCharType="end"/>
          </w:r>
        </w:p>
        <w:p w14:paraId="08E7A888" w14:textId="77777777" w:rsidR="00C10237" w:rsidRDefault="00C10237">
          <w:pPr>
            <w:pStyle w:val="TOC3"/>
            <w:tabs>
              <w:tab w:val="right" w:leader="dot" w:pos="9350"/>
            </w:tabs>
            <w:rPr>
              <w:smallCaps w:val="0"/>
              <w:noProof/>
              <w:sz w:val="24"/>
              <w:szCs w:val="24"/>
              <w:lang w:val="en-US"/>
            </w:rPr>
          </w:pPr>
          <w:r>
            <w:rPr>
              <w:noProof/>
            </w:rPr>
            <w:t>LSUC v Burgess (2006) Hearing Panel</w:t>
          </w:r>
          <w:r>
            <w:rPr>
              <w:noProof/>
            </w:rPr>
            <w:tab/>
          </w:r>
          <w:r>
            <w:rPr>
              <w:noProof/>
            </w:rPr>
            <w:fldChar w:fldCharType="begin"/>
          </w:r>
          <w:r>
            <w:rPr>
              <w:noProof/>
            </w:rPr>
            <w:instrText xml:space="preserve"> PAGEREF _Toc478634294 \h </w:instrText>
          </w:r>
          <w:r>
            <w:rPr>
              <w:noProof/>
            </w:rPr>
          </w:r>
          <w:r>
            <w:rPr>
              <w:noProof/>
            </w:rPr>
            <w:fldChar w:fldCharType="separate"/>
          </w:r>
          <w:r w:rsidR="00111D0C">
            <w:rPr>
              <w:noProof/>
            </w:rPr>
            <w:t>29</w:t>
          </w:r>
          <w:r>
            <w:rPr>
              <w:noProof/>
            </w:rPr>
            <w:fldChar w:fldCharType="end"/>
          </w:r>
        </w:p>
        <w:p w14:paraId="3A392413" w14:textId="77777777" w:rsidR="00C10237" w:rsidRDefault="00C10237">
          <w:pPr>
            <w:pStyle w:val="TOC3"/>
            <w:tabs>
              <w:tab w:val="right" w:leader="dot" w:pos="9350"/>
            </w:tabs>
            <w:rPr>
              <w:smallCaps w:val="0"/>
              <w:noProof/>
              <w:sz w:val="24"/>
              <w:szCs w:val="24"/>
              <w:lang w:val="en-US"/>
            </w:rPr>
          </w:pPr>
          <w:r>
            <w:rPr>
              <w:noProof/>
            </w:rPr>
            <w:t>LSBC v Mangat (2013) LSBC</w:t>
          </w:r>
          <w:r>
            <w:rPr>
              <w:noProof/>
            </w:rPr>
            <w:tab/>
          </w:r>
          <w:r>
            <w:rPr>
              <w:noProof/>
            </w:rPr>
            <w:fldChar w:fldCharType="begin"/>
          </w:r>
          <w:r>
            <w:rPr>
              <w:noProof/>
            </w:rPr>
            <w:instrText xml:space="preserve"> PAGEREF _Toc478634295 \h </w:instrText>
          </w:r>
          <w:r>
            <w:rPr>
              <w:noProof/>
            </w:rPr>
          </w:r>
          <w:r>
            <w:rPr>
              <w:noProof/>
            </w:rPr>
            <w:fldChar w:fldCharType="separate"/>
          </w:r>
          <w:r w:rsidR="00111D0C">
            <w:rPr>
              <w:noProof/>
            </w:rPr>
            <w:t>29</w:t>
          </w:r>
          <w:r>
            <w:rPr>
              <w:noProof/>
            </w:rPr>
            <w:fldChar w:fldCharType="end"/>
          </w:r>
        </w:p>
        <w:p w14:paraId="3D29CF5C" w14:textId="77777777" w:rsidR="00C10237" w:rsidRDefault="00C10237">
          <w:pPr>
            <w:pStyle w:val="TOC3"/>
            <w:tabs>
              <w:tab w:val="right" w:leader="dot" w:pos="9350"/>
            </w:tabs>
            <w:rPr>
              <w:smallCaps w:val="0"/>
              <w:noProof/>
              <w:sz w:val="24"/>
              <w:szCs w:val="24"/>
              <w:lang w:val="en-US"/>
            </w:rPr>
          </w:pPr>
          <w:r>
            <w:rPr>
              <w:noProof/>
            </w:rPr>
            <w:t>Gayman v LSBC (2012) LSBC – Credentials Panel Decision</w:t>
          </w:r>
          <w:r>
            <w:rPr>
              <w:noProof/>
            </w:rPr>
            <w:tab/>
          </w:r>
          <w:r>
            <w:rPr>
              <w:noProof/>
            </w:rPr>
            <w:fldChar w:fldCharType="begin"/>
          </w:r>
          <w:r>
            <w:rPr>
              <w:noProof/>
            </w:rPr>
            <w:instrText xml:space="preserve"> PAGEREF _Toc478634296 \h </w:instrText>
          </w:r>
          <w:r>
            <w:rPr>
              <w:noProof/>
            </w:rPr>
          </w:r>
          <w:r>
            <w:rPr>
              <w:noProof/>
            </w:rPr>
            <w:fldChar w:fldCharType="separate"/>
          </w:r>
          <w:r w:rsidR="00111D0C">
            <w:rPr>
              <w:noProof/>
            </w:rPr>
            <w:t>30</w:t>
          </w:r>
          <w:r>
            <w:rPr>
              <w:noProof/>
            </w:rPr>
            <w:fldChar w:fldCharType="end"/>
          </w:r>
        </w:p>
        <w:p w14:paraId="0804C9D4" w14:textId="77777777" w:rsidR="00C10237" w:rsidRDefault="00C10237">
          <w:pPr>
            <w:pStyle w:val="TOC3"/>
            <w:tabs>
              <w:tab w:val="right" w:leader="dot" w:pos="9350"/>
            </w:tabs>
            <w:rPr>
              <w:smallCaps w:val="0"/>
              <w:noProof/>
              <w:sz w:val="24"/>
              <w:szCs w:val="24"/>
              <w:lang w:val="en-US"/>
            </w:rPr>
          </w:pPr>
          <w:r>
            <w:rPr>
              <w:noProof/>
            </w:rPr>
            <w:t>Gayman v LSBC (Decision on Review)</w:t>
          </w:r>
          <w:r>
            <w:rPr>
              <w:noProof/>
            </w:rPr>
            <w:tab/>
          </w:r>
          <w:r>
            <w:rPr>
              <w:noProof/>
            </w:rPr>
            <w:fldChar w:fldCharType="begin"/>
          </w:r>
          <w:r>
            <w:rPr>
              <w:noProof/>
            </w:rPr>
            <w:instrText xml:space="preserve"> PAGEREF _Toc478634297 \h </w:instrText>
          </w:r>
          <w:r>
            <w:rPr>
              <w:noProof/>
            </w:rPr>
          </w:r>
          <w:r>
            <w:rPr>
              <w:noProof/>
            </w:rPr>
            <w:fldChar w:fldCharType="separate"/>
          </w:r>
          <w:r w:rsidR="00111D0C">
            <w:rPr>
              <w:noProof/>
            </w:rPr>
            <w:t>31</w:t>
          </w:r>
          <w:r>
            <w:rPr>
              <w:noProof/>
            </w:rPr>
            <w:fldChar w:fldCharType="end"/>
          </w:r>
        </w:p>
        <w:p w14:paraId="3ABF6F7B" w14:textId="77777777" w:rsidR="00C10237" w:rsidRDefault="00C10237">
          <w:pPr>
            <w:pStyle w:val="TOC2"/>
            <w:tabs>
              <w:tab w:val="left" w:pos="415"/>
              <w:tab w:val="right" w:leader="dot" w:pos="9350"/>
            </w:tabs>
            <w:rPr>
              <w:b w:val="0"/>
              <w:bCs w:val="0"/>
              <w:smallCaps w:val="0"/>
              <w:noProof/>
              <w:sz w:val="24"/>
              <w:szCs w:val="24"/>
              <w:lang w:val="en-US"/>
            </w:rPr>
          </w:pPr>
          <w:r>
            <w:rPr>
              <w:noProof/>
            </w:rPr>
            <w:t>C.</w:t>
          </w:r>
          <w:r>
            <w:rPr>
              <w:b w:val="0"/>
              <w:bCs w:val="0"/>
              <w:smallCaps w:val="0"/>
              <w:noProof/>
              <w:sz w:val="24"/>
              <w:szCs w:val="24"/>
              <w:lang w:val="en-US"/>
            </w:rPr>
            <w:tab/>
          </w:r>
          <w:r>
            <w:rPr>
              <w:noProof/>
            </w:rPr>
            <w:t>The Future of Good Character</w:t>
          </w:r>
          <w:r>
            <w:rPr>
              <w:noProof/>
            </w:rPr>
            <w:tab/>
          </w:r>
          <w:r>
            <w:rPr>
              <w:noProof/>
            </w:rPr>
            <w:fldChar w:fldCharType="begin"/>
          </w:r>
          <w:r>
            <w:rPr>
              <w:noProof/>
            </w:rPr>
            <w:instrText xml:space="preserve"> PAGEREF _Toc478634298 \h </w:instrText>
          </w:r>
          <w:r>
            <w:rPr>
              <w:noProof/>
            </w:rPr>
          </w:r>
          <w:r>
            <w:rPr>
              <w:noProof/>
            </w:rPr>
            <w:fldChar w:fldCharType="separate"/>
          </w:r>
          <w:r w:rsidR="00111D0C">
            <w:rPr>
              <w:noProof/>
            </w:rPr>
            <w:t>31</w:t>
          </w:r>
          <w:r>
            <w:rPr>
              <w:noProof/>
            </w:rPr>
            <w:fldChar w:fldCharType="end"/>
          </w:r>
        </w:p>
        <w:p w14:paraId="5D2494A1" w14:textId="77777777" w:rsidR="00C10237" w:rsidRDefault="00C10237">
          <w:pPr>
            <w:pStyle w:val="TOC1"/>
            <w:tabs>
              <w:tab w:val="left" w:pos="522"/>
              <w:tab w:val="right" w:leader="dot" w:pos="9350"/>
            </w:tabs>
            <w:rPr>
              <w:b w:val="0"/>
              <w:bCs w:val="0"/>
              <w:caps w:val="0"/>
              <w:noProof/>
              <w:sz w:val="24"/>
              <w:szCs w:val="24"/>
              <w:u w:val="none"/>
              <w:lang w:val="en-US"/>
            </w:rPr>
          </w:pPr>
          <w:r>
            <w:rPr>
              <w:noProof/>
            </w:rPr>
            <w:t>11.</w:t>
          </w:r>
          <w:r>
            <w:rPr>
              <w:b w:val="0"/>
              <w:bCs w:val="0"/>
              <w:caps w:val="0"/>
              <w:noProof/>
              <w:sz w:val="24"/>
              <w:szCs w:val="24"/>
              <w:u w:val="none"/>
              <w:lang w:val="en-US"/>
            </w:rPr>
            <w:tab/>
          </w:r>
          <w:r>
            <w:rPr>
              <w:noProof/>
            </w:rPr>
            <w:t>Ethics in Advocacy</w:t>
          </w:r>
          <w:r>
            <w:rPr>
              <w:noProof/>
            </w:rPr>
            <w:tab/>
          </w:r>
          <w:r>
            <w:rPr>
              <w:noProof/>
            </w:rPr>
            <w:fldChar w:fldCharType="begin"/>
          </w:r>
          <w:r>
            <w:rPr>
              <w:noProof/>
            </w:rPr>
            <w:instrText xml:space="preserve"> PAGEREF _Toc478634299 \h </w:instrText>
          </w:r>
          <w:r>
            <w:rPr>
              <w:noProof/>
            </w:rPr>
          </w:r>
          <w:r>
            <w:rPr>
              <w:noProof/>
            </w:rPr>
            <w:fldChar w:fldCharType="separate"/>
          </w:r>
          <w:r w:rsidR="00111D0C">
            <w:rPr>
              <w:noProof/>
            </w:rPr>
            <w:t>31</w:t>
          </w:r>
          <w:r>
            <w:rPr>
              <w:noProof/>
            </w:rPr>
            <w:fldChar w:fldCharType="end"/>
          </w:r>
        </w:p>
        <w:p w14:paraId="5F66C13F"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Pre-Trial Procedures</w:t>
          </w:r>
          <w:r>
            <w:rPr>
              <w:noProof/>
            </w:rPr>
            <w:tab/>
          </w:r>
          <w:r>
            <w:rPr>
              <w:noProof/>
            </w:rPr>
            <w:fldChar w:fldCharType="begin"/>
          </w:r>
          <w:r>
            <w:rPr>
              <w:noProof/>
            </w:rPr>
            <w:instrText xml:space="preserve"> PAGEREF _Toc478634300 \h </w:instrText>
          </w:r>
          <w:r>
            <w:rPr>
              <w:noProof/>
            </w:rPr>
          </w:r>
          <w:r>
            <w:rPr>
              <w:noProof/>
            </w:rPr>
            <w:fldChar w:fldCharType="separate"/>
          </w:r>
          <w:r w:rsidR="00111D0C">
            <w:rPr>
              <w:noProof/>
            </w:rPr>
            <w:t>32</w:t>
          </w:r>
          <w:r>
            <w:rPr>
              <w:noProof/>
            </w:rPr>
            <w:fldChar w:fldCharType="end"/>
          </w:r>
        </w:p>
        <w:p w14:paraId="04108926" w14:textId="77777777" w:rsidR="00C10237" w:rsidRDefault="00C10237">
          <w:pPr>
            <w:pStyle w:val="TOC3"/>
            <w:tabs>
              <w:tab w:val="left" w:pos="351"/>
              <w:tab w:val="right" w:leader="dot" w:pos="9350"/>
            </w:tabs>
            <w:rPr>
              <w:smallCaps w:val="0"/>
              <w:noProof/>
              <w:sz w:val="24"/>
              <w:szCs w:val="24"/>
              <w:lang w:val="en-US"/>
            </w:rPr>
          </w:pPr>
          <w:r>
            <w:rPr>
              <w:noProof/>
            </w:rPr>
            <w:t>I.</w:t>
          </w:r>
          <w:r>
            <w:rPr>
              <w:smallCaps w:val="0"/>
              <w:noProof/>
              <w:sz w:val="24"/>
              <w:szCs w:val="24"/>
              <w:lang w:val="en-US"/>
            </w:rPr>
            <w:tab/>
          </w:r>
          <w:r>
            <w:rPr>
              <w:noProof/>
            </w:rPr>
            <w:t>Pleadings [Rule 3.2-4; 5.1-2]</w:t>
          </w:r>
          <w:r>
            <w:rPr>
              <w:noProof/>
            </w:rPr>
            <w:tab/>
          </w:r>
          <w:r>
            <w:rPr>
              <w:noProof/>
            </w:rPr>
            <w:fldChar w:fldCharType="begin"/>
          </w:r>
          <w:r>
            <w:rPr>
              <w:noProof/>
            </w:rPr>
            <w:instrText xml:space="preserve"> PAGEREF _Toc478634301 \h </w:instrText>
          </w:r>
          <w:r>
            <w:rPr>
              <w:noProof/>
            </w:rPr>
          </w:r>
          <w:r>
            <w:rPr>
              <w:noProof/>
            </w:rPr>
            <w:fldChar w:fldCharType="separate"/>
          </w:r>
          <w:r w:rsidR="00111D0C">
            <w:rPr>
              <w:noProof/>
            </w:rPr>
            <w:t>32</w:t>
          </w:r>
          <w:r>
            <w:rPr>
              <w:noProof/>
            </w:rPr>
            <w:fldChar w:fldCharType="end"/>
          </w:r>
        </w:p>
        <w:p w14:paraId="096A2291" w14:textId="77777777" w:rsidR="00C10237" w:rsidRDefault="00C10237">
          <w:pPr>
            <w:pStyle w:val="TOC3"/>
            <w:tabs>
              <w:tab w:val="left" w:pos="406"/>
              <w:tab w:val="right" w:leader="dot" w:pos="9350"/>
            </w:tabs>
            <w:rPr>
              <w:smallCaps w:val="0"/>
              <w:noProof/>
              <w:sz w:val="24"/>
              <w:szCs w:val="24"/>
              <w:lang w:val="en-US"/>
            </w:rPr>
          </w:pPr>
          <w:r>
            <w:rPr>
              <w:noProof/>
            </w:rPr>
            <w:t>II.</w:t>
          </w:r>
          <w:r>
            <w:rPr>
              <w:smallCaps w:val="0"/>
              <w:noProof/>
              <w:sz w:val="24"/>
              <w:szCs w:val="24"/>
              <w:lang w:val="en-US"/>
            </w:rPr>
            <w:tab/>
          </w:r>
          <w:r>
            <w:rPr>
              <w:noProof/>
            </w:rPr>
            <w:t>Discovery</w:t>
          </w:r>
          <w:r>
            <w:rPr>
              <w:noProof/>
            </w:rPr>
            <w:tab/>
          </w:r>
          <w:r>
            <w:rPr>
              <w:noProof/>
            </w:rPr>
            <w:fldChar w:fldCharType="begin"/>
          </w:r>
          <w:r>
            <w:rPr>
              <w:noProof/>
            </w:rPr>
            <w:instrText xml:space="preserve"> PAGEREF _Toc478634302 \h </w:instrText>
          </w:r>
          <w:r>
            <w:rPr>
              <w:noProof/>
            </w:rPr>
          </w:r>
          <w:r>
            <w:rPr>
              <w:noProof/>
            </w:rPr>
            <w:fldChar w:fldCharType="separate"/>
          </w:r>
          <w:r w:rsidR="00111D0C">
            <w:rPr>
              <w:noProof/>
            </w:rPr>
            <w:t>32</w:t>
          </w:r>
          <w:r>
            <w:rPr>
              <w:noProof/>
            </w:rPr>
            <w:fldChar w:fldCharType="end"/>
          </w:r>
        </w:p>
        <w:p w14:paraId="47BCCB26" w14:textId="77777777" w:rsidR="00C10237" w:rsidRDefault="00C10237">
          <w:pPr>
            <w:pStyle w:val="TOC3"/>
            <w:tabs>
              <w:tab w:val="left" w:pos="462"/>
              <w:tab w:val="right" w:leader="dot" w:pos="9350"/>
            </w:tabs>
            <w:rPr>
              <w:smallCaps w:val="0"/>
              <w:noProof/>
              <w:sz w:val="24"/>
              <w:szCs w:val="24"/>
              <w:lang w:val="en-US"/>
            </w:rPr>
          </w:pPr>
          <w:r>
            <w:rPr>
              <w:noProof/>
            </w:rPr>
            <w:t>III.</w:t>
          </w:r>
          <w:r>
            <w:rPr>
              <w:smallCaps w:val="0"/>
              <w:noProof/>
              <w:sz w:val="24"/>
              <w:szCs w:val="24"/>
              <w:lang w:val="en-US"/>
            </w:rPr>
            <w:tab/>
          </w:r>
          <w:r>
            <w:rPr>
              <w:noProof/>
            </w:rPr>
            <w:t>Negotation</w:t>
          </w:r>
          <w:r>
            <w:rPr>
              <w:noProof/>
            </w:rPr>
            <w:tab/>
          </w:r>
          <w:r>
            <w:rPr>
              <w:noProof/>
            </w:rPr>
            <w:fldChar w:fldCharType="begin"/>
          </w:r>
          <w:r>
            <w:rPr>
              <w:noProof/>
            </w:rPr>
            <w:instrText xml:space="preserve"> PAGEREF _Toc478634303 \h </w:instrText>
          </w:r>
          <w:r>
            <w:rPr>
              <w:noProof/>
            </w:rPr>
          </w:r>
          <w:r>
            <w:rPr>
              <w:noProof/>
            </w:rPr>
            <w:fldChar w:fldCharType="separate"/>
          </w:r>
          <w:r w:rsidR="00111D0C">
            <w:rPr>
              <w:noProof/>
            </w:rPr>
            <w:t>33</w:t>
          </w:r>
          <w:r>
            <w:rPr>
              <w:noProof/>
            </w:rPr>
            <w:fldChar w:fldCharType="end"/>
          </w:r>
        </w:p>
        <w:p w14:paraId="30CA4CAB"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Ethics at trial: Zealous Advocacy vs Unethical Conduct</w:t>
          </w:r>
          <w:r>
            <w:rPr>
              <w:noProof/>
            </w:rPr>
            <w:tab/>
          </w:r>
          <w:r>
            <w:rPr>
              <w:noProof/>
            </w:rPr>
            <w:fldChar w:fldCharType="begin"/>
          </w:r>
          <w:r>
            <w:rPr>
              <w:noProof/>
            </w:rPr>
            <w:instrText xml:space="preserve"> PAGEREF _Toc478634304 \h </w:instrText>
          </w:r>
          <w:r>
            <w:rPr>
              <w:noProof/>
            </w:rPr>
          </w:r>
          <w:r>
            <w:rPr>
              <w:noProof/>
            </w:rPr>
            <w:fldChar w:fldCharType="separate"/>
          </w:r>
          <w:r w:rsidR="00111D0C">
            <w:rPr>
              <w:noProof/>
            </w:rPr>
            <w:t>33</w:t>
          </w:r>
          <w:r>
            <w:rPr>
              <w:noProof/>
            </w:rPr>
            <w:fldChar w:fldCharType="end"/>
          </w:r>
        </w:p>
        <w:p w14:paraId="5BEC0A1F" w14:textId="77777777" w:rsidR="00C10237" w:rsidRDefault="00C10237">
          <w:pPr>
            <w:pStyle w:val="TOC3"/>
            <w:tabs>
              <w:tab w:val="left" w:pos="351"/>
              <w:tab w:val="right" w:leader="dot" w:pos="9350"/>
            </w:tabs>
            <w:rPr>
              <w:smallCaps w:val="0"/>
              <w:noProof/>
              <w:sz w:val="24"/>
              <w:szCs w:val="24"/>
              <w:lang w:val="en-US"/>
            </w:rPr>
          </w:pPr>
          <w:r>
            <w:rPr>
              <w:noProof/>
            </w:rPr>
            <w:t>I.</w:t>
          </w:r>
          <w:r>
            <w:rPr>
              <w:smallCaps w:val="0"/>
              <w:noProof/>
              <w:sz w:val="24"/>
              <w:szCs w:val="24"/>
              <w:lang w:val="en-US"/>
            </w:rPr>
            <w:tab/>
          </w:r>
          <w:r>
            <w:rPr>
              <w:noProof/>
            </w:rPr>
            <w:t>WItness preparation: Rules 5.1-2; 5.3; 5.4</w:t>
          </w:r>
          <w:r>
            <w:rPr>
              <w:noProof/>
            </w:rPr>
            <w:tab/>
          </w:r>
          <w:r>
            <w:rPr>
              <w:noProof/>
            </w:rPr>
            <w:fldChar w:fldCharType="begin"/>
          </w:r>
          <w:r>
            <w:rPr>
              <w:noProof/>
            </w:rPr>
            <w:instrText xml:space="preserve"> PAGEREF _Toc478634305 \h </w:instrText>
          </w:r>
          <w:r>
            <w:rPr>
              <w:noProof/>
            </w:rPr>
          </w:r>
          <w:r>
            <w:rPr>
              <w:noProof/>
            </w:rPr>
            <w:fldChar w:fldCharType="separate"/>
          </w:r>
          <w:r w:rsidR="00111D0C">
            <w:rPr>
              <w:noProof/>
            </w:rPr>
            <w:t>33</w:t>
          </w:r>
          <w:r>
            <w:rPr>
              <w:noProof/>
            </w:rPr>
            <w:fldChar w:fldCharType="end"/>
          </w:r>
        </w:p>
        <w:p w14:paraId="094D247A" w14:textId="77777777" w:rsidR="00C10237" w:rsidRDefault="00C10237">
          <w:pPr>
            <w:pStyle w:val="TOC3"/>
            <w:tabs>
              <w:tab w:val="left" w:pos="406"/>
              <w:tab w:val="right" w:leader="dot" w:pos="9350"/>
            </w:tabs>
            <w:rPr>
              <w:smallCaps w:val="0"/>
              <w:noProof/>
              <w:sz w:val="24"/>
              <w:szCs w:val="24"/>
              <w:lang w:val="en-US"/>
            </w:rPr>
          </w:pPr>
          <w:r>
            <w:rPr>
              <w:noProof/>
            </w:rPr>
            <w:t>II.</w:t>
          </w:r>
          <w:r>
            <w:rPr>
              <w:smallCaps w:val="0"/>
              <w:noProof/>
              <w:sz w:val="24"/>
              <w:szCs w:val="24"/>
              <w:lang w:val="en-US"/>
            </w:rPr>
            <w:tab/>
          </w:r>
          <w:r>
            <w:rPr>
              <w:noProof/>
            </w:rPr>
            <w:t>Cross-examination: rule 5.1-2(k) – can’t mislead the court</w:t>
          </w:r>
          <w:r>
            <w:rPr>
              <w:noProof/>
            </w:rPr>
            <w:tab/>
          </w:r>
          <w:r>
            <w:rPr>
              <w:noProof/>
            </w:rPr>
            <w:fldChar w:fldCharType="begin"/>
          </w:r>
          <w:r>
            <w:rPr>
              <w:noProof/>
            </w:rPr>
            <w:instrText xml:space="preserve"> PAGEREF _Toc478634306 \h </w:instrText>
          </w:r>
          <w:r>
            <w:rPr>
              <w:noProof/>
            </w:rPr>
          </w:r>
          <w:r>
            <w:rPr>
              <w:noProof/>
            </w:rPr>
            <w:fldChar w:fldCharType="separate"/>
          </w:r>
          <w:r w:rsidR="00111D0C">
            <w:rPr>
              <w:noProof/>
            </w:rPr>
            <w:t>33</w:t>
          </w:r>
          <w:r>
            <w:rPr>
              <w:noProof/>
            </w:rPr>
            <w:fldChar w:fldCharType="end"/>
          </w:r>
        </w:p>
        <w:p w14:paraId="6F7D0E4B" w14:textId="77777777" w:rsidR="00C10237" w:rsidRDefault="00C10237">
          <w:pPr>
            <w:pStyle w:val="TOC3"/>
            <w:tabs>
              <w:tab w:val="left" w:pos="462"/>
              <w:tab w:val="right" w:leader="dot" w:pos="9350"/>
            </w:tabs>
            <w:rPr>
              <w:smallCaps w:val="0"/>
              <w:noProof/>
              <w:sz w:val="24"/>
              <w:szCs w:val="24"/>
              <w:lang w:val="en-US"/>
            </w:rPr>
          </w:pPr>
          <w:r>
            <w:rPr>
              <w:noProof/>
            </w:rPr>
            <w:t>III.</w:t>
          </w:r>
          <w:r>
            <w:rPr>
              <w:smallCaps w:val="0"/>
              <w:noProof/>
              <w:sz w:val="24"/>
              <w:szCs w:val="24"/>
              <w:lang w:val="en-US"/>
            </w:rPr>
            <w:tab/>
          </w:r>
          <w:r>
            <w:rPr>
              <w:noProof/>
            </w:rPr>
            <w:t>Representations about the law</w:t>
          </w:r>
          <w:r>
            <w:rPr>
              <w:noProof/>
            </w:rPr>
            <w:tab/>
          </w:r>
          <w:r>
            <w:rPr>
              <w:noProof/>
            </w:rPr>
            <w:fldChar w:fldCharType="begin"/>
          </w:r>
          <w:r>
            <w:rPr>
              <w:noProof/>
            </w:rPr>
            <w:instrText xml:space="preserve"> PAGEREF _Toc478634307 \h </w:instrText>
          </w:r>
          <w:r>
            <w:rPr>
              <w:noProof/>
            </w:rPr>
          </w:r>
          <w:r>
            <w:rPr>
              <w:noProof/>
            </w:rPr>
            <w:fldChar w:fldCharType="separate"/>
          </w:r>
          <w:r w:rsidR="00111D0C">
            <w:rPr>
              <w:noProof/>
            </w:rPr>
            <w:t>34</w:t>
          </w:r>
          <w:r>
            <w:rPr>
              <w:noProof/>
            </w:rPr>
            <w:fldChar w:fldCharType="end"/>
          </w:r>
        </w:p>
        <w:p w14:paraId="2B9A595F" w14:textId="77777777" w:rsidR="00C10237" w:rsidRDefault="00C10237">
          <w:pPr>
            <w:pStyle w:val="TOC2"/>
            <w:tabs>
              <w:tab w:val="left" w:pos="415"/>
              <w:tab w:val="right" w:leader="dot" w:pos="9350"/>
            </w:tabs>
            <w:rPr>
              <w:b w:val="0"/>
              <w:bCs w:val="0"/>
              <w:smallCaps w:val="0"/>
              <w:noProof/>
              <w:sz w:val="24"/>
              <w:szCs w:val="24"/>
              <w:lang w:val="en-US"/>
            </w:rPr>
          </w:pPr>
          <w:r>
            <w:rPr>
              <w:noProof/>
            </w:rPr>
            <w:t>C.</w:t>
          </w:r>
          <w:r>
            <w:rPr>
              <w:b w:val="0"/>
              <w:bCs w:val="0"/>
              <w:smallCaps w:val="0"/>
              <w:noProof/>
              <w:sz w:val="24"/>
              <w:szCs w:val="24"/>
              <w:lang w:val="en-US"/>
            </w:rPr>
            <w:tab/>
          </w:r>
          <w:r>
            <w:rPr>
              <w:noProof/>
            </w:rPr>
            <w:t>Ethics in Criminal Law</w:t>
          </w:r>
          <w:r>
            <w:rPr>
              <w:noProof/>
            </w:rPr>
            <w:tab/>
          </w:r>
          <w:r>
            <w:rPr>
              <w:noProof/>
            </w:rPr>
            <w:fldChar w:fldCharType="begin"/>
          </w:r>
          <w:r>
            <w:rPr>
              <w:noProof/>
            </w:rPr>
            <w:instrText xml:space="preserve"> PAGEREF _Toc478634308 \h </w:instrText>
          </w:r>
          <w:r>
            <w:rPr>
              <w:noProof/>
            </w:rPr>
          </w:r>
          <w:r>
            <w:rPr>
              <w:noProof/>
            </w:rPr>
            <w:fldChar w:fldCharType="separate"/>
          </w:r>
          <w:r w:rsidR="00111D0C">
            <w:rPr>
              <w:noProof/>
            </w:rPr>
            <w:t>35</w:t>
          </w:r>
          <w:r>
            <w:rPr>
              <w:noProof/>
            </w:rPr>
            <w:fldChar w:fldCharType="end"/>
          </w:r>
        </w:p>
        <w:p w14:paraId="5B634A62" w14:textId="77777777" w:rsidR="00C10237" w:rsidRDefault="00C10237">
          <w:pPr>
            <w:pStyle w:val="TOC3"/>
            <w:tabs>
              <w:tab w:val="left" w:pos="351"/>
              <w:tab w:val="right" w:leader="dot" w:pos="9350"/>
            </w:tabs>
            <w:rPr>
              <w:smallCaps w:val="0"/>
              <w:noProof/>
              <w:sz w:val="24"/>
              <w:szCs w:val="24"/>
              <w:lang w:val="en-US"/>
            </w:rPr>
          </w:pPr>
          <w:r>
            <w:rPr>
              <w:noProof/>
            </w:rPr>
            <w:t>I.</w:t>
          </w:r>
          <w:r>
            <w:rPr>
              <w:smallCaps w:val="0"/>
              <w:noProof/>
              <w:sz w:val="24"/>
              <w:szCs w:val="24"/>
              <w:lang w:val="en-US"/>
            </w:rPr>
            <w:tab/>
          </w:r>
          <w:r>
            <w:rPr>
              <w:noProof/>
            </w:rPr>
            <w:t>Dual Roles</w:t>
          </w:r>
          <w:r>
            <w:rPr>
              <w:noProof/>
            </w:rPr>
            <w:tab/>
          </w:r>
          <w:r>
            <w:rPr>
              <w:noProof/>
            </w:rPr>
            <w:fldChar w:fldCharType="begin"/>
          </w:r>
          <w:r>
            <w:rPr>
              <w:noProof/>
            </w:rPr>
            <w:instrText xml:space="preserve"> PAGEREF _Toc478634309 \h </w:instrText>
          </w:r>
          <w:r>
            <w:rPr>
              <w:noProof/>
            </w:rPr>
          </w:r>
          <w:r>
            <w:rPr>
              <w:noProof/>
            </w:rPr>
            <w:fldChar w:fldCharType="separate"/>
          </w:r>
          <w:r w:rsidR="00111D0C">
            <w:rPr>
              <w:noProof/>
            </w:rPr>
            <w:t>35</w:t>
          </w:r>
          <w:r>
            <w:rPr>
              <w:noProof/>
            </w:rPr>
            <w:fldChar w:fldCharType="end"/>
          </w:r>
        </w:p>
        <w:p w14:paraId="0B296646" w14:textId="77777777" w:rsidR="00C10237" w:rsidRDefault="00C10237">
          <w:pPr>
            <w:pStyle w:val="TOC3"/>
            <w:tabs>
              <w:tab w:val="left" w:pos="406"/>
              <w:tab w:val="right" w:leader="dot" w:pos="9350"/>
            </w:tabs>
            <w:rPr>
              <w:smallCaps w:val="0"/>
              <w:noProof/>
              <w:sz w:val="24"/>
              <w:szCs w:val="24"/>
              <w:lang w:val="en-US"/>
            </w:rPr>
          </w:pPr>
          <w:r>
            <w:rPr>
              <w:noProof/>
            </w:rPr>
            <w:t>II.</w:t>
          </w:r>
          <w:r>
            <w:rPr>
              <w:smallCaps w:val="0"/>
              <w:noProof/>
              <w:sz w:val="24"/>
              <w:szCs w:val="24"/>
              <w:lang w:val="en-US"/>
            </w:rPr>
            <w:tab/>
          </w:r>
          <w:r>
            <w:rPr>
              <w:noProof/>
            </w:rPr>
            <w:t>Ethical Duties of Crown (all reg. duties + more)</w:t>
          </w:r>
          <w:r>
            <w:rPr>
              <w:noProof/>
            </w:rPr>
            <w:tab/>
          </w:r>
          <w:r>
            <w:rPr>
              <w:noProof/>
            </w:rPr>
            <w:fldChar w:fldCharType="begin"/>
          </w:r>
          <w:r>
            <w:rPr>
              <w:noProof/>
            </w:rPr>
            <w:instrText xml:space="preserve"> PAGEREF _Toc478634310 \h </w:instrText>
          </w:r>
          <w:r>
            <w:rPr>
              <w:noProof/>
            </w:rPr>
          </w:r>
          <w:r>
            <w:rPr>
              <w:noProof/>
            </w:rPr>
            <w:fldChar w:fldCharType="separate"/>
          </w:r>
          <w:r w:rsidR="00111D0C">
            <w:rPr>
              <w:noProof/>
            </w:rPr>
            <w:t>35</w:t>
          </w:r>
          <w:r>
            <w:rPr>
              <w:noProof/>
            </w:rPr>
            <w:fldChar w:fldCharType="end"/>
          </w:r>
        </w:p>
        <w:p w14:paraId="4E4548A5" w14:textId="77777777" w:rsidR="00C10237" w:rsidRDefault="00C10237">
          <w:pPr>
            <w:pStyle w:val="TOC3"/>
            <w:tabs>
              <w:tab w:val="left" w:pos="462"/>
              <w:tab w:val="right" w:leader="dot" w:pos="9350"/>
            </w:tabs>
            <w:rPr>
              <w:smallCaps w:val="0"/>
              <w:noProof/>
              <w:sz w:val="24"/>
              <w:szCs w:val="24"/>
              <w:lang w:val="en-US"/>
            </w:rPr>
          </w:pPr>
          <w:r>
            <w:rPr>
              <w:noProof/>
            </w:rPr>
            <w:t>III.</w:t>
          </w:r>
          <w:r>
            <w:rPr>
              <w:smallCaps w:val="0"/>
              <w:noProof/>
              <w:sz w:val="24"/>
              <w:szCs w:val="24"/>
              <w:lang w:val="en-US"/>
            </w:rPr>
            <w:tab/>
          </w:r>
          <w:r>
            <w:rPr>
              <w:noProof/>
            </w:rPr>
            <w:t>Ethical Duties of Defence Counsel</w:t>
          </w:r>
          <w:r>
            <w:rPr>
              <w:noProof/>
            </w:rPr>
            <w:tab/>
          </w:r>
          <w:r>
            <w:rPr>
              <w:noProof/>
            </w:rPr>
            <w:fldChar w:fldCharType="begin"/>
          </w:r>
          <w:r>
            <w:rPr>
              <w:noProof/>
            </w:rPr>
            <w:instrText xml:space="preserve"> PAGEREF _Toc478634311 \h </w:instrText>
          </w:r>
          <w:r>
            <w:rPr>
              <w:noProof/>
            </w:rPr>
          </w:r>
          <w:r>
            <w:rPr>
              <w:noProof/>
            </w:rPr>
            <w:fldChar w:fldCharType="separate"/>
          </w:r>
          <w:r w:rsidR="00111D0C">
            <w:rPr>
              <w:noProof/>
            </w:rPr>
            <w:t>37</w:t>
          </w:r>
          <w:r>
            <w:rPr>
              <w:noProof/>
            </w:rPr>
            <w:fldChar w:fldCharType="end"/>
          </w:r>
        </w:p>
        <w:p w14:paraId="5300CB24" w14:textId="77777777" w:rsidR="00C10237" w:rsidRDefault="00C10237">
          <w:pPr>
            <w:pStyle w:val="TOC1"/>
            <w:tabs>
              <w:tab w:val="left" w:pos="522"/>
              <w:tab w:val="right" w:leader="dot" w:pos="9350"/>
            </w:tabs>
            <w:rPr>
              <w:b w:val="0"/>
              <w:bCs w:val="0"/>
              <w:caps w:val="0"/>
              <w:noProof/>
              <w:sz w:val="24"/>
              <w:szCs w:val="24"/>
              <w:u w:val="none"/>
              <w:lang w:val="en-US"/>
            </w:rPr>
          </w:pPr>
          <w:r>
            <w:rPr>
              <w:noProof/>
            </w:rPr>
            <w:t>12.</w:t>
          </w:r>
          <w:r>
            <w:rPr>
              <w:b w:val="0"/>
              <w:bCs w:val="0"/>
              <w:caps w:val="0"/>
              <w:noProof/>
              <w:sz w:val="24"/>
              <w:szCs w:val="24"/>
              <w:u w:val="none"/>
              <w:lang w:val="en-US"/>
            </w:rPr>
            <w:tab/>
          </w:r>
          <w:r>
            <w:rPr>
              <w:noProof/>
            </w:rPr>
            <w:t>Truth and Reconciliation</w:t>
          </w:r>
          <w:r>
            <w:rPr>
              <w:noProof/>
            </w:rPr>
            <w:tab/>
          </w:r>
          <w:r>
            <w:rPr>
              <w:noProof/>
            </w:rPr>
            <w:fldChar w:fldCharType="begin"/>
          </w:r>
          <w:r>
            <w:rPr>
              <w:noProof/>
            </w:rPr>
            <w:instrText xml:space="preserve"> PAGEREF _Toc478634312 \h </w:instrText>
          </w:r>
          <w:r>
            <w:rPr>
              <w:noProof/>
            </w:rPr>
          </w:r>
          <w:r>
            <w:rPr>
              <w:noProof/>
            </w:rPr>
            <w:fldChar w:fldCharType="separate"/>
          </w:r>
          <w:r w:rsidR="00111D0C">
            <w:rPr>
              <w:noProof/>
            </w:rPr>
            <w:t>37</w:t>
          </w:r>
          <w:r>
            <w:rPr>
              <w:noProof/>
            </w:rPr>
            <w:fldChar w:fldCharType="end"/>
          </w:r>
        </w:p>
        <w:p w14:paraId="607DFED1"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TRC Calls to Action</w:t>
          </w:r>
          <w:r>
            <w:rPr>
              <w:noProof/>
            </w:rPr>
            <w:tab/>
          </w:r>
          <w:r>
            <w:rPr>
              <w:noProof/>
            </w:rPr>
            <w:fldChar w:fldCharType="begin"/>
          </w:r>
          <w:r>
            <w:rPr>
              <w:noProof/>
            </w:rPr>
            <w:instrText xml:space="preserve"> PAGEREF _Toc478634313 \h </w:instrText>
          </w:r>
          <w:r>
            <w:rPr>
              <w:noProof/>
            </w:rPr>
          </w:r>
          <w:r>
            <w:rPr>
              <w:noProof/>
            </w:rPr>
            <w:fldChar w:fldCharType="separate"/>
          </w:r>
          <w:r w:rsidR="00111D0C">
            <w:rPr>
              <w:noProof/>
            </w:rPr>
            <w:t>38</w:t>
          </w:r>
          <w:r>
            <w:rPr>
              <w:noProof/>
            </w:rPr>
            <w:fldChar w:fldCharType="end"/>
          </w:r>
        </w:p>
        <w:p w14:paraId="5CA5707D"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TRC Executive SUmmary</w:t>
          </w:r>
          <w:r>
            <w:rPr>
              <w:noProof/>
            </w:rPr>
            <w:tab/>
          </w:r>
          <w:r>
            <w:rPr>
              <w:noProof/>
            </w:rPr>
            <w:fldChar w:fldCharType="begin"/>
          </w:r>
          <w:r>
            <w:rPr>
              <w:noProof/>
            </w:rPr>
            <w:instrText xml:space="preserve"> PAGEREF _Toc478634314 \h </w:instrText>
          </w:r>
          <w:r>
            <w:rPr>
              <w:noProof/>
            </w:rPr>
          </w:r>
          <w:r>
            <w:rPr>
              <w:noProof/>
            </w:rPr>
            <w:fldChar w:fldCharType="separate"/>
          </w:r>
          <w:r w:rsidR="00111D0C">
            <w:rPr>
              <w:noProof/>
            </w:rPr>
            <w:t>40</w:t>
          </w:r>
          <w:r>
            <w:rPr>
              <w:noProof/>
            </w:rPr>
            <w:fldChar w:fldCharType="end"/>
          </w:r>
        </w:p>
        <w:p w14:paraId="51D96013" w14:textId="77777777" w:rsidR="00C10237" w:rsidRDefault="00C10237">
          <w:pPr>
            <w:pStyle w:val="TOC1"/>
            <w:tabs>
              <w:tab w:val="left" w:pos="522"/>
              <w:tab w:val="right" w:leader="dot" w:pos="9350"/>
            </w:tabs>
            <w:rPr>
              <w:b w:val="0"/>
              <w:bCs w:val="0"/>
              <w:caps w:val="0"/>
              <w:noProof/>
              <w:sz w:val="24"/>
              <w:szCs w:val="24"/>
              <w:u w:val="none"/>
              <w:lang w:val="en-US"/>
            </w:rPr>
          </w:pPr>
          <w:r>
            <w:rPr>
              <w:noProof/>
            </w:rPr>
            <w:t>13.</w:t>
          </w:r>
          <w:r>
            <w:rPr>
              <w:b w:val="0"/>
              <w:bCs w:val="0"/>
              <w:caps w:val="0"/>
              <w:noProof/>
              <w:sz w:val="24"/>
              <w:szCs w:val="24"/>
              <w:u w:val="none"/>
              <w:lang w:val="en-US"/>
            </w:rPr>
            <w:tab/>
          </w:r>
          <w:r>
            <w:rPr>
              <w:noProof/>
            </w:rPr>
            <w:t>Competence &amp; Quality of service</w:t>
          </w:r>
          <w:r>
            <w:rPr>
              <w:noProof/>
            </w:rPr>
            <w:tab/>
          </w:r>
          <w:r>
            <w:rPr>
              <w:noProof/>
            </w:rPr>
            <w:fldChar w:fldCharType="begin"/>
          </w:r>
          <w:r>
            <w:rPr>
              <w:noProof/>
            </w:rPr>
            <w:instrText xml:space="preserve"> PAGEREF _Toc478634315 \h </w:instrText>
          </w:r>
          <w:r>
            <w:rPr>
              <w:noProof/>
            </w:rPr>
          </w:r>
          <w:r>
            <w:rPr>
              <w:noProof/>
            </w:rPr>
            <w:fldChar w:fldCharType="separate"/>
          </w:r>
          <w:r w:rsidR="00111D0C">
            <w:rPr>
              <w:noProof/>
            </w:rPr>
            <w:t>41</w:t>
          </w:r>
          <w:r>
            <w:rPr>
              <w:noProof/>
            </w:rPr>
            <w:fldChar w:fldCharType="end"/>
          </w:r>
        </w:p>
        <w:p w14:paraId="1B478BA0" w14:textId="77777777" w:rsidR="00C10237" w:rsidRDefault="00C10237">
          <w:pPr>
            <w:pStyle w:val="TOC3"/>
            <w:tabs>
              <w:tab w:val="right" w:leader="dot" w:pos="9350"/>
            </w:tabs>
            <w:rPr>
              <w:smallCaps w:val="0"/>
              <w:noProof/>
              <w:sz w:val="24"/>
              <w:szCs w:val="24"/>
              <w:lang w:val="en-US"/>
            </w:rPr>
          </w:pPr>
          <w:r>
            <w:rPr>
              <w:noProof/>
            </w:rPr>
            <w:t>Nova Scotia Barristers Society v Richey (2002) NSBC Hearing</w:t>
          </w:r>
          <w:r>
            <w:rPr>
              <w:noProof/>
            </w:rPr>
            <w:tab/>
          </w:r>
          <w:r>
            <w:rPr>
              <w:noProof/>
            </w:rPr>
            <w:fldChar w:fldCharType="begin"/>
          </w:r>
          <w:r>
            <w:rPr>
              <w:noProof/>
            </w:rPr>
            <w:instrText xml:space="preserve"> PAGEREF _Toc478634316 \h </w:instrText>
          </w:r>
          <w:r>
            <w:rPr>
              <w:noProof/>
            </w:rPr>
          </w:r>
          <w:r>
            <w:rPr>
              <w:noProof/>
            </w:rPr>
            <w:fldChar w:fldCharType="separate"/>
          </w:r>
          <w:r w:rsidR="00111D0C">
            <w:rPr>
              <w:noProof/>
            </w:rPr>
            <w:t>42</w:t>
          </w:r>
          <w:r>
            <w:rPr>
              <w:noProof/>
            </w:rPr>
            <w:fldChar w:fldCharType="end"/>
          </w:r>
        </w:p>
        <w:p w14:paraId="22C440FC" w14:textId="77777777" w:rsidR="00C10237" w:rsidRDefault="00C10237">
          <w:pPr>
            <w:pStyle w:val="TOC2"/>
            <w:tabs>
              <w:tab w:val="right" w:leader="dot" w:pos="9350"/>
            </w:tabs>
            <w:rPr>
              <w:b w:val="0"/>
              <w:bCs w:val="0"/>
              <w:smallCaps w:val="0"/>
              <w:noProof/>
              <w:sz w:val="24"/>
              <w:szCs w:val="24"/>
              <w:lang w:val="en-US"/>
            </w:rPr>
          </w:pPr>
          <w:r>
            <w:rPr>
              <w:noProof/>
            </w:rPr>
            <w:t>Cultural Competence</w:t>
          </w:r>
          <w:r>
            <w:rPr>
              <w:noProof/>
            </w:rPr>
            <w:tab/>
          </w:r>
          <w:r>
            <w:rPr>
              <w:noProof/>
            </w:rPr>
            <w:fldChar w:fldCharType="begin"/>
          </w:r>
          <w:r>
            <w:rPr>
              <w:noProof/>
            </w:rPr>
            <w:instrText xml:space="preserve"> PAGEREF _Toc478634317 \h </w:instrText>
          </w:r>
          <w:r>
            <w:rPr>
              <w:noProof/>
            </w:rPr>
          </w:r>
          <w:r>
            <w:rPr>
              <w:noProof/>
            </w:rPr>
            <w:fldChar w:fldCharType="separate"/>
          </w:r>
          <w:r w:rsidR="00111D0C">
            <w:rPr>
              <w:noProof/>
            </w:rPr>
            <w:t>42</w:t>
          </w:r>
          <w:r>
            <w:rPr>
              <w:noProof/>
            </w:rPr>
            <w:fldChar w:fldCharType="end"/>
          </w:r>
        </w:p>
        <w:p w14:paraId="5DFDBE70" w14:textId="77777777" w:rsidR="00C10237" w:rsidRDefault="00C10237">
          <w:pPr>
            <w:pStyle w:val="TOC3"/>
            <w:tabs>
              <w:tab w:val="right" w:leader="dot" w:pos="9350"/>
            </w:tabs>
            <w:rPr>
              <w:smallCaps w:val="0"/>
              <w:noProof/>
              <w:sz w:val="24"/>
              <w:szCs w:val="24"/>
              <w:lang w:val="en-US"/>
            </w:rPr>
          </w:pPr>
          <w:r>
            <w:rPr>
              <w:noProof/>
            </w:rPr>
            <w:t>R v Fraser (2011) NSCA</w:t>
          </w:r>
          <w:r>
            <w:rPr>
              <w:noProof/>
            </w:rPr>
            <w:tab/>
          </w:r>
          <w:r>
            <w:rPr>
              <w:noProof/>
            </w:rPr>
            <w:fldChar w:fldCharType="begin"/>
          </w:r>
          <w:r>
            <w:rPr>
              <w:noProof/>
            </w:rPr>
            <w:instrText xml:space="preserve"> PAGEREF _Toc478634318 \h </w:instrText>
          </w:r>
          <w:r>
            <w:rPr>
              <w:noProof/>
            </w:rPr>
          </w:r>
          <w:r>
            <w:rPr>
              <w:noProof/>
            </w:rPr>
            <w:fldChar w:fldCharType="separate"/>
          </w:r>
          <w:r w:rsidR="00111D0C">
            <w:rPr>
              <w:noProof/>
            </w:rPr>
            <w:t>43</w:t>
          </w:r>
          <w:r>
            <w:rPr>
              <w:noProof/>
            </w:rPr>
            <w:fldChar w:fldCharType="end"/>
          </w:r>
        </w:p>
        <w:p w14:paraId="6A7FC60C" w14:textId="77777777" w:rsidR="00C10237" w:rsidRDefault="00C10237">
          <w:pPr>
            <w:pStyle w:val="TOC1"/>
            <w:tabs>
              <w:tab w:val="left" w:pos="522"/>
              <w:tab w:val="right" w:leader="dot" w:pos="9350"/>
            </w:tabs>
            <w:rPr>
              <w:b w:val="0"/>
              <w:bCs w:val="0"/>
              <w:caps w:val="0"/>
              <w:noProof/>
              <w:sz w:val="24"/>
              <w:szCs w:val="24"/>
              <w:u w:val="none"/>
              <w:lang w:val="en-US"/>
            </w:rPr>
          </w:pPr>
          <w:r>
            <w:rPr>
              <w:noProof/>
            </w:rPr>
            <w:t>14.</w:t>
          </w:r>
          <w:r>
            <w:rPr>
              <w:b w:val="0"/>
              <w:bCs w:val="0"/>
              <w:caps w:val="0"/>
              <w:noProof/>
              <w:sz w:val="24"/>
              <w:szCs w:val="24"/>
              <w:u w:val="none"/>
              <w:lang w:val="en-US"/>
            </w:rPr>
            <w:tab/>
          </w:r>
          <w:r>
            <w:rPr>
              <w:noProof/>
            </w:rPr>
            <w:t>Conflicts of Interest &amp; The Duty of Loyalty</w:t>
          </w:r>
          <w:r>
            <w:rPr>
              <w:noProof/>
            </w:rPr>
            <w:tab/>
          </w:r>
          <w:r>
            <w:rPr>
              <w:noProof/>
            </w:rPr>
            <w:fldChar w:fldCharType="begin"/>
          </w:r>
          <w:r>
            <w:rPr>
              <w:noProof/>
            </w:rPr>
            <w:instrText xml:space="preserve"> PAGEREF _Toc478634319 \h </w:instrText>
          </w:r>
          <w:r>
            <w:rPr>
              <w:noProof/>
            </w:rPr>
          </w:r>
          <w:r>
            <w:rPr>
              <w:noProof/>
            </w:rPr>
            <w:fldChar w:fldCharType="separate"/>
          </w:r>
          <w:r w:rsidR="00111D0C">
            <w:rPr>
              <w:noProof/>
            </w:rPr>
            <w:t>43</w:t>
          </w:r>
          <w:r>
            <w:rPr>
              <w:noProof/>
            </w:rPr>
            <w:fldChar w:fldCharType="end"/>
          </w:r>
        </w:p>
        <w:p w14:paraId="42DDA1C3"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Client-Client</w:t>
          </w:r>
          <w:r>
            <w:rPr>
              <w:noProof/>
            </w:rPr>
            <w:tab/>
          </w:r>
          <w:r>
            <w:rPr>
              <w:noProof/>
            </w:rPr>
            <w:fldChar w:fldCharType="begin"/>
          </w:r>
          <w:r>
            <w:rPr>
              <w:noProof/>
            </w:rPr>
            <w:instrText xml:space="preserve"> PAGEREF _Toc478634320 \h </w:instrText>
          </w:r>
          <w:r>
            <w:rPr>
              <w:noProof/>
            </w:rPr>
          </w:r>
          <w:r>
            <w:rPr>
              <w:noProof/>
            </w:rPr>
            <w:fldChar w:fldCharType="separate"/>
          </w:r>
          <w:r w:rsidR="00111D0C">
            <w:rPr>
              <w:noProof/>
            </w:rPr>
            <w:t>43</w:t>
          </w:r>
          <w:r>
            <w:rPr>
              <w:noProof/>
            </w:rPr>
            <w:fldChar w:fldCharType="end"/>
          </w:r>
        </w:p>
        <w:p w14:paraId="4B9382CA" w14:textId="77777777" w:rsidR="00C10237" w:rsidRDefault="00C10237">
          <w:pPr>
            <w:pStyle w:val="TOC3"/>
            <w:tabs>
              <w:tab w:val="left" w:pos="351"/>
              <w:tab w:val="right" w:leader="dot" w:pos="9350"/>
            </w:tabs>
            <w:rPr>
              <w:smallCaps w:val="0"/>
              <w:noProof/>
              <w:sz w:val="24"/>
              <w:szCs w:val="24"/>
              <w:lang w:val="en-US"/>
            </w:rPr>
          </w:pPr>
          <w:r>
            <w:rPr>
              <w:noProof/>
            </w:rPr>
            <w:t>I.</w:t>
          </w:r>
          <w:r>
            <w:rPr>
              <w:smallCaps w:val="0"/>
              <w:noProof/>
              <w:sz w:val="24"/>
              <w:szCs w:val="24"/>
              <w:lang w:val="en-US"/>
            </w:rPr>
            <w:tab/>
          </w:r>
          <w:r>
            <w:rPr>
              <w:noProof/>
            </w:rPr>
            <w:t>Duties to former clients</w:t>
          </w:r>
          <w:r>
            <w:rPr>
              <w:noProof/>
            </w:rPr>
            <w:tab/>
          </w:r>
          <w:r>
            <w:rPr>
              <w:noProof/>
            </w:rPr>
            <w:fldChar w:fldCharType="begin"/>
          </w:r>
          <w:r>
            <w:rPr>
              <w:noProof/>
            </w:rPr>
            <w:instrText xml:space="preserve"> PAGEREF _Toc478634321 \h </w:instrText>
          </w:r>
          <w:r>
            <w:rPr>
              <w:noProof/>
            </w:rPr>
          </w:r>
          <w:r>
            <w:rPr>
              <w:noProof/>
            </w:rPr>
            <w:fldChar w:fldCharType="separate"/>
          </w:r>
          <w:r w:rsidR="00111D0C">
            <w:rPr>
              <w:noProof/>
            </w:rPr>
            <w:t>43</w:t>
          </w:r>
          <w:r>
            <w:rPr>
              <w:noProof/>
            </w:rPr>
            <w:fldChar w:fldCharType="end"/>
          </w:r>
        </w:p>
        <w:p w14:paraId="750D6E20" w14:textId="77777777" w:rsidR="00C10237" w:rsidRDefault="00C10237">
          <w:pPr>
            <w:pStyle w:val="TOC4"/>
            <w:tabs>
              <w:tab w:val="right" w:leader="dot" w:pos="9350"/>
            </w:tabs>
            <w:rPr>
              <w:noProof/>
              <w:sz w:val="24"/>
              <w:szCs w:val="24"/>
              <w:lang w:val="en-US"/>
            </w:rPr>
          </w:pPr>
          <w:r>
            <w:rPr>
              <w:noProof/>
            </w:rPr>
            <w:t>MacDonald Estate v Martin</w:t>
          </w:r>
          <w:r>
            <w:rPr>
              <w:noProof/>
            </w:rPr>
            <w:tab/>
          </w:r>
          <w:r>
            <w:rPr>
              <w:noProof/>
            </w:rPr>
            <w:fldChar w:fldCharType="begin"/>
          </w:r>
          <w:r>
            <w:rPr>
              <w:noProof/>
            </w:rPr>
            <w:instrText xml:space="preserve"> PAGEREF _Toc478634322 \h </w:instrText>
          </w:r>
          <w:r>
            <w:rPr>
              <w:noProof/>
            </w:rPr>
          </w:r>
          <w:r>
            <w:rPr>
              <w:noProof/>
            </w:rPr>
            <w:fldChar w:fldCharType="separate"/>
          </w:r>
          <w:r w:rsidR="00111D0C">
            <w:rPr>
              <w:noProof/>
            </w:rPr>
            <w:t>44</w:t>
          </w:r>
          <w:r>
            <w:rPr>
              <w:noProof/>
            </w:rPr>
            <w:fldChar w:fldCharType="end"/>
          </w:r>
        </w:p>
        <w:p w14:paraId="1F46AD4D" w14:textId="77777777" w:rsidR="00C10237" w:rsidRDefault="00C10237">
          <w:pPr>
            <w:pStyle w:val="TOC3"/>
            <w:tabs>
              <w:tab w:val="left" w:pos="406"/>
              <w:tab w:val="right" w:leader="dot" w:pos="9350"/>
            </w:tabs>
            <w:rPr>
              <w:smallCaps w:val="0"/>
              <w:noProof/>
              <w:sz w:val="24"/>
              <w:szCs w:val="24"/>
              <w:lang w:val="en-US"/>
            </w:rPr>
          </w:pPr>
          <w:r>
            <w:rPr>
              <w:noProof/>
            </w:rPr>
            <w:lastRenderedPageBreak/>
            <w:t>II.</w:t>
          </w:r>
          <w:r>
            <w:rPr>
              <w:smallCaps w:val="0"/>
              <w:noProof/>
              <w:sz w:val="24"/>
              <w:szCs w:val="24"/>
              <w:lang w:val="en-US"/>
            </w:rPr>
            <w:tab/>
          </w:r>
          <w:r>
            <w:rPr>
              <w:noProof/>
            </w:rPr>
            <w:t>Duties to current clients</w:t>
          </w:r>
          <w:r>
            <w:rPr>
              <w:noProof/>
            </w:rPr>
            <w:tab/>
          </w:r>
          <w:r>
            <w:rPr>
              <w:noProof/>
            </w:rPr>
            <w:fldChar w:fldCharType="begin"/>
          </w:r>
          <w:r>
            <w:rPr>
              <w:noProof/>
            </w:rPr>
            <w:instrText xml:space="preserve"> PAGEREF _Toc478634323 \h </w:instrText>
          </w:r>
          <w:r>
            <w:rPr>
              <w:noProof/>
            </w:rPr>
          </w:r>
          <w:r>
            <w:rPr>
              <w:noProof/>
            </w:rPr>
            <w:fldChar w:fldCharType="separate"/>
          </w:r>
          <w:r w:rsidR="00111D0C">
            <w:rPr>
              <w:noProof/>
            </w:rPr>
            <w:t>44</w:t>
          </w:r>
          <w:r>
            <w:rPr>
              <w:noProof/>
            </w:rPr>
            <w:fldChar w:fldCharType="end"/>
          </w:r>
        </w:p>
        <w:p w14:paraId="75731732" w14:textId="77777777" w:rsidR="00C10237" w:rsidRDefault="00C10237">
          <w:pPr>
            <w:pStyle w:val="TOC4"/>
            <w:tabs>
              <w:tab w:val="right" w:leader="dot" w:pos="9350"/>
            </w:tabs>
            <w:rPr>
              <w:noProof/>
              <w:sz w:val="24"/>
              <w:szCs w:val="24"/>
              <w:lang w:val="en-US"/>
            </w:rPr>
          </w:pPr>
          <w:r>
            <w:rPr>
              <w:noProof/>
            </w:rPr>
            <w:t>R v Neil (2002) SCC</w:t>
          </w:r>
          <w:r>
            <w:rPr>
              <w:noProof/>
            </w:rPr>
            <w:tab/>
          </w:r>
          <w:r>
            <w:rPr>
              <w:noProof/>
            </w:rPr>
            <w:fldChar w:fldCharType="begin"/>
          </w:r>
          <w:r>
            <w:rPr>
              <w:noProof/>
            </w:rPr>
            <w:instrText xml:space="preserve"> PAGEREF _Toc478634324 \h </w:instrText>
          </w:r>
          <w:r>
            <w:rPr>
              <w:noProof/>
            </w:rPr>
          </w:r>
          <w:r>
            <w:rPr>
              <w:noProof/>
            </w:rPr>
            <w:fldChar w:fldCharType="separate"/>
          </w:r>
          <w:r w:rsidR="00111D0C">
            <w:rPr>
              <w:noProof/>
            </w:rPr>
            <w:t>44</w:t>
          </w:r>
          <w:r>
            <w:rPr>
              <w:noProof/>
            </w:rPr>
            <w:fldChar w:fldCharType="end"/>
          </w:r>
        </w:p>
        <w:p w14:paraId="5B4DCA28" w14:textId="77777777" w:rsidR="00C10237" w:rsidRDefault="00C10237">
          <w:pPr>
            <w:pStyle w:val="TOC4"/>
            <w:tabs>
              <w:tab w:val="right" w:leader="dot" w:pos="9350"/>
            </w:tabs>
            <w:rPr>
              <w:noProof/>
              <w:sz w:val="24"/>
              <w:szCs w:val="24"/>
              <w:lang w:val="en-US"/>
            </w:rPr>
          </w:pPr>
          <w:r>
            <w:rPr>
              <w:noProof/>
            </w:rPr>
            <w:t>Strother v 3464920 Canada Inc (2007) SCC</w:t>
          </w:r>
          <w:r>
            <w:rPr>
              <w:noProof/>
            </w:rPr>
            <w:tab/>
          </w:r>
          <w:r>
            <w:rPr>
              <w:noProof/>
            </w:rPr>
            <w:fldChar w:fldCharType="begin"/>
          </w:r>
          <w:r>
            <w:rPr>
              <w:noProof/>
            </w:rPr>
            <w:instrText xml:space="preserve"> PAGEREF _Toc478634325 \h </w:instrText>
          </w:r>
          <w:r>
            <w:rPr>
              <w:noProof/>
            </w:rPr>
          </w:r>
          <w:r>
            <w:rPr>
              <w:noProof/>
            </w:rPr>
            <w:fldChar w:fldCharType="separate"/>
          </w:r>
          <w:r w:rsidR="00111D0C">
            <w:rPr>
              <w:noProof/>
            </w:rPr>
            <w:t>45</w:t>
          </w:r>
          <w:r>
            <w:rPr>
              <w:noProof/>
            </w:rPr>
            <w:fldChar w:fldCharType="end"/>
          </w:r>
        </w:p>
        <w:p w14:paraId="52513713" w14:textId="77777777" w:rsidR="00C10237" w:rsidRDefault="00C10237">
          <w:pPr>
            <w:pStyle w:val="TOC4"/>
            <w:tabs>
              <w:tab w:val="right" w:leader="dot" w:pos="9350"/>
            </w:tabs>
            <w:rPr>
              <w:noProof/>
              <w:sz w:val="24"/>
              <w:szCs w:val="24"/>
              <w:lang w:val="en-US"/>
            </w:rPr>
          </w:pPr>
          <w:r>
            <w:rPr>
              <w:noProof/>
            </w:rPr>
            <w:t>LSBC v Strother [2015] Hearing Panel</w:t>
          </w:r>
          <w:r>
            <w:rPr>
              <w:noProof/>
            </w:rPr>
            <w:tab/>
          </w:r>
          <w:r>
            <w:rPr>
              <w:noProof/>
            </w:rPr>
            <w:fldChar w:fldCharType="begin"/>
          </w:r>
          <w:r>
            <w:rPr>
              <w:noProof/>
            </w:rPr>
            <w:instrText xml:space="preserve"> PAGEREF _Toc478634326 \h </w:instrText>
          </w:r>
          <w:r>
            <w:rPr>
              <w:noProof/>
            </w:rPr>
          </w:r>
          <w:r>
            <w:rPr>
              <w:noProof/>
            </w:rPr>
            <w:fldChar w:fldCharType="separate"/>
          </w:r>
          <w:r w:rsidR="00111D0C">
            <w:rPr>
              <w:noProof/>
            </w:rPr>
            <w:t>46</w:t>
          </w:r>
          <w:r>
            <w:rPr>
              <w:noProof/>
            </w:rPr>
            <w:fldChar w:fldCharType="end"/>
          </w:r>
        </w:p>
        <w:p w14:paraId="10BAA5E1" w14:textId="77777777" w:rsidR="00C10237" w:rsidRDefault="00C10237">
          <w:pPr>
            <w:pStyle w:val="TOC4"/>
            <w:tabs>
              <w:tab w:val="right" w:leader="dot" w:pos="9350"/>
            </w:tabs>
            <w:rPr>
              <w:noProof/>
              <w:sz w:val="24"/>
              <w:szCs w:val="24"/>
              <w:lang w:val="en-US"/>
            </w:rPr>
          </w:pPr>
          <w:r>
            <w:rPr>
              <w:noProof/>
            </w:rPr>
            <w:t>CNR v McKercher (2013) SCC</w:t>
          </w:r>
          <w:r>
            <w:rPr>
              <w:noProof/>
            </w:rPr>
            <w:tab/>
          </w:r>
          <w:r>
            <w:rPr>
              <w:noProof/>
            </w:rPr>
            <w:fldChar w:fldCharType="begin"/>
          </w:r>
          <w:r>
            <w:rPr>
              <w:noProof/>
            </w:rPr>
            <w:instrText xml:space="preserve"> PAGEREF _Toc478634327 \h </w:instrText>
          </w:r>
          <w:r>
            <w:rPr>
              <w:noProof/>
            </w:rPr>
          </w:r>
          <w:r>
            <w:rPr>
              <w:noProof/>
            </w:rPr>
            <w:fldChar w:fldCharType="separate"/>
          </w:r>
          <w:r w:rsidR="00111D0C">
            <w:rPr>
              <w:noProof/>
            </w:rPr>
            <w:t>46</w:t>
          </w:r>
          <w:r>
            <w:rPr>
              <w:noProof/>
            </w:rPr>
            <w:fldChar w:fldCharType="end"/>
          </w:r>
        </w:p>
        <w:p w14:paraId="637A5146"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Lawyer-Client Conflicts</w:t>
          </w:r>
          <w:r>
            <w:rPr>
              <w:noProof/>
            </w:rPr>
            <w:tab/>
          </w:r>
          <w:r>
            <w:rPr>
              <w:noProof/>
            </w:rPr>
            <w:fldChar w:fldCharType="begin"/>
          </w:r>
          <w:r>
            <w:rPr>
              <w:noProof/>
            </w:rPr>
            <w:instrText xml:space="preserve"> PAGEREF _Toc478634328 \h </w:instrText>
          </w:r>
          <w:r>
            <w:rPr>
              <w:noProof/>
            </w:rPr>
          </w:r>
          <w:r>
            <w:rPr>
              <w:noProof/>
            </w:rPr>
            <w:fldChar w:fldCharType="separate"/>
          </w:r>
          <w:r w:rsidR="00111D0C">
            <w:rPr>
              <w:noProof/>
            </w:rPr>
            <w:t>47</w:t>
          </w:r>
          <w:r>
            <w:rPr>
              <w:noProof/>
            </w:rPr>
            <w:fldChar w:fldCharType="end"/>
          </w:r>
        </w:p>
        <w:p w14:paraId="668CCE88" w14:textId="77777777" w:rsidR="00C10237" w:rsidRDefault="00C10237">
          <w:pPr>
            <w:pStyle w:val="TOC3"/>
            <w:tabs>
              <w:tab w:val="right" w:leader="dot" w:pos="9350"/>
            </w:tabs>
            <w:rPr>
              <w:smallCaps w:val="0"/>
              <w:noProof/>
              <w:sz w:val="24"/>
              <w:szCs w:val="24"/>
              <w:lang w:val="en-US"/>
            </w:rPr>
          </w:pPr>
          <w:r>
            <w:rPr>
              <w:noProof/>
            </w:rPr>
            <w:t>Stewart v CBC [1997] Ont. Gen. Div.</w:t>
          </w:r>
          <w:r>
            <w:rPr>
              <w:noProof/>
            </w:rPr>
            <w:tab/>
          </w:r>
          <w:r>
            <w:rPr>
              <w:noProof/>
            </w:rPr>
            <w:fldChar w:fldCharType="begin"/>
          </w:r>
          <w:r>
            <w:rPr>
              <w:noProof/>
            </w:rPr>
            <w:instrText xml:space="preserve"> PAGEREF _Toc478634329 \h </w:instrText>
          </w:r>
          <w:r>
            <w:rPr>
              <w:noProof/>
            </w:rPr>
          </w:r>
          <w:r>
            <w:rPr>
              <w:noProof/>
            </w:rPr>
            <w:fldChar w:fldCharType="separate"/>
          </w:r>
          <w:r w:rsidR="00111D0C">
            <w:rPr>
              <w:noProof/>
            </w:rPr>
            <w:t>47</w:t>
          </w:r>
          <w:r>
            <w:rPr>
              <w:noProof/>
            </w:rPr>
            <w:fldChar w:fldCharType="end"/>
          </w:r>
        </w:p>
        <w:p w14:paraId="42DC2B05" w14:textId="77777777" w:rsidR="00C10237" w:rsidRDefault="00C10237">
          <w:pPr>
            <w:pStyle w:val="TOC3"/>
            <w:tabs>
              <w:tab w:val="right" w:leader="dot" w:pos="9350"/>
            </w:tabs>
            <w:rPr>
              <w:smallCaps w:val="0"/>
              <w:noProof/>
              <w:sz w:val="24"/>
              <w:szCs w:val="24"/>
              <w:lang w:val="en-US"/>
            </w:rPr>
          </w:pPr>
          <w:r>
            <w:rPr>
              <w:noProof/>
            </w:rPr>
            <w:t>LSUC v Hunter (2007) Hearing Panel</w:t>
          </w:r>
          <w:r>
            <w:rPr>
              <w:noProof/>
            </w:rPr>
            <w:tab/>
          </w:r>
          <w:r>
            <w:rPr>
              <w:noProof/>
            </w:rPr>
            <w:fldChar w:fldCharType="begin"/>
          </w:r>
          <w:r>
            <w:rPr>
              <w:noProof/>
            </w:rPr>
            <w:instrText xml:space="preserve"> PAGEREF _Toc478634330 \h </w:instrText>
          </w:r>
          <w:r>
            <w:rPr>
              <w:noProof/>
            </w:rPr>
          </w:r>
          <w:r>
            <w:rPr>
              <w:noProof/>
            </w:rPr>
            <w:fldChar w:fldCharType="separate"/>
          </w:r>
          <w:r w:rsidR="00111D0C">
            <w:rPr>
              <w:noProof/>
            </w:rPr>
            <w:t>48</w:t>
          </w:r>
          <w:r>
            <w:rPr>
              <w:noProof/>
            </w:rPr>
            <w:fldChar w:fldCharType="end"/>
          </w:r>
        </w:p>
        <w:p w14:paraId="136B4313" w14:textId="77777777" w:rsidR="00C10237" w:rsidRDefault="00C10237">
          <w:pPr>
            <w:pStyle w:val="TOC2"/>
            <w:tabs>
              <w:tab w:val="left" w:pos="415"/>
              <w:tab w:val="right" w:leader="dot" w:pos="9350"/>
            </w:tabs>
            <w:rPr>
              <w:b w:val="0"/>
              <w:bCs w:val="0"/>
              <w:smallCaps w:val="0"/>
              <w:noProof/>
              <w:sz w:val="24"/>
              <w:szCs w:val="24"/>
              <w:lang w:val="en-US"/>
            </w:rPr>
          </w:pPr>
          <w:r>
            <w:rPr>
              <w:noProof/>
            </w:rPr>
            <w:t>C.</w:t>
          </w:r>
          <w:r>
            <w:rPr>
              <w:b w:val="0"/>
              <w:bCs w:val="0"/>
              <w:smallCaps w:val="0"/>
              <w:noProof/>
              <w:sz w:val="24"/>
              <w:szCs w:val="24"/>
              <w:lang w:val="en-US"/>
            </w:rPr>
            <w:tab/>
          </w:r>
          <w:r>
            <w:rPr>
              <w:noProof/>
            </w:rPr>
            <w:t>Joint Retainers</w:t>
          </w:r>
          <w:r>
            <w:rPr>
              <w:noProof/>
            </w:rPr>
            <w:tab/>
          </w:r>
          <w:r>
            <w:rPr>
              <w:noProof/>
            </w:rPr>
            <w:fldChar w:fldCharType="begin"/>
          </w:r>
          <w:r>
            <w:rPr>
              <w:noProof/>
            </w:rPr>
            <w:instrText xml:space="preserve"> PAGEREF _Toc478634331 \h </w:instrText>
          </w:r>
          <w:r>
            <w:rPr>
              <w:noProof/>
            </w:rPr>
          </w:r>
          <w:r>
            <w:rPr>
              <w:noProof/>
            </w:rPr>
            <w:fldChar w:fldCharType="separate"/>
          </w:r>
          <w:r w:rsidR="00111D0C">
            <w:rPr>
              <w:noProof/>
            </w:rPr>
            <w:t>49</w:t>
          </w:r>
          <w:r>
            <w:rPr>
              <w:noProof/>
            </w:rPr>
            <w:fldChar w:fldCharType="end"/>
          </w:r>
        </w:p>
        <w:p w14:paraId="14F8E4BB" w14:textId="77777777" w:rsidR="00C10237" w:rsidRDefault="00C10237">
          <w:pPr>
            <w:pStyle w:val="TOC1"/>
            <w:tabs>
              <w:tab w:val="left" w:pos="522"/>
              <w:tab w:val="right" w:leader="dot" w:pos="9350"/>
            </w:tabs>
            <w:rPr>
              <w:b w:val="0"/>
              <w:bCs w:val="0"/>
              <w:caps w:val="0"/>
              <w:noProof/>
              <w:sz w:val="24"/>
              <w:szCs w:val="24"/>
              <w:u w:val="none"/>
              <w:lang w:val="en-US"/>
            </w:rPr>
          </w:pPr>
          <w:r>
            <w:rPr>
              <w:noProof/>
            </w:rPr>
            <w:t>15.</w:t>
          </w:r>
          <w:r>
            <w:rPr>
              <w:b w:val="0"/>
              <w:bCs w:val="0"/>
              <w:caps w:val="0"/>
              <w:noProof/>
              <w:sz w:val="24"/>
              <w:szCs w:val="24"/>
              <w:u w:val="none"/>
              <w:lang w:val="en-US"/>
            </w:rPr>
            <w:tab/>
          </w:r>
          <w:r>
            <w:rPr>
              <w:noProof/>
            </w:rPr>
            <w:t>Ethics and Conduct in Corporate law</w:t>
          </w:r>
          <w:r>
            <w:rPr>
              <w:noProof/>
            </w:rPr>
            <w:tab/>
          </w:r>
          <w:r>
            <w:rPr>
              <w:noProof/>
            </w:rPr>
            <w:fldChar w:fldCharType="begin"/>
          </w:r>
          <w:r>
            <w:rPr>
              <w:noProof/>
            </w:rPr>
            <w:instrText xml:space="preserve"> PAGEREF _Toc478634332 \h </w:instrText>
          </w:r>
          <w:r>
            <w:rPr>
              <w:noProof/>
            </w:rPr>
          </w:r>
          <w:r>
            <w:rPr>
              <w:noProof/>
            </w:rPr>
            <w:fldChar w:fldCharType="separate"/>
          </w:r>
          <w:r w:rsidR="00111D0C">
            <w:rPr>
              <w:noProof/>
            </w:rPr>
            <w:t>49</w:t>
          </w:r>
          <w:r>
            <w:rPr>
              <w:noProof/>
            </w:rPr>
            <w:fldChar w:fldCharType="end"/>
          </w:r>
        </w:p>
        <w:p w14:paraId="2B6B8F95" w14:textId="77777777" w:rsidR="00C10237" w:rsidRDefault="00C10237">
          <w:pPr>
            <w:pStyle w:val="TOC2"/>
            <w:tabs>
              <w:tab w:val="left" w:pos="432"/>
              <w:tab w:val="right" w:leader="dot" w:pos="9350"/>
            </w:tabs>
            <w:rPr>
              <w:b w:val="0"/>
              <w:bCs w:val="0"/>
              <w:smallCaps w:val="0"/>
              <w:noProof/>
              <w:sz w:val="24"/>
              <w:szCs w:val="24"/>
              <w:lang w:val="en-US"/>
            </w:rPr>
          </w:pPr>
          <w:r>
            <w:rPr>
              <w:noProof/>
            </w:rPr>
            <w:t>A.</w:t>
          </w:r>
          <w:r>
            <w:rPr>
              <w:b w:val="0"/>
              <w:bCs w:val="0"/>
              <w:smallCaps w:val="0"/>
              <w:noProof/>
              <w:sz w:val="24"/>
              <w:szCs w:val="24"/>
              <w:lang w:val="en-US"/>
            </w:rPr>
            <w:tab/>
          </w:r>
          <w:r>
            <w:rPr>
              <w:noProof/>
            </w:rPr>
            <w:t>Fees</w:t>
          </w:r>
          <w:r>
            <w:rPr>
              <w:noProof/>
            </w:rPr>
            <w:tab/>
          </w:r>
          <w:r>
            <w:rPr>
              <w:noProof/>
            </w:rPr>
            <w:fldChar w:fldCharType="begin"/>
          </w:r>
          <w:r>
            <w:rPr>
              <w:noProof/>
            </w:rPr>
            <w:instrText xml:space="preserve"> PAGEREF _Toc478634333 \h </w:instrText>
          </w:r>
          <w:r>
            <w:rPr>
              <w:noProof/>
            </w:rPr>
          </w:r>
          <w:r>
            <w:rPr>
              <w:noProof/>
            </w:rPr>
            <w:fldChar w:fldCharType="separate"/>
          </w:r>
          <w:r w:rsidR="00111D0C">
            <w:rPr>
              <w:noProof/>
            </w:rPr>
            <w:t>49</w:t>
          </w:r>
          <w:r>
            <w:rPr>
              <w:noProof/>
            </w:rPr>
            <w:fldChar w:fldCharType="end"/>
          </w:r>
        </w:p>
        <w:p w14:paraId="58702311" w14:textId="77777777" w:rsidR="00C10237" w:rsidRDefault="00C10237">
          <w:pPr>
            <w:pStyle w:val="TOC3"/>
            <w:tabs>
              <w:tab w:val="right" w:leader="dot" w:pos="9350"/>
            </w:tabs>
            <w:rPr>
              <w:smallCaps w:val="0"/>
              <w:noProof/>
              <w:sz w:val="24"/>
              <w:szCs w:val="24"/>
              <w:lang w:val="en-US"/>
            </w:rPr>
          </w:pPr>
          <w:r>
            <w:rPr>
              <w:noProof/>
            </w:rPr>
            <w:t>64  (1) Definitions and interpretation</w:t>
          </w:r>
          <w:r>
            <w:rPr>
              <w:noProof/>
            </w:rPr>
            <w:tab/>
          </w:r>
          <w:r>
            <w:rPr>
              <w:noProof/>
            </w:rPr>
            <w:fldChar w:fldCharType="begin"/>
          </w:r>
          <w:r>
            <w:rPr>
              <w:noProof/>
            </w:rPr>
            <w:instrText xml:space="preserve"> PAGEREF _Toc478634334 \h </w:instrText>
          </w:r>
          <w:r>
            <w:rPr>
              <w:noProof/>
            </w:rPr>
          </w:r>
          <w:r>
            <w:rPr>
              <w:noProof/>
            </w:rPr>
            <w:fldChar w:fldCharType="separate"/>
          </w:r>
          <w:r w:rsidR="00111D0C">
            <w:rPr>
              <w:noProof/>
            </w:rPr>
            <w:t>49</w:t>
          </w:r>
          <w:r>
            <w:rPr>
              <w:noProof/>
            </w:rPr>
            <w:fldChar w:fldCharType="end"/>
          </w:r>
        </w:p>
        <w:p w14:paraId="60FE1825" w14:textId="77777777" w:rsidR="00C10237" w:rsidRDefault="00C10237">
          <w:pPr>
            <w:pStyle w:val="TOC3"/>
            <w:tabs>
              <w:tab w:val="right" w:leader="dot" w:pos="9350"/>
            </w:tabs>
            <w:rPr>
              <w:smallCaps w:val="0"/>
              <w:noProof/>
              <w:sz w:val="24"/>
              <w:szCs w:val="24"/>
              <w:lang w:val="en-US"/>
            </w:rPr>
          </w:pPr>
          <w:r>
            <w:rPr>
              <w:noProof/>
            </w:rPr>
            <w:t>65  Agreement for legal services</w:t>
          </w:r>
          <w:r>
            <w:rPr>
              <w:noProof/>
            </w:rPr>
            <w:tab/>
          </w:r>
          <w:r>
            <w:rPr>
              <w:noProof/>
            </w:rPr>
            <w:fldChar w:fldCharType="begin"/>
          </w:r>
          <w:r>
            <w:rPr>
              <w:noProof/>
            </w:rPr>
            <w:instrText xml:space="preserve"> PAGEREF _Toc478634335 \h </w:instrText>
          </w:r>
          <w:r>
            <w:rPr>
              <w:noProof/>
            </w:rPr>
          </w:r>
          <w:r>
            <w:rPr>
              <w:noProof/>
            </w:rPr>
            <w:fldChar w:fldCharType="separate"/>
          </w:r>
          <w:r w:rsidR="00111D0C">
            <w:rPr>
              <w:noProof/>
            </w:rPr>
            <w:t>49</w:t>
          </w:r>
          <w:r>
            <w:rPr>
              <w:noProof/>
            </w:rPr>
            <w:fldChar w:fldCharType="end"/>
          </w:r>
        </w:p>
        <w:p w14:paraId="0EF11C89" w14:textId="77777777" w:rsidR="00C10237" w:rsidRDefault="00C10237">
          <w:pPr>
            <w:pStyle w:val="TOC3"/>
            <w:tabs>
              <w:tab w:val="right" w:leader="dot" w:pos="9350"/>
            </w:tabs>
            <w:rPr>
              <w:smallCaps w:val="0"/>
              <w:noProof/>
              <w:sz w:val="24"/>
              <w:szCs w:val="24"/>
              <w:lang w:val="en-US"/>
            </w:rPr>
          </w:pPr>
          <w:r>
            <w:rPr>
              <w:noProof/>
            </w:rPr>
            <w:t>66  Contingent fee agreement</w:t>
          </w:r>
          <w:r>
            <w:rPr>
              <w:noProof/>
            </w:rPr>
            <w:tab/>
          </w:r>
          <w:r>
            <w:rPr>
              <w:noProof/>
            </w:rPr>
            <w:fldChar w:fldCharType="begin"/>
          </w:r>
          <w:r>
            <w:rPr>
              <w:noProof/>
            </w:rPr>
            <w:instrText xml:space="preserve"> PAGEREF _Toc478634336 \h </w:instrText>
          </w:r>
          <w:r>
            <w:rPr>
              <w:noProof/>
            </w:rPr>
          </w:r>
          <w:r>
            <w:rPr>
              <w:noProof/>
            </w:rPr>
            <w:fldChar w:fldCharType="separate"/>
          </w:r>
          <w:r w:rsidR="00111D0C">
            <w:rPr>
              <w:noProof/>
            </w:rPr>
            <w:t>49</w:t>
          </w:r>
          <w:r>
            <w:rPr>
              <w:noProof/>
            </w:rPr>
            <w:fldChar w:fldCharType="end"/>
          </w:r>
        </w:p>
        <w:p w14:paraId="52E0661F" w14:textId="77777777" w:rsidR="00C10237" w:rsidRDefault="00C10237">
          <w:pPr>
            <w:pStyle w:val="TOC3"/>
            <w:tabs>
              <w:tab w:val="right" w:leader="dot" w:pos="9350"/>
            </w:tabs>
            <w:rPr>
              <w:smallCaps w:val="0"/>
              <w:noProof/>
              <w:sz w:val="24"/>
              <w:szCs w:val="24"/>
              <w:lang w:val="en-US"/>
            </w:rPr>
          </w:pPr>
          <w:r>
            <w:rPr>
              <w:noProof/>
            </w:rPr>
            <w:t>67 Restrictions on contingent fee agreements</w:t>
          </w:r>
          <w:r>
            <w:rPr>
              <w:noProof/>
            </w:rPr>
            <w:tab/>
          </w:r>
          <w:r>
            <w:rPr>
              <w:noProof/>
            </w:rPr>
            <w:fldChar w:fldCharType="begin"/>
          </w:r>
          <w:r>
            <w:rPr>
              <w:noProof/>
            </w:rPr>
            <w:instrText xml:space="preserve"> PAGEREF _Toc478634337 \h </w:instrText>
          </w:r>
          <w:r>
            <w:rPr>
              <w:noProof/>
            </w:rPr>
          </w:r>
          <w:r>
            <w:rPr>
              <w:noProof/>
            </w:rPr>
            <w:fldChar w:fldCharType="separate"/>
          </w:r>
          <w:r w:rsidR="00111D0C">
            <w:rPr>
              <w:noProof/>
            </w:rPr>
            <w:t>50</w:t>
          </w:r>
          <w:r>
            <w:rPr>
              <w:noProof/>
            </w:rPr>
            <w:fldChar w:fldCharType="end"/>
          </w:r>
        </w:p>
        <w:p w14:paraId="05BA8F81" w14:textId="77777777" w:rsidR="00C10237" w:rsidRDefault="00C10237">
          <w:pPr>
            <w:pStyle w:val="TOC3"/>
            <w:tabs>
              <w:tab w:val="right" w:leader="dot" w:pos="9350"/>
            </w:tabs>
            <w:rPr>
              <w:smallCaps w:val="0"/>
              <w:noProof/>
              <w:sz w:val="24"/>
              <w:szCs w:val="24"/>
              <w:lang w:val="en-US"/>
            </w:rPr>
          </w:pPr>
          <w:r>
            <w:rPr>
              <w:noProof/>
            </w:rPr>
            <w:t>68  Examination of an agreement</w:t>
          </w:r>
          <w:r>
            <w:rPr>
              <w:noProof/>
            </w:rPr>
            <w:tab/>
          </w:r>
          <w:r>
            <w:rPr>
              <w:noProof/>
            </w:rPr>
            <w:fldChar w:fldCharType="begin"/>
          </w:r>
          <w:r>
            <w:rPr>
              <w:noProof/>
            </w:rPr>
            <w:instrText xml:space="preserve"> PAGEREF _Toc478634338 \h </w:instrText>
          </w:r>
          <w:r>
            <w:rPr>
              <w:noProof/>
            </w:rPr>
          </w:r>
          <w:r>
            <w:rPr>
              <w:noProof/>
            </w:rPr>
            <w:fldChar w:fldCharType="separate"/>
          </w:r>
          <w:r w:rsidR="00111D0C">
            <w:rPr>
              <w:noProof/>
            </w:rPr>
            <w:t>50</w:t>
          </w:r>
          <w:r>
            <w:rPr>
              <w:noProof/>
            </w:rPr>
            <w:fldChar w:fldCharType="end"/>
          </w:r>
        </w:p>
        <w:p w14:paraId="611FEBFA" w14:textId="77777777" w:rsidR="00C10237" w:rsidRDefault="00C10237">
          <w:pPr>
            <w:pStyle w:val="TOC3"/>
            <w:tabs>
              <w:tab w:val="right" w:leader="dot" w:pos="9350"/>
            </w:tabs>
            <w:rPr>
              <w:smallCaps w:val="0"/>
              <w:noProof/>
              <w:sz w:val="24"/>
              <w:szCs w:val="24"/>
              <w:lang w:val="en-US"/>
            </w:rPr>
          </w:pPr>
          <w:r>
            <w:rPr>
              <w:noProof/>
            </w:rPr>
            <w:t>69  Lawyer's bill</w:t>
          </w:r>
          <w:r>
            <w:rPr>
              <w:noProof/>
            </w:rPr>
            <w:tab/>
          </w:r>
          <w:r>
            <w:rPr>
              <w:noProof/>
            </w:rPr>
            <w:fldChar w:fldCharType="begin"/>
          </w:r>
          <w:r>
            <w:rPr>
              <w:noProof/>
            </w:rPr>
            <w:instrText xml:space="preserve"> PAGEREF _Toc478634339 \h </w:instrText>
          </w:r>
          <w:r>
            <w:rPr>
              <w:noProof/>
            </w:rPr>
          </w:r>
          <w:r>
            <w:rPr>
              <w:noProof/>
            </w:rPr>
            <w:fldChar w:fldCharType="separate"/>
          </w:r>
          <w:r w:rsidR="00111D0C">
            <w:rPr>
              <w:noProof/>
            </w:rPr>
            <w:t>50</w:t>
          </w:r>
          <w:r>
            <w:rPr>
              <w:noProof/>
            </w:rPr>
            <w:fldChar w:fldCharType="end"/>
          </w:r>
        </w:p>
        <w:p w14:paraId="20ACC4CB" w14:textId="77777777" w:rsidR="00C10237" w:rsidRDefault="00C10237">
          <w:pPr>
            <w:pStyle w:val="TOC3"/>
            <w:tabs>
              <w:tab w:val="right" w:leader="dot" w:pos="9350"/>
            </w:tabs>
            <w:rPr>
              <w:smallCaps w:val="0"/>
              <w:noProof/>
              <w:sz w:val="24"/>
              <w:szCs w:val="24"/>
              <w:lang w:val="en-US"/>
            </w:rPr>
          </w:pPr>
          <w:r>
            <w:rPr>
              <w:noProof/>
            </w:rPr>
            <w:t>Other Issues:</w:t>
          </w:r>
          <w:r>
            <w:rPr>
              <w:noProof/>
            </w:rPr>
            <w:tab/>
          </w:r>
          <w:r>
            <w:rPr>
              <w:noProof/>
            </w:rPr>
            <w:fldChar w:fldCharType="begin"/>
          </w:r>
          <w:r>
            <w:rPr>
              <w:noProof/>
            </w:rPr>
            <w:instrText xml:space="preserve"> PAGEREF _Toc478634340 \h </w:instrText>
          </w:r>
          <w:r>
            <w:rPr>
              <w:noProof/>
            </w:rPr>
          </w:r>
          <w:r>
            <w:rPr>
              <w:noProof/>
            </w:rPr>
            <w:fldChar w:fldCharType="separate"/>
          </w:r>
          <w:r w:rsidR="00111D0C">
            <w:rPr>
              <w:noProof/>
            </w:rPr>
            <w:t>51</w:t>
          </w:r>
          <w:r>
            <w:rPr>
              <w:noProof/>
            </w:rPr>
            <w:fldChar w:fldCharType="end"/>
          </w:r>
        </w:p>
        <w:p w14:paraId="1F065399" w14:textId="77777777" w:rsidR="00C10237" w:rsidRDefault="00C10237">
          <w:pPr>
            <w:pStyle w:val="TOC2"/>
            <w:tabs>
              <w:tab w:val="left" w:pos="422"/>
              <w:tab w:val="right" w:leader="dot" w:pos="9350"/>
            </w:tabs>
            <w:rPr>
              <w:b w:val="0"/>
              <w:bCs w:val="0"/>
              <w:smallCaps w:val="0"/>
              <w:noProof/>
              <w:sz w:val="24"/>
              <w:szCs w:val="24"/>
              <w:lang w:val="en-US"/>
            </w:rPr>
          </w:pPr>
          <w:r>
            <w:rPr>
              <w:noProof/>
            </w:rPr>
            <w:t>B.</w:t>
          </w:r>
          <w:r>
            <w:rPr>
              <w:b w:val="0"/>
              <w:bCs w:val="0"/>
              <w:smallCaps w:val="0"/>
              <w:noProof/>
              <w:sz w:val="24"/>
              <w:szCs w:val="24"/>
              <w:lang w:val="en-US"/>
            </w:rPr>
            <w:tab/>
          </w:r>
          <w:r>
            <w:rPr>
              <w:noProof/>
            </w:rPr>
            <w:t>Counselling</w:t>
          </w:r>
          <w:r>
            <w:rPr>
              <w:noProof/>
            </w:rPr>
            <w:tab/>
          </w:r>
          <w:r>
            <w:rPr>
              <w:noProof/>
            </w:rPr>
            <w:fldChar w:fldCharType="begin"/>
          </w:r>
          <w:r>
            <w:rPr>
              <w:noProof/>
            </w:rPr>
            <w:instrText xml:space="preserve"> PAGEREF _Toc478634341 \h </w:instrText>
          </w:r>
          <w:r>
            <w:rPr>
              <w:noProof/>
            </w:rPr>
          </w:r>
          <w:r>
            <w:rPr>
              <w:noProof/>
            </w:rPr>
            <w:fldChar w:fldCharType="separate"/>
          </w:r>
          <w:r w:rsidR="00111D0C">
            <w:rPr>
              <w:noProof/>
            </w:rPr>
            <w:t>51</w:t>
          </w:r>
          <w:r>
            <w:rPr>
              <w:noProof/>
            </w:rPr>
            <w:fldChar w:fldCharType="end"/>
          </w:r>
        </w:p>
        <w:p w14:paraId="50C1E2BB" w14:textId="77777777" w:rsidR="00C10237" w:rsidRDefault="00C10237">
          <w:pPr>
            <w:pStyle w:val="TOC3"/>
            <w:tabs>
              <w:tab w:val="right" w:leader="dot" w:pos="9350"/>
            </w:tabs>
            <w:rPr>
              <w:smallCaps w:val="0"/>
              <w:noProof/>
              <w:sz w:val="24"/>
              <w:szCs w:val="24"/>
              <w:lang w:val="en-US"/>
            </w:rPr>
          </w:pPr>
          <w:r>
            <w:rPr>
              <w:noProof/>
            </w:rPr>
            <w:t>LSUC v Sussman (1995) Discipline Committee</w:t>
          </w:r>
          <w:r>
            <w:rPr>
              <w:noProof/>
            </w:rPr>
            <w:tab/>
          </w:r>
          <w:r>
            <w:rPr>
              <w:noProof/>
            </w:rPr>
            <w:fldChar w:fldCharType="begin"/>
          </w:r>
          <w:r>
            <w:rPr>
              <w:noProof/>
            </w:rPr>
            <w:instrText xml:space="preserve"> PAGEREF _Toc478634342 \h </w:instrText>
          </w:r>
          <w:r>
            <w:rPr>
              <w:noProof/>
            </w:rPr>
          </w:r>
          <w:r>
            <w:rPr>
              <w:noProof/>
            </w:rPr>
            <w:fldChar w:fldCharType="separate"/>
          </w:r>
          <w:r w:rsidR="00111D0C">
            <w:rPr>
              <w:noProof/>
            </w:rPr>
            <w:t>51</w:t>
          </w:r>
          <w:r>
            <w:rPr>
              <w:noProof/>
            </w:rPr>
            <w:fldChar w:fldCharType="end"/>
          </w:r>
        </w:p>
        <w:p w14:paraId="39240B15" w14:textId="77777777" w:rsidR="00C10237" w:rsidRDefault="00C10237">
          <w:pPr>
            <w:pStyle w:val="TOC3"/>
            <w:tabs>
              <w:tab w:val="right" w:leader="dot" w:pos="9350"/>
            </w:tabs>
            <w:rPr>
              <w:smallCaps w:val="0"/>
              <w:noProof/>
              <w:sz w:val="24"/>
              <w:szCs w:val="24"/>
              <w:lang w:val="en-US"/>
            </w:rPr>
          </w:pPr>
          <w:r>
            <w:rPr>
              <w:noProof/>
            </w:rPr>
            <w:t>David Luban on “Terror Memos”</w:t>
          </w:r>
          <w:r>
            <w:rPr>
              <w:noProof/>
            </w:rPr>
            <w:tab/>
          </w:r>
          <w:r>
            <w:rPr>
              <w:noProof/>
            </w:rPr>
            <w:fldChar w:fldCharType="begin"/>
          </w:r>
          <w:r>
            <w:rPr>
              <w:noProof/>
            </w:rPr>
            <w:instrText xml:space="preserve"> PAGEREF _Toc478634343 \h </w:instrText>
          </w:r>
          <w:r>
            <w:rPr>
              <w:noProof/>
            </w:rPr>
          </w:r>
          <w:r>
            <w:rPr>
              <w:noProof/>
            </w:rPr>
            <w:fldChar w:fldCharType="separate"/>
          </w:r>
          <w:r w:rsidR="00111D0C">
            <w:rPr>
              <w:noProof/>
            </w:rPr>
            <w:t>52</w:t>
          </w:r>
          <w:r>
            <w:rPr>
              <w:noProof/>
            </w:rPr>
            <w:fldChar w:fldCharType="end"/>
          </w:r>
        </w:p>
        <w:p w14:paraId="36C9F4BA" w14:textId="77777777" w:rsidR="00C10237" w:rsidRDefault="00C10237">
          <w:pPr>
            <w:pStyle w:val="TOC2"/>
            <w:tabs>
              <w:tab w:val="left" w:pos="415"/>
              <w:tab w:val="right" w:leader="dot" w:pos="9350"/>
            </w:tabs>
            <w:rPr>
              <w:b w:val="0"/>
              <w:bCs w:val="0"/>
              <w:smallCaps w:val="0"/>
              <w:noProof/>
              <w:sz w:val="24"/>
              <w:szCs w:val="24"/>
              <w:lang w:val="en-US"/>
            </w:rPr>
          </w:pPr>
          <w:r>
            <w:rPr>
              <w:noProof/>
            </w:rPr>
            <w:t>C.</w:t>
          </w:r>
          <w:r>
            <w:rPr>
              <w:b w:val="0"/>
              <w:bCs w:val="0"/>
              <w:smallCaps w:val="0"/>
              <w:noProof/>
              <w:sz w:val="24"/>
              <w:szCs w:val="24"/>
              <w:lang w:val="en-US"/>
            </w:rPr>
            <w:tab/>
          </w:r>
          <w:r>
            <w:rPr>
              <w:noProof/>
            </w:rPr>
            <w:t>Negotiation</w:t>
          </w:r>
          <w:r>
            <w:rPr>
              <w:noProof/>
            </w:rPr>
            <w:tab/>
          </w:r>
          <w:r>
            <w:rPr>
              <w:noProof/>
            </w:rPr>
            <w:fldChar w:fldCharType="begin"/>
          </w:r>
          <w:r>
            <w:rPr>
              <w:noProof/>
            </w:rPr>
            <w:instrText xml:space="preserve"> PAGEREF _Toc478634344 \h </w:instrText>
          </w:r>
          <w:r>
            <w:rPr>
              <w:noProof/>
            </w:rPr>
          </w:r>
          <w:r>
            <w:rPr>
              <w:noProof/>
            </w:rPr>
            <w:fldChar w:fldCharType="separate"/>
          </w:r>
          <w:r w:rsidR="00111D0C">
            <w:rPr>
              <w:noProof/>
            </w:rPr>
            <w:t>52</w:t>
          </w:r>
          <w:r>
            <w:rPr>
              <w:noProof/>
            </w:rPr>
            <w:fldChar w:fldCharType="end"/>
          </w:r>
        </w:p>
        <w:p w14:paraId="7CBE6413" w14:textId="77777777" w:rsidR="00C10237" w:rsidRDefault="00C10237">
          <w:pPr>
            <w:pStyle w:val="TOC2"/>
            <w:tabs>
              <w:tab w:val="left" w:pos="437"/>
              <w:tab w:val="right" w:leader="dot" w:pos="9350"/>
            </w:tabs>
            <w:rPr>
              <w:b w:val="0"/>
              <w:bCs w:val="0"/>
              <w:smallCaps w:val="0"/>
              <w:noProof/>
              <w:sz w:val="24"/>
              <w:szCs w:val="24"/>
              <w:lang w:val="en-US"/>
            </w:rPr>
          </w:pPr>
          <w:r>
            <w:rPr>
              <w:noProof/>
            </w:rPr>
            <w:t>D.</w:t>
          </w:r>
          <w:r>
            <w:rPr>
              <w:b w:val="0"/>
              <w:bCs w:val="0"/>
              <w:smallCaps w:val="0"/>
              <w:noProof/>
              <w:sz w:val="24"/>
              <w:szCs w:val="24"/>
              <w:lang w:val="en-US"/>
            </w:rPr>
            <w:tab/>
          </w:r>
          <w:r>
            <w:rPr>
              <w:noProof/>
            </w:rPr>
            <w:t>The Organizational Setting</w:t>
          </w:r>
          <w:r>
            <w:rPr>
              <w:noProof/>
            </w:rPr>
            <w:tab/>
          </w:r>
          <w:r>
            <w:rPr>
              <w:noProof/>
            </w:rPr>
            <w:fldChar w:fldCharType="begin"/>
          </w:r>
          <w:r>
            <w:rPr>
              <w:noProof/>
            </w:rPr>
            <w:instrText xml:space="preserve"> PAGEREF _Toc478634345 \h </w:instrText>
          </w:r>
          <w:r>
            <w:rPr>
              <w:noProof/>
            </w:rPr>
          </w:r>
          <w:r>
            <w:rPr>
              <w:noProof/>
            </w:rPr>
            <w:fldChar w:fldCharType="separate"/>
          </w:r>
          <w:r w:rsidR="00111D0C">
            <w:rPr>
              <w:noProof/>
            </w:rPr>
            <w:t>53</w:t>
          </w:r>
          <w:r>
            <w:rPr>
              <w:noProof/>
            </w:rPr>
            <w:fldChar w:fldCharType="end"/>
          </w:r>
        </w:p>
        <w:p w14:paraId="2F122B4F" w14:textId="77777777" w:rsidR="00C10237" w:rsidRDefault="00C10237">
          <w:pPr>
            <w:pStyle w:val="TOC3"/>
            <w:tabs>
              <w:tab w:val="right" w:leader="dot" w:pos="9350"/>
            </w:tabs>
            <w:rPr>
              <w:smallCaps w:val="0"/>
              <w:noProof/>
              <w:sz w:val="24"/>
              <w:szCs w:val="24"/>
              <w:lang w:val="en-US"/>
            </w:rPr>
          </w:pPr>
          <w:r>
            <w:rPr>
              <w:noProof/>
            </w:rPr>
            <w:t>Milton C. Regan Jr: “Professional Responsibility &amp; the Corporate Lawyer”</w:t>
          </w:r>
          <w:r>
            <w:rPr>
              <w:noProof/>
            </w:rPr>
            <w:tab/>
          </w:r>
          <w:r>
            <w:rPr>
              <w:noProof/>
            </w:rPr>
            <w:fldChar w:fldCharType="begin"/>
          </w:r>
          <w:r>
            <w:rPr>
              <w:noProof/>
            </w:rPr>
            <w:instrText xml:space="preserve"> PAGEREF _Toc478634346 \h </w:instrText>
          </w:r>
          <w:r>
            <w:rPr>
              <w:noProof/>
            </w:rPr>
          </w:r>
          <w:r>
            <w:rPr>
              <w:noProof/>
            </w:rPr>
            <w:fldChar w:fldCharType="separate"/>
          </w:r>
          <w:r w:rsidR="00111D0C">
            <w:rPr>
              <w:noProof/>
            </w:rPr>
            <w:t>53</w:t>
          </w:r>
          <w:r>
            <w:rPr>
              <w:noProof/>
            </w:rPr>
            <w:fldChar w:fldCharType="end"/>
          </w:r>
        </w:p>
        <w:p w14:paraId="671439A8" w14:textId="77777777" w:rsidR="00C10237" w:rsidRDefault="00C10237">
          <w:pPr>
            <w:pStyle w:val="TOC3"/>
            <w:tabs>
              <w:tab w:val="right" w:leader="dot" w:pos="9350"/>
            </w:tabs>
            <w:rPr>
              <w:smallCaps w:val="0"/>
              <w:noProof/>
              <w:sz w:val="24"/>
              <w:szCs w:val="24"/>
              <w:lang w:val="en-US"/>
            </w:rPr>
          </w:pPr>
          <w:r>
            <w:rPr>
              <w:noProof/>
            </w:rPr>
            <w:t>Canadian response</w:t>
          </w:r>
          <w:r>
            <w:rPr>
              <w:noProof/>
            </w:rPr>
            <w:tab/>
          </w:r>
          <w:r>
            <w:rPr>
              <w:noProof/>
            </w:rPr>
            <w:fldChar w:fldCharType="begin"/>
          </w:r>
          <w:r>
            <w:rPr>
              <w:noProof/>
            </w:rPr>
            <w:instrText xml:space="preserve"> PAGEREF _Toc478634347 \h </w:instrText>
          </w:r>
          <w:r>
            <w:rPr>
              <w:noProof/>
            </w:rPr>
          </w:r>
          <w:r>
            <w:rPr>
              <w:noProof/>
            </w:rPr>
            <w:fldChar w:fldCharType="separate"/>
          </w:r>
          <w:r w:rsidR="00111D0C">
            <w:rPr>
              <w:noProof/>
            </w:rPr>
            <w:t>54</w:t>
          </w:r>
          <w:r>
            <w:rPr>
              <w:noProof/>
            </w:rPr>
            <w:fldChar w:fldCharType="end"/>
          </w:r>
        </w:p>
        <w:p w14:paraId="0DF4D892" w14:textId="77777777" w:rsidR="00C10237" w:rsidRDefault="00C10237">
          <w:pPr>
            <w:pStyle w:val="TOC3"/>
            <w:tabs>
              <w:tab w:val="right" w:leader="dot" w:pos="9350"/>
            </w:tabs>
            <w:rPr>
              <w:smallCaps w:val="0"/>
              <w:noProof/>
              <w:sz w:val="24"/>
              <w:szCs w:val="24"/>
              <w:lang w:val="en-US"/>
            </w:rPr>
          </w:pPr>
          <w:r>
            <w:rPr>
              <w:noProof/>
            </w:rPr>
            <w:t>Privilege for Corporate Counsel</w:t>
          </w:r>
          <w:r>
            <w:rPr>
              <w:noProof/>
            </w:rPr>
            <w:tab/>
          </w:r>
          <w:r>
            <w:rPr>
              <w:noProof/>
            </w:rPr>
            <w:fldChar w:fldCharType="begin"/>
          </w:r>
          <w:r>
            <w:rPr>
              <w:noProof/>
            </w:rPr>
            <w:instrText xml:space="preserve"> PAGEREF _Toc478634348 \h </w:instrText>
          </w:r>
          <w:r>
            <w:rPr>
              <w:noProof/>
            </w:rPr>
          </w:r>
          <w:r>
            <w:rPr>
              <w:noProof/>
            </w:rPr>
            <w:fldChar w:fldCharType="separate"/>
          </w:r>
          <w:r w:rsidR="00111D0C">
            <w:rPr>
              <w:noProof/>
            </w:rPr>
            <w:t>55</w:t>
          </w:r>
          <w:r>
            <w:rPr>
              <w:noProof/>
            </w:rPr>
            <w:fldChar w:fldCharType="end"/>
          </w:r>
        </w:p>
        <w:p w14:paraId="7A10AF27" w14:textId="34F2D34E" w:rsidR="00852866" w:rsidRPr="004E3EF2" w:rsidRDefault="00083FDB" w:rsidP="000F5E42">
          <w:pPr>
            <w:spacing w:line="240" w:lineRule="auto"/>
          </w:pPr>
          <w:r w:rsidRPr="004E3EF2">
            <w:rPr>
              <w:caps/>
              <w:u w:val="single"/>
            </w:rPr>
            <w:fldChar w:fldCharType="end"/>
          </w:r>
        </w:p>
      </w:sdtContent>
    </w:sdt>
    <w:p w14:paraId="729D9F29" w14:textId="77777777" w:rsidR="00852866" w:rsidRPr="004E3EF2" w:rsidRDefault="00852866" w:rsidP="000F5E42">
      <w:pPr>
        <w:spacing w:line="240" w:lineRule="auto"/>
      </w:pPr>
    </w:p>
    <w:p w14:paraId="73A251A2" w14:textId="13A830F7" w:rsidR="00EA0060" w:rsidRPr="004E3EF2" w:rsidRDefault="00BB3ABC" w:rsidP="000F5E42">
      <w:pPr>
        <w:pStyle w:val="Heading1"/>
        <w:spacing w:line="240" w:lineRule="auto"/>
        <w:rPr>
          <w:sz w:val="20"/>
          <w:szCs w:val="20"/>
        </w:rPr>
      </w:pPr>
      <w:bookmarkStart w:id="0" w:name="_Toc478634209"/>
      <w:r w:rsidRPr="004E3EF2">
        <w:rPr>
          <w:sz w:val="20"/>
          <w:szCs w:val="20"/>
        </w:rPr>
        <w:t xml:space="preserve">1. </w:t>
      </w:r>
      <w:r w:rsidR="00722F90" w:rsidRPr="004E3EF2">
        <w:rPr>
          <w:sz w:val="20"/>
          <w:szCs w:val="20"/>
        </w:rPr>
        <w:t>legal ethics and professional regulation</w:t>
      </w:r>
      <w:bookmarkEnd w:id="0"/>
    </w:p>
    <w:p w14:paraId="3522A8E4" w14:textId="77777777" w:rsidR="00722F90" w:rsidRPr="004E3EF2" w:rsidRDefault="00722F90" w:rsidP="000F5E42">
      <w:pPr>
        <w:spacing w:line="240" w:lineRule="auto"/>
      </w:pPr>
      <w:r w:rsidRPr="004E3EF2">
        <w:t>Some overlap but conceptually distinct</w:t>
      </w:r>
    </w:p>
    <w:tbl>
      <w:tblPr>
        <w:tblStyle w:val="TableGrid"/>
        <w:tblW w:w="10910" w:type="dxa"/>
        <w:tblLook w:val="04A0" w:firstRow="1" w:lastRow="0" w:firstColumn="1" w:lastColumn="0" w:noHBand="0" w:noVBand="1"/>
      </w:tblPr>
      <w:tblGrid>
        <w:gridCol w:w="5382"/>
        <w:gridCol w:w="5528"/>
      </w:tblGrid>
      <w:tr w:rsidR="00705DCF" w:rsidRPr="004E3EF2" w14:paraId="7D31D570" w14:textId="77777777" w:rsidTr="00705DCF">
        <w:tc>
          <w:tcPr>
            <w:tcW w:w="5382" w:type="dxa"/>
          </w:tcPr>
          <w:p w14:paraId="0DB6022E" w14:textId="77777777" w:rsidR="00722F90" w:rsidRPr="004E3EF2" w:rsidRDefault="00722F90" w:rsidP="000F5E42">
            <w:r w:rsidRPr="004E3EF2">
              <w:t>ETHICS</w:t>
            </w:r>
          </w:p>
        </w:tc>
        <w:tc>
          <w:tcPr>
            <w:tcW w:w="5528" w:type="dxa"/>
          </w:tcPr>
          <w:p w14:paraId="1A7E5FE7" w14:textId="77777777" w:rsidR="00722F90" w:rsidRPr="004E3EF2" w:rsidRDefault="00722F90" w:rsidP="000F5E42">
            <w:r w:rsidRPr="004E3EF2">
              <w:t>PROFESSIONAL REGULATION</w:t>
            </w:r>
          </w:p>
        </w:tc>
      </w:tr>
      <w:tr w:rsidR="00705DCF" w:rsidRPr="004E3EF2" w14:paraId="430C4102" w14:textId="77777777" w:rsidTr="00705DCF">
        <w:trPr>
          <w:trHeight w:val="1918"/>
        </w:trPr>
        <w:tc>
          <w:tcPr>
            <w:tcW w:w="5382" w:type="dxa"/>
          </w:tcPr>
          <w:p w14:paraId="7BD6368D" w14:textId="77777777" w:rsidR="00722F90" w:rsidRPr="004E3EF2" w:rsidRDefault="00722F90" w:rsidP="000F5E42">
            <w:r w:rsidRPr="004E3EF2">
              <w:t xml:space="preserve">Body of underlying principles and norms in the governance of the legal profession </w:t>
            </w:r>
          </w:p>
          <w:p w14:paraId="63F7ABA4" w14:textId="77777777" w:rsidR="00722F90" w:rsidRPr="004E3EF2" w:rsidRDefault="00722F90" w:rsidP="000F5E42">
            <w:pPr>
              <w:pStyle w:val="ListParagraph"/>
              <w:numPr>
                <w:ilvl w:val="0"/>
                <w:numId w:val="1"/>
              </w:numPr>
            </w:pPr>
            <w:r w:rsidRPr="004E3EF2">
              <w:t>Lawyers’ ethical obligations to each other, organizations, clients, justice, public</w:t>
            </w:r>
          </w:p>
          <w:p w14:paraId="2F80AC7D" w14:textId="77777777" w:rsidR="00722F90" w:rsidRPr="004E3EF2" w:rsidRDefault="00722F90" w:rsidP="000F5E42">
            <w:pPr>
              <w:pStyle w:val="ListParagraph"/>
              <w:numPr>
                <w:ilvl w:val="0"/>
                <w:numId w:val="1"/>
              </w:numPr>
            </w:pPr>
            <w:r w:rsidRPr="004E3EF2">
              <w:t>Rules, principles, and legal obligations</w:t>
            </w:r>
          </w:p>
          <w:p w14:paraId="7665FF30" w14:textId="77777777" w:rsidR="00722F90" w:rsidRPr="004E3EF2" w:rsidRDefault="00722F90" w:rsidP="000F5E42">
            <w:pPr>
              <w:pStyle w:val="ListParagraph"/>
              <w:numPr>
                <w:ilvl w:val="0"/>
                <w:numId w:val="1"/>
              </w:numPr>
            </w:pPr>
            <w:r w:rsidRPr="004E3EF2">
              <w:t>Moral aspirations of lawyers</w:t>
            </w:r>
          </w:p>
          <w:p w14:paraId="41FBD517" w14:textId="77777777" w:rsidR="00722F90" w:rsidRPr="004E3EF2" w:rsidRDefault="00722F90" w:rsidP="000F5E42">
            <w:pPr>
              <w:pStyle w:val="ListParagraph"/>
              <w:numPr>
                <w:ilvl w:val="0"/>
                <w:numId w:val="1"/>
              </w:numPr>
            </w:pPr>
            <w:r w:rsidRPr="004E3EF2">
              <w:t>Types of DM and ultimate decisions which an ethical lawyer would make</w:t>
            </w:r>
          </w:p>
        </w:tc>
        <w:tc>
          <w:tcPr>
            <w:tcW w:w="5528" w:type="dxa"/>
          </w:tcPr>
          <w:p w14:paraId="752AA88C" w14:textId="77777777" w:rsidR="00722F90" w:rsidRPr="004E3EF2" w:rsidRDefault="00722F90" w:rsidP="000F5E42">
            <w:pPr>
              <w:rPr>
                <w:b/>
              </w:rPr>
            </w:pPr>
            <w:r w:rsidRPr="004E3EF2">
              <w:t xml:space="preserve">Concerned w/ the ethics of legal practice </w:t>
            </w:r>
            <w:r w:rsidRPr="004E3EF2">
              <w:rPr>
                <w:b/>
              </w:rPr>
              <w:t>at the level of regulation and governance</w:t>
            </w:r>
          </w:p>
          <w:p w14:paraId="0090F0DC" w14:textId="77777777" w:rsidR="00722F90" w:rsidRPr="004E3EF2" w:rsidRDefault="00722F90" w:rsidP="000F5E42">
            <w:pPr>
              <w:pStyle w:val="ListParagraph"/>
              <w:numPr>
                <w:ilvl w:val="0"/>
                <w:numId w:val="1"/>
              </w:numPr>
            </w:pPr>
            <w:r w:rsidRPr="004E3EF2">
              <w:t xml:space="preserve">How do we </w:t>
            </w:r>
            <w:r w:rsidRPr="004E3EF2">
              <w:rPr>
                <w:b/>
              </w:rPr>
              <w:t xml:space="preserve">determine and enforce </w:t>
            </w:r>
            <w:r w:rsidRPr="004E3EF2">
              <w:t>ethical constraints on lawyer conduct?</w:t>
            </w:r>
          </w:p>
          <w:p w14:paraId="5374CDE9" w14:textId="77777777" w:rsidR="00722F90" w:rsidRPr="004E3EF2" w:rsidRDefault="00722F90" w:rsidP="000F5E42">
            <w:pPr>
              <w:pStyle w:val="ListParagraph"/>
              <w:numPr>
                <w:ilvl w:val="0"/>
                <w:numId w:val="1"/>
              </w:numPr>
            </w:pPr>
            <w:r w:rsidRPr="004E3EF2">
              <w:t xml:space="preserve">Self-regulation: rules of ethical conduct, standards of admission, enforcement of rules + standards are all set by lawyers </w:t>
            </w:r>
          </w:p>
        </w:tc>
      </w:tr>
    </w:tbl>
    <w:p w14:paraId="4826B51B" w14:textId="66181F72" w:rsidR="00722F90" w:rsidRPr="004E3EF2" w:rsidRDefault="00BB3ABC" w:rsidP="000F5E42">
      <w:pPr>
        <w:pStyle w:val="Heading1"/>
        <w:spacing w:line="240" w:lineRule="auto"/>
        <w:rPr>
          <w:sz w:val="20"/>
          <w:szCs w:val="20"/>
        </w:rPr>
      </w:pPr>
      <w:bookmarkStart w:id="1" w:name="_Toc478634210"/>
      <w:r w:rsidRPr="004E3EF2">
        <w:rPr>
          <w:sz w:val="20"/>
          <w:szCs w:val="20"/>
        </w:rPr>
        <w:t xml:space="preserve">2. </w:t>
      </w:r>
      <w:r w:rsidR="00722F90" w:rsidRPr="004E3EF2">
        <w:rPr>
          <w:sz w:val="20"/>
          <w:szCs w:val="20"/>
        </w:rPr>
        <w:t>Sources of guidance for ethical conduct</w:t>
      </w:r>
      <w:bookmarkEnd w:id="1"/>
      <w:r w:rsidR="00722F90" w:rsidRPr="004E3EF2">
        <w:rPr>
          <w:sz w:val="20"/>
          <w:szCs w:val="20"/>
        </w:rPr>
        <w:t xml:space="preserve"> </w:t>
      </w:r>
    </w:p>
    <w:p w14:paraId="0FFE9C50" w14:textId="77777777" w:rsidR="00722F90" w:rsidRPr="004E3EF2" w:rsidRDefault="00722F90" w:rsidP="000F5E42">
      <w:pPr>
        <w:pStyle w:val="Heading2"/>
        <w:numPr>
          <w:ilvl w:val="0"/>
          <w:numId w:val="2"/>
        </w:numPr>
        <w:spacing w:line="240" w:lineRule="auto"/>
        <w:rPr>
          <w:sz w:val="20"/>
          <w:szCs w:val="20"/>
        </w:rPr>
      </w:pPr>
      <w:bookmarkStart w:id="2" w:name="_Toc478634211"/>
      <w:r w:rsidRPr="004E3EF2">
        <w:rPr>
          <w:sz w:val="20"/>
          <w:szCs w:val="20"/>
        </w:rPr>
        <w:lastRenderedPageBreak/>
        <w:t>case law and legislation: constraining what lawyers can/’t do in legal practice</w:t>
      </w:r>
      <w:bookmarkEnd w:id="2"/>
      <w:r w:rsidRPr="004E3EF2">
        <w:rPr>
          <w:sz w:val="20"/>
          <w:szCs w:val="20"/>
        </w:rPr>
        <w:t xml:space="preserve"> </w:t>
      </w:r>
    </w:p>
    <w:p w14:paraId="35BF51D3" w14:textId="77777777" w:rsidR="00722F90" w:rsidRPr="004E3EF2" w:rsidRDefault="00722F90" w:rsidP="000F5E42">
      <w:pPr>
        <w:spacing w:line="240" w:lineRule="auto"/>
      </w:pPr>
      <w:r w:rsidRPr="004E3EF2">
        <w:t xml:space="preserve">The most important source of ‘hard’ ethical rules but do not cover many ethical issues </w:t>
      </w:r>
    </w:p>
    <w:p w14:paraId="07B2DE4D" w14:textId="77777777" w:rsidR="00722F90" w:rsidRPr="004E3EF2" w:rsidRDefault="00722F90" w:rsidP="000F5E42">
      <w:pPr>
        <w:pStyle w:val="Heading3"/>
        <w:spacing w:line="240" w:lineRule="auto"/>
        <w:rPr>
          <w:sz w:val="20"/>
          <w:szCs w:val="20"/>
        </w:rPr>
      </w:pPr>
      <w:bookmarkStart w:id="3" w:name="_Toc478634212"/>
      <w:r w:rsidRPr="004E3EF2">
        <w:rPr>
          <w:sz w:val="20"/>
          <w:szCs w:val="20"/>
        </w:rPr>
        <w:t>Legal professions act</w:t>
      </w:r>
      <w:bookmarkEnd w:id="3"/>
    </w:p>
    <w:p w14:paraId="7406F0DC" w14:textId="77777777" w:rsidR="00722F90" w:rsidRPr="004E3EF2" w:rsidRDefault="00722F90" w:rsidP="000F5E42">
      <w:pPr>
        <w:pStyle w:val="ListParagraph"/>
        <w:numPr>
          <w:ilvl w:val="0"/>
          <w:numId w:val="3"/>
        </w:numPr>
        <w:spacing w:line="240" w:lineRule="auto"/>
      </w:pPr>
      <w:r w:rsidRPr="004E3EF2">
        <w:t>Establish</w:t>
      </w:r>
      <w:r w:rsidR="000C6542" w:rsidRPr="004E3EF2">
        <w:t>e</w:t>
      </w:r>
      <w:r w:rsidRPr="004E3EF2">
        <w:t xml:space="preserve">s the </w:t>
      </w:r>
      <w:r w:rsidR="000C6542" w:rsidRPr="004E3EF2">
        <w:t>law society and its powers (it is a delegated admin agency, created by statute to regulate the profession)</w:t>
      </w:r>
    </w:p>
    <w:p w14:paraId="49530D4D" w14:textId="77777777" w:rsidR="000C6542" w:rsidRPr="004E3EF2" w:rsidRDefault="000C6542" w:rsidP="000F5E42">
      <w:pPr>
        <w:pStyle w:val="ListParagraph"/>
        <w:numPr>
          <w:ilvl w:val="1"/>
          <w:numId w:val="3"/>
        </w:numPr>
        <w:spacing w:line="240" w:lineRule="auto"/>
      </w:pPr>
      <w:r w:rsidRPr="004E3EF2">
        <w:rPr>
          <w:b/>
        </w:rPr>
        <w:t xml:space="preserve">s. 3: </w:t>
      </w:r>
      <w:r w:rsidRPr="004E3EF2">
        <w:t>sets out the mandate of the Law Society: to protect the public interest</w:t>
      </w:r>
    </w:p>
    <w:p w14:paraId="123213AC" w14:textId="77777777" w:rsidR="000C6542" w:rsidRPr="004E3EF2" w:rsidRDefault="000C6542" w:rsidP="000F5E42">
      <w:pPr>
        <w:pStyle w:val="ListParagraph"/>
        <w:spacing w:line="240" w:lineRule="auto"/>
        <w:ind w:left="1080"/>
      </w:pPr>
      <w:r w:rsidRPr="004E3EF2">
        <w:sym w:font="Symbol" w:char="F05C"/>
      </w:r>
      <w:r w:rsidRPr="004E3EF2">
        <w:t xml:space="preserve"> should always go here when determining whether something should be enforced by the law society </w:t>
      </w:r>
    </w:p>
    <w:p w14:paraId="26297904" w14:textId="77777777" w:rsidR="000C6542" w:rsidRPr="004E3EF2" w:rsidRDefault="000C6542" w:rsidP="000F5E42">
      <w:pPr>
        <w:pStyle w:val="ListParagraph"/>
        <w:spacing w:line="240" w:lineRule="auto"/>
        <w:ind w:left="1080"/>
      </w:pPr>
      <w:r w:rsidRPr="004E3EF2">
        <w:sym w:font="Symbol" w:char="F0AE"/>
      </w:r>
      <w:r w:rsidRPr="004E3EF2">
        <w:t xml:space="preserve"> this also differs from the mandate of the CBA (express purpose is to further the interests of lawyers)</w:t>
      </w:r>
    </w:p>
    <w:p w14:paraId="20144587" w14:textId="77777777" w:rsidR="000C6542" w:rsidRPr="004E3EF2" w:rsidRDefault="000C6542" w:rsidP="000F5E42">
      <w:pPr>
        <w:pStyle w:val="ListParagraph"/>
        <w:numPr>
          <w:ilvl w:val="0"/>
          <w:numId w:val="3"/>
        </w:numPr>
        <w:spacing w:line="240" w:lineRule="auto"/>
      </w:pPr>
      <w:r w:rsidRPr="004E3EF2">
        <w:t>Covers the regulation of lawyers and admission to the bar</w:t>
      </w:r>
    </w:p>
    <w:p w14:paraId="44BC12ED" w14:textId="77777777" w:rsidR="000C6542" w:rsidRPr="004E3EF2" w:rsidRDefault="000C6542" w:rsidP="000F5E42">
      <w:pPr>
        <w:pStyle w:val="ListParagraph"/>
        <w:numPr>
          <w:ilvl w:val="0"/>
          <w:numId w:val="3"/>
        </w:numPr>
        <w:spacing w:line="240" w:lineRule="auto"/>
      </w:pPr>
      <w:r w:rsidRPr="004E3EF2">
        <w:t>Disciplinary abilities</w:t>
      </w:r>
    </w:p>
    <w:p w14:paraId="7E2EE17D" w14:textId="77777777" w:rsidR="000C6542" w:rsidRPr="004E3EF2" w:rsidRDefault="000C6542" w:rsidP="000F5E42">
      <w:pPr>
        <w:pStyle w:val="ListParagraph"/>
        <w:numPr>
          <w:ilvl w:val="0"/>
          <w:numId w:val="3"/>
        </w:numPr>
        <w:spacing w:line="240" w:lineRule="auto"/>
      </w:pPr>
      <w:r w:rsidRPr="004E3EF2">
        <w:t>Fees</w:t>
      </w:r>
    </w:p>
    <w:p w14:paraId="678D7EFB" w14:textId="77777777" w:rsidR="000C6542" w:rsidRPr="004E3EF2" w:rsidRDefault="000C6542" w:rsidP="000F5E42">
      <w:pPr>
        <w:pStyle w:val="ListParagraph"/>
        <w:numPr>
          <w:ilvl w:val="0"/>
          <w:numId w:val="3"/>
        </w:numPr>
        <w:spacing w:line="240" w:lineRule="auto"/>
      </w:pPr>
      <w:r w:rsidRPr="004E3EF2">
        <w:t xml:space="preserve">Restricts non-lawyers from practicing law (i.e. trading legal services for a fee) </w:t>
      </w:r>
    </w:p>
    <w:p w14:paraId="3A4D45B7" w14:textId="77777777" w:rsidR="000C6542" w:rsidRPr="004E3EF2" w:rsidRDefault="000C6542" w:rsidP="000F5E42">
      <w:pPr>
        <w:pStyle w:val="ListParagraph"/>
        <w:numPr>
          <w:ilvl w:val="1"/>
          <w:numId w:val="3"/>
        </w:numPr>
        <w:spacing w:line="240" w:lineRule="auto"/>
      </w:pPr>
      <w:r w:rsidRPr="004E3EF2">
        <w:t xml:space="preserve">i.e. it is by virtue of the LPA that lawyers have a monopoly </w:t>
      </w:r>
    </w:p>
    <w:p w14:paraId="4D579029" w14:textId="0B664206" w:rsidR="00B3454B" w:rsidRPr="004E3EF2" w:rsidRDefault="00B3454B" w:rsidP="000F5E42">
      <w:pPr>
        <w:pStyle w:val="Heading4"/>
        <w:spacing w:line="240" w:lineRule="auto"/>
        <w:rPr>
          <w:sz w:val="20"/>
          <w:szCs w:val="20"/>
        </w:rPr>
      </w:pPr>
      <w:bookmarkStart w:id="4" w:name="_Toc478634213"/>
      <w:r w:rsidRPr="004E3EF2">
        <w:rPr>
          <w:sz w:val="20"/>
          <w:szCs w:val="20"/>
        </w:rPr>
        <w:t xml:space="preserve">Regulations made pursuant to </w:t>
      </w:r>
      <w:r w:rsidR="00083FDB" w:rsidRPr="004E3EF2">
        <w:rPr>
          <w:sz w:val="20"/>
          <w:szCs w:val="20"/>
        </w:rPr>
        <w:t>LPA</w:t>
      </w:r>
      <w:bookmarkEnd w:id="4"/>
    </w:p>
    <w:p w14:paraId="082F237E" w14:textId="6135EEDC" w:rsidR="00B3454B" w:rsidRPr="004E3EF2" w:rsidRDefault="00B3454B" w:rsidP="000F5E42">
      <w:pPr>
        <w:pStyle w:val="ListParagraph"/>
        <w:numPr>
          <w:ilvl w:val="0"/>
          <w:numId w:val="3"/>
        </w:numPr>
        <w:spacing w:line="240" w:lineRule="auto"/>
      </w:pPr>
      <w:r w:rsidRPr="004E3EF2">
        <w:t>pragmatic and practical but also create some ethical obligations</w:t>
      </w:r>
    </w:p>
    <w:p w14:paraId="7F27A6E5" w14:textId="2F3A99B3" w:rsidR="00B3454B" w:rsidRPr="004E3EF2" w:rsidRDefault="00B3454B" w:rsidP="000F5E42">
      <w:pPr>
        <w:pStyle w:val="ListParagraph"/>
        <w:numPr>
          <w:ilvl w:val="0"/>
          <w:numId w:val="3"/>
        </w:numPr>
        <w:spacing w:line="240" w:lineRule="auto"/>
      </w:pPr>
      <w:r w:rsidRPr="004E3EF2">
        <w:t xml:space="preserve">Complaints process is administered under the regulations </w:t>
      </w:r>
    </w:p>
    <w:p w14:paraId="333A5E07" w14:textId="6D19503A" w:rsidR="00B3454B" w:rsidRPr="004E3EF2" w:rsidRDefault="00B3454B" w:rsidP="000F5E42">
      <w:pPr>
        <w:pStyle w:val="ListParagraph"/>
        <w:numPr>
          <w:ilvl w:val="0"/>
          <w:numId w:val="3"/>
        </w:numPr>
        <w:spacing w:line="240" w:lineRule="auto"/>
      </w:pPr>
      <w:r w:rsidRPr="004E3EF2">
        <w:t xml:space="preserve">ENSURE THESE ARE DISTINCT FROM THE RULES OF THE BC CODE OF CONDUCT </w:t>
      </w:r>
    </w:p>
    <w:p w14:paraId="336C4FC9" w14:textId="4826885C" w:rsidR="00B3454B" w:rsidRPr="004E3EF2" w:rsidRDefault="00B3454B" w:rsidP="000F5E42">
      <w:pPr>
        <w:spacing w:line="240" w:lineRule="auto"/>
      </w:pPr>
      <w:r w:rsidRPr="004E3EF2">
        <w:rPr>
          <w:b/>
        </w:rPr>
        <w:t xml:space="preserve">OTHER ACTS: </w:t>
      </w:r>
      <w:r w:rsidRPr="004E3EF2">
        <w:t xml:space="preserve">Court rules act </w:t>
      </w:r>
    </w:p>
    <w:p w14:paraId="0949FDC7" w14:textId="7699724A" w:rsidR="002B1111" w:rsidRPr="004E3EF2" w:rsidRDefault="002B1111" w:rsidP="000F5E42">
      <w:pPr>
        <w:spacing w:line="240" w:lineRule="auto"/>
        <w:rPr>
          <w:b/>
        </w:rPr>
      </w:pPr>
      <w:r w:rsidRPr="004E3EF2">
        <w:rPr>
          <w:b/>
        </w:rPr>
        <w:t xml:space="preserve">CASE LAW: </w:t>
      </w:r>
    </w:p>
    <w:p w14:paraId="21D74A05" w14:textId="7384EBD0" w:rsidR="00B3454B" w:rsidRPr="004E3EF2" w:rsidRDefault="00B3454B" w:rsidP="000F5E42">
      <w:pPr>
        <w:pStyle w:val="ListParagraph"/>
        <w:numPr>
          <w:ilvl w:val="0"/>
          <w:numId w:val="3"/>
        </w:numPr>
        <w:spacing w:line="240" w:lineRule="auto"/>
      </w:pPr>
      <w:r w:rsidRPr="004E3EF2">
        <w:t xml:space="preserve">delivers standards of negligence, FD, contract, evidence, etc. and delineates CL and statutory obligations </w:t>
      </w:r>
    </w:p>
    <w:p w14:paraId="77C26728" w14:textId="291AE6ED" w:rsidR="002B1111" w:rsidRPr="004E3EF2" w:rsidRDefault="002B1111" w:rsidP="000F5E42">
      <w:pPr>
        <w:pStyle w:val="ListParagraph"/>
        <w:numPr>
          <w:ilvl w:val="0"/>
          <w:numId w:val="3"/>
        </w:numPr>
        <w:spacing w:line="240" w:lineRule="auto"/>
      </w:pPr>
      <w:r w:rsidRPr="004E3EF2">
        <w:t xml:space="preserve">JR of disciplinary hearings are also important b/c they bind the law society in future decisions </w:t>
      </w:r>
    </w:p>
    <w:p w14:paraId="64EF7147" w14:textId="0B7DAB5C" w:rsidR="00083FDB" w:rsidRPr="004E3EF2" w:rsidRDefault="00083FDB" w:rsidP="000F5E42">
      <w:pPr>
        <w:pStyle w:val="Heading4"/>
        <w:spacing w:line="240" w:lineRule="auto"/>
        <w:rPr>
          <w:sz w:val="20"/>
          <w:szCs w:val="20"/>
        </w:rPr>
      </w:pPr>
      <w:bookmarkStart w:id="5" w:name="_Toc478634214"/>
      <w:r w:rsidRPr="004E3EF2">
        <w:rPr>
          <w:sz w:val="20"/>
          <w:szCs w:val="20"/>
        </w:rPr>
        <w:t>Discipline</w:t>
      </w:r>
      <w:bookmarkEnd w:id="5"/>
    </w:p>
    <w:p w14:paraId="42EBB06B" w14:textId="77777777" w:rsidR="00083FDB" w:rsidRPr="004E3EF2" w:rsidRDefault="00083FDB" w:rsidP="000F5E42">
      <w:pPr>
        <w:pStyle w:val="ListParagraph"/>
        <w:numPr>
          <w:ilvl w:val="0"/>
          <w:numId w:val="4"/>
        </w:numPr>
        <w:spacing w:line="240" w:lineRule="auto"/>
      </w:pPr>
      <w:r w:rsidRPr="004E3EF2">
        <w:t xml:space="preserve">One of the primary functions of contemporary CDN law societies </w:t>
      </w:r>
    </w:p>
    <w:p w14:paraId="66DBE00C" w14:textId="77777777" w:rsidR="00083FDB" w:rsidRPr="004E3EF2" w:rsidRDefault="00083FDB" w:rsidP="000F5E42">
      <w:pPr>
        <w:pStyle w:val="ListParagraph"/>
        <w:numPr>
          <w:ilvl w:val="0"/>
          <w:numId w:val="4"/>
        </w:numPr>
        <w:spacing w:line="240" w:lineRule="auto"/>
      </w:pPr>
      <w:r w:rsidRPr="004E3EF2">
        <w:t>Undertaken as a core aspect of self-regulation not only for punitive reasons but for public protection and to protect the profession’s reputation; also a deterrence measure</w:t>
      </w:r>
    </w:p>
    <w:p w14:paraId="66D9D4DE" w14:textId="77777777" w:rsidR="00083FDB" w:rsidRPr="004E3EF2" w:rsidRDefault="00083FDB" w:rsidP="000F5E42">
      <w:pPr>
        <w:pStyle w:val="ListParagraph"/>
        <w:numPr>
          <w:ilvl w:val="1"/>
          <w:numId w:val="4"/>
        </w:numPr>
        <w:spacing w:line="240" w:lineRule="auto"/>
      </w:pPr>
      <w:r w:rsidRPr="004E3EF2">
        <w:t xml:space="preserve">If to serve a deterrent purpose, must </w:t>
      </w:r>
      <w:r w:rsidRPr="004E3EF2">
        <w:sym w:font="Symbol" w:char="F05C"/>
      </w:r>
      <w:r w:rsidRPr="004E3EF2">
        <w:t xml:space="preserve"> be reasonably probable that a lawyer could face punishment for misconduct </w:t>
      </w:r>
    </w:p>
    <w:p w14:paraId="7A0FE6C0" w14:textId="4DC836DE" w:rsidR="00083FDB" w:rsidRPr="004E3EF2" w:rsidRDefault="00083FDB" w:rsidP="000F5E42">
      <w:pPr>
        <w:pStyle w:val="ListParagraph"/>
        <w:numPr>
          <w:ilvl w:val="0"/>
          <w:numId w:val="4"/>
        </w:numPr>
        <w:spacing w:line="240" w:lineRule="auto"/>
      </w:pPr>
      <w:r w:rsidRPr="004E3EF2">
        <w:t xml:space="preserve">CDN law societies empowered by leg’n to discipline their members for: </w:t>
      </w:r>
    </w:p>
    <w:p w14:paraId="4F14439E" w14:textId="77777777" w:rsidR="00083FDB" w:rsidRPr="004E3EF2" w:rsidRDefault="00083FDB" w:rsidP="000F5E42">
      <w:pPr>
        <w:pStyle w:val="ListParagraph"/>
        <w:numPr>
          <w:ilvl w:val="0"/>
          <w:numId w:val="5"/>
        </w:numPr>
        <w:spacing w:line="240" w:lineRule="auto"/>
        <w:rPr>
          <w:u w:val="single"/>
        </w:rPr>
      </w:pPr>
      <w:r w:rsidRPr="004E3EF2">
        <w:rPr>
          <w:u w:val="single"/>
        </w:rPr>
        <w:t xml:space="preserve">Professional misconduct: </w:t>
      </w:r>
    </w:p>
    <w:p w14:paraId="6DDE4F28" w14:textId="6636CC86" w:rsidR="00083FDB" w:rsidRPr="004E3EF2" w:rsidRDefault="00083FDB" w:rsidP="000F5E42">
      <w:pPr>
        <w:spacing w:line="240" w:lineRule="auto"/>
      </w:pPr>
      <w:r w:rsidRPr="004E3EF2">
        <w:t>Generally defined by some “disgraceful or dishonourable” conduct – i.e. some degree of moral turpitud</w:t>
      </w:r>
      <w:r w:rsidR="00EA0060" w:rsidRPr="004E3EF2">
        <w:t xml:space="preserve">e req’d (negligence not enough); </w:t>
      </w:r>
      <w:r w:rsidRPr="004E3EF2">
        <w:t>Conduct which occurs in the scope of practice</w:t>
      </w:r>
      <w:r w:rsidR="00EA0060" w:rsidRPr="004E3EF2">
        <w:t xml:space="preserve">. </w:t>
      </w:r>
    </w:p>
    <w:p w14:paraId="048F9D0F" w14:textId="77777777" w:rsidR="00083FDB" w:rsidRPr="004E3EF2" w:rsidRDefault="00083FDB" w:rsidP="000F5E42">
      <w:pPr>
        <w:pStyle w:val="ListParagraph"/>
        <w:numPr>
          <w:ilvl w:val="0"/>
          <w:numId w:val="5"/>
        </w:numPr>
        <w:spacing w:line="240" w:lineRule="auto"/>
        <w:rPr>
          <w:u w:val="single"/>
        </w:rPr>
      </w:pPr>
      <w:r w:rsidRPr="004E3EF2">
        <w:rPr>
          <w:u w:val="single"/>
        </w:rPr>
        <w:t>Conduct unbecoming a barrister or solicitor</w:t>
      </w:r>
    </w:p>
    <w:p w14:paraId="643B9B87" w14:textId="0836C11E" w:rsidR="00083FDB" w:rsidRPr="004E3EF2" w:rsidRDefault="00083FDB" w:rsidP="000F5E42">
      <w:pPr>
        <w:spacing w:line="240" w:lineRule="auto"/>
      </w:pPr>
      <w:r w:rsidRPr="004E3EF2">
        <w:t>Private conduct that tends to bring discredit upon the legal profession (i.e. dishonesty, criminal conduct, acting predatorily)</w:t>
      </w:r>
      <w:r w:rsidR="00EA0060" w:rsidRPr="004E3EF2">
        <w:t xml:space="preserve"> </w:t>
      </w:r>
      <w:r w:rsidRPr="004E3EF2">
        <w:sym w:font="Symbol" w:char="F05C"/>
      </w:r>
      <w:r w:rsidRPr="004E3EF2">
        <w:t xml:space="preserve"> professional ethics codes will serve little or no purpose here </w:t>
      </w:r>
    </w:p>
    <w:p w14:paraId="5DCA8633" w14:textId="34CFB368" w:rsidR="00083FDB" w:rsidRPr="004E3EF2" w:rsidRDefault="00083FDB" w:rsidP="000F5E42">
      <w:pPr>
        <w:spacing w:line="240" w:lineRule="auto"/>
      </w:pPr>
      <w:r w:rsidRPr="004E3EF2">
        <w:t xml:space="preserve">Difficult to categorize the type of behaviour that will warrant sanction but it is suggested that it must be of a type which calls into question the lawyer’s integrity or ability </w:t>
      </w:r>
      <w:r w:rsidR="00EA0060" w:rsidRPr="004E3EF2">
        <w:t>to act competently and honestly.</w:t>
      </w:r>
    </w:p>
    <w:p w14:paraId="3D8B2B8B" w14:textId="77777777" w:rsidR="00083FDB" w:rsidRPr="004E3EF2" w:rsidRDefault="00083FDB" w:rsidP="000F5E42">
      <w:pPr>
        <w:pStyle w:val="ListParagraph"/>
        <w:numPr>
          <w:ilvl w:val="0"/>
          <w:numId w:val="5"/>
        </w:numPr>
        <w:spacing w:line="240" w:lineRule="auto"/>
        <w:rPr>
          <w:u w:val="single"/>
        </w:rPr>
      </w:pPr>
      <w:r w:rsidRPr="004E3EF2">
        <w:rPr>
          <w:u w:val="single"/>
        </w:rPr>
        <w:t xml:space="preserve">Conduct deserving of sanction </w:t>
      </w:r>
    </w:p>
    <w:p w14:paraId="1F12453F" w14:textId="77777777" w:rsidR="00083FDB" w:rsidRPr="004E3EF2" w:rsidRDefault="00083FDB" w:rsidP="000F5E42">
      <w:pPr>
        <w:pStyle w:val="ListParagraph"/>
        <w:numPr>
          <w:ilvl w:val="0"/>
          <w:numId w:val="4"/>
        </w:numPr>
        <w:spacing w:line="240" w:lineRule="auto"/>
      </w:pPr>
      <w:r w:rsidRPr="004E3EF2">
        <w:t xml:space="preserve">Use of such broad language allows for discipline for conduct which does not constitute either a breach of law or violation of a rule of professional conduct spelled out in code of professional ethical conduct </w:t>
      </w:r>
    </w:p>
    <w:p w14:paraId="1AF73BE2" w14:textId="77777777" w:rsidR="00083FDB" w:rsidRPr="004E3EF2" w:rsidRDefault="00083FDB" w:rsidP="000F5E42">
      <w:pPr>
        <w:pStyle w:val="ListParagraph"/>
        <w:numPr>
          <w:ilvl w:val="0"/>
          <w:numId w:val="4"/>
        </w:numPr>
        <w:spacing w:line="240" w:lineRule="auto"/>
      </w:pPr>
      <w:r w:rsidRPr="004E3EF2">
        <w:t>The breadth is not borne out in reality; practically, there are very few reasons for a lawyer being sanctioned and</w:t>
      </w:r>
    </w:p>
    <w:p w14:paraId="19C11735" w14:textId="77777777" w:rsidR="00083FDB" w:rsidRPr="004E3EF2" w:rsidRDefault="00083FDB" w:rsidP="000F5E42">
      <w:pPr>
        <w:pStyle w:val="ListParagraph"/>
        <w:numPr>
          <w:ilvl w:val="1"/>
          <w:numId w:val="4"/>
        </w:numPr>
        <w:spacing w:line="240" w:lineRule="auto"/>
      </w:pPr>
      <w:r w:rsidRPr="004E3EF2">
        <w:t xml:space="preserve">This means that the bulk of the provisions found in ethics </w:t>
      </w:r>
      <w:r w:rsidRPr="004E3EF2">
        <w:rPr>
          <w:b/>
        </w:rPr>
        <w:t xml:space="preserve">do not </w:t>
      </w:r>
      <w:r w:rsidRPr="004E3EF2">
        <w:t xml:space="preserve">serve as the basis for professional discipline </w:t>
      </w:r>
    </w:p>
    <w:p w14:paraId="70060A62" w14:textId="77777777" w:rsidR="00083FDB" w:rsidRPr="004E3EF2" w:rsidRDefault="00083FDB" w:rsidP="000F5E42">
      <w:pPr>
        <w:pStyle w:val="Heading4"/>
        <w:spacing w:line="240" w:lineRule="auto"/>
        <w:rPr>
          <w:sz w:val="20"/>
          <w:szCs w:val="20"/>
        </w:rPr>
      </w:pPr>
      <w:bookmarkStart w:id="6" w:name="_Toc472493866"/>
      <w:bookmarkStart w:id="7" w:name="_Toc478634215"/>
      <w:r w:rsidRPr="004E3EF2">
        <w:rPr>
          <w:sz w:val="20"/>
          <w:szCs w:val="20"/>
        </w:rPr>
        <w:lastRenderedPageBreak/>
        <w:t>Law Society of British Columbia v Jabour 1980 BCJ No. 833</w:t>
      </w:r>
      <w:bookmarkEnd w:id="6"/>
      <w:bookmarkEnd w:id="7"/>
    </w:p>
    <w:p w14:paraId="32C935C8" w14:textId="77777777" w:rsidR="00083FDB" w:rsidRPr="004E3EF2" w:rsidRDefault="00083FDB" w:rsidP="000F5E42">
      <w:pPr>
        <w:spacing w:line="240" w:lineRule="auto"/>
        <w:contextualSpacing/>
      </w:pPr>
      <w:r w:rsidRPr="004E3EF2">
        <w:rPr>
          <w:highlight w:val="yellow"/>
        </w:rPr>
        <w:sym w:font="Symbol" w:char="F0AE"/>
      </w:r>
      <w:r w:rsidRPr="004E3EF2">
        <w:rPr>
          <w:highlight w:val="yellow"/>
        </w:rPr>
        <w:t xml:space="preserve"> illustration of the breadth of the powers of law society</w:t>
      </w:r>
      <w:r w:rsidRPr="004E3EF2">
        <w:t xml:space="preserve"> </w:t>
      </w:r>
    </w:p>
    <w:tbl>
      <w:tblPr>
        <w:tblStyle w:val="TableGrid"/>
        <w:tblW w:w="10910" w:type="dxa"/>
        <w:tblLook w:val="04A0" w:firstRow="1" w:lastRow="0" w:firstColumn="1" w:lastColumn="0" w:noHBand="0" w:noVBand="1"/>
      </w:tblPr>
      <w:tblGrid>
        <w:gridCol w:w="488"/>
        <w:gridCol w:w="10422"/>
      </w:tblGrid>
      <w:tr w:rsidR="00705DCF" w:rsidRPr="004E3EF2" w14:paraId="433E47EA" w14:textId="77777777" w:rsidTr="00705DCF">
        <w:tc>
          <w:tcPr>
            <w:tcW w:w="488" w:type="dxa"/>
          </w:tcPr>
          <w:p w14:paraId="069555CD" w14:textId="77777777" w:rsidR="00EA0060" w:rsidRPr="004E3EF2" w:rsidRDefault="00EA0060" w:rsidP="000F5E42">
            <w:pPr>
              <w:rPr>
                <w:b/>
              </w:rPr>
            </w:pPr>
            <w:r w:rsidRPr="004E3EF2">
              <w:rPr>
                <w:b/>
              </w:rPr>
              <w:t>F</w:t>
            </w:r>
          </w:p>
        </w:tc>
        <w:tc>
          <w:tcPr>
            <w:tcW w:w="10422" w:type="dxa"/>
          </w:tcPr>
          <w:p w14:paraId="2A09563E" w14:textId="4EE9FE47" w:rsidR="00EA0060" w:rsidRPr="004E3EF2" w:rsidRDefault="00EA0060" w:rsidP="000F5E42">
            <w:pPr>
              <w:contextualSpacing/>
            </w:pPr>
            <w:r w:rsidRPr="004E3EF2">
              <w:t xml:space="preserve">Mr. Jabour was a lawyer who published four advertisements in the newspaper for his services – had a menu of set prices. He was found guilty of conduct unbecoming a member of the law society and was suspended from practicing for 6 months. </w:t>
            </w:r>
          </w:p>
        </w:tc>
      </w:tr>
      <w:tr w:rsidR="00EA0060" w:rsidRPr="004E3EF2" w14:paraId="45AA37D7" w14:textId="77777777" w:rsidTr="00705DCF">
        <w:tc>
          <w:tcPr>
            <w:tcW w:w="488" w:type="dxa"/>
          </w:tcPr>
          <w:p w14:paraId="4759A91C" w14:textId="77777777" w:rsidR="00EA0060" w:rsidRPr="004E3EF2" w:rsidRDefault="00EA0060" w:rsidP="000F5E42">
            <w:pPr>
              <w:rPr>
                <w:b/>
              </w:rPr>
            </w:pPr>
            <w:r w:rsidRPr="004E3EF2">
              <w:rPr>
                <w:b/>
              </w:rPr>
              <w:t>I</w:t>
            </w:r>
          </w:p>
        </w:tc>
        <w:tc>
          <w:tcPr>
            <w:tcW w:w="10422" w:type="dxa"/>
          </w:tcPr>
          <w:p w14:paraId="55B96D7D" w14:textId="13825154" w:rsidR="00EA0060" w:rsidRPr="004E3EF2" w:rsidRDefault="00EA0060" w:rsidP="000F5E42">
            <w:r w:rsidRPr="004E3EF2">
              <w:t>does the law society have the power to discipline people for things that are not related to competence issues? How broad is the authority of the law society?</w:t>
            </w:r>
          </w:p>
        </w:tc>
      </w:tr>
      <w:tr w:rsidR="00EA0060" w:rsidRPr="004E3EF2" w14:paraId="6B8A3CCD" w14:textId="77777777" w:rsidTr="00705DCF">
        <w:tc>
          <w:tcPr>
            <w:tcW w:w="488" w:type="dxa"/>
          </w:tcPr>
          <w:p w14:paraId="2E2D0E5F" w14:textId="77777777" w:rsidR="00EA0060" w:rsidRPr="004E3EF2" w:rsidRDefault="00EA0060" w:rsidP="000F5E42">
            <w:pPr>
              <w:rPr>
                <w:b/>
              </w:rPr>
            </w:pPr>
            <w:r w:rsidRPr="004E3EF2">
              <w:rPr>
                <w:b/>
              </w:rPr>
              <w:t>D</w:t>
            </w:r>
          </w:p>
        </w:tc>
        <w:tc>
          <w:tcPr>
            <w:tcW w:w="10422" w:type="dxa"/>
          </w:tcPr>
          <w:p w14:paraId="118D0F22" w14:textId="7E30BEA1" w:rsidR="00EA0060" w:rsidRPr="004E3EF2" w:rsidRDefault="00EA0060" w:rsidP="000F5E42">
            <w:pPr>
              <w:contextualSpacing/>
            </w:pPr>
            <w:r w:rsidRPr="004E3EF2">
              <w:t xml:space="preserve">The power to prohibit commercial advertising is granted as part of the broad regulatory power conferred by the act. </w:t>
            </w:r>
            <w:r w:rsidRPr="004E3EF2">
              <w:sym w:font="Symbol" w:char="F05C"/>
            </w:r>
            <w:r w:rsidRPr="004E3EF2">
              <w:t xml:space="preserve"> the Benchers have the power to prohibit the type of advertising in this case and to discipline accdingly. The legislature intended to delegate to the law society, a very broad range of authority that goes beyond integrity and competency. </w:t>
            </w:r>
          </w:p>
        </w:tc>
      </w:tr>
      <w:tr w:rsidR="00EA0060" w:rsidRPr="004E3EF2" w14:paraId="50A88023" w14:textId="77777777" w:rsidTr="00705DCF">
        <w:trPr>
          <w:trHeight w:val="353"/>
        </w:trPr>
        <w:tc>
          <w:tcPr>
            <w:tcW w:w="488" w:type="dxa"/>
          </w:tcPr>
          <w:p w14:paraId="314B802E" w14:textId="77777777" w:rsidR="00EA0060" w:rsidRPr="004E3EF2" w:rsidRDefault="00EA0060" w:rsidP="000F5E42">
            <w:pPr>
              <w:rPr>
                <w:b/>
              </w:rPr>
            </w:pPr>
            <w:r w:rsidRPr="004E3EF2">
              <w:rPr>
                <w:b/>
              </w:rPr>
              <w:t>RA</w:t>
            </w:r>
          </w:p>
        </w:tc>
        <w:tc>
          <w:tcPr>
            <w:tcW w:w="10422" w:type="dxa"/>
          </w:tcPr>
          <w:p w14:paraId="38813A5B" w14:textId="4A58ED6E" w:rsidR="00EA0060" w:rsidRPr="004E3EF2" w:rsidRDefault="00EA0060" w:rsidP="000F5E42">
            <w:r w:rsidRPr="004E3EF2">
              <w:t>Benchers are the guardians of the proper standards of professional and ethical conduct; they conclude whether it is “contrary to the best interest of the public or of the legal profession, or that tends to harm the standing of the legal profession.”</w:t>
            </w:r>
          </w:p>
        </w:tc>
      </w:tr>
      <w:tr w:rsidR="00EA0060" w:rsidRPr="004E3EF2" w14:paraId="1EF3FE26" w14:textId="77777777" w:rsidTr="00705DCF">
        <w:trPr>
          <w:trHeight w:val="1066"/>
        </w:trPr>
        <w:tc>
          <w:tcPr>
            <w:tcW w:w="488" w:type="dxa"/>
          </w:tcPr>
          <w:p w14:paraId="6B4898B4" w14:textId="3623D2B5" w:rsidR="00EA0060" w:rsidRPr="004E3EF2" w:rsidRDefault="00EA0060" w:rsidP="000F5E42">
            <w:pPr>
              <w:rPr>
                <w:b/>
              </w:rPr>
            </w:pPr>
            <w:r w:rsidRPr="004E3EF2">
              <w:rPr>
                <w:b/>
              </w:rPr>
              <w:t>A</w:t>
            </w:r>
          </w:p>
        </w:tc>
        <w:tc>
          <w:tcPr>
            <w:tcW w:w="10422" w:type="dxa"/>
          </w:tcPr>
          <w:p w14:paraId="21391B20" w14:textId="77777777" w:rsidR="00EA0060" w:rsidRPr="004E3EF2" w:rsidRDefault="00EA0060" w:rsidP="000F5E42">
            <w:r w:rsidRPr="004E3EF2">
              <w:t>It does not need to be</w:t>
            </w:r>
            <w:r w:rsidRPr="004E3EF2">
              <w:rPr>
                <w:b/>
              </w:rPr>
              <w:t xml:space="preserve"> specifically </w:t>
            </w:r>
            <w:r w:rsidRPr="004E3EF2">
              <w:t xml:space="preserve">prohibited before it can be the subject of disciplinary hearings.  </w:t>
            </w:r>
          </w:p>
          <w:p w14:paraId="26D24D81" w14:textId="4BFA17D4" w:rsidR="00EA0060" w:rsidRPr="005F2A83" w:rsidRDefault="00EA0060" w:rsidP="000F5E42">
            <w:pPr>
              <w:rPr>
                <w:color w:val="7030A0"/>
              </w:rPr>
            </w:pPr>
            <w:r w:rsidRPr="005F2A83">
              <w:rPr>
                <w:i/>
                <w:color w:val="7030A0"/>
              </w:rPr>
              <w:t xml:space="preserve">NB: </w:t>
            </w:r>
            <w:r w:rsidRPr="005F2A83">
              <w:rPr>
                <w:color w:val="7030A0"/>
              </w:rPr>
              <w:t xml:space="preserve">benchers getting to punish for behaviour that’s contrary to the best interest of the legal profession or to its standing means that discipline </w:t>
            </w:r>
            <w:r w:rsidRPr="005F2A83">
              <w:rPr>
                <w:b/>
                <w:color w:val="7030A0"/>
              </w:rPr>
              <w:t xml:space="preserve">does not need to be serving the public interest; </w:t>
            </w:r>
          </w:p>
          <w:p w14:paraId="5B1710FF" w14:textId="5A31A7F5" w:rsidR="00EA0060" w:rsidRPr="004E3EF2" w:rsidRDefault="00EA0060" w:rsidP="000F5E42">
            <w:r w:rsidRPr="005F2A83">
              <w:rPr>
                <w:color w:val="7030A0"/>
              </w:rPr>
              <w:t>Would also run into Charter concerns, once the Charter has been instituted, b/c of freedom of expression</w:t>
            </w:r>
          </w:p>
        </w:tc>
      </w:tr>
    </w:tbl>
    <w:p w14:paraId="33680C45" w14:textId="69B891CB" w:rsidR="002B1111" w:rsidRPr="004E3EF2" w:rsidRDefault="002B1111" w:rsidP="000F5E42">
      <w:pPr>
        <w:pStyle w:val="Heading2"/>
        <w:numPr>
          <w:ilvl w:val="0"/>
          <w:numId w:val="2"/>
        </w:numPr>
        <w:spacing w:line="240" w:lineRule="auto"/>
        <w:rPr>
          <w:sz w:val="20"/>
          <w:szCs w:val="20"/>
        </w:rPr>
      </w:pPr>
      <w:bookmarkStart w:id="8" w:name="_Toc478634216"/>
      <w:r w:rsidRPr="004E3EF2">
        <w:rPr>
          <w:sz w:val="20"/>
          <w:szCs w:val="20"/>
        </w:rPr>
        <w:t>bc code/model code</w:t>
      </w:r>
      <w:bookmarkEnd w:id="8"/>
      <w:r w:rsidRPr="004E3EF2">
        <w:rPr>
          <w:sz w:val="20"/>
          <w:szCs w:val="20"/>
        </w:rPr>
        <w:t xml:space="preserve"> </w:t>
      </w:r>
    </w:p>
    <w:p w14:paraId="10EE7C63" w14:textId="282690DF" w:rsidR="002B1111" w:rsidRPr="004E3EF2" w:rsidRDefault="002B1111" w:rsidP="000F5E42">
      <w:pPr>
        <w:spacing w:line="240" w:lineRule="auto"/>
        <w:rPr>
          <w:highlight w:val="yellow"/>
        </w:rPr>
      </w:pPr>
      <w:r w:rsidRPr="004E3EF2">
        <w:rPr>
          <w:highlight w:val="yellow"/>
        </w:rPr>
        <w:t>DIFFERENT FROM THE RULES UNDER THE LPA</w:t>
      </w:r>
    </w:p>
    <w:p w14:paraId="7B513290" w14:textId="2C6A3948" w:rsidR="002B1111" w:rsidRPr="004E3EF2" w:rsidRDefault="002B1111" w:rsidP="000F5E42">
      <w:pPr>
        <w:pStyle w:val="ListParagraph"/>
        <w:numPr>
          <w:ilvl w:val="0"/>
          <w:numId w:val="3"/>
        </w:numPr>
        <w:spacing w:line="240" w:lineRule="auto"/>
      </w:pPr>
      <w:r w:rsidRPr="004E3EF2">
        <w:t>Important but not exhaustive</w:t>
      </w:r>
    </w:p>
    <w:p w14:paraId="6AD3FCEA" w14:textId="67588A51" w:rsidR="002B1111" w:rsidRPr="004E3EF2" w:rsidRDefault="002B1111" w:rsidP="000F5E42">
      <w:pPr>
        <w:pStyle w:val="ListParagraph"/>
        <w:numPr>
          <w:ilvl w:val="0"/>
          <w:numId w:val="3"/>
        </w:numPr>
        <w:spacing w:line="240" w:lineRule="auto"/>
      </w:pPr>
      <w:r w:rsidRPr="004E3EF2">
        <w:t xml:space="preserve">Non-binding – they’re really just guidance published by the law society </w:t>
      </w:r>
    </w:p>
    <w:p w14:paraId="4ABF3F7C" w14:textId="0B3E4FBC" w:rsidR="002B1111" w:rsidRPr="004E3EF2" w:rsidRDefault="002B1111" w:rsidP="000F5E42">
      <w:pPr>
        <w:pStyle w:val="ListParagraph"/>
        <w:numPr>
          <w:ilvl w:val="1"/>
          <w:numId w:val="3"/>
        </w:numPr>
        <w:spacing w:line="240" w:lineRule="auto"/>
      </w:pPr>
      <w:r w:rsidRPr="004E3EF2">
        <w:t xml:space="preserve">General and pretty discretionary rather than specific and mandatory </w:t>
      </w:r>
    </w:p>
    <w:p w14:paraId="189AF1E3" w14:textId="1F4ABAD7" w:rsidR="002B1111" w:rsidRPr="004E3EF2" w:rsidRDefault="002B1111" w:rsidP="000F5E42">
      <w:pPr>
        <w:pStyle w:val="ListParagraph"/>
        <w:numPr>
          <w:ilvl w:val="1"/>
          <w:numId w:val="3"/>
        </w:numPr>
        <w:spacing w:line="240" w:lineRule="auto"/>
      </w:pPr>
      <w:r w:rsidRPr="004E3EF2">
        <w:t xml:space="preserve">But you contravene them at your own peril b/c the law society will consult these when determining a baseline for ethical behaviour </w:t>
      </w:r>
    </w:p>
    <w:p w14:paraId="41861F9D" w14:textId="77777777" w:rsidR="00852866" w:rsidRPr="004E3EF2" w:rsidRDefault="002B1111" w:rsidP="000F5E42">
      <w:pPr>
        <w:pStyle w:val="ListParagraph"/>
        <w:numPr>
          <w:ilvl w:val="0"/>
          <w:numId w:val="3"/>
        </w:numPr>
        <w:spacing w:line="240" w:lineRule="auto"/>
      </w:pPr>
      <w:r w:rsidRPr="004E3EF2">
        <w:t xml:space="preserve">Often commentary is more useful in practice than the actual rules </w:t>
      </w:r>
    </w:p>
    <w:p w14:paraId="18764A01" w14:textId="51778E5E" w:rsidR="002B1111" w:rsidRPr="004E3EF2" w:rsidRDefault="002B1111" w:rsidP="000F5E42">
      <w:pPr>
        <w:pStyle w:val="ListParagraph"/>
        <w:numPr>
          <w:ilvl w:val="0"/>
          <w:numId w:val="3"/>
        </w:numPr>
        <w:spacing w:line="240" w:lineRule="auto"/>
      </w:pPr>
      <w:r w:rsidRPr="004E3EF2">
        <w:t>Canons – general ethical principles</w:t>
      </w:r>
    </w:p>
    <w:p w14:paraId="576DCE34" w14:textId="1F3B0D32" w:rsidR="00083FDB" w:rsidRPr="004E3EF2" w:rsidRDefault="00083FDB" w:rsidP="000F5E42">
      <w:pPr>
        <w:pStyle w:val="Heading2"/>
        <w:numPr>
          <w:ilvl w:val="0"/>
          <w:numId w:val="2"/>
        </w:numPr>
        <w:spacing w:line="240" w:lineRule="auto"/>
        <w:rPr>
          <w:sz w:val="20"/>
          <w:szCs w:val="20"/>
        </w:rPr>
      </w:pPr>
      <w:bookmarkStart w:id="9" w:name="_Toc472493867"/>
      <w:bookmarkStart w:id="10" w:name="_Toc478634217"/>
      <w:r w:rsidRPr="004E3EF2">
        <w:rPr>
          <w:sz w:val="20"/>
          <w:szCs w:val="20"/>
        </w:rPr>
        <w:t>Principles or Norms:</w:t>
      </w:r>
      <w:bookmarkEnd w:id="9"/>
      <w:bookmarkEnd w:id="10"/>
    </w:p>
    <w:p w14:paraId="31A99A7C" w14:textId="77777777" w:rsidR="00C72344" w:rsidRPr="004E3EF2" w:rsidRDefault="00083FDB" w:rsidP="000F5E42">
      <w:pPr>
        <w:spacing w:line="240" w:lineRule="auto"/>
      </w:pPr>
      <w:r w:rsidRPr="004E3EF2">
        <w:t xml:space="preserve"> Lawyers need principles and norms to guide decision making when filling gap between conduct rules and personal morals. They also need to </w:t>
      </w:r>
      <w:r w:rsidRPr="004E3EF2">
        <w:rPr>
          <w:highlight w:val="yellow"/>
        </w:rPr>
        <w:t>(1) be sensitive to when an ethical issue has arisen; (2) have the judgment to respond appropriately; (3) motivation and courage to enact their response.</w:t>
      </w:r>
      <w:r w:rsidRPr="004E3EF2">
        <w:t xml:space="preserve"> </w:t>
      </w:r>
      <w:bookmarkStart w:id="11" w:name="_Toc472493868"/>
    </w:p>
    <w:p w14:paraId="6CE80B99" w14:textId="529860F6" w:rsidR="00083FDB" w:rsidRPr="004E3EF2" w:rsidRDefault="00083FDB" w:rsidP="000F5E42">
      <w:pPr>
        <w:pStyle w:val="Heading3"/>
        <w:spacing w:line="240" w:lineRule="auto"/>
        <w:rPr>
          <w:sz w:val="20"/>
          <w:szCs w:val="20"/>
        </w:rPr>
      </w:pPr>
      <w:bookmarkStart w:id="12" w:name="_Toc478634218"/>
      <w:r w:rsidRPr="004E3EF2">
        <w:rPr>
          <w:sz w:val="20"/>
          <w:szCs w:val="20"/>
          <w:lang w:val="en"/>
        </w:rPr>
        <w:t>Unwritten Ethical Norms:</w:t>
      </w:r>
      <w:bookmarkEnd w:id="11"/>
      <w:bookmarkEnd w:id="12"/>
    </w:p>
    <w:p w14:paraId="25AB0C47" w14:textId="179918DB" w:rsidR="00083FDB" w:rsidRPr="004E3EF2" w:rsidRDefault="00083FDB" w:rsidP="000F5E42">
      <w:pPr>
        <w:spacing w:line="240" w:lineRule="auto"/>
        <w:rPr>
          <w:lang w:val="en"/>
        </w:rPr>
      </w:pPr>
      <w:r w:rsidRPr="004E3EF2">
        <w:rPr>
          <w:u w:val="single"/>
          <w:lang w:val="en"/>
        </w:rPr>
        <w:t>Virtue ethics:</w:t>
      </w:r>
      <w:r w:rsidRPr="004E3EF2">
        <w:rPr>
          <w:lang w:val="en"/>
        </w:rPr>
        <w:t xml:space="preserve"> </w:t>
      </w:r>
      <w:r w:rsidR="00393028" w:rsidRPr="004E3EF2">
        <w:rPr>
          <w:lang w:val="en"/>
        </w:rPr>
        <w:t xml:space="preserve">innate virtues (honesty, loyalty, compassion) can be combined with good judgment to produce human flourishing </w:t>
      </w:r>
    </w:p>
    <w:p w14:paraId="5D155CE1" w14:textId="23BADA15" w:rsidR="00393028" w:rsidRPr="004E3EF2" w:rsidRDefault="00393028" w:rsidP="000F5E42">
      <w:pPr>
        <w:spacing w:line="240" w:lineRule="auto"/>
        <w:rPr>
          <w:lang w:val="en"/>
        </w:rPr>
      </w:pPr>
      <w:r w:rsidRPr="004E3EF2">
        <w:rPr>
          <w:u w:val="single"/>
          <w:lang w:val="en"/>
        </w:rPr>
        <w:t xml:space="preserve">Utilitarianism: </w:t>
      </w:r>
      <w:r w:rsidRPr="004E3EF2">
        <w:rPr>
          <w:lang w:val="en"/>
        </w:rPr>
        <w:t xml:space="preserve">sacrificing the needs/desires of the few to benefit the many (and harming the few to avoid harming the many) but there is an issue with how you define what the ‘good’ is when doing C:B A </w:t>
      </w:r>
    </w:p>
    <w:p w14:paraId="13259466" w14:textId="5FE22689" w:rsidR="00393028" w:rsidRPr="004E3EF2" w:rsidRDefault="00393028" w:rsidP="000F5E42">
      <w:pPr>
        <w:spacing w:line="240" w:lineRule="auto"/>
        <w:rPr>
          <w:lang w:val="en"/>
        </w:rPr>
      </w:pPr>
      <w:r w:rsidRPr="004E3EF2">
        <w:rPr>
          <w:u w:val="single"/>
          <w:lang w:val="en"/>
        </w:rPr>
        <w:t>Kantian:</w:t>
      </w:r>
      <w:r w:rsidRPr="004E3EF2">
        <w:rPr>
          <w:lang w:val="en"/>
        </w:rPr>
        <w:t xml:space="preserve"> (rules-based) </w:t>
      </w:r>
      <w:r w:rsidR="00FA34F4" w:rsidRPr="004E3EF2">
        <w:rPr>
          <w:lang w:val="en"/>
        </w:rPr>
        <w:t>–</w:t>
      </w:r>
      <w:r w:rsidRPr="004E3EF2">
        <w:rPr>
          <w:lang w:val="en"/>
        </w:rPr>
        <w:t xml:space="preserve"> </w:t>
      </w:r>
      <w:r w:rsidR="00FA34F4" w:rsidRPr="004E3EF2">
        <w:rPr>
          <w:lang w:val="en"/>
        </w:rPr>
        <w:t>ethical norms are universal and generalizable; people must be treated as a</w:t>
      </w:r>
      <w:r w:rsidR="007F44C0" w:rsidRPr="004E3EF2">
        <w:rPr>
          <w:lang w:val="en"/>
        </w:rPr>
        <w:t>n end, not as a means to an end; you reason from universal rules to come to ethical results – it’s not an innate thing</w:t>
      </w:r>
    </w:p>
    <w:p w14:paraId="40B44C5B" w14:textId="78AA4A56" w:rsidR="007F44C0" w:rsidRPr="004E3EF2" w:rsidRDefault="007F44C0" w:rsidP="000F5E42">
      <w:pPr>
        <w:spacing w:line="240" w:lineRule="auto"/>
        <w:rPr>
          <w:lang w:val="en"/>
        </w:rPr>
      </w:pPr>
      <w:r w:rsidRPr="004E3EF2">
        <w:rPr>
          <w:u w:val="single"/>
          <w:lang w:val="en"/>
        </w:rPr>
        <w:t>Postmodernist:</w:t>
      </w:r>
      <w:r w:rsidRPr="004E3EF2">
        <w:rPr>
          <w:lang w:val="en"/>
        </w:rPr>
        <w:t xml:space="preserve"> not a system in itself but rather a critique of the other frameworks – states that the world is unknowable and none of these will be what you draw on when the time comes. Ethics are composed of individual decisions and those decisions will be made according to what you see as being most relevant at the time</w:t>
      </w:r>
    </w:p>
    <w:p w14:paraId="6D51DD79" w14:textId="7D5C25DF" w:rsidR="007F44C0" w:rsidRPr="004E3EF2" w:rsidRDefault="007F44C0" w:rsidP="000F5E42">
      <w:pPr>
        <w:spacing w:line="240" w:lineRule="auto"/>
        <w:rPr>
          <w:lang w:val="en"/>
        </w:rPr>
      </w:pPr>
      <w:r w:rsidRPr="004E3EF2">
        <w:rPr>
          <w:u w:val="single"/>
          <w:lang w:val="en"/>
        </w:rPr>
        <w:t>Pluralist:</w:t>
      </w:r>
      <w:r w:rsidRPr="004E3EF2">
        <w:rPr>
          <w:lang w:val="en"/>
        </w:rPr>
        <w:t xml:space="preserve"> depending on the context, one theory/framework may be more persuasive than the next </w:t>
      </w:r>
    </w:p>
    <w:p w14:paraId="23A7F484" w14:textId="2794E3BD" w:rsidR="007F44C0" w:rsidRPr="004E3EF2" w:rsidRDefault="007F44C0" w:rsidP="000F5E42">
      <w:pPr>
        <w:pStyle w:val="Heading1"/>
        <w:spacing w:line="240" w:lineRule="auto"/>
        <w:rPr>
          <w:sz w:val="20"/>
          <w:szCs w:val="20"/>
          <w:lang w:val="en"/>
        </w:rPr>
      </w:pPr>
      <w:bookmarkStart w:id="13" w:name="_Toc478634219"/>
      <w:r w:rsidRPr="004E3EF2">
        <w:rPr>
          <w:sz w:val="20"/>
          <w:szCs w:val="20"/>
          <w:lang w:val="en"/>
        </w:rPr>
        <w:t>3. Conceptualising the L-C relationship</w:t>
      </w:r>
      <w:bookmarkEnd w:id="13"/>
    </w:p>
    <w:p w14:paraId="5CA7AC96" w14:textId="0B003531" w:rsidR="007F44C0" w:rsidRPr="004E3EF2" w:rsidRDefault="007F44C0" w:rsidP="000F5E42">
      <w:pPr>
        <w:spacing w:line="240" w:lineRule="auto"/>
        <w:rPr>
          <w:b/>
          <w:u w:val="single"/>
          <w:lang w:val="en"/>
        </w:rPr>
      </w:pPr>
      <w:r w:rsidRPr="004E3EF2">
        <w:rPr>
          <w:b/>
          <w:u w:val="single"/>
          <w:lang w:val="en"/>
        </w:rPr>
        <w:t>Fiduciary duties</w:t>
      </w:r>
    </w:p>
    <w:p w14:paraId="15F19D0F" w14:textId="740C58D4" w:rsidR="007F44C0" w:rsidRPr="004E3EF2" w:rsidRDefault="007F44C0" w:rsidP="000F5E42">
      <w:pPr>
        <w:spacing w:line="240" w:lineRule="auto"/>
        <w:rPr>
          <w:lang w:val="en"/>
        </w:rPr>
      </w:pPr>
      <w:r w:rsidRPr="004E3EF2">
        <w:rPr>
          <w:lang w:val="en"/>
        </w:rPr>
        <w:lastRenderedPageBreak/>
        <w:t>When do FDs arise? When there is a degree of vulnerability of the bene and some public importance to the fiduciary’s role. (clients’ vulnerability derives from the power, authority, and information asymmetry)</w:t>
      </w:r>
    </w:p>
    <w:p w14:paraId="3B883955" w14:textId="7F68298C" w:rsidR="007F44C0" w:rsidRPr="004E3EF2" w:rsidRDefault="007F44C0" w:rsidP="000F5E42">
      <w:pPr>
        <w:spacing w:line="240" w:lineRule="auto"/>
        <w:rPr>
          <w:lang w:val="en"/>
        </w:rPr>
      </w:pPr>
      <w:r w:rsidRPr="004E3EF2">
        <w:rPr>
          <w:b/>
          <w:lang w:val="en"/>
        </w:rPr>
        <w:t xml:space="preserve">The duty of loyalty </w:t>
      </w:r>
      <w:r w:rsidRPr="004E3EF2">
        <w:rPr>
          <w:lang w:val="en"/>
        </w:rPr>
        <w:t>is the key for ethics in this fiduciary relationship</w:t>
      </w:r>
    </w:p>
    <w:p w14:paraId="4818D04E" w14:textId="41F29E74" w:rsidR="00B7272B" w:rsidRPr="004E3EF2" w:rsidRDefault="00B7272B" w:rsidP="000F5E42">
      <w:pPr>
        <w:pStyle w:val="Heading2"/>
        <w:numPr>
          <w:ilvl w:val="0"/>
          <w:numId w:val="11"/>
        </w:numPr>
        <w:spacing w:line="240" w:lineRule="auto"/>
        <w:rPr>
          <w:sz w:val="20"/>
          <w:szCs w:val="20"/>
          <w:lang w:val="en"/>
        </w:rPr>
      </w:pPr>
      <w:bookmarkStart w:id="14" w:name="_Toc478634220"/>
      <w:r w:rsidRPr="004E3EF2">
        <w:rPr>
          <w:sz w:val="20"/>
          <w:szCs w:val="20"/>
          <w:lang w:val="en"/>
        </w:rPr>
        <w:t>Duty of loyalty</w:t>
      </w:r>
      <w:bookmarkEnd w:id="14"/>
    </w:p>
    <w:p w14:paraId="6CDD1C83" w14:textId="35C6F389" w:rsidR="000237BC" w:rsidRPr="004E3EF2" w:rsidRDefault="00B7272B" w:rsidP="000F5E42">
      <w:pPr>
        <w:pStyle w:val="Heading3"/>
        <w:spacing w:line="240" w:lineRule="auto"/>
        <w:rPr>
          <w:sz w:val="20"/>
          <w:szCs w:val="20"/>
          <w:lang w:val="en"/>
        </w:rPr>
      </w:pPr>
      <w:bookmarkStart w:id="15" w:name="_Toc478634221"/>
      <w:r w:rsidRPr="004E3EF2">
        <w:rPr>
          <w:sz w:val="20"/>
          <w:szCs w:val="20"/>
          <w:lang w:val="en"/>
        </w:rPr>
        <w:t>Alice Woolley: In defense of zealous advocacy</w:t>
      </w:r>
      <w:bookmarkEnd w:id="15"/>
      <w:r w:rsidRPr="004E3EF2">
        <w:rPr>
          <w:sz w:val="20"/>
          <w:szCs w:val="20"/>
          <w:lang w:val="en"/>
        </w:rPr>
        <w:t xml:space="preserve"> </w:t>
      </w:r>
    </w:p>
    <w:p w14:paraId="1D432646" w14:textId="77777777" w:rsidR="000237BC" w:rsidRPr="004E3EF2" w:rsidRDefault="000237BC" w:rsidP="000F5E42">
      <w:pPr>
        <w:pStyle w:val="ListParagraph"/>
        <w:numPr>
          <w:ilvl w:val="0"/>
          <w:numId w:val="3"/>
        </w:numPr>
        <w:spacing w:line="240" w:lineRule="auto"/>
        <w:rPr>
          <w:lang w:val="en"/>
        </w:rPr>
      </w:pPr>
      <w:r w:rsidRPr="004E3EF2">
        <w:rPr>
          <w:lang w:val="en"/>
        </w:rPr>
        <w:t xml:space="preserve">The civil compromise of law is reached as a way to resolve disputes, instead of violence. </w:t>
      </w:r>
    </w:p>
    <w:p w14:paraId="5FCFE83A" w14:textId="74B389EF" w:rsidR="000237BC" w:rsidRPr="004E3EF2" w:rsidRDefault="000237BC" w:rsidP="000F5E42">
      <w:pPr>
        <w:pStyle w:val="ListParagraph"/>
        <w:numPr>
          <w:ilvl w:val="0"/>
          <w:numId w:val="3"/>
        </w:numPr>
        <w:spacing w:line="240" w:lineRule="auto"/>
        <w:rPr>
          <w:lang w:val="en"/>
        </w:rPr>
      </w:pPr>
      <w:r w:rsidRPr="004E3EF2">
        <w:rPr>
          <w:lang w:val="en"/>
        </w:rPr>
        <w:t>The law is complex and this requires the professional role of the lawyer</w:t>
      </w:r>
    </w:p>
    <w:p w14:paraId="26BF95E1" w14:textId="77777777" w:rsidR="000237BC" w:rsidRPr="004E3EF2" w:rsidRDefault="007F44C0" w:rsidP="000F5E42">
      <w:pPr>
        <w:pStyle w:val="ListParagraph"/>
        <w:numPr>
          <w:ilvl w:val="0"/>
          <w:numId w:val="3"/>
        </w:numPr>
        <w:spacing w:line="240" w:lineRule="auto"/>
        <w:rPr>
          <w:lang w:val="en"/>
        </w:rPr>
      </w:pPr>
      <w:r w:rsidRPr="004E3EF2">
        <w:rPr>
          <w:lang w:val="en"/>
        </w:rPr>
        <w:t xml:space="preserve">The lawyer is the intermediary between the client and “the law” – the lawyer’s role is to guide the client through the maze and help them achieve their stated aim </w:t>
      </w:r>
    </w:p>
    <w:p w14:paraId="69B38F75" w14:textId="247D4F0B" w:rsidR="000237BC" w:rsidRPr="004E3EF2" w:rsidRDefault="007F44C0" w:rsidP="000F5E42">
      <w:pPr>
        <w:pStyle w:val="ListParagraph"/>
        <w:numPr>
          <w:ilvl w:val="0"/>
          <w:numId w:val="3"/>
        </w:numPr>
        <w:spacing w:line="240" w:lineRule="auto"/>
        <w:rPr>
          <w:lang w:val="en"/>
        </w:rPr>
      </w:pPr>
      <w:r w:rsidRPr="004E3EF2">
        <w:rPr>
          <w:lang w:val="en"/>
        </w:rPr>
        <w:sym w:font="Symbol" w:char="F05C"/>
      </w:r>
      <w:r w:rsidRPr="004E3EF2">
        <w:rPr>
          <w:lang w:val="en"/>
        </w:rPr>
        <w:t xml:space="preserve"> the role of the lawyer is morally justified b/c it allows the func</w:t>
      </w:r>
      <w:r w:rsidR="000237BC" w:rsidRPr="004E3EF2">
        <w:rPr>
          <w:lang w:val="en"/>
        </w:rPr>
        <w:t>tioning of the civil compromise</w:t>
      </w:r>
    </w:p>
    <w:p w14:paraId="7FCD3B48" w14:textId="28936B39" w:rsidR="007F44C0" w:rsidRPr="004E3EF2" w:rsidRDefault="007F44C0" w:rsidP="000F5E42">
      <w:pPr>
        <w:pStyle w:val="ListParagraph"/>
        <w:numPr>
          <w:ilvl w:val="1"/>
          <w:numId w:val="3"/>
        </w:numPr>
        <w:spacing w:line="240" w:lineRule="auto"/>
        <w:rPr>
          <w:lang w:val="en"/>
        </w:rPr>
      </w:pPr>
      <w:r w:rsidRPr="004E3EF2">
        <w:rPr>
          <w:lang w:val="en"/>
        </w:rPr>
        <w:t xml:space="preserve"> Any act that is required to fulfill this role is also justified – though these acts must fall within an acceptable range, which is itself determined by the law. </w:t>
      </w:r>
    </w:p>
    <w:p w14:paraId="7DEE7A7F" w14:textId="64246817" w:rsidR="007F44C0" w:rsidRPr="004E3EF2" w:rsidRDefault="007F44C0" w:rsidP="000F5E42">
      <w:pPr>
        <w:pStyle w:val="Heading3"/>
        <w:spacing w:line="240" w:lineRule="auto"/>
        <w:rPr>
          <w:sz w:val="20"/>
          <w:szCs w:val="20"/>
          <w:lang w:val="en"/>
        </w:rPr>
      </w:pPr>
      <w:bookmarkStart w:id="16" w:name="_Toc478634222"/>
      <w:r w:rsidRPr="004E3EF2">
        <w:rPr>
          <w:sz w:val="20"/>
          <w:szCs w:val="20"/>
          <w:lang w:val="en"/>
        </w:rPr>
        <w:t>r v neil 2002 scc</w:t>
      </w:r>
      <w:bookmarkEnd w:id="16"/>
    </w:p>
    <w:tbl>
      <w:tblPr>
        <w:tblStyle w:val="TableGrid"/>
        <w:tblW w:w="10910" w:type="dxa"/>
        <w:tblLook w:val="04A0" w:firstRow="1" w:lastRow="0" w:firstColumn="1" w:lastColumn="0" w:noHBand="0" w:noVBand="1"/>
      </w:tblPr>
      <w:tblGrid>
        <w:gridCol w:w="488"/>
        <w:gridCol w:w="10422"/>
      </w:tblGrid>
      <w:tr w:rsidR="007F44C0" w:rsidRPr="004E3EF2" w14:paraId="455F2CC6" w14:textId="77777777" w:rsidTr="00705DCF">
        <w:trPr>
          <w:trHeight w:val="548"/>
        </w:trPr>
        <w:tc>
          <w:tcPr>
            <w:tcW w:w="488" w:type="dxa"/>
          </w:tcPr>
          <w:p w14:paraId="63BA38C2" w14:textId="77777777" w:rsidR="007F44C0" w:rsidRPr="004E3EF2" w:rsidRDefault="007F44C0" w:rsidP="000F5E42">
            <w:pPr>
              <w:rPr>
                <w:b/>
              </w:rPr>
            </w:pPr>
            <w:r w:rsidRPr="004E3EF2">
              <w:rPr>
                <w:b/>
              </w:rPr>
              <w:t>F</w:t>
            </w:r>
          </w:p>
        </w:tc>
        <w:tc>
          <w:tcPr>
            <w:tcW w:w="10422" w:type="dxa"/>
          </w:tcPr>
          <w:p w14:paraId="7A2054B9" w14:textId="53D7E05B" w:rsidR="007F44C0" w:rsidRPr="004E3EF2" w:rsidRDefault="00CE7DF6" w:rsidP="000F5E42">
            <w:r w:rsidRPr="004E3EF2">
              <w:t>Appellant brought application for SOP b/c there was a conflict: his original law firm ended up representing his co-accused</w:t>
            </w:r>
          </w:p>
        </w:tc>
      </w:tr>
      <w:tr w:rsidR="007F44C0" w:rsidRPr="004E3EF2" w14:paraId="34A75387" w14:textId="77777777" w:rsidTr="00705DCF">
        <w:tc>
          <w:tcPr>
            <w:tcW w:w="488" w:type="dxa"/>
          </w:tcPr>
          <w:p w14:paraId="6F459399" w14:textId="77777777" w:rsidR="007F44C0" w:rsidRPr="004E3EF2" w:rsidRDefault="007F44C0" w:rsidP="000F5E42">
            <w:pPr>
              <w:rPr>
                <w:b/>
              </w:rPr>
            </w:pPr>
            <w:r w:rsidRPr="004E3EF2">
              <w:rPr>
                <w:b/>
              </w:rPr>
              <w:t>I</w:t>
            </w:r>
          </w:p>
        </w:tc>
        <w:tc>
          <w:tcPr>
            <w:tcW w:w="10422" w:type="dxa"/>
          </w:tcPr>
          <w:p w14:paraId="5B3C5575" w14:textId="1BC6DF5F" w:rsidR="007F44C0" w:rsidRPr="004E3EF2" w:rsidRDefault="00CE7DF6" w:rsidP="000F5E42">
            <w:r w:rsidRPr="004E3EF2">
              <w:t>Is the duty of loyalty required by the fiduciary nature of the L-C relationship?</w:t>
            </w:r>
          </w:p>
        </w:tc>
      </w:tr>
      <w:tr w:rsidR="007F44C0" w:rsidRPr="004E3EF2" w14:paraId="2D1D1D13" w14:textId="77777777" w:rsidTr="00705DCF">
        <w:trPr>
          <w:trHeight w:val="353"/>
        </w:trPr>
        <w:tc>
          <w:tcPr>
            <w:tcW w:w="488" w:type="dxa"/>
          </w:tcPr>
          <w:p w14:paraId="57B0693E" w14:textId="77777777" w:rsidR="007F44C0" w:rsidRPr="004E3EF2" w:rsidRDefault="007F44C0" w:rsidP="000F5E42">
            <w:pPr>
              <w:rPr>
                <w:b/>
              </w:rPr>
            </w:pPr>
            <w:r w:rsidRPr="004E3EF2">
              <w:rPr>
                <w:b/>
              </w:rPr>
              <w:t>RA</w:t>
            </w:r>
          </w:p>
        </w:tc>
        <w:tc>
          <w:tcPr>
            <w:tcW w:w="10422" w:type="dxa"/>
          </w:tcPr>
          <w:p w14:paraId="25C26157" w14:textId="1D4A5269" w:rsidR="007F44C0" w:rsidRPr="004E3EF2" w:rsidRDefault="00CE7DF6" w:rsidP="000F5E42">
            <w:r w:rsidRPr="004E3EF2">
              <w:t>The duty of loyalty is intertwined with the fiduciary nature of the LC relationship. The beneficiary is entitled to expect that F will act for his interests along.</w:t>
            </w:r>
            <w:r w:rsidR="00F018CA" w:rsidRPr="004E3EF2">
              <w:t xml:space="preserve"> In the LC context, a liti</w:t>
            </w:r>
            <w:r w:rsidRPr="004E3EF2">
              <w:t xml:space="preserve">gant needs to be sure that the lawyer has his </w:t>
            </w:r>
            <w:r w:rsidRPr="004E3EF2">
              <w:rPr>
                <w:b/>
              </w:rPr>
              <w:t>undivided loyalty</w:t>
            </w:r>
            <w:r w:rsidRPr="004E3EF2">
              <w:t xml:space="preserve">. O/w the client and the public will lose confidence in the legal system as a place that will resolve their disputes fairly. </w:t>
            </w:r>
          </w:p>
        </w:tc>
      </w:tr>
      <w:tr w:rsidR="007F44C0" w:rsidRPr="004E3EF2" w14:paraId="7AA3D4B3" w14:textId="77777777" w:rsidTr="00705DCF">
        <w:trPr>
          <w:trHeight w:val="241"/>
        </w:trPr>
        <w:tc>
          <w:tcPr>
            <w:tcW w:w="488" w:type="dxa"/>
          </w:tcPr>
          <w:p w14:paraId="50F12CE8" w14:textId="75010BDE" w:rsidR="007F44C0" w:rsidRPr="004E3EF2" w:rsidRDefault="00F018CA" w:rsidP="000F5E42">
            <w:pPr>
              <w:rPr>
                <w:b/>
              </w:rPr>
            </w:pPr>
            <w:r w:rsidRPr="004E3EF2">
              <w:rPr>
                <w:b/>
              </w:rPr>
              <w:t>A</w:t>
            </w:r>
          </w:p>
        </w:tc>
        <w:tc>
          <w:tcPr>
            <w:tcW w:w="10422" w:type="dxa"/>
          </w:tcPr>
          <w:p w14:paraId="44313504" w14:textId="77777777" w:rsidR="007F44C0" w:rsidRPr="004E3EF2" w:rsidRDefault="00F018CA" w:rsidP="000F5E42">
            <w:r w:rsidRPr="004E3EF2">
              <w:t>Aspects of the duty of loyalty engaged here:</w:t>
            </w:r>
          </w:p>
          <w:p w14:paraId="2E2A01E6" w14:textId="77777777" w:rsidR="00F018CA" w:rsidRPr="004E3EF2" w:rsidRDefault="00F018CA" w:rsidP="000F5E42">
            <w:pPr>
              <w:pStyle w:val="ListParagraph"/>
              <w:numPr>
                <w:ilvl w:val="0"/>
                <w:numId w:val="9"/>
              </w:numPr>
            </w:pPr>
            <w:r w:rsidRPr="004E3EF2">
              <w:t>Duty to avoid conflicting interests</w:t>
            </w:r>
          </w:p>
          <w:p w14:paraId="05BBEC23" w14:textId="77777777" w:rsidR="00F018CA" w:rsidRPr="004E3EF2" w:rsidRDefault="00F018CA" w:rsidP="000F5E42">
            <w:pPr>
              <w:pStyle w:val="ListParagraph"/>
              <w:numPr>
                <w:ilvl w:val="0"/>
                <w:numId w:val="9"/>
              </w:numPr>
            </w:pPr>
            <w:r w:rsidRPr="004E3EF2">
              <w:t xml:space="preserve">Duty of commitment to the client’s cause (can’t soft-peddle a client’s case out of concern for another client’s case) </w:t>
            </w:r>
            <w:r w:rsidRPr="004E3EF2">
              <w:sym w:font="Symbol" w:char="F0AE"/>
            </w:r>
            <w:r w:rsidRPr="004E3EF2">
              <w:t xml:space="preserve"> zealous representation</w:t>
            </w:r>
          </w:p>
          <w:p w14:paraId="4F54934D" w14:textId="4CFB3216" w:rsidR="00B7272B" w:rsidRPr="004E3EF2" w:rsidRDefault="00F018CA" w:rsidP="000F5E42">
            <w:pPr>
              <w:pStyle w:val="ListParagraph"/>
              <w:numPr>
                <w:ilvl w:val="0"/>
                <w:numId w:val="9"/>
              </w:numPr>
            </w:pPr>
            <w:r w:rsidRPr="004E3EF2">
              <w:t xml:space="preserve">Duty of candour: if a conflict arises, you tell the client. </w:t>
            </w:r>
          </w:p>
        </w:tc>
      </w:tr>
    </w:tbl>
    <w:p w14:paraId="2D8A29F0" w14:textId="0792BCBA" w:rsidR="007F44C0" w:rsidRPr="004E3EF2" w:rsidRDefault="00B7272B" w:rsidP="000F5E42">
      <w:pPr>
        <w:pStyle w:val="Heading3"/>
        <w:spacing w:line="240" w:lineRule="auto"/>
        <w:rPr>
          <w:sz w:val="20"/>
          <w:szCs w:val="20"/>
          <w:lang w:val="en"/>
        </w:rPr>
      </w:pPr>
      <w:bookmarkStart w:id="17" w:name="_Toc478634223"/>
      <w:r w:rsidRPr="004E3EF2">
        <w:rPr>
          <w:sz w:val="20"/>
          <w:szCs w:val="20"/>
          <w:lang w:val="en"/>
        </w:rPr>
        <w:t>szarfer v Chodos 1986 onhcj</w:t>
      </w:r>
      <w:bookmarkEnd w:id="17"/>
    </w:p>
    <w:tbl>
      <w:tblPr>
        <w:tblStyle w:val="TableGrid"/>
        <w:tblW w:w="10910" w:type="dxa"/>
        <w:tblLook w:val="04A0" w:firstRow="1" w:lastRow="0" w:firstColumn="1" w:lastColumn="0" w:noHBand="0" w:noVBand="1"/>
      </w:tblPr>
      <w:tblGrid>
        <w:gridCol w:w="519"/>
        <w:gridCol w:w="10391"/>
      </w:tblGrid>
      <w:tr w:rsidR="00B7272B" w:rsidRPr="004E3EF2" w14:paraId="048EBC6F" w14:textId="77777777" w:rsidTr="00705DCF">
        <w:tc>
          <w:tcPr>
            <w:tcW w:w="519" w:type="dxa"/>
          </w:tcPr>
          <w:p w14:paraId="235EF2D4" w14:textId="77777777" w:rsidR="00B7272B" w:rsidRPr="004E3EF2" w:rsidRDefault="00B7272B" w:rsidP="000F5E42">
            <w:pPr>
              <w:rPr>
                <w:b/>
              </w:rPr>
            </w:pPr>
            <w:r w:rsidRPr="004E3EF2">
              <w:rPr>
                <w:b/>
              </w:rPr>
              <w:t>F</w:t>
            </w:r>
          </w:p>
        </w:tc>
        <w:tc>
          <w:tcPr>
            <w:tcW w:w="10391" w:type="dxa"/>
          </w:tcPr>
          <w:p w14:paraId="47EC6922" w14:textId="77777777" w:rsidR="00B7272B" w:rsidRPr="004E3EF2" w:rsidRDefault="00B7272B" w:rsidP="000F5E42">
            <w:r w:rsidRPr="004E3EF2">
              <w:sym w:font="Symbol" w:char="F044"/>
            </w:r>
            <w:r w:rsidRPr="004E3EF2">
              <w:t xml:space="preserve"> was </w:t>
            </w:r>
            <w:r w:rsidRPr="004E3EF2">
              <w:sym w:font="Symbol" w:char="F050"/>
            </w:r>
            <w:r w:rsidRPr="004E3EF2">
              <w:t xml:space="preserve">’s lawyer in a PI claim; in the course of representation, he learned about issues in </w:t>
            </w:r>
            <w:r w:rsidRPr="004E3EF2">
              <w:sym w:font="Symbol" w:char="F050"/>
            </w:r>
            <w:r w:rsidRPr="004E3EF2">
              <w:t xml:space="preserve">’s marriage </w:t>
            </w:r>
          </w:p>
          <w:p w14:paraId="0C967EE5" w14:textId="3798C7A5" w:rsidR="00B7272B" w:rsidRPr="004E3EF2" w:rsidRDefault="00B7272B" w:rsidP="000F5E42">
            <w:r w:rsidRPr="004E3EF2">
              <w:sym w:font="Symbol" w:char="F044"/>
            </w:r>
            <w:r w:rsidRPr="004E3EF2">
              <w:t xml:space="preserve"> then had an affair w/ </w:t>
            </w:r>
            <w:r w:rsidRPr="004E3EF2">
              <w:sym w:font="Symbol" w:char="F050"/>
            </w:r>
            <w:r w:rsidRPr="004E3EF2">
              <w:t xml:space="preserve">’s wife, and </w:t>
            </w:r>
            <w:r w:rsidRPr="004E3EF2">
              <w:sym w:font="Symbol" w:char="F050"/>
            </w:r>
            <w:r w:rsidRPr="004E3EF2">
              <w:t xml:space="preserve"> found out </w:t>
            </w:r>
            <w:r w:rsidRPr="004E3EF2">
              <w:sym w:font="Symbol" w:char="F0AE"/>
            </w:r>
            <w:r w:rsidRPr="004E3EF2">
              <w:t xml:space="preserve"> exacerbated his pre-existing psychological issues (which </w:t>
            </w:r>
            <w:r w:rsidRPr="004E3EF2">
              <w:sym w:font="Symbol" w:char="F044"/>
            </w:r>
            <w:r w:rsidRPr="004E3EF2">
              <w:t xml:space="preserve"> knew of) </w:t>
            </w:r>
          </w:p>
        </w:tc>
      </w:tr>
      <w:tr w:rsidR="00B7272B" w:rsidRPr="004E3EF2" w14:paraId="179A427E" w14:textId="77777777" w:rsidTr="00705DCF">
        <w:tc>
          <w:tcPr>
            <w:tcW w:w="519" w:type="dxa"/>
          </w:tcPr>
          <w:p w14:paraId="72DFAC5D" w14:textId="538A23C7" w:rsidR="00B7272B" w:rsidRPr="004E3EF2" w:rsidRDefault="00B7272B" w:rsidP="000F5E42">
            <w:pPr>
              <w:rPr>
                <w:b/>
              </w:rPr>
            </w:pPr>
            <w:r w:rsidRPr="004E3EF2">
              <w:rPr>
                <w:b/>
              </w:rPr>
              <w:t>I</w:t>
            </w:r>
          </w:p>
        </w:tc>
        <w:tc>
          <w:tcPr>
            <w:tcW w:w="10391" w:type="dxa"/>
          </w:tcPr>
          <w:p w14:paraId="09E454EA" w14:textId="7209C5C1" w:rsidR="00B7272B" w:rsidRPr="004E3EF2" w:rsidRDefault="00B7272B" w:rsidP="000F5E42">
            <w:r w:rsidRPr="004E3EF2">
              <w:t xml:space="preserve">Should we superimpose loyalty as a fiduciary duty beyond that which is contracted for? (i.e. is </w:t>
            </w:r>
            <w:r w:rsidRPr="004E3EF2">
              <w:sym w:font="Symbol" w:char="F044"/>
            </w:r>
            <w:r w:rsidRPr="004E3EF2">
              <w:t xml:space="preserve">’s behavior contrary to the duty of loyalty he owed </w:t>
            </w:r>
            <w:r w:rsidRPr="004E3EF2">
              <w:sym w:font="Symbol" w:char="F050"/>
            </w:r>
            <w:r w:rsidRPr="004E3EF2">
              <w:t xml:space="preserve">?) </w:t>
            </w:r>
          </w:p>
        </w:tc>
      </w:tr>
      <w:tr w:rsidR="00B7272B" w:rsidRPr="004E3EF2" w14:paraId="5B2C75CD" w14:textId="77777777" w:rsidTr="00705DCF">
        <w:tc>
          <w:tcPr>
            <w:tcW w:w="519" w:type="dxa"/>
          </w:tcPr>
          <w:p w14:paraId="13F59911" w14:textId="77777777" w:rsidR="00B7272B" w:rsidRPr="004E3EF2" w:rsidRDefault="00B7272B" w:rsidP="000F5E42">
            <w:pPr>
              <w:rPr>
                <w:b/>
              </w:rPr>
            </w:pPr>
            <w:r w:rsidRPr="004E3EF2">
              <w:rPr>
                <w:b/>
              </w:rPr>
              <w:t>D</w:t>
            </w:r>
          </w:p>
        </w:tc>
        <w:tc>
          <w:tcPr>
            <w:tcW w:w="10391" w:type="dxa"/>
          </w:tcPr>
          <w:p w14:paraId="4FFDEAFB" w14:textId="7A90C971" w:rsidR="00B7272B" w:rsidRPr="004E3EF2" w:rsidRDefault="00B7272B" w:rsidP="000F5E42">
            <w:r w:rsidRPr="004E3EF2">
              <w:t xml:space="preserve">Yes. </w:t>
            </w:r>
            <w:r w:rsidRPr="004E3EF2">
              <w:sym w:font="Symbol" w:char="F044"/>
            </w:r>
            <w:r w:rsidRPr="004E3EF2">
              <w:t xml:space="preserve"> used confidential info obtained from </w:t>
            </w:r>
            <w:r w:rsidRPr="004E3EF2">
              <w:sym w:font="Symbol" w:char="F050"/>
            </w:r>
            <w:r w:rsidRPr="004E3EF2">
              <w:t xml:space="preserve"> and his wife for his own purposes and </w:t>
            </w:r>
            <w:r w:rsidRPr="004E3EF2">
              <w:sym w:font="Symbol" w:char="F05C"/>
            </w:r>
            <w:r w:rsidRPr="004E3EF2">
              <w:t xml:space="preserve"> breached his FDs</w:t>
            </w:r>
          </w:p>
        </w:tc>
      </w:tr>
      <w:tr w:rsidR="00B7272B" w:rsidRPr="004E3EF2" w14:paraId="56B8CFFF" w14:textId="77777777" w:rsidTr="00705DCF">
        <w:trPr>
          <w:trHeight w:val="388"/>
        </w:trPr>
        <w:tc>
          <w:tcPr>
            <w:tcW w:w="519" w:type="dxa"/>
          </w:tcPr>
          <w:p w14:paraId="53B01269" w14:textId="704ECF71" w:rsidR="00B7272B" w:rsidRPr="004E3EF2" w:rsidRDefault="00B7272B" w:rsidP="000F5E42">
            <w:pPr>
              <w:rPr>
                <w:b/>
              </w:rPr>
            </w:pPr>
            <w:r w:rsidRPr="004E3EF2">
              <w:rPr>
                <w:b/>
              </w:rPr>
              <w:t>RA</w:t>
            </w:r>
          </w:p>
        </w:tc>
        <w:tc>
          <w:tcPr>
            <w:tcW w:w="10391" w:type="dxa"/>
          </w:tcPr>
          <w:p w14:paraId="24BF374A" w14:textId="2FAC1D86" w:rsidR="00B7272B" w:rsidRPr="004E3EF2" w:rsidRDefault="00B7272B" w:rsidP="000F5E42">
            <w:r w:rsidRPr="004E3EF2">
              <w:t>You can’t use confidential information from a client for your own or others’ gain or to the client’s disadvantage.</w:t>
            </w:r>
          </w:p>
        </w:tc>
      </w:tr>
      <w:tr w:rsidR="00B7272B" w:rsidRPr="004E3EF2" w14:paraId="31217331" w14:textId="77777777" w:rsidTr="00705DCF">
        <w:trPr>
          <w:trHeight w:val="702"/>
        </w:trPr>
        <w:tc>
          <w:tcPr>
            <w:tcW w:w="519" w:type="dxa"/>
          </w:tcPr>
          <w:p w14:paraId="0B1059BC" w14:textId="77777777" w:rsidR="00B7272B" w:rsidRPr="004E3EF2" w:rsidRDefault="00B7272B" w:rsidP="000F5E42">
            <w:pPr>
              <w:rPr>
                <w:b/>
              </w:rPr>
            </w:pPr>
            <w:r w:rsidRPr="004E3EF2">
              <w:rPr>
                <w:b/>
              </w:rPr>
              <w:t>RE</w:t>
            </w:r>
          </w:p>
        </w:tc>
        <w:tc>
          <w:tcPr>
            <w:tcW w:w="10391" w:type="dxa"/>
          </w:tcPr>
          <w:p w14:paraId="3F7F210E" w14:textId="77777777" w:rsidR="00B7272B" w:rsidRPr="004E3EF2" w:rsidRDefault="00B7272B" w:rsidP="000F5E42">
            <w:r w:rsidRPr="004E3EF2">
              <w:t xml:space="preserve">Many ways to derive a personal benefit or to disadvantage a client – it does not need to be a disadvantage to the client’s representation by the lawyer </w:t>
            </w:r>
          </w:p>
          <w:p w14:paraId="0D4F2A96" w14:textId="3E9D5976" w:rsidR="00B7272B" w:rsidRPr="004E3EF2" w:rsidRDefault="00B7272B" w:rsidP="000F5E42">
            <w:r w:rsidRPr="004E3EF2">
              <w:sym w:font="Symbol" w:char="F044"/>
            </w:r>
            <w:r w:rsidRPr="004E3EF2">
              <w:t>’s behavior clearly vitiated trust</w:t>
            </w:r>
          </w:p>
        </w:tc>
      </w:tr>
      <w:tr w:rsidR="00B7272B" w:rsidRPr="004E3EF2" w14:paraId="796A2277" w14:textId="77777777" w:rsidTr="00705DCF">
        <w:trPr>
          <w:trHeight w:val="702"/>
        </w:trPr>
        <w:tc>
          <w:tcPr>
            <w:tcW w:w="519" w:type="dxa"/>
          </w:tcPr>
          <w:p w14:paraId="356140FD" w14:textId="77B921A5" w:rsidR="00B7272B" w:rsidRPr="004E3EF2" w:rsidRDefault="00B7272B" w:rsidP="000F5E42">
            <w:pPr>
              <w:rPr>
                <w:b/>
              </w:rPr>
            </w:pPr>
            <w:r w:rsidRPr="004E3EF2">
              <w:rPr>
                <w:b/>
              </w:rPr>
              <w:t>ETC</w:t>
            </w:r>
          </w:p>
        </w:tc>
        <w:tc>
          <w:tcPr>
            <w:tcW w:w="10391" w:type="dxa"/>
          </w:tcPr>
          <w:p w14:paraId="6F06F822" w14:textId="297EE2E7" w:rsidR="00B7272B" w:rsidRPr="004E3EF2" w:rsidRDefault="00B7272B" w:rsidP="000F5E42">
            <w:r w:rsidRPr="004E3EF2">
              <w:t xml:space="preserve">If the lawyer hadn’t known about the confidential particulars, would the outcome have been the same? Maybe. It might have been seen as conduct unbecoming rather than professional misconduct, though.  </w:t>
            </w:r>
          </w:p>
        </w:tc>
      </w:tr>
    </w:tbl>
    <w:p w14:paraId="5BBD487D" w14:textId="5282253A" w:rsidR="00B7272B" w:rsidRPr="004E3EF2" w:rsidRDefault="003138BC" w:rsidP="000F5E42">
      <w:pPr>
        <w:pStyle w:val="Heading2"/>
        <w:numPr>
          <w:ilvl w:val="0"/>
          <w:numId w:val="11"/>
        </w:numPr>
        <w:spacing w:line="240" w:lineRule="auto"/>
        <w:rPr>
          <w:sz w:val="20"/>
          <w:szCs w:val="20"/>
          <w:lang w:val="en"/>
        </w:rPr>
      </w:pPr>
      <w:bookmarkStart w:id="18" w:name="_Toc478634224"/>
      <w:r w:rsidRPr="004E3EF2">
        <w:rPr>
          <w:sz w:val="20"/>
          <w:szCs w:val="20"/>
          <w:lang w:val="en"/>
        </w:rPr>
        <w:t>critiquing loyalty as #1</w:t>
      </w:r>
      <w:bookmarkEnd w:id="18"/>
    </w:p>
    <w:p w14:paraId="2A28FBD9" w14:textId="56BB9509" w:rsidR="003138BC" w:rsidRPr="004E3EF2" w:rsidRDefault="003138BC" w:rsidP="000F5E42">
      <w:pPr>
        <w:spacing w:line="240" w:lineRule="auto"/>
        <w:rPr>
          <w:u w:val="single"/>
          <w:lang w:val="en"/>
        </w:rPr>
      </w:pPr>
      <w:r w:rsidRPr="004E3EF2">
        <w:rPr>
          <w:u w:val="single"/>
          <w:lang w:val="en"/>
        </w:rPr>
        <w:t>There are two key criticisms:</w:t>
      </w:r>
    </w:p>
    <w:p w14:paraId="2D897A14" w14:textId="6EEA76A7" w:rsidR="003138BC" w:rsidRPr="004E3EF2" w:rsidRDefault="003138BC" w:rsidP="000F5E42">
      <w:pPr>
        <w:pStyle w:val="ListParagraph"/>
        <w:numPr>
          <w:ilvl w:val="0"/>
          <w:numId w:val="10"/>
        </w:numPr>
        <w:spacing w:line="240" w:lineRule="auto"/>
        <w:rPr>
          <w:lang w:val="en"/>
        </w:rPr>
      </w:pPr>
      <w:r w:rsidRPr="004E3EF2">
        <w:rPr>
          <w:b/>
          <w:lang w:val="en"/>
        </w:rPr>
        <w:t xml:space="preserve">Setting aside other values: </w:t>
      </w:r>
      <w:r w:rsidRPr="004E3EF2">
        <w:rPr>
          <w:lang w:val="en"/>
        </w:rPr>
        <w:t>Loyal advocacy is not the only value to be upheld; it shouldn’t be emphasized at the expense of other equally important values (like justice)</w:t>
      </w:r>
    </w:p>
    <w:p w14:paraId="2065729B" w14:textId="61CA2167" w:rsidR="003138BC" w:rsidRPr="004E3EF2" w:rsidRDefault="003138BC" w:rsidP="000F5E42">
      <w:pPr>
        <w:pStyle w:val="ListParagraph"/>
        <w:numPr>
          <w:ilvl w:val="0"/>
          <w:numId w:val="10"/>
        </w:numPr>
        <w:spacing w:line="240" w:lineRule="auto"/>
        <w:rPr>
          <w:lang w:val="en"/>
        </w:rPr>
      </w:pPr>
      <w:r w:rsidRPr="004E3EF2">
        <w:rPr>
          <w:b/>
          <w:lang w:val="en"/>
        </w:rPr>
        <w:t>Breeds unethical conduct:</w:t>
      </w:r>
      <w:r w:rsidRPr="004E3EF2">
        <w:rPr>
          <w:lang w:val="en"/>
        </w:rPr>
        <w:t xml:space="preserve"> untampered loyalty may encourage lawyers to sacrifice morality in favour of pursuing a client’s (sometimes) immoral aims</w:t>
      </w:r>
    </w:p>
    <w:p w14:paraId="30D46129" w14:textId="7555293E" w:rsidR="00F9349D" w:rsidRPr="004E3EF2" w:rsidRDefault="00F9349D" w:rsidP="000F5E42">
      <w:pPr>
        <w:spacing w:line="240" w:lineRule="auto"/>
        <w:rPr>
          <w:u w:val="single"/>
          <w:lang w:val="en"/>
        </w:rPr>
      </w:pPr>
      <w:r w:rsidRPr="004E3EF2">
        <w:rPr>
          <w:u w:val="single"/>
          <w:lang w:val="en"/>
        </w:rPr>
        <w:lastRenderedPageBreak/>
        <w:t xml:space="preserve">Theoretical arguments: </w:t>
      </w:r>
    </w:p>
    <w:p w14:paraId="5F1C223D" w14:textId="77777777" w:rsidR="00F9349D" w:rsidRPr="004E3EF2" w:rsidRDefault="003138BC" w:rsidP="000F5E42">
      <w:pPr>
        <w:spacing w:line="240" w:lineRule="auto"/>
        <w:rPr>
          <w:b/>
          <w:lang w:val="en"/>
        </w:rPr>
      </w:pPr>
      <w:r w:rsidRPr="004E3EF2">
        <w:rPr>
          <w:b/>
          <w:lang w:val="en"/>
        </w:rPr>
        <w:t xml:space="preserve">Simon: </w:t>
      </w:r>
    </w:p>
    <w:p w14:paraId="7F8732B7" w14:textId="77777777" w:rsidR="00F9349D" w:rsidRPr="004E3EF2" w:rsidRDefault="003138BC" w:rsidP="000F5E42">
      <w:pPr>
        <w:pStyle w:val="ListParagraph"/>
        <w:numPr>
          <w:ilvl w:val="0"/>
          <w:numId w:val="3"/>
        </w:numPr>
        <w:spacing w:line="240" w:lineRule="auto"/>
        <w:rPr>
          <w:lang w:val="en"/>
        </w:rPr>
      </w:pPr>
      <w:r w:rsidRPr="004E3EF2">
        <w:rPr>
          <w:lang w:val="en"/>
        </w:rPr>
        <w:t>the central principle governing lawyers should be justice (understood as legal merit).</w:t>
      </w:r>
    </w:p>
    <w:p w14:paraId="39DA1348" w14:textId="77777777" w:rsidR="00F9349D" w:rsidRPr="004E3EF2" w:rsidRDefault="003138BC" w:rsidP="000F5E42">
      <w:pPr>
        <w:pStyle w:val="ListParagraph"/>
        <w:numPr>
          <w:ilvl w:val="0"/>
          <w:numId w:val="3"/>
        </w:numPr>
        <w:spacing w:line="240" w:lineRule="auto"/>
        <w:rPr>
          <w:lang w:val="en"/>
        </w:rPr>
      </w:pPr>
      <w:r w:rsidRPr="004E3EF2">
        <w:rPr>
          <w:lang w:val="en"/>
        </w:rPr>
        <w:t xml:space="preserve"> Lawyers should take those actions that, considering the relevant circs of the particular case, seem most likely to promote justice. </w:t>
      </w:r>
    </w:p>
    <w:p w14:paraId="23E9F78A" w14:textId="7E228A52" w:rsidR="003138BC" w:rsidRPr="004E3EF2" w:rsidRDefault="003138BC" w:rsidP="000F5E42">
      <w:pPr>
        <w:pStyle w:val="ListParagraph"/>
        <w:numPr>
          <w:ilvl w:val="0"/>
          <w:numId w:val="3"/>
        </w:numPr>
        <w:spacing w:line="240" w:lineRule="auto"/>
        <w:rPr>
          <w:lang w:val="en"/>
        </w:rPr>
      </w:pPr>
      <w:r w:rsidRPr="004E3EF2">
        <w:rPr>
          <w:lang w:val="en"/>
        </w:rPr>
        <w:t xml:space="preserve">The law, interpreted correctly, is coextensive with morality. </w:t>
      </w:r>
    </w:p>
    <w:p w14:paraId="0E2156F1" w14:textId="11F61C50" w:rsidR="00F9349D" w:rsidRPr="004E3EF2" w:rsidRDefault="00F9349D" w:rsidP="000F5E42">
      <w:pPr>
        <w:spacing w:line="240" w:lineRule="auto"/>
        <w:rPr>
          <w:b/>
          <w:lang w:val="en"/>
        </w:rPr>
      </w:pPr>
      <w:r w:rsidRPr="004E3EF2">
        <w:rPr>
          <w:b/>
          <w:lang w:val="en"/>
        </w:rPr>
        <w:t xml:space="preserve">Luban: </w:t>
      </w:r>
    </w:p>
    <w:p w14:paraId="2ED08E76" w14:textId="4973063E" w:rsidR="00F9349D" w:rsidRPr="004E3EF2" w:rsidRDefault="00F9349D" w:rsidP="000F5E42">
      <w:pPr>
        <w:pStyle w:val="ListParagraph"/>
        <w:numPr>
          <w:ilvl w:val="0"/>
          <w:numId w:val="3"/>
        </w:numPr>
        <w:spacing w:line="240" w:lineRule="auto"/>
        <w:rPr>
          <w:lang w:val="en"/>
        </w:rPr>
      </w:pPr>
      <w:r w:rsidRPr="004E3EF2">
        <w:rPr>
          <w:lang w:val="en"/>
        </w:rPr>
        <w:t xml:space="preserve">Moral non-accountability (i.e. </w:t>
      </w:r>
      <w:r w:rsidR="008F65C1" w:rsidRPr="004E3EF2">
        <w:rPr>
          <w:lang w:val="en"/>
        </w:rPr>
        <w:t xml:space="preserve">zealous advocacy </w:t>
      </w:r>
      <w:r w:rsidR="008F65C1" w:rsidRPr="004E3EF2">
        <w:rPr>
          <w:b/>
          <w:lang w:val="en"/>
        </w:rPr>
        <w:t xml:space="preserve">or </w:t>
      </w:r>
      <w:r w:rsidR="008F65C1" w:rsidRPr="004E3EF2">
        <w:rPr>
          <w:lang w:val="en"/>
        </w:rPr>
        <w:t>excessive focus on legal merit) should not be unqualified commitments of the ethical lawyer</w:t>
      </w:r>
    </w:p>
    <w:p w14:paraId="6008C9AC" w14:textId="0D67CF72" w:rsidR="008F65C1" w:rsidRPr="004E3EF2" w:rsidRDefault="008F65C1" w:rsidP="000F5E42">
      <w:pPr>
        <w:pStyle w:val="ListParagraph"/>
        <w:numPr>
          <w:ilvl w:val="0"/>
          <w:numId w:val="3"/>
        </w:numPr>
        <w:spacing w:line="240" w:lineRule="auto"/>
        <w:rPr>
          <w:lang w:val="en"/>
        </w:rPr>
      </w:pPr>
      <w:r w:rsidRPr="004E3EF2">
        <w:rPr>
          <w:lang w:val="en"/>
        </w:rPr>
        <w:t xml:space="preserve">Role morality is a real thing but it doesn’t exempt the lawyer from the everyday moral claims where law and morality conflict </w:t>
      </w:r>
    </w:p>
    <w:p w14:paraId="5CC35C40" w14:textId="03F5CBE3" w:rsidR="008F65C1" w:rsidRPr="004E3EF2" w:rsidRDefault="008F65C1" w:rsidP="000F5E42">
      <w:pPr>
        <w:pStyle w:val="Heading3"/>
        <w:spacing w:line="240" w:lineRule="auto"/>
        <w:rPr>
          <w:sz w:val="20"/>
          <w:szCs w:val="20"/>
          <w:lang w:val="en"/>
        </w:rPr>
      </w:pPr>
      <w:bookmarkStart w:id="19" w:name="_Toc478634225"/>
      <w:r w:rsidRPr="004E3EF2">
        <w:rPr>
          <w:sz w:val="20"/>
          <w:szCs w:val="20"/>
          <w:lang w:val="en"/>
        </w:rPr>
        <w:t>r v murray 2000 onscj</w:t>
      </w:r>
      <w:bookmarkEnd w:id="19"/>
    </w:p>
    <w:tbl>
      <w:tblPr>
        <w:tblStyle w:val="TableGrid"/>
        <w:tblW w:w="10910" w:type="dxa"/>
        <w:tblLook w:val="04A0" w:firstRow="1" w:lastRow="0" w:firstColumn="1" w:lastColumn="0" w:noHBand="0" w:noVBand="1"/>
      </w:tblPr>
      <w:tblGrid>
        <w:gridCol w:w="519"/>
        <w:gridCol w:w="10391"/>
      </w:tblGrid>
      <w:tr w:rsidR="008F65C1" w:rsidRPr="004E3EF2" w14:paraId="68A03ECA" w14:textId="77777777" w:rsidTr="00705DCF">
        <w:tc>
          <w:tcPr>
            <w:tcW w:w="519" w:type="dxa"/>
          </w:tcPr>
          <w:p w14:paraId="079B863B" w14:textId="77777777" w:rsidR="008F65C1" w:rsidRPr="004E3EF2" w:rsidRDefault="008F65C1" w:rsidP="000F5E42">
            <w:pPr>
              <w:rPr>
                <w:b/>
              </w:rPr>
            </w:pPr>
            <w:r w:rsidRPr="004E3EF2">
              <w:rPr>
                <w:b/>
              </w:rPr>
              <w:t>F</w:t>
            </w:r>
          </w:p>
        </w:tc>
        <w:tc>
          <w:tcPr>
            <w:tcW w:w="10391" w:type="dxa"/>
          </w:tcPr>
          <w:p w14:paraId="42091F9E" w14:textId="77777777" w:rsidR="008F65C1" w:rsidRPr="004E3EF2" w:rsidRDefault="007410BE" w:rsidP="000F5E42">
            <w:r w:rsidRPr="004E3EF2">
              <w:sym w:font="Symbol" w:char="F044"/>
            </w:r>
            <w:r w:rsidRPr="004E3EF2">
              <w:t xml:space="preserve">: lawyer for PB; PB = suspect in a slew of horrible SA and murders. </w:t>
            </w:r>
          </w:p>
          <w:p w14:paraId="4E67A679" w14:textId="77777777" w:rsidR="007410BE" w:rsidRPr="004E3EF2" w:rsidRDefault="007410BE" w:rsidP="000F5E42">
            <w:r w:rsidRPr="004E3EF2">
              <w:t xml:space="preserve">PB instructed </w:t>
            </w:r>
            <w:r w:rsidRPr="004E3EF2">
              <w:sym w:font="Symbol" w:char="F044"/>
            </w:r>
            <w:r w:rsidRPr="004E3EF2">
              <w:t xml:space="preserve"> to go to PB’s house and find these tapes and keep them secret; he instructed </w:t>
            </w:r>
            <w:r w:rsidRPr="004E3EF2">
              <w:sym w:font="Symbol" w:char="F044"/>
            </w:r>
            <w:r w:rsidRPr="004E3EF2">
              <w:t xml:space="preserve"> not to view them but stated they would be indispensable to the defence </w:t>
            </w:r>
          </w:p>
          <w:p w14:paraId="2C0995D1" w14:textId="77777777" w:rsidR="007410BE" w:rsidRPr="004E3EF2" w:rsidRDefault="007410BE" w:rsidP="000F5E42">
            <w:r w:rsidRPr="004E3EF2">
              <w:t xml:space="preserve">He didn’t report the existence of the tapes to the crown or the police for 17 mos </w:t>
            </w:r>
          </w:p>
          <w:p w14:paraId="2D0F0669" w14:textId="77777777" w:rsidR="007410BE" w:rsidRPr="004E3EF2" w:rsidRDefault="007410BE" w:rsidP="000F5E42">
            <w:r w:rsidRPr="004E3EF2">
              <w:t xml:space="preserve">Eventually he watches them – they contain horrific scenes of PB and PB’s wife (and co-accused) engaged in sexual torture of the victims. </w:t>
            </w:r>
          </w:p>
          <w:p w14:paraId="747932D6" w14:textId="0070B521" w:rsidR="007410BE" w:rsidRPr="004E3EF2" w:rsidRDefault="007410BE" w:rsidP="000F5E42">
            <w:r w:rsidRPr="004E3EF2">
              <w:sym w:font="Symbol" w:char="F044"/>
            </w:r>
            <w:r w:rsidRPr="004E3EF2">
              <w:t xml:space="preserve"> still does nothing; finally goes to the law society for guidance</w:t>
            </w:r>
          </w:p>
        </w:tc>
      </w:tr>
      <w:tr w:rsidR="008F65C1" w:rsidRPr="004E3EF2" w14:paraId="3C33C8EC" w14:textId="77777777" w:rsidTr="00705DCF">
        <w:tc>
          <w:tcPr>
            <w:tcW w:w="519" w:type="dxa"/>
          </w:tcPr>
          <w:p w14:paraId="6695BFBF" w14:textId="3475AE68" w:rsidR="008F65C1" w:rsidRPr="004E3EF2" w:rsidRDefault="008F65C1" w:rsidP="000F5E42">
            <w:pPr>
              <w:rPr>
                <w:b/>
              </w:rPr>
            </w:pPr>
            <w:r w:rsidRPr="004E3EF2">
              <w:rPr>
                <w:b/>
              </w:rPr>
              <w:t>I</w:t>
            </w:r>
          </w:p>
        </w:tc>
        <w:tc>
          <w:tcPr>
            <w:tcW w:w="10391" w:type="dxa"/>
          </w:tcPr>
          <w:p w14:paraId="19E9DF9A" w14:textId="2A2A1782" w:rsidR="008F65C1" w:rsidRPr="004E3EF2" w:rsidRDefault="007410BE" w:rsidP="000F5E42">
            <w:r w:rsidRPr="004E3EF2">
              <w:t xml:space="preserve">Did </w:t>
            </w:r>
            <w:r w:rsidRPr="004E3EF2">
              <w:sym w:font="Symbol" w:char="F044"/>
            </w:r>
            <w:r w:rsidRPr="004E3EF2">
              <w:t xml:space="preserve"> attempt to obstruct justice by concealing the tapes? </w:t>
            </w:r>
          </w:p>
        </w:tc>
      </w:tr>
      <w:tr w:rsidR="008F65C1" w:rsidRPr="004E3EF2" w14:paraId="1E624BA8" w14:textId="77777777" w:rsidTr="00705DCF">
        <w:tc>
          <w:tcPr>
            <w:tcW w:w="519" w:type="dxa"/>
          </w:tcPr>
          <w:p w14:paraId="29AFE57F" w14:textId="77777777" w:rsidR="008F65C1" w:rsidRPr="004E3EF2" w:rsidRDefault="008F65C1" w:rsidP="000F5E42">
            <w:pPr>
              <w:rPr>
                <w:b/>
              </w:rPr>
            </w:pPr>
            <w:r w:rsidRPr="004E3EF2">
              <w:rPr>
                <w:b/>
              </w:rPr>
              <w:t>D</w:t>
            </w:r>
          </w:p>
        </w:tc>
        <w:tc>
          <w:tcPr>
            <w:tcW w:w="10391" w:type="dxa"/>
          </w:tcPr>
          <w:p w14:paraId="5C03F1DB" w14:textId="68B7CC0D" w:rsidR="008F65C1" w:rsidRPr="004E3EF2" w:rsidRDefault="007410BE" w:rsidP="000F5E42">
            <w:r w:rsidRPr="004E3EF2">
              <w:t>No. No MR for the crime – he did not intend to ‘bury’ the tapes, and intended at least that they would be released by the time of the trial.</w:t>
            </w:r>
          </w:p>
        </w:tc>
      </w:tr>
      <w:tr w:rsidR="008F65C1" w:rsidRPr="004E3EF2" w14:paraId="3DD689B4" w14:textId="77777777" w:rsidTr="00705DCF">
        <w:trPr>
          <w:trHeight w:val="353"/>
        </w:trPr>
        <w:tc>
          <w:tcPr>
            <w:tcW w:w="519" w:type="dxa"/>
          </w:tcPr>
          <w:p w14:paraId="3BFD317E" w14:textId="77777777" w:rsidR="008F65C1" w:rsidRPr="004E3EF2" w:rsidRDefault="008F65C1" w:rsidP="000F5E42">
            <w:pPr>
              <w:rPr>
                <w:b/>
              </w:rPr>
            </w:pPr>
            <w:r w:rsidRPr="004E3EF2">
              <w:rPr>
                <w:b/>
              </w:rPr>
              <w:t>RA</w:t>
            </w:r>
          </w:p>
        </w:tc>
        <w:tc>
          <w:tcPr>
            <w:tcW w:w="10391" w:type="dxa"/>
          </w:tcPr>
          <w:p w14:paraId="7B6070DB" w14:textId="6E1C07BB" w:rsidR="008F65C1" w:rsidRPr="004E3EF2" w:rsidRDefault="007410BE" w:rsidP="000F5E42">
            <w:r w:rsidRPr="004E3EF2">
              <w:t xml:space="preserve">Loyalty and the ancillary obligation of zealous advocacy can actually cause a lawyer to lose their way and to obscure their judgment. </w:t>
            </w:r>
          </w:p>
        </w:tc>
      </w:tr>
      <w:tr w:rsidR="008F65C1" w:rsidRPr="004E3EF2" w14:paraId="0456BBCC" w14:textId="77777777" w:rsidTr="00705DCF">
        <w:trPr>
          <w:trHeight w:val="241"/>
        </w:trPr>
        <w:tc>
          <w:tcPr>
            <w:tcW w:w="519" w:type="dxa"/>
          </w:tcPr>
          <w:p w14:paraId="6A6D99E0" w14:textId="6144370A" w:rsidR="008F65C1" w:rsidRPr="004E3EF2" w:rsidRDefault="007410BE" w:rsidP="000F5E42">
            <w:pPr>
              <w:rPr>
                <w:b/>
              </w:rPr>
            </w:pPr>
            <w:r w:rsidRPr="004E3EF2">
              <w:rPr>
                <w:b/>
              </w:rPr>
              <w:t>ETC</w:t>
            </w:r>
          </w:p>
        </w:tc>
        <w:tc>
          <w:tcPr>
            <w:tcW w:w="10391" w:type="dxa"/>
          </w:tcPr>
          <w:p w14:paraId="09B51E44" w14:textId="07EC3028" w:rsidR="007410BE" w:rsidRPr="004E3EF2" w:rsidRDefault="007410BE" w:rsidP="000F5E42">
            <w:r w:rsidRPr="004E3EF2">
              <w:t>Seems a bit bullshit that he was planning to use them as a part of litigation strategy but now there are rules about how lawyers need to handle real evidence</w:t>
            </w:r>
          </w:p>
        </w:tc>
      </w:tr>
    </w:tbl>
    <w:p w14:paraId="4AD5B7B7" w14:textId="4C4EDCDF" w:rsidR="008F65C1" w:rsidRPr="004E3EF2" w:rsidRDefault="007410BE" w:rsidP="000F5E42">
      <w:pPr>
        <w:pStyle w:val="Heading1"/>
        <w:spacing w:line="240" w:lineRule="auto"/>
        <w:rPr>
          <w:sz w:val="20"/>
          <w:szCs w:val="20"/>
          <w:lang w:val="en"/>
        </w:rPr>
      </w:pPr>
      <w:bookmarkStart w:id="20" w:name="_Toc478634226"/>
      <w:r w:rsidRPr="004E3EF2">
        <w:rPr>
          <w:sz w:val="20"/>
          <w:szCs w:val="20"/>
          <w:lang w:val="en"/>
        </w:rPr>
        <w:t>4. Finding a Client</w:t>
      </w:r>
      <w:bookmarkEnd w:id="20"/>
    </w:p>
    <w:p w14:paraId="5BFBC6BD" w14:textId="36F6097F" w:rsidR="00D55343" w:rsidRPr="004E3EF2" w:rsidRDefault="00D55343" w:rsidP="000F5E42">
      <w:pPr>
        <w:pStyle w:val="Heading2"/>
        <w:numPr>
          <w:ilvl w:val="0"/>
          <w:numId w:val="13"/>
        </w:numPr>
        <w:spacing w:line="240" w:lineRule="auto"/>
        <w:rPr>
          <w:sz w:val="20"/>
          <w:szCs w:val="20"/>
          <w:lang w:val="en"/>
        </w:rPr>
      </w:pPr>
      <w:bookmarkStart w:id="21" w:name="_Toc478634227"/>
      <w:r w:rsidRPr="004E3EF2">
        <w:rPr>
          <w:sz w:val="20"/>
          <w:szCs w:val="20"/>
          <w:lang w:val="en"/>
        </w:rPr>
        <w:t>Advertising (BC Code rule 4.2-5)</w:t>
      </w:r>
      <w:bookmarkEnd w:id="21"/>
    </w:p>
    <w:p w14:paraId="2B4D4C46" w14:textId="6655B75B" w:rsidR="00D55343" w:rsidRPr="004E3EF2" w:rsidRDefault="00D55343" w:rsidP="000F5E42">
      <w:pPr>
        <w:spacing w:line="240" w:lineRule="auto"/>
        <w:rPr>
          <w:lang w:val="en"/>
        </w:rPr>
      </w:pPr>
      <w:r w:rsidRPr="004E3EF2">
        <w:rPr>
          <w:lang w:val="en"/>
        </w:rPr>
        <w:t xml:space="preserve">Tension in perspectives of what lawyers should be: </w:t>
      </w:r>
    </w:p>
    <w:p w14:paraId="4F73E8B4" w14:textId="77777777" w:rsidR="00D55343" w:rsidRPr="004E3EF2" w:rsidRDefault="00D55343" w:rsidP="000F5E42">
      <w:pPr>
        <w:pStyle w:val="ListParagraph"/>
        <w:numPr>
          <w:ilvl w:val="0"/>
          <w:numId w:val="12"/>
        </w:numPr>
        <w:spacing w:line="240" w:lineRule="auto"/>
        <w:rPr>
          <w:lang w:val="en"/>
        </w:rPr>
      </w:pPr>
      <w:r w:rsidRPr="004E3EF2">
        <w:rPr>
          <w:lang w:val="en"/>
        </w:rPr>
        <w:t>Old school vision of the lawyer as better than regular business folk. We’re service-providers lawyers have the duty to make legal services available, as beneficiaries of the monopoly over legal services. But we don’t talk about money because that’s vulgar.</w:t>
      </w:r>
    </w:p>
    <w:p w14:paraId="2CB321FA" w14:textId="77777777" w:rsidR="00D55343" w:rsidRPr="004E3EF2" w:rsidRDefault="00D55343" w:rsidP="000F5E42">
      <w:pPr>
        <w:pStyle w:val="ListParagraph"/>
        <w:numPr>
          <w:ilvl w:val="0"/>
          <w:numId w:val="12"/>
        </w:numPr>
        <w:spacing w:line="240" w:lineRule="auto"/>
        <w:rPr>
          <w:lang w:val="en"/>
        </w:rPr>
      </w:pPr>
      <w:r w:rsidRPr="004E3EF2">
        <w:rPr>
          <w:lang w:val="en"/>
        </w:rPr>
        <w:t xml:space="preserve">Contemporary reality and arguments around access to justice, also that lawyers are business people and L-C relations should be governed by usual market norms </w:t>
      </w:r>
    </w:p>
    <w:p w14:paraId="294214F8" w14:textId="2BD8EA7C" w:rsidR="00583A37" w:rsidRPr="004E3EF2" w:rsidRDefault="00036A13" w:rsidP="000F5E42">
      <w:pPr>
        <w:spacing w:line="240" w:lineRule="auto"/>
        <w:rPr>
          <w:lang w:val="en"/>
        </w:rPr>
      </w:pPr>
      <w:r w:rsidRPr="004E3EF2">
        <w:rPr>
          <w:noProof/>
          <w:lang w:val="en-US"/>
        </w:rPr>
        <mc:AlternateContent>
          <mc:Choice Requires="wps">
            <w:drawing>
              <wp:anchor distT="0" distB="0" distL="114300" distR="114300" simplePos="0" relativeHeight="251660288" behindDoc="0" locked="0" layoutInCell="1" allowOverlap="1" wp14:anchorId="3BA85A1C" wp14:editId="78513D69">
                <wp:simplePos x="0" y="0"/>
                <wp:positionH relativeFrom="column">
                  <wp:posOffset>370205</wp:posOffset>
                </wp:positionH>
                <wp:positionV relativeFrom="paragraph">
                  <wp:posOffset>393065</wp:posOffset>
                </wp:positionV>
                <wp:extent cx="6286500" cy="10287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1028700"/>
                        </a:xfrm>
                        <a:prstGeom prst="rect">
                          <a:avLst/>
                        </a:prstGeom>
                        <a:noFill/>
                        <a:ln>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F0183C0" w14:textId="77777777" w:rsidR="00111D0C" w:rsidRPr="00D55343" w:rsidRDefault="00111D0C" w:rsidP="00036A13">
                            <w:pPr>
                              <w:rPr>
                                <w:lang w:val="en"/>
                              </w:rPr>
                            </w:pPr>
                            <w:r w:rsidRPr="00036A13">
                              <w:rPr>
                                <w:b/>
                                <w:i/>
                                <w:color w:val="538135" w:themeColor="accent6" w:themeShade="BF"/>
                                <w:lang w:val="en"/>
                              </w:rPr>
                              <w:t>Rule 4.2-5:</w:t>
                            </w:r>
                            <w:r w:rsidRPr="00036A13">
                              <w:rPr>
                                <w:b/>
                                <w:color w:val="538135" w:themeColor="accent6" w:themeShade="BF"/>
                                <w:lang w:val="en"/>
                              </w:rPr>
                              <w:t xml:space="preserve"> </w:t>
                            </w:r>
                            <w:r>
                              <w:rPr>
                                <w:lang w:val="en"/>
                              </w:rPr>
                              <w:t xml:space="preserve">Marketing activity must not be: </w:t>
                            </w:r>
                          </w:p>
                          <w:tbl>
                            <w:tblPr>
                              <w:tblStyle w:val="TableGrid"/>
                              <w:tblW w:w="0" w:type="auto"/>
                              <w:tblLook w:val="04A0" w:firstRow="1" w:lastRow="0" w:firstColumn="1" w:lastColumn="0" w:noHBand="0" w:noVBand="1"/>
                            </w:tblPr>
                            <w:tblGrid>
                              <w:gridCol w:w="4675"/>
                              <w:gridCol w:w="4675"/>
                            </w:tblGrid>
                            <w:tr w:rsidR="00111D0C" w14:paraId="030F1321" w14:textId="77777777" w:rsidTr="00066F50">
                              <w:trPr>
                                <w:trHeight w:val="353"/>
                              </w:trPr>
                              <w:tc>
                                <w:tcPr>
                                  <w:tcW w:w="4675" w:type="dxa"/>
                                  <w:tcBorders>
                                    <w:top w:val="nil"/>
                                    <w:left w:val="nil"/>
                                    <w:bottom w:val="nil"/>
                                    <w:right w:val="nil"/>
                                  </w:tcBorders>
                                </w:tcPr>
                                <w:p w14:paraId="48280656" w14:textId="77777777" w:rsidR="00111D0C" w:rsidRDefault="00111D0C" w:rsidP="00066F50">
                                  <w:pPr>
                                    <w:pStyle w:val="ListParagraph"/>
                                    <w:numPr>
                                      <w:ilvl w:val="0"/>
                                      <w:numId w:val="14"/>
                                    </w:numPr>
                                    <w:rPr>
                                      <w:lang w:val="en"/>
                                    </w:rPr>
                                  </w:pPr>
                                  <w:r>
                                    <w:rPr>
                                      <w:lang w:val="en"/>
                                    </w:rPr>
                                    <w:t>False</w:t>
                                  </w:r>
                                </w:p>
                                <w:p w14:paraId="4287E3D0" w14:textId="77777777" w:rsidR="00111D0C" w:rsidRDefault="00111D0C" w:rsidP="00066F50">
                                  <w:pPr>
                                    <w:pStyle w:val="ListParagraph"/>
                                    <w:numPr>
                                      <w:ilvl w:val="0"/>
                                      <w:numId w:val="14"/>
                                    </w:numPr>
                                    <w:rPr>
                                      <w:lang w:val="en"/>
                                    </w:rPr>
                                  </w:pPr>
                                  <w:r>
                                    <w:rPr>
                                      <w:lang w:val="en"/>
                                    </w:rPr>
                                    <w:t>Inaccurate</w:t>
                                  </w:r>
                                </w:p>
                                <w:p w14:paraId="723B82D8" w14:textId="77777777" w:rsidR="00111D0C" w:rsidRPr="00D55343" w:rsidRDefault="00111D0C" w:rsidP="00066F50">
                                  <w:pPr>
                                    <w:pStyle w:val="ListParagraph"/>
                                    <w:numPr>
                                      <w:ilvl w:val="0"/>
                                      <w:numId w:val="14"/>
                                    </w:numPr>
                                    <w:rPr>
                                      <w:lang w:val="en"/>
                                    </w:rPr>
                                  </w:pPr>
                                  <w:r>
                                    <w:rPr>
                                      <w:lang w:val="en"/>
                                    </w:rPr>
                                    <w:t>Unverifiable</w:t>
                                  </w:r>
                                </w:p>
                              </w:tc>
                              <w:tc>
                                <w:tcPr>
                                  <w:tcW w:w="4675" w:type="dxa"/>
                                  <w:tcBorders>
                                    <w:top w:val="nil"/>
                                    <w:left w:val="nil"/>
                                    <w:bottom w:val="nil"/>
                                    <w:right w:val="nil"/>
                                  </w:tcBorders>
                                </w:tcPr>
                                <w:p w14:paraId="701781F7" w14:textId="77777777" w:rsidR="00111D0C" w:rsidRDefault="00111D0C" w:rsidP="00066F50">
                                  <w:pPr>
                                    <w:pStyle w:val="ListParagraph"/>
                                    <w:numPr>
                                      <w:ilvl w:val="0"/>
                                      <w:numId w:val="14"/>
                                    </w:numPr>
                                    <w:rPr>
                                      <w:lang w:val="en"/>
                                    </w:rPr>
                                  </w:pPr>
                                  <w:r>
                                    <w:rPr>
                                      <w:lang w:val="en"/>
                                    </w:rPr>
                                    <w:t xml:space="preserve">Reasonably capable of misleading the recipient or intended recipient </w:t>
                                  </w:r>
                                </w:p>
                                <w:p w14:paraId="50E1D757" w14:textId="77777777" w:rsidR="00111D0C" w:rsidRPr="00D55343" w:rsidRDefault="00111D0C" w:rsidP="00066F50">
                                  <w:pPr>
                                    <w:pStyle w:val="ListParagraph"/>
                                    <w:numPr>
                                      <w:ilvl w:val="0"/>
                                      <w:numId w:val="14"/>
                                    </w:numPr>
                                    <w:rPr>
                                      <w:lang w:val="en"/>
                                    </w:rPr>
                                  </w:pPr>
                                  <w:r>
                                    <w:rPr>
                                      <w:lang w:val="en"/>
                                    </w:rPr>
                                    <w:t xml:space="preserve">Contrary to the best interests of the public </w:t>
                                  </w:r>
                                </w:p>
                              </w:tc>
                            </w:tr>
                          </w:tbl>
                          <w:p w14:paraId="5D228A64" w14:textId="77777777" w:rsidR="00111D0C" w:rsidRDefault="0011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A85A1C" id="_x0000_t202" coordsize="21600,21600" o:spt="202" path="m0,0l0,21600,21600,21600,21600,0xe">
                <v:stroke joinstyle="miter"/>
                <v:path gradientshapeok="t" o:connecttype="rect"/>
              </v:shapetype>
              <v:shape id="Text Box 2" o:spid="_x0000_s1026" type="#_x0000_t202" style="position:absolute;margin-left:29.15pt;margin-top:30.95pt;width:495pt;height: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s5QCAACqBQAADgAAAGRycy9lMm9Eb2MueG1srFTdb9MwEH9H4n+w/M7SRls3qqVT2TSENNjE&#10;hvbsOvYaYfuM7TYpfz13TtJVAx6GeEnu++Pnuzu/6KxhWxViA67i06MJZ8pJqBv3VPFvD9fvzjiL&#10;SbhaGHCq4jsV+cXi7Zvz1s9VCWswtQoMg7g4b33F1yn5eVFEuVZWxCPwyqFSQ7AiIRueijqIFqNb&#10;U5STyaxoIdQ+gFQxovSqV/JFjq+1kulW66gSMxXH2lL+hvxd0bdYnIv5UxB+3cihDPEPVVjROEy6&#10;D3UlkmCb0PwWyjYyQASdjiTYArRupMo9YDfTyYtu7tfCq9wLghP9Hqb4/8LKL9u7wJq64iVnTlh8&#10;ogfVJfYBOlYSOq2PczS692iWOhTjK4/yiEJqutPB0h/bYahHnHd7bCmYROGsPJudTFAlUTedlGen&#10;yGD84tndh5g+KrCMiIoHfLyMqdjexNSbjiaUzcF1Y0x+QONIEME0NckyQxOkLk1gW4FvL6RULs1y&#10;PLOxn6Hu5adY01hHHjpyyVUdRMMa+wwqT9RQDSHTI5CptDOKEhv3VWlENAPx10oyhjkuWpOVxrpf&#10;4zjYk2tf1Wuc9x45M7i0d7aNg5BR2qPRA1V/H0vWvT2CdNA3kalbdcPErKDe4cAE6Bcuennd4KPe&#10;iJjuRMANw0HAq5Fu8aMNtBWHgeJsDeHnn+Rkj4OPWs5a3NiKxx8bERRn5pPDlXg/PT6mFc/M8clp&#10;iUw41KwONW5jLwEHY4r3yctMkn0yI6kD2Ec8LkvKiirhJOaueBrJy9TfETxOUi2X2QiX2ot04+69&#10;pNAEL43sQ/cogh/mOuFKfIFxt8X8xXj3tuTpYLlJoJs8+wRwj+oAPB6EPKfD8aKLc8hnq+cTu/gF&#10;AAD//wMAUEsDBBQABgAIAAAAIQBmEV8L3QAAAAoBAAAPAAAAZHJzL2Rvd25yZXYueG1sTI9BS8Qw&#10;EIXvgv8hjODNTdtd193adBFBEATB1Yu3aTM2xWZSkmy3/nvTkx5n3uO971WH2Q5iIh96xwryVQaC&#10;uHW6507Bx/vTzQ5EiMgaB8ek4IcCHOrLiwpL7c78RtMxdiKFcChRgYlxLKUMrSGLYeVG4qR9OW8x&#10;ptN3Uns8p3A7yCLLttJiz6nB4EiPhtrv48mm3jvjw4abl892yFm+NhPq50mp66v54R5EpDn+mWHB&#10;T+hQJ6bGnVgHMSi43a2TU8E234NY9GyzfBoFRbHeg6wr+X9C/QsAAP//AwBQSwECLQAUAAYACAAA&#10;ACEA5JnDwPsAAADhAQAAEwAAAAAAAAAAAAAAAAAAAAAAW0NvbnRlbnRfVHlwZXNdLnhtbFBLAQIt&#10;ABQABgAIAAAAIQAjsmrh1wAAAJQBAAALAAAAAAAAAAAAAAAAACwBAABfcmVscy8ucmVsc1BLAQIt&#10;ABQABgAIAAAAIQCr7G6zlAIAAKoFAAAOAAAAAAAAAAAAAAAAACwCAABkcnMvZTJvRG9jLnhtbFBL&#10;AQItABQABgAIAAAAIQBmEV8L3QAAAAoBAAAPAAAAAAAAAAAAAAAAAOwEAABkcnMvZG93bnJldi54&#10;bWxQSwUGAAAAAAQABADzAAAA9gUAAAAA&#10;" filled="f" strokecolor="#538135 [2409]">
                <v:textbox>
                  <w:txbxContent>
                    <w:p w14:paraId="0F0183C0" w14:textId="77777777" w:rsidR="00111D0C" w:rsidRPr="00D55343" w:rsidRDefault="00111D0C" w:rsidP="00036A13">
                      <w:pPr>
                        <w:rPr>
                          <w:lang w:val="en"/>
                        </w:rPr>
                      </w:pPr>
                      <w:r w:rsidRPr="00036A13">
                        <w:rPr>
                          <w:b/>
                          <w:i/>
                          <w:color w:val="538135" w:themeColor="accent6" w:themeShade="BF"/>
                          <w:lang w:val="en"/>
                        </w:rPr>
                        <w:t>Rule 4.2-5:</w:t>
                      </w:r>
                      <w:r w:rsidRPr="00036A13">
                        <w:rPr>
                          <w:b/>
                          <w:color w:val="538135" w:themeColor="accent6" w:themeShade="BF"/>
                          <w:lang w:val="en"/>
                        </w:rPr>
                        <w:t xml:space="preserve"> </w:t>
                      </w:r>
                      <w:r>
                        <w:rPr>
                          <w:lang w:val="en"/>
                        </w:rPr>
                        <w:t xml:space="preserve">Marketing activity must not be: </w:t>
                      </w:r>
                    </w:p>
                    <w:tbl>
                      <w:tblPr>
                        <w:tblStyle w:val="TableGrid"/>
                        <w:tblW w:w="0" w:type="auto"/>
                        <w:tblLook w:val="04A0" w:firstRow="1" w:lastRow="0" w:firstColumn="1" w:lastColumn="0" w:noHBand="0" w:noVBand="1"/>
                      </w:tblPr>
                      <w:tblGrid>
                        <w:gridCol w:w="4675"/>
                        <w:gridCol w:w="4675"/>
                      </w:tblGrid>
                      <w:tr w:rsidR="00111D0C" w14:paraId="030F1321" w14:textId="77777777" w:rsidTr="00066F50">
                        <w:trPr>
                          <w:trHeight w:val="353"/>
                        </w:trPr>
                        <w:tc>
                          <w:tcPr>
                            <w:tcW w:w="4675" w:type="dxa"/>
                            <w:tcBorders>
                              <w:top w:val="nil"/>
                              <w:left w:val="nil"/>
                              <w:bottom w:val="nil"/>
                              <w:right w:val="nil"/>
                            </w:tcBorders>
                          </w:tcPr>
                          <w:p w14:paraId="48280656" w14:textId="77777777" w:rsidR="00111D0C" w:rsidRDefault="00111D0C" w:rsidP="00066F50">
                            <w:pPr>
                              <w:pStyle w:val="ListParagraph"/>
                              <w:numPr>
                                <w:ilvl w:val="0"/>
                                <w:numId w:val="14"/>
                              </w:numPr>
                              <w:rPr>
                                <w:lang w:val="en"/>
                              </w:rPr>
                            </w:pPr>
                            <w:r>
                              <w:rPr>
                                <w:lang w:val="en"/>
                              </w:rPr>
                              <w:t>False</w:t>
                            </w:r>
                          </w:p>
                          <w:p w14:paraId="4287E3D0" w14:textId="77777777" w:rsidR="00111D0C" w:rsidRDefault="00111D0C" w:rsidP="00066F50">
                            <w:pPr>
                              <w:pStyle w:val="ListParagraph"/>
                              <w:numPr>
                                <w:ilvl w:val="0"/>
                                <w:numId w:val="14"/>
                              </w:numPr>
                              <w:rPr>
                                <w:lang w:val="en"/>
                              </w:rPr>
                            </w:pPr>
                            <w:r>
                              <w:rPr>
                                <w:lang w:val="en"/>
                              </w:rPr>
                              <w:t>Inaccurate</w:t>
                            </w:r>
                          </w:p>
                          <w:p w14:paraId="723B82D8" w14:textId="77777777" w:rsidR="00111D0C" w:rsidRPr="00D55343" w:rsidRDefault="00111D0C" w:rsidP="00066F50">
                            <w:pPr>
                              <w:pStyle w:val="ListParagraph"/>
                              <w:numPr>
                                <w:ilvl w:val="0"/>
                                <w:numId w:val="14"/>
                              </w:numPr>
                              <w:rPr>
                                <w:lang w:val="en"/>
                              </w:rPr>
                            </w:pPr>
                            <w:r>
                              <w:rPr>
                                <w:lang w:val="en"/>
                              </w:rPr>
                              <w:t>Unverifiable</w:t>
                            </w:r>
                          </w:p>
                        </w:tc>
                        <w:tc>
                          <w:tcPr>
                            <w:tcW w:w="4675" w:type="dxa"/>
                            <w:tcBorders>
                              <w:top w:val="nil"/>
                              <w:left w:val="nil"/>
                              <w:bottom w:val="nil"/>
                              <w:right w:val="nil"/>
                            </w:tcBorders>
                          </w:tcPr>
                          <w:p w14:paraId="701781F7" w14:textId="77777777" w:rsidR="00111D0C" w:rsidRDefault="00111D0C" w:rsidP="00066F50">
                            <w:pPr>
                              <w:pStyle w:val="ListParagraph"/>
                              <w:numPr>
                                <w:ilvl w:val="0"/>
                                <w:numId w:val="14"/>
                              </w:numPr>
                              <w:rPr>
                                <w:lang w:val="en"/>
                              </w:rPr>
                            </w:pPr>
                            <w:r>
                              <w:rPr>
                                <w:lang w:val="en"/>
                              </w:rPr>
                              <w:t xml:space="preserve">Reasonably capable of misleading the recipient or intended recipient </w:t>
                            </w:r>
                          </w:p>
                          <w:p w14:paraId="50E1D757" w14:textId="77777777" w:rsidR="00111D0C" w:rsidRPr="00D55343" w:rsidRDefault="00111D0C" w:rsidP="00066F50">
                            <w:pPr>
                              <w:pStyle w:val="ListParagraph"/>
                              <w:numPr>
                                <w:ilvl w:val="0"/>
                                <w:numId w:val="14"/>
                              </w:numPr>
                              <w:rPr>
                                <w:lang w:val="en"/>
                              </w:rPr>
                            </w:pPr>
                            <w:r>
                              <w:rPr>
                                <w:lang w:val="en"/>
                              </w:rPr>
                              <w:t xml:space="preserve">Contrary to the best interests of the public </w:t>
                            </w:r>
                          </w:p>
                        </w:tc>
                      </w:tr>
                    </w:tbl>
                    <w:p w14:paraId="5D228A64" w14:textId="77777777" w:rsidR="00111D0C" w:rsidRDefault="00111D0C"/>
                  </w:txbxContent>
                </v:textbox>
                <w10:wrap type="square"/>
              </v:shape>
            </w:pict>
          </mc:Fallback>
        </mc:AlternateContent>
      </w:r>
      <w:r w:rsidR="00583A37" w:rsidRPr="004E3EF2">
        <w:rPr>
          <w:lang w:val="en"/>
        </w:rPr>
        <w:sym w:font="Symbol" w:char="F0AE"/>
      </w:r>
      <w:r w:rsidR="00583A37" w:rsidRPr="004E3EF2">
        <w:rPr>
          <w:lang w:val="en"/>
        </w:rPr>
        <w:t xml:space="preserve"> This tension is visible in the Code: in the </w:t>
      </w:r>
      <w:r w:rsidR="00583A37" w:rsidRPr="004E3EF2">
        <w:rPr>
          <w:b/>
          <w:i/>
          <w:color w:val="538135" w:themeColor="accent6" w:themeShade="BF"/>
          <w:lang w:val="en"/>
        </w:rPr>
        <w:t>canons (2.1-5(c)),</w:t>
      </w:r>
      <w:r w:rsidR="00583A37" w:rsidRPr="004E3EF2">
        <w:rPr>
          <w:color w:val="538135" w:themeColor="accent6" w:themeShade="BF"/>
          <w:lang w:val="en"/>
        </w:rPr>
        <w:t xml:space="preserve"> </w:t>
      </w:r>
      <w:r w:rsidR="00583A37" w:rsidRPr="004E3EF2">
        <w:rPr>
          <w:lang w:val="en"/>
        </w:rPr>
        <w:t>lawyer req’d to make services efficiently and conveniently but also a reputation is the best form of advertising…</w:t>
      </w:r>
    </w:p>
    <w:p w14:paraId="5AE5A4F4" w14:textId="100DC1D7" w:rsidR="00D55343" w:rsidRPr="004E3EF2" w:rsidRDefault="00D55343" w:rsidP="000F5E42">
      <w:pPr>
        <w:spacing w:line="240" w:lineRule="auto"/>
        <w:rPr>
          <w:u w:val="single"/>
          <w:lang w:val="en"/>
        </w:rPr>
      </w:pPr>
      <w:r w:rsidRPr="004E3EF2">
        <w:rPr>
          <w:b/>
          <w:u w:val="single"/>
          <w:lang w:val="en"/>
        </w:rPr>
        <w:t xml:space="preserve">Examples of bad behavior: </w:t>
      </w:r>
    </w:p>
    <w:p w14:paraId="7AD209A0" w14:textId="7F0C9305" w:rsidR="00D55343" w:rsidRPr="004E3EF2" w:rsidRDefault="00D55343" w:rsidP="000F5E42">
      <w:pPr>
        <w:pStyle w:val="ListParagraph"/>
        <w:numPr>
          <w:ilvl w:val="0"/>
          <w:numId w:val="3"/>
        </w:numPr>
        <w:spacing w:line="240" w:lineRule="auto"/>
        <w:rPr>
          <w:lang w:val="en"/>
        </w:rPr>
      </w:pPr>
      <w:r w:rsidRPr="004E3EF2">
        <w:rPr>
          <w:lang w:val="en"/>
        </w:rPr>
        <w:t>Stating amounts of awards won for past clients w/o disclaiming that past success is not guarantee</w:t>
      </w:r>
    </w:p>
    <w:p w14:paraId="287080DE" w14:textId="7492CE3E" w:rsidR="00D55343" w:rsidRPr="004E3EF2" w:rsidRDefault="00D55343" w:rsidP="000F5E42">
      <w:pPr>
        <w:pStyle w:val="ListParagraph"/>
        <w:numPr>
          <w:ilvl w:val="0"/>
          <w:numId w:val="3"/>
        </w:numPr>
        <w:spacing w:line="240" w:lineRule="auto"/>
        <w:rPr>
          <w:lang w:val="en"/>
        </w:rPr>
      </w:pPr>
      <w:r w:rsidRPr="004E3EF2">
        <w:rPr>
          <w:lang w:val="en"/>
        </w:rPr>
        <w:lastRenderedPageBreak/>
        <w:t>Suggesting qualitative superiority over other lawyers</w:t>
      </w:r>
    </w:p>
    <w:p w14:paraId="2BABB02F" w14:textId="1671F72B" w:rsidR="00D55343" w:rsidRPr="004E3EF2" w:rsidRDefault="00D55343" w:rsidP="000F5E42">
      <w:pPr>
        <w:pStyle w:val="ListParagraph"/>
        <w:numPr>
          <w:ilvl w:val="0"/>
          <w:numId w:val="3"/>
        </w:numPr>
        <w:spacing w:line="240" w:lineRule="auto"/>
        <w:rPr>
          <w:lang w:val="en"/>
        </w:rPr>
      </w:pPr>
      <w:r w:rsidRPr="004E3EF2">
        <w:rPr>
          <w:lang w:val="en"/>
        </w:rPr>
        <w:t xml:space="preserve">Unjustifiably raising expectations </w:t>
      </w:r>
    </w:p>
    <w:p w14:paraId="0279D1CA" w14:textId="0EFE31F8" w:rsidR="00D55343" w:rsidRPr="004E3EF2" w:rsidRDefault="00D55343" w:rsidP="000F5E42">
      <w:pPr>
        <w:pStyle w:val="ListParagraph"/>
        <w:numPr>
          <w:ilvl w:val="0"/>
          <w:numId w:val="3"/>
        </w:numPr>
        <w:spacing w:line="240" w:lineRule="auto"/>
        <w:rPr>
          <w:lang w:val="en"/>
        </w:rPr>
      </w:pPr>
      <w:r w:rsidRPr="004E3EF2">
        <w:rPr>
          <w:lang w:val="en"/>
        </w:rPr>
        <w:t>Suggestion or implication of aggressive behavior</w:t>
      </w:r>
    </w:p>
    <w:p w14:paraId="49DFCDFA" w14:textId="4DDF160C" w:rsidR="00D55343" w:rsidRPr="004E3EF2" w:rsidRDefault="00D55343" w:rsidP="000F5E42">
      <w:pPr>
        <w:pStyle w:val="ListParagraph"/>
        <w:numPr>
          <w:ilvl w:val="0"/>
          <w:numId w:val="3"/>
        </w:numPr>
        <w:spacing w:line="240" w:lineRule="auto"/>
        <w:rPr>
          <w:lang w:val="en"/>
        </w:rPr>
      </w:pPr>
      <w:r w:rsidRPr="004E3EF2">
        <w:rPr>
          <w:lang w:val="en"/>
        </w:rPr>
        <w:t>Taking advantage of vulnerable persons</w:t>
      </w:r>
    </w:p>
    <w:p w14:paraId="5B1EF663" w14:textId="5C1AF996" w:rsidR="00D55343" w:rsidRPr="004E3EF2" w:rsidRDefault="00D55343" w:rsidP="000F5E42">
      <w:pPr>
        <w:pStyle w:val="ListParagraph"/>
        <w:numPr>
          <w:ilvl w:val="0"/>
          <w:numId w:val="3"/>
        </w:numPr>
        <w:spacing w:line="240" w:lineRule="auto"/>
        <w:rPr>
          <w:lang w:val="en"/>
        </w:rPr>
      </w:pPr>
      <w:r w:rsidRPr="004E3EF2">
        <w:rPr>
          <w:lang w:val="en"/>
        </w:rPr>
        <w:t>Demeaning/disparaging others</w:t>
      </w:r>
    </w:p>
    <w:p w14:paraId="025D9B49" w14:textId="2CBF5D19" w:rsidR="00D55343" w:rsidRPr="004E3EF2" w:rsidRDefault="00D55343" w:rsidP="000F5E42">
      <w:pPr>
        <w:pStyle w:val="ListParagraph"/>
        <w:numPr>
          <w:ilvl w:val="0"/>
          <w:numId w:val="3"/>
        </w:numPr>
        <w:spacing w:line="240" w:lineRule="auto"/>
        <w:rPr>
          <w:lang w:val="en"/>
        </w:rPr>
      </w:pPr>
      <w:r w:rsidRPr="004E3EF2">
        <w:rPr>
          <w:lang w:val="en"/>
        </w:rPr>
        <w:t xml:space="preserve">Using endorsements or testimonials that contain emotional appeals </w:t>
      </w:r>
    </w:p>
    <w:p w14:paraId="77344EC9" w14:textId="69B180DE" w:rsidR="00D55343" w:rsidRPr="004E3EF2" w:rsidRDefault="00D55343" w:rsidP="000F5E42">
      <w:pPr>
        <w:spacing w:line="240" w:lineRule="auto"/>
        <w:rPr>
          <w:b/>
          <w:u w:val="single"/>
          <w:lang w:val="en"/>
        </w:rPr>
      </w:pPr>
      <w:r w:rsidRPr="004E3EF2">
        <w:rPr>
          <w:b/>
          <w:u w:val="single"/>
          <w:lang w:val="en"/>
        </w:rPr>
        <w:t>Whose interests are served by limiting advertising?</w:t>
      </w:r>
    </w:p>
    <w:p w14:paraId="64AD5C0E" w14:textId="7A31F8FF" w:rsidR="00D55343" w:rsidRPr="004E3EF2" w:rsidRDefault="00D55343" w:rsidP="000F5E42">
      <w:pPr>
        <w:pStyle w:val="ListParagraph"/>
        <w:numPr>
          <w:ilvl w:val="0"/>
          <w:numId w:val="3"/>
        </w:numPr>
        <w:spacing w:line="240" w:lineRule="auto"/>
        <w:rPr>
          <w:lang w:val="en"/>
        </w:rPr>
      </w:pPr>
      <w:r w:rsidRPr="004E3EF2">
        <w:rPr>
          <w:lang w:val="en"/>
        </w:rPr>
        <w:t>Advantageous to larg</w:t>
      </w:r>
      <w:r w:rsidR="00882BBF" w:rsidRPr="004E3EF2">
        <w:rPr>
          <w:lang w:val="en"/>
        </w:rPr>
        <w:t>er firms b/c they are more well-</w:t>
      </w:r>
      <w:r w:rsidRPr="004E3EF2">
        <w:rPr>
          <w:lang w:val="en"/>
        </w:rPr>
        <w:t>known (also flip side to this b/c if allowed, they could outspend smaller firms)</w:t>
      </w:r>
    </w:p>
    <w:p w14:paraId="0AC6A945" w14:textId="7644D4A3" w:rsidR="00D55343" w:rsidRPr="004E3EF2" w:rsidRDefault="00D55343" w:rsidP="000F5E42">
      <w:pPr>
        <w:pStyle w:val="ListParagraph"/>
        <w:numPr>
          <w:ilvl w:val="0"/>
          <w:numId w:val="3"/>
        </w:numPr>
        <w:spacing w:line="240" w:lineRule="auto"/>
        <w:rPr>
          <w:lang w:val="en"/>
        </w:rPr>
      </w:pPr>
      <w:r w:rsidRPr="004E3EF2">
        <w:rPr>
          <w:lang w:val="en"/>
        </w:rPr>
        <w:t>Perception of the legal profession is elevated b/c it’s not seen as just another hustle</w:t>
      </w:r>
    </w:p>
    <w:p w14:paraId="1641D2E8" w14:textId="186C4A70" w:rsidR="00D55343" w:rsidRPr="004E3EF2" w:rsidRDefault="00D55343" w:rsidP="000F5E42">
      <w:pPr>
        <w:pStyle w:val="ListParagraph"/>
        <w:numPr>
          <w:ilvl w:val="0"/>
          <w:numId w:val="3"/>
        </w:numPr>
        <w:spacing w:line="240" w:lineRule="auto"/>
        <w:rPr>
          <w:lang w:val="en"/>
        </w:rPr>
      </w:pPr>
      <w:r w:rsidRPr="004E3EF2">
        <w:rPr>
          <w:lang w:val="en"/>
        </w:rPr>
        <w:t xml:space="preserve">Some protection should be there for the public – but is all of it necessary? </w:t>
      </w:r>
    </w:p>
    <w:p w14:paraId="048C60DA" w14:textId="2CC85251" w:rsidR="00D55343" w:rsidRPr="004E3EF2" w:rsidRDefault="00D55343" w:rsidP="000F5E42">
      <w:pPr>
        <w:pStyle w:val="ListParagraph"/>
        <w:numPr>
          <w:ilvl w:val="1"/>
          <w:numId w:val="3"/>
        </w:numPr>
        <w:spacing w:line="240" w:lineRule="auto"/>
        <w:rPr>
          <w:lang w:val="en"/>
        </w:rPr>
      </w:pPr>
      <w:r w:rsidRPr="004E3EF2">
        <w:rPr>
          <w:lang w:val="en"/>
        </w:rPr>
        <w:t>False impressions about cost? (but maybe there should be some indications of cost)</w:t>
      </w:r>
    </w:p>
    <w:p w14:paraId="068C3C58" w14:textId="5F556D53" w:rsidR="000F0A3D" w:rsidRPr="004E3EF2" w:rsidRDefault="00D55343" w:rsidP="000F5E42">
      <w:pPr>
        <w:pStyle w:val="ListParagraph"/>
        <w:numPr>
          <w:ilvl w:val="1"/>
          <w:numId w:val="3"/>
        </w:numPr>
        <w:spacing w:line="240" w:lineRule="auto"/>
        <w:rPr>
          <w:lang w:val="en"/>
        </w:rPr>
      </w:pPr>
      <w:r w:rsidRPr="004E3EF2">
        <w:rPr>
          <w:lang w:val="en"/>
        </w:rPr>
        <w:t>Consumer protection legislation could play a rol</w:t>
      </w:r>
      <w:r w:rsidR="000F0A3D" w:rsidRPr="004E3EF2">
        <w:rPr>
          <w:lang w:val="en"/>
        </w:rPr>
        <w:t>e</w:t>
      </w:r>
    </w:p>
    <w:p w14:paraId="29027BD5" w14:textId="733416E6" w:rsidR="000F0A3D" w:rsidRPr="004E3EF2" w:rsidRDefault="000F0A3D" w:rsidP="000F5E42">
      <w:pPr>
        <w:pStyle w:val="ListParagraph"/>
        <w:numPr>
          <w:ilvl w:val="1"/>
          <w:numId w:val="3"/>
        </w:numPr>
        <w:spacing w:line="240" w:lineRule="auto"/>
        <w:rPr>
          <w:lang w:val="en"/>
        </w:rPr>
      </w:pPr>
      <w:r w:rsidRPr="004E3EF2">
        <w:rPr>
          <w:lang w:val="en"/>
        </w:rPr>
        <w:t xml:space="preserve">Not giving false impressions about what you can achieve </w:t>
      </w:r>
    </w:p>
    <w:p w14:paraId="3C8C6135" w14:textId="43B800B6" w:rsidR="007E0AFC" w:rsidRPr="004E3EF2" w:rsidRDefault="007E0AFC" w:rsidP="000F5E42">
      <w:pPr>
        <w:pStyle w:val="Heading3"/>
        <w:spacing w:line="240" w:lineRule="auto"/>
        <w:rPr>
          <w:sz w:val="20"/>
          <w:szCs w:val="20"/>
          <w:lang w:val="en"/>
        </w:rPr>
      </w:pPr>
      <w:bookmarkStart w:id="22" w:name="_Toc478634228"/>
      <w:r w:rsidRPr="004E3EF2">
        <w:rPr>
          <w:sz w:val="20"/>
          <w:szCs w:val="20"/>
          <w:lang w:val="en"/>
        </w:rPr>
        <w:t>stewart v cbc (ont Gen Div, 1997)</w:t>
      </w:r>
      <w:bookmarkEnd w:id="22"/>
    </w:p>
    <w:tbl>
      <w:tblPr>
        <w:tblStyle w:val="TableGrid"/>
        <w:tblW w:w="11052" w:type="dxa"/>
        <w:tblLook w:val="04A0" w:firstRow="1" w:lastRow="0" w:firstColumn="1" w:lastColumn="0" w:noHBand="0" w:noVBand="1"/>
      </w:tblPr>
      <w:tblGrid>
        <w:gridCol w:w="488"/>
        <w:gridCol w:w="10564"/>
      </w:tblGrid>
      <w:tr w:rsidR="007E0AFC" w:rsidRPr="004E3EF2" w14:paraId="583AB057" w14:textId="77777777" w:rsidTr="00705DCF">
        <w:tc>
          <w:tcPr>
            <w:tcW w:w="488" w:type="dxa"/>
          </w:tcPr>
          <w:p w14:paraId="05001180" w14:textId="77777777" w:rsidR="007E0AFC" w:rsidRPr="004E3EF2" w:rsidRDefault="007E0AFC" w:rsidP="000F5E42">
            <w:pPr>
              <w:rPr>
                <w:b/>
              </w:rPr>
            </w:pPr>
            <w:r w:rsidRPr="004E3EF2">
              <w:rPr>
                <w:b/>
              </w:rPr>
              <w:t>F</w:t>
            </w:r>
          </w:p>
        </w:tc>
        <w:tc>
          <w:tcPr>
            <w:tcW w:w="10564" w:type="dxa"/>
          </w:tcPr>
          <w:p w14:paraId="7F2591AF" w14:textId="77777777" w:rsidR="007E0AFC" w:rsidRPr="004E3EF2" w:rsidRDefault="007E0AFC" w:rsidP="000F5E42">
            <w:r w:rsidRPr="004E3EF2">
              <w:t>G: counsel for S when S was charged and convicted of criminal negligence causing death</w:t>
            </w:r>
          </w:p>
          <w:p w14:paraId="6EAC04A2" w14:textId="086B23DD" w:rsidR="007E0AFC" w:rsidRPr="004E3EF2" w:rsidRDefault="007E0AFC" w:rsidP="000F5E42">
            <w:r w:rsidRPr="004E3EF2">
              <w:t xml:space="preserve">10 years later, G was a host/narrator of an episode for a TV show called ‘scales of justice’ that centred around S’s case </w:t>
            </w:r>
          </w:p>
        </w:tc>
      </w:tr>
      <w:tr w:rsidR="007E0AFC" w:rsidRPr="004E3EF2" w14:paraId="6E5F05E0" w14:textId="77777777" w:rsidTr="00705DCF">
        <w:trPr>
          <w:trHeight w:val="270"/>
        </w:trPr>
        <w:tc>
          <w:tcPr>
            <w:tcW w:w="488" w:type="dxa"/>
          </w:tcPr>
          <w:p w14:paraId="5E8BCC40" w14:textId="01B6A32A" w:rsidR="007E0AFC" w:rsidRPr="004E3EF2" w:rsidRDefault="007E0AFC" w:rsidP="000F5E42">
            <w:pPr>
              <w:rPr>
                <w:b/>
              </w:rPr>
            </w:pPr>
            <w:r w:rsidRPr="004E3EF2">
              <w:rPr>
                <w:b/>
              </w:rPr>
              <w:t>I</w:t>
            </w:r>
          </w:p>
        </w:tc>
        <w:tc>
          <w:tcPr>
            <w:tcW w:w="10564" w:type="dxa"/>
          </w:tcPr>
          <w:p w14:paraId="34279A81" w14:textId="114B805F" w:rsidR="007E0AFC" w:rsidRPr="004E3EF2" w:rsidRDefault="007E0AFC" w:rsidP="000F5E42">
            <w:r w:rsidRPr="004E3EF2">
              <w:t>S claimed G breached implied terms of K and also the duty of loyalty</w:t>
            </w:r>
          </w:p>
        </w:tc>
      </w:tr>
      <w:tr w:rsidR="007E0AFC" w:rsidRPr="004E3EF2" w14:paraId="17395687" w14:textId="77777777" w:rsidTr="00705DCF">
        <w:trPr>
          <w:trHeight w:val="284"/>
        </w:trPr>
        <w:tc>
          <w:tcPr>
            <w:tcW w:w="488" w:type="dxa"/>
          </w:tcPr>
          <w:p w14:paraId="4E71595C" w14:textId="77777777" w:rsidR="007E0AFC" w:rsidRPr="004E3EF2" w:rsidRDefault="007E0AFC" w:rsidP="000F5E42">
            <w:pPr>
              <w:rPr>
                <w:b/>
              </w:rPr>
            </w:pPr>
            <w:r w:rsidRPr="004E3EF2">
              <w:rPr>
                <w:b/>
              </w:rPr>
              <w:t>D</w:t>
            </w:r>
          </w:p>
        </w:tc>
        <w:tc>
          <w:tcPr>
            <w:tcW w:w="10564" w:type="dxa"/>
          </w:tcPr>
          <w:p w14:paraId="6D7E0958" w14:textId="18888100" w:rsidR="007E0AFC" w:rsidRPr="004E3EF2" w:rsidRDefault="007E0AFC" w:rsidP="000F5E42">
            <w:r w:rsidRPr="004E3EF2">
              <w:t>Yes. G paid damages of $2500 and ordered to disgorge profits of doing the episode to S.</w:t>
            </w:r>
          </w:p>
        </w:tc>
      </w:tr>
      <w:tr w:rsidR="007E0AFC" w:rsidRPr="004E3EF2" w14:paraId="68BB964F" w14:textId="77777777" w:rsidTr="00705DCF">
        <w:trPr>
          <w:trHeight w:val="353"/>
        </w:trPr>
        <w:tc>
          <w:tcPr>
            <w:tcW w:w="488" w:type="dxa"/>
          </w:tcPr>
          <w:p w14:paraId="0DB93FB4" w14:textId="77777777" w:rsidR="007E0AFC" w:rsidRPr="004E3EF2" w:rsidRDefault="007E0AFC" w:rsidP="000F5E42">
            <w:pPr>
              <w:rPr>
                <w:b/>
              </w:rPr>
            </w:pPr>
            <w:r w:rsidRPr="004E3EF2">
              <w:rPr>
                <w:b/>
              </w:rPr>
              <w:t>RA</w:t>
            </w:r>
          </w:p>
        </w:tc>
        <w:tc>
          <w:tcPr>
            <w:tcW w:w="10564" w:type="dxa"/>
          </w:tcPr>
          <w:p w14:paraId="71E25DFC" w14:textId="77777777" w:rsidR="007E0AFC" w:rsidRPr="004E3EF2" w:rsidRDefault="007E0AFC" w:rsidP="000F5E42">
            <w:r w:rsidRPr="004E3EF2">
              <w:t>In the context of public media attention directed at a former client/case, lawyers must not engage in behavior motivated by self-promotion or self-aggrandizement</w:t>
            </w:r>
          </w:p>
          <w:p w14:paraId="143C8CE7" w14:textId="77777777" w:rsidR="004048C3" w:rsidRPr="004E3EF2" w:rsidRDefault="004048C3" w:rsidP="000F5E42"/>
          <w:p w14:paraId="16CD9AE2" w14:textId="2BCB61B0" w:rsidR="004048C3" w:rsidRPr="004E3EF2" w:rsidRDefault="00EC3CD3" w:rsidP="000F5E42">
            <w:pPr>
              <w:rPr>
                <w:b/>
                <w:color w:val="C00000"/>
              </w:rPr>
            </w:pPr>
            <w:r w:rsidRPr="004E3EF2">
              <w:rPr>
                <w:b/>
                <w:color w:val="C00000"/>
              </w:rPr>
              <w:t>**</w:t>
            </w:r>
            <w:r w:rsidR="004048C3" w:rsidRPr="004E3EF2">
              <w:rPr>
                <w:b/>
                <w:color w:val="C00000"/>
              </w:rPr>
              <w:t>See BC code rule 7.5</w:t>
            </w:r>
          </w:p>
        </w:tc>
      </w:tr>
      <w:tr w:rsidR="007E0AFC" w:rsidRPr="004E3EF2" w14:paraId="7C24C041" w14:textId="77777777" w:rsidTr="00705DCF">
        <w:trPr>
          <w:trHeight w:val="241"/>
        </w:trPr>
        <w:tc>
          <w:tcPr>
            <w:tcW w:w="488" w:type="dxa"/>
          </w:tcPr>
          <w:p w14:paraId="7F82361A" w14:textId="77777777" w:rsidR="007E0AFC" w:rsidRPr="004E3EF2" w:rsidRDefault="007E0AFC" w:rsidP="000F5E42">
            <w:pPr>
              <w:rPr>
                <w:b/>
              </w:rPr>
            </w:pPr>
            <w:r w:rsidRPr="004E3EF2">
              <w:rPr>
                <w:b/>
              </w:rPr>
              <w:t>RE</w:t>
            </w:r>
          </w:p>
        </w:tc>
        <w:tc>
          <w:tcPr>
            <w:tcW w:w="10564" w:type="dxa"/>
          </w:tcPr>
          <w:p w14:paraId="416288BE" w14:textId="243FBD4F" w:rsidR="007E0AFC" w:rsidRPr="004E3EF2" w:rsidRDefault="007E0AFC" w:rsidP="000F5E42">
            <w:r w:rsidRPr="004E3EF2">
              <w:t xml:space="preserve">G’s participation was not motivated by an interest in educating the public but rather his own </w:t>
            </w:r>
            <w:r w:rsidR="004048C3" w:rsidRPr="004E3EF2">
              <w:t xml:space="preserve">interests. </w:t>
            </w:r>
          </w:p>
        </w:tc>
      </w:tr>
    </w:tbl>
    <w:p w14:paraId="20257454" w14:textId="635B3A67" w:rsidR="00A52C4C" w:rsidRPr="004E3EF2" w:rsidRDefault="00705DCF" w:rsidP="000F5E42">
      <w:pPr>
        <w:pStyle w:val="Heading2"/>
        <w:numPr>
          <w:ilvl w:val="0"/>
          <w:numId w:val="13"/>
        </w:numPr>
        <w:spacing w:line="240" w:lineRule="auto"/>
        <w:rPr>
          <w:sz w:val="20"/>
          <w:szCs w:val="20"/>
          <w:lang w:val="en"/>
        </w:rPr>
      </w:pPr>
      <w:bookmarkStart w:id="23" w:name="_Toc478634229"/>
      <w:r w:rsidRPr="004E3EF2">
        <w:rPr>
          <w:b/>
          <w:i/>
          <w:noProof/>
          <w:color w:val="70AD47" w:themeColor="accent6"/>
          <w:sz w:val="20"/>
          <w:szCs w:val="20"/>
          <w:lang w:val="en-US"/>
        </w:rPr>
        <mc:AlternateContent>
          <mc:Choice Requires="wps">
            <w:drawing>
              <wp:anchor distT="0" distB="0" distL="114300" distR="114300" simplePos="0" relativeHeight="251661312" behindDoc="0" locked="0" layoutInCell="1" allowOverlap="1" wp14:anchorId="7B9068C7" wp14:editId="7B6D3F4F">
                <wp:simplePos x="0" y="0"/>
                <wp:positionH relativeFrom="column">
                  <wp:posOffset>241935</wp:posOffset>
                </wp:positionH>
                <wp:positionV relativeFrom="paragraph">
                  <wp:posOffset>458470</wp:posOffset>
                </wp:positionV>
                <wp:extent cx="6666865" cy="1137920"/>
                <wp:effectExtent l="0" t="0" r="13335" b="30480"/>
                <wp:wrapSquare wrapText="bothSides"/>
                <wp:docPr id="4" name="Text Box 4"/>
                <wp:cNvGraphicFramePr/>
                <a:graphic xmlns:a="http://schemas.openxmlformats.org/drawingml/2006/main">
                  <a:graphicData uri="http://schemas.microsoft.com/office/word/2010/wordprocessingShape">
                    <wps:wsp>
                      <wps:cNvSpPr txBox="1"/>
                      <wps:spPr>
                        <a:xfrm>
                          <a:off x="0" y="0"/>
                          <a:ext cx="6666865" cy="1137920"/>
                        </a:xfrm>
                        <a:prstGeom prst="rect">
                          <a:avLst/>
                        </a:prstGeom>
                        <a:noFill/>
                        <a:ln>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B61A0B" w14:textId="7C5D1D2E" w:rsidR="00111D0C" w:rsidRPr="00036A13" w:rsidRDefault="00111D0C" w:rsidP="00036A13">
                            <w:pPr>
                              <w:rPr>
                                <w:b/>
                                <w:i/>
                                <w:color w:val="538135" w:themeColor="accent6" w:themeShade="BF"/>
                                <w:lang w:val="en"/>
                              </w:rPr>
                            </w:pPr>
                            <w:r>
                              <w:rPr>
                                <w:b/>
                                <w:i/>
                                <w:color w:val="538135" w:themeColor="accent6" w:themeShade="BF"/>
                                <w:lang w:val="en"/>
                              </w:rPr>
                              <w:t>J</w:t>
                            </w:r>
                            <w:r w:rsidRPr="00036A13">
                              <w:rPr>
                                <w:b/>
                                <w:i/>
                                <w:color w:val="538135" w:themeColor="accent6" w:themeShade="BF"/>
                                <w:lang w:val="en"/>
                              </w:rPr>
                              <w:t>oint retainer: 3.6-4</w:t>
                            </w:r>
                          </w:p>
                          <w:p w14:paraId="2011FF79" w14:textId="77777777" w:rsidR="00111D0C" w:rsidRPr="00036A13" w:rsidRDefault="00111D0C" w:rsidP="00036A13">
                            <w:pPr>
                              <w:rPr>
                                <w:b/>
                                <w:i/>
                                <w:color w:val="538135" w:themeColor="accent6" w:themeShade="BF"/>
                                <w:lang w:val="en"/>
                              </w:rPr>
                            </w:pPr>
                            <w:r w:rsidRPr="00036A13">
                              <w:rPr>
                                <w:b/>
                                <w:i/>
                                <w:color w:val="538135" w:themeColor="accent6" w:themeShade="BF"/>
                                <w:lang w:val="en"/>
                              </w:rPr>
                              <w:t>Division of fees + Referral fees: 3.6-5, 3.6-6 + 3.6-7</w:t>
                            </w:r>
                          </w:p>
                          <w:p w14:paraId="6D8298F3" w14:textId="77777777" w:rsidR="00111D0C" w:rsidRPr="00036A13" w:rsidRDefault="00111D0C" w:rsidP="00036A13">
                            <w:pPr>
                              <w:rPr>
                                <w:b/>
                                <w:i/>
                                <w:color w:val="538135" w:themeColor="accent6" w:themeShade="BF"/>
                                <w:lang w:val="en"/>
                              </w:rPr>
                            </w:pPr>
                            <w:r w:rsidRPr="00036A13">
                              <w:rPr>
                                <w:b/>
                                <w:i/>
                                <w:color w:val="538135" w:themeColor="accent6" w:themeShade="BF"/>
                                <w:lang w:val="en"/>
                              </w:rPr>
                              <w:t>Multidisciplinary practices: 3.6-8</w:t>
                            </w:r>
                          </w:p>
                          <w:p w14:paraId="0EBBC39C" w14:textId="77777777" w:rsidR="00111D0C" w:rsidRDefault="0011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68C7" id="Text Box 4" o:spid="_x0000_s1027" type="#_x0000_t202" style="position:absolute;left:0;text-align:left;margin-left:19.05pt;margin-top:36.1pt;width:524.95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x4gZkCAACxBQAADgAAAGRycy9lMm9Eb2MueG1srFRLTxsxEL5X6n+wfC+bpCFAxAalIKpKFFCh&#10;4ux47cSq7XFtJ7vh13fsfRDR9kDVHDbjefvzN3N+0RhNdsIHBbak46MRJcJyqJRdl/T74/WHU0pC&#10;ZLZiGqwo6V4EerF4/+68dnMxgQ3oSniCSWyY166kmxjdvCgC3wjDwhE4YdEowRsW8ejXReVZjdmN&#10;Liaj0ayowVfOAxchoPaqNdJFzi+l4PFOyiAi0SXF3mL++vxdpW+xOGfztWduo3jXBvuHLgxTFosO&#10;qa5YZGTr1W+pjOIeAsh4xMEUIKXiIt8BbzMevbrNw4Y5ke+C4AQ3wBT+X1p+u7v3RFUlnVJimcEn&#10;ehRNJJ+gIdOETu3CHJ0eHLrFBtX4yr0+oDJdupHepH+8DkE74rwfsE3JOCpn+DudHVPC0TYefzw5&#10;m2T0i5dw50P8LMCQJJTU4+NlTNnuJkRsBV17l1TNwrXSOj+gtkkRQKsq6fIhMUhcak92DN+ecS5s&#10;nOV8emu+QtXqT45Ho76PTLoUkksdZMPCbQWRGdV1k5BpEchS3GuRCmv7TUhENAPx104yhjkveicv&#10;iX2/JbDzT6FtV28JHiJyZbBxCDbKgs8oDWi0QFU/+pZl648gHdw7ibFZNZlKA0FWUO2RNx7auQuO&#10;Xyt82xsW4j3zOGhIFVwe8Q4/UkNdUugkSjbgn/+kT/7If7RSUuPgljT83DIvKNFfLE7G2Xg6TZOe&#10;D9PjE6QZ8YeW1aHFbs0lID/GuKYcz2Lyj7oXpQfzhDtmmaqiiVmOtUsae/EytusEdxQXy2V2wtl2&#10;LN7YB8dT6oRyYu5j88S86+gdcTJuoR9xNn/F8tY3RVpYbiNIlUcg4dyi2uGPeyHTtdthafEcnrPX&#10;y6Zd/AIAAP//AwBQSwMEFAAGAAgAAAAhACjNF6DdAAAACgEAAA8AAABkcnMvZG93bnJldi54bWxM&#10;j0FLxDAUhO+C/yE8wZubtq5u6TZdRBAEQXDXi7e0eTZlm5eSZLv13/v2pMdhhplv6t3iRjFjiIMn&#10;BfkqA4HUeTNQr+Dz8HJXgohJk9GjJ1TwgxF2zfVVrSvjz/SB8z71gksoVlqBTWmqpIydRafjyk9I&#10;7H374HRiGXppgj5zuRtlkWWP0umBeMHqCZ8tdsf9yfHuxoa4pvbtqxtzku/trM3rrNTtzfK0BZFw&#10;SX9huOAzOjTM1PoTmShGBfdlzkkFm6IAcfGzsuRzrYLiIV+DbGr5/0LzCwAA//8DAFBLAQItABQA&#10;BgAIAAAAIQDkmcPA+wAAAOEBAAATAAAAAAAAAAAAAAAAAAAAAABbQ29udGVudF9UeXBlc10ueG1s&#10;UEsBAi0AFAAGAAgAAAAhACOyauHXAAAAlAEAAAsAAAAAAAAAAAAAAAAALAEAAF9yZWxzLy5yZWxz&#10;UEsBAi0AFAAGAAgAAAAhAPWseIGZAgAAsQUAAA4AAAAAAAAAAAAAAAAALAIAAGRycy9lMm9Eb2Mu&#10;eG1sUEsBAi0AFAAGAAgAAAAhACjNF6DdAAAACgEAAA8AAAAAAAAAAAAAAAAA8QQAAGRycy9kb3du&#10;cmV2LnhtbFBLBQYAAAAABAAEAPMAAAD7BQAAAAA=&#10;" filled="f" strokecolor="#538135 [2409]">
                <v:textbox>
                  <w:txbxContent>
                    <w:p w14:paraId="77B61A0B" w14:textId="7C5D1D2E" w:rsidR="00111D0C" w:rsidRPr="00036A13" w:rsidRDefault="00111D0C" w:rsidP="00036A13">
                      <w:pPr>
                        <w:rPr>
                          <w:b/>
                          <w:i/>
                          <w:color w:val="538135" w:themeColor="accent6" w:themeShade="BF"/>
                          <w:lang w:val="en"/>
                        </w:rPr>
                      </w:pPr>
                      <w:r>
                        <w:rPr>
                          <w:b/>
                          <w:i/>
                          <w:color w:val="538135" w:themeColor="accent6" w:themeShade="BF"/>
                          <w:lang w:val="en"/>
                        </w:rPr>
                        <w:t>J</w:t>
                      </w:r>
                      <w:r w:rsidRPr="00036A13">
                        <w:rPr>
                          <w:b/>
                          <w:i/>
                          <w:color w:val="538135" w:themeColor="accent6" w:themeShade="BF"/>
                          <w:lang w:val="en"/>
                        </w:rPr>
                        <w:t>oint retainer: 3.6-4</w:t>
                      </w:r>
                    </w:p>
                    <w:p w14:paraId="2011FF79" w14:textId="77777777" w:rsidR="00111D0C" w:rsidRPr="00036A13" w:rsidRDefault="00111D0C" w:rsidP="00036A13">
                      <w:pPr>
                        <w:rPr>
                          <w:b/>
                          <w:i/>
                          <w:color w:val="538135" w:themeColor="accent6" w:themeShade="BF"/>
                          <w:lang w:val="en"/>
                        </w:rPr>
                      </w:pPr>
                      <w:r w:rsidRPr="00036A13">
                        <w:rPr>
                          <w:b/>
                          <w:i/>
                          <w:color w:val="538135" w:themeColor="accent6" w:themeShade="BF"/>
                          <w:lang w:val="en"/>
                        </w:rPr>
                        <w:t>Division of fees + Referral fees: 3.6-5, 3.6-6 + 3.6-7</w:t>
                      </w:r>
                    </w:p>
                    <w:p w14:paraId="6D8298F3" w14:textId="77777777" w:rsidR="00111D0C" w:rsidRPr="00036A13" w:rsidRDefault="00111D0C" w:rsidP="00036A13">
                      <w:pPr>
                        <w:rPr>
                          <w:b/>
                          <w:i/>
                          <w:color w:val="538135" w:themeColor="accent6" w:themeShade="BF"/>
                          <w:lang w:val="en"/>
                        </w:rPr>
                      </w:pPr>
                      <w:r w:rsidRPr="00036A13">
                        <w:rPr>
                          <w:b/>
                          <w:i/>
                          <w:color w:val="538135" w:themeColor="accent6" w:themeShade="BF"/>
                          <w:lang w:val="en"/>
                        </w:rPr>
                        <w:t>Multidisciplinary practices: 3.6-8</w:t>
                      </w:r>
                    </w:p>
                    <w:p w14:paraId="0EBBC39C" w14:textId="77777777" w:rsidR="00111D0C" w:rsidRDefault="00111D0C"/>
                  </w:txbxContent>
                </v:textbox>
                <w10:wrap type="square"/>
              </v:shape>
            </w:pict>
          </mc:Fallback>
        </mc:AlternateContent>
      </w:r>
      <w:r w:rsidR="00A52C4C" w:rsidRPr="004E3EF2">
        <w:rPr>
          <w:sz w:val="20"/>
          <w:szCs w:val="20"/>
          <w:lang w:val="en"/>
        </w:rPr>
        <w:t>Fee sharing (BC Code Rule 3.6)</w:t>
      </w:r>
      <w:bookmarkEnd w:id="23"/>
      <w:r w:rsidR="00A52C4C" w:rsidRPr="004E3EF2">
        <w:rPr>
          <w:sz w:val="20"/>
          <w:szCs w:val="20"/>
          <w:lang w:val="en"/>
        </w:rPr>
        <w:t xml:space="preserve"> </w:t>
      </w:r>
      <w:r w:rsidR="00A52C4C" w:rsidRPr="004E3EF2">
        <w:rPr>
          <w:sz w:val="20"/>
          <w:szCs w:val="20"/>
          <w:lang w:val="en"/>
        </w:rPr>
        <w:tab/>
      </w:r>
    </w:p>
    <w:p w14:paraId="1D7A65FE" w14:textId="3524E468" w:rsidR="00A52C4C" w:rsidRPr="004E3EF2" w:rsidRDefault="00A52C4C" w:rsidP="000F5E42">
      <w:pPr>
        <w:spacing w:line="240" w:lineRule="auto"/>
        <w:rPr>
          <w:b/>
          <w:u w:val="single"/>
          <w:lang w:val="en"/>
        </w:rPr>
      </w:pPr>
      <w:r w:rsidRPr="004E3EF2">
        <w:rPr>
          <w:b/>
          <w:u w:val="single"/>
          <w:lang w:val="en"/>
        </w:rPr>
        <w:t>Justification for distinguishing between lawyers and non-lawyers for referral fees?</w:t>
      </w:r>
    </w:p>
    <w:p w14:paraId="66E5657E" w14:textId="54F1C7FF" w:rsidR="00A52C4C" w:rsidRPr="004E3EF2" w:rsidRDefault="00A52C4C" w:rsidP="000F5E42">
      <w:pPr>
        <w:pStyle w:val="ListParagraph"/>
        <w:numPr>
          <w:ilvl w:val="0"/>
          <w:numId w:val="3"/>
        </w:numPr>
        <w:spacing w:line="240" w:lineRule="auto"/>
        <w:rPr>
          <w:lang w:val="en"/>
        </w:rPr>
      </w:pPr>
      <w:r w:rsidRPr="004E3EF2">
        <w:rPr>
          <w:lang w:val="en"/>
        </w:rPr>
        <w:t>If it’s another lawyer, you know the client has already sought legal advice, so you’re not out there chasing down randoms</w:t>
      </w:r>
    </w:p>
    <w:p w14:paraId="67D0EBC5" w14:textId="0ECF0F50" w:rsidR="00A52C4C" w:rsidRPr="004E3EF2" w:rsidRDefault="00A52C4C" w:rsidP="000F5E42">
      <w:pPr>
        <w:pStyle w:val="ListParagraph"/>
        <w:numPr>
          <w:ilvl w:val="0"/>
          <w:numId w:val="3"/>
        </w:numPr>
        <w:spacing w:line="240" w:lineRule="auto"/>
        <w:rPr>
          <w:lang w:val="en"/>
        </w:rPr>
      </w:pPr>
      <w:r w:rsidRPr="004E3EF2">
        <w:rPr>
          <w:lang w:val="en"/>
        </w:rPr>
        <w:t xml:space="preserve">A classist distinction; trying to keep all the money in the family </w:t>
      </w:r>
    </w:p>
    <w:p w14:paraId="4EB848D6" w14:textId="2AF39C48" w:rsidR="00A52C4C" w:rsidRPr="004E3EF2" w:rsidRDefault="00A52C4C" w:rsidP="000F5E42">
      <w:pPr>
        <w:pStyle w:val="ListParagraph"/>
        <w:numPr>
          <w:ilvl w:val="0"/>
          <w:numId w:val="3"/>
        </w:numPr>
        <w:spacing w:line="240" w:lineRule="auto"/>
        <w:rPr>
          <w:lang w:val="en"/>
        </w:rPr>
      </w:pPr>
      <w:r w:rsidRPr="004E3EF2">
        <w:rPr>
          <w:lang w:val="en"/>
        </w:rPr>
        <w:t>This could be different – there could be clickbait for lawyers</w:t>
      </w:r>
    </w:p>
    <w:p w14:paraId="43944A4F" w14:textId="691AA7DC" w:rsidR="00A52C4C" w:rsidRPr="004E3EF2" w:rsidRDefault="00A52C4C" w:rsidP="000F5E42">
      <w:pPr>
        <w:pStyle w:val="Heading2"/>
        <w:numPr>
          <w:ilvl w:val="0"/>
          <w:numId w:val="13"/>
        </w:numPr>
        <w:spacing w:line="240" w:lineRule="auto"/>
        <w:rPr>
          <w:sz w:val="20"/>
          <w:szCs w:val="20"/>
          <w:lang w:val="en"/>
        </w:rPr>
      </w:pPr>
      <w:bookmarkStart w:id="24" w:name="_Toc478634230"/>
      <w:r w:rsidRPr="004E3EF2">
        <w:rPr>
          <w:sz w:val="20"/>
          <w:szCs w:val="20"/>
          <w:lang w:val="en"/>
        </w:rPr>
        <w:t>solicitation</w:t>
      </w:r>
      <w:bookmarkEnd w:id="24"/>
      <w:r w:rsidRPr="004E3EF2">
        <w:rPr>
          <w:sz w:val="20"/>
          <w:szCs w:val="20"/>
          <w:lang w:val="en"/>
        </w:rPr>
        <w:t xml:space="preserve"> </w:t>
      </w:r>
    </w:p>
    <w:p w14:paraId="7C050EEE" w14:textId="4AAA1BCE" w:rsidR="00A52C4C" w:rsidRPr="004E3EF2" w:rsidRDefault="00A52C4C" w:rsidP="000F5E42">
      <w:pPr>
        <w:pStyle w:val="Heading3"/>
        <w:spacing w:line="240" w:lineRule="auto"/>
        <w:rPr>
          <w:sz w:val="20"/>
          <w:szCs w:val="20"/>
          <w:lang w:val="en"/>
        </w:rPr>
      </w:pPr>
      <w:bookmarkStart w:id="25" w:name="_Toc478634231"/>
      <w:r w:rsidRPr="004E3EF2">
        <w:rPr>
          <w:sz w:val="20"/>
          <w:szCs w:val="20"/>
          <w:lang w:val="en"/>
        </w:rPr>
        <w:t>LS of Sask v merchant [LS sask hearing committee, 2000]</w:t>
      </w:r>
      <w:bookmarkEnd w:id="25"/>
    </w:p>
    <w:tbl>
      <w:tblPr>
        <w:tblStyle w:val="TableGrid"/>
        <w:tblW w:w="10910" w:type="dxa"/>
        <w:tblLook w:val="04A0" w:firstRow="1" w:lastRow="0" w:firstColumn="1" w:lastColumn="0" w:noHBand="0" w:noVBand="1"/>
      </w:tblPr>
      <w:tblGrid>
        <w:gridCol w:w="519"/>
        <w:gridCol w:w="10391"/>
      </w:tblGrid>
      <w:tr w:rsidR="009D3E2F" w:rsidRPr="004E3EF2" w14:paraId="64CE969B" w14:textId="77777777" w:rsidTr="00705DCF">
        <w:tc>
          <w:tcPr>
            <w:tcW w:w="519" w:type="dxa"/>
          </w:tcPr>
          <w:p w14:paraId="3B4E865B" w14:textId="77777777" w:rsidR="009D3E2F" w:rsidRPr="004E3EF2" w:rsidRDefault="009D3E2F" w:rsidP="000F5E42">
            <w:pPr>
              <w:rPr>
                <w:b/>
              </w:rPr>
            </w:pPr>
            <w:r w:rsidRPr="004E3EF2">
              <w:rPr>
                <w:b/>
              </w:rPr>
              <w:t>F</w:t>
            </w:r>
          </w:p>
        </w:tc>
        <w:tc>
          <w:tcPr>
            <w:tcW w:w="10391" w:type="dxa"/>
          </w:tcPr>
          <w:p w14:paraId="70BADA0A" w14:textId="77777777" w:rsidR="009D3E2F" w:rsidRPr="004E3EF2" w:rsidRDefault="00505018" w:rsidP="000F5E42">
            <w:pPr>
              <w:pStyle w:val="ListParagraph"/>
              <w:numPr>
                <w:ilvl w:val="0"/>
                <w:numId w:val="15"/>
              </w:numPr>
            </w:pPr>
            <w:r w:rsidRPr="004E3EF2">
              <w:sym w:font="Symbol" w:char="F044"/>
            </w:r>
            <w:r w:rsidRPr="004E3EF2">
              <w:t xml:space="preserve"> trying to recruit Indigenous people for a class action RE: residential schools </w:t>
            </w:r>
          </w:p>
          <w:p w14:paraId="307E0307" w14:textId="77777777" w:rsidR="00505018" w:rsidRPr="004E3EF2" w:rsidRDefault="00505018" w:rsidP="000F5E42">
            <w:pPr>
              <w:pStyle w:val="ListParagraph"/>
              <w:numPr>
                <w:ilvl w:val="0"/>
                <w:numId w:val="15"/>
              </w:numPr>
            </w:pPr>
            <w:r w:rsidRPr="004E3EF2">
              <w:t>Sent letters to the complainants (H &amp; B) -  Indigenous individuals, which were the cause of their complaint</w:t>
            </w:r>
          </w:p>
          <w:p w14:paraId="4E85244E" w14:textId="44E987C1" w:rsidR="00505018" w:rsidRPr="004E3EF2" w:rsidRDefault="00505018" w:rsidP="000F5E42">
            <w:pPr>
              <w:pStyle w:val="ListParagraph"/>
              <w:numPr>
                <w:ilvl w:val="0"/>
                <w:numId w:val="15"/>
              </w:numPr>
            </w:pPr>
            <w:r w:rsidRPr="004E3EF2">
              <w:t xml:space="preserve">Made assumptions and promises: “You have nothing to lose” (but in the retainer to be signed, clearly had much to lose); put in actual amounts for damages awards; made it seem like all you had to do was sign and there’d be a cheque coming – no info on the actual process; asked them to refer out other people who could join the action and telling them they </w:t>
            </w:r>
            <w:r w:rsidRPr="004E3EF2">
              <w:lastRenderedPageBreak/>
              <w:t xml:space="preserve">would never have to know who referred them; assuming there was a sustainable case; assuming that the individuals went to RS in the first place  </w:t>
            </w:r>
          </w:p>
        </w:tc>
      </w:tr>
      <w:tr w:rsidR="009D3E2F" w:rsidRPr="004E3EF2" w14:paraId="67C4D5FF" w14:textId="77777777" w:rsidTr="00705DCF">
        <w:tc>
          <w:tcPr>
            <w:tcW w:w="519" w:type="dxa"/>
          </w:tcPr>
          <w:p w14:paraId="6474A314" w14:textId="6D46FE47" w:rsidR="009D3E2F" w:rsidRPr="004E3EF2" w:rsidRDefault="009D3E2F" w:rsidP="000F5E42">
            <w:pPr>
              <w:rPr>
                <w:b/>
              </w:rPr>
            </w:pPr>
            <w:r w:rsidRPr="004E3EF2">
              <w:rPr>
                <w:b/>
              </w:rPr>
              <w:lastRenderedPageBreak/>
              <w:t>I</w:t>
            </w:r>
          </w:p>
        </w:tc>
        <w:tc>
          <w:tcPr>
            <w:tcW w:w="10391" w:type="dxa"/>
          </w:tcPr>
          <w:p w14:paraId="6F4A4251" w14:textId="77777777" w:rsidR="009D3E2F" w:rsidRPr="004E3EF2" w:rsidRDefault="00505018" w:rsidP="000F5E42">
            <w:pPr>
              <w:pStyle w:val="ListParagraph"/>
              <w:numPr>
                <w:ilvl w:val="0"/>
                <w:numId w:val="16"/>
              </w:numPr>
            </w:pPr>
            <w:r w:rsidRPr="004E3EF2">
              <w:t>Conduct unbecoming: Letter likely to create an unjustified expectation in the mind of the recipient regarding the achievable results?</w:t>
            </w:r>
          </w:p>
          <w:p w14:paraId="1F330A3D" w14:textId="77777777" w:rsidR="00505018" w:rsidRPr="004E3EF2" w:rsidRDefault="00505018" w:rsidP="000F5E42">
            <w:pPr>
              <w:pStyle w:val="ListParagraph"/>
              <w:numPr>
                <w:ilvl w:val="0"/>
                <w:numId w:val="16"/>
              </w:numPr>
            </w:pPr>
            <w:r w:rsidRPr="004E3EF2">
              <w:t>Con Un: Letters to H + B reasonably capable of being misleading?</w:t>
            </w:r>
          </w:p>
          <w:p w14:paraId="69A1303F" w14:textId="1B53EDF6" w:rsidR="00505018" w:rsidRPr="004E3EF2" w:rsidRDefault="00505018" w:rsidP="000F5E42">
            <w:pPr>
              <w:pStyle w:val="ListParagraph"/>
              <w:numPr>
                <w:ilvl w:val="0"/>
                <w:numId w:val="16"/>
              </w:numPr>
            </w:pPr>
            <w:r w:rsidRPr="004E3EF2">
              <w:t xml:space="preserve">Con Un: Undignified, in bad taste, o/w offensive in a way that’s inimical to the best interests of the public or harmful to the profession? </w:t>
            </w:r>
          </w:p>
        </w:tc>
      </w:tr>
      <w:tr w:rsidR="009D3E2F" w:rsidRPr="004E3EF2" w14:paraId="5EB63B0A" w14:textId="77777777" w:rsidTr="00705DCF">
        <w:tc>
          <w:tcPr>
            <w:tcW w:w="519" w:type="dxa"/>
          </w:tcPr>
          <w:p w14:paraId="0552942C" w14:textId="041C91D7" w:rsidR="009D3E2F" w:rsidRPr="004E3EF2" w:rsidRDefault="009D3E2F" w:rsidP="000F5E42">
            <w:pPr>
              <w:rPr>
                <w:b/>
              </w:rPr>
            </w:pPr>
            <w:r w:rsidRPr="004E3EF2">
              <w:rPr>
                <w:b/>
              </w:rPr>
              <w:t>D</w:t>
            </w:r>
          </w:p>
        </w:tc>
        <w:tc>
          <w:tcPr>
            <w:tcW w:w="10391" w:type="dxa"/>
          </w:tcPr>
          <w:p w14:paraId="78A4D22B" w14:textId="092B2722" w:rsidR="009D3E2F" w:rsidRPr="004E3EF2" w:rsidRDefault="00882BBF" w:rsidP="000F5E42">
            <w:pPr>
              <w:pStyle w:val="ListParagraph"/>
              <w:numPr>
                <w:ilvl w:val="0"/>
                <w:numId w:val="17"/>
              </w:numPr>
            </w:pPr>
            <w:r w:rsidRPr="004E3EF2">
              <w:t xml:space="preserve">Amounts offered weren’t totally off side – plus B was a victim of SA (crime for which the numbers quoted) </w:t>
            </w:r>
            <w:r w:rsidRPr="004E3EF2">
              <w:sym w:font="Symbol" w:char="F05C"/>
            </w:r>
            <w:r w:rsidRPr="004E3EF2">
              <w:t xml:space="preserve"> it was actually a potentially achievable award for her </w:t>
            </w:r>
            <w:r w:rsidRPr="004E3EF2">
              <w:sym w:font="Symbol" w:char="F0AE"/>
            </w:r>
            <w:r w:rsidRPr="004E3EF2">
              <w:t xml:space="preserve"> not guilty</w:t>
            </w:r>
          </w:p>
          <w:p w14:paraId="31B9669D" w14:textId="77777777" w:rsidR="00882BBF" w:rsidRPr="004E3EF2" w:rsidRDefault="00882BBF" w:rsidP="000F5E42">
            <w:pPr>
              <w:pStyle w:val="ListParagraph"/>
              <w:numPr>
                <w:ilvl w:val="0"/>
                <w:numId w:val="17"/>
              </w:numPr>
            </w:pPr>
            <w:r w:rsidRPr="004E3EF2">
              <w:t xml:space="preserve">Terms of the retainer were onerous and contrary to the splashy headlines version of the situation portrayed in the letter </w:t>
            </w:r>
            <w:r w:rsidRPr="004E3EF2">
              <w:sym w:font="Symbol" w:char="F0AE"/>
            </w:r>
            <w:r w:rsidRPr="004E3EF2">
              <w:t xml:space="preserve"> guilty </w:t>
            </w:r>
          </w:p>
          <w:p w14:paraId="4C0B0B1D" w14:textId="2479423F" w:rsidR="00882BBF" w:rsidRPr="004E3EF2" w:rsidRDefault="00882BBF" w:rsidP="000F5E42">
            <w:pPr>
              <w:pStyle w:val="ListParagraph"/>
              <w:numPr>
                <w:ilvl w:val="0"/>
                <w:numId w:val="17"/>
              </w:numPr>
            </w:pPr>
            <w:r w:rsidRPr="004E3EF2">
              <w:t>Yes, it’s marketing. Yes, it’s in horrible taste. But b/c of the way the rule was written, they don’t have jurisdiction to discipline on it.</w:t>
            </w:r>
          </w:p>
        </w:tc>
      </w:tr>
      <w:tr w:rsidR="009D3E2F" w:rsidRPr="004E3EF2" w14:paraId="0E571871" w14:textId="77777777" w:rsidTr="00705DCF">
        <w:trPr>
          <w:trHeight w:val="241"/>
        </w:trPr>
        <w:tc>
          <w:tcPr>
            <w:tcW w:w="519" w:type="dxa"/>
          </w:tcPr>
          <w:p w14:paraId="73FCC4BF" w14:textId="27A54B53" w:rsidR="009D3E2F" w:rsidRPr="004E3EF2" w:rsidRDefault="00882BBF" w:rsidP="000F5E42">
            <w:pPr>
              <w:rPr>
                <w:b/>
              </w:rPr>
            </w:pPr>
            <w:r w:rsidRPr="004E3EF2">
              <w:rPr>
                <w:b/>
              </w:rPr>
              <w:t>ETC</w:t>
            </w:r>
          </w:p>
        </w:tc>
        <w:tc>
          <w:tcPr>
            <w:tcW w:w="10391" w:type="dxa"/>
          </w:tcPr>
          <w:p w14:paraId="3D3A76C0" w14:textId="77777777" w:rsidR="009D3E2F" w:rsidRPr="004E3EF2" w:rsidRDefault="00882BBF" w:rsidP="000F5E42">
            <w:pPr>
              <w:pStyle w:val="ListParagraph"/>
              <w:numPr>
                <w:ilvl w:val="0"/>
                <w:numId w:val="15"/>
              </w:numPr>
            </w:pPr>
            <w:r w:rsidRPr="004E3EF2">
              <w:t>Reprimanded; fined $5K; costs of $10K</w:t>
            </w:r>
          </w:p>
          <w:p w14:paraId="6C73A070" w14:textId="77777777" w:rsidR="00882BBF" w:rsidRPr="004E3EF2" w:rsidRDefault="00882BBF" w:rsidP="000F5E42">
            <w:pPr>
              <w:pStyle w:val="ListParagraph"/>
              <w:numPr>
                <w:ilvl w:val="0"/>
                <w:numId w:val="15"/>
              </w:numPr>
            </w:pPr>
            <w:r w:rsidRPr="004E3EF2">
              <w:t>Majority of Sask CA affirmed the judgment</w:t>
            </w:r>
          </w:p>
          <w:p w14:paraId="306EC654" w14:textId="77777777" w:rsidR="00882BBF" w:rsidRPr="004E3EF2" w:rsidRDefault="00882BBF" w:rsidP="000F5E42">
            <w:pPr>
              <w:pStyle w:val="ListParagraph"/>
              <w:numPr>
                <w:ilvl w:val="0"/>
                <w:numId w:val="15"/>
              </w:numPr>
            </w:pPr>
            <w:r w:rsidRPr="004E3EF2">
              <w:t>Later, the CBA came out with a resolution that lawyers shouldn’t solicit individual RS survivors</w:t>
            </w:r>
          </w:p>
          <w:p w14:paraId="4314C1AE" w14:textId="06BA84FC" w:rsidR="00882BBF" w:rsidRPr="004E3EF2" w:rsidRDefault="007E0AFC" w:rsidP="000F5E42">
            <w:pPr>
              <w:pStyle w:val="ListParagraph"/>
              <w:numPr>
                <w:ilvl w:val="1"/>
                <w:numId w:val="15"/>
              </w:numPr>
            </w:pPr>
            <w:r w:rsidRPr="004E3EF2">
              <w:t>Tension between A2J and retraumatization</w:t>
            </w:r>
          </w:p>
        </w:tc>
      </w:tr>
    </w:tbl>
    <w:p w14:paraId="5F3CD1EE" w14:textId="5AA5637E" w:rsidR="009D3E2F" w:rsidRPr="004E3EF2" w:rsidRDefault="008E5545" w:rsidP="000F5E42">
      <w:pPr>
        <w:pStyle w:val="Heading2"/>
        <w:numPr>
          <w:ilvl w:val="0"/>
          <w:numId w:val="13"/>
        </w:numPr>
        <w:spacing w:line="240" w:lineRule="auto"/>
        <w:rPr>
          <w:sz w:val="20"/>
          <w:szCs w:val="20"/>
          <w:lang w:val="en"/>
        </w:rPr>
      </w:pPr>
      <w:bookmarkStart w:id="26" w:name="_Toc478634232"/>
      <w:r w:rsidRPr="004E3EF2">
        <w:rPr>
          <w:sz w:val="20"/>
          <w:szCs w:val="20"/>
          <w:lang w:val="en"/>
        </w:rPr>
        <w:t>Choosing a client</w:t>
      </w:r>
      <w:bookmarkEnd w:id="26"/>
    </w:p>
    <w:p w14:paraId="486EB869" w14:textId="3CC2B38A" w:rsidR="008E5545" w:rsidRPr="004E3EF2" w:rsidRDefault="008E5545" w:rsidP="000F5E42">
      <w:pPr>
        <w:spacing w:line="240" w:lineRule="auto"/>
        <w:rPr>
          <w:lang w:val="en"/>
        </w:rPr>
      </w:pPr>
      <w:r w:rsidRPr="004E3EF2">
        <w:rPr>
          <w:lang w:val="en"/>
        </w:rPr>
        <w:t xml:space="preserve">Once you’re in, it’s hard to get out…think carefully about it beforehand. </w:t>
      </w:r>
    </w:p>
    <w:p w14:paraId="0CF20BFD" w14:textId="6C444E96" w:rsidR="008E5545" w:rsidRPr="004E3EF2" w:rsidRDefault="008E5545" w:rsidP="000F5E42">
      <w:pPr>
        <w:pStyle w:val="Heading3"/>
        <w:numPr>
          <w:ilvl w:val="0"/>
          <w:numId w:val="18"/>
        </w:numPr>
        <w:spacing w:line="240" w:lineRule="auto"/>
        <w:rPr>
          <w:sz w:val="20"/>
          <w:szCs w:val="20"/>
          <w:lang w:val="en"/>
        </w:rPr>
      </w:pPr>
      <w:bookmarkStart w:id="27" w:name="_Toc478634233"/>
      <w:r w:rsidRPr="004E3EF2">
        <w:rPr>
          <w:sz w:val="20"/>
          <w:szCs w:val="20"/>
          <w:lang w:val="en"/>
        </w:rPr>
        <w:t xml:space="preserve">Obligations to </w:t>
      </w:r>
      <w:r w:rsidRPr="004E3EF2">
        <w:rPr>
          <w:i/>
          <w:sz w:val="20"/>
          <w:szCs w:val="20"/>
          <w:lang w:val="en"/>
        </w:rPr>
        <w:t xml:space="preserve">not </w:t>
      </w:r>
      <w:r w:rsidRPr="004E3EF2">
        <w:rPr>
          <w:sz w:val="20"/>
          <w:szCs w:val="20"/>
          <w:lang w:val="en"/>
        </w:rPr>
        <w:t>take a client</w:t>
      </w:r>
      <w:bookmarkEnd w:id="27"/>
    </w:p>
    <w:p w14:paraId="228BE7B2" w14:textId="76A7E6AA" w:rsidR="008E5545" w:rsidRPr="004E3EF2" w:rsidRDefault="00583A37" w:rsidP="000F5E42">
      <w:pPr>
        <w:spacing w:line="240" w:lineRule="auto"/>
        <w:rPr>
          <w:lang w:val="en"/>
        </w:rPr>
      </w:pPr>
      <w:r w:rsidRPr="004E3EF2">
        <w:rPr>
          <w:lang w:val="en"/>
        </w:rPr>
        <w:t xml:space="preserve">A lawyer shouldn’t take a case in these instances: </w:t>
      </w:r>
    </w:p>
    <w:p w14:paraId="361249D9" w14:textId="7B2EA5D9" w:rsidR="00583A37" w:rsidRPr="004E3EF2" w:rsidRDefault="00583A37" w:rsidP="000F5E42">
      <w:pPr>
        <w:pStyle w:val="ListParagraph"/>
        <w:numPr>
          <w:ilvl w:val="0"/>
          <w:numId w:val="19"/>
        </w:numPr>
        <w:spacing w:line="240" w:lineRule="auto"/>
        <w:rPr>
          <w:lang w:val="en"/>
        </w:rPr>
      </w:pPr>
      <w:r w:rsidRPr="004E3EF2">
        <w:rPr>
          <w:b/>
          <w:lang w:val="en"/>
        </w:rPr>
        <w:t xml:space="preserve">Incompetence: </w:t>
      </w:r>
      <w:r w:rsidRPr="004E3EF2">
        <w:rPr>
          <w:lang w:val="en"/>
        </w:rPr>
        <w:t xml:space="preserve">not just knowledge but also </w:t>
      </w:r>
      <w:r w:rsidRPr="004E3EF2">
        <w:rPr>
          <w:b/>
          <w:lang w:val="en"/>
        </w:rPr>
        <w:t xml:space="preserve">capacity </w:t>
      </w:r>
      <w:r w:rsidRPr="004E3EF2">
        <w:rPr>
          <w:lang w:val="en"/>
        </w:rPr>
        <w:t xml:space="preserve">(time, resources, etc.); if you don’t have the expertise, that doesn’t necessarily mean you are incompetent – as long as you are honest w/ client about your level of knowledge and have the time and resources to learn about the case, you can do it. </w:t>
      </w:r>
    </w:p>
    <w:p w14:paraId="4F228AAB" w14:textId="71A49CB1" w:rsidR="00583A37" w:rsidRPr="004E3EF2" w:rsidRDefault="00583A37" w:rsidP="000F5E42">
      <w:pPr>
        <w:pStyle w:val="ListParagraph"/>
        <w:numPr>
          <w:ilvl w:val="0"/>
          <w:numId w:val="19"/>
        </w:numPr>
        <w:spacing w:line="240" w:lineRule="auto"/>
        <w:rPr>
          <w:lang w:val="en"/>
        </w:rPr>
      </w:pPr>
      <w:r w:rsidRPr="004E3EF2">
        <w:rPr>
          <w:b/>
          <w:lang w:val="en"/>
        </w:rPr>
        <w:t>Where there is a continuing retainer with another lawyer</w:t>
      </w:r>
      <w:r w:rsidRPr="004E3EF2">
        <w:rPr>
          <w:lang w:val="en"/>
        </w:rPr>
        <w:t xml:space="preserve"> (you can tell the prospective client that you’d be happy to do it, once the retainer is no longer in play)</w:t>
      </w:r>
    </w:p>
    <w:p w14:paraId="7D6A38BC" w14:textId="4C11FD93" w:rsidR="00583A37" w:rsidRPr="004E3EF2" w:rsidRDefault="00583A37" w:rsidP="000F5E42">
      <w:pPr>
        <w:pStyle w:val="ListParagraph"/>
        <w:numPr>
          <w:ilvl w:val="0"/>
          <w:numId w:val="19"/>
        </w:numPr>
        <w:spacing w:line="240" w:lineRule="auto"/>
        <w:rPr>
          <w:lang w:val="en"/>
        </w:rPr>
      </w:pPr>
      <w:r w:rsidRPr="004E3EF2">
        <w:rPr>
          <w:b/>
          <w:lang w:val="en"/>
        </w:rPr>
        <w:t>Where the lawyer may be a witness in the case</w:t>
      </w:r>
      <w:r w:rsidRPr="004E3EF2">
        <w:rPr>
          <w:lang w:val="en"/>
        </w:rPr>
        <w:t xml:space="preserve"> (can’t be both advocate and witness in the same case) </w:t>
      </w:r>
    </w:p>
    <w:p w14:paraId="6CDF42C9" w14:textId="6939C13F" w:rsidR="00583A37" w:rsidRPr="004E3EF2" w:rsidRDefault="00583A37" w:rsidP="000F5E42">
      <w:pPr>
        <w:pStyle w:val="ListParagraph"/>
        <w:numPr>
          <w:ilvl w:val="0"/>
          <w:numId w:val="19"/>
        </w:numPr>
        <w:spacing w:line="240" w:lineRule="auto"/>
        <w:rPr>
          <w:lang w:val="en"/>
        </w:rPr>
      </w:pPr>
      <w:r w:rsidRPr="004E3EF2">
        <w:rPr>
          <w:b/>
          <w:lang w:val="en"/>
        </w:rPr>
        <w:t xml:space="preserve">For an illegal purpose </w:t>
      </w:r>
    </w:p>
    <w:p w14:paraId="67B78DB6" w14:textId="632C9BA5" w:rsidR="00583A37" w:rsidRPr="004E3EF2" w:rsidRDefault="00583A37" w:rsidP="000F5E42">
      <w:pPr>
        <w:pStyle w:val="Heading3"/>
        <w:numPr>
          <w:ilvl w:val="0"/>
          <w:numId w:val="18"/>
        </w:numPr>
        <w:spacing w:line="240" w:lineRule="auto"/>
        <w:rPr>
          <w:sz w:val="20"/>
          <w:szCs w:val="20"/>
          <w:lang w:val="en"/>
        </w:rPr>
      </w:pPr>
      <w:bookmarkStart w:id="28" w:name="_Toc478634234"/>
      <w:r w:rsidRPr="004E3EF2">
        <w:rPr>
          <w:sz w:val="20"/>
          <w:szCs w:val="20"/>
          <w:lang w:val="en"/>
        </w:rPr>
        <w:t>Obligations to take a client</w:t>
      </w:r>
      <w:r w:rsidR="00641A3A" w:rsidRPr="004E3EF2">
        <w:rPr>
          <w:sz w:val="20"/>
          <w:szCs w:val="20"/>
          <w:lang w:val="en"/>
        </w:rPr>
        <w:t xml:space="preserve"> vs. right to decline</w:t>
      </w:r>
      <w:bookmarkEnd w:id="28"/>
    </w:p>
    <w:p w14:paraId="2BD375CB" w14:textId="22189D9E" w:rsidR="00583A37" w:rsidRPr="004E3EF2" w:rsidRDefault="00BC793A" w:rsidP="000F5E42">
      <w:pPr>
        <w:pStyle w:val="ListParagraph"/>
        <w:numPr>
          <w:ilvl w:val="0"/>
          <w:numId w:val="15"/>
        </w:numPr>
        <w:spacing w:line="240" w:lineRule="auto"/>
        <w:rPr>
          <w:lang w:val="en"/>
        </w:rPr>
      </w:pPr>
      <w:r w:rsidRPr="004E3EF2">
        <w:rPr>
          <w:lang w:val="en"/>
        </w:rPr>
        <w:t xml:space="preserve">Obligation to make legal services available </w:t>
      </w:r>
      <w:r w:rsidRPr="004E3EF2">
        <w:rPr>
          <w:b/>
          <w:i/>
          <w:color w:val="538135" w:themeColor="accent6" w:themeShade="BF"/>
          <w:lang w:val="en"/>
        </w:rPr>
        <w:t>(Code rule 2.1-5(c))</w:t>
      </w:r>
      <w:r w:rsidRPr="004E3EF2">
        <w:rPr>
          <w:b/>
          <w:color w:val="538135" w:themeColor="accent6" w:themeShade="BF"/>
          <w:lang w:val="en"/>
        </w:rPr>
        <w:t xml:space="preserve"> </w:t>
      </w:r>
    </w:p>
    <w:p w14:paraId="76652A67" w14:textId="73468086" w:rsidR="00BC793A" w:rsidRPr="004E3EF2" w:rsidRDefault="00BC793A" w:rsidP="000F5E42">
      <w:pPr>
        <w:pStyle w:val="ListParagraph"/>
        <w:numPr>
          <w:ilvl w:val="0"/>
          <w:numId w:val="15"/>
        </w:numPr>
        <w:spacing w:line="240" w:lineRule="auto"/>
        <w:rPr>
          <w:lang w:val="en"/>
        </w:rPr>
      </w:pPr>
      <w:r w:rsidRPr="004E3EF2">
        <w:rPr>
          <w:lang w:val="en"/>
        </w:rPr>
        <w:t xml:space="preserve">In the UK, there’s the cab rank rule – you have to take whoever’s up next, unless there’s a specific reason you can’t </w:t>
      </w:r>
    </w:p>
    <w:p w14:paraId="585FEE51" w14:textId="6EBC775C" w:rsidR="00BC793A" w:rsidRPr="004E3EF2" w:rsidRDefault="00BC793A" w:rsidP="000F5E42">
      <w:pPr>
        <w:pStyle w:val="ListParagraph"/>
        <w:numPr>
          <w:ilvl w:val="0"/>
          <w:numId w:val="15"/>
        </w:numPr>
        <w:spacing w:line="240" w:lineRule="auto"/>
        <w:rPr>
          <w:lang w:val="en"/>
        </w:rPr>
      </w:pPr>
      <w:r w:rsidRPr="004E3EF2">
        <w:rPr>
          <w:lang w:val="en"/>
        </w:rPr>
        <w:t>Should there be a more regularized system in Canada?</w:t>
      </w:r>
    </w:p>
    <w:p w14:paraId="0336F75E" w14:textId="6ED50971" w:rsidR="00BC793A" w:rsidRPr="004E3EF2" w:rsidRDefault="00BC793A" w:rsidP="000F5E42">
      <w:pPr>
        <w:spacing w:line="240" w:lineRule="auto"/>
        <w:rPr>
          <w:lang w:val="en"/>
        </w:rPr>
      </w:pPr>
      <w:r w:rsidRPr="004E3EF2">
        <w:rPr>
          <w:lang w:val="en"/>
        </w:rPr>
        <w:t xml:space="preserve">Debate about the lawyer’s obligation to take clients can be divided into two camps: </w:t>
      </w:r>
    </w:p>
    <w:p w14:paraId="7912AA40" w14:textId="0C013635" w:rsidR="00BC793A" w:rsidRPr="004E3EF2" w:rsidRDefault="00BC793A" w:rsidP="000F5E42">
      <w:pPr>
        <w:pStyle w:val="ListParagraph"/>
        <w:numPr>
          <w:ilvl w:val="0"/>
          <w:numId w:val="20"/>
        </w:numPr>
        <w:spacing w:line="240" w:lineRule="auto"/>
        <w:rPr>
          <w:lang w:val="en"/>
        </w:rPr>
      </w:pPr>
      <w:r w:rsidRPr="004E3EF2">
        <w:rPr>
          <w:b/>
          <w:u w:val="single"/>
          <w:lang w:val="en"/>
        </w:rPr>
        <w:t>Moral Non-Accountability:</w:t>
      </w:r>
      <w:r w:rsidRPr="004E3EF2">
        <w:rPr>
          <w:lang w:val="en"/>
        </w:rPr>
        <w:t xml:space="preserve"> It’s not the lawyer’s job to make prejudgments about who to take on b/c the job is to play a neutral cog in the justice system. Letting subjective assessments drive client choice is a barrier to accessing the justice system (</w:t>
      </w:r>
      <w:r w:rsidRPr="004E3EF2">
        <w:rPr>
          <w:lang w:val="en"/>
        </w:rPr>
        <w:sym w:font="Symbol" w:char="F05C"/>
      </w:r>
      <w:r w:rsidRPr="004E3EF2">
        <w:rPr>
          <w:lang w:val="en"/>
        </w:rPr>
        <w:t xml:space="preserve"> contrary to the ethical obligation)</w:t>
      </w:r>
    </w:p>
    <w:p w14:paraId="1D4570B3" w14:textId="2EDB7F56" w:rsidR="00BC793A" w:rsidRPr="004E3EF2" w:rsidRDefault="00BC793A" w:rsidP="000F5E42">
      <w:pPr>
        <w:pStyle w:val="ListParagraph"/>
        <w:numPr>
          <w:ilvl w:val="0"/>
          <w:numId w:val="20"/>
        </w:numPr>
        <w:spacing w:line="240" w:lineRule="auto"/>
        <w:rPr>
          <w:lang w:val="en"/>
        </w:rPr>
      </w:pPr>
      <w:r w:rsidRPr="004E3EF2">
        <w:rPr>
          <w:b/>
          <w:u w:val="single"/>
          <w:lang w:val="en"/>
        </w:rPr>
        <w:t>Taking it Personally:</w:t>
      </w:r>
      <w:r w:rsidRPr="004E3EF2">
        <w:rPr>
          <w:lang w:val="en"/>
        </w:rPr>
        <w:t xml:space="preserve"> lawyers have agency and should be held accountable for their client choices. There is no such thing as moral neutrality, and representation of an immoral cause is an immoral decision for which the lawyer should be held accountable. </w:t>
      </w:r>
    </w:p>
    <w:p w14:paraId="6EF6DF5C" w14:textId="5260963B" w:rsidR="00256BC0" w:rsidRPr="004E3EF2" w:rsidRDefault="00256BC0" w:rsidP="000F5E42">
      <w:pPr>
        <w:pStyle w:val="Heading4"/>
        <w:spacing w:line="240" w:lineRule="auto"/>
        <w:rPr>
          <w:sz w:val="20"/>
          <w:szCs w:val="20"/>
          <w:lang w:val="en"/>
        </w:rPr>
      </w:pPr>
      <w:bookmarkStart w:id="29" w:name="_Toc478634235"/>
      <w:r w:rsidRPr="004E3EF2">
        <w:rPr>
          <w:sz w:val="20"/>
          <w:szCs w:val="20"/>
          <w:lang w:val="en"/>
        </w:rPr>
        <w:t xml:space="preserve">Proulx and Layton </w:t>
      </w:r>
      <w:r w:rsidR="00061B72" w:rsidRPr="004E3EF2">
        <w:rPr>
          <w:sz w:val="20"/>
          <w:szCs w:val="20"/>
          <w:lang w:val="en"/>
        </w:rPr>
        <w:t>decision-making matrix</w:t>
      </w:r>
      <w:bookmarkEnd w:id="29"/>
      <w:r w:rsidR="00061B72" w:rsidRPr="004E3EF2">
        <w:rPr>
          <w:sz w:val="20"/>
          <w:szCs w:val="20"/>
          <w:lang w:val="en"/>
        </w:rPr>
        <w:t xml:space="preserve"> </w:t>
      </w:r>
    </w:p>
    <w:p w14:paraId="278AB403" w14:textId="08D4F0AF" w:rsidR="00256BC0" w:rsidRPr="004E3EF2" w:rsidRDefault="00256BC0" w:rsidP="000F5E42">
      <w:pPr>
        <w:spacing w:line="240" w:lineRule="auto"/>
        <w:rPr>
          <w:lang w:val="en"/>
        </w:rPr>
      </w:pPr>
      <w:r w:rsidRPr="004E3EF2">
        <w:rPr>
          <w:lang w:val="en"/>
        </w:rPr>
        <w:t xml:space="preserve">Trying to be a middle ground between the 2 divergent views </w:t>
      </w:r>
    </w:p>
    <w:p w14:paraId="191ACC2C" w14:textId="5308973E" w:rsidR="00801C62" w:rsidRPr="004E3EF2" w:rsidRDefault="00801C62" w:rsidP="000F5E42">
      <w:pPr>
        <w:pStyle w:val="ListParagraph"/>
        <w:numPr>
          <w:ilvl w:val="0"/>
          <w:numId w:val="21"/>
        </w:numPr>
        <w:spacing w:line="240" w:lineRule="auto"/>
        <w:rPr>
          <w:b/>
          <w:lang w:val="en"/>
        </w:rPr>
      </w:pPr>
      <w:r w:rsidRPr="004E3EF2">
        <w:rPr>
          <w:b/>
          <w:lang w:val="en"/>
        </w:rPr>
        <w:t xml:space="preserve">OVERRIDING ETHICAL IMPERATIVE: </w:t>
      </w:r>
      <w:r w:rsidRPr="004E3EF2">
        <w:rPr>
          <w:lang w:val="en"/>
        </w:rPr>
        <w:t xml:space="preserve">the lawyer </w:t>
      </w:r>
      <w:r w:rsidRPr="004E3EF2">
        <w:rPr>
          <w:b/>
          <w:lang w:val="en"/>
        </w:rPr>
        <w:t xml:space="preserve">must reject </w:t>
      </w:r>
      <w:r w:rsidRPr="004E3EF2">
        <w:rPr>
          <w:lang w:val="en"/>
        </w:rPr>
        <w:t xml:space="preserve">a retainer where his </w:t>
      </w:r>
      <w:r w:rsidRPr="004E3EF2">
        <w:rPr>
          <w:b/>
          <w:lang w:val="en"/>
        </w:rPr>
        <w:t xml:space="preserve">personal distaste is so severe </w:t>
      </w:r>
      <w:r w:rsidRPr="004E3EF2">
        <w:rPr>
          <w:lang w:val="en"/>
        </w:rPr>
        <w:t xml:space="preserve">(re: client or case) that the lawyer can </w:t>
      </w:r>
      <w:r w:rsidRPr="004E3EF2">
        <w:rPr>
          <w:b/>
          <w:lang w:val="en"/>
        </w:rPr>
        <w:t xml:space="preserve">reasonably conclude that the quality of the legal representation would suffer as a result. </w:t>
      </w:r>
    </w:p>
    <w:p w14:paraId="0B9F09DB" w14:textId="2B5771DE" w:rsidR="00801C62" w:rsidRPr="004E3EF2" w:rsidRDefault="00801C62" w:rsidP="000F5E42">
      <w:pPr>
        <w:pStyle w:val="ListParagraph"/>
        <w:spacing w:line="240" w:lineRule="auto"/>
        <w:ind w:left="360"/>
        <w:rPr>
          <w:lang w:val="en"/>
        </w:rPr>
      </w:pPr>
      <w:r w:rsidRPr="004E3EF2">
        <w:rPr>
          <w:lang w:val="en"/>
        </w:rPr>
        <w:lastRenderedPageBreak/>
        <w:sym w:font="Symbol" w:char="F0AE"/>
      </w:r>
      <w:r w:rsidRPr="004E3EF2">
        <w:rPr>
          <w:lang w:val="en"/>
        </w:rPr>
        <w:t xml:space="preserve"> If that disgusted, you have a justifiable rejection</w:t>
      </w:r>
    </w:p>
    <w:p w14:paraId="261C6B91" w14:textId="1E5EB8B8" w:rsidR="00801C62" w:rsidRPr="004E3EF2" w:rsidRDefault="00801C62" w:rsidP="000F5E42">
      <w:pPr>
        <w:pStyle w:val="ListParagraph"/>
        <w:spacing w:line="240" w:lineRule="auto"/>
        <w:ind w:left="360"/>
        <w:rPr>
          <w:lang w:val="en"/>
        </w:rPr>
      </w:pPr>
      <w:r w:rsidRPr="004E3EF2">
        <w:rPr>
          <w:lang w:val="en"/>
        </w:rPr>
        <w:sym w:font="Symbol" w:char="F0AE"/>
      </w:r>
      <w:r w:rsidRPr="004E3EF2">
        <w:rPr>
          <w:lang w:val="en"/>
        </w:rPr>
        <w:t xml:space="preserve"> If not, move on to B.</w:t>
      </w:r>
    </w:p>
    <w:p w14:paraId="32E13759" w14:textId="29282231" w:rsidR="00801C62" w:rsidRPr="004E3EF2" w:rsidRDefault="00801C62" w:rsidP="000F5E42">
      <w:pPr>
        <w:pStyle w:val="ListParagraph"/>
        <w:numPr>
          <w:ilvl w:val="0"/>
          <w:numId w:val="21"/>
        </w:numPr>
        <w:spacing w:line="240" w:lineRule="auto"/>
        <w:rPr>
          <w:b/>
          <w:lang w:val="en"/>
        </w:rPr>
      </w:pPr>
      <w:r w:rsidRPr="004E3EF2">
        <w:rPr>
          <w:b/>
          <w:lang w:val="en"/>
        </w:rPr>
        <w:t xml:space="preserve">ANCILLARY QUESTIONS: </w:t>
      </w:r>
    </w:p>
    <w:p w14:paraId="38477A35" w14:textId="3872570A" w:rsidR="00801C62" w:rsidRPr="004E3EF2" w:rsidRDefault="00E41A30" w:rsidP="000F5E42">
      <w:pPr>
        <w:pStyle w:val="ListParagraph"/>
        <w:numPr>
          <w:ilvl w:val="0"/>
          <w:numId w:val="15"/>
        </w:numPr>
        <w:spacing w:line="240" w:lineRule="auto"/>
        <w:rPr>
          <w:b/>
          <w:lang w:val="en"/>
        </w:rPr>
      </w:pPr>
      <w:r w:rsidRPr="004E3EF2">
        <w:rPr>
          <w:lang w:val="en"/>
        </w:rPr>
        <w:t xml:space="preserve">Sincere belief in the immorality of client? </w:t>
      </w:r>
    </w:p>
    <w:p w14:paraId="151A6000" w14:textId="5D37801D" w:rsidR="00E41A30" w:rsidRPr="004E3EF2" w:rsidRDefault="00E41A30" w:rsidP="000F5E42">
      <w:pPr>
        <w:pStyle w:val="ListParagraph"/>
        <w:numPr>
          <w:ilvl w:val="0"/>
          <w:numId w:val="15"/>
        </w:numPr>
        <w:spacing w:line="240" w:lineRule="auto"/>
        <w:rPr>
          <w:b/>
          <w:lang w:val="en"/>
        </w:rPr>
      </w:pPr>
      <w:r w:rsidRPr="004E3EF2">
        <w:rPr>
          <w:lang w:val="en"/>
        </w:rPr>
        <w:t>Repugnance about the client’s personality or intimately tied to the representation/legal issue?</w:t>
      </w:r>
    </w:p>
    <w:p w14:paraId="42A55EED" w14:textId="34B1ADD1" w:rsidR="00E41A30" w:rsidRPr="004E3EF2" w:rsidRDefault="00E41A30" w:rsidP="000F5E42">
      <w:pPr>
        <w:pStyle w:val="ListParagraph"/>
        <w:numPr>
          <w:ilvl w:val="0"/>
          <w:numId w:val="15"/>
        </w:numPr>
        <w:spacing w:line="240" w:lineRule="auto"/>
        <w:rPr>
          <w:b/>
          <w:lang w:val="en"/>
        </w:rPr>
      </w:pPr>
      <w:r w:rsidRPr="004E3EF2">
        <w:rPr>
          <w:lang w:val="en"/>
        </w:rPr>
        <w:t>Influence of public opinion?</w:t>
      </w:r>
    </w:p>
    <w:p w14:paraId="5DF254F2" w14:textId="34A92FC8" w:rsidR="00E41A30" w:rsidRPr="004E3EF2" w:rsidRDefault="00CE5CD9" w:rsidP="000F5E42">
      <w:pPr>
        <w:pStyle w:val="ListParagraph"/>
        <w:numPr>
          <w:ilvl w:val="0"/>
          <w:numId w:val="15"/>
        </w:numPr>
        <w:spacing w:line="240" w:lineRule="auto"/>
        <w:rPr>
          <w:b/>
          <w:lang w:val="en"/>
        </w:rPr>
      </w:pPr>
      <w:r w:rsidRPr="004E3EF2">
        <w:rPr>
          <w:lang w:val="en"/>
        </w:rPr>
        <w:t>How important is representation to the client?</w:t>
      </w:r>
    </w:p>
    <w:p w14:paraId="46292CD1" w14:textId="27AABC11" w:rsidR="00CE5CD9" w:rsidRPr="004E3EF2" w:rsidRDefault="00CE5CD9" w:rsidP="000F5E42">
      <w:pPr>
        <w:pStyle w:val="ListParagraph"/>
        <w:numPr>
          <w:ilvl w:val="0"/>
          <w:numId w:val="15"/>
        </w:numPr>
        <w:spacing w:line="240" w:lineRule="auto"/>
        <w:rPr>
          <w:b/>
          <w:lang w:val="en"/>
        </w:rPr>
      </w:pPr>
      <w:r w:rsidRPr="004E3EF2">
        <w:rPr>
          <w:lang w:val="en"/>
        </w:rPr>
        <w:t>Can the client find other competent counsel?</w:t>
      </w:r>
    </w:p>
    <w:p w14:paraId="599AEE09" w14:textId="6AE2811A" w:rsidR="00CE5CD9" w:rsidRPr="004E3EF2" w:rsidRDefault="00CE5CD9" w:rsidP="000F5E42">
      <w:pPr>
        <w:pStyle w:val="ListParagraph"/>
        <w:numPr>
          <w:ilvl w:val="0"/>
          <w:numId w:val="15"/>
        </w:numPr>
        <w:spacing w:line="240" w:lineRule="auto"/>
        <w:rPr>
          <w:b/>
          <w:lang w:val="en"/>
        </w:rPr>
      </w:pPr>
      <w:r w:rsidRPr="004E3EF2">
        <w:rPr>
          <w:lang w:val="en"/>
        </w:rPr>
        <w:t>View of the client’s innocence or guilt driving the decision? (if so, that’s not enough)</w:t>
      </w:r>
    </w:p>
    <w:p w14:paraId="5D47FABD" w14:textId="4284E340" w:rsidR="00061B72" w:rsidRPr="004E3EF2" w:rsidRDefault="00CE5CD9" w:rsidP="000F5E42">
      <w:pPr>
        <w:pStyle w:val="ListParagraph"/>
        <w:numPr>
          <w:ilvl w:val="0"/>
          <w:numId w:val="15"/>
        </w:numPr>
        <w:spacing w:line="240" w:lineRule="auto"/>
        <w:rPr>
          <w:b/>
          <w:lang w:val="en"/>
        </w:rPr>
      </w:pPr>
      <w:r w:rsidRPr="004E3EF2">
        <w:rPr>
          <w:lang w:val="en"/>
        </w:rPr>
        <w:t>Di</w:t>
      </w:r>
      <w:r w:rsidR="00061B72" w:rsidRPr="004E3EF2">
        <w:rPr>
          <w:lang w:val="en"/>
        </w:rPr>
        <w:t>s</w:t>
      </w:r>
      <w:r w:rsidRPr="004E3EF2">
        <w:rPr>
          <w:lang w:val="en"/>
        </w:rPr>
        <w:t xml:space="preserve">criminating on a prohibited ground? (not okay – </w:t>
      </w:r>
      <w:r w:rsidRPr="004E3EF2">
        <w:rPr>
          <w:i/>
          <w:lang w:val="en"/>
        </w:rPr>
        <w:t xml:space="preserve">HRC, </w:t>
      </w:r>
      <w:r w:rsidRPr="004E3EF2">
        <w:rPr>
          <w:b/>
          <w:i/>
          <w:color w:val="538135" w:themeColor="accent6" w:themeShade="BF"/>
          <w:lang w:val="en"/>
        </w:rPr>
        <w:t>Code Rule 6.3-5</w:t>
      </w:r>
      <w:r w:rsidRPr="004E3EF2">
        <w:rPr>
          <w:lang w:val="en"/>
        </w:rPr>
        <w:t>)</w:t>
      </w:r>
    </w:p>
    <w:p w14:paraId="7F0EE1B8" w14:textId="1C1C1187" w:rsidR="00061B72" w:rsidRPr="004E3EF2" w:rsidRDefault="00061B72" w:rsidP="000F5E42">
      <w:pPr>
        <w:pStyle w:val="ListParagraph"/>
        <w:spacing w:line="240" w:lineRule="auto"/>
        <w:ind w:left="360"/>
        <w:rPr>
          <w:b/>
          <w:lang w:val="en"/>
        </w:rPr>
      </w:pPr>
      <w:r w:rsidRPr="004E3EF2">
        <w:rPr>
          <w:lang w:val="en"/>
        </w:rPr>
        <w:sym w:font="Symbol" w:char="F0AE"/>
      </w:r>
      <w:r w:rsidRPr="004E3EF2">
        <w:rPr>
          <w:lang w:val="en"/>
        </w:rPr>
        <w:t xml:space="preserve"> If rejected after B, lawyer must provide reasonable assistance for free in helping the client find a new lawyer </w:t>
      </w:r>
    </w:p>
    <w:p w14:paraId="306DB666" w14:textId="4445CDCA" w:rsidR="00A52C4C" w:rsidRPr="004E3EF2" w:rsidRDefault="00641A3A" w:rsidP="000F5E42">
      <w:pPr>
        <w:pStyle w:val="Heading4"/>
        <w:spacing w:line="240" w:lineRule="auto"/>
        <w:rPr>
          <w:sz w:val="20"/>
          <w:szCs w:val="20"/>
          <w:lang w:val="en"/>
        </w:rPr>
      </w:pPr>
      <w:bookmarkStart w:id="30" w:name="_Toc478634236"/>
      <w:r w:rsidRPr="004E3EF2">
        <w:rPr>
          <w:sz w:val="20"/>
          <w:szCs w:val="20"/>
          <w:lang w:val="en"/>
        </w:rPr>
        <w:t>Hutchinson’s view</w:t>
      </w:r>
      <w:bookmarkEnd w:id="30"/>
    </w:p>
    <w:p w14:paraId="1E692F3C" w14:textId="18B9E338" w:rsidR="00641A3A" w:rsidRPr="004E3EF2" w:rsidRDefault="00641A3A" w:rsidP="000F5E42">
      <w:pPr>
        <w:pStyle w:val="ListParagraph"/>
        <w:numPr>
          <w:ilvl w:val="0"/>
          <w:numId w:val="15"/>
        </w:numPr>
        <w:spacing w:line="240" w:lineRule="auto"/>
        <w:rPr>
          <w:lang w:val="en"/>
        </w:rPr>
      </w:pPr>
      <w:r w:rsidRPr="004E3EF2">
        <w:rPr>
          <w:lang w:val="en"/>
        </w:rPr>
        <w:t>Ethically incumbent on a lawyer to talk to prospective clients before taking them on</w:t>
      </w:r>
    </w:p>
    <w:p w14:paraId="79504D7E" w14:textId="1B366D02" w:rsidR="00641A3A" w:rsidRPr="004E3EF2" w:rsidRDefault="00641A3A" w:rsidP="000F5E42">
      <w:pPr>
        <w:pStyle w:val="ListParagraph"/>
        <w:numPr>
          <w:ilvl w:val="0"/>
          <w:numId w:val="15"/>
        </w:numPr>
        <w:spacing w:line="240" w:lineRule="auto"/>
        <w:rPr>
          <w:lang w:val="en"/>
        </w:rPr>
      </w:pPr>
      <w:r w:rsidRPr="004E3EF2">
        <w:rPr>
          <w:lang w:val="en"/>
        </w:rPr>
        <w:t xml:space="preserve">Discuss: </w:t>
      </w:r>
    </w:p>
    <w:p w14:paraId="2E4EAC58" w14:textId="3FD38598" w:rsidR="00641A3A" w:rsidRPr="004E3EF2" w:rsidRDefault="00641A3A" w:rsidP="000F5E42">
      <w:pPr>
        <w:pStyle w:val="ListParagraph"/>
        <w:numPr>
          <w:ilvl w:val="1"/>
          <w:numId w:val="15"/>
        </w:numPr>
        <w:spacing w:line="240" w:lineRule="auto"/>
        <w:rPr>
          <w:lang w:val="en"/>
        </w:rPr>
      </w:pPr>
      <w:r w:rsidRPr="004E3EF2">
        <w:rPr>
          <w:lang w:val="en"/>
        </w:rPr>
        <w:t>Basic expectations of one another</w:t>
      </w:r>
    </w:p>
    <w:p w14:paraId="1200B2AE" w14:textId="13EEB232" w:rsidR="00641A3A" w:rsidRPr="004E3EF2" w:rsidRDefault="00641A3A" w:rsidP="000F5E42">
      <w:pPr>
        <w:pStyle w:val="ListParagraph"/>
        <w:numPr>
          <w:ilvl w:val="1"/>
          <w:numId w:val="15"/>
        </w:numPr>
        <w:spacing w:line="240" w:lineRule="auto"/>
        <w:rPr>
          <w:lang w:val="en"/>
        </w:rPr>
      </w:pPr>
      <w:r w:rsidRPr="004E3EF2">
        <w:rPr>
          <w:lang w:val="en"/>
        </w:rPr>
        <w:t xml:space="preserve">Objective of the case </w:t>
      </w:r>
      <w:r w:rsidRPr="004E3EF2">
        <w:rPr>
          <w:lang w:val="en"/>
        </w:rPr>
        <w:sym w:font="Symbol" w:char="F0AE"/>
      </w:r>
      <w:r w:rsidRPr="004E3EF2">
        <w:rPr>
          <w:lang w:val="en"/>
        </w:rPr>
        <w:t xml:space="preserve"> is it worthwhile?</w:t>
      </w:r>
    </w:p>
    <w:p w14:paraId="78669F00" w14:textId="76AC9F63" w:rsidR="00641A3A" w:rsidRPr="004E3EF2" w:rsidRDefault="00641A3A" w:rsidP="000F5E42">
      <w:pPr>
        <w:pStyle w:val="ListParagraph"/>
        <w:numPr>
          <w:ilvl w:val="1"/>
          <w:numId w:val="15"/>
        </w:numPr>
        <w:spacing w:line="240" w:lineRule="auto"/>
        <w:rPr>
          <w:lang w:val="en"/>
        </w:rPr>
      </w:pPr>
      <w:r w:rsidRPr="004E3EF2">
        <w:rPr>
          <w:lang w:val="en"/>
        </w:rPr>
        <w:t xml:space="preserve">Method of achieving the objective </w:t>
      </w:r>
      <w:r w:rsidRPr="004E3EF2">
        <w:rPr>
          <w:lang w:val="en"/>
        </w:rPr>
        <w:sym w:font="Symbol" w:char="F0AE"/>
      </w:r>
      <w:r w:rsidRPr="004E3EF2">
        <w:rPr>
          <w:lang w:val="en"/>
        </w:rPr>
        <w:t xml:space="preserve"> allowable?</w:t>
      </w:r>
    </w:p>
    <w:p w14:paraId="29888D97" w14:textId="433C855A" w:rsidR="00641A3A" w:rsidRPr="004E3EF2" w:rsidRDefault="00641A3A" w:rsidP="000F5E42">
      <w:pPr>
        <w:pStyle w:val="ListParagraph"/>
        <w:numPr>
          <w:ilvl w:val="0"/>
          <w:numId w:val="15"/>
        </w:numPr>
        <w:spacing w:line="240" w:lineRule="auto"/>
        <w:rPr>
          <w:lang w:val="en"/>
        </w:rPr>
      </w:pPr>
      <w:r w:rsidRPr="004E3EF2">
        <w:rPr>
          <w:lang w:val="en"/>
        </w:rPr>
        <w:t xml:space="preserve">Lawyers must inform clients about ethical limits of their provision of services (eg. Negotiation tactics, x-exam style) </w:t>
      </w:r>
    </w:p>
    <w:p w14:paraId="68E20DE9" w14:textId="0F5D0DC2" w:rsidR="00641A3A" w:rsidRPr="004E3EF2" w:rsidRDefault="00641A3A" w:rsidP="000F5E42">
      <w:pPr>
        <w:pStyle w:val="ListParagraph"/>
        <w:numPr>
          <w:ilvl w:val="0"/>
          <w:numId w:val="15"/>
        </w:numPr>
        <w:spacing w:line="240" w:lineRule="auto"/>
        <w:rPr>
          <w:lang w:val="en"/>
        </w:rPr>
      </w:pPr>
      <w:r w:rsidRPr="004E3EF2">
        <w:rPr>
          <w:lang w:val="en"/>
        </w:rPr>
        <w:t xml:space="preserve">Must treat clients as moral persons who are capable of engaging in debate and changing </w:t>
      </w:r>
    </w:p>
    <w:p w14:paraId="415BE46E" w14:textId="6CF7F224" w:rsidR="00641A3A" w:rsidRPr="004E3EF2" w:rsidRDefault="00641A3A" w:rsidP="000F5E42">
      <w:pPr>
        <w:pStyle w:val="Heading4"/>
        <w:spacing w:line="240" w:lineRule="auto"/>
        <w:rPr>
          <w:sz w:val="20"/>
          <w:szCs w:val="20"/>
          <w:lang w:val="en"/>
        </w:rPr>
      </w:pPr>
      <w:bookmarkStart w:id="31" w:name="_Toc478634237"/>
      <w:r w:rsidRPr="004E3EF2">
        <w:rPr>
          <w:sz w:val="20"/>
          <w:szCs w:val="20"/>
          <w:lang w:val="en"/>
        </w:rPr>
        <w:t>Commentary after rule 3.01</w:t>
      </w:r>
      <w:bookmarkEnd w:id="31"/>
    </w:p>
    <w:p w14:paraId="036C4DF9" w14:textId="52B46DED" w:rsidR="00641A3A" w:rsidRPr="004E3EF2" w:rsidRDefault="00641A3A" w:rsidP="000F5E42">
      <w:pPr>
        <w:pStyle w:val="ListParagraph"/>
        <w:numPr>
          <w:ilvl w:val="0"/>
          <w:numId w:val="15"/>
        </w:numPr>
        <w:spacing w:line="240" w:lineRule="auto"/>
        <w:rPr>
          <w:lang w:val="en"/>
        </w:rPr>
      </w:pPr>
      <w:r w:rsidRPr="004E3EF2">
        <w:rPr>
          <w:lang w:val="en"/>
        </w:rPr>
        <w:t>General right to decline must be exercised prudently, esp. if refusal is likely to result in the person having difficulty finding counsel</w:t>
      </w:r>
    </w:p>
    <w:p w14:paraId="06B586E4" w14:textId="411494B1" w:rsidR="00641A3A" w:rsidRPr="004E3EF2" w:rsidRDefault="00641A3A" w:rsidP="000F5E42">
      <w:pPr>
        <w:pStyle w:val="ListParagraph"/>
        <w:numPr>
          <w:ilvl w:val="0"/>
          <w:numId w:val="15"/>
        </w:numPr>
        <w:spacing w:line="240" w:lineRule="auto"/>
        <w:rPr>
          <w:u w:val="single"/>
          <w:lang w:val="en"/>
        </w:rPr>
      </w:pPr>
      <w:r w:rsidRPr="004E3EF2">
        <w:rPr>
          <w:u w:val="single"/>
          <w:lang w:val="en"/>
        </w:rPr>
        <w:t xml:space="preserve">Lawyers should not exercise the right: </w:t>
      </w:r>
    </w:p>
    <w:p w14:paraId="0C1668F4" w14:textId="267B8CF7" w:rsidR="00641A3A" w:rsidRPr="004E3EF2" w:rsidRDefault="00641A3A" w:rsidP="000F5E42">
      <w:pPr>
        <w:pStyle w:val="ListParagraph"/>
        <w:numPr>
          <w:ilvl w:val="0"/>
          <w:numId w:val="22"/>
        </w:numPr>
        <w:spacing w:line="240" w:lineRule="auto"/>
        <w:rPr>
          <w:lang w:val="en"/>
        </w:rPr>
      </w:pPr>
      <w:r w:rsidRPr="004E3EF2">
        <w:rPr>
          <w:lang w:val="en"/>
        </w:rPr>
        <w:t>Just b/c the client/case is notorious</w:t>
      </w:r>
    </w:p>
    <w:p w14:paraId="7282FEF2" w14:textId="42A4BC25" w:rsidR="00641A3A" w:rsidRPr="004E3EF2" w:rsidRDefault="00641A3A" w:rsidP="000F5E42">
      <w:pPr>
        <w:pStyle w:val="ListParagraph"/>
        <w:numPr>
          <w:ilvl w:val="0"/>
          <w:numId w:val="22"/>
        </w:numPr>
        <w:spacing w:line="240" w:lineRule="auto"/>
        <w:rPr>
          <w:lang w:val="en"/>
        </w:rPr>
      </w:pPr>
      <w:r w:rsidRPr="004E3EF2">
        <w:rPr>
          <w:lang w:val="en"/>
        </w:rPr>
        <w:t>Powerful interests or allegations of misconduct/malfeasance are involved</w:t>
      </w:r>
    </w:p>
    <w:p w14:paraId="6CDBADBA" w14:textId="6D8DBA88" w:rsidR="00641A3A" w:rsidRPr="004E3EF2" w:rsidRDefault="00641A3A" w:rsidP="000F5E42">
      <w:pPr>
        <w:pStyle w:val="ListParagraph"/>
        <w:numPr>
          <w:ilvl w:val="0"/>
          <w:numId w:val="22"/>
        </w:numPr>
        <w:spacing w:line="240" w:lineRule="auto"/>
        <w:rPr>
          <w:lang w:val="en"/>
        </w:rPr>
      </w:pPr>
      <w:r w:rsidRPr="004E3EF2">
        <w:rPr>
          <w:lang w:val="en"/>
        </w:rPr>
        <w:t xml:space="preserve">Lawyer’s private opinion about the guilt of the accused </w:t>
      </w:r>
    </w:p>
    <w:p w14:paraId="6332F733" w14:textId="7801922F" w:rsidR="00CB160D" w:rsidRPr="004E3EF2" w:rsidRDefault="00130C35" w:rsidP="000F5E42">
      <w:pPr>
        <w:pStyle w:val="Heading1"/>
        <w:numPr>
          <w:ilvl w:val="0"/>
          <w:numId w:val="19"/>
        </w:numPr>
        <w:spacing w:line="240" w:lineRule="auto"/>
        <w:rPr>
          <w:sz w:val="20"/>
          <w:szCs w:val="20"/>
          <w:lang w:val="en"/>
        </w:rPr>
      </w:pPr>
      <w:bookmarkStart w:id="32" w:name="_Toc478634238"/>
      <w:r w:rsidRPr="004E3EF2">
        <w:rPr>
          <w:sz w:val="20"/>
          <w:szCs w:val="20"/>
          <w:lang w:val="en"/>
        </w:rPr>
        <w:t>Triggering the Lawyer-Client Relationship</w:t>
      </w:r>
      <w:bookmarkEnd w:id="32"/>
      <w:r w:rsidRPr="004E3EF2">
        <w:rPr>
          <w:sz w:val="20"/>
          <w:szCs w:val="20"/>
          <w:lang w:val="en"/>
        </w:rPr>
        <w:t xml:space="preserve"> </w:t>
      </w:r>
    </w:p>
    <w:p w14:paraId="6680D894" w14:textId="313D66FD" w:rsidR="00130C35" w:rsidRPr="004E3EF2" w:rsidRDefault="00036A13" w:rsidP="000F5E42">
      <w:pPr>
        <w:spacing w:line="240" w:lineRule="auto"/>
        <w:rPr>
          <w:lang w:val="en"/>
        </w:rPr>
      </w:pPr>
      <w:r w:rsidRPr="004E3EF2">
        <w:rPr>
          <w:noProof/>
          <w:lang w:val="en-US"/>
        </w:rPr>
        <mc:AlternateContent>
          <mc:Choice Requires="wps">
            <w:drawing>
              <wp:anchor distT="0" distB="0" distL="114300" distR="114300" simplePos="0" relativeHeight="251659264" behindDoc="0" locked="0" layoutInCell="1" allowOverlap="1" wp14:anchorId="1BA4D796" wp14:editId="3FE9BD78">
                <wp:simplePos x="0" y="0"/>
                <wp:positionH relativeFrom="column">
                  <wp:posOffset>182245</wp:posOffset>
                </wp:positionH>
                <wp:positionV relativeFrom="paragraph">
                  <wp:posOffset>313055</wp:posOffset>
                </wp:positionV>
                <wp:extent cx="62865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685800"/>
                        </a:xfrm>
                        <a:prstGeom prst="rect">
                          <a:avLst/>
                        </a:prstGeom>
                        <a:noFill/>
                        <a:ln>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F95389C" w14:textId="77777777" w:rsidR="00111D0C" w:rsidRPr="00130C35" w:rsidRDefault="00111D0C" w:rsidP="00036A13">
                            <w:pPr>
                              <w:rPr>
                                <w:lang w:val="en"/>
                              </w:rPr>
                            </w:pPr>
                            <w:r w:rsidRPr="00036A13">
                              <w:rPr>
                                <w:b/>
                                <w:i/>
                                <w:color w:val="538135" w:themeColor="accent6" w:themeShade="BF"/>
                                <w:lang w:val="en"/>
                              </w:rPr>
                              <w:t xml:space="preserve">BC Code Rule 1.1-1 </w:t>
                            </w:r>
                            <w:r>
                              <w:rPr>
                                <w:lang w:val="en"/>
                              </w:rPr>
                              <w:t xml:space="preserve">A client is one who consults a lawyer and for whom the lawyer renders or agrees to give service </w:t>
                            </w:r>
                            <w:r>
                              <w:rPr>
                                <w:b/>
                                <w:lang w:val="en"/>
                              </w:rPr>
                              <w:t xml:space="preserve">or </w:t>
                            </w:r>
                            <w:r>
                              <w:rPr>
                                <w:lang w:val="en"/>
                              </w:rPr>
                              <w:t xml:space="preserve">a person who reasonably thinks this agreement exists. </w:t>
                            </w:r>
                          </w:p>
                          <w:p w14:paraId="0EDEDA57" w14:textId="77777777" w:rsidR="00111D0C" w:rsidRDefault="00111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A4D796" id="Text Box 1" o:spid="_x0000_s1028" type="#_x0000_t202" style="position:absolute;margin-left:14.35pt;margin-top:24.65pt;width:49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u9n5YCAACwBQAADgAAAGRycy9lMm9Eb2MueG1srFTfT9swEH6ftP/B8vtIW0HpIlLUgZgmMUCj&#10;E8+uY7fRbJ9nu026v56znZSKbQ9Me3HO98t3X767i8tOK7ITzjdgKjo+GVEiDIe6MeuKfl/efJhR&#10;4gMzNVNgREX3wtPL+ft3F60txQQ2oGrhCCYxvmxtRTch2LIoPN8IzfwJWGHQKMFpFvDq1kXtWIvZ&#10;tSomo9G0aMHV1gEX3qP2OhvpPOWXUvBwL6UXgaiKYm0hnS6dq3gW8wtWrh2zm4b3ZbB/qEKzxuCj&#10;h1TXLDCydc1vqXTDHXiQ4YSDLkDKhovUA3YzHr3q5nHDrEi9IDjeHmDy/y8tv9s9ONLU+O8oMUzj&#10;L1qKLpBP0JFxRKe1vkSnR4tuoUN19Oz1HpWx6U46Hb/YDkE74rw/YBuTcVROJ7Pp2QhNHG3T2dkM&#10;ZUxTvERb58NnAZpEoaIO/12ClO1ufciug0t8zMBNoxTqWalMPD2opo66dIkEElfKkR3DX884FyZM&#10;Uz611V+hzvpzLGmoI3EuhqSqjrJhjfkFkQjVVxOByQAkKeyVyLV8ExIBTTj8tZIEYcqL3tFLYt1v&#10;Cez9Y2iu6i3Bh4j0MphwCNaNAZdQOqCRgap/DCXL7I8gHfUdxdCtusSkycCPFdR7pI2DPHbe8psG&#10;/+0t8+GBOZwzpAPujnCPh1TQVhR6iZINuF9/0kd/pD9aKWlxbivqf26ZE5SoLwYH4+P49DQOerqc&#10;np1P8OKOLatji9nqK0B+IPmxuiRG/6AGUTrQT7hiFvFVNDHD8e2KhkG8Cnmb4IriYrFITjjaloVb&#10;82h5TB1Rjsxddk/M2Z7eAQfjDoYJZ+UrlmffGGlgsQ0gmzQCEeeMao8/roVE136Fxb1zfE9eL4t2&#10;/gwAAP//AwBQSwMEFAAGAAgAAAAhAEHNbNzdAAAACgEAAA8AAABkcnMvZG93bnJldi54bWxMj0FL&#10;xDAQhe+C/yGM4M1Nu7vatTZdRBAEQdjVi7dpE5tiMilNtlv/vdOT3mbmPd77ptrP3onJjLEPpCBf&#10;ZSAMtUH31Cn4eH++2YGICUmjC2QU/JgI+/ryosJShzMdzHRMneAQiiUqsCkNpZSxtcZjXIXBEGtf&#10;YfSYeB07qUc8c7h3cp1ld9JjT9xgcTBP1rTfx5Pn3sKOcUvN62frcpJvzYT6ZVLq+mp+fACRzJz+&#10;zLDgMzrUzNSEE+konIL1rmCngu39BsSiZ/lyaXi6LTYg60r+f6H+BQAA//8DAFBLAQItABQABgAI&#10;AAAAIQDkmcPA+wAAAOEBAAATAAAAAAAAAAAAAAAAAAAAAABbQ29udGVudF9UeXBlc10ueG1sUEsB&#10;Ai0AFAAGAAgAAAAhACOyauHXAAAAlAEAAAsAAAAAAAAAAAAAAAAALAEAAF9yZWxzLy5yZWxzUEsB&#10;Ai0AFAAGAAgAAAAhAClLvZ+WAgAAsAUAAA4AAAAAAAAAAAAAAAAALAIAAGRycy9lMm9Eb2MueG1s&#10;UEsBAi0AFAAGAAgAAAAhAEHNbNzdAAAACgEAAA8AAAAAAAAAAAAAAAAA7gQAAGRycy9kb3ducmV2&#10;LnhtbFBLBQYAAAAABAAEAPMAAAD4BQAAAAA=&#10;" filled="f" strokecolor="#538135 [2409]">
                <v:textbox>
                  <w:txbxContent>
                    <w:p w14:paraId="6F95389C" w14:textId="77777777" w:rsidR="00111D0C" w:rsidRPr="00130C35" w:rsidRDefault="00111D0C" w:rsidP="00036A13">
                      <w:pPr>
                        <w:rPr>
                          <w:lang w:val="en"/>
                        </w:rPr>
                      </w:pPr>
                      <w:r w:rsidRPr="00036A13">
                        <w:rPr>
                          <w:b/>
                          <w:i/>
                          <w:color w:val="538135" w:themeColor="accent6" w:themeShade="BF"/>
                          <w:lang w:val="en"/>
                        </w:rPr>
                        <w:t xml:space="preserve">BC Code Rule 1.1-1 </w:t>
                      </w:r>
                      <w:r>
                        <w:rPr>
                          <w:lang w:val="en"/>
                        </w:rPr>
                        <w:t xml:space="preserve">A client is one who consults a lawyer and for whom the lawyer renders or agrees to give service </w:t>
                      </w:r>
                      <w:r>
                        <w:rPr>
                          <w:b/>
                          <w:lang w:val="en"/>
                        </w:rPr>
                        <w:t xml:space="preserve">or </w:t>
                      </w:r>
                      <w:r>
                        <w:rPr>
                          <w:lang w:val="en"/>
                        </w:rPr>
                        <w:t xml:space="preserve">a person who reasonably thinks this agreement exists. </w:t>
                      </w:r>
                    </w:p>
                    <w:p w14:paraId="0EDEDA57" w14:textId="77777777" w:rsidR="00111D0C" w:rsidRDefault="00111D0C"/>
                  </w:txbxContent>
                </v:textbox>
                <w10:wrap type="square"/>
              </v:shape>
            </w:pict>
          </mc:Fallback>
        </mc:AlternateContent>
      </w:r>
      <w:r w:rsidR="00130C35" w:rsidRPr="004E3EF2">
        <w:rPr>
          <w:lang w:val="en"/>
        </w:rPr>
        <w:t xml:space="preserve">How do you know if it’s happened? </w:t>
      </w:r>
    </w:p>
    <w:p w14:paraId="105F58DD" w14:textId="4C992D0A" w:rsidR="00083FDB" w:rsidRPr="004E3EF2" w:rsidRDefault="00036A13" w:rsidP="000F5E42">
      <w:pPr>
        <w:spacing w:line="240" w:lineRule="auto"/>
      </w:pPr>
      <w:r w:rsidRPr="004E3EF2">
        <w:rPr>
          <w:b/>
          <w:i/>
          <w:color w:val="C00000"/>
        </w:rPr>
        <w:t xml:space="preserve">Descoteaux: </w:t>
      </w:r>
      <w:r w:rsidR="00920EFE" w:rsidRPr="004E3EF2">
        <w:rPr>
          <w:b/>
        </w:rPr>
        <w:t>First dealings doctrine</w:t>
      </w:r>
      <w:r w:rsidR="00920EFE" w:rsidRPr="004E3EF2">
        <w:t xml:space="preserve">: Relationship arises as soon as the client has first dealing with the law office in order to obtain legal advice. </w:t>
      </w:r>
    </w:p>
    <w:p w14:paraId="2B61B638" w14:textId="08EFC2F0" w:rsidR="00920EFE" w:rsidRPr="004E3EF2" w:rsidRDefault="00920EFE" w:rsidP="000F5E42">
      <w:pPr>
        <w:pStyle w:val="Heading1"/>
        <w:numPr>
          <w:ilvl w:val="0"/>
          <w:numId w:val="19"/>
        </w:numPr>
        <w:spacing w:line="240" w:lineRule="auto"/>
        <w:rPr>
          <w:sz w:val="20"/>
          <w:szCs w:val="20"/>
        </w:rPr>
      </w:pPr>
      <w:bookmarkStart w:id="33" w:name="_Toc478634239"/>
      <w:r w:rsidRPr="004E3EF2">
        <w:rPr>
          <w:sz w:val="20"/>
          <w:szCs w:val="20"/>
        </w:rPr>
        <w:t>Terminating the Relationship</w:t>
      </w:r>
      <w:bookmarkEnd w:id="33"/>
      <w:r w:rsidRPr="004E3EF2">
        <w:rPr>
          <w:sz w:val="20"/>
          <w:szCs w:val="20"/>
        </w:rPr>
        <w:t xml:space="preserve"> </w:t>
      </w:r>
    </w:p>
    <w:p w14:paraId="6D26EA19" w14:textId="5D4EF8C4" w:rsidR="00920EFE" w:rsidRPr="004E3EF2" w:rsidRDefault="00920EFE" w:rsidP="000F5E42">
      <w:pPr>
        <w:spacing w:line="240" w:lineRule="auto"/>
      </w:pPr>
      <w:r w:rsidRPr="004E3EF2">
        <w:t xml:space="preserve">How do you know if it’s over? </w:t>
      </w:r>
    </w:p>
    <w:p w14:paraId="1D944CB2" w14:textId="56C2F7F2" w:rsidR="00920EFE" w:rsidRPr="004E3EF2" w:rsidRDefault="00920EFE" w:rsidP="000F5E42">
      <w:pPr>
        <w:pStyle w:val="Heading2"/>
        <w:numPr>
          <w:ilvl w:val="0"/>
          <w:numId w:val="23"/>
        </w:numPr>
        <w:spacing w:line="240" w:lineRule="auto"/>
        <w:rPr>
          <w:sz w:val="20"/>
          <w:szCs w:val="20"/>
        </w:rPr>
      </w:pPr>
      <w:bookmarkStart w:id="34" w:name="_Toc478634240"/>
      <w:r w:rsidRPr="004E3EF2">
        <w:rPr>
          <w:sz w:val="20"/>
          <w:szCs w:val="20"/>
        </w:rPr>
        <w:t>Contractual – End of Retainer</w:t>
      </w:r>
      <w:bookmarkEnd w:id="34"/>
    </w:p>
    <w:p w14:paraId="5A3FA5A8" w14:textId="6BA5EC80" w:rsidR="00920EFE" w:rsidRPr="004E3EF2" w:rsidRDefault="00920EFE" w:rsidP="000F5E42">
      <w:pPr>
        <w:spacing w:line="240" w:lineRule="auto"/>
      </w:pPr>
      <w:r w:rsidRPr="004E3EF2">
        <w:t xml:space="preserve">L-C relationship is primarily a contractual one </w:t>
      </w:r>
      <w:r w:rsidRPr="004E3EF2">
        <w:sym w:font="Symbol" w:char="F05C"/>
      </w:r>
      <w:r w:rsidRPr="004E3EF2">
        <w:t xml:space="preserve"> parties can anticipate the end of it and when it’s done, ending it does not usually attract any ethical concerns. </w:t>
      </w:r>
      <w:r w:rsidRPr="004E3EF2">
        <w:rPr>
          <w:b/>
        </w:rPr>
        <w:t xml:space="preserve">However, </w:t>
      </w:r>
      <w:r w:rsidRPr="004E3EF2">
        <w:t xml:space="preserve">to ensure you’re not getting into future conflicts, it’s prudent to send formal termination letters which are friendly but clear: this matter has come to a close but you are welcome back for any other future matters. </w:t>
      </w:r>
    </w:p>
    <w:p w14:paraId="36A65CC8" w14:textId="5B091761" w:rsidR="00920EFE" w:rsidRPr="004E3EF2" w:rsidRDefault="00920EFE" w:rsidP="000F5E42">
      <w:pPr>
        <w:pStyle w:val="Heading2"/>
        <w:numPr>
          <w:ilvl w:val="0"/>
          <w:numId w:val="23"/>
        </w:numPr>
        <w:spacing w:line="240" w:lineRule="auto"/>
        <w:rPr>
          <w:sz w:val="20"/>
          <w:szCs w:val="20"/>
        </w:rPr>
      </w:pPr>
      <w:bookmarkStart w:id="35" w:name="_Toc478634241"/>
      <w:r w:rsidRPr="004E3EF2">
        <w:rPr>
          <w:sz w:val="20"/>
          <w:szCs w:val="20"/>
        </w:rPr>
        <w:t>Withdrawal</w:t>
      </w:r>
      <w:bookmarkEnd w:id="35"/>
      <w:r w:rsidRPr="004E3EF2">
        <w:rPr>
          <w:sz w:val="20"/>
          <w:szCs w:val="20"/>
        </w:rPr>
        <w:t xml:space="preserve"> </w:t>
      </w:r>
    </w:p>
    <w:p w14:paraId="7D3450B4" w14:textId="02413AC6" w:rsidR="00920EFE" w:rsidRPr="004E3EF2" w:rsidRDefault="00920EFE" w:rsidP="000F5E42">
      <w:pPr>
        <w:spacing w:line="240" w:lineRule="auto"/>
      </w:pPr>
      <w:r w:rsidRPr="004E3EF2">
        <w:lastRenderedPageBreak/>
        <w:t xml:space="preserve">Once a lawyer accepts a client, they have a duty of fidelity and loyalty which limits their ability to pull out prematurely. A lawyers must not withdraw from representation of a client except for a good cause and with reasonable notice. </w:t>
      </w:r>
    </w:p>
    <w:p w14:paraId="1B7867E4" w14:textId="445BC3BD" w:rsidR="00920EFE" w:rsidRPr="004E3EF2" w:rsidRDefault="00920EFE" w:rsidP="000F5E42">
      <w:pPr>
        <w:pStyle w:val="Heading3"/>
        <w:numPr>
          <w:ilvl w:val="0"/>
          <w:numId w:val="24"/>
        </w:numPr>
        <w:spacing w:line="240" w:lineRule="auto"/>
        <w:rPr>
          <w:sz w:val="20"/>
          <w:szCs w:val="20"/>
        </w:rPr>
      </w:pPr>
      <w:bookmarkStart w:id="36" w:name="_Toc478634242"/>
      <w:r w:rsidRPr="004E3EF2">
        <w:rPr>
          <w:sz w:val="20"/>
          <w:szCs w:val="20"/>
        </w:rPr>
        <w:t>Obligatory Withdrawal</w:t>
      </w:r>
      <w:bookmarkEnd w:id="36"/>
      <w:r w:rsidRPr="004E3EF2">
        <w:rPr>
          <w:sz w:val="20"/>
          <w:szCs w:val="20"/>
        </w:rPr>
        <w:t xml:space="preserve"> </w:t>
      </w:r>
    </w:p>
    <w:p w14:paraId="05FFBB0D" w14:textId="3D11602B" w:rsidR="00920EFE" w:rsidRPr="004E3EF2" w:rsidRDefault="00920EFE" w:rsidP="000F5E42">
      <w:pPr>
        <w:spacing w:line="240" w:lineRule="auto"/>
        <w:rPr>
          <w:b/>
          <w:u w:val="single"/>
        </w:rPr>
      </w:pPr>
      <w:r w:rsidRPr="004E3EF2">
        <w:rPr>
          <w:noProof/>
          <w:lang w:val="en-US"/>
        </w:rPr>
        <mc:AlternateContent>
          <mc:Choice Requires="wps">
            <w:drawing>
              <wp:anchor distT="0" distB="0" distL="114300" distR="114300" simplePos="0" relativeHeight="251663360" behindDoc="0" locked="0" layoutInCell="1" allowOverlap="1" wp14:anchorId="7D524B31" wp14:editId="08F87554">
                <wp:simplePos x="0" y="0"/>
                <wp:positionH relativeFrom="column">
                  <wp:posOffset>0</wp:posOffset>
                </wp:positionH>
                <wp:positionV relativeFrom="paragraph">
                  <wp:posOffset>0</wp:posOffset>
                </wp:positionV>
                <wp:extent cx="6858000" cy="2279650"/>
                <wp:effectExtent l="0" t="0" r="25400" b="3175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2279650"/>
                        </a:xfrm>
                        <a:prstGeom prst="rect">
                          <a:avLst/>
                        </a:prstGeom>
                        <a:noFill/>
                        <a:ln>
                          <a:solidFill>
                            <a:schemeClr val="accent6">
                              <a:lumMod val="75000"/>
                            </a:schemeClr>
                          </a:solidFill>
                        </a:ln>
                        <a:effectLst/>
                      </wps:spPr>
                      <wps:txbx>
                        <w:txbxContent>
                          <w:p w14:paraId="2FA08FF7" w14:textId="77777777" w:rsidR="00111D0C" w:rsidRDefault="00111D0C" w:rsidP="00920EFE">
                            <w:r w:rsidRPr="00920EFE">
                              <w:rPr>
                                <w:b/>
                                <w:i/>
                                <w:color w:val="538135" w:themeColor="accent6" w:themeShade="BF"/>
                              </w:rPr>
                              <w:t xml:space="preserve">Rule 3.7-7: </w:t>
                            </w:r>
                            <w:r>
                              <w:t xml:space="preserve">a lawyer </w:t>
                            </w:r>
                            <w:r>
                              <w:rPr>
                                <w:b/>
                              </w:rPr>
                              <w:t xml:space="preserve">must withdraw </w:t>
                            </w:r>
                            <w:r>
                              <w:t xml:space="preserve">if: </w:t>
                            </w:r>
                          </w:p>
                          <w:p w14:paraId="3DBFC2A2" w14:textId="77777777" w:rsidR="00111D0C" w:rsidRDefault="00111D0C" w:rsidP="00920EFE">
                            <w:pPr>
                              <w:pStyle w:val="ListParagraph"/>
                              <w:numPr>
                                <w:ilvl w:val="0"/>
                                <w:numId w:val="1"/>
                              </w:numPr>
                            </w:pPr>
                            <w:r>
                              <w:t>Discharged by client</w:t>
                            </w:r>
                          </w:p>
                          <w:p w14:paraId="009A9AC5" w14:textId="77777777" w:rsidR="00111D0C" w:rsidRDefault="00111D0C" w:rsidP="00920EFE">
                            <w:pPr>
                              <w:pStyle w:val="ListParagraph"/>
                              <w:numPr>
                                <w:ilvl w:val="0"/>
                                <w:numId w:val="1"/>
                              </w:numPr>
                            </w:pPr>
                            <w:r>
                              <w:t>Client persists in instructing the lawyer to act contrary to personal ethics; or</w:t>
                            </w:r>
                          </w:p>
                          <w:p w14:paraId="463029D8" w14:textId="77777777" w:rsidR="00111D0C" w:rsidRDefault="00111D0C" w:rsidP="00920EFE">
                            <w:pPr>
                              <w:pStyle w:val="ListParagraph"/>
                              <w:numPr>
                                <w:ilvl w:val="0"/>
                                <w:numId w:val="1"/>
                              </w:numPr>
                            </w:pPr>
                            <w:r>
                              <w:t xml:space="preserve">Lawyer is not competent to handle a matter </w:t>
                            </w:r>
                          </w:p>
                          <w:p w14:paraId="40C218BD" w14:textId="77777777" w:rsidR="00111D0C" w:rsidRDefault="00111D0C" w:rsidP="00920EFE">
                            <w:r w:rsidRPr="00920EFE">
                              <w:rPr>
                                <w:b/>
                                <w:i/>
                                <w:color w:val="538135" w:themeColor="accent6" w:themeShade="BF"/>
                              </w:rPr>
                              <w:t xml:space="preserve">Rule 5.1-1 and 5.1-2: </w:t>
                            </w:r>
                            <w:r>
                              <w:t xml:space="preserve">you have a duty to not mislead the court </w:t>
                            </w:r>
                          </w:p>
                          <w:p w14:paraId="713BE4B9" w14:textId="77777777" w:rsidR="00111D0C" w:rsidRDefault="00111D0C" w:rsidP="00920EFE">
                            <w:r w:rsidRPr="00920EFE">
                              <w:rPr>
                                <w:b/>
                                <w:i/>
                                <w:color w:val="538135" w:themeColor="accent6" w:themeShade="BF"/>
                              </w:rPr>
                              <w:t>Rule 5.1-4:</w:t>
                            </w:r>
                            <w:r w:rsidRPr="00920EFE">
                              <w:rPr>
                                <w:b/>
                                <w:color w:val="538135" w:themeColor="accent6" w:themeShade="BF"/>
                              </w:rPr>
                              <w:t xml:space="preserve"> </w:t>
                            </w:r>
                            <w:r>
                              <w:t xml:space="preserve">If you have unwittingly misled the court, you must try to rectify it; </w:t>
                            </w:r>
                          </w:p>
                          <w:p w14:paraId="21C273C9" w14:textId="77777777" w:rsidR="00111D0C" w:rsidRPr="00CE7075" w:rsidRDefault="00111D0C" w:rsidP="00066F50">
                            <w:pPr>
                              <w:rPr>
                                <w:b/>
                                <w:i/>
                              </w:rPr>
                            </w:pPr>
                            <w:r w:rsidRPr="00920EFE">
                              <w:rPr>
                                <w:b/>
                                <w:i/>
                                <w:color w:val="538135" w:themeColor="accent6" w:themeShade="BF"/>
                              </w:rPr>
                              <w:t xml:space="preserve">Commentary: </w:t>
                            </w:r>
                            <w:r>
                              <w:t xml:space="preserve">if a client wants you to mislead the court or you have already inadvertently done so, and the client will not rectify it, you need to try to prevent the misleading or, failing that, withdraw.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524B31" id="Text Box 5" o:spid="_x0000_s1029" type="#_x0000_t202" style="position:absolute;margin-left:0;margin-top:0;width:540pt;height:17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yJDlYCAACsBAAADgAAAGRycy9lMm9Eb2MueG1srFRNbxoxEL1X6n+wfG8WaCAJyhLRRFSVaBIp&#10;qXI2Xm9YyfZYtmGX/vo+e4GgpKeqFzNfOx/vzXB90xnNtsqHhmzJh2cDzpSVVDX2teS/nhdfLjkL&#10;UdhKaLKq5DsV+M3s86fr1k3ViNakK+UZktgwbV3J1zG6aVEEuVZGhDNyysJZkzciQvWvReVFi+xG&#10;F6PBYFK05CvnSaoQYL3rnXyW89e1kvGhroOKTJccvcX8+vyu0lvMrsX01Qu3buS+DfEPXRjRWBQ9&#10;proTUbCNbz6kMo30FKiOZ5JMQXXdSJVnwDTDwbtpntbCqTwLwAnuCFP4f2nl/fbRs6Yq+ZgzKwwo&#10;elZdZN+oY+OETuvCFEFPDmGxgxksH+wBxjR0V3uTfjEOgx84747YpmQSxsnl+HIwgEvCNxpdXE3G&#10;Gf3i7XPnQ/yuyLAklNyDvIyp2C5DRCsIPYSkapYWjdaZQG2TIZBuqmTLStogdas92wpwL6RUNk5y&#10;Pr0xP6nq7Rfj1FSfPC9d+iSXOsmGwn0FlTdq301CpkcgSbFbdRnHrwd0VlTtAJqnfumCk4sGgy1F&#10;iI/CY8sABi4nPuCpNbUlp73E2Zr877/ZUzzIh5ezFltbcouz4kz/sFiKq+H5eVryrJyPL0ZQ/Kln&#10;deqxG3NLgGaIC3Uyiyk+6oNYezIvOK95qgmXsBKVSx4P4m3sLwnnKdV8noOw1k7EpX1yMqVOVCTS&#10;nrsX4d2e2YiluKfDdovpO4L72Eyim28iaM7sJ5R7TMFPUnASman9+aabO9Vz1NufzOwPAAAA//8D&#10;AFBLAwQUAAYACAAAACEA9/fn9NwAAAAGAQAADwAAAGRycy9kb3ducmV2LnhtbEyPzU7DMBCE70h9&#10;B2srcUHU5qeoDXGqqhIIwYESeAA33sZR43UUu014e7Zc4DLSaFYz3+ar0bfihH1sAmm4mSkQSFWw&#10;DdUavj6frhcgYjJkTRsINXxjhFUxuchNZsNAH3gqUy24hGJmNLiUukzKWDn0Js5Ch8TZPvTeJLZ9&#10;LW1vBi73rbxV6kF60xAvONPhxmF1KI9ew8tmv6a353d3vwzVwYfXobyirdaX03H9CCLhmP6O4YzP&#10;6FAw0y4cyUbRauBH0q+eM7VQ7Hca7uZLBbLI5X/84gcAAP//AwBQSwECLQAUAAYACAAAACEA5JnD&#10;wPsAAADhAQAAEwAAAAAAAAAAAAAAAAAAAAAAW0NvbnRlbnRfVHlwZXNdLnhtbFBLAQItABQABgAI&#10;AAAAIQAjsmrh1wAAAJQBAAALAAAAAAAAAAAAAAAAACwBAABfcmVscy8ucmVsc1BLAQItABQABgAI&#10;AAAAIQAQPIkOVgIAAKwEAAAOAAAAAAAAAAAAAAAAACwCAABkcnMvZTJvRG9jLnhtbFBLAQItABQA&#10;BgAIAAAAIQD39+f03AAAAAYBAAAPAAAAAAAAAAAAAAAAAK4EAABkcnMvZG93bnJldi54bWxQSwUG&#10;AAAAAAQABADzAAAAtwUAAAAA&#10;" filled="f" strokecolor="#538135 [2409]">
                <v:textbox style="mso-fit-shape-to-text:t">
                  <w:txbxContent>
                    <w:p w14:paraId="2FA08FF7" w14:textId="77777777" w:rsidR="00111D0C" w:rsidRDefault="00111D0C" w:rsidP="00920EFE">
                      <w:r w:rsidRPr="00920EFE">
                        <w:rPr>
                          <w:b/>
                          <w:i/>
                          <w:color w:val="538135" w:themeColor="accent6" w:themeShade="BF"/>
                        </w:rPr>
                        <w:t xml:space="preserve">Rule 3.7-7: </w:t>
                      </w:r>
                      <w:r>
                        <w:t xml:space="preserve">a lawyer </w:t>
                      </w:r>
                      <w:r>
                        <w:rPr>
                          <w:b/>
                        </w:rPr>
                        <w:t xml:space="preserve">must withdraw </w:t>
                      </w:r>
                      <w:r>
                        <w:t xml:space="preserve">if: </w:t>
                      </w:r>
                    </w:p>
                    <w:p w14:paraId="3DBFC2A2" w14:textId="77777777" w:rsidR="00111D0C" w:rsidRDefault="00111D0C" w:rsidP="00920EFE">
                      <w:pPr>
                        <w:pStyle w:val="ListParagraph"/>
                        <w:numPr>
                          <w:ilvl w:val="0"/>
                          <w:numId w:val="1"/>
                        </w:numPr>
                      </w:pPr>
                      <w:r>
                        <w:t>Discharged by client</w:t>
                      </w:r>
                    </w:p>
                    <w:p w14:paraId="009A9AC5" w14:textId="77777777" w:rsidR="00111D0C" w:rsidRDefault="00111D0C" w:rsidP="00920EFE">
                      <w:pPr>
                        <w:pStyle w:val="ListParagraph"/>
                        <w:numPr>
                          <w:ilvl w:val="0"/>
                          <w:numId w:val="1"/>
                        </w:numPr>
                      </w:pPr>
                      <w:r>
                        <w:t>Client persists in instructing the lawyer to act contrary to personal ethics; or</w:t>
                      </w:r>
                    </w:p>
                    <w:p w14:paraId="463029D8" w14:textId="77777777" w:rsidR="00111D0C" w:rsidRDefault="00111D0C" w:rsidP="00920EFE">
                      <w:pPr>
                        <w:pStyle w:val="ListParagraph"/>
                        <w:numPr>
                          <w:ilvl w:val="0"/>
                          <w:numId w:val="1"/>
                        </w:numPr>
                      </w:pPr>
                      <w:r>
                        <w:t xml:space="preserve">Lawyer is not competent to handle a matter </w:t>
                      </w:r>
                    </w:p>
                    <w:p w14:paraId="40C218BD" w14:textId="77777777" w:rsidR="00111D0C" w:rsidRDefault="00111D0C" w:rsidP="00920EFE">
                      <w:r w:rsidRPr="00920EFE">
                        <w:rPr>
                          <w:b/>
                          <w:i/>
                          <w:color w:val="538135" w:themeColor="accent6" w:themeShade="BF"/>
                        </w:rPr>
                        <w:t xml:space="preserve">Rule 5.1-1 and 5.1-2: </w:t>
                      </w:r>
                      <w:r>
                        <w:t xml:space="preserve">you have a duty to not mislead the court </w:t>
                      </w:r>
                    </w:p>
                    <w:p w14:paraId="713BE4B9" w14:textId="77777777" w:rsidR="00111D0C" w:rsidRDefault="00111D0C" w:rsidP="00920EFE">
                      <w:r w:rsidRPr="00920EFE">
                        <w:rPr>
                          <w:b/>
                          <w:i/>
                          <w:color w:val="538135" w:themeColor="accent6" w:themeShade="BF"/>
                        </w:rPr>
                        <w:t>Rule 5.1-4:</w:t>
                      </w:r>
                      <w:r w:rsidRPr="00920EFE">
                        <w:rPr>
                          <w:b/>
                          <w:color w:val="538135" w:themeColor="accent6" w:themeShade="BF"/>
                        </w:rPr>
                        <w:t xml:space="preserve"> </w:t>
                      </w:r>
                      <w:r>
                        <w:t xml:space="preserve">If you have unwittingly misled the court, you must try to rectify it; </w:t>
                      </w:r>
                    </w:p>
                    <w:p w14:paraId="21C273C9" w14:textId="77777777" w:rsidR="00111D0C" w:rsidRPr="00CE7075" w:rsidRDefault="00111D0C" w:rsidP="00066F50">
                      <w:pPr>
                        <w:rPr>
                          <w:b/>
                          <w:i/>
                        </w:rPr>
                      </w:pPr>
                      <w:r w:rsidRPr="00920EFE">
                        <w:rPr>
                          <w:b/>
                          <w:i/>
                          <w:color w:val="538135" w:themeColor="accent6" w:themeShade="BF"/>
                        </w:rPr>
                        <w:t xml:space="preserve">Commentary: </w:t>
                      </w:r>
                      <w:r>
                        <w:t xml:space="preserve">if a client wants you to mislead the court or you have already inadvertently done so, and the client will not rectify it, you need to try to prevent the misleading or, failing that, withdraw. </w:t>
                      </w:r>
                    </w:p>
                  </w:txbxContent>
                </v:textbox>
                <w10:wrap type="square"/>
              </v:shape>
            </w:pict>
          </mc:Fallback>
        </mc:AlternateContent>
      </w:r>
      <w:r w:rsidRPr="004E3EF2">
        <w:rPr>
          <w:b/>
          <w:u w:val="single"/>
        </w:rPr>
        <w:t xml:space="preserve">Gavin MacKenzie’s Suggestions on Handling False Evidence: </w:t>
      </w:r>
    </w:p>
    <w:p w14:paraId="5EA31548" w14:textId="68211A8B" w:rsidR="00920EFE" w:rsidRPr="004E3EF2" w:rsidRDefault="00920EFE" w:rsidP="000F5E42">
      <w:pPr>
        <w:pStyle w:val="ListParagraph"/>
        <w:numPr>
          <w:ilvl w:val="0"/>
          <w:numId w:val="25"/>
        </w:numPr>
        <w:spacing w:line="240" w:lineRule="auto"/>
      </w:pPr>
      <w:r w:rsidRPr="004E3EF2">
        <w:t xml:space="preserve">Lawyers have no duty to refuse to call evidence UNLESS they have </w:t>
      </w:r>
      <w:r w:rsidRPr="004E3EF2">
        <w:rPr>
          <w:b/>
        </w:rPr>
        <w:t>actual knowledge of its falsity</w:t>
      </w:r>
    </w:p>
    <w:p w14:paraId="00F23D2A" w14:textId="0D51BD8B" w:rsidR="00920EFE" w:rsidRPr="004E3EF2" w:rsidRDefault="00920EFE" w:rsidP="000F5E42">
      <w:pPr>
        <w:pStyle w:val="ListParagraph"/>
        <w:numPr>
          <w:ilvl w:val="0"/>
          <w:numId w:val="25"/>
        </w:numPr>
        <w:spacing w:line="240" w:lineRule="auto"/>
      </w:pPr>
      <w:r w:rsidRPr="004E3EF2">
        <w:t xml:space="preserve">Where (1) exists, and the client or a witness for the client intends to present the evidence, you need to try and persuade them not to do this </w:t>
      </w:r>
    </w:p>
    <w:p w14:paraId="49639B83" w14:textId="22CC30EF" w:rsidR="00920EFE" w:rsidRPr="004E3EF2" w:rsidRDefault="00920EFE" w:rsidP="000F5E42">
      <w:pPr>
        <w:pStyle w:val="ListParagraph"/>
        <w:numPr>
          <w:ilvl w:val="0"/>
          <w:numId w:val="25"/>
        </w:numPr>
        <w:spacing w:line="240" w:lineRule="auto"/>
      </w:pPr>
      <w:r w:rsidRPr="004E3EF2">
        <w:t xml:space="preserve">Doing (2) may mean that your retainer is terminated. If the client wants to go ahead with the false evidence and also wants you to continue as their lawyer, you have to withdraw. </w:t>
      </w:r>
    </w:p>
    <w:p w14:paraId="493C2109" w14:textId="114ABCAF" w:rsidR="00920EFE" w:rsidRPr="004E3EF2" w:rsidRDefault="00920EFE" w:rsidP="000F5E42">
      <w:pPr>
        <w:pStyle w:val="ListParagraph"/>
        <w:numPr>
          <w:ilvl w:val="0"/>
          <w:numId w:val="25"/>
        </w:numPr>
        <w:spacing w:line="240" w:lineRule="auto"/>
      </w:pPr>
      <w:r w:rsidRPr="004E3EF2">
        <w:t xml:space="preserve">Counsel in civil cases should not call witnesses who the lawyer knows intends to give false evidence. They can call on a witness that will give some true evidence and some false evidence as long as they keep their questions to the truly answered bits. </w:t>
      </w:r>
    </w:p>
    <w:p w14:paraId="7325EEE5" w14:textId="579ACA6D" w:rsidR="00920EFE" w:rsidRPr="004E3EF2" w:rsidRDefault="00920EFE" w:rsidP="000F5E42">
      <w:pPr>
        <w:pStyle w:val="ListParagraph"/>
        <w:numPr>
          <w:ilvl w:val="0"/>
          <w:numId w:val="25"/>
        </w:numPr>
        <w:spacing w:line="240" w:lineRule="auto"/>
      </w:pPr>
      <w:r w:rsidRPr="004E3EF2">
        <w:t xml:space="preserve">If false evidence is introduced unexpectedly or if the lawyer learns of it after the fact, the lawyer should take reasonable corrective steps: </w:t>
      </w:r>
    </w:p>
    <w:p w14:paraId="7B3531DB" w14:textId="37E82D21" w:rsidR="00920EFE" w:rsidRPr="004E3EF2" w:rsidRDefault="00920EFE" w:rsidP="000F5E42">
      <w:pPr>
        <w:pStyle w:val="ListParagraph"/>
        <w:numPr>
          <w:ilvl w:val="1"/>
          <w:numId w:val="25"/>
        </w:numPr>
        <w:spacing w:line="240" w:lineRule="auto"/>
      </w:pPr>
      <w:r w:rsidRPr="004E3EF2">
        <w:t xml:space="preserve">Urge the client or witness to admit this. If they refuse; </w:t>
      </w:r>
    </w:p>
    <w:p w14:paraId="55083BBA" w14:textId="61182DAB" w:rsidR="00920EFE" w:rsidRPr="004E3EF2" w:rsidRDefault="00920EFE" w:rsidP="000F5E42">
      <w:pPr>
        <w:pStyle w:val="ListParagraph"/>
        <w:numPr>
          <w:ilvl w:val="1"/>
          <w:numId w:val="25"/>
        </w:numPr>
        <w:spacing w:line="240" w:lineRule="auto"/>
      </w:pPr>
      <w:r w:rsidRPr="004E3EF2">
        <w:t xml:space="preserve">Lawyer must inform the court without explanation that the evidence in question cannot be relied upon. </w:t>
      </w:r>
    </w:p>
    <w:p w14:paraId="68548BBD" w14:textId="3105100B" w:rsidR="00920EFE" w:rsidRPr="004E3EF2" w:rsidRDefault="00920EFE" w:rsidP="000F5E42">
      <w:pPr>
        <w:pStyle w:val="Heading3"/>
        <w:numPr>
          <w:ilvl w:val="0"/>
          <w:numId w:val="24"/>
        </w:numPr>
        <w:spacing w:line="240" w:lineRule="auto"/>
        <w:rPr>
          <w:sz w:val="20"/>
          <w:szCs w:val="20"/>
        </w:rPr>
      </w:pPr>
      <w:bookmarkStart w:id="37" w:name="_Toc478634243"/>
      <w:r w:rsidRPr="004E3EF2">
        <w:rPr>
          <w:sz w:val="20"/>
          <w:szCs w:val="20"/>
        </w:rPr>
        <w:t>Optional Withdrawal</w:t>
      </w:r>
      <w:bookmarkEnd w:id="37"/>
      <w:r w:rsidRPr="004E3EF2">
        <w:rPr>
          <w:sz w:val="20"/>
          <w:szCs w:val="20"/>
        </w:rPr>
        <w:t xml:space="preserve"> </w:t>
      </w:r>
    </w:p>
    <w:p w14:paraId="355B92FC" w14:textId="31076E36" w:rsidR="001B5C1A" w:rsidRPr="004E3EF2" w:rsidRDefault="001A5B7E" w:rsidP="000F5E42">
      <w:pPr>
        <w:pStyle w:val="Heading4"/>
        <w:spacing w:line="240" w:lineRule="auto"/>
        <w:rPr>
          <w:sz w:val="20"/>
          <w:szCs w:val="20"/>
        </w:rPr>
      </w:pPr>
      <w:bookmarkStart w:id="38" w:name="_Toc478634244"/>
      <w:r w:rsidRPr="004E3EF2">
        <w:rPr>
          <w:noProof/>
          <w:sz w:val="20"/>
          <w:szCs w:val="20"/>
          <w:lang w:val="en-US"/>
        </w:rPr>
        <mc:AlternateContent>
          <mc:Choice Requires="wps">
            <w:drawing>
              <wp:anchor distT="0" distB="0" distL="114300" distR="114300" simplePos="0" relativeHeight="251665408" behindDoc="0" locked="0" layoutInCell="1" allowOverlap="1" wp14:anchorId="08F764C6" wp14:editId="3C6C7BD9">
                <wp:simplePos x="0" y="0"/>
                <wp:positionH relativeFrom="column">
                  <wp:posOffset>0</wp:posOffset>
                </wp:positionH>
                <wp:positionV relativeFrom="paragraph">
                  <wp:posOffset>0</wp:posOffset>
                </wp:positionV>
                <wp:extent cx="6858000" cy="2101215"/>
                <wp:effectExtent l="0" t="0" r="25400" b="32385"/>
                <wp:wrapSquare wrapText="bothSides"/>
                <wp:docPr id="6" name="Text Box 6"/>
                <wp:cNvGraphicFramePr/>
                <a:graphic xmlns:a="http://schemas.openxmlformats.org/drawingml/2006/main">
                  <a:graphicData uri="http://schemas.microsoft.com/office/word/2010/wordprocessingShape">
                    <wps:wsp>
                      <wps:cNvSpPr txBox="1"/>
                      <wps:spPr>
                        <a:xfrm>
                          <a:off x="0" y="0"/>
                          <a:ext cx="6858000" cy="2101215"/>
                        </a:xfrm>
                        <a:prstGeom prst="rect">
                          <a:avLst/>
                        </a:prstGeom>
                        <a:noFill/>
                        <a:ln>
                          <a:solidFill>
                            <a:schemeClr val="accent6">
                              <a:lumMod val="75000"/>
                            </a:schemeClr>
                          </a:solidFill>
                        </a:ln>
                        <a:effectLst/>
                      </wps:spPr>
                      <wps:txbx>
                        <w:txbxContent>
                          <w:p w14:paraId="1305D8A5" w14:textId="77777777" w:rsidR="00111D0C" w:rsidRDefault="00111D0C" w:rsidP="00920EFE">
                            <w:r w:rsidRPr="001A5B7E">
                              <w:rPr>
                                <w:b/>
                                <w:i/>
                                <w:color w:val="538135" w:themeColor="accent6" w:themeShade="BF"/>
                              </w:rPr>
                              <w:t xml:space="preserve">Rule 3.7-2: </w:t>
                            </w:r>
                            <w:r>
                              <w:t xml:space="preserve">Allowable for serious loss of confidence; i.e. where: </w:t>
                            </w:r>
                          </w:p>
                          <w:p w14:paraId="6254E87D" w14:textId="77777777" w:rsidR="00111D0C" w:rsidRDefault="00111D0C" w:rsidP="00920EFE">
                            <w:pPr>
                              <w:pStyle w:val="ListParagraph"/>
                              <w:numPr>
                                <w:ilvl w:val="0"/>
                                <w:numId w:val="1"/>
                              </w:numPr>
                            </w:pPr>
                            <w:r>
                              <w:t>Lawyer has been deceived by the client</w:t>
                            </w:r>
                          </w:p>
                          <w:p w14:paraId="6E67E63D" w14:textId="77777777" w:rsidR="00111D0C" w:rsidRPr="00920EFE" w:rsidRDefault="00111D0C" w:rsidP="00920EFE">
                            <w:pPr>
                              <w:pStyle w:val="ListParagraph"/>
                              <w:numPr>
                                <w:ilvl w:val="0"/>
                                <w:numId w:val="1"/>
                              </w:numPr>
                            </w:pPr>
                            <w:r>
                              <w:t xml:space="preserve">The client is persistently unreasonable or uncooperative </w:t>
                            </w:r>
                            <w:r>
                              <w:rPr>
                                <w:b/>
                              </w:rPr>
                              <w:t xml:space="preserve">in a material respect </w:t>
                            </w:r>
                          </w:p>
                          <w:p w14:paraId="22F8A268" w14:textId="77777777" w:rsidR="00111D0C" w:rsidRDefault="00111D0C" w:rsidP="00920EFE">
                            <w:r w:rsidRPr="001A5B7E">
                              <w:rPr>
                                <w:b/>
                                <w:i/>
                                <w:color w:val="538135" w:themeColor="accent6" w:themeShade="BF"/>
                              </w:rPr>
                              <w:t xml:space="preserve">Rule 3.7-3: </w:t>
                            </w:r>
                            <w:r>
                              <w:t xml:space="preserve">Allowable for client’s failure to pay retainer/fees after they’ve been given notice </w:t>
                            </w:r>
                          </w:p>
                          <w:p w14:paraId="377B2727" w14:textId="77777777" w:rsidR="00111D0C" w:rsidRDefault="00111D0C" w:rsidP="001B5C1A">
                            <w:pPr>
                              <w:pStyle w:val="ListParagraph"/>
                              <w:numPr>
                                <w:ilvl w:val="0"/>
                                <w:numId w:val="1"/>
                              </w:numPr>
                            </w:pPr>
                            <w:r>
                              <w:t xml:space="preserve">Must do this with reasonable notice to the client, allowing them to get another lawyer </w:t>
                            </w:r>
                          </w:p>
                          <w:p w14:paraId="0A99E5ED" w14:textId="77777777" w:rsidR="00111D0C" w:rsidRPr="00B17158" w:rsidRDefault="00111D0C" w:rsidP="00066F50">
                            <w:pPr>
                              <w:rPr>
                                <w:b/>
                                <w:i/>
                              </w:rPr>
                            </w:pPr>
                            <w:r w:rsidRPr="001A5B7E">
                              <w:rPr>
                                <w:b/>
                                <w:i/>
                                <w:color w:val="538135" w:themeColor="accent6" w:themeShade="BF"/>
                              </w:rPr>
                              <w:t xml:space="preserve">Rule 3.7-4: </w:t>
                            </w:r>
                            <w:r>
                              <w:t xml:space="preserve">In criminal matters there are special rules – see </w:t>
                            </w:r>
                            <w:r>
                              <w:rPr>
                                <w:b/>
                                <w:i/>
                              </w:rPr>
                              <w:t xml:space="preserve">Cunningham </w:t>
                            </w:r>
                            <w:r>
                              <w:t xml:space="preserve">– example where your ethical obligations &gt; your personal interests as a businessperson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08F764C6" id="Text Box 6" o:spid="_x0000_s1030" type="#_x0000_t202" style="position:absolute;margin-left:0;margin-top:0;width:540pt;height:165.4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ctNlUCAACsBAAADgAAAGRycy9lMm9Eb2MueG1srFRNb9swDL0P2H8QdF9tB0naBnWKLEWHAVlb&#10;oB16VmQ5NiCJgqTEzn79SDlug26nYRdF/PAT+R6Zm9veaHZQPrRgS15c5JwpK6Fq7a7kP1/uv1xx&#10;FqKwldBgVcmPKvDb5edPN51bqAk0oCvlGYLYsOhcyZsY3SLLgmyUEeECnLIYrMEbEdH0u6zyokN0&#10;o7NJns+zDnzlPEgVAnrvhiBfJvy6VjI+1nVQkemSY20xnT6dWzqz5Y1Y7LxwTStPZYh/qMKI1uKj&#10;b1B3Igq29+0fUKaVHgLU8UKCyaCuW6lSD9hNkX/o5rkRTqVekJzg3mgK/w9WPhyePGurks85s8Kg&#10;RC+qj+wr9GxO7HQuLDDp2WFa7NGNKo/+gE5quq+9oV9sh2EceT6+cUtgEp3zq9lVnmNIYmxS5MWk&#10;mBFO9v658yF+U2AYXUruUbzEqThsQhxSxxR6zcJ9q3USUFtyBNBtRb5k0ASptfbsIFB7IaWycZ7w&#10;9N78gGrwX86oqAE8DR19kqo6Q8MahxdUmqhTNcTMwADdYr/tE4/TkZ0tVEckzcMwdMHJ+xYb24gQ&#10;n4THKUMycHPiIx61hq7kcLpx1oD/9Tc/5aP4GOWsw6ktucW14kx/tzgU18V0SkOejOnscoKGP49s&#10;zyN2b9aA1BS4oU6mK+VHPV5rD+YV12tFb2JIWIkvlzyO13UcNgnXU6rVKiXhWDsRN/bZSYImKUi0&#10;l/5VeHdSNuJQPMA43WLxQeAhN4noVvuIMif1ieWBU9SHDFyJpNRpfWnnzu2U9f4ns/wNAAD//wMA&#10;UEsDBBQABgAIAAAAIQAYgiUk3AAAAAYBAAAPAAAAZHJzL2Rvd25yZXYueG1sTI/BTsMwEETvSP0H&#10;aytxQdQuRagNcaqqUhGCAxD4ADfexlHjdRS7Tfh7tlzgMtJoVjNv8/XoW3HGPjaBNMxnCgRSFWxD&#10;tYavz93tEkRMhqxpA6GGb4ywLiZXuclsGOgDz2WqBZdQzIwGl1KXSRkrh97EWeiQODuE3pvEtq+l&#10;7c3A5b6Vd0o9SG8a4gVnOtw6rI7lyWt43h429Pr05u5XoTr68DKUN/Su9fV03DyCSDimv2O44DM6&#10;FMy0DyeyUbQa+JH0q5dMLRX7vYbFQq1AFrn8j1/8AAAA//8DAFBLAQItABQABgAIAAAAIQDkmcPA&#10;+wAAAOEBAAATAAAAAAAAAAAAAAAAAAAAAABbQ29udGVudF9UeXBlc10ueG1sUEsBAi0AFAAGAAgA&#10;AAAhACOyauHXAAAAlAEAAAsAAAAAAAAAAAAAAAAALAEAAF9yZWxzLy5yZWxzUEsBAi0AFAAGAAgA&#10;AAAhAOvHLTZVAgAArAQAAA4AAAAAAAAAAAAAAAAALAIAAGRycy9lMm9Eb2MueG1sUEsBAi0AFAAG&#10;AAgAAAAhABiCJSTcAAAABgEAAA8AAAAAAAAAAAAAAAAArQQAAGRycy9kb3ducmV2LnhtbFBLBQYA&#10;AAAABAAEAPMAAAC2BQAAAAA=&#10;" filled="f" strokecolor="#538135 [2409]">
                <v:textbox style="mso-fit-shape-to-text:t">
                  <w:txbxContent>
                    <w:p w14:paraId="1305D8A5" w14:textId="77777777" w:rsidR="00111D0C" w:rsidRDefault="00111D0C" w:rsidP="00920EFE">
                      <w:r w:rsidRPr="001A5B7E">
                        <w:rPr>
                          <w:b/>
                          <w:i/>
                          <w:color w:val="538135" w:themeColor="accent6" w:themeShade="BF"/>
                        </w:rPr>
                        <w:t xml:space="preserve">Rule 3.7-2: </w:t>
                      </w:r>
                      <w:r>
                        <w:t xml:space="preserve">Allowable for serious loss of confidence; i.e. where: </w:t>
                      </w:r>
                    </w:p>
                    <w:p w14:paraId="6254E87D" w14:textId="77777777" w:rsidR="00111D0C" w:rsidRDefault="00111D0C" w:rsidP="00920EFE">
                      <w:pPr>
                        <w:pStyle w:val="ListParagraph"/>
                        <w:numPr>
                          <w:ilvl w:val="0"/>
                          <w:numId w:val="1"/>
                        </w:numPr>
                      </w:pPr>
                      <w:r>
                        <w:t>Lawyer has been deceived by the client</w:t>
                      </w:r>
                    </w:p>
                    <w:p w14:paraId="6E67E63D" w14:textId="77777777" w:rsidR="00111D0C" w:rsidRPr="00920EFE" w:rsidRDefault="00111D0C" w:rsidP="00920EFE">
                      <w:pPr>
                        <w:pStyle w:val="ListParagraph"/>
                        <w:numPr>
                          <w:ilvl w:val="0"/>
                          <w:numId w:val="1"/>
                        </w:numPr>
                      </w:pPr>
                      <w:r>
                        <w:t xml:space="preserve">The client is persistently unreasonable or uncooperative </w:t>
                      </w:r>
                      <w:r>
                        <w:rPr>
                          <w:b/>
                        </w:rPr>
                        <w:t xml:space="preserve">in a material respect </w:t>
                      </w:r>
                    </w:p>
                    <w:p w14:paraId="22F8A268" w14:textId="77777777" w:rsidR="00111D0C" w:rsidRDefault="00111D0C" w:rsidP="00920EFE">
                      <w:r w:rsidRPr="001A5B7E">
                        <w:rPr>
                          <w:b/>
                          <w:i/>
                          <w:color w:val="538135" w:themeColor="accent6" w:themeShade="BF"/>
                        </w:rPr>
                        <w:t xml:space="preserve">Rule 3.7-3: </w:t>
                      </w:r>
                      <w:r>
                        <w:t xml:space="preserve">Allowable for client’s failure to pay retainer/fees after they’ve been given notice </w:t>
                      </w:r>
                    </w:p>
                    <w:p w14:paraId="377B2727" w14:textId="77777777" w:rsidR="00111D0C" w:rsidRDefault="00111D0C" w:rsidP="001B5C1A">
                      <w:pPr>
                        <w:pStyle w:val="ListParagraph"/>
                        <w:numPr>
                          <w:ilvl w:val="0"/>
                          <w:numId w:val="1"/>
                        </w:numPr>
                      </w:pPr>
                      <w:r>
                        <w:t xml:space="preserve">Must do this with reasonable notice to the client, allowing them to get another lawyer </w:t>
                      </w:r>
                    </w:p>
                    <w:p w14:paraId="0A99E5ED" w14:textId="77777777" w:rsidR="00111D0C" w:rsidRPr="00B17158" w:rsidRDefault="00111D0C" w:rsidP="00066F50">
                      <w:pPr>
                        <w:rPr>
                          <w:b/>
                          <w:i/>
                        </w:rPr>
                      </w:pPr>
                      <w:r w:rsidRPr="001A5B7E">
                        <w:rPr>
                          <w:b/>
                          <w:i/>
                          <w:color w:val="538135" w:themeColor="accent6" w:themeShade="BF"/>
                        </w:rPr>
                        <w:t xml:space="preserve">Rule 3.7-4: </w:t>
                      </w:r>
                      <w:r>
                        <w:t xml:space="preserve">In criminal matters there are special rules – see </w:t>
                      </w:r>
                      <w:r>
                        <w:rPr>
                          <w:b/>
                          <w:i/>
                        </w:rPr>
                        <w:t xml:space="preserve">Cunningham </w:t>
                      </w:r>
                      <w:r>
                        <w:t xml:space="preserve">– example where your ethical obligations &gt; your personal interests as a businessperson </w:t>
                      </w:r>
                    </w:p>
                  </w:txbxContent>
                </v:textbox>
                <w10:wrap type="square"/>
              </v:shape>
            </w:pict>
          </mc:Fallback>
        </mc:AlternateContent>
      </w:r>
      <w:r w:rsidRPr="004E3EF2">
        <w:rPr>
          <w:sz w:val="20"/>
          <w:szCs w:val="20"/>
        </w:rPr>
        <w:t>R v Cunningham SCC 2010 – Court approval of Withdrawal</w:t>
      </w:r>
      <w:bookmarkEnd w:id="38"/>
    </w:p>
    <w:p w14:paraId="1DADD66A" w14:textId="44ABF3F6" w:rsidR="001A5B7E" w:rsidRPr="004E3EF2" w:rsidRDefault="001A5B7E" w:rsidP="000F5E42">
      <w:pPr>
        <w:spacing w:line="240" w:lineRule="auto"/>
      </w:pPr>
      <w:r w:rsidRPr="004E3EF2">
        <w:rPr>
          <w:b/>
        </w:rPr>
        <w:t xml:space="preserve">RATIO: </w:t>
      </w:r>
      <w:r w:rsidRPr="004E3EF2">
        <w:t>procedure to be followed when withdrawing from criminal matter</w:t>
      </w:r>
    </w:p>
    <w:p w14:paraId="16DF4F78" w14:textId="3FA7B09A" w:rsidR="001A5B7E" w:rsidRPr="004E3EF2" w:rsidRDefault="001A5B7E" w:rsidP="000F5E42">
      <w:pPr>
        <w:pStyle w:val="ListParagraph"/>
        <w:numPr>
          <w:ilvl w:val="0"/>
          <w:numId w:val="26"/>
        </w:numPr>
        <w:spacing w:line="240" w:lineRule="auto"/>
      </w:pPr>
      <w:r w:rsidRPr="004E3EF2">
        <w:lastRenderedPageBreak/>
        <w:t xml:space="preserve">If it’s far enough in advance, cts should not be asking any questions </w:t>
      </w:r>
    </w:p>
    <w:p w14:paraId="04EE2901" w14:textId="0D09DDD4" w:rsidR="001A5B7E" w:rsidRPr="004E3EF2" w:rsidRDefault="001A5B7E" w:rsidP="000F5E42">
      <w:pPr>
        <w:pStyle w:val="ListParagraph"/>
        <w:numPr>
          <w:ilvl w:val="0"/>
          <w:numId w:val="26"/>
        </w:numPr>
        <w:spacing w:line="240" w:lineRule="auto"/>
      </w:pPr>
      <w:r w:rsidRPr="004E3EF2">
        <w:t xml:space="preserve">If it’s close to trial </w:t>
      </w:r>
    </w:p>
    <w:p w14:paraId="190FC51E" w14:textId="092159CE" w:rsidR="001A5B7E" w:rsidRPr="004E3EF2" w:rsidRDefault="001A5B7E" w:rsidP="000F5E42">
      <w:pPr>
        <w:pStyle w:val="ListParagraph"/>
        <w:numPr>
          <w:ilvl w:val="1"/>
          <w:numId w:val="26"/>
        </w:numPr>
        <w:spacing w:line="240" w:lineRule="auto"/>
      </w:pPr>
      <w:r w:rsidRPr="004E3EF2">
        <w:t>Withdrawal for ethical reasons? Ct can’t ask any more questions and must allow withdrawal.</w:t>
      </w:r>
    </w:p>
    <w:p w14:paraId="72B16967" w14:textId="2450779B" w:rsidR="001A5B7E" w:rsidRPr="004E3EF2" w:rsidRDefault="001A5B7E" w:rsidP="000F5E42">
      <w:pPr>
        <w:pStyle w:val="ListParagraph"/>
        <w:numPr>
          <w:ilvl w:val="1"/>
          <w:numId w:val="26"/>
        </w:numPr>
        <w:spacing w:line="240" w:lineRule="auto"/>
      </w:pPr>
      <w:r w:rsidRPr="004E3EF2">
        <w:t xml:space="preserve">Withdrawal for nonpayment? Ct can ask further questions AND may refuse to allow withdrawal where necessary to prevent serious harm coming to the administration of justice. </w:t>
      </w:r>
    </w:p>
    <w:p w14:paraId="269B0661" w14:textId="4D389B47" w:rsidR="001A5B7E" w:rsidRPr="004E3EF2" w:rsidRDefault="001A5B7E" w:rsidP="000F5E42">
      <w:pPr>
        <w:spacing w:line="240" w:lineRule="auto"/>
      </w:pPr>
      <w:r w:rsidRPr="004E3EF2">
        <w:rPr>
          <w:b/>
        </w:rPr>
        <w:t xml:space="preserve">REASONING: </w:t>
      </w:r>
      <w:r w:rsidRPr="004E3EF2">
        <w:t xml:space="preserve">3 Arguments dealt with: </w:t>
      </w:r>
    </w:p>
    <w:p w14:paraId="3A96FB6F" w14:textId="7F9685D1" w:rsidR="001A5B7E" w:rsidRPr="004E3EF2" w:rsidRDefault="001A5B7E" w:rsidP="000F5E42">
      <w:pPr>
        <w:pStyle w:val="ListParagraph"/>
        <w:numPr>
          <w:ilvl w:val="0"/>
          <w:numId w:val="27"/>
        </w:numPr>
        <w:spacing w:line="240" w:lineRule="auto"/>
      </w:pPr>
      <w:r w:rsidRPr="004E3EF2">
        <w:rPr>
          <w:i/>
        </w:rPr>
        <w:t>Fee Information is privileged and court can’t ask about it</w:t>
      </w:r>
      <w:r w:rsidRPr="004E3EF2">
        <w:t xml:space="preserve"> </w:t>
      </w:r>
      <w:r w:rsidRPr="004E3EF2">
        <w:sym w:font="Symbol" w:char="F0AE"/>
      </w:r>
      <w:r w:rsidRPr="004E3EF2">
        <w:t xml:space="preserve"> No. It cannot be used against a client in a criminal matter – it is unrelated to the material issues of the case </w:t>
      </w:r>
      <w:r w:rsidRPr="004E3EF2">
        <w:sym w:font="Symbol" w:char="F05C"/>
      </w:r>
      <w:r w:rsidRPr="004E3EF2">
        <w:t xml:space="preserve"> it’s not prejudicial. </w:t>
      </w:r>
    </w:p>
    <w:p w14:paraId="5E6FBC45" w14:textId="68CFE4A6" w:rsidR="001A5B7E" w:rsidRPr="004E3EF2" w:rsidRDefault="001A5B7E" w:rsidP="000F5E42">
      <w:pPr>
        <w:pStyle w:val="ListParagraph"/>
        <w:numPr>
          <w:ilvl w:val="0"/>
          <w:numId w:val="27"/>
        </w:numPr>
        <w:spacing w:line="240" w:lineRule="auto"/>
      </w:pPr>
      <w:r w:rsidRPr="004E3EF2">
        <w:rPr>
          <w:i/>
        </w:rPr>
        <w:t xml:space="preserve">Law society has exclusive oversight for when counsel can withdraw </w:t>
      </w:r>
      <w:r w:rsidRPr="004E3EF2">
        <w:sym w:font="Symbol" w:char="F0AE"/>
      </w:r>
      <w:r w:rsidRPr="004E3EF2">
        <w:t xml:space="preserve"> No. Ct has inherent jurisdiction over the administration of court proceedings </w:t>
      </w:r>
    </w:p>
    <w:p w14:paraId="77ED61DA" w14:textId="603453CC" w:rsidR="001A5B7E" w:rsidRPr="004E3EF2" w:rsidRDefault="001A5B7E" w:rsidP="000F5E42">
      <w:pPr>
        <w:pStyle w:val="ListParagraph"/>
        <w:numPr>
          <w:ilvl w:val="0"/>
          <w:numId w:val="27"/>
        </w:numPr>
        <w:spacing w:line="240" w:lineRule="auto"/>
      </w:pPr>
      <w:r w:rsidRPr="004E3EF2">
        <w:rPr>
          <w:i/>
        </w:rPr>
        <w:t xml:space="preserve">Conflict of interest arising from requiring continued representation of a non-paying client </w:t>
      </w:r>
      <w:r w:rsidRPr="004E3EF2">
        <w:sym w:font="Symbol" w:char="F0AE"/>
      </w:r>
      <w:r w:rsidRPr="004E3EF2">
        <w:t xml:space="preserve"> No. The court will assume that the lawyer will act ethically even though they are not being paid. </w:t>
      </w:r>
    </w:p>
    <w:p w14:paraId="3090B021" w14:textId="42EA22A7" w:rsidR="001A5B7E" w:rsidRPr="004E3EF2" w:rsidRDefault="00705DCF" w:rsidP="000F5E42">
      <w:pPr>
        <w:pStyle w:val="Heading3"/>
        <w:numPr>
          <w:ilvl w:val="0"/>
          <w:numId w:val="24"/>
        </w:numPr>
        <w:spacing w:line="240" w:lineRule="auto"/>
        <w:rPr>
          <w:sz w:val="20"/>
          <w:szCs w:val="20"/>
        </w:rPr>
      </w:pPr>
      <w:bookmarkStart w:id="39" w:name="_Toc478634245"/>
      <w:r w:rsidRPr="004E3EF2">
        <w:rPr>
          <w:noProof/>
          <w:sz w:val="20"/>
          <w:szCs w:val="20"/>
          <w:lang w:val="en-US"/>
        </w:rPr>
        <mc:AlternateContent>
          <mc:Choice Requires="wps">
            <w:drawing>
              <wp:anchor distT="0" distB="0" distL="114300" distR="114300" simplePos="0" relativeHeight="251667456" behindDoc="0" locked="0" layoutInCell="1" allowOverlap="1" wp14:anchorId="4005F46E" wp14:editId="4EC6DC2D">
                <wp:simplePos x="0" y="0"/>
                <wp:positionH relativeFrom="column">
                  <wp:posOffset>41275</wp:posOffset>
                </wp:positionH>
                <wp:positionV relativeFrom="paragraph">
                  <wp:posOffset>441960</wp:posOffset>
                </wp:positionV>
                <wp:extent cx="6931025" cy="760730"/>
                <wp:effectExtent l="0" t="0" r="28575" b="26670"/>
                <wp:wrapSquare wrapText="bothSides"/>
                <wp:docPr id="7" name="Text Box 7"/>
                <wp:cNvGraphicFramePr/>
                <a:graphic xmlns:a="http://schemas.openxmlformats.org/drawingml/2006/main">
                  <a:graphicData uri="http://schemas.microsoft.com/office/word/2010/wordprocessingShape">
                    <wps:wsp>
                      <wps:cNvSpPr txBox="1"/>
                      <wps:spPr>
                        <a:xfrm>
                          <a:off x="0" y="0"/>
                          <a:ext cx="6931025" cy="760730"/>
                        </a:xfrm>
                        <a:prstGeom prst="rect">
                          <a:avLst/>
                        </a:prstGeom>
                        <a:noFill/>
                        <a:ln>
                          <a:solidFill>
                            <a:schemeClr val="accent6">
                              <a:lumMod val="75000"/>
                            </a:schemeClr>
                          </a:solidFill>
                        </a:ln>
                        <a:effectLst/>
                      </wps:spPr>
                      <wps:txbx>
                        <w:txbxContent>
                          <w:p w14:paraId="1ACB9A37" w14:textId="77777777" w:rsidR="00111D0C" w:rsidRPr="003C0C6E" w:rsidRDefault="00111D0C" w:rsidP="00066F50">
                            <w:pPr>
                              <w:rPr>
                                <w:b/>
                                <w:i/>
                              </w:rPr>
                            </w:pPr>
                            <w:r w:rsidRPr="001A5B7E">
                              <w:rPr>
                                <w:b/>
                                <w:i/>
                                <w:color w:val="538135" w:themeColor="accent6" w:themeShade="BF"/>
                              </w:rPr>
                              <w:t>Rule 3.2-8</w:t>
                            </w:r>
                            <w:r>
                              <w:rPr>
                                <w:b/>
                                <w:i/>
                              </w:rPr>
                              <w:t xml:space="preserve">: </w:t>
                            </w:r>
                            <w:r>
                              <w:t xml:space="preserve">If the lawyer is acting for an organization that is acting/has acted/plans to act dishonestly, fraudulently, criminally, or illegally: the lawyer needs to report the behaviour and advise it be stopped; need to keep reporting it up the chain until someone listens or you get to the top of the ladder. At which point, if the organization persists in acting unlawfully, you must withdraw.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5F46E" id="Text Box 7" o:spid="_x0000_s1031" type="#_x0000_t202" style="position:absolute;left:0;text-align:left;margin-left:3.25pt;margin-top:34.8pt;width:545.75pt;height:5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uA1cCAACtBAAADgAAAGRycy9lMm9Eb2MueG1srFRLj9owEL5X6n+wfC8JLI9uRFhRVlSV6O5K&#10;UO3ZOA6JZHtc25DQX9+xQ1i07anqxcwr8/i+GeYPrZLkJKyrQed0OEgpEZpDUetDTn/s1p8+U+I8&#10;0wWToEVOz8LRh8XHD/PGZGIEFchCWIJJtMsak9PKe5MlieOVUMwNwAiNzhKsYh5Ve0gKyxrMrmQy&#10;StNp0oAtjAUunEPrY+eki5i/LAX3z2XphCcyp9ibj6+N7z68yWLOsoNlpqr5pQ32D10oVmssek31&#10;yDwjR1v/kUrV3IKD0g84qATKsuYizoDTDNN302wrZkScBcFx5gqT+39p+dPpxZK6yOmMEs0UUrQT&#10;rSdfoCWzgE5jXIZBW4NhvkUzstzbHRrD0G1pVfjFcQj6EefzFduQjKNxen83TEcTSjj6ZtN0dhfB&#10;T96+Ntb5rwIUCUJOLXIXIWWnjfPYCYb2IaGYhnUtZeRP6mBwIOsi2KISFkispCUnhtQzzoX205hP&#10;HtV3KDr7bJKmfR9x58InsdRNNizcVRBxoS7dBGA6AILk230bYZz04OyhOCNmFrqdc4avaxxsw5x/&#10;YRaXDGHCw/HP+JQSmpzCRaKkAvvrb/YQj9yjl5IGlzan7ueRWUGJ/KZxK+6H43HY8qiMJ7MRKvbW&#10;s7/16KNaAYIzxBM1PIoh3steLC2oV7yvZaiKLqY51s6p78WV704J75OL5TIG4V4b5jd6a3hIHcgI&#10;tO3aV2bNhVuPW/EE/Xqz7B3FXWxH8vLooawj/wHnDlVkKCh4E5Gry/2Go7vVY9Tbv8ziNwAAAP//&#10;AwBQSwMEFAAGAAgAAAAhAFXfwbzbAAAACQEAAA8AAABkcnMvZG93bnJldi54bWxMT01LxDAQvQv+&#10;hzCCNzddWWvbbbqIIAiC4K4Xb9MmNmWbSUmy3frvnT3pad7wHu+j3i1uFLMJcfCkYL3KQBjqvB6o&#10;V/B5eLkrQMSEpHH0ZBT8mAi75vqqxkr7M32YeZ96wSYUK1RgU5oqKWNnjcO48pMh5r59cJj4Db3U&#10;Ac9s7kZ5n2W5dDgQJ1iczLM13XF/cpz7aEPcUPv21Y1rku/tjPp1Vur2ZnnagkhmSX9iuNTn6tBw&#10;p9afSEcxKsgfWMinzEFc6KwseFvLqCg3IJta/l/Q/AIAAP//AwBQSwECLQAUAAYACAAAACEA5JnD&#10;wPsAAADhAQAAEwAAAAAAAAAAAAAAAAAAAAAAW0NvbnRlbnRfVHlwZXNdLnhtbFBLAQItABQABgAI&#10;AAAAIQAjsmrh1wAAAJQBAAALAAAAAAAAAAAAAAAAACwBAABfcmVscy8ucmVsc1BLAQItABQABgAI&#10;AAAAIQDBj64DVwIAAK0EAAAOAAAAAAAAAAAAAAAAACwCAABkcnMvZTJvRG9jLnhtbFBLAQItABQA&#10;BgAIAAAAIQBV38G82wAAAAkBAAAPAAAAAAAAAAAAAAAAAK8EAABkcnMvZG93bnJldi54bWxQSwUG&#10;AAAAAAQABADzAAAAtwUAAAAA&#10;" filled="f" strokecolor="#538135 [2409]">
                <v:textbox>
                  <w:txbxContent>
                    <w:p w14:paraId="1ACB9A37" w14:textId="77777777" w:rsidR="00111D0C" w:rsidRPr="003C0C6E" w:rsidRDefault="00111D0C" w:rsidP="00066F50">
                      <w:pPr>
                        <w:rPr>
                          <w:b/>
                          <w:i/>
                        </w:rPr>
                      </w:pPr>
                      <w:r w:rsidRPr="001A5B7E">
                        <w:rPr>
                          <w:b/>
                          <w:i/>
                          <w:color w:val="538135" w:themeColor="accent6" w:themeShade="BF"/>
                        </w:rPr>
                        <w:t>Rule 3.2-8</w:t>
                      </w:r>
                      <w:r>
                        <w:rPr>
                          <w:b/>
                          <w:i/>
                        </w:rPr>
                        <w:t xml:space="preserve">: </w:t>
                      </w:r>
                      <w:r>
                        <w:t xml:space="preserve">If the lawyer is acting for an organization that is acting/has acted/plans to act dishonestly, fraudulently, criminally, or illegally: the lawyer needs to report the behaviour and advise it be stopped; need to keep reporting it up the chain until someone listens or you get to the top of the ladder. At which point, if the organization persists in acting unlawfully, you must withdraw. </w:t>
                      </w:r>
                    </w:p>
                  </w:txbxContent>
                </v:textbox>
                <w10:wrap type="square"/>
              </v:shape>
            </w:pict>
          </mc:Fallback>
        </mc:AlternateContent>
      </w:r>
      <w:r w:rsidR="001A5B7E" w:rsidRPr="004E3EF2">
        <w:rPr>
          <w:sz w:val="20"/>
          <w:szCs w:val="20"/>
        </w:rPr>
        <w:t>Whistleblowing/up the chain reporting/Noisy withdrawal</w:t>
      </w:r>
      <w:bookmarkEnd w:id="39"/>
    </w:p>
    <w:p w14:paraId="257BF30D" w14:textId="7E2A96DA" w:rsidR="001A5B7E" w:rsidRPr="004E3EF2" w:rsidRDefault="001A5B7E" w:rsidP="000F5E42">
      <w:pPr>
        <w:pStyle w:val="ListParagraph"/>
        <w:spacing w:line="240" w:lineRule="auto"/>
        <w:ind w:left="360"/>
      </w:pPr>
      <w:r w:rsidRPr="004E3EF2">
        <w:t xml:space="preserve">No “noisy” withdrawal is mandatory – you can just slink out of there…but can you </w:t>
      </w:r>
      <w:r w:rsidRPr="004E3EF2">
        <w:rPr>
          <w:b/>
        </w:rPr>
        <w:t xml:space="preserve">opt </w:t>
      </w:r>
      <w:r w:rsidRPr="004E3EF2">
        <w:t>for noisy withdrawal?  Probably not, according to the next rule…</w:t>
      </w:r>
    </w:p>
    <w:p w14:paraId="5D64056D" w14:textId="33D34C7A" w:rsidR="001A5B7E" w:rsidRPr="004E3EF2" w:rsidRDefault="001A5B7E" w:rsidP="000F5E42">
      <w:pPr>
        <w:pStyle w:val="Heading3"/>
        <w:numPr>
          <w:ilvl w:val="0"/>
          <w:numId w:val="24"/>
        </w:numPr>
        <w:spacing w:line="240" w:lineRule="auto"/>
        <w:rPr>
          <w:sz w:val="20"/>
          <w:szCs w:val="20"/>
        </w:rPr>
      </w:pPr>
      <w:bookmarkStart w:id="40" w:name="_Toc478634246"/>
      <w:r w:rsidRPr="004E3EF2">
        <w:rPr>
          <w:noProof/>
          <w:sz w:val="20"/>
          <w:szCs w:val="20"/>
          <w:lang w:val="en-US"/>
        </w:rPr>
        <mc:AlternateContent>
          <mc:Choice Requires="wps">
            <w:drawing>
              <wp:anchor distT="0" distB="0" distL="114300" distR="114300" simplePos="0" relativeHeight="251669504" behindDoc="0" locked="0" layoutInCell="1" allowOverlap="1" wp14:anchorId="153318DB" wp14:editId="7B216FF8">
                <wp:simplePos x="0" y="0"/>
                <wp:positionH relativeFrom="column">
                  <wp:posOffset>38100</wp:posOffset>
                </wp:positionH>
                <wp:positionV relativeFrom="paragraph">
                  <wp:posOffset>428625</wp:posOffset>
                </wp:positionV>
                <wp:extent cx="6858000" cy="702310"/>
                <wp:effectExtent l="0" t="0" r="25400" b="34290"/>
                <wp:wrapSquare wrapText="bothSides"/>
                <wp:docPr id="8" name="Text Box 8"/>
                <wp:cNvGraphicFramePr/>
                <a:graphic xmlns:a="http://schemas.openxmlformats.org/drawingml/2006/main">
                  <a:graphicData uri="http://schemas.microsoft.com/office/word/2010/wordprocessingShape">
                    <wps:wsp>
                      <wps:cNvSpPr txBox="1"/>
                      <wps:spPr>
                        <a:xfrm>
                          <a:off x="0" y="0"/>
                          <a:ext cx="6858000" cy="702310"/>
                        </a:xfrm>
                        <a:prstGeom prst="rect">
                          <a:avLst/>
                        </a:prstGeom>
                        <a:noFill/>
                        <a:ln>
                          <a:solidFill>
                            <a:schemeClr val="accent6">
                              <a:lumMod val="75000"/>
                            </a:schemeClr>
                          </a:solidFill>
                        </a:ln>
                        <a:effectLst/>
                      </wps:spPr>
                      <wps:txbx>
                        <w:txbxContent>
                          <w:p w14:paraId="1139C918" w14:textId="77777777" w:rsidR="00111D0C" w:rsidRPr="00106F5A" w:rsidRDefault="00111D0C" w:rsidP="00066F50">
                            <w:pPr>
                              <w:rPr>
                                <w:b/>
                                <w:i/>
                              </w:rPr>
                            </w:pPr>
                            <w:r w:rsidRPr="001A5B7E">
                              <w:rPr>
                                <w:b/>
                                <w:i/>
                                <w:color w:val="538135" w:themeColor="accent6" w:themeShade="BF"/>
                              </w:rPr>
                              <w:t>Rule 3.8-9</w:t>
                            </w:r>
                            <w:r>
                              <w:rPr>
                                <w:b/>
                                <w:i/>
                              </w:rPr>
                              <w:t xml:space="preserve">: </w:t>
                            </w:r>
                            <w:r>
                              <w:t xml:space="preserve">Must minimize the expense and prejudice to the client and assist with the transfer of the file. Must notify the client, other parties, and court. Must transfer the file and papers to the client (subject to a lien).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3318DB" id="Text Box 8" o:spid="_x0000_s1032" type="#_x0000_t202" style="position:absolute;left:0;text-align:left;margin-left:3pt;margin-top:33.75pt;width:540pt;height:55.3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bQ1QCAACrBAAADgAAAGRycy9lMm9Eb2MueG1srFRNbxoxEL1X6n+wfG92oQmhKEtEE6WqlCaR&#10;QpWz8XphJdtj2Ybd9Nf32QsEpT1VvZj52vl4b4ar695otlM+tGQrPjorOVNWUt3adcV/Lu8+TTkL&#10;UdhaaLKq4q8q8Ov5xw9XnZupMW1I18ozJLFh1rmKb2J0s6IIcqOMCGfklIWzIW9EhOrXRe1Fh+xG&#10;F+OynBQd+dp5kioEWG8HJ5/n/E2jZHxsmqAi0xVHbzG/Pr+r9BbzKzFbe+E2rdy3If6hCyNai6LH&#10;VLciCrb17R+pTCs9BWrimSRTUNO0UuUZMM2ofDfN80Y4lWcBOMEdYQr/L6182D151tYVB1FWGFC0&#10;VH1kX6ln04RO58IMQc8OYbGHGSwf7AHGNHTfeJN+MQ6DHzi/HrFNySSMk+nFtCzhkvBdluPPowx+&#10;8fa18yF+U2RYEiruwV2GVOzuQ0QnCD2EpGKW7lqtM3/aJkMg3dbJlpW0QOpGe7YToF5IqWyc5Hx6&#10;a35QPdgvL1JPQ/K8c+mTXOokGwoPFVReqH03CZgBgCTFftVnGCcHcFZUvwIzT8POBSfvWgx2L0J8&#10;Eh5LBixwOPERT6OpqzjtJc425H/9zZ7iwT28nHVY2opbXBVn+rvFTnwZnZ+nHc/K+cXlGIo/9axO&#10;PXZrbgjQjHCgTmYxxUd9EBtP5gXXtUg14RJWonLF40G8icMh4TqlWixyELbaiXhvn51MqRMVibRl&#10;/yK82zMbsRMPdFhuMXtH8BCbSXSLbQTNmf2E8oAp+EkKLiIztb/edHKneo56+4+Z/wYAAP//AwBQ&#10;SwMEFAAGAAgAAAAhAAKyjkjeAAAACQEAAA8AAABkcnMvZG93bnJldi54bWxMj01OwzAQhfdI3MEa&#10;JDaodYqgDSFOVVUCIboAUg7gxtM4ajyOYrcJt2eygtX8vNGb7+Xr0bXign1oPClYzBMQSJU3DdUK&#10;vvcvsxREiJqMbj2hgh8MsC6ur3KdGT/QF17KWAs2oZBpBTbGLpMyVBadDnPfIbF29L3Tkce+lqbX&#10;A5u7Vt4nyVI63RB/sLrDrcXqVJ6dgrftcUO71w/78OSrk/PvQ3lHn0rd3oybZxARx/h3DBM+o0PB&#10;TAd/JhNEq2DJSSKX1SOISU7SaXPgbpUuQBa5/J+g+AUAAP//AwBQSwECLQAUAAYACAAAACEA5JnD&#10;wPsAAADhAQAAEwAAAAAAAAAAAAAAAAAAAAAAW0NvbnRlbnRfVHlwZXNdLnhtbFBLAQItABQABgAI&#10;AAAAIQAjsmrh1wAAAJQBAAALAAAAAAAAAAAAAAAAACwBAABfcmVscy8ucmVsc1BLAQItABQABgAI&#10;AAAAIQAFHVtDVAIAAKsEAAAOAAAAAAAAAAAAAAAAACwCAABkcnMvZTJvRG9jLnhtbFBLAQItABQA&#10;BgAIAAAAIQACso5I3gAAAAkBAAAPAAAAAAAAAAAAAAAAAKwEAABkcnMvZG93bnJldi54bWxQSwUG&#10;AAAAAAQABADzAAAAtwUAAAAA&#10;" filled="f" strokecolor="#538135 [2409]">
                <v:textbox style="mso-fit-shape-to-text:t">
                  <w:txbxContent>
                    <w:p w14:paraId="1139C918" w14:textId="77777777" w:rsidR="00111D0C" w:rsidRPr="00106F5A" w:rsidRDefault="00111D0C" w:rsidP="00066F50">
                      <w:pPr>
                        <w:rPr>
                          <w:b/>
                          <w:i/>
                        </w:rPr>
                      </w:pPr>
                      <w:r w:rsidRPr="001A5B7E">
                        <w:rPr>
                          <w:b/>
                          <w:i/>
                          <w:color w:val="538135" w:themeColor="accent6" w:themeShade="BF"/>
                        </w:rPr>
                        <w:t>Rule 3.8-9</w:t>
                      </w:r>
                      <w:r>
                        <w:rPr>
                          <w:b/>
                          <w:i/>
                        </w:rPr>
                        <w:t xml:space="preserve">: </w:t>
                      </w:r>
                      <w:r>
                        <w:t xml:space="preserve">Must minimize the expense and prejudice to the client and assist with the transfer of the file. Must notify the client, other parties, and court. Must transfer the file and papers to the client (subject to a lien).  </w:t>
                      </w:r>
                    </w:p>
                  </w:txbxContent>
                </v:textbox>
                <w10:wrap type="square"/>
              </v:shape>
            </w:pict>
          </mc:Fallback>
        </mc:AlternateContent>
      </w:r>
      <w:r w:rsidRPr="004E3EF2">
        <w:rPr>
          <w:sz w:val="20"/>
          <w:szCs w:val="20"/>
        </w:rPr>
        <w:t>Manner of withdrawal</w:t>
      </w:r>
      <w:bookmarkEnd w:id="40"/>
    </w:p>
    <w:p w14:paraId="239255E2" w14:textId="1AFA475B" w:rsidR="001A5B7E" w:rsidRPr="004E3EF2" w:rsidRDefault="001A5B7E" w:rsidP="000F5E42">
      <w:pPr>
        <w:spacing w:line="240" w:lineRule="auto"/>
      </w:pPr>
      <w:r w:rsidRPr="004E3EF2">
        <w:t xml:space="preserve">Strongly discouraged from putting a lien on files because: </w:t>
      </w:r>
    </w:p>
    <w:p w14:paraId="4CD17820" w14:textId="48FF6B83" w:rsidR="001A5B7E" w:rsidRPr="004E3EF2" w:rsidRDefault="001A5B7E" w:rsidP="000F5E42">
      <w:pPr>
        <w:pStyle w:val="ListParagraph"/>
        <w:numPr>
          <w:ilvl w:val="0"/>
          <w:numId w:val="28"/>
        </w:numPr>
        <w:spacing w:line="240" w:lineRule="auto"/>
      </w:pPr>
      <w:r w:rsidRPr="004E3EF2">
        <w:t>Harms standing of legal profession</w:t>
      </w:r>
    </w:p>
    <w:p w14:paraId="2F9A2EBA" w14:textId="0672CD87" w:rsidR="001A5B7E" w:rsidRPr="004E3EF2" w:rsidRDefault="001A5B7E" w:rsidP="000F5E42">
      <w:pPr>
        <w:pStyle w:val="ListParagraph"/>
        <w:numPr>
          <w:ilvl w:val="0"/>
          <w:numId w:val="28"/>
        </w:numPr>
        <w:spacing w:line="240" w:lineRule="auto"/>
      </w:pPr>
      <w:r w:rsidRPr="004E3EF2">
        <w:t>Directly conflicts with your duty to ensure the withdrawal doesn’t result in prejudice/harm to the client</w:t>
      </w:r>
    </w:p>
    <w:p w14:paraId="7D2243E0" w14:textId="34F6E714" w:rsidR="007E7528" w:rsidRPr="004E3EF2" w:rsidRDefault="007E7528" w:rsidP="000F5E42">
      <w:pPr>
        <w:pStyle w:val="ListParagraph"/>
        <w:numPr>
          <w:ilvl w:val="0"/>
          <w:numId w:val="28"/>
        </w:numPr>
        <w:spacing w:line="240" w:lineRule="auto"/>
      </w:pPr>
      <w:r w:rsidRPr="004E3EF2">
        <w:rPr>
          <w:noProof/>
          <w:lang w:val="en-US"/>
        </w:rPr>
        <mc:AlternateContent>
          <mc:Choice Requires="wps">
            <w:drawing>
              <wp:anchor distT="0" distB="0" distL="114300" distR="114300" simplePos="0" relativeHeight="251671552" behindDoc="0" locked="0" layoutInCell="1" allowOverlap="1" wp14:anchorId="04C029E5" wp14:editId="0821FFBF">
                <wp:simplePos x="0" y="0"/>
                <wp:positionH relativeFrom="column">
                  <wp:posOffset>51435</wp:posOffset>
                </wp:positionH>
                <wp:positionV relativeFrom="paragraph">
                  <wp:posOffset>307975</wp:posOffset>
                </wp:positionV>
                <wp:extent cx="6858000" cy="760730"/>
                <wp:effectExtent l="0" t="0" r="25400" b="2667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760730"/>
                        </a:xfrm>
                        <a:prstGeom prst="rect">
                          <a:avLst/>
                        </a:prstGeom>
                        <a:noFill/>
                        <a:ln>
                          <a:solidFill>
                            <a:schemeClr val="accent6">
                              <a:lumMod val="75000"/>
                            </a:schemeClr>
                          </a:solidFill>
                        </a:ln>
                        <a:effectLst/>
                      </wps:spPr>
                      <wps:txbx>
                        <w:txbxContent>
                          <w:p w14:paraId="3B8FEA10" w14:textId="77777777" w:rsidR="00111D0C" w:rsidRPr="00910E0B" w:rsidRDefault="00111D0C" w:rsidP="00A41804">
                            <w:pPr>
                              <w:rPr>
                                <w:b/>
                                <w:i/>
                              </w:rPr>
                            </w:pPr>
                            <w:r w:rsidRPr="007E7528">
                              <w:rPr>
                                <w:b/>
                                <w:i/>
                                <w:color w:val="538135" w:themeColor="accent6" w:themeShade="BF"/>
                              </w:rPr>
                              <w:t>Rule 3.7-9.1:</w:t>
                            </w:r>
                            <w:r w:rsidRPr="007E7528">
                              <w:rPr>
                                <w:color w:val="538135" w:themeColor="accent6" w:themeShade="BF"/>
                              </w:rPr>
                              <w:t xml:space="preserve"> </w:t>
                            </w:r>
                            <w:r>
                              <w:t xml:space="preserve">Subject to exceptions permitted by law, if the reason for your withdrawal results from a confidential communication between the lawyer and the client, the lawyer must not disclose the reason for withdrawal, unless the client consents.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C029E5" id="Text Box 9" o:spid="_x0000_s1033" type="#_x0000_t202" style="position:absolute;left:0;text-align:left;margin-left:4.05pt;margin-top:24.25pt;width:540pt;height:59.9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pFFMCAACrBAAADgAAAGRycy9lMm9Eb2MueG1srFRLj9owEL5X6n+wfC8JlGdEWFFWVJXo7kpQ&#10;7dk4DkSyPZZtSOiv79ghLNrtqerFzCvz+L4Z5g+NkuQsrKtA57TfSykRmkNR6UNOf+3WX6aUOM90&#10;wSRokdOLcPRh8fnTvDaZGMARZCEswSTaZbXJ6dF7kyWJ40ehmOuBERqdJVjFPKr2kBSW1ZhdyWSQ&#10;puOkBlsYC1w4h9bH1kkXMX9ZCu6fy9IJT2ROsTcfXxvffXiTxZxlB8vMseLXNtg/dKFYpbHoLdUj&#10;84ycbPUhlaq4BQel73FQCZRlxUWcAafpp++m2R6ZEXEWBMeZG0zu/6XlT+cXS6oipzNKNFNI0U40&#10;nnyDhswCOrVxGQZtDYb5Bs3Icmd3aAxDN6VV4RfHIehHnC83bEMyjsbxdDRNU3Rx9E3G6eRrBD95&#10;+9pY578LUCQIObXIXYSUnTfOYycY2oWEYhrWlZSRP6mDwYGsimCLSlggsZKWnBlSzzgX2o9jPnlS&#10;P6Fo7ZNR6KlNHncufBJL3WXDwm0FERfq2k0ApgUgSL7ZNxHGSQfOHooLYmah3Tln+LrCwTbM+Rdm&#10;cckQCzwc/4xPKaHOKVwlSo5gf//NHuKRe/RSUuPS5lTjVVEif2jciVl/OAw7HpXhaDJAxd579vce&#10;fVIrQGj6eKCGRzHEe9mJpQX1ite1DDXRxTTHyjn1nbjy7SHhdXKxXMYg3GrD/EZvDQ+pAxWBtF3z&#10;yqy5MutxJ56gW26WvSO4jW0pXp48lFVkP6DcYor8BAUvIjJ1vd5wcvd6jHr7j1n8AQAA//8DAFBL&#10;AwQUAAYACAAAACEAL1kJJd4AAAAJAQAADwAAAGRycy9kb3ducmV2LnhtbEyPwU7DMBBE70j8g7VI&#10;3KhToMEJcSqEhLiBWkCCmxsvScBeR7bThL/HOcFtd2c0+6baztawI/rQO5KwXmXAkBqne2olvL48&#10;XAhgISrSyjhCCT8YYFufnlSq1G6iHR73sWUphEKpJHQxDiXnoenQqrByA1LSPp23KqbVt1x7NaVw&#10;a/hlluXcqp7Sh04NeN9h870frYS393H6eGpssZu+HvP82dxsisJLeX42390CizjHPzMs+Akd6sR0&#10;cCPpwIwEsU5GCddiA2yRM7FcDmnKxRXwuuL/G9S/AAAA//8DAFBLAQItABQABgAIAAAAIQDkmcPA&#10;+wAAAOEBAAATAAAAAAAAAAAAAAAAAAAAAABbQ29udGVudF9UeXBlc10ueG1sUEsBAi0AFAAGAAgA&#10;AAAhACOyauHXAAAAlAEAAAsAAAAAAAAAAAAAAAAALAEAAF9yZWxzLy5yZWxzUEsBAi0AFAAGAAgA&#10;AAAhALpBaRRTAgAAqwQAAA4AAAAAAAAAAAAAAAAALAIAAGRycy9lMm9Eb2MueG1sUEsBAi0AFAAG&#10;AAgAAAAhAC9ZCSXeAAAACQEAAA8AAAAAAAAAAAAAAAAAqwQAAGRycy9kb3ducmV2LnhtbFBLBQYA&#10;AAAABAAEAPMAAAC2BQAAAAA=&#10;" filled="f" strokecolor="#538135 [2409]">
                <v:textbox>
                  <w:txbxContent>
                    <w:p w14:paraId="3B8FEA10" w14:textId="77777777" w:rsidR="00111D0C" w:rsidRPr="00910E0B" w:rsidRDefault="00111D0C" w:rsidP="00A41804">
                      <w:pPr>
                        <w:rPr>
                          <w:b/>
                          <w:i/>
                        </w:rPr>
                      </w:pPr>
                      <w:r w:rsidRPr="007E7528">
                        <w:rPr>
                          <w:b/>
                          <w:i/>
                          <w:color w:val="538135" w:themeColor="accent6" w:themeShade="BF"/>
                        </w:rPr>
                        <w:t>Rule 3.7-9.1:</w:t>
                      </w:r>
                      <w:r w:rsidRPr="007E7528">
                        <w:rPr>
                          <w:color w:val="538135" w:themeColor="accent6" w:themeShade="BF"/>
                        </w:rPr>
                        <w:t xml:space="preserve"> </w:t>
                      </w:r>
                      <w:r>
                        <w:t xml:space="preserve">Subject to exceptions permitted by law, if the reason for your withdrawal results from a confidential communication between the lawyer and the client, the lawyer must not disclose the reason for withdrawal, unless the client consents. </w:t>
                      </w:r>
                    </w:p>
                  </w:txbxContent>
                </v:textbox>
                <w10:wrap type="square"/>
              </v:shape>
            </w:pict>
          </mc:Fallback>
        </mc:AlternateContent>
      </w:r>
      <w:r w:rsidR="001A5B7E" w:rsidRPr="004E3EF2">
        <w:rPr>
          <w:b/>
        </w:rPr>
        <w:t xml:space="preserve">Distracts you from competently managing the rest of your practice. </w:t>
      </w:r>
    </w:p>
    <w:p w14:paraId="30A15677" w14:textId="7FB74544" w:rsidR="00066F50" w:rsidRPr="004E3EF2" w:rsidRDefault="007E7528" w:rsidP="000F5E42">
      <w:pPr>
        <w:pStyle w:val="Heading1"/>
        <w:numPr>
          <w:ilvl w:val="0"/>
          <w:numId w:val="19"/>
        </w:numPr>
        <w:spacing w:line="240" w:lineRule="auto"/>
        <w:rPr>
          <w:sz w:val="20"/>
          <w:szCs w:val="20"/>
        </w:rPr>
      </w:pPr>
      <w:bookmarkStart w:id="41" w:name="_Toc478634247"/>
      <w:r w:rsidRPr="004E3EF2">
        <w:rPr>
          <w:sz w:val="20"/>
          <w:szCs w:val="20"/>
        </w:rPr>
        <w:t>Confidentiality and Privilege</w:t>
      </w:r>
      <w:bookmarkEnd w:id="41"/>
      <w:r w:rsidRPr="004E3EF2">
        <w:rPr>
          <w:sz w:val="20"/>
          <w:szCs w:val="20"/>
        </w:rPr>
        <w:t xml:space="preserve"> </w:t>
      </w:r>
    </w:p>
    <w:p w14:paraId="7F0BB8A3" w14:textId="654F03B8" w:rsidR="007E7528" w:rsidRPr="004E3EF2" w:rsidRDefault="007E7528" w:rsidP="000F5E42">
      <w:pPr>
        <w:pStyle w:val="Heading2"/>
        <w:numPr>
          <w:ilvl w:val="0"/>
          <w:numId w:val="29"/>
        </w:numPr>
        <w:spacing w:line="240" w:lineRule="auto"/>
        <w:rPr>
          <w:sz w:val="20"/>
          <w:szCs w:val="20"/>
        </w:rPr>
      </w:pPr>
      <w:bookmarkStart w:id="42" w:name="_Toc478634248"/>
      <w:r w:rsidRPr="004E3EF2">
        <w:rPr>
          <w:sz w:val="20"/>
          <w:szCs w:val="20"/>
        </w:rPr>
        <w:t>Duty to preserve Client Confidences</w:t>
      </w:r>
      <w:bookmarkEnd w:id="42"/>
      <w:r w:rsidRPr="004E3EF2">
        <w:rPr>
          <w:sz w:val="20"/>
          <w:szCs w:val="20"/>
        </w:rPr>
        <w:t xml:space="preserve"> </w:t>
      </w:r>
    </w:p>
    <w:p w14:paraId="5CF95C19" w14:textId="7DB275A0" w:rsidR="007E7528" w:rsidRPr="004E3EF2" w:rsidRDefault="00E15E2E" w:rsidP="000F5E42">
      <w:pPr>
        <w:pStyle w:val="ListParagraph"/>
        <w:numPr>
          <w:ilvl w:val="0"/>
          <w:numId w:val="15"/>
        </w:numPr>
        <w:spacing w:line="240" w:lineRule="auto"/>
      </w:pPr>
      <w:r w:rsidRPr="004E3EF2">
        <w:t>Info is critical to lawyer’s ability to adequately advise clients and appropriately represent client interests</w:t>
      </w:r>
    </w:p>
    <w:p w14:paraId="425781C5" w14:textId="1A850ED7" w:rsidR="00E15E2E" w:rsidRPr="004E3EF2" w:rsidRDefault="00E15E2E" w:rsidP="000F5E42">
      <w:pPr>
        <w:pStyle w:val="ListParagraph"/>
        <w:numPr>
          <w:ilvl w:val="1"/>
          <w:numId w:val="15"/>
        </w:numPr>
        <w:spacing w:line="240" w:lineRule="auto"/>
      </w:pPr>
      <w:r w:rsidRPr="004E3EF2">
        <w:t xml:space="preserve">Confidentiality allows client to trust the lawyer which allows the lawyer to do their job </w:t>
      </w:r>
      <w:r w:rsidRPr="004E3EF2">
        <w:sym w:font="Symbol" w:char="F05C"/>
      </w:r>
      <w:r w:rsidRPr="004E3EF2">
        <w:t xml:space="preserve"> it greases the wheels of the justice system </w:t>
      </w:r>
    </w:p>
    <w:p w14:paraId="5E9523A3" w14:textId="185264E7" w:rsidR="00E15E2E" w:rsidRPr="004E3EF2" w:rsidRDefault="00E15E2E" w:rsidP="000F5E42">
      <w:pPr>
        <w:pStyle w:val="ListParagraph"/>
        <w:numPr>
          <w:ilvl w:val="0"/>
          <w:numId w:val="15"/>
        </w:numPr>
        <w:spacing w:line="240" w:lineRule="auto"/>
      </w:pPr>
      <w:r w:rsidRPr="004E3EF2">
        <w:t xml:space="preserve">Furthers truth-finding – if people were afraid that their lawyer would narc on them, they might be afraid to tell them anything, even things that are not actually incriminating </w:t>
      </w:r>
    </w:p>
    <w:p w14:paraId="2BF5AA6A" w14:textId="299FFC50" w:rsidR="00E15E2E" w:rsidRPr="004E3EF2" w:rsidRDefault="00E15E2E" w:rsidP="000F5E42">
      <w:pPr>
        <w:pStyle w:val="ListParagraph"/>
        <w:numPr>
          <w:ilvl w:val="0"/>
          <w:numId w:val="15"/>
        </w:numPr>
        <w:spacing w:line="240" w:lineRule="auto"/>
      </w:pPr>
      <w:r w:rsidRPr="004E3EF2">
        <w:lastRenderedPageBreak/>
        <w:t xml:space="preserve">Client’s rights are protected – you’re more likely to get a fair trial (and to be seen to get one) where the lawyer has to be 100% loyal </w:t>
      </w:r>
    </w:p>
    <w:p w14:paraId="799F4D3E" w14:textId="4FD934EB" w:rsidR="00E15E2E" w:rsidRPr="004E3EF2" w:rsidRDefault="00E15E2E" w:rsidP="000F5E42">
      <w:pPr>
        <w:pStyle w:val="ListParagraph"/>
        <w:numPr>
          <w:ilvl w:val="0"/>
          <w:numId w:val="15"/>
        </w:numPr>
        <w:spacing w:line="240" w:lineRule="auto"/>
      </w:pPr>
      <w:r w:rsidRPr="004E3EF2">
        <w:t>Fosters autonomy and dignity of client by protecting their privacy</w:t>
      </w:r>
    </w:p>
    <w:p w14:paraId="6F634EF6" w14:textId="40444CA4" w:rsidR="00E15E2E" w:rsidRPr="004E3EF2" w:rsidRDefault="00E15E2E" w:rsidP="000F5E42">
      <w:pPr>
        <w:pStyle w:val="ListParagraph"/>
        <w:numPr>
          <w:ilvl w:val="0"/>
          <w:numId w:val="15"/>
        </w:numPr>
        <w:spacing w:line="240" w:lineRule="auto"/>
      </w:pPr>
      <w:r w:rsidRPr="004E3EF2">
        <w:t xml:space="preserve">Closely connected to loyalty – it operates as an assurance that the lawyer can’t use the information against the client b/c there is an absolute bar </w:t>
      </w:r>
    </w:p>
    <w:p w14:paraId="2EDBC5E9" w14:textId="270B5E3D" w:rsidR="00E15E2E" w:rsidRPr="004E3EF2" w:rsidRDefault="00E15E2E" w:rsidP="000F5E42">
      <w:pPr>
        <w:pStyle w:val="ListParagraph"/>
        <w:numPr>
          <w:ilvl w:val="0"/>
          <w:numId w:val="15"/>
        </w:numPr>
        <w:spacing w:line="240" w:lineRule="auto"/>
      </w:pPr>
      <w:r w:rsidRPr="004E3EF2">
        <w:t xml:space="preserve">Stops us from becoming a police state where defence advocates are actually enlisted in trying to further the state’s case </w:t>
      </w:r>
    </w:p>
    <w:p w14:paraId="6ED12C7B" w14:textId="1D62608B" w:rsidR="00F81F47" w:rsidRPr="004E3EF2" w:rsidRDefault="00F81F47" w:rsidP="000F5E42">
      <w:pPr>
        <w:pStyle w:val="ListParagraph"/>
        <w:numPr>
          <w:ilvl w:val="0"/>
          <w:numId w:val="15"/>
        </w:numPr>
        <w:spacing w:line="240" w:lineRule="auto"/>
      </w:pPr>
      <w:r w:rsidRPr="004E3EF2">
        <w:t xml:space="preserve">Is there a rational basis for protecting lawyer-client privilege when we don’t protect other relationships where confidential information </w:t>
      </w:r>
      <w:r w:rsidR="00BF32A2" w:rsidRPr="004E3EF2">
        <w:t xml:space="preserve">is just as important? </w:t>
      </w:r>
    </w:p>
    <w:p w14:paraId="6B1B9CFC" w14:textId="621E64AC" w:rsidR="00BF32A2" w:rsidRPr="004E3EF2" w:rsidRDefault="00BF32A2" w:rsidP="000F5E42">
      <w:pPr>
        <w:pStyle w:val="ListParagraph"/>
        <w:numPr>
          <w:ilvl w:val="0"/>
          <w:numId w:val="15"/>
        </w:numPr>
        <w:spacing w:line="240" w:lineRule="auto"/>
      </w:pPr>
      <w:r w:rsidRPr="004E3EF2">
        <w:t xml:space="preserve">Is it justified that we can reveal confidential information to get fees paid but in the case of innocence at stake, sometimes the best option is to let an innocent person go to prison and hope for a pardon? </w:t>
      </w:r>
    </w:p>
    <w:p w14:paraId="4650DBC1" w14:textId="3FCF3CB7" w:rsidR="00E15E2E" w:rsidRPr="004E3EF2" w:rsidRDefault="00E15E2E" w:rsidP="000F5E42">
      <w:pPr>
        <w:spacing w:line="240" w:lineRule="auto"/>
      </w:pPr>
      <w:r w:rsidRPr="004E3EF2">
        <w:rPr>
          <w:b/>
        </w:rPr>
        <w:t xml:space="preserve">Confidentiality = </w:t>
      </w:r>
      <w:r w:rsidRPr="004E3EF2">
        <w:t xml:space="preserve">the giant umbrella rule // </w:t>
      </w:r>
      <w:r w:rsidRPr="004E3EF2">
        <w:rPr>
          <w:b/>
        </w:rPr>
        <w:t xml:space="preserve">Privilege: </w:t>
      </w:r>
      <w:r w:rsidRPr="004E3EF2">
        <w:t xml:space="preserve">the legal rule that exists underneath it </w:t>
      </w:r>
    </w:p>
    <w:tbl>
      <w:tblPr>
        <w:tblStyle w:val="TableGrid"/>
        <w:tblW w:w="10910" w:type="dxa"/>
        <w:tblLook w:val="04A0" w:firstRow="1" w:lastRow="0" w:firstColumn="1" w:lastColumn="0" w:noHBand="0" w:noVBand="1"/>
      </w:tblPr>
      <w:tblGrid>
        <w:gridCol w:w="5665"/>
        <w:gridCol w:w="5245"/>
      </w:tblGrid>
      <w:tr w:rsidR="00705DCF" w:rsidRPr="004E3EF2" w14:paraId="199A4E5A" w14:textId="77777777" w:rsidTr="00705DCF">
        <w:tc>
          <w:tcPr>
            <w:tcW w:w="5665" w:type="dxa"/>
            <w:shd w:val="clear" w:color="auto" w:fill="FFFD78"/>
          </w:tcPr>
          <w:p w14:paraId="6BC712D2" w14:textId="4FBCA291" w:rsidR="00E15E2E" w:rsidRPr="004E3EF2" w:rsidRDefault="00E15E2E" w:rsidP="000F5E42">
            <w:pPr>
              <w:jc w:val="center"/>
              <w:rPr>
                <w:b/>
              </w:rPr>
            </w:pPr>
            <w:r w:rsidRPr="004E3EF2">
              <w:rPr>
                <w:b/>
              </w:rPr>
              <w:t>Confidentiality</w:t>
            </w:r>
          </w:p>
        </w:tc>
        <w:tc>
          <w:tcPr>
            <w:tcW w:w="5245" w:type="dxa"/>
            <w:shd w:val="clear" w:color="auto" w:fill="FFD579"/>
          </w:tcPr>
          <w:p w14:paraId="4F2A01F7" w14:textId="12B586A5" w:rsidR="00E15E2E" w:rsidRPr="004E3EF2" w:rsidRDefault="00E15E2E" w:rsidP="000F5E42">
            <w:pPr>
              <w:jc w:val="center"/>
              <w:rPr>
                <w:b/>
              </w:rPr>
            </w:pPr>
            <w:r w:rsidRPr="004E3EF2">
              <w:rPr>
                <w:b/>
              </w:rPr>
              <w:t>Privilege</w:t>
            </w:r>
          </w:p>
        </w:tc>
      </w:tr>
      <w:tr w:rsidR="00705DCF" w:rsidRPr="004E3EF2" w14:paraId="1ED45D16" w14:textId="77777777" w:rsidTr="00705DCF">
        <w:tc>
          <w:tcPr>
            <w:tcW w:w="5665" w:type="dxa"/>
            <w:shd w:val="clear" w:color="auto" w:fill="FFFD78"/>
          </w:tcPr>
          <w:p w14:paraId="5ED86578" w14:textId="5403C4DF" w:rsidR="00E15E2E" w:rsidRPr="004E3EF2" w:rsidRDefault="00E15E2E" w:rsidP="000F5E42">
            <w:r w:rsidRPr="004E3EF2">
              <w:t>Broader obligation imposed by law society</w:t>
            </w:r>
          </w:p>
        </w:tc>
        <w:tc>
          <w:tcPr>
            <w:tcW w:w="5245" w:type="dxa"/>
            <w:shd w:val="clear" w:color="auto" w:fill="FFD579"/>
          </w:tcPr>
          <w:p w14:paraId="2EB98948" w14:textId="2587148D" w:rsidR="00E15E2E" w:rsidRPr="004E3EF2" w:rsidRDefault="00E15E2E" w:rsidP="000F5E42">
            <w:r w:rsidRPr="004E3EF2">
              <w:t>Narrower legal obligation imposed by law</w:t>
            </w:r>
          </w:p>
        </w:tc>
      </w:tr>
      <w:tr w:rsidR="00705DCF" w:rsidRPr="004E3EF2" w14:paraId="7944F576" w14:textId="77777777" w:rsidTr="00705DCF">
        <w:tc>
          <w:tcPr>
            <w:tcW w:w="5665" w:type="dxa"/>
            <w:shd w:val="clear" w:color="auto" w:fill="FFFD78"/>
          </w:tcPr>
          <w:p w14:paraId="68F02073" w14:textId="6589B6F6" w:rsidR="00E15E2E" w:rsidRPr="004E3EF2" w:rsidRDefault="00E15E2E" w:rsidP="000F5E42">
            <w:r w:rsidRPr="004E3EF2">
              <w:t>ETHICAL principle</w:t>
            </w:r>
          </w:p>
        </w:tc>
        <w:tc>
          <w:tcPr>
            <w:tcW w:w="5245" w:type="dxa"/>
            <w:shd w:val="clear" w:color="auto" w:fill="FFD579"/>
          </w:tcPr>
          <w:p w14:paraId="5F19BBC2" w14:textId="77F4F8A5" w:rsidR="00E15E2E" w:rsidRPr="004E3EF2" w:rsidRDefault="00E15E2E" w:rsidP="000F5E42">
            <w:r w:rsidRPr="004E3EF2">
              <w:t>LEGAL obligation</w:t>
            </w:r>
          </w:p>
        </w:tc>
      </w:tr>
      <w:tr w:rsidR="00705DCF" w:rsidRPr="004E3EF2" w14:paraId="7E4B1848" w14:textId="77777777" w:rsidTr="00705DCF">
        <w:tc>
          <w:tcPr>
            <w:tcW w:w="5665" w:type="dxa"/>
            <w:shd w:val="clear" w:color="auto" w:fill="FFFD78"/>
          </w:tcPr>
          <w:p w14:paraId="51278B44" w14:textId="504DF112" w:rsidR="00E15E2E" w:rsidRPr="004E3EF2" w:rsidRDefault="00E15E2E" w:rsidP="000F5E42">
            <w:r w:rsidRPr="004E3EF2">
              <w:t>ALL information acquired during the relationship is covered – including information not brought by the client</w:t>
            </w:r>
          </w:p>
        </w:tc>
        <w:tc>
          <w:tcPr>
            <w:tcW w:w="5245" w:type="dxa"/>
            <w:shd w:val="clear" w:color="auto" w:fill="FFD579"/>
          </w:tcPr>
          <w:p w14:paraId="7516947B" w14:textId="59260D50" w:rsidR="00E15E2E" w:rsidRPr="004E3EF2" w:rsidRDefault="00E15E2E" w:rsidP="000F5E42">
            <w:r w:rsidRPr="004E3EF2">
              <w:t>ONLY private communication that takes place between the L and C is covered</w:t>
            </w:r>
          </w:p>
        </w:tc>
      </w:tr>
      <w:tr w:rsidR="00705DCF" w:rsidRPr="004E3EF2" w14:paraId="38E57BBD" w14:textId="77777777" w:rsidTr="00705DCF">
        <w:tc>
          <w:tcPr>
            <w:tcW w:w="5665" w:type="dxa"/>
            <w:shd w:val="clear" w:color="auto" w:fill="FFFD78"/>
          </w:tcPr>
          <w:p w14:paraId="3BB411DA" w14:textId="477F58F0" w:rsidR="00E15E2E" w:rsidRPr="004E3EF2" w:rsidRDefault="00E15E2E" w:rsidP="000F5E42">
            <w:r w:rsidRPr="004E3EF2">
              <w:t>Obligation continues, despite any 3P’s knowledge of it – it survives the L-C relationship</w:t>
            </w:r>
          </w:p>
        </w:tc>
        <w:tc>
          <w:tcPr>
            <w:tcW w:w="5245" w:type="dxa"/>
            <w:shd w:val="clear" w:color="auto" w:fill="FFD579"/>
          </w:tcPr>
          <w:p w14:paraId="061D9B8F" w14:textId="28277D0A" w:rsidR="00E15E2E" w:rsidRPr="004E3EF2" w:rsidRDefault="00E15E2E" w:rsidP="000F5E42">
            <w:r w:rsidRPr="004E3EF2">
              <w:t>Once communicated to 3P, it’s no longer privileged</w:t>
            </w:r>
          </w:p>
        </w:tc>
      </w:tr>
      <w:tr w:rsidR="00705DCF" w:rsidRPr="004E3EF2" w14:paraId="08303EE6" w14:textId="77777777" w:rsidTr="00705DCF">
        <w:tc>
          <w:tcPr>
            <w:tcW w:w="5665" w:type="dxa"/>
            <w:shd w:val="clear" w:color="auto" w:fill="FFFD78"/>
          </w:tcPr>
          <w:p w14:paraId="35BC6DCC" w14:textId="3DE9B05B" w:rsidR="00E15E2E" w:rsidRPr="004E3EF2" w:rsidRDefault="00E15E2E" w:rsidP="000F5E42">
            <w:r w:rsidRPr="004E3EF2">
              <w:t>Defining feature of ALL L-C relationships and intertwined with the duty of loyalty and the ability of the client to trust the lawyer</w:t>
            </w:r>
          </w:p>
        </w:tc>
        <w:tc>
          <w:tcPr>
            <w:tcW w:w="5245" w:type="dxa"/>
            <w:shd w:val="clear" w:color="auto" w:fill="FFD579"/>
          </w:tcPr>
          <w:p w14:paraId="18CCE9C1" w14:textId="0D33A800" w:rsidR="00E15E2E" w:rsidRPr="004E3EF2" w:rsidRDefault="00E15E2E" w:rsidP="000F5E42">
            <w:r w:rsidRPr="004E3EF2">
              <w:t xml:space="preserve">It is a principle of EVIDENCE LAW and FUND’L JUSTICE (means the lawyer can’t be a witness, can’t be called upon to give evidence by police; and their records cannot be subpoenaed) </w:t>
            </w:r>
          </w:p>
        </w:tc>
      </w:tr>
      <w:tr w:rsidR="00705DCF" w:rsidRPr="004E3EF2" w14:paraId="18CA1F39" w14:textId="77777777" w:rsidTr="00705DCF">
        <w:tc>
          <w:tcPr>
            <w:tcW w:w="5665" w:type="dxa"/>
            <w:shd w:val="clear" w:color="auto" w:fill="FFFD78"/>
          </w:tcPr>
          <w:p w14:paraId="42F90D1B" w14:textId="34265625" w:rsidR="00E15E2E" w:rsidRPr="004E3EF2" w:rsidRDefault="00E15E2E" w:rsidP="000F5E42">
            <w:r w:rsidRPr="004E3EF2">
              <w:t>Any communication during the relationship is covered – including the fact that the client ever sought you ought or is your client at all</w:t>
            </w:r>
          </w:p>
        </w:tc>
        <w:tc>
          <w:tcPr>
            <w:tcW w:w="5245" w:type="dxa"/>
            <w:shd w:val="clear" w:color="auto" w:fill="FFD579"/>
          </w:tcPr>
          <w:p w14:paraId="67789A73" w14:textId="3DC3A11C" w:rsidR="00E15E2E" w:rsidRPr="004E3EF2" w:rsidRDefault="00E15E2E" w:rsidP="000F5E42">
            <w:r w:rsidRPr="004E3EF2">
              <w:t xml:space="preserve">Only covers communications made for the purposes of obtaining legal advice </w:t>
            </w:r>
          </w:p>
        </w:tc>
      </w:tr>
    </w:tbl>
    <w:p w14:paraId="564B88D8" w14:textId="35480B64" w:rsidR="00D7647D" w:rsidRPr="004E3EF2" w:rsidRDefault="00D7647D" w:rsidP="000F5E42">
      <w:pPr>
        <w:pStyle w:val="Heading2"/>
        <w:numPr>
          <w:ilvl w:val="0"/>
          <w:numId w:val="29"/>
        </w:numPr>
        <w:spacing w:line="240" w:lineRule="auto"/>
        <w:rPr>
          <w:sz w:val="20"/>
          <w:szCs w:val="20"/>
        </w:rPr>
      </w:pPr>
      <w:bookmarkStart w:id="43" w:name="_Toc478634249"/>
      <w:r w:rsidRPr="004E3EF2">
        <w:rPr>
          <w:noProof/>
          <w:sz w:val="20"/>
          <w:szCs w:val="20"/>
          <w:lang w:val="en-US"/>
        </w:rPr>
        <mc:AlternateContent>
          <mc:Choice Requires="wps">
            <w:drawing>
              <wp:anchor distT="0" distB="0" distL="114300" distR="114300" simplePos="0" relativeHeight="251673600" behindDoc="0" locked="0" layoutInCell="1" allowOverlap="1" wp14:anchorId="1EB04663" wp14:editId="00CD2DB0">
                <wp:simplePos x="0" y="0"/>
                <wp:positionH relativeFrom="column">
                  <wp:posOffset>-65405</wp:posOffset>
                </wp:positionH>
                <wp:positionV relativeFrom="paragraph">
                  <wp:posOffset>182880</wp:posOffset>
                </wp:positionV>
                <wp:extent cx="6858000" cy="1542415"/>
                <wp:effectExtent l="0" t="0" r="25400" b="32385"/>
                <wp:wrapSquare wrapText="bothSides"/>
                <wp:docPr id="10" name="Text Box 10"/>
                <wp:cNvGraphicFramePr/>
                <a:graphic xmlns:a="http://schemas.openxmlformats.org/drawingml/2006/main">
                  <a:graphicData uri="http://schemas.microsoft.com/office/word/2010/wordprocessingShape">
                    <wps:wsp>
                      <wps:cNvSpPr txBox="1"/>
                      <wps:spPr>
                        <a:xfrm>
                          <a:off x="0" y="0"/>
                          <a:ext cx="6858000" cy="1542415"/>
                        </a:xfrm>
                        <a:prstGeom prst="rect">
                          <a:avLst/>
                        </a:prstGeom>
                        <a:noFill/>
                        <a:ln>
                          <a:solidFill>
                            <a:schemeClr val="accent6">
                              <a:lumMod val="75000"/>
                            </a:schemeClr>
                          </a:solidFill>
                        </a:ln>
                        <a:effectLst/>
                      </wps:spPr>
                      <wps:txbx>
                        <w:txbxContent>
                          <w:p w14:paraId="4A16C48F" w14:textId="77777777" w:rsidR="00111D0C" w:rsidRDefault="00111D0C" w:rsidP="00E15E2E">
                            <w:pPr>
                              <w:rPr>
                                <w:b/>
                              </w:rPr>
                            </w:pPr>
                            <w:r w:rsidRPr="00D7647D">
                              <w:rPr>
                                <w:b/>
                                <w:i/>
                                <w:color w:val="538135" w:themeColor="accent6" w:themeShade="BF"/>
                              </w:rPr>
                              <w:t>Rule 3.3-1</w:t>
                            </w:r>
                            <w:r>
                              <w:rPr>
                                <w:b/>
                                <w:i/>
                              </w:rPr>
                              <w:t xml:space="preserve">: </w:t>
                            </w:r>
                            <w:r>
                              <w:t xml:space="preserve">A lawyer must hold in strict confidence all information from a client acquired in the course of the professional relationship </w:t>
                            </w:r>
                            <w:r>
                              <w:rPr>
                                <w:b/>
                              </w:rPr>
                              <w:t xml:space="preserve">except: </w:t>
                            </w:r>
                          </w:p>
                          <w:p w14:paraId="667F7F62" w14:textId="77777777" w:rsidR="00111D0C" w:rsidRPr="00D7647D" w:rsidRDefault="00111D0C" w:rsidP="00D7647D">
                            <w:pPr>
                              <w:pStyle w:val="ListParagraph"/>
                              <w:numPr>
                                <w:ilvl w:val="0"/>
                                <w:numId w:val="30"/>
                              </w:numPr>
                              <w:rPr>
                                <w:b/>
                              </w:rPr>
                            </w:pPr>
                            <w:r>
                              <w:t xml:space="preserve">There is express or implied client authorization </w:t>
                            </w:r>
                          </w:p>
                          <w:p w14:paraId="4446BFD9" w14:textId="77777777" w:rsidR="00111D0C" w:rsidRPr="00D7647D" w:rsidRDefault="00111D0C" w:rsidP="00D7647D">
                            <w:pPr>
                              <w:pStyle w:val="ListParagraph"/>
                              <w:numPr>
                                <w:ilvl w:val="0"/>
                                <w:numId w:val="30"/>
                              </w:numPr>
                              <w:rPr>
                                <w:b/>
                              </w:rPr>
                            </w:pPr>
                            <w:r>
                              <w:t>It’s required by the law or the court</w:t>
                            </w:r>
                          </w:p>
                          <w:p w14:paraId="693ABB3A" w14:textId="77777777" w:rsidR="00111D0C" w:rsidRPr="00D7647D" w:rsidRDefault="00111D0C" w:rsidP="00D7647D">
                            <w:pPr>
                              <w:pStyle w:val="ListParagraph"/>
                              <w:numPr>
                                <w:ilvl w:val="0"/>
                                <w:numId w:val="30"/>
                              </w:numPr>
                              <w:rPr>
                                <w:b/>
                              </w:rPr>
                            </w:pPr>
                            <w:r>
                              <w:t xml:space="preserve">It’s required to deliver information to the law society </w:t>
                            </w:r>
                          </w:p>
                          <w:p w14:paraId="0D2D8048" w14:textId="77777777" w:rsidR="00111D0C" w:rsidRPr="00D24688" w:rsidRDefault="00111D0C" w:rsidP="00A41804">
                            <w:pPr>
                              <w:pStyle w:val="ListParagraph"/>
                              <w:numPr>
                                <w:ilvl w:val="0"/>
                                <w:numId w:val="30"/>
                              </w:numPr>
                            </w:pPr>
                            <w:r>
                              <w:t xml:space="preserve">It’s o/w permitted by this rule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EB04663" id="Text Box 10" o:spid="_x0000_s1034" type="#_x0000_t202" style="position:absolute;left:0;text-align:left;margin-left:-5.15pt;margin-top:14.4pt;width:540pt;height:121.4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FcPVUCAACuBAAADgAAAGRycy9lMm9Eb2MueG1srFRNTxsxEL1X6n+wfC+7iRIIERuUgqgqUUBK&#10;Ks6O10tWsj2W7WSX/vo+exOIaE9VL47nY59n3pvJ1XVvNNsrH1qyFR+dlZwpK6lu7UvFf67vvsw4&#10;C1HYWmiyquKvKvDrxedPV52bqzFtSdfKM4DYMO9cxbcxunlRBLlVRoQzcsoi2JA3IsL0L0XtRQd0&#10;o4txWZ4XHfnaeZIqBHhvhyBfZPymUTI+Nk1QkemKo7aYT5/PTTqLxZWYv3jhtq08lCH+oQojWotH&#10;36BuRRRs59s/oEwrPQVq4pkkU1DTtFLlHtDNqPzQzWornMq9gJzg3mgK/w9WPuyfPGtraAd6rDDQ&#10;aK36yL5Sz+ACP50Lc6StHBJjDz9yj/4AZ2q7b7xJv2iIIQ6o1zd2E5qE83w2nZUlQhKx0XQynoym&#10;Cad4/9z5EL8pMixdKu4hX2ZV7O9DHFKPKek1S3et1llCbZMjkG7r5MtGmiF1oz3bC6gvpFQ2nmc8&#10;vTM/qB78F9NU1ACexy59kqs6QUONwwsqz9ShmsTMwEC6xX7TZyZnR3Y2VL+CNE/D2AUn71o0di9C&#10;fBIecwYysDvxEUejqas4HW6cbcn/+ps/5UN+RDnrMLcVt1gszvR3i7G4HE0mAI3ZmEwvxjD8aWRz&#10;GrE7c0OgZoQddTJfU37Ux2vjyTxjwZbpTYSElXi54vF4vYnDLmFBpVoucxIG24l4b1dOJugkRRJt&#10;3T8L7w7KRgzFAx3nW8w/CDzkZhHdchchc1Y/sTxwCn2SgaXISh0WOG3dqZ2z3v9mFr8BAAD//wMA&#10;UEsDBBQABgAIAAAAIQCsD8Uu4QAAAAsBAAAPAAAAZHJzL2Rvd25yZXYueG1sTI/BTsMwDIbvSLxD&#10;ZCQuaEs60LqVptM0CYTgABQeIGu8tlrjVE22lrfHO8HR9qff359vJteJMw6h9aQhmSsQSJW3LdUa&#10;vr+eZisQIRqypvOEGn4wwKa4vspNZv1In3guYy04hEJmNDQx9pmUoWrQmTD3PRLfDn5wJvI41NIO&#10;ZuRw18mFUkvpTEv8oTE97hqsjuXJaXjZHbb09vzePKx9dXT+dSzv6EPr25tp+wgi4hT/YLjoszoU&#10;7LT3J7JBdBpmibpnVMNixRUugFquUxB73qRJCrLI5f8OxS8AAAD//wMAUEsBAi0AFAAGAAgAAAAh&#10;AOSZw8D7AAAA4QEAABMAAAAAAAAAAAAAAAAAAAAAAFtDb250ZW50X1R5cGVzXS54bWxQSwECLQAU&#10;AAYACAAAACEAI7Jq4dcAAACUAQAACwAAAAAAAAAAAAAAAAAsAQAAX3JlbHMvLnJlbHNQSwECLQAU&#10;AAYACAAAACEAJdFcPVUCAACuBAAADgAAAAAAAAAAAAAAAAAsAgAAZHJzL2Uyb0RvYy54bWxQSwEC&#10;LQAUAAYACAAAACEArA/FLuEAAAALAQAADwAAAAAAAAAAAAAAAACtBAAAZHJzL2Rvd25yZXYueG1s&#10;UEsFBgAAAAAEAAQA8wAAALsFAAAAAA==&#10;" filled="f" strokecolor="#538135 [2409]">
                <v:textbox style="mso-fit-shape-to-text:t">
                  <w:txbxContent>
                    <w:p w14:paraId="4A16C48F" w14:textId="77777777" w:rsidR="00111D0C" w:rsidRDefault="00111D0C" w:rsidP="00E15E2E">
                      <w:pPr>
                        <w:rPr>
                          <w:b/>
                        </w:rPr>
                      </w:pPr>
                      <w:r w:rsidRPr="00D7647D">
                        <w:rPr>
                          <w:b/>
                          <w:i/>
                          <w:color w:val="538135" w:themeColor="accent6" w:themeShade="BF"/>
                        </w:rPr>
                        <w:t>Rule 3.3-1</w:t>
                      </w:r>
                      <w:r>
                        <w:rPr>
                          <w:b/>
                          <w:i/>
                        </w:rPr>
                        <w:t xml:space="preserve">: </w:t>
                      </w:r>
                      <w:r>
                        <w:t xml:space="preserve">A lawyer must hold in strict confidence all information from a client acquired in the course of the professional relationship </w:t>
                      </w:r>
                      <w:r>
                        <w:rPr>
                          <w:b/>
                        </w:rPr>
                        <w:t xml:space="preserve">except: </w:t>
                      </w:r>
                    </w:p>
                    <w:p w14:paraId="667F7F62" w14:textId="77777777" w:rsidR="00111D0C" w:rsidRPr="00D7647D" w:rsidRDefault="00111D0C" w:rsidP="00D7647D">
                      <w:pPr>
                        <w:pStyle w:val="ListParagraph"/>
                        <w:numPr>
                          <w:ilvl w:val="0"/>
                          <w:numId w:val="30"/>
                        </w:numPr>
                        <w:rPr>
                          <w:b/>
                        </w:rPr>
                      </w:pPr>
                      <w:r>
                        <w:t xml:space="preserve">There is express or implied client authorization </w:t>
                      </w:r>
                    </w:p>
                    <w:p w14:paraId="4446BFD9" w14:textId="77777777" w:rsidR="00111D0C" w:rsidRPr="00D7647D" w:rsidRDefault="00111D0C" w:rsidP="00D7647D">
                      <w:pPr>
                        <w:pStyle w:val="ListParagraph"/>
                        <w:numPr>
                          <w:ilvl w:val="0"/>
                          <w:numId w:val="30"/>
                        </w:numPr>
                        <w:rPr>
                          <w:b/>
                        </w:rPr>
                      </w:pPr>
                      <w:r>
                        <w:t>It’s required by the law or the court</w:t>
                      </w:r>
                    </w:p>
                    <w:p w14:paraId="693ABB3A" w14:textId="77777777" w:rsidR="00111D0C" w:rsidRPr="00D7647D" w:rsidRDefault="00111D0C" w:rsidP="00D7647D">
                      <w:pPr>
                        <w:pStyle w:val="ListParagraph"/>
                        <w:numPr>
                          <w:ilvl w:val="0"/>
                          <w:numId w:val="30"/>
                        </w:numPr>
                        <w:rPr>
                          <w:b/>
                        </w:rPr>
                      </w:pPr>
                      <w:r>
                        <w:t xml:space="preserve">It’s required to deliver information to the law society </w:t>
                      </w:r>
                    </w:p>
                    <w:p w14:paraId="0D2D8048" w14:textId="77777777" w:rsidR="00111D0C" w:rsidRPr="00D24688" w:rsidRDefault="00111D0C" w:rsidP="00A41804">
                      <w:pPr>
                        <w:pStyle w:val="ListParagraph"/>
                        <w:numPr>
                          <w:ilvl w:val="0"/>
                          <w:numId w:val="30"/>
                        </w:numPr>
                      </w:pPr>
                      <w:r>
                        <w:t xml:space="preserve">It’s o/w permitted by this rule </w:t>
                      </w:r>
                    </w:p>
                  </w:txbxContent>
                </v:textbox>
                <w10:wrap type="square"/>
              </v:shape>
            </w:pict>
          </mc:Fallback>
        </mc:AlternateContent>
      </w:r>
      <w:r w:rsidR="00F57AA8" w:rsidRPr="004E3EF2">
        <w:rPr>
          <w:sz w:val="20"/>
          <w:szCs w:val="20"/>
        </w:rPr>
        <w:t>Common Law Exceptions</w:t>
      </w:r>
      <w:bookmarkEnd w:id="43"/>
      <w:r w:rsidR="00F57AA8" w:rsidRPr="004E3EF2">
        <w:rPr>
          <w:sz w:val="20"/>
          <w:szCs w:val="20"/>
        </w:rPr>
        <w:t xml:space="preserve"> </w:t>
      </w:r>
    </w:p>
    <w:p w14:paraId="1AF1E3B4" w14:textId="5A3A271B" w:rsidR="00F57AA8" w:rsidRPr="004E3EF2" w:rsidRDefault="00F57AA8" w:rsidP="000F5E42">
      <w:pPr>
        <w:pStyle w:val="Heading3"/>
        <w:numPr>
          <w:ilvl w:val="0"/>
          <w:numId w:val="31"/>
        </w:numPr>
        <w:spacing w:line="240" w:lineRule="auto"/>
        <w:rPr>
          <w:sz w:val="20"/>
          <w:szCs w:val="20"/>
        </w:rPr>
      </w:pPr>
      <w:bookmarkStart w:id="44" w:name="_Toc478634250"/>
      <w:r w:rsidRPr="004E3EF2">
        <w:rPr>
          <w:sz w:val="20"/>
          <w:szCs w:val="20"/>
        </w:rPr>
        <w:t>Crime/Fraud or Criminal Communications</w:t>
      </w:r>
      <w:bookmarkEnd w:id="44"/>
      <w:r w:rsidRPr="004E3EF2">
        <w:rPr>
          <w:sz w:val="20"/>
          <w:szCs w:val="20"/>
        </w:rPr>
        <w:t xml:space="preserve"> </w:t>
      </w:r>
    </w:p>
    <w:p w14:paraId="17A5E64E" w14:textId="5BC9CDDC" w:rsidR="00F57AA8" w:rsidRPr="004E3EF2" w:rsidRDefault="00F57AA8" w:rsidP="000F5E42">
      <w:pPr>
        <w:pStyle w:val="Heading4"/>
        <w:spacing w:line="240" w:lineRule="auto"/>
        <w:rPr>
          <w:sz w:val="20"/>
          <w:szCs w:val="20"/>
        </w:rPr>
      </w:pPr>
      <w:bookmarkStart w:id="45" w:name="_Toc478634251"/>
      <w:r w:rsidRPr="004E3EF2">
        <w:rPr>
          <w:sz w:val="20"/>
          <w:szCs w:val="20"/>
        </w:rPr>
        <w:t>Descoteaux v Mierzwinski (1982) SCC</w:t>
      </w:r>
      <w:bookmarkEnd w:id="45"/>
    </w:p>
    <w:tbl>
      <w:tblPr>
        <w:tblStyle w:val="TableGrid"/>
        <w:tblW w:w="0" w:type="auto"/>
        <w:tblLook w:val="04A0" w:firstRow="1" w:lastRow="0" w:firstColumn="1" w:lastColumn="0" w:noHBand="0" w:noVBand="1"/>
      </w:tblPr>
      <w:tblGrid>
        <w:gridCol w:w="488"/>
        <w:gridCol w:w="10280"/>
      </w:tblGrid>
      <w:tr w:rsidR="00F57AA8" w:rsidRPr="004E3EF2" w14:paraId="368FE8E0" w14:textId="77777777" w:rsidTr="00705DCF">
        <w:tc>
          <w:tcPr>
            <w:tcW w:w="488" w:type="dxa"/>
          </w:tcPr>
          <w:p w14:paraId="23B43A44" w14:textId="77777777" w:rsidR="00F57AA8" w:rsidRPr="004E3EF2" w:rsidRDefault="00F57AA8" w:rsidP="000F5E42">
            <w:pPr>
              <w:rPr>
                <w:b/>
              </w:rPr>
            </w:pPr>
            <w:r w:rsidRPr="004E3EF2">
              <w:rPr>
                <w:b/>
              </w:rPr>
              <w:t>F</w:t>
            </w:r>
          </w:p>
        </w:tc>
        <w:tc>
          <w:tcPr>
            <w:tcW w:w="10280" w:type="dxa"/>
          </w:tcPr>
          <w:p w14:paraId="542BFCD9" w14:textId="616623E3" w:rsidR="00F57AA8" w:rsidRPr="004E3EF2" w:rsidRDefault="005A3DEC" w:rsidP="000F5E42">
            <w:r w:rsidRPr="004E3EF2">
              <w:t xml:space="preserve">Police obtained a warrant to seize the accused’s legal aid application. He was charged with fraudulently reporting a lower income in order to obtain gov’t services. </w:t>
            </w:r>
          </w:p>
        </w:tc>
      </w:tr>
      <w:tr w:rsidR="00F57AA8" w:rsidRPr="004E3EF2" w14:paraId="02EFAC19" w14:textId="77777777" w:rsidTr="00705DCF">
        <w:trPr>
          <w:trHeight w:val="290"/>
        </w:trPr>
        <w:tc>
          <w:tcPr>
            <w:tcW w:w="488" w:type="dxa"/>
          </w:tcPr>
          <w:p w14:paraId="49E59D42" w14:textId="77777777" w:rsidR="00F57AA8" w:rsidRPr="004E3EF2" w:rsidRDefault="00F57AA8" w:rsidP="000F5E42">
            <w:pPr>
              <w:rPr>
                <w:b/>
              </w:rPr>
            </w:pPr>
            <w:r w:rsidRPr="004E3EF2">
              <w:rPr>
                <w:b/>
              </w:rPr>
              <w:t>I</w:t>
            </w:r>
          </w:p>
        </w:tc>
        <w:tc>
          <w:tcPr>
            <w:tcW w:w="10280" w:type="dxa"/>
          </w:tcPr>
          <w:p w14:paraId="08CEDC8C" w14:textId="117DB7DD" w:rsidR="00F57AA8" w:rsidRPr="004E3EF2" w:rsidRDefault="005A3DEC" w:rsidP="000F5E42">
            <w:r w:rsidRPr="004E3EF2">
              <w:t xml:space="preserve">Whether financial information pertaining to a legal aid application is confidential </w:t>
            </w:r>
          </w:p>
        </w:tc>
      </w:tr>
      <w:tr w:rsidR="00F57AA8" w:rsidRPr="004E3EF2" w14:paraId="5FF6C656" w14:textId="77777777" w:rsidTr="00705DCF">
        <w:tc>
          <w:tcPr>
            <w:tcW w:w="488" w:type="dxa"/>
          </w:tcPr>
          <w:p w14:paraId="3FA9E844" w14:textId="77777777" w:rsidR="00F57AA8" w:rsidRPr="004E3EF2" w:rsidRDefault="00F57AA8" w:rsidP="000F5E42">
            <w:pPr>
              <w:rPr>
                <w:b/>
              </w:rPr>
            </w:pPr>
            <w:r w:rsidRPr="004E3EF2">
              <w:rPr>
                <w:b/>
              </w:rPr>
              <w:t>D</w:t>
            </w:r>
          </w:p>
        </w:tc>
        <w:tc>
          <w:tcPr>
            <w:tcW w:w="10280" w:type="dxa"/>
          </w:tcPr>
          <w:p w14:paraId="7440407C" w14:textId="565182F1" w:rsidR="00F57AA8" w:rsidRPr="004E3EF2" w:rsidRDefault="005A3DEC" w:rsidP="000F5E42">
            <w:r w:rsidRPr="004E3EF2">
              <w:t xml:space="preserve">Yes, unless there’s an exception. </w:t>
            </w:r>
          </w:p>
        </w:tc>
      </w:tr>
      <w:tr w:rsidR="00F57AA8" w:rsidRPr="004E3EF2" w14:paraId="40070D80" w14:textId="77777777" w:rsidTr="00705DCF">
        <w:trPr>
          <w:trHeight w:val="353"/>
        </w:trPr>
        <w:tc>
          <w:tcPr>
            <w:tcW w:w="488" w:type="dxa"/>
          </w:tcPr>
          <w:p w14:paraId="1923C3A9" w14:textId="77777777" w:rsidR="00F57AA8" w:rsidRPr="004E3EF2" w:rsidRDefault="00F57AA8" w:rsidP="000F5E42">
            <w:pPr>
              <w:rPr>
                <w:b/>
              </w:rPr>
            </w:pPr>
            <w:r w:rsidRPr="004E3EF2">
              <w:rPr>
                <w:b/>
              </w:rPr>
              <w:t>RA</w:t>
            </w:r>
          </w:p>
        </w:tc>
        <w:tc>
          <w:tcPr>
            <w:tcW w:w="10280" w:type="dxa"/>
          </w:tcPr>
          <w:p w14:paraId="4B0A3141" w14:textId="77777777" w:rsidR="00F57AA8" w:rsidRPr="004E3EF2" w:rsidRDefault="005A3DEC" w:rsidP="000F5E42">
            <w:pPr>
              <w:rPr>
                <w:b/>
              </w:rPr>
            </w:pPr>
            <w:r w:rsidRPr="004E3EF2">
              <w:t xml:space="preserve">The solicitor-client relationship begins when the client first deals with the law office to seek legal advice. Confidential communications will lose their protection if and to the extent they are made </w:t>
            </w:r>
            <w:r w:rsidRPr="004E3EF2">
              <w:rPr>
                <w:b/>
              </w:rPr>
              <w:t xml:space="preserve">for criminal purposes </w:t>
            </w:r>
            <w:r w:rsidRPr="004E3EF2">
              <w:t xml:space="preserve">(e.g. obtaining advice about how to engage in a crime) or </w:t>
            </w:r>
            <w:r w:rsidRPr="004E3EF2">
              <w:rPr>
                <w:b/>
              </w:rPr>
              <w:t xml:space="preserve">when the communication itself is a material element of the crime. </w:t>
            </w:r>
          </w:p>
          <w:p w14:paraId="4B975713" w14:textId="77777777" w:rsidR="005A3DEC" w:rsidRPr="004E3EF2" w:rsidRDefault="005A3DEC" w:rsidP="000F5E42">
            <w:pPr>
              <w:rPr>
                <w:b/>
              </w:rPr>
            </w:pPr>
          </w:p>
          <w:p w14:paraId="1F034D70" w14:textId="77777777" w:rsidR="005A3DEC" w:rsidRPr="004E3EF2" w:rsidRDefault="005A3DEC" w:rsidP="000F5E42">
            <w:pPr>
              <w:rPr>
                <w:u w:val="single"/>
              </w:rPr>
            </w:pPr>
            <w:r w:rsidRPr="004E3EF2">
              <w:rPr>
                <w:u w:val="single"/>
              </w:rPr>
              <w:t xml:space="preserve">Substantive Rule of Confidentiality: Four Facets </w:t>
            </w:r>
          </w:p>
          <w:p w14:paraId="6A1516D3" w14:textId="0107F93A" w:rsidR="005A3DEC" w:rsidRPr="004E3EF2" w:rsidRDefault="005A3DEC" w:rsidP="000F5E42">
            <w:pPr>
              <w:pStyle w:val="ListParagraph"/>
              <w:numPr>
                <w:ilvl w:val="0"/>
                <w:numId w:val="32"/>
              </w:numPr>
            </w:pPr>
            <w:r w:rsidRPr="004E3EF2">
              <w:t xml:space="preserve">Confidentiality can be raised whenever confidential communications are likely to be disclosed without the client’s consent </w:t>
            </w:r>
          </w:p>
          <w:p w14:paraId="37AE49F6" w14:textId="77777777" w:rsidR="005A3DEC" w:rsidRPr="004E3EF2" w:rsidRDefault="005A3DEC" w:rsidP="000F5E42">
            <w:pPr>
              <w:pStyle w:val="ListParagraph"/>
              <w:numPr>
                <w:ilvl w:val="0"/>
                <w:numId w:val="32"/>
              </w:numPr>
            </w:pPr>
            <w:r w:rsidRPr="004E3EF2">
              <w:lastRenderedPageBreak/>
              <w:t>Unless the law provides otherwise, when and to the extent that the legitimate exercise of a right would interfere with the person’s right to confidentiality, the conflict should be resolved in favour of protecting confidentiality</w:t>
            </w:r>
          </w:p>
          <w:p w14:paraId="0C15EBE3" w14:textId="1857FBB7" w:rsidR="005A3DEC" w:rsidRPr="004E3EF2" w:rsidRDefault="005A3DEC" w:rsidP="000F5E42">
            <w:pPr>
              <w:pStyle w:val="ListParagraph"/>
              <w:numPr>
                <w:ilvl w:val="0"/>
                <w:numId w:val="32"/>
              </w:numPr>
            </w:pPr>
            <w:r w:rsidRPr="004E3EF2">
              <w:t xml:space="preserve">Where there is legal authority to do something that might conflict with confidentiality, the decision to exercise that authority and the means chosen for doing so must be undertaken to ensure the absolute minimum necessary infringement on confidentiality </w:t>
            </w:r>
          </w:p>
          <w:p w14:paraId="24E77861" w14:textId="77777777" w:rsidR="005A3DEC" w:rsidRPr="004E3EF2" w:rsidRDefault="005A3DEC" w:rsidP="000F5E42">
            <w:pPr>
              <w:pStyle w:val="ListParagraph"/>
              <w:numPr>
                <w:ilvl w:val="0"/>
                <w:numId w:val="32"/>
              </w:numPr>
            </w:pPr>
            <w:r w:rsidRPr="004E3EF2">
              <w:t xml:space="preserve">Acts providing otherwise in (2) and enabling legislation in (3) must be interpreted restrictively. </w:t>
            </w:r>
          </w:p>
        </w:tc>
      </w:tr>
    </w:tbl>
    <w:p w14:paraId="52810C7C" w14:textId="4C6265CC" w:rsidR="00F57AA8" w:rsidRPr="004E3EF2" w:rsidRDefault="005A3DEC" w:rsidP="000F5E42">
      <w:pPr>
        <w:pStyle w:val="Heading3"/>
        <w:numPr>
          <w:ilvl w:val="0"/>
          <w:numId w:val="31"/>
        </w:numPr>
        <w:spacing w:line="240" w:lineRule="auto"/>
        <w:rPr>
          <w:sz w:val="20"/>
          <w:szCs w:val="20"/>
        </w:rPr>
      </w:pPr>
      <w:bookmarkStart w:id="46" w:name="_Toc478634252"/>
      <w:r w:rsidRPr="004E3EF2">
        <w:rPr>
          <w:sz w:val="20"/>
          <w:szCs w:val="20"/>
        </w:rPr>
        <w:lastRenderedPageBreak/>
        <w:t>Public Safety</w:t>
      </w:r>
      <w:bookmarkEnd w:id="46"/>
      <w:r w:rsidRPr="004E3EF2">
        <w:rPr>
          <w:sz w:val="20"/>
          <w:szCs w:val="20"/>
        </w:rPr>
        <w:t xml:space="preserve"> </w:t>
      </w:r>
    </w:p>
    <w:p w14:paraId="048DBB98" w14:textId="4DA8EDF1" w:rsidR="005A3DEC" w:rsidRPr="004E3EF2" w:rsidRDefault="005A3DEC" w:rsidP="000F5E42">
      <w:pPr>
        <w:pStyle w:val="Heading4"/>
        <w:spacing w:line="240" w:lineRule="auto"/>
        <w:rPr>
          <w:sz w:val="20"/>
          <w:szCs w:val="20"/>
        </w:rPr>
      </w:pPr>
      <w:bookmarkStart w:id="47" w:name="_Toc478634253"/>
      <w:r w:rsidRPr="004E3EF2">
        <w:rPr>
          <w:sz w:val="20"/>
          <w:szCs w:val="20"/>
        </w:rPr>
        <w:t>Smith v Jones</w:t>
      </w:r>
      <w:bookmarkEnd w:id="47"/>
    </w:p>
    <w:tbl>
      <w:tblPr>
        <w:tblStyle w:val="TableGrid"/>
        <w:tblW w:w="0" w:type="auto"/>
        <w:tblLook w:val="04A0" w:firstRow="1" w:lastRow="0" w:firstColumn="1" w:lastColumn="0" w:noHBand="0" w:noVBand="1"/>
      </w:tblPr>
      <w:tblGrid>
        <w:gridCol w:w="488"/>
        <w:gridCol w:w="10280"/>
      </w:tblGrid>
      <w:tr w:rsidR="005A3DEC" w:rsidRPr="004E3EF2" w14:paraId="1C93598E" w14:textId="77777777" w:rsidTr="00705DCF">
        <w:tc>
          <w:tcPr>
            <w:tcW w:w="488" w:type="dxa"/>
          </w:tcPr>
          <w:p w14:paraId="00E2119D" w14:textId="77777777" w:rsidR="005A3DEC" w:rsidRPr="004E3EF2" w:rsidRDefault="005A3DEC" w:rsidP="000F5E42">
            <w:pPr>
              <w:rPr>
                <w:b/>
              </w:rPr>
            </w:pPr>
            <w:r w:rsidRPr="004E3EF2">
              <w:rPr>
                <w:b/>
              </w:rPr>
              <w:t>F</w:t>
            </w:r>
          </w:p>
        </w:tc>
        <w:tc>
          <w:tcPr>
            <w:tcW w:w="10280" w:type="dxa"/>
          </w:tcPr>
          <w:p w14:paraId="7BCA57B3" w14:textId="1C8F6988" w:rsidR="005A3DEC" w:rsidRPr="004E3EF2" w:rsidRDefault="005A3DEC" w:rsidP="000F5E42">
            <w:r w:rsidRPr="004E3EF2">
              <w:sym w:font="Symbol" w:char="F044"/>
            </w:r>
            <w:r w:rsidRPr="004E3EF2">
              <w:t xml:space="preserve"> charged w/ agg assault of a prostitute. His defence counsel set him up with a psych eval. </w:t>
            </w:r>
            <w:r w:rsidRPr="004E3EF2">
              <w:sym w:font="Symbol" w:char="F044"/>
            </w:r>
            <w:r w:rsidRPr="004E3EF2">
              <w:t xml:space="preserve"> told the psychiatrist (</w:t>
            </w:r>
            <w:r w:rsidRPr="004E3EF2">
              <w:sym w:font="Symbol" w:char="F050"/>
            </w:r>
            <w:r w:rsidRPr="004E3EF2">
              <w:t xml:space="preserve">) of his extensive plans to kill a prostitute. </w:t>
            </w:r>
            <w:r w:rsidRPr="004E3EF2">
              <w:sym w:font="Symbol" w:char="F050"/>
            </w:r>
            <w:r w:rsidRPr="004E3EF2">
              <w:t xml:space="preserve"> thought </w:t>
            </w:r>
            <w:r w:rsidRPr="004E3EF2">
              <w:sym w:font="Symbol" w:char="F044"/>
            </w:r>
            <w:r w:rsidRPr="004E3EF2">
              <w:t xml:space="preserve"> was likely to reoffend and wanted to release this information as an exception to S-C privilege. </w:t>
            </w:r>
          </w:p>
        </w:tc>
      </w:tr>
      <w:tr w:rsidR="005A3DEC" w:rsidRPr="004E3EF2" w14:paraId="4E9DDEEF" w14:textId="77777777" w:rsidTr="00705DCF">
        <w:trPr>
          <w:trHeight w:val="353"/>
        </w:trPr>
        <w:tc>
          <w:tcPr>
            <w:tcW w:w="488" w:type="dxa"/>
          </w:tcPr>
          <w:p w14:paraId="5A365669" w14:textId="77777777" w:rsidR="005A3DEC" w:rsidRPr="004E3EF2" w:rsidRDefault="005A3DEC" w:rsidP="000F5E42">
            <w:pPr>
              <w:rPr>
                <w:b/>
              </w:rPr>
            </w:pPr>
            <w:r w:rsidRPr="004E3EF2">
              <w:rPr>
                <w:b/>
              </w:rPr>
              <w:t>RA</w:t>
            </w:r>
          </w:p>
        </w:tc>
        <w:tc>
          <w:tcPr>
            <w:tcW w:w="10280" w:type="dxa"/>
          </w:tcPr>
          <w:p w14:paraId="5C7D9D3C" w14:textId="77777777" w:rsidR="005A3DEC" w:rsidRPr="004E3EF2" w:rsidRDefault="005A3DEC" w:rsidP="000F5E42">
            <w:r w:rsidRPr="004E3EF2">
              <w:t xml:space="preserve">S-C privilege is the highest privilege recognised by the courts. In order to be given an exception for public safety: </w:t>
            </w:r>
          </w:p>
          <w:p w14:paraId="263FB87C" w14:textId="77777777" w:rsidR="005A3DEC" w:rsidRPr="004E3EF2" w:rsidRDefault="005A3DEC" w:rsidP="000F5E42">
            <w:pPr>
              <w:pStyle w:val="ListParagraph"/>
              <w:numPr>
                <w:ilvl w:val="0"/>
                <w:numId w:val="33"/>
              </w:numPr>
            </w:pPr>
            <w:r w:rsidRPr="004E3EF2">
              <w:rPr>
                <w:b/>
              </w:rPr>
              <w:t>Clear risk to identifiable group/person</w:t>
            </w:r>
            <w:r w:rsidRPr="004E3EF2">
              <w:t xml:space="preserve">: evidence of long term planning; method; prior hx of violence; violent hx similar to plan; violence increasing in severity </w:t>
            </w:r>
          </w:p>
          <w:p w14:paraId="798592E0" w14:textId="77777777" w:rsidR="005A3DEC" w:rsidRPr="004E3EF2" w:rsidRDefault="005A3DEC" w:rsidP="000F5E42">
            <w:pPr>
              <w:pStyle w:val="ListParagraph"/>
              <w:numPr>
                <w:ilvl w:val="1"/>
                <w:numId w:val="33"/>
              </w:numPr>
            </w:pPr>
            <w:r w:rsidRPr="004E3EF2">
              <w:rPr>
                <w:b/>
              </w:rPr>
              <w:t xml:space="preserve"> Must be ascertainable group/individual </w:t>
            </w:r>
          </w:p>
          <w:p w14:paraId="225C7BFA" w14:textId="77777777" w:rsidR="005A3DEC" w:rsidRPr="004E3EF2" w:rsidRDefault="005A3DEC" w:rsidP="000F5E42">
            <w:pPr>
              <w:pStyle w:val="ListParagraph"/>
              <w:numPr>
                <w:ilvl w:val="1"/>
                <w:numId w:val="33"/>
              </w:numPr>
            </w:pPr>
            <w:r w:rsidRPr="004E3EF2">
              <w:t>can’t be too vague UNLESS it’s a particularly compelling, extreme, and imminent threat</w:t>
            </w:r>
          </w:p>
          <w:p w14:paraId="43140AAA" w14:textId="77777777" w:rsidR="005A3DEC" w:rsidRPr="004E3EF2" w:rsidRDefault="005A3DEC" w:rsidP="000F5E42">
            <w:pPr>
              <w:pStyle w:val="ListParagraph"/>
              <w:numPr>
                <w:ilvl w:val="0"/>
                <w:numId w:val="33"/>
              </w:numPr>
            </w:pPr>
            <w:r w:rsidRPr="004E3EF2">
              <w:rPr>
                <w:b/>
              </w:rPr>
              <w:t xml:space="preserve">Serious risk of serious bodily harm or death: </w:t>
            </w:r>
            <w:r w:rsidRPr="004E3EF2">
              <w:t xml:space="preserve">serious psych harm included; some element of violence is necessary – even if there is a clear imminent plan to commit a crime, it’s not enough if there’s no violence </w:t>
            </w:r>
          </w:p>
          <w:p w14:paraId="5BFB00CF" w14:textId="77777777" w:rsidR="005A3DEC" w:rsidRPr="004E3EF2" w:rsidRDefault="005A3DEC" w:rsidP="000F5E42">
            <w:pPr>
              <w:pStyle w:val="ListParagraph"/>
              <w:numPr>
                <w:ilvl w:val="0"/>
                <w:numId w:val="33"/>
              </w:numPr>
            </w:pPr>
            <w:r w:rsidRPr="004E3EF2">
              <w:rPr>
                <w:b/>
              </w:rPr>
              <w:t>Danger is imminent:</w:t>
            </w:r>
            <w:r w:rsidRPr="004E3EF2">
              <w:t xml:space="preserve"> Some sense of urgency – no bright line test. </w:t>
            </w:r>
          </w:p>
          <w:p w14:paraId="24762DAA" w14:textId="77777777" w:rsidR="00F81F47" w:rsidRPr="004E3EF2" w:rsidRDefault="00F81F47" w:rsidP="000F5E42"/>
          <w:p w14:paraId="719DD268" w14:textId="475762C7" w:rsidR="00E85681" w:rsidRPr="004E3EF2" w:rsidRDefault="00E85681" w:rsidP="000F5E42">
            <w:r w:rsidRPr="004E3EF2">
              <w:t xml:space="preserve">If the test has been satisfied, the disclosure must be limited to the minimum amount of information possible to prevent the harm </w:t>
            </w:r>
          </w:p>
        </w:tc>
      </w:tr>
    </w:tbl>
    <w:p w14:paraId="75E82A0F" w14:textId="22EAB629" w:rsidR="005A3DEC" w:rsidRPr="004E3EF2" w:rsidRDefault="00F81F47" w:rsidP="000F5E42">
      <w:pPr>
        <w:spacing w:line="240" w:lineRule="auto"/>
        <w:rPr>
          <w:color w:val="538135" w:themeColor="accent6" w:themeShade="BF"/>
        </w:rPr>
      </w:pPr>
      <w:r w:rsidRPr="004E3EF2">
        <w:rPr>
          <w:color w:val="538135" w:themeColor="accent6" w:themeShade="BF"/>
          <w:highlight w:val="yellow"/>
        </w:rPr>
        <w:t xml:space="preserve">** SEE </w:t>
      </w:r>
      <w:r w:rsidRPr="004E3EF2">
        <w:rPr>
          <w:b/>
          <w:i/>
          <w:color w:val="538135" w:themeColor="accent6" w:themeShade="BF"/>
          <w:highlight w:val="yellow"/>
        </w:rPr>
        <w:t>RULE 3.3-3</w:t>
      </w:r>
      <w:r w:rsidRPr="004E3EF2">
        <w:rPr>
          <w:color w:val="538135" w:themeColor="accent6" w:themeShade="BF"/>
          <w:highlight w:val="yellow"/>
        </w:rPr>
        <w:t xml:space="preserve"> AND COMMENTARY **</w:t>
      </w:r>
    </w:p>
    <w:p w14:paraId="215B0954" w14:textId="650C839C" w:rsidR="00F81F47" w:rsidRPr="004E3EF2" w:rsidRDefault="00F81F47" w:rsidP="000F5E42">
      <w:pPr>
        <w:pStyle w:val="Heading3"/>
        <w:numPr>
          <w:ilvl w:val="0"/>
          <w:numId w:val="31"/>
        </w:numPr>
        <w:spacing w:line="240" w:lineRule="auto"/>
        <w:rPr>
          <w:sz w:val="20"/>
          <w:szCs w:val="20"/>
        </w:rPr>
      </w:pPr>
      <w:bookmarkStart w:id="48" w:name="_Toc478634254"/>
      <w:r w:rsidRPr="004E3EF2">
        <w:rPr>
          <w:sz w:val="20"/>
          <w:szCs w:val="20"/>
        </w:rPr>
        <w:t>Innocence at stake</w:t>
      </w:r>
      <w:bookmarkEnd w:id="48"/>
    </w:p>
    <w:p w14:paraId="542686C1" w14:textId="3381CC69" w:rsidR="00F81F47" w:rsidRPr="004E3EF2" w:rsidRDefault="00F81F47" w:rsidP="000F5E42">
      <w:pPr>
        <w:pStyle w:val="Heading4"/>
        <w:spacing w:line="240" w:lineRule="auto"/>
        <w:rPr>
          <w:sz w:val="20"/>
          <w:szCs w:val="20"/>
        </w:rPr>
      </w:pPr>
      <w:bookmarkStart w:id="49" w:name="_Toc478634255"/>
      <w:r w:rsidRPr="004E3EF2">
        <w:rPr>
          <w:sz w:val="20"/>
          <w:szCs w:val="20"/>
        </w:rPr>
        <w:t>R v McClure (2001) SCC</w:t>
      </w:r>
      <w:bookmarkEnd w:id="49"/>
    </w:p>
    <w:tbl>
      <w:tblPr>
        <w:tblStyle w:val="TableGrid"/>
        <w:tblW w:w="10910" w:type="dxa"/>
        <w:tblLook w:val="04A0" w:firstRow="1" w:lastRow="0" w:firstColumn="1" w:lastColumn="0" w:noHBand="0" w:noVBand="1"/>
      </w:tblPr>
      <w:tblGrid>
        <w:gridCol w:w="488"/>
        <w:gridCol w:w="10422"/>
      </w:tblGrid>
      <w:tr w:rsidR="00F81F47" w:rsidRPr="004E3EF2" w14:paraId="6E5F1D57" w14:textId="77777777" w:rsidTr="00705DCF">
        <w:trPr>
          <w:trHeight w:val="269"/>
        </w:trPr>
        <w:tc>
          <w:tcPr>
            <w:tcW w:w="488" w:type="dxa"/>
          </w:tcPr>
          <w:p w14:paraId="3D6B99BF" w14:textId="77777777" w:rsidR="00F81F47" w:rsidRPr="004E3EF2" w:rsidRDefault="00F81F47" w:rsidP="000F5E42">
            <w:pPr>
              <w:rPr>
                <w:b/>
              </w:rPr>
            </w:pPr>
            <w:r w:rsidRPr="004E3EF2">
              <w:rPr>
                <w:b/>
              </w:rPr>
              <w:t>F</w:t>
            </w:r>
          </w:p>
        </w:tc>
        <w:tc>
          <w:tcPr>
            <w:tcW w:w="10422" w:type="dxa"/>
          </w:tcPr>
          <w:p w14:paraId="3AE44E48" w14:textId="77777777" w:rsidR="00F81F47" w:rsidRPr="004E3EF2" w:rsidRDefault="008336CB" w:rsidP="000F5E42">
            <w:r w:rsidRPr="004E3EF2">
              <w:sym w:font="Symbol" w:char="F044"/>
            </w:r>
            <w:r w:rsidRPr="004E3EF2">
              <w:t xml:space="preserve"> charged with sexual offences against former students </w:t>
            </w:r>
          </w:p>
          <w:p w14:paraId="5518E5AB" w14:textId="77777777" w:rsidR="008336CB" w:rsidRPr="004E3EF2" w:rsidRDefault="008336CB" w:rsidP="000F5E42">
            <w:r w:rsidRPr="004E3EF2">
              <w:t xml:space="preserve">JC came forward with an allegation and began a civil suit against </w:t>
            </w:r>
            <w:r w:rsidRPr="004E3EF2">
              <w:sym w:font="Symbol" w:char="F044"/>
            </w:r>
            <w:r w:rsidRPr="004E3EF2">
              <w:t xml:space="preserve"> </w:t>
            </w:r>
          </w:p>
          <w:p w14:paraId="63F5F905" w14:textId="30FA54A1" w:rsidR="008336CB" w:rsidRPr="004E3EF2" w:rsidRDefault="008336CB" w:rsidP="000F5E42">
            <w:r w:rsidRPr="004E3EF2">
              <w:t xml:space="preserve">M sought production of JC’s lawyer’s files to determine the nature of the claim and to assess his motives for fabrication. </w:t>
            </w:r>
          </w:p>
        </w:tc>
      </w:tr>
      <w:tr w:rsidR="00F81F47" w:rsidRPr="004E3EF2" w14:paraId="3C66EC5E" w14:textId="77777777" w:rsidTr="00705DCF">
        <w:trPr>
          <w:trHeight w:val="269"/>
        </w:trPr>
        <w:tc>
          <w:tcPr>
            <w:tcW w:w="488" w:type="dxa"/>
          </w:tcPr>
          <w:p w14:paraId="51F57B5B" w14:textId="372FBE71" w:rsidR="00F81F47" w:rsidRPr="004E3EF2" w:rsidRDefault="00F81F47" w:rsidP="000F5E42">
            <w:pPr>
              <w:rPr>
                <w:b/>
              </w:rPr>
            </w:pPr>
            <w:r w:rsidRPr="004E3EF2">
              <w:rPr>
                <w:b/>
              </w:rPr>
              <w:t>I</w:t>
            </w:r>
          </w:p>
        </w:tc>
        <w:tc>
          <w:tcPr>
            <w:tcW w:w="10422" w:type="dxa"/>
          </w:tcPr>
          <w:p w14:paraId="518A2980" w14:textId="0E8D5F9C" w:rsidR="00F81F47" w:rsidRPr="004E3EF2" w:rsidRDefault="008336CB" w:rsidP="000F5E42">
            <w:r w:rsidRPr="004E3EF2">
              <w:t>Where is L-C privilege more important than the right of someone to know the case against them?</w:t>
            </w:r>
          </w:p>
        </w:tc>
      </w:tr>
      <w:tr w:rsidR="00F81F47" w:rsidRPr="004E3EF2" w14:paraId="03256D80" w14:textId="77777777" w:rsidTr="00705DCF">
        <w:trPr>
          <w:trHeight w:val="3693"/>
        </w:trPr>
        <w:tc>
          <w:tcPr>
            <w:tcW w:w="488" w:type="dxa"/>
          </w:tcPr>
          <w:p w14:paraId="020F2402" w14:textId="77777777" w:rsidR="00F81F47" w:rsidRPr="004E3EF2" w:rsidRDefault="00F81F47" w:rsidP="000F5E42">
            <w:pPr>
              <w:rPr>
                <w:b/>
              </w:rPr>
            </w:pPr>
            <w:r w:rsidRPr="004E3EF2">
              <w:rPr>
                <w:b/>
              </w:rPr>
              <w:t>RA</w:t>
            </w:r>
          </w:p>
        </w:tc>
        <w:tc>
          <w:tcPr>
            <w:tcW w:w="10422" w:type="dxa"/>
          </w:tcPr>
          <w:p w14:paraId="6099A336" w14:textId="77777777" w:rsidR="00F81F47" w:rsidRPr="004E3EF2" w:rsidRDefault="008336CB" w:rsidP="000F5E42">
            <w:r w:rsidRPr="004E3EF2">
              <w:t xml:space="preserve">Factors to be considered: </w:t>
            </w:r>
          </w:p>
          <w:p w14:paraId="492EE5F9" w14:textId="77777777" w:rsidR="008336CB" w:rsidRPr="004E3EF2" w:rsidRDefault="008336CB" w:rsidP="000F5E42">
            <w:pPr>
              <w:pStyle w:val="ListParagraph"/>
              <w:numPr>
                <w:ilvl w:val="0"/>
                <w:numId w:val="34"/>
              </w:numPr>
            </w:pPr>
            <w:r w:rsidRPr="004E3EF2">
              <w:t>Is the info otherwise available?</w:t>
            </w:r>
          </w:p>
          <w:p w14:paraId="2F619ED4" w14:textId="77777777" w:rsidR="008336CB" w:rsidRPr="004E3EF2" w:rsidRDefault="008336CB" w:rsidP="000F5E42">
            <w:pPr>
              <w:pStyle w:val="ListParagraph"/>
              <w:numPr>
                <w:ilvl w:val="0"/>
                <w:numId w:val="34"/>
              </w:numPr>
            </w:pPr>
            <w:r w:rsidRPr="004E3EF2">
              <w:t>Is there another way to raise RD as to guilt?</w:t>
            </w:r>
          </w:p>
          <w:p w14:paraId="4A27DB26" w14:textId="77777777" w:rsidR="008336CB" w:rsidRPr="004E3EF2" w:rsidRDefault="008336CB" w:rsidP="000F5E42">
            <w:pPr>
              <w:pStyle w:val="ListParagraph"/>
              <w:numPr>
                <w:ilvl w:val="0"/>
                <w:numId w:val="34"/>
              </w:numPr>
            </w:pPr>
            <w:r w:rsidRPr="004E3EF2">
              <w:t>Are core issues going to the guilt of the accused involved?</w:t>
            </w:r>
          </w:p>
          <w:p w14:paraId="0F1D76DD" w14:textId="77777777" w:rsidR="008336CB" w:rsidRPr="004E3EF2" w:rsidRDefault="008336CB" w:rsidP="000F5E42">
            <w:pPr>
              <w:pStyle w:val="ListParagraph"/>
              <w:numPr>
                <w:ilvl w:val="0"/>
                <w:numId w:val="34"/>
              </w:numPr>
            </w:pPr>
            <w:r w:rsidRPr="004E3EF2">
              <w:t xml:space="preserve">Is there a genuine risk of wrongful conviction?  </w:t>
            </w:r>
          </w:p>
          <w:p w14:paraId="50A0A3A8" w14:textId="77777777" w:rsidR="008336CB" w:rsidRPr="004E3EF2" w:rsidRDefault="008336CB" w:rsidP="000F5E42"/>
          <w:p w14:paraId="3DB33434" w14:textId="77777777" w:rsidR="008336CB" w:rsidRPr="004E3EF2" w:rsidRDefault="008336CB" w:rsidP="000F5E42">
            <w:r w:rsidRPr="004E3EF2">
              <w:t xml:space="preserve">Process for TJ: </w:t>
            </w:r>
          </w:p>
          <w:p w14:paraId="60336806" w14:textId="77777777" w:rsidR="008336CB" w:rsidRPr="004E3EF2" w:rsidRDefault="008336CB" w:rsidP="000F5E42">
            <w:r w:rsidRPr="004E3EF2">
              <w:t xml:space="preserve">Accused must first establish that the information is not available from any other source and that he is otherwise unable to raise RD </w:t>
            </w:r>
          </w:p>
          <w:p w14:paraId="302BC0CF" w14:textId="77777777" w:rsidR="008336CB" w:rsidRPr="004E3EF2" w:rsidRDefault="008336CB" w:rsidP="000F5E42">
            <w:pPr>
              <w:pStyle w:val="ListParagraph"/>
              <w:numPr>
                <w:ilvl w:val="0"/>
                <w:numId w:val="35"/>
              </w:numPr>
            </w:pPr>
            <w:r w:rsidRPr="004E3EF2">
              <w:t xml:space="preserve">Then, accused must establish </w:t>
            </w:r>
            <w:r w:rsidRPr="004E3EF2">
              <w:rPr>
                <w:b/>
              </w:rPr>
              <w:t xml:space="preserve">some evidentiary basis </w:t>
            </w:r>
            <w:r w:rsidRPr="004E3EF2">
              <w:t xml:space="preserve">that such a communication exists and </w:t>
            </w:r>
            <w:r w:rsidRPr="004E3EF2">
              <w:rPr>
                <w:b/>
              </w:rPr>
              <w:t xml:space="preserve">could raise a RD about guilt. </w:t>
            </w:r>
            <w:r w:rsidRPr="004E3EF2">
              <w:t xml:space="preserve">TJ decides whether to review. If yes, </w:t>
            </w:r>
          </w:p>
          <w:p w14:paraId="442471E5" w14:textId="77777777" w:rsidR="008336CB" w:rsidRPr="004E3EF2" w:rsidRDefault="008336CB" w:rsidP="000F5E42">
            <w:pPr>
              <w:pStyle w:val="ListParagraph"/>
              <w:numPr>
                <w:ilvl w:val="0"/>
                <w:numId w:val="35"/>
              </w:numPr>
            </w:pPr>
            <w:r w:rsidRPr="004E3EF2">
              <w:t xml:space="preserve">TJ reviews the evidence to see whether it is </w:t>
            </w:r>
            <w:r w:rsidRPr="004E3EF2">
              <w:rPr>
                <w:b/>
              </w:rPr>
              <w:t xml:space="preserve">likely </w:t>
            </w:r>
            <w:r w:rsidRPr="004E3EF2">
              <w:t xml:space="preserve">to give rise to RD. If yes, </w:t>
            </w:r>
          </w:p>
          <w:p w14:paraId="42EA3F8E" w14:textId="77777777" w:rsidR="008336CB" w:rsidRPr="004E3EF2" w:rsidRDefault="008336CB" w:rsidP="000F5E42">
            <w:pPr>
              <w:pStyle w:val="ListParagraph"/>
              <w:numPr>
                <w:ilvl w:val="0"/>
                <w:numId w:val="35"/>
              </w:numPr>
            </w:pPr>
            <w:r w:rsidRPr="004E3EF2">
              <w:t xml:space="preserve">TJ should order production of </w:t>
            </w:r>
            <w:r w:rsidRPr="004E3EF2">
              <w:rPr>
                <w:b/>
              </w:rPr>
              <w:t xml:space="preserve">only that part that is required to raise the defence claimed. </w:t>
            </w:r>
          </w:p>
          <w:p w14:paraId="19E50CB6" w14:textId="5A4FBD9F" w:rsidR="008336CB" w:rsidRPr="004E3EF2" w:rsidRDefault="008336CB" w:rsidP="000F5E42">
            <w:r w:rsidRPr="004E3EF2">
              <w:t>*</w:t>
            </w:r>
            <w:r w:rsidRPr="004E3EF2">
              <w:rPr>
                <w:i/>
              </w:rPr>
              <w:t xml:space="preserve">NB: </w:t>
            </w:r>
            <w:r w:rsidRPr="004E3EF2">
              <w:t xml:space="preserve">If TJ finds info that was not sought originally, but which NTL could raise RD, then they have to turn it over to the defence. </w:t>
            </w:r>
          </w:p>
        </w:tc>
      </w:tr>
    </w:tbl>
    <w:p w14:paraId="2C21EE49" w14:textId="5FD87497" w:rsidR="00F81F47" w:rsidRPr="004E3EF2" w:rsidRDefault="00F81F47" w:rsidP="000F5E42">
      <w:pPr>
        <w:pStyle w:val="Heading4"/>
        <w:spacing w:line="240" w:lineRule="auto"/>
        <w:rPr>
          <w:sz w:val="20"/>
          <w:szCs w:val="20"/>
        </w:rPr>
      </w:pPr>
      <w:bookmarkStart w:id="50" w:name="_Toc478634256"/>
      <w:r w:rsidRPr="004E3EF2">
        <w:rPr>
          <w:sz w:val="20"/>
          <w:szCs w:val="20"/>
        </w:rPr>
        <w:t>Brown</w:t>
      </w:r>
      <w:bookmarkEnd w:id="50"/>
      <w:r w:rsidRPr="004E3EF2">
        <w:rPr>
          <w:sz w:val="20"/>
          <w:szCs w:val="20"/>
        </w:rPr>
        <w:t xml:space="preserve"> </w:t>
      </w:r>
    </w:p>
    <w:p w14:paraId="30A25D0C" w14:textId="19E12EE8" w:rsidR="00F81F47" w:rsidRPr="004E3EF2" w:rsidRDefault="00F81F47" w:rsidP="000F5E42">
      <w:pPr>
        <w:spacing w:line="240" w:lineRule="auto"/>
      </w:pPr>
      <w:r w:rsidRPr="004E3EF2">
        <w:lastRenderedPageBreak/>
        <w:t xml:space="preserve">Doubles down on </w:t>
      </w:r>
      <w:r w:rsidRPr="004E3EF2">
        <w:rPr>
          <w:b/>
          <w:i/>
          <w:color w:val="C00000"/>
        </w:rPr>
        <w:t>McClure:</w:t>
      </w:r>
      <w:r w:rsidRPr="004E3EF2">
        <w:rPr>
          <w:color w:val="C00000"/>
        </w:rPr>
        <w:t xml:space="preserve"> </w:t>
      </w:r>
      <w:r w:rsidRPr="004E3EF2">
        <w:t xml:space="preserve">states that this test is strict and that if it’s not met, then the best option is to let the innocent person go to prison and leave it up to royal prerogative provisions to fix it. (i.e. trying to get a pardon). </w:t>
      </w:r>
    </w:p>
    <w:p w14:paraId="2796B4F5" w14:textId="190FC5CD" w:rsidR="0016260C" w:rsidRPr="0016260C" w:rsidRDefault="00D73D3D" w:rsidP="0016260C">
      <w:pPr>
        <w:pStyle w:val="Heading3"/>
        <w:numPr>
          <w:ilvl w:val="0"/>
          <w:numId w:val="31"/>
        </w:numPr>
        <w:spacing w:line="240" w:lineRule="auto"/>
        <w:rPr>
          <w:sz w:val="20"/>
          <w:szCs w:val="20"/>
        </w:rPr>
      </w:pPr>
      <w:bookmarkStart w:id="51" w:name="_Toc478634257"/>
      <w:r w:rsidRPr="004E3EF2">
        <w:rPr>
          <w:sz w:val="20"/>
          <w:szCs w:val="20"/>
        </w:rPr>
        <w:t>Confidentiality and Lawyers Protecting Their Own Interests</w:t>
      </w:r>
      <w:bookmarkEnd w:id="51"/>
      <w:r w:rsidRPr="004E3EF2">
        <w:rPr>
          <w:sz w:val="20"/>
          <w:szCs w:val="20"/>
        </w:rPr>
        <w:t xml:space="preserve"> </w:t>
      </w:r>
    </w:p>
    <w:p w14:paraId="055E21F3" w14:textId="2EE3F772" w:rsidR="00EC354A" w:rsidRPr="004E3EF2" w:rsidRDefault="002A2A80" w:rsidP="000F5E42">
      <w:pPr>
        <w:pStyle w:val="Heading3"/>
        <w:numPr>
          <w:ilvl w:val="0"/>
          <w:numId w:val="31"/>
        </w:numPr>
        <w:spacing w:line="240" w:lineRule="auto"/>
        <w:rPr>
          <w:sz w:val="20"/>
          <w:szCs w:val="20"/>
        </w:rPr>
      </w:pPr>
      <w:bookmarkStart w:id="52" w:name="_Toc478634258"/>
      <w:r>
        <w:rPr>
          <w:noProof/>
          <w:lang w:val="en-US"/>
        </w:rPr>
        <mc:AlternateContent>
          <mc:Choice Requires="wps">
            <w:drawing>
              <wp:anchor distT="0" distB="0" distL="114300" distR="114300" simplePos="0" relativeHeight="251676672" behindDoc="0" locked="0" layoutInCell="1" allowOverlap="1" wp14:anchorId="7A98981E" wp14:editId="419A85CD">
                <wp:simplePos x="0" y="0"/>
                <wp:positionH relativeFrom="column">
                  <wp:posOffset>0</wp:posOffset>
                </wp:positionH>
                <wp:positionV relativeFrom="paragraph">
                  <wp:posOffset>0</wp:posOffset>
                </wp:positionV>
                <wp:extent cx="6870700" cy="1544320"/>
                <wp:effectExtent l="0" t="0" r="38100" b="27940"/>
                <wp:wrapSquare wrapText="bothSides"/>
                <wp:docPr id="11" name="Text Box 11"/>
                <wp:cNvGraphicFramePr/>
                <a:graphic xmlns:a="http://schemas.openxmlformats.org/drawingml/2006/main">
                  <a:graphicData uri="http://schemas.microsoft.com/office/word/2010/wordprocessingShape">
                    <wps:wsp>
                      <wps:cNvSpPr txBox="1"/>
                      <wps:spPr>
                        <a:xfrm>
                          <a:off x="0" y="0"/>
                          <a:ext cx="6870700" cy="154432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5CD7667E" w14:textId="77777777" w:rsidR="00111D0C" w:rsidRPr="004E3EF2" w:rsidRDefault="00111D0C" w:rsidP="000F5E42">
                            <w:pPr>
                              <w:spacing w:line="240" w:lineRule="auto"/>
                            </w:pPr>
                            <w:r w:rsidRPr="005F2A83">
                              <w:rPr>
                                <w:b/>
                                <w:i/>
                                <w:color w:val="538135" w:themeColor="accent6" w:themeShade="BF"/>
                              </w:rPr>
                              <w:t xml:space="preserve">Rule 3.3-4 </w:t>
                            </w:r>
                            <w:r w:rsidRPr="004E3EF2">
                              <w:t>When lawyer or their employee is accused of negligence/crime, they are allowed to defend self/others</w:t>
                            </w:r>
                          </w:p>
                          <w:p w14:paraId="4E83DD05" w14:textId="77777777" w:rsidR="00111D0C" w:rsidRPr="004E3EF2" w:rsidRDefault="00111D0C" w:rsidP="000F5E42">
                            <w:pPr>
                              <w:spacing w:line="240" w:lineRule="auto"/>
                            </w:pPr>
                            <w:r w:rsidRPr="005F2A83">
                              <w:rPr>
                                <w:b/>
                                <w:i/>
                                <w:color w:val="538135" w:themeColor="accent6" w:themeShade="BF"/>
                              </w:rPr>
                              <w:t>Rule 3.3-5</w:t>
                            </w:r>
                            <w:r w:rsidRPr="005F2A83">
                              <w:rPr>
                                <w:color w:val="538135" w:themeColor="accent6" w:themeShade="BF"/>
                              </w:rPr>
                              <w:t xml:space="preserve"> </w:t>
                            </w:r>
                            <w:r w:rsidRPr="004E3EF2">
                              <w:t>In order to collect fees</w:t>
                            </w:r>
                          </w:p>
                          <w:p w14:paraId="33C2DC36" w14:textId="77777777" w:rsidR="00111D0C" w:rsidRPr="004E3EF2" w:rsidRDefault="00111D0C" w:rsidP="000F5E42">
                            <w:pPr>
                              <w:spacing w:line="240" w:lineRule="auto"/>
                            </w:pPr>
                            <w:r w:rsidRPr="005F2A83">
                              <w:rPr>
                                <w:b/>
                                <w:i/>
                                <w:color w:val="538135" w:themeColor="accent6" w:themeShade="BF"/>
                              </w:rPr>
                              <w:t xml:space="preserve">Rule 3.3-6 </w:t>
                            </w:r>
                            <w:r w:rsidRPr="004E3EF2">
                              <w:t xml:space="preserve">When seeking advice from other lawyers (extension of confidentiality umbrella) </w:t>
                            </w:r>
                            <w:r w:rsidRPr="004E3EF2">
                              <w:sym w:font="Symbol" w:char="F0AE"/>
                            </w:r>
                            <w:r w:rsidRPr="004E3EF2">
                              <w:t xml:space="preserve"> good for client, public, and the profession to allow for this </w:t>
                            </w:r>
                          </w:p>
                          <w:p w14:paraId="5586E3D3" w14:textId="77777777" w:rsidR="00111D0C" w:rsidRPr="00383C75" w:rsidRDefault="00111D0C" w:rsidP="003D6979">
                            <w:pPr>
                              <w:rPr>
                                <w:b/>
                              </w:rPr>
                            </w:pPr>
                            <w:r w:rsidRPr="004E3EF2">
                              <w:rPr>
                                <w:b/>
                              </w:rPr>
                              <w:t xml:space="preserve">KEY: </w:t>
                            </w:r>
                            <w:r w:rsidRPr="004E3EF2">
                              <w:t xml:space="preserve">Not disclosing more than absolutely necessary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98981E" id="Text Box 11" o:spid="_x0000_s1035" type="#_x0000_t202" style="position:absolute;left:0;text-align:left;margin-left:0;margin-top:0;width:541pt;height:121.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rmJHMCAAAzBQAADgAAAGRycy9lMm9Eb2MueG1srFRbT9swFH6ftP9g+X0k7cqtIkUdiGkSAjSY&#10;eHYdm0bzTbZp0v36fXaa0LE+TXtxnHO+c/+OLy47rchG+NBYU9HJUUmJMNzWjXmp6I+nm09nlITI&#10;TM2UNaKiWxHo5eLjh4vWzcXUrq2qhSdwYsK8dRVdx+jmRRH4WmgWjqwTBkppvWYRv/6lqD1r4V2r&#10;YlqWJ0Vrfe285SIESK97JV1k/1IKHu+lDCISVVHkFvPp87lKZ7G4YPMXz9y64bs02D9koVljEHR0&#10;dc0iI6+++cuVbri3wcp4xK0urJQNF7kGVDMp31XzuGZO5FrQnODGNoX/55bfbR48aWrMbkKJYRoz&#10;ehJdJF9sRyBCf1oX5oA9OgBjBzmwgzxAmMrupNfpi4II9Oj0duxu8sYhPDk7LU9LqDh0k+PZ7PM0&#10;9794M3c+xK/CapIuFfUYX+4q29yGiFQAHSApmjJJlvLr88i3uFWiV34XEpUh8jQ7yZwSV8qTDQMb&#10;GOfCxJNUCdwqA3Qyk41So+HkkKGKuXwY7bDJTGSujYblIcM/I44WOao1cTTWjbH+kIP65xi5xw/V&#10;9zWn8mO36vI4z4cRrWy9xeS87bkfHL9p0N1bFuID8yA7JoIFjvc4pLJtRe3uRsna+l+H5AkPDkJL&#10;SYvlqajBdlOivhlw83wym6Vdyz+z41OMmfh9zWpfY171lcU8QD/klq8JH9Vwld7qZ2z5MsWEihmO&#10;yBWNw/Uq9guNV4KL5TKDsF2OxVvz6HhynXqcmPPUPTPvdvSKYOadHZaMzd+xrMcmy+CWr9HeNJmC&#10;qct9T3fdx2ZmCu1ekbT6+/8Z9fbWLX4DAAD//wMAUEsDBBQABgAIAAAAIQC9wrCU3AAAAAYBAAAP&#10;AAAAZHJzL2Rvd25yZXYueG1sTI/BTsMwEETvSP0Ha5F6ow4pQlGIU1VFHJC4tHDh5sbbJG28Dvam&#10;Cf16XC5wGWk0q5m3xWqynTijD60jBfeLBARS5UxLtYKP95e7DERgTUZ3jlDBNwZYlbObQufGjbTF&#10;845rEUso5FpBw9znUoaqQavDwvVIMTs4bzVH62tpvB5jue1kmiSP0uqW4kKje9w0WJ12g1Xg+6N9&#10;HXh75Pqt+sy+1s+XkS9KzW+n9RMIxon/juGKH9GhjEx7N5AJolMQH+FfvWZJlka/V5A+LFOQZSH/&#10;45c/AAAA//8DAFBLAQItABQABgAIAAAAIQDkmcPA+wAAAOEBAAATAAAAAAAAAAAAAAAAAAAAAABb&#10;Q29udGVudF9UeXBlc10ueG1sUEsBAi0AFAAGAAgAAAAhACOyauHXAAAAlAEAAAsAAAAAAAAAAAAA&#10;AAAALAEAAF9yZWxzLy5yZWxzUEsBAi0AFAAGAAgAAAAhAHb65iRzAgAAMwUAAA4AAAAAAAAAAAAA&#10;AAAALAIAAGRycy9lMm9Eb2MueG1sUEsBAi0AFAAGAAgAAAAhAL3CsJTcAAAABgEAAA8AAAAAAAAA&#10;AAAAAAAAywQAAGRycy9kb3ducmV2LnhtbFBLBQYAAAAABAAEAPMAAADUBQAAAAA=&#10;" fillcolor="white [3201]" strokecolor="#70ad47 [3209]" strokeweight="1pt">
                <v:textbox style="mso-fit-shape-to-text:t">
                  <w:txbxContent>
                    <w:p w14:paraId="5CD7667E" w14:textId="77777777" w:rsidR="00111D0C" w:rsidRPr="004E3EF2" w:rsidRDefault="00111D0C" w:rsidP="000F5E42">
                      <w:pPr>
                        <w:spacing w:line="240" w:lineRule="auto"/>
                      </w:pPr>
                      <w:r w:rsidRPr="005F2A83">
                        <w:rPr>
                          <w:b/>
                          <w:i/>
                          <w:color w:val="538135" w:themeColor="accent6" w:themeShade="BF"/>
                        </w:rPr>
                        <w:t xml:space="preserve">Rule 3.3-4 </w:t>
                      </w:r>
                      <w:r w:rsidRPr="004E3EF2">
                        <w:t>When lawyer or their employee is accused of negligence/crime, they are allowed to defend self/others</w:t>
                      </w:r>
                    </w:p>
                    <w:p w14:paraId="4E83DD05" w14:textId="77777777" w:rsidR="00111D0C" w:rsidRPr="004E3EF2" w:rsidRDefault="00111D0C" w:rsidP="000F5E42">
                      <w:pPr>
                        <w:spacing w:line="240" w:lineRule="auto"/>
                      </w:pPr>
                      <w:r w:rsidRPr="005F2A83">
                        <w:rPr>
                          <w:b/>
                          <w:i/>
                          <w:color w:val="538135" w:themeColor="accent6" w:themeShade="BF"/>
                        </w:rPr>
                        <w:t>Rule 3.3-5</w:t>
                      </w:r>
                      <w:r w:rsidRPr="005F2A83">
                        <w:rPr>
                          <w:color w:val="538135" w:themeColor="accent6" w:themeShade="BF"/>
                        </w:rPr>
                        <w:t xml:space="preserve"> </w:t>
                      </w:r>
                      <w:r w:rsidRPr="004E3EF2">
                        <w:t>In order to collect fees</w:t>
                      </w:r>
                    </w:p>
                    <w:p w14:paraId="33C2DC36" w14:textId="77777777" w:rsidR="00111D0C" w:rsidRPr="004E3EF2" w:rsidRDefault="00111D0C" w:rsidP="000F5E42">
                      <w:pPr>
                        <w:spacing w:line="240" w:lineRule="auto"/>
                      </w:pPr>
                      <w:r w:rsidRPr="005F2A83">
                        <w:rPr>
                          <w:b/>
                          <w:i/>
                          <w:color w:val="538135" w:themeColor="accent6" w:themeShade="BF"/>
                        </w:rPr>
                        <w:t xml:space="preserve">Rule 3.3-6 </w:t>
                      </w:r>
                      <w:r w:rsidRPr="004E3EF2">
                        <w:t xml:space="preserve">When seeking advice from other lawyers (extension of confidentiality umbrella) </w:t>
                      </w:r>
                      <w:r w:rsidRPr="004E3EF2">
                        <w:sym w:font="Symbol" w:char="F0AE"/>
                      </w:r>
                      <w:r w:rsidRPr="004E3EF2">
                        <w:t xml:space="preserve"> good for client, public, and the profession to allow for this </w:t>
                      </w:r>
                    </w:p>
                    <w:p w14:paraId="5586E3D3" w14:textId="77777777" w:rsidR="00111D0C" w:rsidRPr="00383C75" w:rsidRDefault="00111D0C" w:rsidP="003D6979">
                      <w:pPr>
                        <w:rPr>
                          <w:b/>
                        </w:rPr>
                      </w:pPr>
                      <w:r w:rsidRPr="004E3EF2">
                        <w:rPr>
                          <w:b/>
                        </w:rPr>
                        <w:t xml:space="preserve">KEY: </w:t>
                      </w:r>
                      <w:r w:rsidRPr="004E3EF2">
                        <w:t xml:space="preserve">Not disclosing more than absolutely necessary </w:t>
                      </w:r>
                    </w:p>
                  </w:txbxContent>
                </v:textbox>
                <w10:wrap type="square"/>
              </v:shape>
            </w:pict>
          </mc:Fallback>
        </mc:AlternateContent>
      </w:r>
      <w:r w:rsidR="00EC354A" w:rsidRPr="004E3EF2">
        <w:rPr>
          <w:sz w:val="20"/>
          <w:szCs w:val="20"/>
        </w:rPr>
        <w:t>Client Incapacity</w:t>
      </w:r>
      <w:bookmarkEnd w:id="52"/>
      <w:r w:rsidR="00EC354A" w:rsidRPr="004E3EF2">
        <w:rPr>
          <w:sz w:val="20"/>
          <w:szCs w:val="20"/>
        </w:rPr>
        <w:t xml:space="preserve"> </w:t>
      </w:r>
    </w:p>
    <w:p w14:paraId="2CA80143" w14:textId="65EF3F8D" w:rsidR="00EC354A" w:rsidRPr="004E3EF2" w:rsidRDefault="00EC354A" w:rsidP="000F5E42">
      <w:pPr>
        <w:spacing w:line="240" w:lineRule="auto"/>
      </w:pPr>
      <w:r w:rsidRPr="004E3EF2">
        <w:t xml:space="preserve">May be necessary to disclose </w:t>
      </w:r>
      <w:r w:rsidRPr="004E3EF2">
        <w:rPr>
          <w:i/>
        </w:rPr>
        <w:t xml:space="preserve">some </w:t>
      </w:r>
      <w:r w:rsidRPr="004E3EF2">
        <w:t xml:space="preserve">confidential info in order to assist them/ensure their rights are protected. So, where do you go for help? </w:t>
      </w:r>
    </w:p>
    <w:p w14:paraId="77968EBF" w14:textId="3AAB62A4" w:rsidR="00EC354A" w:rsidRPr="004E3EF2" w:rsidRDefault="00EC354A" w:rsidP="000F5E42">
      <w:pPr>
        <w:pStyle w:val="ListParagraph"/>
        <w:numPr>
          <w:ilvl w:val="0"/>
          <w:numId w:val="15"/>
        </w:numPr>
        <w:spacing w:line="240" w:lineRule="auto"/>
      </w:pPr>
      <w:r w:rsidRPr="004E3EF2">
        <w:t>Practice advisor</w:t>
      </w:r>
    </w:p>
    <w:p w14:paraId="7175437F" w14:textId="1E894340" w:rsidR="00EC354A" w:rsidRPr="004E3EF2" w:rsidRDefault="00EC354A" w:rsidP="000F5E42">
      <w:pPr>
        <w:pStyle w:val="ListParagraph"/>
        <w:numPr>
          <w:ilvl w:val="0"/>
          <w:numId w:val="15"/>
        </w:numPr>
        <w:spacing w:line="240" w:lineRule="auto"/>
      </w:pPr>
      <w:r w:rsidRPr="004E3EF2">
        <w:t xml:space="preserve">PGT: but how much info do you disclose to PGT </w:t>
      </w:r>
      <w:r w:rsidR="00661DD6" w:rsidRPr="004E3EF2">
        <w:t xml:space="preserve">w/o jeopardizing the client’s interests? Consider the following: </w:t>
      </w:r>
    </w:p>
    <w:p w14:paraId="41C786C0" w14:textId="129EDE86" w:rsidR="00661DD6" w:rsidRPr="004E3EF2" w:rsidRDefault="00661DD6" w:rsidP="000F5E42">
      <w:pPr>
        <w:pStyle w:val="ListParagraph"/>
        <w:numPr>
          <w:ilvl w:val="1"/>
          <w:numId w:val="15"/>
        </w:numPr>
        <w:spacing w:line="240" w:lineRule="auto"/>
      </w:pPr>
      <w:r w:rsidRPr="004E3EF2">
        <w:t xml:space="preserve">Reasonable belief in capacity: what is leading to the question of capacity? Is it transient? </w:t>
      </w:r>
    </w:p>
    <w:p w14:paraId="12E5BD61" w14:textId="60504F0D" w:rsidR="00661DD6" w:rsidRPr="004E3EF2" w:rsidRDefault="00661DD6" w:rsidP="000F5E42">
      <w:pPr>
        <w:pStyle w:val="ListParagraph"/>
        <w:numPr>
          <w:ilvl w:val="1"/>
          <w:numId w:val="15"/>
        </w:numPr>
        <w:spacing w:line="240" w:lineRule="auto"/>
      </w:pPr>
      <w:r w:rsidRPr="004E3EF2">
        <w:t>Potential harm to client: e.g. to biz interests</w:t>
      </w:r>
    </w:p>
    <w:p w14:paraId="73CB7B91" w14:textId="6BDD2124" w:rsidR="00661DD6" w:rsidRPr="004E3EF2" w:rsidRDefault="00661DD6" w:rsidP="000F5E42">
      <w:pPr>
        <w:pStyle w:val="ListParagraph"/>
        <w:numPr>
          <w:ilvl w:val="1"/>
          <w:numId w:val="15"/>
        </w:numPr>
        <w:spacing w:line="240" w:lineRule="auto"/>
      </w:pPr>
      <w:r w:rsidRPr="004E3EF2">
        <w:t xml:space="preserve">Earlier client instructions, when the client was capable </w:t>
      </w:r>
    </w:p>
    <w:p w14:paraId="751C88AB" w14:textId="1D4D4642" w:rsidR="00661DD6" w:rsidRPr="004E3EF2" w:rsidRDefault="0016260C" w:rsidP="000F5E42">
      <w:pPr>
        <w:pStyle w:val="Heading3"/>
        <w:numPr>
          <w:ilvl w:val="0"/>
          <w:numId w:val="31"/>
        </w:numPr>
        <w:spacing w:line="240" w:lineRule="auto"/>
        <w:rPr>
          <w:sz w:val="20"/>
          <w:szCs w:val="20"/>
        </w:rPr>
      </w:pPr>
      <w:bookmarkStart w:id="53" w:name="_Toc478634259"/>
      <w:r>
        <w:rPr>
          <w:noProof/>
          <w:lang w:val="en-US"/>
        </w:rPr>
        <mc:AlternateContent>
          <mc:Choice Requires="wps">
            <w:drawing>
              <wp:anchor distT="0" distB="0" distL="114300" distR="114300" simplePos="0" relativeHeight="251678720" behindDoc="0" locked="0" layoutInCell="1" allowOverlap="1" wp14:anchorId="0D36DA8E" wp14:editId="57853E10">
                <wp:simplePos x="0" y="0"/>
                <wp:positionH relativeFrom="column">
                  <wp:posOffset>493395</wp:posOffset>
                </wp:positionH>
                <wp:positionV relativeFrom="paragraph">
                  <wp:posOffset>302260</wp:posOffset>
                </wp:positionV>
                <wp:extent cx="5846445" cy="818515"/>
                <wp:effectExtent l="0" t="0" r="20955" b="19685"/>
                <wp:wrapSquare wrapText="bothSides"/>
                <wp:docPr id="12" name="Text Box 12"/>
                <wp:cNvGraphicFramePr/>
                <a:graphic xmlns:a="http://schemas.openxmlformats.org/drawingml/2006/main">
                  <a:graphicData uri="http://schemas.microsoft.com/office/word/2010/wordprocessingShape">
                    <wps:wsp>
                      <wps:cNvSpPr txBox="1"/>
                      <wps:spPr>
                        <a:xfrm>
                          <a:off x="0" y="0"/>
                          <a:ext cx="5846445" cy="81851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FBA2CD4" w14:textId="77777777" w:rsidR="00111D0C" w:rsidRPr="004E3EF2" w:rsidRDefault="00111D0C" w:rsidP="000F5E42">
                            <w:pPr>
                              <w:spacing w:line="240" w:lineRule="auto"/>
                            </w:pPr>
                            <w:r w:rsidRPr="005F2A83">
                              <w:rPr>
                                <w:b/>
                                <w:i/>
                                <w:color w:val="538135" w:themeColor="accent6" w:themeShade="BF"/>
                              </w:rPr>
                              <w:t>Rule 5.5-2 and 5.5-3</w:t>
                            </w:r>
                            <w:r w:rsidRPr="005F2A83">
                              <w:rPr>
                                <w:color w:val="538135" w:themeColor="accent6" w:themeShade="BF"/>
                              </w:rPr>
                              <w:t xml:space="preserve"> </w:t>
                            </w:r>
                            <w:r w:rsidRPr="004E3EF2">
                              <w:t xml:space="preserve">Reqment to disclose info about a juror’s fitness to serve – to judge and opposing counsel </w:t>
                            </w:r>
                          </w:p>
                          <w:p w14:paraId="2456BAED" w14:textId="77777777" w:rsidR="00111D0C" w:rsidRPr="007B4483" w:rsidRDefault="00111D0C" w:rsidP="003D6979">
                            <w:pPr>
                              <w:rPr>
                                <w:b/>
                                <w:i/>
                                <w:color w:val="538135" w:themeColor="accent6" w:themeShade="BF"/>
                              </w:rPr>
                            </w:pPr>
                            <w:r w:rsidRPr="005F2A83">
                              <w:rPr>
                                <w:b/>
                                <w:i/>
                                <w:color w:val="538135" w:themeColor="accent6" w:themeShade="BF"/>
                              </w:rPr>
                              <w:t>Rule 5.6-3</w:t>
                            </w:r>
                            <w:r w:rsidRPr="005F2A83">
                              <w:rPr>
                                <w:color w:val="538135" w:themeColor="accent6" w:themeShade="BF"/>
                              </w:rPr>
                              <w:t xml:space="preserve"> </w:t>
                            </w:r>
                            <w:r w:rsidRPr="004E3EF2">
                              <w:t xml:space="preserve">to protect courthouse facilities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36DA8E" id="Text Box 12" o:spid="_x0000_s1036" type="#_x0000_t202" style="position:absolute;left:0;text-align:left;margin-left:38.85pt;margin-top:23.8pt;width:460.35pt;height:64.4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AjkXECAAAzBQAADgAAAGRycy9lMm9Eb2MueG1srFTfT9swEH6ftP/B8vtIU7Wsq0hRB2KahAAB&#10;E8+uY9Nots+yjybdX7+zkwbG+jTtJbHvvvv9nc/OO2vYToXYgKt4eTLhTDkJdeOeK/7j8erTgrOI&#10;wtXCgFMV36vIz1cfP5y1fqmmsAVTq8DIiYvL1ld8i+iXRRHlVlkRT8ArR0oNwQqka3gu6iBa8m5N&#10;MZ1MTosWQu0DSBUjSS97JV9l/1oribdaR4XMVJxyw/wN+btJ32J1JpbPQfhtI4c0xD9kYUXjKOjo&#10;6lKgYC+h+cuVbWSACBpPJNgCtG6kyjVQNeXkXTUPW+FVroWaE/3Ypvj/3Mqb3V1gTU2zm3LmhKUZ&#10;PaoO2VfoGImoP62PS4I9eAJiR3LCHuSRhKnsTgeb/lQQIz11ej92N3mTJJwvZqez2ZwzSbpFuZiX&#10;8+SmeLX2IeI3BZalQ8UDTS83VeyuI/bQAyQFMy7JUnp9GvmEe6N65b3SVBgFnmYnmVLqwgS2E0QG&#10;IaVyeDpkYByhk5lujBkNy2OGBnP1lPaATWYqU200nBwz/DPiaJGjgsPR2DYOwjEH9c8xco8/VN/X&#10;nMrHbtP108zUTqIN1HuaXICe+9HLq4baey0i3olAZKdh0QLjLX20gbbiMJw420L4dUye8MRB0nLW&#10;0vJU3NF2c2a+O+Lml3I2S7uWL7P55yldwlvN5q3GvdgLoIGU9FB4mY8Jj+Zw1AHsE235OsUklXCS&#10;IlccD8cL7BeaXgmp1usMou3yAq/dg5fJdWpyos5j9ySCH/iFxMwbOCyZWL6jWY9NltGvXxCumszB&#10;154O7afNzCweXpG0+m/vGfX61q1+AwAA//8DAFBLAwQUAAYACAAAACEAnlNETd8AAAAJAQAADwAA&#10;AGRycy9kb3ducmV2LnhtbEyPMU/DMBCFdyT+g3VIbNQBlTgNcaoKxIDE0sLC5sZHkhKfQ3xpQn89&#10;Zirj6X1677tiPbtOHHEIrScNt4sEBFLlbUu1hve355sMRGBD1nSeUMMPBliXlxeFya2faIvHHdci&#10;llDIjYaGuc+lDFWDzoSF75Fi9ukHZzieQy3tYKZY7jp5lySpdKaluNCYHh8brL52o9Mw9Af3MvL2&#10;wPVr9ZF9b55OE5+0vr6aNw8gGGc+w/CnH9WhjE57P5INotOglIqkhqVKQcR8tcqWIPYRVOk9yLKQ&#10;/z8ofwEAAP//AwBQSwECLQAUAAYACAAAACEA5JnDwPsAAADhAQAAEwAAAAAAAAAAAAAAAAAAAAAA&#10;W0NvbnRlbnRfVHlwZXNdLnhtbFBLAQItABQABgAIAAAAIQAjsmrh1wAAAJQBAAALAAAAAAAAAAAA&#10;AAAAACwBAABfcmVscy8ucmVsc1BLAQItABQABgAIAAAAIQAAkCORcQIAADMFAAAOAAAAAAAAAAAA&#10;AAAAACwCAABkcnMvZTJvRG9jLnhtbFBLAQItABQABgAIAAAAIQCeU0RN3wAAAAkBAAAPAAAAAAAA&#10;AAAAAAAAAMkEAABkcnMvZG93bnJldi54bWxQSwUGAAAAAAQABADzAAAA1QUAAAAA&#10;" fillcolor="white [3201]" strokecolor="#70ad47 [3209]" strokeweight="1pt">
                <v:textbox style="mso-fit-shape-to-text:t">
                  <w:txbxContent>
                    <w:p w14:paraId="7FBA2CD4" w14:textId="77777777" w:rsidR="00111D0C" w:rsidRPr="004E3EF2" w:rsidRDefault="00111D0C" w:rsidP="000F5E42">
                      <w:pPr>
                        <w:spacing w:line="240" w:lineRule="auto"/>
                      </w:pPr>
                      <w:r w:rsidRPr="005F2A83">
                        <w:rPr>
                          <w:b/>
                          <w:i/>
                          <w:color w:val="538135" w:themeColor="accent6" w:themeShade="BF"/>
                        </w:rPr>
                        <w:t>Rule 5.5-2 and 5.5-3</w:t>
                      </w:r>
                      <w:r w:rsidRPr="005F2A83">
                        <w:rPr>
                          <w:color w:val="538135" w:themeColor="accent6" w:themeShade="BF"/>
                        </w:rPr>
                        <w:t xml:space="preserve"> </w:t>
                      </w:r>
                      <w:r w:rsidRPr="004E3EF2">
                        <w:t xml:space="preserve">Reqment to disclose info about a juror’s fitness to serve – to judge and opposing counsel </w:t>
                      </w:r>
                    </w:p>
                    <w:p w14:paraId="2456BAED" w14:textId="77777777" w:rsidR="00111D0C" w:rsidRPr="007B4483" w:rsidRDefault="00111D0C" w:rsidP="003D6979">
                      <w:pPr>
                        <w:rPr>
                          <w:b/>
                          <w:i/>
                          <w:color w:val="538135" w:themeColor="accent6" w:themeShade="BF"/>
                        </w:rPr>
                      </w:pPr>
                      <w:r w:rsidRPr="005F2A83">
                        <w:rPr>
                          <w:b/>
                          <w:i/>
                          <w:color w:val="538135" w:themeColor="accent6" w:themeShade="BF"/>
                        </w:rPr>
                        <w:t>Rule 5.6-3</w:t>
                      </w:r>
                      <w:r w:rsidRPr="005F2A83">
                        <w:rPr>
                          <w:color w:val="538135" w:themeColor="accent6" w:themeShade="BF"/>
                        </w:rPr>
                        <w:t xml:space="preserve"> </w:t>
                      </w:r>
                      <w:r w:rsidRPr="004E3EF2">
                        <w:t xml:space="preserve">to protect courthouse facilities </w:t>
                      </w:r>
                    </w:p>
                  </w:txbxContent>
                </v:textbox>
                <w10:wrap type="square"/>
              </v:shape>
            </w:pict>
          </mc:Fallback>
        </mc:AlternateContent>
      </w:r>
      <w:r w:rsidR="000D366C" w:rsidRPr="004E3EF2">
        <w:rPr>
          <w:sz w:val="20"/>
          <w:szCs w:val="20"/>
        </w:rPr>
        <w:t>Other</w:t>
      </w:r>
      <w:bookmarkEnd w:id="53"/>
      <w:r w:rsidR="000D366C" w:rsidRPr="004E3EF2">
        <w:rPr>
          <w:sz w:val="20"/>
          <w:szCs w:val="20"/>
        </w:rPr>
        <w:t xml:space="preserve"> </w:t>
      </w:r>
    </w:p>
    <w:p w14:paraId="7CB2B90E" w14:textId="2987AF56" w:rsidR="00C9375E" w:rsidRPr="004E3EF2" w:rsidRDefault="00C9375E" w:rsidP="000F5E42">
      <w:pPr>
        <w:pStyle w:val="Heading2"/>
        <w:numPr>
          <w:ilvl w:val="0"/>
          <w:numId w:val="29"/>
        </w:numPr>
        <w:spacing w:line="240" w:lineRule="auto"/>
        <w:rPr>
          <w:sz w:val="20"/>
          <w:szCs w:val="20"/>
        </w:rPr>
      </w:pPr>
      <w:bookmarkStart w:id="54" w:name="_Toc478634260"/>
      <w:r w:rsidRPr="004E3EF2">
        <w:rPr>
          <w:sz w:val="20"/>
          <w:szCs w:val="20"/>
        </w:rPr>
        <w:t>Legislative Exceptions</w:t>
      </w:r>
      <w:bookmarkEnd w:id="54"/>
      <w:r w:rsidRPr="004E3EF2">
        <w:rPr>
          <w:sz w:val="20"/>
          <w:szCs w:val="20"/>
        </w:rPr>
        <w:t xml:space="preserve"> </w:t>
      </w:r>
    </w:p>
    <w:p w14:paraId="0607EEF7" w14:textId="23F9914A" w:rsidR="00C9375E" w:rsidRPr="004E3EF2" w:rsidRDefault="009853E4" w:rsidP="000F5E42">
      <w:pPr>
        <w:pStyle w:val="Heading3"/>
        <w:spacing w:line="240" w:lineRule="auto"/>
        <w:rPr>
          <w:sz w:val="20"/>
          <w:szCs w:val="20"/>
        </w:rPr>
      </w:pPr>
      <w:bookmarkStart w:id="55" w:name="_Toc478634261"/>
      <w:r w:rsidRPr="004E3EF2">
        <w:rPr>
          <w:sz w:val="20"/>
          <w:szCs w:val="20"/>
        </w:rPr>
        <w:t>Goodis v Ontario (Minister of Correctional Services)</w:t>
      </w:r>
      <w:bookmarkEnd w:id="55"/>
      <w:r w:rsidRPr="004E3EF2">
        <w:rPr>
          <w:sz w:val="20"/>
          <w:szCs w:val="20"/>
        </w:rPr>
        <w:t xml:space="preserve"> </w:t>
      </w:r>
    </w:p>
    <w:tbl>
      <w:tblPr>
        <w:tblStyle w:val="TableGrid"/>
        <w:tblW w:w="10946" w:type="dxa"/>
        <w:tblLook w:val="04A0" w:firstRow="1" w:lastRow="0" w:firstColumn="1" w:lastColumn="0" w:noHBand="0" w:noVBand="1"/>
      </w:tblPr>
      <w:tblGrid>
        <w:gridCol w:w="488"/>
        <w:gridCol w:w="10458"/>
      </w:tblGrid>
      <w:tr w:rsidR="009853E4" w:rsidRPr="004E3EF2" w14:paraId="31EB509F" w14:textId="77777777" w:rsidTr="0016260C">
        <w:tc>
          <w:tcPr>
            <w:tcW w:w="488" w:type="dxa"/>
          </w:tcPr>
          <w:p w14:paraId="38478CF0" w14:textId="77777777" w:rsidR="009853E4" w:rsidRPr="004E3EF2" w:rsidRDefault="009853E4" w:rsidP="000F5E42">
            <w:pPr>
              <w:rPr>
                <w:b/>
              </w:rPr>
            </w:pPr>
            <w:r w:rsidRPr="004E3EF2">
              <w:rPr>
                <w:b/>
              </w:rPr>
              <w:t>F</w:t>
            </w:r>
          </w:p>
        </w:tc>
        <w:tc>
          <w:tcPr>
            <w:tcW w:w="10458" w:type="dxa"/>
          </w:tcPr>
          <w:p w14:paraId="2BF6B0D9" w14:textId="2DCDCD45" w:rsidR="009853E4" w:rsidRPr="004E3EF2" w:rsidRDefault="009853E4" w:rsidP="000F5E42">
            <w:r w:rsidRPr="004E3EF2">
              <w:t xml:space="preserve">Journalist investigating SA allegations against probation officers and requested an institution’s records through FOIA. Minister claimed privilege regarding nearly all of the </w:t>
            </w:r>
            <w:r w:rsidR="006E799F" w:rsidRPr="004E3EF2">
              <w:t>requested docs</w:t>
            </w:r>
          </w:p>
        </w:tc>
      </w:tr>
      <w:tr w:rsidR="009853E4" w:rsidRPr="004E3EF2" w14:paraId="62C04A3B" w14:textId="77777777" w:rsidTr="0016260C">
        <w:tc>
          <w:tcPr>
            <w:tcW w:w="488" w:type="dxa"/>
          </w:tcPr>
          <w:p w14:paraId="2B80AACC" w14:textId="77777777" w:rsidR="009853E4" w:rsidRPr="004E3EF2" w:rsidRDefault="009853E4" w:rsidP="000F5E42">
            <w:pPr>
              <w:rPr>
                <w:b/>
              </w:rPr>
            </w:pPr>
            <w:r w:rsidRPr="004E3EF2">
              <w:rPr>
                <w:b/>
              </w:rPr>
              <w:t>I</w:t>
            </w:r>
          </w:p>
        </w:tc>
        <w:tc>
          <w:tcPr>
            <w:tcW w:w="10458" w:type="dxa"/>
          </w:tcPr>
          <w:p w14:paraId="02250F15" w14:textId="4B48A6E8" w:rsidR="009853E4" w:rsidRPr="004E3EF2" w:rsidRDefault="006E799F" w:rsidP="000F5E42">
            <w:r w:rsidRPr="004E3EF2">
              <w:t>Can you use FOI provisions to gain access to info that would o/w be privileged?</w:t>
            </w:r>
          </w:p>
        </w:tc>
      </w:tr>
      <w:tr w:rsidR="009853E4" w:rsidRPr="004E3EF2" w14:paraId="0A52E94E" w14:textId="77777777" w:rsidTr="0016260C">
        <w:trPr>
          <w:trHeight w:val="325"/>
        </w:trPr>
        <w:tc>
          <w:tcPr>
            <w:tcW w:w="488" w:type="dxa"/>
          </w:tcPr>
          <w:p w14:paraId="4F8D41F3" w14:textId="77777777" w:rsidR="009853E4" w:rsidRPr="004E3EF2" w:rsidRDefault="009853E4" w:rsidP="000F5E42">
            <w:pPr>
              <w:rPr>
                <w:b/>
              </w:rPr>
            </w:pPr>
            <w:r w:rsidRPr="004E3EF2">
              <w:rPr>
                <w:b/>
              </w:rPr>
              <w:t>RA</w:t>
            </w:r>
          </w:p>
        </w:tc>
        <w:tc>
          <w:tcPr>
            <w:tcW w:w="10458" w:type="dxa"/>
          </w:tcPr>
          <w:p w14:paraId="748B4161" w14:textId="77777777" w:rsidR="009853E4" w:rsidRPr="004E3EF2" w:rsidRDefault="00F11884" w:rsidP="000F5E42">
            <w:r w:rsidRPr="004E3EF2">
              <w:t xml:space="preserve">S-C privilege will not yield unless it is </w:t>
            </w:r>
            <w:r w:rsidRPr="004E3EF2">
              <w:rPr>
                <w:b/>
              </w:rPr>
              <w:t xml:space="preserve">absolutely necessary </w:t>
            </w:r>
            <w:r w:rsidRPr="004E3EF2">
              <w:t xml:space="preserve">to disclose the information in order to achieve the end sought by the enabling leg’n. This is true in the FOI context too. </w:t>
            </w:r>
          </w:p>
          <w:p w14:paraId="7927E396" w14:textId="142241F6" w:rsidR="00F11884" w:rsidRPr="004E3EF2" w:rsidRDefault="00F11884" w:rsidP="000F5E42">
            <w:r w:rsidRPr="004E3EF2">
              <w:rPr>
                <w:b/>
              </w:rPr>
              <w:t xml:space="preserve">TEST: </w:t>
            </w:r>
            <w:r w:rsidRPr="004E3EF2">
              <w:t xml:space="preserve">absolute necessity (a near absolute prohibition – see </w:t>
            </w:r>
            <w:r w:rsidRPr="005F2A83">
              <w:rPr>
                <w:b/>
                <w:i/>
                <w:color w:val="538135" w:themeColor="accent6" w:themeShade="BF"/>
              </w:rPr>
              <w:t>rule 3.3-1</w:t>
            </w:r>
            <w:r w:rsidRPr="000F5E42">
              <w:rPr>
                <w:color w:val="7030A0"/>
              </w:rPr>
              <w:t>)</w:t>
            </w:r>
          </w:p>
        </w:tc>
      </w:tr>
    </w:tbl>
    <w:p w14:paraId="1E259CB5" w14:textId="7067BE04" w:rsidR="009853E4" w:rsidRPr="004E3EF2" w:rsidRDefault="00F11884" w:rsidP="000F5E42">
      <w:pPr>
        <w:pStyle w:val="Heading3"/>
        <w:spacing w:line="240" w:lineRule="auto"/>
        <w:rPr>
          <w:sz w:val="20"/>
          <w:szCs w:val="20"/>
        </w:rPr>
      </w:pPr>
      <w:bookmarkStart w:id="56" w:name="_Toc478634262"/>
      <w:r w:rsidRPr="004E3EF2">
        <w:rPr>
          <w:sz w:val="20"/>
          <w:szCs w:val="20"/>
        </w:rPr>
        <w:t>LS Sask v Merchant (2008) sask CA</w:t>
      </w:r>
      <w:bookmarkEnd w:id="56"/>
    </w:p>
    <w:tbl>
      <w:tblPr>
        <w:tblStyle w:val="TableGrid"/>
        <w:tblW w:w="10946" w:type="dxa"/>
        <w:tblLook w:val="04A0" w:firstRow="1" w:lastRow="0" w:firstColumn="1" w:lastColumn="0" w:noHBand="0" w:noVBand="1"/>
      </w:tblPr>
      <w:tblGrid>
        <w:gridCol w:w="488"/>
        <w:gridCol w:w="10458"/>
      </w:tblGrid>
      <w:tr w:rsidR="00F11884" w:rsidRPr="004E3EF2" w14:paraId="63929CFA" w14:textId="77777777" w:rsidTr="0016260C">
        <w:trPr>
          <w:trHeight w:val="283"/>
        </w:trPr>
        <w:tc>
          <w:tcPr>
            <w:tcW w:w="488" w:type="dxa"/>
          </w:tcPr>
          <w:p w14:paraId="0D16DDE0" w14:textId="77777777" w:rsidR="00F11884" w:rsidRPr="004E3EF2" w:rsidRDefault="00F11884" w:rsidP="000F5E42">
            <w:pPr>
              <w:rPr>
                <w:b/>
              </w:rPr>
            </w:pPr>
            <w:r w:rsidRPr="004E3EF2">
              <w:rPr>
                <w:b/>
              </w:rPr>
              <w:t>F</w:t>
            </w:r>
          </w:p>
        </w:tc>
        <w:tc>
          <w:tcPr>
            <w:tcW w:w="10458" w:type="dxa"/>
          </w:tcPr>
          <w:p w14:paraId="414A89BB" w14:textId="323C0E0E" w:rsidR="00341CAB" w:rsidRPr="004E3EF2" w:rsidRDefault="008207E7" w:rsidP="000F5E42">
            <w:r w:rsidRPr="004E3EF2">
              <w:t xml:space="preserve">Ct order for </w:t>
            </w:r>
            <w:r w:rsidRPr="004E3EF2">
              <w:sym w:font="Symbol" w:char="F044"/>
            </w:r>
            <w:r w:rsidRPr="004E3EF2">
              <w:t xml:space="preserve"> to pay into court any funds his client rec’d from a residential school claim in order to secure the client’s child support payments. </w:t>
            </w:r>
            <w:r w:rsidRPr="004E3EF2">
              <w:sym w:font="Symbol" w:char="F044"/>
            </w:r>
            <w:r w:rsidRPr="004E3EF2">
              <w:t xml:space="preserve">’s client’s wife made complaint to LS that </w:t>
            </w:r>
            <w:r w:rsidRPr="004E3EF2">
              <w:sym w:font="Symbol" w:char="F044"/>
            </w:r>
            <w:r w:rsidRPr="004E3EF2">
              <w:t xml:space="preserve"> had disobeyed that order. LS applied for </w:t>
            </w:r>
            <w:r w:rsidR="00341CAB" w:rsidRPr="004E3EF2">
              <w:t xml:space="preserve">an order authorizing entry into </w:t>
            </w:r>
            <w:r w:rsidR="00341CAB" w:rsidRPr="004E3EF2">
              <w:sym w:font="Symbol" w:char="F044"/>
            </w:r>
            <w:r w:rsidR="00341CAB" w:rsidRPr="004E3EF2">
              <w:t xml:space="preserve">’s office and retrieval of relevant records. </w:t>
            </w:r>
          </w:p>
        </w:tc>
      </w:tr>
      <w:tr w:rsidR="00F11884" w:rsidRPr="004E3EF2" w14:paraId="18F68E62" w14:textId="77777777" w:rsidTr="0016260C">
        <w:tc>
          <w:tcPr>
            <w:tcW w:w="488" w:type="dxa"/>
          </w:tcPr>
          <w:p w14:paraId="0A9D1F0E" w14:textId="13AD93BF" w:rsidR="00F11884" w:rsidRPr="004E3EF2" w:rsidRDefault="00F11884" w:rsidP="000F5E42">
            <w:pPr>
              <w:rPr>
                <w:b/>
              </w:rPr>
            </w:pPr>
            <w:r w:rsidRPr="004E3EF2">
              <w:rPr>
                <w:b/>
              </w:rPr>
              <w:t>I</w:t>
            </w:r>
          </w:p>
        </w:tc>
        <w:tc>
          <w:tcPr>
            <w:tcW w:w="10458" w:type="dxa"/>
          </w:tcPr>
          <w:p w14:paraId="01190329" w14:textId="77777777" w:rsidR="00A97C60" w:rsidRPr="004E3EF2" w:rsidRDefault="00A97C60" w:rsidP="000F5E42">
            <w:r w:rsidRPr="004E3EF2">
              <w:t xml:space="preserve">Application refused and LS appealed arguing: </w:t>
            </w:r>
          </w:p>
          <w:p w14:paraId="22B1E5D5" w14:textId="77777777" w:rsidR="00A97C60" w:rsidRPr="004E3EF2" w:rsidRDefault="00A97C60" w:rsidP="000F5E42">
            <w:pPr>
              <w:pStyle w:val="ListParagraph"/>
              <w:numPr>
                <w:ilvl w:val="0"/>
                <w:numId w:val="36"/>
              </w:numPr>
            </w:pPr>
            <w:r w:rsidRPr="004E3EF2">
              <w:t>Disclosure to LS ≠ breach of privilege and</w:t>
            </w:r>
          </w:p>
          <w:p w14:paraId="48BD15B5" w14:textId="1DCAD46D" w:rsidR="00F11884" w:rsidRPr="004E3EF2" w:rsidRDefault="00A97C60" w:rsidP="000F5E42">
            <w:pPr>
              <w:pStyle w:val="ListParagraph"/>
              <w:numPr>
                <w:ilvl w:val="0"/>
                <w:numId w:val="36"/>
              </w:numPr>
            </w:pPr>
            <w:r w:rsidRPr="004E3EF2">
              <w:t>Disclosure absolutely necessary to allow LS to fulfill statutory responsibilities</w:t>
            </w:r>
          </w:p>
        </w:tc>
      </w:tr>
      <w:tr w:rsidR="00F11884" w:rsidRPr="004E3EF2" w14:paraId="0C4547EB" w14:textId="77777777" w:rsidTr="0016260C">
        <w:trPr>
          <w:trHeight w:val="353"/>
        </w:trPr>
        <w:tc>
          <w:tcPr>
            <w:tcW w:w="488" w:type="dxa"/>
          </w:tcPr>
          <w:p w14:paraId="60728BA5" w14:textId="77777777" w:rsidR="00F11884" w:rsidRPr="004E3EF2" w:rsidRDefault="00F11884" w:rsidP="000F5E42">
            <w:pPr>
              <w:rPr>
                <w:b/>
              </w:rPr>
            </w:pPr>
            <w:r w:rsidRPr="004E3EF2">
              <w:rPr>
                <w:b/>
              </w:rPr>
              <w:t>RA</w:t>
            </w:r>
          </w:p>
        </w:tc>
        <w:tc>
          <w:tcPr>
            <w:tcW w:w="10458" w:type="dxa"/>
          </w:tcPr>
          <w:p w14:paraId="6663A209" w14:textId="77777777" w:rsidR="00F11884" w:rsidRPr="004E3EF2" w:rsidRDefault="00A97C60" w:rsidP="000F5E42">
            <w:r w:rsidRPr="004E3EF2">
              <w:t xml:space="preserve">Refinement of absolute necessity test: </w:t>
            </w:r>
          </w:p>
          <w:p w14:paraId="0D8D90F9" w14:textId="77777777" w:rsidR="00A97C60" w:rsidRPr="004E3EF2" w:rsidRDefault="00A97C60" w:rsidP="000F5E42">
            <w:pPr>
              <w:pStyle w:val="ListParagraph"/>
              <w:numPr>
                <w:ilvl w:val="0"/>
                <w:numId w:val="37"/>
              </w:numPr>
            </w:pPr>
            <w:r w:rsidRPr="004E3EF2">
              <w:t xml:space="preserve">Does the body seeking disclosure of privileged records have the authority to request them? </w:t>
            </w:r>
          </w:p>
          <w:p w14:paraId="256419FA" w14:textId="24796362" w:rsidR="00A97C60" w:rsidRPr="004E3EF2" w:rsidRDefault="00A97C60" w:rsidP="000F5E42">
            <w:pPr>
              <w:pStyle w:val="ListParagraph"/>
              <w:numPr>
                <w:ilvl w:val="0"/>
                <w:numId w:val="37"/>
              </w:numPr>
            </w:pPr>
            <w:r w:rsidRPr="004E3EF2">
              <w:lastRenderedPageBreak/>
              <w:t xml:space="preserve">If so, has the authority been exercised </w:t>
            </w:r>
            <w:r w:rsidR="000735A1" w:rsidRPr="004E3EF2">
              <w:t xml:space="preserve">so as to not interfere with privilege except to the extent absolutely necessary? </w:t>
            </w:r>
          </w:p>
        </w:tc>
      </w:tr>
      <w:tr w:rsidR="00F11884" w:rsidRPr="004E3EF2" w14:paraId="63E6DF67" w14:textId="77777777" w:rsidTr="0016260C">
        <w:trPr>
          <w:trHeight w:val="1234"/>
        </w:trPr>
        <w:tc>
          <w:tcPr>
            <w:tcW w:w="488" w:type="dxa"/>
          </w:tcPr>
          <w:p w14:paraId="58E4A968" w14:textId="0AFF519D" w:rsidR="00F11884" w:rsidRPr="004E3EF2" w:rsidRDefault="00F11884" w:rsidP="000F5E42">
            <w:pPr>
              <w:rPr>
                <w:b/>
              </w:rPr>
            </w:pPr>
            <w:r w:rsidRPr="004E3EF2">
              <w:rPr>
                <w:b/>
              </w:rPr>
              <w:lastRenderedPageBreak/>
              <w:t>RE</w:t>
            </w:r>
          </w:p>
        </w:tc>
        <w:tc>
          <w:tcPr>
            <w:tcW w:w="10458" w:type="dxa"/>
          </w:tcPr>
          <w:p w14:paraId="6E458970" w14:textId="77777777" w:rsidR="00F11884" w:rsidRPr="004E3EF2" w:rsidRDefault="00C30F00" w:rsidP="000F5E42">
            <w:pPr>
              <w:pStyle w:val="ListParagraph"/>
              <w:numPr>
                <w:ilvl w:val="0"/>
                <w:numId w:val="15"/>
              </w:numPr>
            </w:pPr>
            <w:r w:rsidRPr="004E3EF2">
              <w:t xml:space="preserve">Can’t read in the ability to abrogate privilege where language is open-textured </w:t>
            </w:r>
          </w:p>
          <w:p w14:paraId="02D5B0EC" w14:textId="77777777" w:rsidR="00C30F00" w:rsidRPr="004E3EF2" w:rsidRDefault="00C30F00" w:rsidP="000F5E42">
            <w:pPr>
              <w:pStyle w:val="ListParagraph"/>
              <w:numPr>
                <w:ilvl w:val="0"/>
                <w:numId w:val="15"/>
              </w:numPr>
            </w:pPr>
            <w:r w:rsidRPr="004E3EF2">
              <w:t xml:space="preserve">Society must have power to delve into complaints if it is to govern the profession effectively </w:t>
            </w:r>
          </w:p>
          <w:p w14:paraId="7B85D7E5" w14:textId="77777777" w:rsidR="00C30F00" w:rsidRPr="004E3EF2" w:rsidRDefault="00C30F00" w:rsidP="000F5E42">
            <w:pPr>
              <w:pStyle w:val="ListParagraph"/>
              <w:numPr>
                <w:ilvl w:val="0"/>
                <w:numId w:val="15"/>
              </w:numPr>
            </w:pPr>
            <w:r w:rsidRPr="004E3EF2">
              <w:t xml:space="preserve">No other way to obtain the </w:t>
            </w:r>
            <w:r w:rsidR="00665079" w:rsidRPr="004E3EF2">
              <w:t xml:space="preserve">records or to o/w pursue the investigation </w:t>
            </w:r>
          </w:p>
          <w:p w14:paraId="1C68B762" w14:textId="77777777" w:rsidR="00665079" w:rsidRPr="004E3EF2" w:rsidRDefault="00665079" w:rsidP="000F5E42">
            <w:r w:rsidRPr="004E3EF2">
              <w:t xml:space="preserve">TEST: </w:t>
            </w:r>
          </w:p>
          <w:p w14:paraId="136FBBF4" w14:textId="77777777" w:rsidR="00665079" w:rsidRPr="004E3EF2" w:rsidRDefault="00665079" w:rsidP="000F5E42">
            <w:pPr>
              <w:pStyle w:val="ListParagraph"/>
              <w:numPr>
                <w:ilvl w:val="0"/>
                <w:numId w:val="38"/>
              </w:numPr>
            </w:pPr>
            <w:r w:rsidRPr="004E3EF2">
              <w:t xml:space="preserve">Legislative intention to have LS empowered to demand access to privileged documents </w:t>
            </w:r>
            <w:r w:rsidRPr="004E3EF2">
              <w:sym w:font="Symbol" w:char="F05C"/>
            </w:r>
            <w:r w:rsidRPr="004E3EF2">
              <w:t xml:space="preserve"> they have authority </w:t>
            </w:r>
          </w:p>
          <w:p w14:paraId="5743ECF9" w14:textId="140B1E38" w:rsidR="00665079" w:rsidRPr="004E3EF2" w:rsidRDefault="00665079" w:rsidP="000F5E42">
            <w:pPr>
              <w:pStyle w:val="ListParagraph"/>
              <w:numPr>
                <w:ilvl w:val="0"/>
                <w:numId w:val="38"/>
              </w:numPr>
            </w:pPr>
            <w:r w:rsidRPr="004E3EF2">
              <w:t xml:space="preserve">They have framed the request as narrowly as possible </w:t>
            </w:r>
          </w:p>
        </w:tc>
      </w:tr>
    </w:tbl>
    <w:p w14:paraId="56F19611" w14:textId="56EE1727" w:rsidR="00F11884" w:rsidRPr="004E3EF2" w:rsidRDefault="00F81D79" w:rsidP="000F5E42">
      <w:pPr>
        <w:pStyle w:val="Heading3"/>
        <w:spacing w:line="240" w:lineRule="auto"/>
        <w:rPr>
          <w:sz w:val="20"/>
          <w:szCs w:val="20"/>
        </w:rPr>
      </w:pPr>
      <w:bookmarkStart w:id="57" w:name="_Toc478634263"/>
      <w:r w:rsidRPr="004E3EF2">
        <w:rPr>
          <w:sz w:val="20"/>
          <w:szCs w:val="20"/>
        </w:rPr>
        <w:t>AG CAnada v Federation of Law Societies (2015) SCC</w:t>
      </w:r>
      <w:bookmarkEnd w:id="57"/>
    </w:p>
    <w:tbl>
      <w:tblPr>
        <w:tblStyle w:val="TableGrid"/>
        <w:tblW w:w="10946" w:type="dxa"/>
        <w:tblLook w:val="04A0" w:firstRow="1" w:lastRow="0" w:firstColumn="1" w:lastColumn="0" w:noHBand="0" w:noVBand="1"/>
      </w:tblPr>
      <w:tblGrid>
        <w:gridCol w:w="519"/>
        <w:gridCol w:w="10427"/>
      </w:tblGrid>
      <w:tr w:rsidR="00F81D79" w:rsidRPr="004E3EF2" w14:paraId="30D779F2" w14:textId="77777777" w:rsidTr="0016260C">
        <w:tc>
          <w:tcPr>
            <w:tcW w:w="519" w:type="dxa"/>
          </w:tcPr>
          <w:p w14:paraId="06FB0F69" w14:textId="77777777" w:rsidR="00F81D79" w:rsidRPr="004E3EF2" w:rsidRDefault="00F81D79" w:rsidP="000F5E42">
            <w:pPr>
              <w:rPr>
                <w:b/>
              </w:rPr>
            </w:pPr>
            <w:r w:rsidRPr="004E3EF2">
              <w:rPr>
                <w:b/>
              </w:rPr>
              <w:t>F</w:t>
            </w:r>
          </w:p>
        </w:tc>
        <w:tc>
          <w:tcPr>
            <w:tcW w:w="10427" w:type="dxa"/>
          </w:tcPr>
          <w:p w14:paraId="5044B991" w14:textId="7CFD5C70" w:rsidR="00F81D79" w:rsidRPr="004E3EF2" w:rsidRDefault="002D2FBC" w:rsidP="000F5E42">
            <w:r w:rsidRPr="004E3EF2">
              <w:t xml:space="preserve">Challenge to FINTRAC provisions which required lawyers to keep information about financial transactions and imposed criminal sanctions for non-compliance and req’d reporting of suspicious transactions for anti-terrorism and money-laundering purposes </w:t>
            </w:r>
          </w:p>
          <w:p w14:paraId="688AD342" w14:textId="4544BE7A" w:rsidR="00F867C9" w:rsidRPr="004E3EF2" w:rsidRDefault="00F867C9" w:rsidP="000F5E42">
            <w:pPr>
              <w:pStyle w:val="ListParagraph"/>
              <w:numPr>
                <w:ilvl w:val="0"/>
                <w:numId w:val="15"/>
              </w:numPr>
            </w:pPr>
            <w:r w:rsidRPr="004E3EF2">
              <w:t xml:space="preserve">Permitted sweeping search and seizure, and record retention </w:t>
            </w:r>
          </w:p>
        </w:tc>
      </w:tr>
      <w:tr w:rsidR="00F81D79" w:rsidRPr="004E3EF2" w14:paraId="1778D4DD" w14:textId="77777777" w:rsidTr="0016260C">
        <w:tc>
          <w:tcPr>
            <w:tcW w:w="519" w:type="dxa"/>
          </w:tcPr>
          <w:p w14:paraId="556E1320" w14:textId="182BD093" w:rsidR="00F81D79" w:rsidRPr="004E3EF2" w:rsidRDefault="00F81D79" w:rsidP="000F5E42">
            <w:pPr>
              <w:rPr>
                <w:b/>
              </w:rPr>
            </w:pPr>
            <w:r w:rsidRPr="004E3EF2">
              <w:rPr>
                <w:b/>
              </w:rPr>
              <w:t>I</w:t>
            </w:r>
          </w:p>
        </w:tc>
        <w:tc>
          <w:tcPr>
            <w:tcW w:w="10427" w:type="dxa"/>
          </w:tcPr>
          <w:p w14:paraId="794C3558" w14:textId="77777777" w:rsidR="00F81D79" w:rsidRPr="004E3EF2" w:rsidRDefault="00F867C9" w:rsidP="000F5E42">
            <w:r w:rsidRPr="004E3EF2">
              <w:t>s. 7 Charter violation? Overbroad search and seizure (yes; unanimously)</w:t>
            </w:r>
          </w:p>
          <w:p w14:paraId="7AE0A723" w14:textId="554F8623" w:rsidR="00F867C9" w:rsidRPr="004E3EF2" w:rsidRDefault="00F867C9" w:rsidP="000F5E42">
            <w:r w:rsidRPr="004E3EF2">
              <w:t xml:space="preserve">S. 8 Charter violation? Info-gathering </w:t>
            </w:r>
            <w:r w:rsidR="006017D2" w:rsidRPr="004E3EF2">
              <w:t>on own clients and reporting to gov’t turns lawyers into state agents (yes; majority)</w:t>
            </w:r>
          </w:p>
        </w:tc>
      </w:tr>
      <w:tr w:rsidR="00F81D79" w:rsidRPr="004E3EF2" w14:paraId="76CD6AAD" w14:textId="77777777" w:rsidTr="0016260C">
        <w:trPr>
          <w:trHeight w:val="353"/>
        </w:trPr>
        <w:tc>
          <w:tcPr>
            <w:tcW w:w="519" w:type="dxa"/>
          </w:tcPr>
          <w:p w14:paraId="6B150E45" w14:textId="77777777" w:rsidR="00F81D79" w:rsidRPr="004E3EF2" w:rsidRDefault="00F81D79" w:rsidP="000F5E42">
            <w:pPr>
              <w:rPr>
                <w:b/>
              </w:rPr>
            </w:pPr>
            <w:r w:rsidRPr="004E3EF2">
              <w:rPr>
                <w:b/>
              </w:rPr>
              <w:t>RA</w:t>
            </w:r>
          </w:p>
        </w:tc>
        <w:tc>
          <w:tcPr>
            <w:tcW w:w="10427" w:type="dxa"/>
          </w:tcPr>
          <w:p w14:paraId="21D15598" w14:textId="67503113" w:rsidR="00F81D79" w:rsidRPr="004E3EF2" w:rsidRDefault="006017D2" w:rsidP="000F5E42">
            <w:r w:rsidRPr="004E3EF2">
              <w:t xml:space="preserve">S-C privilege is a principle of fundamental justice. Therefore, the provisions contravened s. 7 by jeopardizing lawyers’ liberty interests and those of clients contrary to POFJ. </w:t>
            </w:r>
          </w:p>
        </w:tc>
      </w:tr>
      <w:tr w:rsidR="00F81D79" w:rsidRPr="004E3EF2" w14:paraId="172D7E60" w14:textId="77777777" w:rsidTr="0016260C">
        <w:trPr>
          <w:trHeight w:val="1680"/>
        </w:trPr>
        <w:tc>
          <w:tcPr>
            <w:tcW w:w="519" w:type="dxa"/>
          </w:tcPr>
          <w:p w14:paraId="41827379" w14:textId="77777777" w:rsidR="00F81D79" w:rsidRPr="004E3EF2" w:rsidRDefault="00F81D79" w:rsidP="000F5E42">
            <w:pPr>
              <w:rPr>
                <w:b/>
              </w:rPr>
            </w:pPr>
            <w:r w:rsidRPr="004E3EF2">
              <w:rPr>
                <w:b/>
              </w:rPr>
              <w:t>RE</w:t>
            </w:r>
          </w:p>
        </w:tc>
        <w:tc>
          <w:tcPr>
            <w:tcW w:w="10427" w:type="dxa"/>
          </w:tcPr>
          <w:p w14:paraId="0A778AE9" w14:textId="77777777" w:rsidR="00F81D79" w:rsidRPr="004E3EF2" w:rsidRDefault="006017D2" w:rsidP="000F5E42">
            <w:r w:rsidRPr="004E3EF2">
              <w:t xml:space="preserve">s. 8: Authorized searches w/o adequate protection for privileged </w:t>
            </w:r>
          </w:p>
          <w:p w14:paraId="64683BC2" w14:textId="77777777" w:rsidR="006017D2" w:rsidRPr="004E3EF2" w:rsidRDefault="006017D2" w:rsidP="000F5E42">
            <w:r w:rsidRPr="004E3EF2">
              <w:t>s. 7: liberty interests of lawyers infringed b/c liable for imprisonment if they don’t comply; should be recognized principle of FJ that the state cannot impose duties on lawyers that undermine their duty of commitment to their clients</w:t>
            </w:r>
            <w:r w:rsidR="003E3B74" w:rsidRPr="004E3EF2">
              <w:t xml:space="preserve">’ causes </w:t>
            </w:r>
          </w:p>
          <w:p w14:paraId="041F5D4E" w14:textId="77777777" w:rsidR="003E3B74" w:rsidRPr="004E3EF2" w:rsidRDefault="003E3B74" w:rsidP="000F5E42">
            <w:pPr>
              <w:rPr>
                <w:u w:val="single"/>
              </w:rPr>
            </w:pPr>
            <w:r w:rsidRPr="004E3EF2">
              <w:rPr>
                <w:u w:val="single"/>
              </w:rPr>
              <w:t xml:space="preserve">POFJ Must Be: </w:t>
            </w:r>
          </w:p>
          <w:p w14:paraId="3878401B" w14:textId="62B7ACAB" w:rsidR="003E3B74" w:rsidRPr="004E3EF2" w:rsidRDefault="003E3B74" w:rsidP="000F5E42">
            <w:pPr>
              <w:pStyle w:val="ListParagraph"/>
              <w:numPr>
                <w:ilvl w:val="0"/>
                <w:numId w:val="39"/>
              </w:numPr>
            </w:pPr>
            <w:r w:rsidRPr="004E3EF2">
              <w:t xml:space="preserve">A legal principle; </w:t>
            </w:r>
          </w:p>
          <w:p w14:paraId="5930C63C" w14:textId="77777777" w:rsidR="003E3B74" w:rsidRPr="004E3EF2" w:rsidRDefault="003E3B74" w:rsidP="000F5E42">
            <w:pPr>
              <w:pStyle w:val="ListParagraph"/>
              <w:numPr>
                <w:ilvl w:val="0"/>
                <w:numId w:val="39"/>
              </w:numPr>
            </w:pPr>
            <w:r w:rsidRPr="004E3EF2">
              <w:t>With significant societal consensus that they are fund’l to the fair operation of the legal system; and</w:t>
            </w:r>
          </w:p>
          <w:p w14:paraId="4494AFEA" w14:textId="52EBCD94" w:rsidR="003E3B74" w:rsidRPr="004E3EF2" w:rsidRDefault="003E3B74" w:rsidP="000F5E42">
            <w:pPr>
              <w:pStyle w:val="ListParagraph"/>
              <w:numPr>
                <w:ilvl w:val="0"/>
                <w:numId w:val="39"/>
              </w:numPr>
            </w:pPr>
            <w:r w:rsidRPr="004E3EF2">
              <w:t xml:space="preserve">Precise enough to give a manageable standard against which deprivations of life, liberty, and security can </w:t>
            </w:r>
            <w:r w:rsidR="00312A4C" w:rsidRPr="004E3EF2">
              <w:t xml:space="preserve">be measured. </w:t>
            </w:r>
          </w:p>
        </w:tc>
      </w:tr>
      <w:tr w:rsidR="00312A4C" w:rsidRPr="004E3EF2" w14:paraId="34B02068" w14:textId="77777777" w:rsidTr="0016260C">
        <w:trPr>
          <w:trHeight w:val="339"/>
        </w:trPr>
        <w:tc>
          <w:tcPr>
            <w:tcW w:w="519" w:type="dxa"/>
          </w:tcPr>
          <w:p w14:paraId="1F7DF405" w14:textId="63D7FCA9" w:rsidR="00312A4C" w:rsidRPr="004E3EF2" w:rsidRDefault="00312A4C" w:rsidP="000F5E42">
            <w:pPr>
              <w:rPr>
                <w:b/>
              </w:rPr>
            </w:pPr>
            <w:r w:rsidRPr="004E3EF2">
              <w:rPr>
                <w:b/>
              </w:rPr>
              <w:t>ETC</w:t>
            </w:r>
          </w:p>
        </w:tc>
        <w:tc>
          <w:tcPr>
            <w:tcW w:w="10427" w:type="dxa"/>
          </w:tcPr>
          <w:p w14:paraId="3E072F58" w14:textId="11DBBD3F" w:rsidR="00312A4C" w:rsidRPr="004E3EF2" w:rsidRDefault="00312A4C" w:rsidP="000F5E42">
            <w:r w:rsidRPr="004E3EF2">
              <w:t>Anti-laundering rules still exist: “Know your client” rules – can’t take &gt; $10K cash unless it’s for fees or disbursements; you should know a certain amount of information about your client to avoid getting duped</w:t>
            </w:r>
            <w:r w:rsidR="00547824" w:rsidRPr="004E3EF2">
              <w:t xml:space="preserve">. </w:t>
            </w:r>
          </w:p>
        </w:tc>
      </w:tr>
    </w:tbl>
    <w:p w14:paraId="71E7712F" w14:textId="7EA8194A" w:rsidR="00F81D79" w:rsidRPr="004E3EF2" w:rsidRDefault="00547824" w:rsidP="000F5E42">
      <w:pPr>
        <w:pStyle w:val="Heading3"/>
        <w:spacing w:line="240" w:lineRule="auto"/>
        <w:rPr>
          <w:sz w:val="20"/>
          <w:szCs w:val="20"/>
        </w:rPr>
      </w:pPr>
      <w:bookmarkStart w:id="58" w:name="_Toc478634264"/>
      <w:r w:rsidRPr="004E3EF2">
        <w:rPr>
          <w:sz w:val="20"/>
          <w:szCs w:val="20"/>
        </w:rPr>
        <w:t>Cunningham [withdrawal in the criminal context]</w:t>
      </w:r>
      <w:bookmarkEnd w:id="58"/>
    </w:p>
    <w:tbl>
      <w:tblPr>
        <w:tblStyle w:val="TableGrid"/>
        <w:tblW w:w="10946" w:type="dxa"/>
        <w:tblLook w:val="04A0" w:firstRow="1" w:lastRow="0" w:firstColumn="1" w:lastColumn="0" w:noHBand="0" w:noVBand="1"/>
      </w:tblPr>
      <w:tblGrid>
        <w:gridCol w:w="488"/>
        <w:gridCol w:w="10458"/>
      </w:tblGrid>
      <w:tr w:rsidR="0016260C" w:rsidRPr="004E3EF2" w14:paraId="03F27C16" w14:textId="77777777" w:rsidTr="0016260C">
        <w:tc>
          <w:tcPr>
            <w:tcW w:w="488" w:type="dxa"/>
          </w:tcPr>
          <w:p w14:paraId="68F08E0A" w14:textId="77777777" w:rsidR="00547824" w:rsidRPr="004E3EF2" w:rsidRDefault="00547824" w:rsidP="000F5E42">
            <w:pPr>
              <w:rPr>
                <w:b/>
              </w:rPr>
            </w:pPr>
            <w:r w:rsidRPr="004E3EF2">
              <w:rPr>
                <w:b/>
              </w:rPr>
              <w:t>I</w:t>
            </w:r>
          </w:p>
        </w:tc>
        <w:tc>
          <w:tcPr>
            <w:tcW w:w="10458" w:type="dxa"/>
          </w:tcPr>
          <w:p w14:paraId="6F86081F" w14:textId="772C7BF0" w:rsidR="00547824" w:rsidRPr="004E3EF2" w:rsidRDefault="009071FC" w:rsidP="000F5E42">
            <w:r w:rsidRPr="004E3EF2">
              <w:t xml:space="preserve">Degree to which the lawyer may/must disclose reasons for withdrawal and the degree to which such disclosure might compromise confidentiality or privilege. </w:t>
            </w:r>
          </w:p>
        </w:tc>
      </w:tr>
      <w:tr w:rsidR="0016260C" w:rsidRPr="004E3EF2" w14:paraId="202511D5" w14:textId="77777777" w:rsidTr="0016260C">
        <w:trPr>
          <w:trHeight w:val="353"/>
        </w:trPr>
        <w:tc>
          <w:tcPr>
            <w:tcW w:w="488" w:type="dxa"/>
          </w:tcPr>
          <w:p w14:paraId="042DD086" w14:textId="77777777" w:rsidR="00547824" w:rsidRPr="004E3EF2" w:rsidRDefault="00547824" w:rsidP="000F5E42">
            <w:pPr>
              <w:rPr>
                <w:b/>
              </w:rPr>
            </w:pPr>
            <w:r w:rsidRPr="004E3EF2">
              <w:rPr>
                <w:b/>
              </w:rPr>
              <w:t>RA</w:t>
            </w:r>
          </w:p>
        </w:tc>
        <w:tc>
          <w:tcPr>
            <w:tcW w:w="10458" w:type="dxa"/>
          </w:tcPr>
          <w:p w14:paraId="6CA5651E" w14:textId="4D74D97D" w:rsidR="004C015F" w:rsidRPr="004E3EF2" w:rsidRDefault="009071FC" w:rsidP="000F5E42">
            <w:r w:rsidRPr="004E3EF2">
              <w:t xml:space="preserve">Non-payment of fees </w:t>
            </w:r>
            <w:r w:rsidR="004C015F" w:rsidRPr="004E3EF2">
              <w:t xml:space="preserve">≠ exception to privilege, but a matter to which privilege may or may not attach, depending on the </w:t>
            </w:r>
            <w:r w:rsidR="004C015F" w:rsidRPr="004E3EF2">
              <w:rPr>
                <w:b/>
              </w:rPr>
              <w:t xml:space="preserve">context. </w:t>
            </w:r>
            <w:r w:rsidR="004C015F" w:rsidRPr="004E3EF2">
              <w:t xml:space="preserve">Where such payment is relevant to the </w:t>
            </w:r>
            <w:r w:rsidR="004C015F" w:rsidRPr="004E3EF2">
              <w:rPr>
                <w:b/>
              </w:rPr>
              <w:t xml:space="preserve">merits of the case </w:t>
            </w:r>
            <w:r w:rsidR="004C015F" w:rsidRPr="004E3EF2">
              <w:t xml:space="preserve">or might cause some </w:t>
            </w:r>
            <w:r w:rsidR="004C015F" w:rsidRPr="004E3EF2">
              <w:rPr>
                <w:b/>
              </w:rPr>
              <w:t xml:space="preserve">prejudice </w:t>
            </w:r>
            <w:r w:rsidR="004C015F" w:rsidRPr="004E3EF2">
              <w:t xml:space="preserve">to client, privilege attaches. Where it’s unrelated (as in most criminal </w:t>
            </w:r>
            <w:r w:rsidR="007E2909" w:rsidRPr="004E3EF2">
              <w:t xml:space="preserve">cases), privilege doesn’t attach. </w:t>
            </w:r>
          </w:p>
        </w:tc>
      </w:tr>
    </w:tbl>
    <w:p w14:paraId="35F7CE0A" w14:textId="67F71D47" w:rsidR="00547824" w:rsidRPr="004E3EF2" w:rsidRDefault="003F7E7A" w:rsidP="000F5E42">
      <w:pPr>
        <w:pStyle w:val="Heading3"/>
        <w:spacing w:line="240" w:lineRule="auto"/>
        <w:rPr>
          <w:sz w:val="20"/>
          <w:szCs w:val="20"/>
        </w:rPr>
      </w:pPr>
      <w:bookmarkStart w:id="59" w:name="_Toc478634265"/>
      <w:r w:rsidRPr="004E3EF2">
        <w:rPr>
          <w:sz w:val="20"/>
          <w:szCs w:val="20"/>
        </w:rPr>
        <w:t>R v Murray [custody of real evidence]</w:t>
      </w:r>
      <w:bookmarkEnd w:id="59"/>
    </w:p>
    <w:tbl>
      <w:tblPr>
        <w:tblStyle w:val="TableGrid"/>
        <w:tblW w:w="10946" w:type="dxa"/>
        <w:tblLook w:val="04A0" w:firstRow="1" w:lastRow="0" w:firstColumn="1" w:lastColumn="0" w:noHBand="0" w:noVBand="1"/>
      </w:tblPr>
      <w:tblGrid>
        <w:gridCol w:w="519"/>
        <w:gridCol w:w="10427"/>
      </w:tblGrid>
      <w:tr w:rsidR="0016260C" w:rsidRPr="004E3EF2" w14:paraId="3F2AA47D" w14:textId="77777777" w:rsidTr="0016260C">
        <w:tc>
          <w:tcPr>
            <w:tcW w:w="519" w:type="dxa"/>
          </w:tcPr>
          <w:p w14:paraId="61E7C2FD" w14:textId="77777777" w:rsidR="00F44D2E" w:rsidRPr="004E3EF2" w:rsidRDefault="00F44D2E" w:rsidP="000F5E42">
            <w:pPr>
              <w:rPr>
                <w:b/>
              </w:rPr>
            </w:pPr>
            <w:r w:rsidRPr="004E3EF2">
              <w:rPr>
                <w:b/>
              </w:rPr>
              <w:t>F</w:t>
            </w:r>
          </w:p>
        </w:tc>
        <w:tc>
          <w:tcPr>
            <w:tcW w:w="10427" w:type="dxa"/>
          </w:tcPr>
          <w:p w14:paraId="13304DF0" w14:textId="597F8DB8" w:rsidR="00F44D2E" w:rsidRPr="004E3EF2" w:rsidRDefault="00F44D2E" w:rsidP="000F5E42">
            <w:r w:rsidRPr="004E3EF2">
              <w:t xml:space="preserve">Keeping tapes of client’s crimes for 17 mos and not disclosing their existence. </w:t>
            </w:r>
          </w:p>
        </w:tc>
      </w:tr>
      <w:tr w:rsidR="0016260C" w:rsidRPr="004E3EF2" w14:paraId="035CF811" w14:textId="77777777" w:rsidTr="0016260C">
        <w:trPr>
          <w:trHeight w:val="353"/>
        </w:trPr>
        <w:tc>
          <w:tcPr>
            <w:tcW w:w="519" w:type="dxa"/>
          </w:tcPr>
          <w:p w14:paraId="799D7E81" w14:textId="77777777" w:rsidR="00F44D2E" w:rsidRPr="004E3EF2" w:rsidRDefault="00F44D2E" w:rsidP="000F5E42">
            <w:pPr>
              <w:rPr>
                <w:b/>
              </w:rPr>
            </w:pPr>
            <w:r w:rsidRPr="004E3EF2">
              <w:rPr>
                <w:b/>
              </w:rPr>
              <w:t>RA</w:t>
            </w:r>
          </w:p>
        </w:tc>
        <w:tc>
          <w:tcPr>
            <w:tcW w:w="10427" w:type="dxa"/>
          </w:tcPr>
          <w:p w14:paraId="01DCEA52" w14:textId="77777777" w:rsidR="00F44D2E" w:rsidRPr="004E3EF2" w:rsidRDefault="00BA1240" w:rsidP="000F5E42">
            <w:r w:rsidRPr="004E3EF2">
              <w:t xml:space="preserve">Privilege protects S-C communication but </w:t>
            </w:r>
            <w:r w:rsidRPr="004E3EF2">
              <w:rPr>
                <w:b/>
              </w:rPr>
              <w:t xml:space="preserve">not physical evidence. </w:t>
            </w:r>
            <w:r w:rsidRPr="004E3EF2">
              <w:t xml:space="preserve">There is always a legal obligation not to conceal incriminating physical evidence. </w:t>
            </w:r>
          </w:p>
          <w:p w14:paraId="521BFB92" w14:textId="77777777" w:rsidR="00BA1240" w:rsidRPr="004E3EF2" w:rsidRDefault="0003069A" w:rsidP="000F5E42">
            <w:r w:rsidRPr="004E3EF2">
              <w:sym w:font="Symbol" w:char="F044"/>
            </w:r>
            <w:r w:rsidRPr="004E3EF2">
              <w:t xml:space="preserve"> had 3 legally justifiable options: </w:t>
            </w:r>
          </w:p>
          <w:p w14:paraId="391F79FA" w14:textId="77777777" w:rsidR="0003069A" w:rsidRPr="004E3EF2" w:rsidRDefault="0003069A" w:rsidP="000F5E42">
            <w:pPr>
              <w:pStyle w:val="ListParagraph"/>
              <w:numPr>
                <w:ilvl w:val="0"/>
                <w:numId w:val="40"/>
              </w:numPr>
            </w:pPr>
            <w:r w:rsidRPr="004E3EF2">
              <w:t xml:space="preserve">Immediately turn the tapes over to prosecution (either directly or anonymously) </w:t>
            </w:r>
          </w:p>
          <w:p w14:paraId="4E335A47" w14:textId="77777777" w:rsidR="0003069A" w:rsidRPr="004E3EF2" w:rsidRDefault="0003069A" w:rsidP="000F5E42">
            <w:pPr>
              <w:pStyle w:val="ListParagraph"/>
              <w:numPr>
                <w:ilvl w:val="0"/>
                <w:numId w:val="40"/>
              </w:numPr>
            </w:pPr>
            <w:r w:rsidRPr="004E3EF2">
              <w:t>Deposit them w/ TJ</w:t>
            </w:r>
          </w:p>
          <w:p w14:paraId="2A0B021E" w14:textId="3F07EC19" w:rsidR="0003069A" w:rsidRPr="004E3EF2" w:rsidRDefault="0003069A" w:rsidP="000F5E42">
            <w:pPr>
              <w:pStyle w:val="ListParagraph"/>
              <w:numPr>
                <w:ilvl w:val="0"/>
                <w:numId w:val="40"/>
              </w:numPr>
            </w:pPr>
            <w:r w:rsidRPr="004E3EF2">
              <w:t>Disclose their existence and prepare to fight to retain them</w:t>
            </w:r>
          </w:p>
        </w:tc>
      </w:tr>
      <w:tr w:rsidR="0016260C" w:rsidRPr="004E3EF2" w14:paraId="5549B91B" w14:textId="77777777" w:rsidTr="0016260C">
        <w:trPr>
          <w:trHeight w:val="241"/>
        </w:trPr>
        <w:tc>
          <w:tcPr>
            <w:tcW w:w="519" w:type="dxa"/>
          </w:tcPr>
          <w:p w14:paraId="20A55C60" w14:textId="7E9D835C" w:rsidR="00F44D2E" w:rsidRPr="004E3EF2" w:rsidRDefault="0003069A" w:rsidP="000F5E42">
            <w:pPr>
              <w:rPr>
                <w:b/>
              </w:rPr>
            </w:pPr>
            <w:r w:rsidRPr="004E3EF2">
              <w:rPr>
                <w:b/>
              </w:rPr>
              <w:t>ETC</w:t>
            </w:r>
          </w:p>
        </w:tc>
        <w:tc>
          <w:tcPr>
            <w:tcW w:w="10427" w:type="dxa"/>
          </w:tcPr>
          <w:p w14:paraId="02D58B32" w14:textId="46295619" w:rsidR="00F44D2E" w:rsidRPr="004E3EF2" w:rsidRDefault="0003069A" w:rsidP="000F5E42">
            <w:r w:rsidRPr="004E3EF2">
              <w:t xml:space="preserve">Not a lot of specific guidance in the BC Code; </w:t>
            </w:r>
            <w:r w:rsidRPr="002A2A80">
              <w:rPr>
                <w:b/>
                <w:i/>
                <w:color w:val="538135" w:themeColor="accent6" w:themeShade="BF"/>
              </w:rPr>
              <w:t xml:space="preserve">rule </w:t>
            </w:r>
            <w:r w:rsidR="00695B87" w:rsidRPr="002A2A80">
              <w:rPr>
                <w:b/>
                <w:i/>
                <w:color w:val="538135" w:themeColor="accent6" w:themeShade="BF"/>
              </w:rPr>
              <w:t xml:space="preserve">5.1-2 </w:t>
            </w:r>
            <w:r w:rsidR="00695B87" w:rsidRPr="004E3EF2">
              <w:t xml:space="preserve">reflects a lack of consensus on what the lawyer is ethically required to do. </w:t>
            </w:r>
          </w:p>
        </w:tc>
      </w:tr>
    </w:tbl>
    <w:p w14:paraId="3FDC32F7" w14:textId="08C82FC7" w:rsidR="00C9375E" w:rsidRPr="004E3EF2" w:rsidRDefault="000645D1" w:rsidP="000F5E42">
      <w:pPr>
        <w:pStyle w:val="Heading1"/>
        <w:numPr>
          <w:ilvl w:val="0"/>
          <w:numId w:val="19"/>
        </w:numPr>
        <w:spacing w:line="240" w:lineRule="auto"/>
        <w:rPr>
          <w:sz w:val="20"/>
          <w:szCs w:val="20"/>
        </w:rPr>
      </w:pPr>
      <w:bookmarkStart w:id="60" w:name="_Toc478634266"/>
      <w:r w:rsidRPr="004E3EF2">
        <w:rPr>
          <w:sz w:val="20"/>
          <w:szCs w:val="20"/>
        </w:rPr>
        <w:t>The Legal Profession &amp; Lawyer Regulation</w:t>
      </w:r>
      <w:bookmarkEnd w:id="60"/>
      <w:r w:rsidRPr="004E3EF2">
        <w:rPr>
          <w:sz w:val="20"/>
          <w:szCs w:val="20"/>
        </w:rPr>
        <w:t xml:space="preserve"> </w:t>
      </w:r>
    </w:p>
    <w:p w14:paraId="20FC43F7" w14:textId="0BB5940D" w:rsidR="000645D1" w:rsidRPr="004E3EF2" w:rsidRDefault="000645D1" w:rsidP="000F5E42">
      <w:pPr>
        <w:pStyle w:val="Heading2"/>
        <w:numPr>
          <w:ilvl w:val="7"/>
          <w:numId w:val="26"/>
        </w:numPr>
        <w:spacing w:line="240" w:lineRule="auto"/>
        <w:rPr>
          <w:sz w:val="20"/>
          <w:szCs w:val="20"/>
        </w:rPr>
      </w:pPr>
      <w:bookmarkStart w:id="61" w:name="_Toc478634267"/>
      <w:r w:rsidRPr="004E3EF2">
        <w:rPr>
          <w:sz w:val="20"/>
          <w:szCs w:val="20"/>
        </w:rPr>
        <w:t xml:space="preserve">Concept of Law as a profession </w:t>
      </w:r>
      <w:r w:rsidR="000C6258" w:rsidRPr="004E3EF2">
        <w:rPr>
          <w:sz w:val="20"/>
          <w:szCs w:val="20"/>
        </w:rPr>
        <w:t>And arguments for self-reg</w:t>
      </w:r>
      <w:bookmarkEnd w:id="61"/>
    </w:p>
    <w:p w14:paraId="6FB67754" w14:textId="454D57FB" w:rsidR="0054211A" w:rsidRPr="004E3EF2" w:rsidRDefault="000645D1" w:rsidP="000F5E42">
      <w:pPr>
        <w:spacing w:line="240" w:lineRule="auto"/>
      </w:pPr>
      <w:r w:rsidRPr="004E3EF2">
        <w:rPr>
          <w:b/>
          <w:u w:val="single"/>
        </w:rPr>
        <w:t>Trait Definition</w:t>
      </w:r>
      <w:r w:rsidR="0054211A" w:rsidRPr="004E3EF2">
        <w:rPr>
          <w:b/>
          <w:u w:val="single"/>
        </w:rPr>
        <w:t>:</w:t>
      </w:r>
      <w:r w:rsidR="0054211A" w:rsidRPr="004E3EF2">
        <w:t xml:space="preserve"> The control, direction, governance of lawyers through rules and regs made by lawyers, acting collectively, in the form of an autonomous governing body, undertaken in the public interest to ensure that legal services are provided to the public </w:t>
      </w:r>
      <w:r w:rsidR="0054211A" w:rsidRPr="004E3EF2">
        <w:lastRenderedPageBreak/>
        <w:t xml:space="preserve">ethically and competently only by those qualified to do so. </w:t>
      </w:r>
      <w:r w:rsidR="0054211A" w:rsidRPr="004E3EF2">
        <w:sym w:font="Symbol" w:char="F0AE"/>
      </w:r>
      <w:r w:rsidR="0054211A" w:rsidRPr="004E3EF2">
        <w:t xml:space="preserve"> just attributes; tells us nothing about why the hx consideration of law as a profession should be continued </w:t>
      </w:r>
    </w:p>
    <w:p w14:paraId="58F83670" w14:textId="19272B3F" w:rsidR="0054211A" w:rsidRPr="004E3EF2" w:rsidRDefault="0054211A" w:rsidP="000F5E42">
      <w:pPr>
        <w:spacing w:line="240" w:lineRule="auto"/>
      </w:pPr>
      <w:r w:rsidRPr="004E3EF2">
        <w:rPr>
          <w:b/>
          <w:u w:val="single"/>
        </w:rPr>
        <w:t>Weberian Approach:</w:t>
      </w:r>
      <w:r w:rsidRPr="004E3EF2">
        <w:t xml:space="preserve"> professions differ from other occupations in the strategies they pursue to gain advantage in a competitive market</w:t>
      </w:r>
      <w:r w:rsidR="009A10DC" w:rsidRPr="004E3EF2">
        <w:t xml:space="preserve"> by</w:t>
      </w:r>
      <w:r w:rsidRPr="004E3EF2">
        <w:t xml:space="preserve">: </w:t>
      </w:r>
    </w:p>
    <w:p w14:paraId="63F059A5" w14:textId="58F21383" w:rsidR="0054211A" w:rsidRPr="004E3EF2" w:rsidRDefault="0054211A" w:rsidP="003D6979">
      <w:pPr>
        <w:pStyle w:val="ListParagraph"/>
        <w:numPr>
          <w:ilvl w:val="0"/>
          <w:numId w:val="41"/>
        </w:numPr>
        <w:spacing w:line="240" w:lineRule="auto"/>
      </w:pPr>
      <w:r w:rsidRPr="004E3EF2">
        <w:rPr>
          <w:u w:val="single"/>
        </w:rPr>
        <w:t>Construct:</w:t>
      </w:r>
      <w:r w:rsidRPr="004E3EF2">
        <w:t xml:space="preserve"> a market for specialized services that are valuable and that cannot be produced by the consumer alone and then</w:t>
      </w:r>
    </w:p>
    <w:p w14:paraId="61CB8D21" w14:textId="057FEDE7" w:rsidR="0054211A" w:rsidRPr="004E3EF2" w:rsidRDefault="0054211A" w:rsidP="003D6979">
      <w:pPr>
        <w:pStyle w:val="ListParagraph"/>
        <w:numPr>
          <w:ilvl w:val="0"/>
          <w:numId w:val="41"/>
        </w:numPr>
        <w:spacing w:line="240" w:lineRule="auto"/>
      </w:pPr>
      <w:r w:rsidRPr="004E3EF2">
        <w:rPr>
          <w:u w:val="single"/>
        </w:rPr>
        <w:t>Limit:</w:t>
      </w:r>
      <w:r w:rsidRPr="004E3EF2">
        <w:t xml:space="preserve"> that market by controlling production; meant to remedy disorder and overly competitive markets (which would also threaten wealth and prestige of those already w/in the market) </w:t>
      </w:r>
    </w:p>
    <w:p w14:paraId="6DE9546C" w14:textId="4AF4A5B2" w:rsidR="009A10DC" w:rsidRPr="004E3EF2" w:rsidRDefault="003B64AA" w:rsidP="000F5E42">
      <w:pPr>
        <w:pStyle w:val="ListParagraph"/>
        <w:spacing w:line="240" w:lineRule="auto"/>
        <w:ind w:left="0"/>
      </w:pPr>
      <w:r w:rsidRPr="004E3EF2">
        <w:rPr>
          <w:b/>
          <w:noProof/>
          <w:u w:val="single"/>
          <w:lang w:val="en-US"/>
        </w:rPr>
        <mc:AlternateContent>
          <mc:Choice Requires="wps">
            <w:drawing>
              <wp:anchor distT="0" distB="0" distL="114300" distR="114300" simplePos="0" relativeHeight="251674624" behindDoc="0" locked="0" layoutInCell="1" allowOverlap="1" wp14:anchorId="73B1A0DD" wp14:editId="38B41D7F">
                <wp:simplePos x="0" y="0"/>
                <wp:positionH relativeFrom="column">
                  <wp:posOffset>4559300</wp:posOffset>
                </wp:positionH>
                <wp:positionV relativeFrom="paragraph">
                  <wp:posOffset>296545</wp:posOffset>
                </wp:positionV>
                <wp:extent cx="2400300" cy="1363345"/>
                <wp:effectExtent l="0" t="0" r="38100" b="33655"/>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136334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8CF8FBC" w14:textId="48478FA0" w:rsidR="00111D0C" w:rsidRDefault="00111D0C" w:rsidP="004E0CA8">
                            <w:r>
                              <w:t>Interesting question of whether this is a chicken-egg problem: if we didn’t offer or encourage societal competition/stratification, and instead promoted other values, what would the result be?</w:t>
                            </w:r>
                          </w:p>
                          <w:p w14:paraId="05B3A9F2" w14:textId="77777777" w:rsidR="00111D0C" w:rsidRDefault="00111D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B1A0DD" id="Text Box 3" o:spid="_x0000_s1037" type="#_x0000_t202" style="position:absolute;margin-left:359pt;margin-top:23.35pt;width:189pt;height:107.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VVCXQCAAA2BQAADgAAAGRycy9lMm9Eb2MueG1srFTfT9swEH6ftP/B8vtI0ha2VaSoAzFNQoBG&#10;J55dx6bRHJ9nX5t0fz1nJw2M9WnaS2Lffff7O59fdI1hO+VDDbbkxUnOmbISqto+lfzH6vrDJ84C&#10;ClsJA1aVfK8Cv1i8f3feurmawAZMpTwjJzbMW1fyDaKbZ1mQG9WIcAJOWVJq8I1AuvqnrPKiJe+N&#10;ySZ5fpa14CvnQaoQSHrVK/ki+ddaSbzTOihkpuSUG6avT991/GaLczF/8sJtajmkIf4hi0bUloKO&#10;rq4ECrb19V+umlp6CKDxREKTgda1VKkGqqbI31TzsBFOpVqoOcGNbQr/z6283d17Vlcln3JmRUMj&#10;WqkO2Rfo2DR2p3VhTqAHRzDsSExTPsgDCWPRnfZN/FM5jPTU5/3Y2+hMknAyy/NpTipJumJ6Np3O&#10;TqOf7MXc+YBfFTQsHkruaXipp2J3E7CHHiAxmrFRFvPr80gn3BvVK78rTXXFyMlJYpS6NJ7tBHFB&#10;SKksToYMjCV0NNO1MaNhcczQYCqf0h6w0Uwlpo2G+THDPyOOFikqWByNm9qCP+ag+jlG7vGH6vua&#10;Y/nYrbs0zGKc0RqqPY3OQ0/94OR1Te29EQHvhSeu00hof/GOPtpAW3IYTpxtwP8+Jo94oiBpOWtp&#10;d0oefm2FV5yZb5bI+bmYzeKypcvs9OOELv61Zv1aY7fNJdBICnopnEzHiEdzOGoPzSOt+TJGJZWw&#10;kmKXXKI/XC6x32l6KKRaLhOMFswJvLEPTkbnsdGRPqvuUXg3cAyJnrdw2DMxf0O1HhstLSy3CLpO&#10;PIyt7vs6jICWMzF5eEji9r++J9TLc7d4BgAA//8DAFBLAwQUAAYACAAAACEAB7anrOEAAAALAQAA&#10;DwAAAGRycy9kb3ducmV2LnhtbEyPzU7DMBCE70i8g7VI3KiTEjltyKaq+DlVAtEicXXjJYmI11Hs&#10;tqFPj3uC4+yMZr8pV5PtxZFG3zlGSGcJCOLamY4bhI/dy90ChA+aje4dE8IPeVhV11elLow78Tsd&#10;t6ERsYR9oRHaEIZCSl+3ZLWfuYE4el9utDpEOTbSjPoUy20v50mipNUdxw+tHuixpfp7e7AI58/n&#10;TXevdmadeXV+eh03b8shR7y9mdYPIAJN4S8MF/yIDlVk2rsDGy96hDxdxC0BIVM5iEsgWap42SPM&#10;VZqBrEr5f0P1CwAA//8DAFBLAQItABQABgAIAAAAIQDkmcPA+wAAAOEBAAATAAAAAAAAAAAAAAAA&#10;AAAAAABbQ29udGVudF9UeXBlc10ueG1sUEsBAi0AFAAGAAgAAAAhACOyauHXAAAAlAEAAAsAAAAA&#10;AAAAAAAAAAAALAEAAF9yZWxzLy5yZWxzUEsBAi0AFAAGAAgAAAAhAE21VQl0AgAANgUAAA4AAAAA&#10;AAAAAAAAAAAALAIAAGRycy9lMm9Eb2MueG1sUEsBAi0AFAAGAAgAAAAhAAe2p6zhAAAACwEAAA8A&#10;AAAAAAAAAAAAAAAAzAQAAGRycy9kb3ducmV2LnhtbFBLBQYAAAAABAAEAPMAAADaBQAAAAA=&#10;" fillcolor="white [3201]" strokecolor="#ed7d31 [3205]" strokeweight="1pt">
                <v:textbox>
                  <w:txbxContent>
                    <w:p w14:paraId="18CF8FBC" w14:textId="48478FA0" w:rsidR="00111D0C" w:rsidRDefault="00111D0C" w:rsidP="004E0CA8">
                      <w:r>
                        <w:t>Interesting question of whether this is a chicken-egg problem: if we didn’t offer or encourage societal competition/stratification, and instead promoted other values, what would the result be?</w:t>
                      </w:r>
                    </w:p>
                    <w:p w14:paraId="05B3A9F2" w14:textId="77777777" w:rsidR="00111D0C" w:rsidRDefault="00111D0C"/>
                  </w:txbxContent>
                </v:textbox>
                <w10:wrap type="square"/>
              </v:shape>
            </w:pict>
          </mc:Fallback>
        </mc:AlternateContent>
      </w:r>
      <w:r w:rsidR="009A10DC" w:rsidRPr="004E3EF2">
        <w:sym w:font="Symbol" w:char="F05C"/>
      </w:r>
      <w:r w:rsidR="009A10DC" w:rsidRPr="004E3EF2">
        <w:t xml:space="preserve"> self-regulation is self-serving, not in the public interest; the limitations req’d for protecting the public are not as stringent as those imposed by LS </w:t>
      </w:r>
    </w:p>
    <w:p w14:paraId="2C97DDD5" w14:textId="1B19E1B5" w:rsidR="00B75665" w:rsidRPr="004E3EF2" w:rsidRDefault="00B75665" w:rsidP="000F5E42">
      <w:pPr>
        <w:pStyle w:val="ListParagraph"/>
        <w:spacing w:line="240" w:lineRule="auto"/>
        <w:ind w:left="0"/>
      </w:pPr>
    </w:p>
    <w:p w14:paraId="0EB2DA85" w14:textId="6E4819F9" w:rsidR="009A10DC" w:rsidRPr="004E3EF2" w:rsidRDefault="00B75665" w:rsidP="000F5E42">
      <w:pPr>
        <w:pStyle w:val="ListParagraph"/>
        <w:spacing w:line="240" w:lineRule="auto"/>
        <w:ind w:left="0"/>
      </w:pPr>
      <w:r w:rsidRPr="004E3EF2">
        <w:rPr>
          <w:b/>
          <w:u w:val="single"/>
        </w:rPr>
        <w:t>Structural/Functional Approach:</w:t>
      </w:r>
      <w:r w:rsidRPr="004E3EF2">
        <w:t xml:space="preserve"> professions create order and stability</w:t>
      </w:r>
    </w:p>
    <w:p w14:paraId="1FA6BDF0" w14:textId="39E63018" w:rsidR="00B75665" w:rsidRPr="004E3EF2" w:rsidRDefault="00B75665" w:rsidP="000F5E42">
      <w:pPr>
        <w:pStyle w:val="ListParagraph"/>
        <w:numPr>
          <w:ilvl w:val="0"/>
          <w:numId w:val="15"/>
        </w:numPr>
        <w:spacing w:line="240" w:lineRule="auto"/>
      </w:pPr>
      <w:r w:rsidRPr="004E3EF2">
        <w:t xml:space="preserve">Offers constrained structure w/in which people can compete for accolades and wealth (which is better than having no constraints to the striving of rapacious elites) </w:t>
      </w:r>
    </w:p>
    <w:p w14:paraId="0FE75CF7" w14:textId="185E77AF" w:rsidR="00B75665" w:rsidRPr="004E3EF2" w:rsidRDefault="00B75665" w:rsidP="000F5E42">
      <w:pPr>
        <w:pStyle w:val="ListParagraph"/>
        <w:numPr>
          <w:ilvl w:val="0"/>
          <w:numId w:val="15"/>
        </w:numPr>
        <w:spacing w:line="240" w:lineRule="auto"/>
      </w:pPr>
      <w:r w:rsidRPr="004E3EF2">
        <w:t xml:space="preserve">Source of community in an individualistic society </w:t>
      </w:r>
    </w:p>
    <w:p w14:paraId="4ECFE3AE" w14:textId="39B1A226" w:rsidR="00B75665" w:rsidRPr="004E3EF2" w:rsidRDefault="000F5E42" w:rsidP="000F5E42">
      <w:pPr>
        <w:pStyle w:val="ListParagraph"/>
        <w:numPr>
          <w:ilvl w:val="0"/>
          <w:numId w:val="15"/>
        </w:numPr>
        <w:spacing w:line="240" w:lineRule="auto"/>
      </w:pPr>
      <w:r>
        <w:t>Self-</w:t>
      </w:r>
      <w:r w:rsidR="00B75665" w:rsidRPr="004E3EF2">
        <w:t xml:space="preserve">regulation defines professions because: </w:t>
      </w:r>
    </w:p>
    <w:p w14:paraId="465A453A" w14:textId="37787DD5" w:rsidR="000C6258" w:rsidRPr="004E3EF2" w:rsidRDefault="000C6258" w:rsidP="000F5E42">
      <w:pPr>
        <w:pStyle w:val="ListParagraph"/>
        <w:numPr>
          <w:ilvl w:val="4"/>
          <w:numId w:val="37"/>
        </w:numPr>
        <w:spacing w:line="240" w:lineRule="auto"/>
        <w:ind w:left="720"/>
      </w:pPr>
      <w:r w:rsidRPr="004E3EF2">
        <w:t xml:space="preserve">Only lawyers possess the knowledge and expertise necessary to monitor/judge others’ behaviour </w:t>
      </w:r>
    </w:p>
    <w:p w14:paraId="60E47565" w14:textId="09CA178E" w:rsidR="000C6258" w:rsidRPr="004E3EF2" w:rsidRDefault="000C6258" w:rsidP="000F5E42">
      <w:pPr>
        <w:pStyle w:val="ListParagraph"/>
        <w:spacing w:line="240" w:lineRule="auto"/>
      </w:pPr>
      <w:r w:rsidRPr="004E3EF2">
        <w:t>[</w:t>
      </w:r>
      <w:r w:rsidRPr="004E3EF2">
        <w:rPr>
          <w:b/>
          <w:i/>
          <w:color w:val="C00000"/>
        </w:rPr>
        <w:t>LS of MB v Savino</w:t>
      </w:r>
      <w:r w:rsidRPr="004E3EF2">
        <w:rPr>
          <w:color w:val="C00000"/>
        </w:rPr>
        <w:t xml:space="preserve"> </w:t>
      </w:r>
      <w:r w:rsidRPr="004E3EF2">
        <w:t xml:space="preserve">accepted this argument; </w:t>
      </w:r>
      <w:r w:rsidRPr="004E3EF2">
        <w:rPr>
          <w:b/>
        </w:rPr>
        <w:t xml:space="preserve">but </w:t>
      </w:r>
      <w:r w:rsidRPr="004E3EF2">
        <w:t xml:space="preserve">if the monopoly on legal services didn’t exist, this wouldn’t be the case. Furthermore, </w:t>
      </w:r>
      <w:r w:rsidR="00DA155B" w:rsidRPr="004E3EF2">
        <w:t>information asymmetry can be easily overcome]</w:t>
      </w:r>
    </w:p>
    <w:p w14:paraId="41199A4F" w14:textId="77777777" w:rsidR="004159BD" w:rsidRPr="004E3EF2" w:rsidRDefault="004159BD" w:rsidP="000F5E42">
      <w:pPr>
        <w:pStyle w:val="ListParagraph"/>
        <w:numPr>
          <w:ilvl w:val="4"/>
          <w:numId w:val="37"/>
        </w:numPr>
        <w:spacing w:line="240" w:lineRule="auto"/>
        <w:ind w:left="720"/>
      </w:pPr>
      <w:r w:rsidRPr="004E3EF2">
        <w:t>Self-regulation is necessary to maintain the independence of the bar</w:t>
      </w:r>
    </w:p>
    <w:p w14:paraId="666CD7E4" w14:textId="6FA1B294" w:rsidR="004159BD" w:rsidRPr="004E3EF2" w:rsidRDefault="004159BD" w:rsidP="000F5E42">
      <w:pPr>
        <w:pStyle w:val="ListParagraph"/>
        <w:spacing w:line="240" w:lineRule="auto"/>
      </w:pPr>
      <w:r w:rsidRPr="004E3EF2">
        <w:t xml:space="preserve">[independent bar = check on unfettered state power </w:t>
      </w:r>
      <w:r w:rsidRPr="004E3EF2">
        <w:sym w:font="Symbol" w:char="F05C"/>
      </w:r>
      <w:r w:rsidRPr="004E3EF2">
        <w:t xml:space="preserve"> enhances ROFL</w:t>
      </w:r>
      <w:r w:rsidR="00734BE9" w:rsidRPr="004E3EF2">
        <w:t xml:space="preserve"> </w:t>
      </w:r>
      <w:r w:rsidR="00734BE9" w:rsidRPr="004E3EF2">
        <w:rPr>
          <w:b/>
        </w:rPr>
        <w:t xml:space="preserve">but </w:t>
      </w:r>
      <w:r w:rsidR="00734BE9" w:rsidRPr="004E3EF2">
        <w:t xml:space="preserve">is self-regulation </w:t>
      </w:r>
      <w:r w:rsidRPr="004E3EF2">
        <w:t xml:space="preserve"> </w:t>
      </w:r>
      <w:r w:rsidR="00734BE9" w:rsidRPr="004E3EF2">
        <w:t xml:space="preserve">really necessary for an independent bar? Further, the bar has hx not protected equality or ROFL – that’s an assumption (see: </w:t>
      </w:r>
      <w:r w:rsidR="00734BE9" w:rsidRPr="004E3EF2">
        <w:rPr>
          <w:b/>
          <w:i/>
          <w:color w:val="C00000"/>
        </w:rPr>
        <w:t xml:space="preserve">Canada (AG) v LSBC: </w:t>
      </w:r>
      <w:r w:rsidR="00734BE9" w:rsidRPr="004E3EF2">
        <w:t xml:space="preserve">Independence of the bar = hallmark of a free society)] </w:t>
      </w:r>
    </w:p>
    <w:p w14:paraId="294CC1C1" w14:textId="2976B462" w:rsidR="00734BE9" w:rsidRPr="004E3EF2" w:rsidRDefault="00734BE9" w:rsidP="000F5E42">
      <w:pPr>
        <w:spacing w:line="240" w:lineRule="auto"/>
      </w:pPr>
      <w:r w:rsidRPr="004E3EF2">
        <w:rPr>
          <w:highlight w:val="yellow"/>
        </w:rPr>
        <w:sym w:font="Symbol" w:char="F0AE"/>
      </w:r>
      <w:r w:rsidRPr="004E3EF2">
        <w:rPr>
          <w:highlight w:val="yellow"/>
        </w:rPr>
        <w:t xml:space="preserve"> the above 2 arguments are the two most prominent.</w:t>
      </w:r>
      <w:r w:rsidRPr="004E3EF2">
        <w:t xml:space="preserve"> </w:t>
      </w:r>
    </w:p>
    <w:p w14:paraId="6CAD1FD9" w14:textId="60AD648E" w:rsidR="00F57AA8" w:rsidRPr="004E3EF2" w:rsidRDefault="004E0CA8" w:rsidP="000F5E42">
      <w:pPr>
        <w:spacing w:line="240" w:lineRule="auto"/>
      </w:pPr>
      <w:r w:rsidRPr="004E3EF2">
        <w:rPr>
          <w:b/>
          <w:u w:val="single"/>
        </w:rPr>
        <w:t>Historical Approach:</w:t>
      </w:r>
      <w:r w:rsidRPr="004E3EF2">
        <w:t xml:space="preserve"> exclusivity pursued as a way to protect lawyers and elites’ status within society as leaders. Maintaining such a leadership position necessary to protect the essential British-ness of Western Canadian society from new social/ethnic challenges </w:t>
      </w:r>
    </w:p>
    <w:p w14:paraId="0716090D" w14:textId="6972C7CA" w:rsidR="00F20BDE" w:rsidRPr="004E3EF2" w:rsidRDefault="00F20BDE" w:rsidP="000F5E42">
      <w:pPr>
        <w:spacing w:line="240" w:lineRule="auto"/>
      </w:pPr>
      <w:r w:rsidRPr="004E3EF2">
        <w:rPr>
          <w:b/>
          <w:u w:val="single"/>
        </w:rPr>
        <w:t>Rhetorical:</w:t>
      </w:r>
      <w:r w:rsidRPr="004E3EF2">
        <w:t xml:space="preserve"> Social contract with the state to trade monopoly for self-regulation in the public interest. </w:t>
      </w:r>
      <w:r w:rsidRPr="004E3EF2">
        <w:sym w:font="Symbol" w:char="F0AE"/>
      </w:r>
      <w:r w:rsidRPr="004E3EF2">
        <w:t xml:space="preserve"> theoretical ex post justification </w:t>
      </w:r>
    </w:p>
    <w:p w14:paraId="6F8C0398" w14:textId="539F1D44" w:rsidR="00F20BDE" w:rsidRPr="004E3EF2" w:rsidRDefault="00F20BDE" w:rsidP="000F5E42">
      <w:pPr>
        <w:spacing w:line="240" w:lineRule="auto"/>
      </w:pPr>
      <w:r w:rsidRPr="004E3EF2">
        <w:rPr>
          <w:b/>
          <w:u w:val="single"/>
        </w:rPr>
        <w:t>Efficiency:</w:t>
      </w:r>
      <w:r w:rsidRPr="004E3EF2">
        <w:t xml:space="preserve"> administrative and enforcement costs are paid by lawyers themselves rather than taxpayers. </w:t>
      </w:r>
      <w:r w:rsidRPr="004E3EF2">
        <w:sym w:font="Symbol" w:char="F0AE"/>
      </w:r>
      <w:r w:rsidRPr="004E3EF2">
        <w:t xml:space="preserve"> But monopoly costs the public far more than a tax would for creating a gov’t monitor </w:t>
      </w:r>
    </w:p>
    <w:p w14:paraId="1632D63D" w14:textId="77777777" w:rsidR="0016126A" w:rsidRPr="004E3EF2" w:rsidRDefault="004E0CA8" w:rsidP="000F5E42">
      <w:pPr>
        <w:spacing w:line="240" w:lineRule="auto"/>
        <w:rPr>
          <w:b/>
          <w:u w:val="single"/>
        </w:rPr>
      </w:pPr>
      <w:r w:rsidRPr="004E3EF2">
        <w:rPr>
          <w:b/>
          <w:u w:val="single"/>
        </w:rPr>
        <w:t xml:space="preserve">Criticisms: </w:t>
      </w:r>
    </w:p>
    <w:p w14:paraId="76F78B60" w14:textId="3AC5D948" w:rsidR="004E0CA8" w:rsidRPr="004E3EF2" w:rsidRDefault="0016126A" w:rsidP="000F5E42">
      <w:pPr>
        <w:pStyle w:val="ListParagraph"/>
        <w:numPr>
          <w:ilvl w:val="0"/>
          <w:numId w:val="15"/>
        </w:numPr>
        <w:spacing w:line="240" w:lineRule="auto"/>
      </w:pPr>
      <w:r w:rsidRPr="004E3EF2">
        <w:t>P</w:t>
      </w:r>
      <w:r w:rsidR="004E0CA8" w:rsidRPr="004E3EF2">
        <w:t>rotecting established interests</w:t>
      </w:r>
    </w:p>
    <w:p w14:paraId="27F15A03" w14:textId="580D3908" w:rsidR="004E0CA8" w:rsidRPr="004E3EF2" w:rsidRDefault="004E0CA8" w:rsidP="000F5E42">
      <w:pPr>
        <w:pStyle w:val="ListParagraph"/>
        <w:numPr>
          <w:ilvl w:val="0"/>
          <w:numId w:val="15"/>
        </w:numPr>
        <w:spacing w:line="240" w:lineRule="auto"/>
      </w:pPr>
      <w:r w:rsidRPr="004E3EF2">
        <w:t xml:space="preserve">Exclusive and reinforces bad norms w/in the profession </w:t>
      </w:r>
    </w:p>
    <w:p w14:paraId="19010AEF" w14:textId="72A4E0FE" w:rsidR="004E0CA8" w:rsidRPr="004E3EF2" w:rsidRDefault="004E0CA8" w:rsidP="000F5E42">
      <w:pPr>
        <w:pStyle w:val="ListParagraph"/>
        <w:numPr>
          <w:ilvl w:val="0"/>
          <w:numId w:val="15"/>
        </w:numPr>
        <w:spacing w:line="240" w:lineRule="auto"/>
      </w:pPr>
      <w:r w:rsidRPr="004E3EF2">
        <w:t xml:space="preserve">Creates monopoly that benefits lawyers at the expense of clients </w:t>
      </w:r>
    </w:p>
    <w:p w14:paraId="0E51C951" w14:textId="6EABE0F5" w:rsidR="004E0CA8" w:rsidRPr="004E3EF2" w:rsidRDefault="004E0CA8" w:rsidP="000F5E42">
      <w:pPr>
        <w:pStyle w:val="ListParagraph"/>
        <w:numPr>
          <w:ilvl w:val="1"/>
          <w:numId w:val="15"/>
        </w:numPr>
        <w:spacing w:line="240" w:lineRule="auto"/>
      </w:pPr>
      <w:r w:rsidRPr="004E3EF2">
        <w:t xml:space="preserve">Oversupply of lawyers and undersupply of legal services </w:t>
      </w:r>
    </w:p>
    <w:p w14:paraId="3A5875CC" w14:textId="450BD050" w:rsidR="004E0CA8" w:rsidRPr="004E3EF2" w:rsidRDefault="004E0CA8" w:rsidP="000F5E42">
      <w:pPr>
        <w:pStyle w:val="ListParagraph"/>
        <w:numPr>
          <w:ilvl w:val="1"/>
          <w:numId w:val="15"/>
        </w:numPr>
        <w:spacing w:line="240" w:lineRule="auto"/>
      </w:pPr>
      <w:r w:rsidRPr="004E3EF2">
        <w:t xml:space="preserve">Market disruption </w:t>
      </w:r>
    </w:p>
    <w:p w14:paraId="52E20CA4" w14:textId="3EECBED4" w:rsidR="004E0CA8" w:rsidRPr="004E3EF2" w:rsidRDefault="004E0CA8" w:rsidP="000F5E42">
      <w:pPr>
        <w:pStyle w:val="ListParagraph"/>
        <w:numPr>
          <w:ilvl w:val="1"/>
          <w:numId w:val="15"/>
        </w:numPr>
        <w:spacing w:line="240" w:lineRule="auto"/>
      </w:pPr>
      <w:r w:rsidRPr="004E3EF2">
        <w:t xml:space="preserve">Decreases access and increases costs </w:t>
      </w:r>
    </w:p>
    <w:p w14:paraId="714353A4" w14:textId="09AE11E0" w:rsidR="004E0CA8" w:rsidRPr="004E3EF2" w:rsidRDefault="004E0CA8" w:rsidP="000F5E42">
      <w:pPr>
        <w:pStyle w:val="ListParagraph"/>
        <w:numPr>
          <w:ilvl w:val="0"/>
          <w:numId w:val="15"/>
        </w:numPr>
        <w:spacing w:line="240" w:lineRule="auto"/>
      </w:pPr>
      <w:r w:rsidRPr="004E3EF2">
        <w:t xml:space="preserve">Designed to bolster status of their profession </w:t>
      </w:r>
    </w:p>
    <w:p w14:paraId="1B61956C" w14:textId="2DBCD253" w:rsidR="004E0CA8" w:rsidRPr="004E3EF2" w:rsidRDefault="004E0CA8" w:rsidP="000F5E42">
      <w:pPr>
        <w:pStyle w:val="ListParagraph"/>
        <w:numPr>
          <w:ilvl w:val="1"/>
          <w:numId w:val="15"/>
        </w:numPr>
        <w:spacing w:line="240" w:lineRule="auto"/>
      </w:pPr>
      <w:r w:rsidRPr="004E3EF2">
        <w:t xml:space="preserve">It’s an arbitrary and artificial class distinction something we should be protecting w/ leg’n </w:t>
      </w:r>
    </w:p>
    <w:p w14:paraId="1A329C29" w14:textId="213D161C" w:rsidR="00F20BDE" w:rsidRPr="004E3EF2" w:rsidRDefault="00737AB9" w:rsidP="000F5E42">
      <w:pPr>
        <w:pStyle w:val="Heading2"/>
        <w:numPr>
          <w:ilvl w:val="7"/>
          <w:numId w:val="26"/>
        </w:numPr>
        <w:spacing w:line="240" w:lineRule="auto"/>
        <w:rPr>
          <w:sz w:val="20"/>
          <w:szCs w:val="20"/>
        </w:rPr>
      </w:pPr>
      <w:bookmarkStart w:id="62" w:name="_Toc478634268"/>
      <w:r w:rsidRPr="004E3EF2">
        <w:rPr>
          <w:sz w:val="20"/>
          <w:szCs w:val="20"/>
        </w:rPr>
        <w:t>The Pr</w:t>
      </w:r>
      <w:r w:rsidR="00F20BDE" w:rsidRPr="004E3EF2">
        <w:rPr>
          <w:sz w:val="20"/>
          <w:szCs w:val="20"/>
        </w:rPr>
        <w:t>actice of Self-Regulation</w:t>
      </w:r>
      <w:bookmarkEnd w:id="62"/>
      <w:r w:rsidR="00F20BDE" w:rsidRPr="004E3EF2">
        <w:rPr>
          <w:sz w:val="20"/>
          <w:szCs w:val="20"/>
        </w:rPr>
        <w:t xml:space="preserve"> </w:t>
      </w:r>
    </w:p>
    <w:p w14:paraId="0539D98A" w14:textId="708B17D4" w:rsidR="00953C1C" w:rsidRPr="004E3EF2" w:rsidRDefault="00953C1C" w:rsidP="000F5E42">
      <w:pPr>
        <w:spacing w:line="240" w:lineRule="auto"/>
        <w:rPr>
          <w:b/>
          <w:u w:val="single"/>
        </w:rPr>
      </w:pPr>
      <w:r w:rsidRPr="004E3EF2">
        <w:rPr>
          <w:b/>
          <w:u w:val="single"/>
        </w:rPr>
        <w:t>The Role of Law Societies:</w:t>
      </w:r>
    </w:p>
    <w:p w14:paraId="72E007FF" w14:textId="48296AF0" w:rsidR="00D8631C" w:rsidRPr="004E3EF2" w:rsidRDefault="00D8631C" w:rsidP="000F5E42">
      <w:pPr>
        <w:pStyle w:val="ListParagraph"/>
        <w:numPr>
          <w:ilvl w:val="0"/>
          <w:numId w:val="15"/>
        </w:numPr>
        <w:spacing w:line="240" w:lineRule="auto"/>
      </w:pPr>
      <w:r w:rsidRPr="004E3EF2">
        <w:t xml:space="preserve">Management of the law society’s affairs and the exercise of its vested powers occurs through benchers who are largely elected </w:t>
      </w:r>
    </w:p>
    <w:p w14:paraId="5A39E826" w14:textId="60549D58" w:rsidR="00281E2A" w:rsidRPr="004E3EF2" w:rsidRDefault="00281E2A" w:rsidP="000F5E42">
      <w:pPr>
        <w:pStyle w:val="ListParagraph"/>
        <w:numPr>
          <w:ilvl w:val="0"/>
          <w:numId w:val="15"/>
        </w:numPr>
        <w:spacing w:line="240" w:lineRule="auto"/>
      </w:pPr>
      <w:r w:rsidRPr="004E3EF2">
        <w:t xml:space="preserve">Admission and discipline decisions which affect individual members of the profession are subject to the supervisory jurisdiction of the superior courts in each province </w:t>
      </w:r>
    </w:p>
    <w:p w14:paraId="7A8BCD6C" w14:textId="5991C2CD" w:rsidR="00281E2A" w:rsidRPr="004E3EF2" w:rsidRDefault="00281E2A" w:rsidP="000F5E42">
      <w:pPr>
        <w:pStyle w:val="ListParagraph"/>
        <w:numPr>
          <w:ilvl w:val="0"/>
          <w:numId w:val="15"/>
        </w:numPr>
        <w:spacing w:line="240" w:lineRule="auto"/>
      </w:pPr>
      <w:r w:rsidRPr="004E3EF2">
        <w:lastRenderedPageBreak/>
        <w:t xml:space="preserve">Sometimes  LS rules are made contingent on gov’t approval </w:t>
      </w:r>
    </w:p>
    <w:p w14:paraId="45B205B5" w14:textId="560C73DF" w:rsidR="00281E2A" w:rsidRPr="004E3EF2" w:rsidRDefault="00281E2A" w:rsidP="000F5E42">
      <w:pPr>
        <w:pStyle w:val="ListParagraph"/>
        <w:numPr>
          <w:ilvl w:val="0"/>
          <w:numId w:val="15"/>
        </w:numPr>
        <w:spacing w:line="240" w:lineRule="auto"/>
      </w:pPr>
      <w:r w:rsidRPr="004E3EF2">
        <w:t xml:space="preserve">Intermittent gov’t inquiries also give some transparency </w:t>
      </w:r>
    </w:p>
    <w:p w14:paraId="16865E6B" w14:textId="68960095" w:rsidR="00281E2A" w:rsidRPr="004E3EF2" w:rsidRDefault="00281E2A" w:rsidP="000F5E42">
      <w:pPr>
        <w:pStyle w:val="ListParagraph"/>
        <w:numPr>
          <w:ilvl w:val="0"/>
          <w:numId w:val="15"/>
        </w:numPr>
        <w:spacing w:line="240" w:lineRule="auto"/>
      </w:pPr>
      <w:r w:rsidRPr="004E3EF2">
        <w:t>Nat’l sel</w:t>
      </w:r>
      <w:r w:rsidR="00953C1C" w:rsidRPr="004E3EF2">
        <w:t xml:space="preserve">f-regulation is sort of emerging through cooperative action by FLSC </w:t>
      </w:r>
    </w:p>
    <w:p w14:paraId="50B27096" w14:textId="55BFA431" w:rsidR="00953C1C" w:rsidRPr="004E3EF2" w:rsidRDefault="00953C1C" w:rsidP="000F5E42">
      <w:pPr>
        <w:pStyle w:val="ListParagraph"/>
        <w:numPr>
          <w:ilvl w:val="0"/>
          <w:numId w:val="15"/>
        </w:numPr>
        <w:spacing w:line="240" w:lineRule="auto"/>
      </w:pPr>
      <w:r w:rsidRPr="004E3EF2">
        <w:t xml:space="preserve">Self-regulation increasingly supplemented/replaced by leg’n </w:t>
      </w:r>
    </w:p>
    <w:p w14:paraId="464B671D" w14:textId="1AF35CBF" w:rsidR="00953C1C" w:rsidRPr="004E3EF2" w:rsidRDefault="00953C1C" w:rsidP="000F5E42">
      <w:pPr>
        <w:pStyle w:val="ListParagraph"/>
        <w:numPr>
          <w:ilvl w:val="0"/>
          <w:numId w:val="15"/>
        </w:numPr>
        <w:spacing w:line="240" w:lineRule="auto"/>
      </w:pPr>
      <w:r w:rsidRPr="004E3EF2">
        <w:t xml:space="preserve">Reminder of mandate of LSBC, stated in </w:t>
      </w:r>
      <w:r w:rsidRPr="000F5E42">
        <w:rPr>
          <w:b/>
          <w:i/>
          <w:color w:val="0070C0"/>
        </w:rPr>
        <w:t>LPA,</w:t>
      </w:r>
      <w:r w:rsidRPr="000F5E42">
        <w:rPr>
          <w:i/>
          <w:color w:val="0070C0"/>
        </w:rPr>
        <w:t xml:space="preserve"> </w:t>
      </w:r>
      <w:r w:rsidRPr="000F5E42">
        <w:rPr>
          <w:b/>
          <w:i/>
          <w:color w:val="0070C0"/>
        </w:rPr>
        <w:t xml:space="preserve">s. 3: </w:t>
      </w:r>
      <w:r w:rsidRPr="004E3EF2">
        <w:t xml:space="preserve">“It is the object and duty of the society to uphold and protect the public interest in the administration of justice.” </w:t>
      </w:r>
    </w:p>
    <w:p w14:paraId="0FD6783C" w14:textId="4C37FF85" w:rsidR="00B879E8" w:rsidRPr="004E3EF2" w:rsidRDefault="001D60F2" w:rsidP="000F5E42">
      <w:pPr>
        <w:pStyle w:val="Heading3"/>
        <w:numPr>
          <w:ilvl w:val="3"/>
          <w:numId w:val="32"/>
        </w:numPr>
        <w:spacing w:line="240" w:lineRule="auto"/>
        <w:ind w:left="360"/>
        <w:rPr>
          <w:sz w:val="20"/>
          <w:szCs w:val="20"/>
        </w:rPr>
      </w:pPr>
      <w:bookmarkStart w:id="63" w:name="_Toc478634269"/>
      <w:r w:rsidRPr="004E3EF2">
        <w:rPr>
          <w:sz w:val="20"/>
          <w:szCs w:val="20"/>
        </w:rPr>
        <w:t>Entry Regulation</w:t>
      </w:r>
      <w:bookmarkEnd w:id="63"/>
      <w:r w:rsidRPr="004E3EF2">
        <w:rPr>
          <w:sz w:val="20"/>
          <w:szCs w:val="20"/>
        </w:rPr>
        <w:t xml:space="preserve"> </w:t>
      </w:r>
    </w:p>
    <w:p w14:paraId="6F59C076" w14:textId="59C90DFB" w:rsidR="008D6584" w:rsidRPr="004E3EF2" w:rsidRDefault="00AF6DEF" w:rsidP="000F5E42">
      <w:pPr>
        <w:spacing w:line="240" w:lineRule="auto"/>
      </w:pPr>
      <w:r w:rsidRPr="004E3EF2">
        <w:t xml:space="preserve">2 requirements must be met: </w:t>
      </w:r>
    </w:p>
    <w:p w14:paraId="31AE4B2A" w14:textId="77777777" w:rsidR="00E423B1" w:rsidRPr="004E3EF2" w:rsidRDefault="00AF6DEF" w:rsidP="003D6979">
      <w:pPr>
        <w:pStyle w:val="ListParagraph"/>
        <w:numPr>
          <w:ilvl w:val="0"/>
          <w:numId w:val="68"/>
        </w:numPr>
        <w:spacing w:line="240" w:lineRule="auto"/>
        <w:rPr>
          <w:u w:val="single"/>
        </w:rPr>
      </w:pPr>
      <w:r w:rsidRPr="004E3EF2">
        <w:rPr>
          <w:u w:val="single"/>
        </w:rPr>
        <w:t xml:space="preserve">Attaining educational requirements: </w:t>
      </w:r>
    </w:p>
    <w:p w14:paraId="46342700" w14:textId="7EDC0272" w:rsidR="00AF6DEF" w:rsidRPr="004E3EF2" w:rsidRDefault="00AF6DEF" w:rsidP="000F5E42">
      <w:pPr>
        <w:pStyle w:val="ListParagraph"/>
        <w:numPr>
          <w:ilvl w:val="0"/>
          <w:numId w:val="15"/>
        </w:numPr>
        <w:spacing w:line="240" w:lineRule="auto"/>
      </w:pPr>
      <w:r w:rsidRPr="004E3EF2">
        <w:t xml:space="preserve">meant to facilitate entry but often a barrier in itself </w:t>
      </w:r>
    </w:p>
    <w:p w14:paraId="7A81CAE5" w14:textId="5C2BE674" w:rsidR="00E423B1" w:rsidRPr="004E3EF2" w:rsidRDefault="00E423B1" w:rsidP="000F5E42">
      <w:pPr>
        <w:pStyle w:val="ListParagraph"/>
        <w:numPr>
          <w:ilvl w:val="0"/>
          <w:numId w:val="15"/>
        </w:numPr>
        <w:spacing w:line="240" w:lineRule="auto"/>
      </w:pPr>
      <w:r w:rsidRPr="004E3EF2">
        <w:t xml:space="preserve">Articling: scarcity and uneven experiences </w:t>
      </w:r>
    </w:p>
    <w:p w14:paraId="15183167" w14:textId="52A2DA73" w:rsidR="00E423B1" w:rsidRPr="004E3EF2" w:rsidRDefault="00E423B1" w:rsidP="000F5E42">
      <w:pPr>
        <w:pStyle w:val="ListParagraph"/>
        <w:numPr>
          <w:ilvl w:val="0"/>
          <w:numId w:val="15"/>
        </w:numPr>
        <w:spacing w:line="240" w:lineRule="auto"/>
      </w:pPr>
      <w:r w:rsidRPr="004E3EF2">
        <w:t xml:space="preserve">Bar admission course: supposed to make up for uneven articling but mostly just replicative of uni </w:t>
      </w:r>
    </w:p>
    <w:p w14:paraId="1B34C629" w14:textId="4CA35986" w:rsidR="00E423B1" w:rsidRPr="004E3EF2" w:rsidRDefault="00E423B1" w:rsidP="000F5E42">
      <w:pPr>
        <w:pStyle w:val="ListParagraph"/>
        <w:numPr>
          <w:ilvl w:val="0"/>
          <w:numId w:val="15"/>
        </w:numPr>
        <w:spacing w:line="240" w:lineRule="auto"/>
      </w:pPr>
      <w:r w:rsidRPr="004E3EF2">
        <w:t xml:space="preserve">Bar exam: a bar to outright incompetence but not much else </w:t>
      </w:r>
    </w:p>
    <w:p w14:paraId="12791B96" w14:textId="3A174F49" w:rsidR="00E423B1" w:rsidRPr="004E3EF2" w:rsidRDefault="00E423B1" w:rsidP="003D6979">
      <w:pPr>
        <w:pStyle w:val="ListParagraph"/>
        <w:numPr>
          <w:ilvl w:val="0"/>
          <w:numId w:val="68"/>
        </w:numPr>
        <w:spacing w:line="240" w:lineRule="auto"/>
      </w:pPr>
      <w:r w:rsidRPr="004E3EF2">
        <w:rPr>
          <w:u w:val="single"/>
        </w:rPr>
        <w:t xml:space="preserve">Good Character: </w:t>
      </w:r>
    </w:p>
    <w:p w14:paraId="03BB0E11" w14:textId="3B8FAE97" w:rsidR="00E423B1" w:rsidRPr="004E3EF2" w:rsidRDefault="00E423B1" w:rsidP="000F5E42">
      <w:pPr>
        <w:pStyle w:val="ListParagraph"/>
        <w:numPr>
          <w:ilvl w:val="0"/>
          <w:numId w:val="15"/>
        </w:numPr>
        <w:spacing w:line="240" w:lineRule="auto"/>
      </w:pPr>
      <w:r w:rsidRPr="004E3EF2">
        <w:t xml:space="preserve">Ensuring that only those persons worthy of trust, with moral strength, and integrity are admitted to the profession and practice </w:t>
      </w:r>
    </w:p>
    <w:p w14:paraId="1D575CCC" w14:textId="17444AD3" w:rsidR="00E423B1" w:rsidRPr="004E3EF2" w:rsidRDefault="00E423B1" w:rsidP="000F5E42">
      <w:pPr>
        <w:pStyle w:val="ListParagraph"/>
        <w:numPr>
          <w:ilvl w:val="0"/>
          <w:numId w:val="15"/>
        </w:numPr>
        <w:spacing w:line="240" w:lineRule="auto"/>
      </w:pPr>
      <w:r w:rsidRPr="004E3EF2">
        <w:t xml:space="preserve">Meant to protect the public but it’s a malleable standard </w:t>
      </w:r>
      <w:r w:rsidRPr="004E3EF2">
        <w:sym w:font="Symbol" w:char="F05C"/>
      </w:r>
      <w:r w:rsidRPr="004E3EF2">
        <w:t xml:space="preserve"> a dangerous instrument leading to arbitrary and discriminatory de</w:t>
      </w:r>
      <w:r w:rsidR="00B76137" w:rsidRPr="004E3EF2">
        <w:t xml:space="preserve">nial to practice </w:t>
      </w:r>
    </w:p>
    <w:p w14:paraId="423F73A5" w14:textId="25C88652" w:rsidR="00B76137" w:rsidRPr="004E3EF2" w:rsidRDefault="00B76137" w:rsidP="000F5E42">
      <w:pPr>
        <w:pStyle w:val="ListParagraph"/>
        <w:numPr>
          <w:ilvl w:val="0"/>
          <w:numId w:val="15"/>
        </w:numPr>
        <w:spacing w:line="240" w:lineRule="auto"/>
      </w:pPr>
      <w:r w:rsidRPr="004E3EF2">
        <w:t>Similar misconduct ≠ similar results (unpredictable even w/in the same jurisdiction)</w:t>
      </w:r>
    </w:p>
    <w:p w14:paraId="5035525C" w14:textId="12695E77" w:rsidR="008D6584" w:rsidRPr="004E3EF2" w:rsidRDefault="008D6584" w:rsidP="003D6979">
      <w:pPr>
        <w:pStyle w:val="Heading3"/>
        <w:numPr>
          <w:ilvl w:val="3"/>
          <w:numId w:val="68"/>
        </w:numPr>
        <w:spacing w:line="240" w:lineRule="auto"/>
        <w:ind w:left="360"/>
        <w:rPr>
          <w:sz w:val="20"/>
          <w:szCs w:val="20"/>
        </w:rPr>
      </w:pPr>
      <w:bookmarkStart w:id="64" w:name="_Toc478634270"/>
      <w:r w:rsidRPr="004E3EF2">
        <w:rPr>
          <w:sz w:val="20"/>
          <w:szCs w:val="20"/>
        </w:rPr>
        <w:t>Regulating Lawyer Conduct</w:t>
      </w:r>
      <w:bookmarkEnd w:id="64"/>
      <w:r w:rsidRPr="004E3EF2">
        <w:rPr>
          <w:sz w:val="20"/>
          <w:szCs w:val="20"/>
        </w:rPr>
        <w:t xml:space="preserve"> </w:t>
      </w:r>
    </w:p>
    <w:p w14:paraId="597A52AB" w14:textId="1B03A776" w:rsidR="00060D96" w:rsidRPr="004E3EF2" w:rsidRDefault="00355293" w:rsidP="003D6979">
      <w:pPr>
        <w:pStyle w:val="Heading4"/>
        <w:numPr>
          <w:ilvl w:val="0"/>
          <w:numId w:val="42"/>
        </w:numPr>
        <w:spacing w:line="240" w:lineRule="auto"/>
        <w:rPr>
          <w:sz w:val="20"/>
          <w:szCs w:val="20"/>
        </w:rPr>
      </w:pPr>
      <w:bookmarkStart w:id="65" w:name="_Toc478634271"/>
      <w:r w:rsidRPr="004E3EF2">
        <w:rPr>
          <w:sz w:val="20"/>
          <w:szCs w:val="20"/>
        </w:rPr>
        <w:t>Disciplinary Process</w:t>
      </w:r>
      <w:bookmarkEnd w:id="65"/>
    </w:p>
    <w:p w14:paraId="763C1881" w14:textId="77777777" w:rsidR="00355293" w:rsidRPr="004E3EF2" w:rsidRDefault="00355293" w:rsidP="000F5E42">
      <w:pPr>
        <w:spacing w:line="240" w:lineRule="auto"/>
      </w:pPr>
      <w:r w:rsidRPr="004E3EF2">
        <w:rPr>
          <w:b/>
        </w:rPr>
        <w:t xml:space="preserve">3 Distinct Stages: </w:t>
      </w:r>
    </w:p>
    <w:p w14:paraId="7A85075E" w14:textId="77777777" w:rsidR="00355293" w:rsidRPr="004E3EF2" w:rsidRDefault="00355293" w:rsidP="000F5E42">
      <w:pPr>
        <w:pStyle w:val="ListParagraph"/>
        <w:numPr>
          <w:ilvl w:val="0"/>
          <w:numId w:val="6"/>
        </w:numPr>
        <w:spacing w:line="240" w:lineRule="auto"/>
        <w:rPr>
          <w:b/>
          <w:highlight w:val="yellow"/>
          <w:u w:val="single"/>
        </w:rPr>
      </w:pPr>
      <w:r w:rsidRPr="004E3EF2">
        <w:rPr>
          <w:b/>
          <w:highlight w:val="yellow"/>
          <w:u w:val="single"/>
        </w:rPr>
        <w:t>Complaint and investigation</w:t>
      </w:r>
    </w:p>
    <w:p w14:paraId="5C78A0C0" w14:textId="77777777" w:rsidR="00355293" w:rsidRPr="004E3EF2" w:rsidRDefault="00355293" w:rsidP="000F5E42">
      <w:pPr>
        <w:pStyle w:val="ListParagraph"/>
        <w:numPr>
          <w:ilvl w:val="0"/>
          <w:numId w:val="4"/>
        </w:numPr>
        <w:spacing w:line="240" w:lineRule="auto"/>
      </w:pPr>
      <w:r w:rsidRPr="004E3EF2">
        <w:t xml:space="preserve">Less formal than other two stages </w:t>
      </w:r>
    </w:p>
    <w:p w14:paraId="1ABBCC7B" w14:textId="77777777" w:rsidR="00355293" w:rsidRPr="004E3EF2" w:rsidRDefault="00355293" w:rsidP="000F5E42">
      <w:pPr>
        <w:pStyle w:val="ListParagraph"/>
        <w:numPr>
          <w:ilvl w:val="0"/>
          <w:numId w:val="4"/>
        </w:numPr>
        <w:spacing w:line="240" w:lineRule="auto"/>
      </w:pPr>
      <w:r w:rsidRPr="004E3EF2">
        <w:t xml:space="preserve">Complaint from a client or former client complaining of actual or perceived misconduct (can also come from members of the judiciary, other lawyers, or members of the public, or audits, media commentary, legal proceedings, or law enforcement reports) </w:t>
      </w:r>
    </w:p>
    <w:p w14:paraId="31A03F49" w14:textId="77777777" w:rsidR="00355293" w:rsidRPr="004E3EF2" w:rsidRDefault="00355293" w:rsidP="000F5E42">
      <w:pPr>
        <w:pStyle w:val="ListParagraph"/>
        <w:numPr>
          <w:ilvl w:val="0"/>
          <w:numId w:val="4"/>
        </w:numPr>
        <w:spacing w:line="240" w:lineRule="auto"/>
      </w:pPr>
      <w:r w:rsidRPr="004E3EF2">
        <w:t>Note: complaints are not anonymous – procedural fairness requires that the target of the complaint be able to answer the charge</w:t>
      </w:r>
    </w:p>
    <w:p w14:paraId="6BA89AA0" w14:textId="77777777" w:rsidR="00355293" w:rsidRPr="004E3EF2" w:rsidRDefault="00355293" w:rsidP="000F5E42">
      <w:pPr>
        <w:pStyle w:val="ListParagraph"/>
        <w:numPr>
          <w:ilvl w:val="0"/>
          <w:numId w:val="4"/>
        </w:numPr>
        <w:spacing w:line="240" w:lineRule="auto"/>
      </w:pPr>
      <w:r w:rsidRPr="004E3EF2">
        <w:t>Complaints made by clients: taken to have waived confidentiality over anything req’d to investigate the complaint (as narrow an infringement as possible though)</w:t>
      </w:r>
    </w:p>
    <w:p w14:paraId="3E40D46D" w14:textId="77777777" w:rsidR="00355293" w:rsidRPr="004E3EF2" w:rsidRDefault="00355293" w:rsidP="000F5E42">
      <w:pPr>
        <w:pStyle w:val="ListParagraph"/>
        <w:numPr>
          <w:ilvl w:val="0"/>
          <w:numId w:val="7"/>
        </w:numPr>
        <w:spacing w:line="240" w:lineRule="auto"/>
        <w:rPr>
          <w:b/>
        </w:rPr>
      </w:pPr>
      <w:r w:rsidRPr="004E3EF2">
        <w:rPr>
          <w:b/>
        </w:rPr>
        <w:sym w:font="Symbol" w:char="F0AE"/>
      </w:r>
      <w:r w:rsidRPr="004E3EF2">
        <w:rPr>
          <w:b/>
        </w:rPr>
        <w:t xml:space="preserve"> complaint reviewed and assessed </w:t>
      </w:r>
    </w:p>
    <w:p w14:paraId="58222D71" w14:textId="77777777" w:rsidR="00355293" w:rsidRPr="004E3EF2" w:rsidRDefault="00355293" w:rsidP="000F5E42">
      <w:pPr>
        <w:pStyle w:val="ListParagraph"/>
        <w:numPr>
          <w:ilvl w:val="0"/>
          <w:numId w:val="4"/>
        </w:numPr>
        <w:spacing w:line="240" w:lineRule="auto"/>
      </w:pPr>
      <w:r w:rsidRPr="004E3EF2">
        <w:t xml:space="preserve">Chief concern here is of underreporting </w:t>
      </w:r>
    </w:p>
    <w:p w14:paraId="32362BB5" w14:textId="77777777" w:rsidR="00355293" w:rsidRPr="004E3EF2" w:rsidRDefault="00355293" w:rsidP="000F5E42">
      <w:pPr>
        <w:pStyle w:val="ListParagraph"/>
        <w:numPr>
          <w:ilvl w:val="1"/>
          <w:numId w:val="4"/>
        </w:numPr>
        <w:spacing w:line="240" w:lineRule="auto"/>
      </w:pPr>
      <w:r w:rsidRPr="004E3EF2">
        <w:t xml:space="preserve">b/c there is a reluctance (despite ethical obligs) to report the misconduct of their colleagues, fearing retaliation, hostility, etc. </w:t>
      </w:r>
    </w:p>
    <w:p w14:paraId="6337888E" w14:textId="77777777" w:rsidR="00355293" w:rsidRPr="004E3EF2" w:rsidRDefault="00355293" w:rsidP="000F5E42">
      <w:pPr>
        <w:pStyle w:val="ListParagraph"/>
        <w:numPr>
          <w:ilvl w:val="2"/>
          <w:numId w:val="4"/>
        </w:numPr>
        <w:spacing w:line="240" w:lineRule="auto"/>
      </w:pPr>
      <w:r w:rsidRPr="004E3EF2">
        <w:t xml:space="preserve">Should failure to report someone else result in disciplinary action? </w:t>
      </w:r>
    </w:p>
    <w:p w14:paraId="647EAC90" w14:textId="77777777" w:rsidR="00355293" w:rsidRPr="004E3EF2" w:rsidRDefault="00355293" w:rsidP="000F5E42">
      <w:pPr>
        <w:pStyle w:val="ListParagraph"/>
        <w:numPr>
          <w:ilvl w:val="1"/>
          <w:numId w:val="4"/>
        </w:numPr>
        <w:spacing w:line="240" w:lineRule="auto"/>
      </w:pPr>
      <w:r w:rsidRPr="004E3EF2">
        <w:t xml:space="preserve">Clients also do not know what constitutes lawyer misconduct, or they think that reporting would be futile </w:t>
      </w:r>
    </w:p>
    <w:p w14:paraId="6AAF0F9D" w14:textId="77777777" w:rsidR="00355293" w:rsidRPr="004E3EF2" w:rsidRDefault="00355293" w:rsidP="000F5E42">
      <w:pPr>
        <w:pStyle w:val="ListParagraph"/>
        <w:numPr>
          <w:ilvl w:val="0"/>
          <w:numId w:val="4"/>
        </w:numPr>
        <w:spacing w:line="240" w:lineRule="auto"/>
      </w:pPr>
      <w:r w:rsidRPr="004E3EF2">
        <w:t xml:space="preserve">Also, complaints about the quality of services being provided are not adequately addressed b/c many times they fall o/s the focus on ethical duties and competence </w:t>
      </w:r>
    </w:p>
    <w:p w14:paraId="58F6EB2D" w14:textId="77777777" w:rsidR="00355293" w:rsidRPr="004E3EF2" w:rsidRDefault="00355293" w:rsidP="000F5E42">
      <w:pPr>
        <w:pStyle w:val="ListParagraph"/>
        <w:numPr>
          <w:ilvl w:val="1"/>
          <w:numId w:val="4"/>
        </w:numPr>
        <w:spacing w:line="240" w:lineRule="auto"/>
      </w:pPr>
      <w:r w:rsidRPr="004E3EF2">
        <w:t xml:space="preserve">LSs can’t give the consumer anything for their issue – they can only intervene administratively in order to bring about a resolution or refer the complaint to another agency which could provide a remedy </w:t>
      </w:r>
    </w:p>
    <w:p w14:paraId="13A901D4" w14:textId="77777777" w:rsidR="00355293" w:rsidRPr="004E3EF2" w:rsidRDefault="00355293" w:rsidP="000F5E42">
      <w:pPr>
        <w:pStyle w:val="ListParagraph"/>
        <w:numPr>
          <w:ilvl w:val="2"/>
          <w:numId w:val="4"/>
        </w:numPr>
        <w:spacing w:line="240" w:lineRule="auto"/>
      </w:pPr>
      <w:r w:rsidRPr="004E3EF2">
        <w:t xml:space="preserve">Clients complaining about fees </w:t>
      </w:r>
      <w:r w:rsidRPr="004E3EF2">
        <w:sym w:font="Symbol" w:char="F0AE"/>
      </w:r>
      <w:r w:rsidRPr="004E3EF2">
        <w:t xml:space="preserve"> court taxation processes </w:t>
      </w:r>
    </w:p>
    <w:p w14:paraId="55B7EBBE" w14:textId="77777777" w:rsidR="00355293" w:rsidRPr="004E3EF2" w:rsidRDefault="00355293" w:rsidP="000F5E42">
      <w:pPr>
        <w:pStyle w:val="ListParagraph"/>
        <w:numPr>
          <w:ilvl w:val="2"/>
          <w:numId w:val="4"/>
        </w:numPr>
        <w:spacing w:line="240" w:lineRule="auto"/>
      </w:pPr>
      <w:r w:rsidRPr="004E3EF2">
        <w:t xml:space="preserve">Complaint of neglect/loss </w:t>
      </w:r>
      <w:r w:rsidRPr="004E3EF2">
        <w:sym w:font="Symbol" w:char="F0AE"/>
      </w:r>
      <w:r w:rsidRPr="004E3EF2">
        <w:t xml:space="preserve"> go see another lawyer for a possible malpractice claim </w:t>
      </w:r>
    </w:p>
    <w:p w14:paraId="0BDBCE0A" w14:textId="77777777" w:rsidR="00355293" w:rsidRPr="004E3EF2" w:rsidRDefault="00355293" w:rsidP="000F5E42">
      <w:pPr>
        <w:pStyle w:val="ListParagraph"/>
        <w:numPr>
          <w:ilvl w:val="0"/>
          <w:numId w:val="7"/>
        </w:numPr>
        <w:spacing w:line="240" w:lineRule="auto"/>
        <w:rPr>
          <w:b/>
        </w:rPr>
      </w:pPr>
      <w:r w:rsidRPr="004E3EF2">
        <w:rPr>
          <w:b/>
        </w:rPr>
        <w:sym w:font="Symbol" w:char="F0AE"/>
      </w:r>
      <w:r w:rsidRPr="004E3EF2">
        <w:rPr>
          <w:b/>
        </w:rPr>
        <w:t xml:space="preserve"> complaint reduced to writing, reviewed by admin staff, and shared with the lawyer in question</w:t>
      </w:r>
    </w:p>
    <w:p w14:paraId="0A7C0C56" w14:textId="77777777" w:rsidR="00355293" w:rsidRPr="004E3EF2" w:rsidRDefault="00355293" w:rsidP="000F5E42">
      <w:pPr>
        <w:pStyle w:val="ListParagraph"/>
        <w:numPr>
          <w:ilvl w:val="0"/>
          <w:numId w:val="4"/>
        </w:numPr>
        <w:spacing w:line="240" w:lineRule="auto"/>
      </w:pPr>
      <w:r w:rsidRPr="004E3EF2">
        <w:t xml:space="preserve">lawyer req’d to answer any questions or provide docs/records as req’d </w:t>
      </w:r>
    </w:p>
    <w:p w14:paraId="53F1E348" w14:textId="77777777" w:rsidR="00355293" w:rsidRPr="004E3EF2" w:rsidRDefault="00355293" w:rsidP="000F5E42">
      <w:pPr>
        <w:pStyle w:val="ListParagraph"/>
        <w:numPr>
          <w:ilvl w:val="0"/>
          <w:numId w:val="4"/>
        </w:numPr>
        <w:spacing w:line="240" w:lineRule="auto"/>
      </w:pPr>
      <w:r w:rsidRPr="004E3EF2">
        <w:t xml:space="preserve">Further investigation then takes place, as necessary </w:t>
      </w:r>
    </w:p>
    <w:p w14:paraId="01A92929" w14:textId="77777777" w:rsidR="00355293" w:rsidRPr="004E3EF2" w:rsidRDefault="00355293" w:rsidP="000F5E42">
      <w:pPr>
        <w:pStyle w:val="ListParagraph"/>
        <w:numPr>
          <w:ilvl w:val="0"/>
          <w:numId w:val="7"/>
        </w:numPr>
        <w:spacing w:line="240" w:lineRule="auto"/>
        <w:rPr>
          <w:b/>
        </w:rPr>
      </w:pPr>
      <w:r w:rsidRPr="004E3EF2">
        <w:rPr>
          <w:b/>
        </w:rPr>
        <w:sym w:font="Symbol" w:char="F0AE"/>
      </w:r>
      <w:r w:rsidRPr="004E3EF2">
        <w:rPr>
          <w:b/>
        </w:rPr>
        <w:t xml:space="preserve"> decision made to either dismiss the matter or refer to either practice standards committee (for competence concerns) or a conduct or discipline committee (where ethics or violation of LS rules)</w:t>
      </w:r>
    </w:p>
    <w:p w14:paraId="519CC1DD" w14:textId="77777777" w:rsidR="00355293" w:rsidRPr="004E3EF2" w:rsidRDefault="00355293" w:rsidP="000F5E42">
      <w:pPr>
        <w:pStyle w:val="ListParagraph"/>
        <w:numPr>
          <w:ilvl w:val="0"/>
          <w:numId w:val="4"/>
        </w:numPr>
        <w:spacing w:line="240" w:lineRule="auto"/>
      </w:pPr>
      <w:r w:rsidRPr="004E3EF2">
        <w:lastRenderedPageBreak/>
        <w:t xml:space="preserve">If dismissed, complainant allowed to appeal </w:t>
      </w:r>
    </w:p>
    <w:p w14:paraId="05C62F6E" w14:textId="77777777" w:rsidR="00355293" w:rsidRPr="004E3EF2" w:rsidRDefault="00355293" w:rsidP="000F5E42">
      <w:pPr>
        <w:pStyle w:val="ListParagraph"/>
        <w:numPr>
          <w:ilvl w:val="0"/>
          <w:numId w:val="7"/>
        </w:numPr>
        <w:spacing w:line="240" w:lineRule="auto"/>
        <w:rPr>
          <w:b/>
        </w:rPr>
      </w:pPr>
      <w:r w:rsidRPr="004E3EF2">
        <w:rPr>
          <w:b/>
        </w:rPr>
        <w:sym w:font="Symbol" w:char="F0AE"/>
      </w:r>
      <w:r w:rsidRPr="004E3EF2">
        <w:rPr>
          <w:b/>
        </w:rPr>
        <w:t xml:space="preserve"> conduct committee reviews the complaint</w:t>
      </w:r>
    </w:p>
    <w:p w14:paraId="1F163C5F" w14:textId="77777777" w:rsidR="00355293" w:rsidRPr="004E3EF2" w:rsidRDefault="00355293" w:rsidP="000F5E42">
      <w:pPr>
        <w:pStyle w:val="ListParagraph"/>
        <w:numPr>
          <w:ilvl w:val="0"/>
          <w:numId w:val="4"/>
        </w:numPr>
        <w:spacing w:line="240" w:lineRule="auto"/>
      </w:pPr>
      <w:r w:rsidRPr="004E3EF2">
        <w:t xml:space="preserve">Can include further investigation, referral to a conduct review committee or a bencher for a mandatory review, or a  referral to a practice standards or review committee </w:t>
      </w:r>
    </w:p>
    <w:p w14:paraId="3316BED6" w14:textId="77777777" w:rsidR="00355293" w:rsidRPr="004E3EF2" w:rsidRDefault="00355293" w:rsidP="000F5E42">
      <w:pPr>
        <w:pStyle w:val="ListParagraph"/>
        <w:numPr>
          <w:ilvl w:val="0"/>
          <w:numId w:val="7"/>
        </w:numPr>
        <w:spacing w:line="240" w:lineRule="auto"/>
        <w:rPr>
          <w:b/>
        </w:rPr>
      </w:pPr>
      <w:r w:rsidRPr="004E3EF2">
        <w:rPr>
          <w:b/>
        </w:rPr>
        <w:sym w:font="Symbol" w:char="F0AE"/>
      </w:r>
      <w:r w:rsidRPr="004E3EF2">
        <w:rPr>
          <w:b/>
        </w:rPr>
        <w:t xml:space="preserve"> conduct committee decides whether to dismiss or prepare citation </w:t>
      </w:r>
    </w:p>
    <w:p w14:paraId="0AA3E5AC" w14:textId="77777777" w:rsidR="00355293" w:rsidRPr="004E3EF2" w:rsidRDefault="00355293" w:rsidP="000F5E42">
      <w:pPr>
        <w:pStyle w:val="ListParagraph"/>
        <w:numPr>
          <w:ilvl w:val="0"/>
          <w:numId w:val="4"/>
        </w:numPr>
        <w:spacing w:line="240" w:lineRule="auto"/>
        <w:rPr>
          <w:b/>
        </w:rPr>
      </w:pPr>
      <w:r w:rsidRPr="004E3EF2">
        <w:t>Citation sets out the charges and/or alleged misconduct to be considered by the hearing committee</w:t>
      </w:r>
    </w:p>
    <w:p w14:paraId="2EF658E2" w14:textId="77777777" w:rsidR="006F2893" w:rsidRPr="004E3EF2" w:rsidRDefault="006F2893" w:rsidP="000F5E42">
      <w:pPr>
        <w:pStyle w:val="NoSpacing"/>
        <w:outlineLvl w:val="0"/>
        <w:rPr>
          <w:rFonts w:cs="Arial"/>
          <w:u w:val="single"/>
        </w:rPr>
      </w:pPr>
      <w:r w:rsidRPr="004E3EF2">
        <w:rPr>
          <w:rFonts w:cs="Arial"/>
          <w:u w:val="single"/>
        </w:rPr>
        <w:t>WHAT HAPPENS TO COMPLAINTS?</w:t>
      </w:r>
    </w:p>
    <w:p w14:paraId="3BBC962A" w14:textId="77777777" w:rsidR="006F2893" w:rsidRPr="004E3EF2" w:rsidRDefault="006F2893" w:rsidP="000F5E42">
      <w:pPr>
        <w:pStyle w:val="NoSpacing"/>
        <w:rPr>
          <w:rFonts w:cs="Arial"/>
        </w:rPr>
      </w:pPr>
      <w:r w:rsidRPr="004E3EF2">
        <w:rPr>
          <w:rFonts w:cs="Arial"/>
        </w:rPr>
        <w:t>- Most (around 80%) are closed by staff.  Around 10-15% referred to the Discipline Committee, which can order:</w:t>
      </w:r>
    </w:p>
    <w:p w14:paraId="4CD9AEB6" w14:textId="77777777" w:rsidR="006F2893" w:rsidRPr="004E3EF2" w:rsidRDefault="006F2893" w:rsidP="003D6979">
      <w:pPr>
        <w:pStyle w:val="NoSpacing"/>
        <w:numPr>
          <w:ilvl w:val="0"/>
          <w:numId w:val="43"/>
        </w:numPr>
        <w:rPr>
          <w:rFonts w:cs="Arial"/>
        </w:rPr>
      </w:pPr>
      <w:r w:rsidRPr="004E3EF2">
        <w:rPr>
          <w:rFonts w:cs="Arial"/>
        </w:rPr>
        <w:t xml:space="preserve">No further action </w:t>
      </w:r>
    </w:p>
    <w:p w14:paraId="561053B5" w14:textId="77777777" w:rsidR="006F2893" w:rsidRPr="004E3EF2" w:rsidRDefault="006F2893" w:rsidP="003D6979">
      <w:pPr>
        <w:pStyle w:val="NoSpacing"/>
        <w:numPr>
          <w:ilvl w:val="0"/>
          <w:numId w:val="43"/>
        </w:numPr>
        <w:rPr>
          <w:rFonts w:cs="Arial"/>
        </w:rPr>
      </w:pPr>
      <w:r w:rsidRPr="004E3EF2">
        <w:rPr>
          <w:rFonts w:cs="Arial"/>
        </w:rPr>
        <w:t xml:space="preserve">Conduct Letter </w:t>
      </w:r>
    </w:p>
    <w:p w14:paraId="4B682D8E" w14:textId="77777777" w:rsidR="006F2893" w:rsidRPr="004E3EF2" w:rsidRDefault="006F2893" w:rsidP="003D6979">
      <w:pPr>
        <w:pStyle w:val="NoSpacing"/>
        <w:numPr>
          <w:ilvl w:val="0"/>
          <w:numId w:val="43"/>
        </w:numPr>
        <w:rPr>
          <w:rFonts w:cs="Arial"/>
        </w:rPr>
      </w:pPr>
      <w:r w:rsidRPr="004E3EF2">
        <w:rPr>
          <w:rFonts w:cs="Arial"/>
        </w:rPr>
        <w:t>Conduct Meeting</w:t>
      </w:r>
    </w:p>
    <w:p w14:paraId="76A88284" w14:textId="77777777" w:rsidR="006F2893" w:rsidRPr="004E3EF2" w:rsidRDefault="006F2893" w:rsidP="003D6979">
      <w:pPr>
        <w:pStyle w:val="NoSpacing"/>
        <w:numPr>
          <w:ilvl w:val="0"/>
          <w:numId w:val="43"/>
        </w:numPr>
        <w:rPr>
          <w:rFonts w:cs="Arial"/>
        </w:rPr>
      </w:pPr>
      <w:r w:rsidRPr="004E3EF2">
        <w:rPr>
          <w:rFonts w:cs="Arial"/>
        </w:rPr>
        <w:t xml:space="preserve">Conduct Review </w:t>
      </w:r>
    </w:p>
    <w:p w14:paraId="39A3EB4E" w14:textId="77777777" w:rsidR="006F2893" w:rsidRPr="004E3EF2" w:rsidRDefault="006F2893" w:rsidP="003D6979">
      <w:pPr>
        <w:pStyle w:val="NoSpacing"/>
        <w:numPr>
          <w:ilvl w:val="0"/>
          <w:numId w:val="43"/>
        </w:numPr>
        <w:rPr>
          <w:rFonts w:cs="Arial"/>
        </w:rPr>
      </w:pPr>
      <w:r w:rsidRPr="004E3EF2">
        <w:rPr>
          <w:rFonts w:cs="Arial"/>
        </w:rPr>
        <w:t xml:space="preserve">Citation </w:t>
      </w:r>
    </w:p>
    <w:p w14:paraId="6086D1CC" w14:textId="77777777" w:rsidR="006F2893" w:rsidRPr="004E3EF2" w:rsidRDefault="006F2893" w:rsidP="003D6979">
      <w:pPr>
        <w:pStyle w:val="NoSpacing"/>
        <w:numPr>
          <w:ilvl w:val="0"/>
          <w:numId w:val="43"/>
        </w:numPr>
        <w:rPr>
          <w:rFonts w:cs="Arial"/>
        </w:rPr>
      </w:pPr>
      <w:r w:rsidRPr="004E3EF2">
        <w:rPr>
          <w:rFonts w:cs="Arial"/>
        </w:rPr>
        <w:t>Section 36(h) summary proceeding</w:t>
      </w:r>
    </w:p>
    <w:p w14:paraId="2F2B5D5F" w14:textId="77777777" w:rsidR="006F2893" w:rsidRPr="004E3EF2" w:rsidRDefault="006F2893" w:rsidP="003D6979">
      <w:pPr>
        <w:pStyle w:val="NoSpacing"/>
        <w:numPr>
          <w:ilvl w:val="0"/>
          <w:numId w:val="43"/>
        </w:numPr>
        <w:rPr>
          <w:rFonts w:cs="Arial"/>
        </w:rPr>
      </w:pPr>
      <w:r w:rsidRPr="004E3EF2">
        <w:rPr>
          <w:rFonts w:cs="Arial"/>
        </w:rPr>
        <w:t>Referral to Practice Standards</w:t>
      </w:r>
    </w:p>
    <w:p w14:paraId="2DA9CC52" w14:textId="77777777" w:rsidR="006F2893" w:rsidRPr="004E3EF2" w:rsidRDefault="006F2893" w:rsidP="003D6979">
      <w:pPr>
        <w:pStyle w:val="NoSpacing"/>
        <w:numPr>
          <w:ilvl w:val="0"/>
          <w:numId w:val="43"/>
        </w:numPr>
        <w:rPr>
          <w:rFonts w:cs="Arial"/>
        </w:rPr>
      </w:pPr>
      <w:r w:rsidRPr="004E3EF2">
        <w:rPr>
          <w:rFonts w:cs="Arial"/>
        </w:rPr>
        <w:t>Referral to member file</w:t>
      </w:r>
    </w:p>
    <w:p w14:paraId="66103237" w14:textId="77777777" w:rsidR="006F2893" w:rsidRPr="004E3EF2" w:rsidRDefault="006F2893" w:rsidP="000F5E42">
      <w:pPr>
        <w:pStyle w:val="NoSpacing"/>
        <w:rPr>
          <w:rFonts w:cs="Arial"/>
        </w:rPr>
      </w:pPr>
      <w:r w:rsidRPr="004E3EF2">
        <w:rPr>
          <w:rFonts w:cs="Arial"/>
        </w:rPr>
        <w:t>- So, the Discipline Committee can decide lots of things including but also other than a hearing. It’s only when a matter proceeds to a citation and a hearing that that goes on the lawyer’s disciplinary log</w:t>
      </w:r>
    </w:p>
    <w:p w14:paraId="4CAEA75D" w14:textId="7F52F31B" w:rsidR="00355293" w:rsidRPr="004E3EF2" w:rsidRDefault="006F2893" w:rsidP="000F5E42">
      <w:pPr>
        <w:pStyle w:val="NoSpacing"/>
        <w:rPr>
          <w:rFonts w:cs="Arial"/>
        </w:rPr>
      </w:pPr>
      <w:r w:rsidRPr="004E3EF2">
        <w:rPr>
          <w:rFonts w:cs="Arial"/>
        </w:rPr>
        <w:t>- A lawyer can have a number of complaints, but nothing every made to the hearing stage. A member of the public wouldn’t be able to see the long, long list of complaints if nothing every got to a hearing. BUT the Discipline Committee can see the history of complaints, and it can impact their decision.</w:t>
      </w:r>
    </w:p>
    <w:p w14:paraId="6357773F" w14:textId="77777777" w:rsidR="00355293" w:rsidRPr="004E3EF2" w:rsidRDefault="00355293" w:rsidP="000F5E42">
      <w:pPr>
        <w:pStyle w:val="ListParagraph"/>
        <w:numPr>
          <w:ilvl w:val="0"/>
          <w:numId w:val="6"/>
        </w:numPr>
        <w:spacing w:line="240" w:lineRule="auto"/>
        <w:rPr>
          <w:b/>
          <w:highlight w:val="yellow"/>
          <w:u w:val="single"/>
        </w:rPr>
      </w:pPr>
      <w:r w:rsidRPr="004E3EF2">
        <w:rPr>
          <w:b/>
          <w:highlight w:val="yellow"/>
          <w:u w:val="single"/>
        </w:rPr>
        <w:t xml:space="preserve">Hearing </w:t>
      </w:r>
    </w:p>
    <w:p w14:paraId="2D868B46" w14:textId="77777777" w:rsidR="00355293" w:rsidRPr="004E3EF2" w:rsidRDefault="00355293" w:rsidP="000F5E42">
      <w:pPr>
        <w:pStyle w:val="ListParagraph"/>
        <w:numPr>
          <w:ilvl w:val="0"/>
          <w:numId w:val="4"/>
        </w:numPr>
        <w:spacing w:line="240" w:lineRule="auto"/>
      </w:pPr>
      <w:r w:rsidRPr="004E3EF2">
        <w:t>Adversarial in nature, conducted before a panel of the discipline or conduct committee</w:t>
      </w:r>
    </w:p>
    <w:p w14:paraId="1D99B8AD" w14:textId="77777777" w:rsidR="00355293" w:rsidRPr="004E3EF2" w:rsidRDefault="00355293" w:rsidP="000F5E42">
      <w:pPr>
        <w:pStyle w:val="ListParagraph"/>
        <w:numPr>
          <w:ilvl w:val="0"/>
          <w:numId w:val="4"/>
        </w:numPr>
        <w:spacing w:line="240" w:lineRule="auto"/>
      </w:pPr>
      <w:r w:rsidRPr="004E3EF2">
        <w:t xml:space="preserve">Conducted by counsel for the law society (either an employee of LS or a private practitioner appointed specifically for the proceedings) </w:t>
      </w:r>
    </w:p>
    <w:p w14:paraId="2D4E79D3" w14:textId="77777777" w:rsidR="00355293" w:rsidRPr="004E3EF2" w:rsidRDefault="00355293" w:rsidP="000F5E42">
      <w:pPr>
        <w:pStyle w:val="ListParagraph"/>
        <w:numPr>
          <w:ilvl w:val="0"/>
          <w:numId w:val="4"/>
        </w:numPr>
        <w:spacing w:line="240" w:lineRule="auto"/>
      </w:pPr>
      <w:r w:rsidRPr="004E3EF2">
        <w:t xml:space="preserve">Burden of proof borne by the LS whose counsel must provide clear and convincing evidence of misconduct </w:t>
      </w:r>
    </w:p>
    <w:p w14:paraId="36A4573D" w14:textId="77777777" w:rsidR="00355293" w:rsidRPr="004E3EF2" w:rsidRDefault="00355293" w:rsidP="000F5E42">
      <w:pPr>
        <w:pStyle w:val="ListParagraph"/>
        <w:numPr>
          <w:ilvl w:val="0"/>
          <w:numId w:val="4"/>
        </w:numPr>
        <w:spacing w:line="240" w:lineRule="auto"/>
      </w:pPr>
      <w:r w:rsidRPr="004E3EF2">
        <w:t xml:space="preserve">Bears a strong resemblance to crim proceedings </w:t>
      </w:r>
    </w:p>
    <w:p w14:paraId="59B392DB" w14:textId="77777777" w:rsidR="00355293" w:rsidRPr="004E3EF2" w:rsidRDefault="00355293" w:rsidP="000F5E42">
      <w:pPr>
        <w:pStyle w:val="ListParagraph"/>
        <w:numPr>
          <w:ilvl w:val="1"/>
          <w:numId w:val="4"/>
        </w:numPr>
        <w:spacing w:line="240" w:lineRule="auto"/>
      </w:pPr>
      <w:r w:rsidRPr="004E3EF2">
        <w:t>accused lawyer is entitled to full disclosure of all relevant docs, all witness statements, and experts’ reports but accused lawyer does not have to make disclosure to the same extent</w:t>
      </w:r>
    </w:p>
    <w:p w14:paraId="5915B146" w14:textId="77777777" w:rsidR="00355293" w:rsidRPr="004E3EF2" w:rsidRDefault="00355293" w:rsidP="000F5E42">
      <w:pPr>
        <w:pStyle w:val="ListParagraph"/>
        <w:numPr>
          <w:ilvl w:val="2"/>
          <w:numId w:val="4"/>
        </w:numPr>
        <w:spacing w:line="240" w:lineRule="auto"/>
      </w:pPr>
      <w:r w:rsidRPr="004E3EF2">
        <w:t xml:space="preserve">Lawyer </w:t>
      </w:r>
      <w:r w:rsidRPr="004E3EF2">
        <w:rPr>
          <w:i/>
        </w:rPr>
        <w:t xml:space="preserve">is </w:t>
      </w:r>
      <w:r w:rsidRPr="004E3EF2">
        <w:t xml:space="preserve">req’d to cooperate in the investigation and to produce any documents as req’d </w:t>
      </w:r>
    </w:p>
    <w:p w14:paraId="303EC2D7" w14:textId="77777777" w:rsidR="00355293" w:rsidRPr="004E3EF2" w:rsidRDefault="00355293" w:rsidP="000F5E42">
      <w:pPr>
        <w:pStyle w:val="ListParagraph"/>
        <w:numPr>
          <w:ilvl w:val="1"/>
          <w:numId w:val="4"/>
        </w:numPr>
        <w:spacing w:line="240" w:lineRule="auto"/>
      </w:pPr>
      <w:r w:rsidRPr="004E3EF2">
        <w:t xml:space="preserve">But lawyer is also compellable as a witness </w:t>
      </w:r>
    </w:p>
    <w:p w14:paraId="72C587F8" w14:textId="77777777" w:rsidR="00355293" w:rsidRPr="004E3EF2" w:rsidRDefault="00355293" w:rsidP="000F5E42">
      <w:pPr>
        <w:pStyle w:val="ListParagraph"/>
        <w:numPr>
          <w:ilvl w:val="0"/>
          <w:numId w:val="4"/>
        </w:numPr>
        <w:spacing w:line="240" w:lineRule="auto"/>
      </w:pPr>
      <w:r w:rsidRPr="004E3EF2">
        <w:t>Lawyer entitled to notice, representation, and hearing before an impartial adjudicator (</w:t>
      </w:r>
      <w:r w:rsidRPr="004E3EF2">
        <w:sym w:font="Symbol" w:char="F05C"/>
      </w:r>
      <w:r w:rsidRPr="004E3EF2">
        <w:t xml:space="preserve"> LS folks need to keep their various roles distinct) </w:t>
      </w:r>
    </w:p>
    <w:p w14:paraId="1EFE3B71" w14:textId="77777777" w:rsidR="00355293" w:rsidRPr="004E3EF2" w:rsidRDefault="00355293" w:rsidP="000F5E42">
      <w:pPr>
        <w:pStyle w:val="ListParagraph"/>
        <w:numPr>
          <w:ilvl w:val="0"/>
          <w:numId w:val="4"/>
        </w:numPr>
        <w:spacing w:line="240" w:lineRule="auto"/>
      </w:pPr>
      <w:r w:rsidRPr="004E3EF2">
        <w:t xml:space="preserve">B/c they are authorized by statute, the proceedings are subject to Charter scrutiny and common law judicial review </w:t>
      </w:r>
    </w:p>
    <w:p w14:paraId="1A3B2BC1" w14:textId="77777777" w:rsidR="00355293" w:rsidRPr="004E3EF2" w:rsidRDefault="00355293" w:rsidP="000F5E42">
      <w:pPr>
        <w:pStyle w:val="ListParagraph"/>
        <w:numPr>
          <w:ilvl w:val="1"/>
          <w:numId w:val="4"/>
        </w:numPr>
        <w:spacing w:line="240" w:lineRule="auto"/>
      </w:pPr>
      <w:r w:rsidRPr="004E3EF2">
        <w:t xml:space="preserve">S. 7 rights apply (const’lly guaranteed procedural rights) but not s. 11 (b/c it has been held to be regulatory not penal or criminal in nature) </w:t>
      </w:r>
    </w:p>
    <w:p w14:paraId="6B0A4C73" w14:textId="77777777" w:rsidR="00355293" w:rsidRPr="004E3EF2" w:rsidRDefault="00355293" w:rsidP="000F5E42">
      <w:pPr>
        <w:pStyle w:val="ListParagraph"/>
        <w:numPr>
          <w:ilvl w:val="1"/>
          <w:numId w:val="4"/>
        </w:numPr>
        <w:spacing w:line="240" w:lineRule="auto"/>
      </w:pPr>
      <w:r w:rsidRPr="004E3EF2">
        <w:t xml:space="preserve">Cts likely to give the tribunals a fair amount of deference </w:t>
      </w:r>
    </w:p>
    <w:p w14:paraId="0523C09B" w14:textId="77777777" w:rsidR="00355293" w:rsidRPr="004E3EF2" w:rsidRDefault="00355293" w:rsidP="000F5E42">
      <w:pPr>
        <w:spacing w:line="240" w:lineRule="auto"/>
      </w:pPr>
      <w:r w:rsidRPr="004E3EF2">
        <w:t xml:space="preserve">Process of decision making by the panel: </w:t>
      </w:r>
    </w:p>
    <w:p w14:paraId="47A0B248" w14:textId="77777777" w:rsidR="00355293" w:rsidRPr="004E3EF2" w:rsidRDefault="00355293" w:rsidP="000F5E42">
      <w:pPr>
        <w:pStyle w:val="ListParagraph"/>
        <w:numPr>
          <w:ilvl w:val="0"/>
          <w:numId w:val="8"/>
        </w:numPr>
        <w:spacing w:line="240" w:lineRule="auto"/>
        <w:rPr>
          <w:b/>
        </w:rPr>
      </w:pPr>
      <w:r w:rsidRPr="004E3EF2">
        <w:rPr>
          <w:b/>
        </w:rPr>
        <w:t xml:space="preserve">Determine whether the facts have been proven </w:t>
      </w:r>
    </w:p>
    <w:p w14:paraId="7AE441EE" w14:textId="77777777" w:rsidR="00355293" w:rsidRPr="004E3EF2" w:rsidRDefault="00355293" w:rsidP="000F5E42">
      <w:pPr>
        <w:pStyle w:val="ListParagraph"/>
        <w:numPr>
          <w:ilvl w:val="0"/>
          <w:numId w:val="8"/>
        </w:numPr>
        <w:spacing w:line="240" w:lineRule="auto"/>
        <w:rPr>
          <w:b/>
        </w:rPr>
      </w:pPr>
      <w:r w:rsidRPr="004E3EF2">
        <w:rPr>
          <w:b/>
        </w:rPr>
        <w:t>Determine if the facts, as proven, constitute professional misconduct/conduct unbecoming</w:t>
      </w:r>
    </w:p>
    <w:p w14:paraId="21C23622" w14:textId="77777777" w:rsidR="00355293" w:rsidRPr="004E3EF2" w:rsidRDefault="00355293" w:rsidP="000F5E42">
      <w:pPr>
        <w:pStyle w:val="ListParagraph"/>
        <w:numPr>
          <w:ilvl w:val="0"/>
          <w:numId w:val="8"/>
        </w:numPr>
        <w:spacing w:line="240" w:lineRule="auto"/>
        <w:rPr>
          <w:b/>
        </w:rPr>
      </w:pPr>
      <w:r w:rsidRPr="004E3EF2">
        <w:rPr>
          <w:b/>
        </w:rPr>
        <w:t xml:space="preserve">Decide what the appropriate penalty under the circs </w:t>
      </w:r>
    </w:p>
    <w:p w14:paraId="43C368CE" w14:textId="0EC5F351" w:rsidR="00355293" w:rsidRPr="004E3EF2" w:rsidRDefault="00355293" w:rsidP="000F5E42">
      <w:pPr>
        <w:pStyle w:val="ListParagraph"/>
        <w:numPr>
          <w:ilvl w:val="0"/>
          <w:numId w:val="4"/>
        </w:numPr>
        <w:spacing w:line="240" w:lineRule="auto"/>
        <w:rPr>
          <w:b/>
        </w:rPr>
      </w:pPr>
      <w:r w:rsidRPr="004E3EF2">
        <w:t xml:space="preserve">Final decision must be in writing, with reasons provided </w:t>
      </w:r>
    </w:p>
    <w:p w14:paraId="75117AC7" w14:textId="77777777" w:rsidR="00F42CA2" w:rsidRPr="004E3EF2" w:rsidRDefault="00F42CA2" w:rsidP="000F5E42">
      <w:pPr>
        <w:pStyle w:val="ListParagraph"/>
        <w:spacing w:line="240" w:lineRule="auto"/>
        <w:ind w:left="644"/>
        <w:rPr>
          <w:b/>
        </w:rPr>
      </w:pPr>
    </w:p>
    <w:p w14:paraId="3A988C5D" w14:textId="77777777" w:rsidR="00355293" w:rsidRPr="004E3EF2" w:rsidRDefault="00355293" w:rsidP="000F5E42">
      <w:pPr>
        <w:pStyle w:val="ListParagraph"/>
        <w:numPr>
          <w:ilvl w:val="0"/>
          <w:numId w:val="6"/>
        </w:numPr>
        <w:spacing w:line="240" w:lineRule="auto"/>
        <w:rPr>
          <w:b/>
          <w:highlight w:val="yellow"/>
          <w:u w:val="single"/>
        </w:rPr>
      </w:pPr>
      <w:r w:rsidRPr="004E3EF2">
        <w:rPr>
          <w:b/>
          <w:highlight w:val="yellow"/>
          <w:u w:val="single"/>
        </w:rPr>
        <w:t xml:space="preserve">Penalty/Sanction </w:t>
      </w:r>
    </w:p>
    <w:p w14:paraId="094DAA59" w14:textId="77777777" w:rsidR="00355293" w:rsidRPr="004E3EF2" w:rsidRDefault="00355293" w:rsidP="000F5E42">
      <w:pPr>
        <w:pStyle w:val="ListParagraph"/>
        <w:numPr>
          <w:ilvl w:val="0"/>
          <w:numId w:val="4"/>
        </w:numPr>
        <w:spacing w:line="240" w:lineRule="auto"/>
      </w:pPr>
      <w:r w:rsidRPr="004E3EF2">
        <w:t xml:space="preserve">Purpose of any sanction must be protection of the public or the profession’s reputation (not the punishment of the lawyer) </w:t>
      </w:r>
    </w:p>
    <w:p w14:paraId="038CD4A7" w14:textId="77777777" w:rsidR="00355293" w:rsidRPr="004E3EF2" w:rsidRDefault="00355293" w:rsidP="000F5E42">
      <w:pPr>
        <w:pStyle w:val="ListParagraph"/>
        <w:numPr>
          <w:ilvl w:val="0"/>
          <w:numId w:val="4"/>
        </w:numPr>
        <w:spacing w:line="240" w:lineRule="auto"/>
      </w:pPr>
      <w:r w:rsidRPr="004E3EF2">
        <w:t xml:space="preserve">Panels typically empowered to impose a range of remedies; in determining what is appropriate, they will look at: </w:t>
      </w:r>
    </w:p>
    <w:p w14:paraId="4CC6C69C" w14:textId="77777777" w:rsidR="00355293" w:rsidRPr="004E3EF2" w:rsidRDefault="00355293" w:rsidP="000F5E42">
      <w:pPr>
        <w:pStyle w:val="ListParagraph"/>
        <w:numPr>
          <w:ilvl w:val="1"/>
          <w:numId w:val="4"/>
        </w:numPr>
        <w:spacing w:line="240" w:lineRule="auto"/>
      </w:pPr>
      <w:r w:rsidRPr="004E3EF2">
        <w:t>Nature and extent of injury to others</w:t>
      </w:r>
    </w:p>
    <w:p w14:paraId="00BE3481" w14:textId="77777777" w:rsidR="00355293" w:rsidRPr="004E3EF2" w:rsidRDefault="00355293" w:rsidP="000F5E42">
      <w:pPr>
        <w:pStyle w:val="ListParagraph"/>
        <w:numPr>
          <w:ilvl w:val="1"/>
          <w:numId w:val="4"/>
        </w:numPr>
        <w:spacing w:line="240" w:lineRule="auto"/>
      </w:pPr>
      <w:r w:rsidRPr="004E3EF2">
        <w:t>The blameworthiness of the conduct</w:t>
      </w:r>
    </w:p>
    <w:p w14:paraId="1BF0E692" w14:textId="77777777" w:rsidR="00355293" w:rsidRPr="004E3EF2" w:rsidRDefault="00355293" w:rsidP="000F5E42">
      <w:pPr>
        <w:pStyle w:val="ListParagraph"/>
        <w:numPr>
          <w:ilvl w:val="1"/>
          <w:numId w:val="4"/>
        </w:numPr>
        <w:spacing w:line="240" w:lineRule="auto"/>
      </w:pPr>
      <w:r w:rsidRPr="004E3EF2">
        <w:t xml:space="preserve">Penalties imposed on others of similar misconduct </w:t>
      </w:r>
    </w:p>
    <w:p w14:paraId="73F92F82" w14:textId="6B118235" w:rsidR="00E92263" w:rsidRPr="004E3EF2" w:rsidRDefault="00355293" w:rsidP="000F5E42">
      <w:pPr>
        <w:pStyle w:val="ListParagraph"/>
        <w:numPr>
          <w:ilvl w:val="1"/>
          <w:numId w:val="4"/>
        </w:numPr>
        <w:spacing w:line="240" w:lineRule="auto"/>
      </w:pPr>
      <w:r w:rsidRPr="004E3EF2">
        <w:t xml:space="preserve">Mitigating and aggravating circs (e.g. lawyer’s general reputation/character and attitude towards discipline, whether they have made restitution, whether it was an isolated event or a re-occurrence, prior discipline record, need for deterrence, mental state) </w:t>
      </w:r>
    </w:p>
    <w:p w14:paraId="01358A1B" w14:textId="77777777" w:rsidR="00355293" w:rsidRPr="004E3EF2" w:rsidRDefault="00355293" w:rsidP="000F5E42">
      <w:pPr>
        <w:pStyle w:val="ListParagraph"/>
        <w:numPr>
          <w:ilvl w:val="0"/>
          <w:numId w:val="4"/>
        </w:numPr>
        <w:spacing w:line="240" w:lineRule="auto"/>
      </w:pPr>
      <w:r w:rsidRPr="004E3EF2">
        <w:lastRenderedPageBreak/>
        <w:t xml:space="preserve">A right of appeal exists from the decisions of hearing panels to either an appeal panel (or to the benchers, as a whole) or to the courts, or both </w:t>
      </w:r>
    </w:p>
    <w:p w14:paraId="7DFFEDD5" w14:textId="77777777" w:rsidR="00355293" w:rsidRPr="004E3EF2" w:rsidRDefault="00355293" w:rsidP="000F5E42">
      <w:pPr>
        <w:pStyle w:val="ListParagraph"/>
        <w:numPr>
          <w:ilvl w:val="1"/>
          <w:numId w:val="4"/>
        </w:numPr>
        <w:spacing w:line="240" w:lineRule="auto"/>
      </w:pPr>
      <w:r w:rsidRPr="004E3EF2">
        <w:t xml:space="preserve">Panel’s decision re: prof misc/conduct un. </w:t>
      </w:r>
      <w:r w:rsidRPr="004E3EF2">
        <w:sym w:font="Symbol" w:char="F0AE"/>
      </w:r>
      <w:r w:rsidRPr="004E3EF2">
        <w:t xml:space="preserve"> reviewable by ct on reasonableness standard ( is the decision intelligible, transparent, and justified + does it fall w/in range of reasonable outcomes?)</w:t>
      </w:r>
    </w:p>
    <w:p w14:paraId="4EBBF282" w14:textId="11BD0E15" w:rsidR="00D3745A" w:rsidRPr="004E3EF2" w:rsidRDefault="00355293" w:rsidP="000F5E42">
      <w:pPr>
        <w:pStyle w:val="ListParagraph"/>
        <w:numPr>
          <w:ilvl w:val="1"/>
          <w:numId w:val="4"/>
        </w:numPr>
        <w:spacing w:line="240" w:lineRule="auto"/>
      </w:pPr>
      <w:r w:rsidRPr="004E3EF2">
        <w:t>Procedural issues: reviewed on correctness standard</w:t>
      </w:r>
    </w:p>
    <w:p w14:paraId="1B535014" w14:textId="77777777" w:rsidR="00D3745A" w:rsidRPr="004E3EF2" w:rsidRDefault="00D3745A" w:rsidP="000F5E42">
      <w:pPr>
        <w:pStyle w:val="NoSpacing"/>
        <w:outlineLvl w:val="0"/>
        <w:rPr>
          <w:rFonts w:cs="Arial"/>
        </w:rPr>
      </w:pPr>
      <w:r w:rsidRPr="004E3EF2">
        <w:rPr>
          <w:rFonts w:cs="Arial"/>
          <w:b/>
          <w:u w:val="single"/>
        </w:rPr>
        <w:t>POSSIBLE CITATION OUTCOMES</w:t>
      </w:r>
      <w:r w:rsidRPr="004E3EF2">
        <w:rPr>
          <w:rFonts w:cs="Arial"/>
        </w:rPr>
        <w:t>:</w:t>
      </w:r>
    </w:p>
    <w:p w14:paraId="6633C37D" w14:textId="77777777" w:rsidR="00D3745A" w:rsidRPr="004E3EF2" w:rsidRDefault="00D3745A" w:rsidP="003D6979">
      <w:pPr>
        <w:pStyle w:val="NoSpacing"/>
        <w:numPr>
          <w:ilvl w:val="0"/>
          <w:numId w:val="44"/>
        </w:numPr>
        <w:rPr>
          <w:rFonts w:cs="Arial"/>
        </w:rPr>
      </w:pPr>
      <w:r w:rsidRPr="004E3EF2">
        <w:rPr>
          <w:rFonts w:cs="Arial"/>
        </w:rPr>
        <w:t>Dismissal</w:t>
      </w:r>
    </w:p>
    <w:p w14:paraId="6ADF8366" w14:textId="77777777" w:rsidR="00D3745A" w:rsidRPr="004E3EF2" w:rsidRDefault="00D3745A" w:rsidP="003D6979">
      <w:pPr>
        <w:pStyle w:val="NoSpacing"/>
        <w:numPr>
          <w:ilvl w:val="0"/>
          <w:numId w:val="44"/>
        </w:numPr>
        <w:rPr>
          <w:rFonts w:cs="Arial"/>
        </w:rPr>
      </w:pPr>
      <w:r w:rsidRPr="004E3EF2">
        <w:rPr>
          <w:rFonts w:cs="Arial"/>
        </w:rPr>
        <w:t>Adverse determination (lawyers, former lawyers and articled students) [NOTE: “adverse determination” = “a finding against”]</w:t>
      </w:r>
    </w:p>
    <w:p w14:paraId="1BC0DCF6" w14:textId="77777777" w:rsidR="00D3745A" w:rsidRPr="004E3EF2" w:rsidRDefault="00D3745A" w:rsidP="003D6979">
      <w:pPr>
        <w:pStyle w:val="NoSpacing"/>
        <w:numPr>
          <w:ilvl w:val="1"/>
          <w:numId w:val="44"/>
        </w:numPr>
        <w:rPr>
          <w:rFonts w:cs="Arial"/>
        </w:rPr>
      </w:pPr>
      <w:r w:rsidRPr="004E3EF2">
        <w:rPr>
          <w:rFonts w:cs="Arial"/>
        </w:rPr>
        <w:t>Professional misconduct</w:t>
      </w:r>
    </w:p>
    <w:p w14:paraId="50E99B6A" w14:textId="77777777" w:rsidR="00D3745A" w:rsidRPr="004E3EF2" w:rsidRDefault="00D3745A" w:rsidP="003D6979">
      <w:pPr>
        <w:pStyle w:val="NoSpacing"/>
        <w:numPr>
          <w:ilvl w:val="1"/>
          <w:numId w:val="44"/>
        </w:numPr>
        <w:rPr>
          <w:rFonts w:cs="Arial"/>
        </w:rPr>
      </w:pPr>
      <w:r w:rsidRPr="004E3EF2">
        <w:rPr>
          <w:rFonts w:cs="Arial"/>
        </w:rPr>
        <w:t xml:space="preserve">Conduct unbecoming a lawyer </w:t>
      </w:r>
    </w:p>
    <w:p w14:paraId="2CFC0761" w14:textId="77777777" w:rsidR="00D3745A" w:rsidRPr="004E3EF2" w:rsidRDefault="00D3745A" w:rsidP="003D6979">
      <w:pPr>
        <w:pStyle w:val="NoSpacing"/>
        <w:numPr>
          <w:ilvl w:val="1"/>
          <w:numId w:val="44"/>
        </w:numPr>
        <w:rPr>
          <w:rFonts w:cs="Arial"/>
        </w:rPr>
      </w:pPr>
      <w:r w:rsidRPr="004E3EF2">
        <w:rPr>
          <w:rFonts w:cs="Arial"/>
        </w:rPr>
        <w:t>Breach of Act or Rules</w:t>
      </w:r>
    </w:p>
    <w:p w14:paraId="5BB3CDDB" w14:textId="77777777" w:rsidR="00D3745A" w:rsidRPr="004E3EF2" w:rsidRDefault="00D3745A" w:rsidP="003D6979">
      <w:pPr>
        <w:pStyle w:val="NoSpacing"/>
        <w:numPr>
          <w:ilvl w:val="1"/>
          <w:numId w:val="44"/>
        </w:numPr>
        <w:rPr>
          <w:rFonts w:cs="Arial"/>
        </w:rPr>
      </w:pPr>
      <w:r w:rsidRPr="004E3EF2">
        <w:rPr>
          <w:rFonts w:cs="Arial"/>
        </w:rPr>
        <w:t>Incompetent Performance of Duties</w:t>
      </w:r>
    </w:p>
    <w:p w14:paraId="1BED3E8D" w14:textId="77777777" w:rsidR="00D3745A" w:rsidRPr="004E3EF2" w:rsidRDefault="00D3745A" w:rsidP="003D6979">
      <w:pPr>
        <w:pStyle w:val="NoSpacing"/>
        <w:numPr>
          <w:ilvl w:val="0"/>
          <w:numId w:val="44"/>
        </w:numPr>
        <w:rPr>
          <w:rFonts w:cs="Arial"/>
        </w:rPr>
      </w:pPr>
      <w:r w:rsidRPr="004E3EF2">
        <w:rPr>
          <w:rFonts w:cs="Arial"/>
        </w:rPr>
        <w:t>Reprimand</w:t>
      </w:r>
    </w:p>
    <w:p w14:paraId="77856197" w14:textId="77777777" w:rsidR="00D3745A" w:rsidRPr="004E3EF2" w:rsidRDefault="00D3745A" w:rsidP="003D6979">
      <w:pPr>
        <w:pStyle w:val="NoSpacing"/>
        <w:numPr>
          <w:ilvl w:val="0"/>
          <w:numId w:val="44"/>
        </w:numPr>
        <w:rPr>
          <w:rFonts w:cs="Arial"/>
        </w:rPr>
      </w:pPr>
      <w:r w:rsidRPr="004E3EF2">
        <w:rPr>
          <w:rFonts w:cs="Arial"/>
        </w:rPr>
        <w:t>Fine (max: $50,000 for lawyers and $5,000 for students)</w:t>
      </w:r>
    </w:p>
    <w:p w14:paraId="52FDCACD" w14:textId="77777777" w:rsidR="00D3745A" w:rsidRPr="004E3EF2" w:rsidRDefault="00D3745A" w:rsidP="003D6979">
      <w:pPr>
        <w:pStyle w:val="NoSpacing"/>
        <w:numPr>
          <w:ilvl w:val="0"/>
          <w:numId w:val="44"/>
        </w:numPr>
        <w:rPr>
          <w:rFonts w:cs="Arial"/>
        </w:rPr>
      </w:pPr>
      <w:r w:rsidRPr="004E3EF2">
        <w:rPr>
          <w:rFonts w:cs="Arial"/>
        </w:rPr>
        <w:t xml:space="preserve">Suspension (lawyers or former lawyers) </w:t>
      </w:r>
    </w:p>
    <w:p w14:paraId="6D59F881" w14:textId="77777777" w:rsidR="00D3745A" w:rsidRPr="004E3EF2" w:rsidRDefault="00D3745A" w:rsidP="003D6979">
      <w:pPr>
        <w:pStyle w:val="NoSpacing"/>
        <w:numPr>
          <w:ilvl w:val="0"/>
          <w:numId w:val="44"/>
        </w:numPr>
        <w:rPr>
          <w:rFonts w:cs="Arial"/>
        </w:rPr>
      </w:pPr>
      <w:r w:rsidRPr="004E3EF2">
        <w:rPr>
          <w:rFonts w:cs="Arial"/>
        </w:rPr>
        <w:t>Conditions and restrictions (lawyers)</w:t>
      </w:r>
    </w:p>
    <w:p w14:paraId="2F9F6B7E" w14:textId="77777777" w:rsidR="00D3745A" w:rsidRPr="004E3EF2" w:rsidRDefault="00D3745A" w:rsidP="003D6979">
      <w:pPr>
        <w:pStyle w:val="NoSpacing"/>
        <w:numPr>
          <w:ilvl w:val="1"/>
          <w:numId w:val="44"/>
        </w:numPr>
        <w:rPr>
          <w:rFonts w:cs="Arial"/>
        </w:rPr>
      </w:pPr>
      <w:r w:rsidRPr="004E3EF2">
        <w:rPr>
          <w:rFonts w:cs="Arial"/>
        </w:rPr>
        <w:t>Ex: you need to get anger management, you need to participate in a substance abuse program, you can only practice under another lawyer’s supervision, you can only practice in a certain area, etc.</w:t>
      </w:r>
    </w:p>
    <w:p w14:paraId="11EB99B7" w14:textId="77777777" w:rsidR="00D3745A" w:rsidRPr="004E3EF2" w:rsidRDefault="00D3745A" w:rsidP="003D6979">
      <w:pPr>
        <w:pStyle w:val="NoSpacing"/>
        <w:numPr>
          <w:ilvl w:val="0"/>
          <w:numId w:val="44"/>
        </w:numPr>
        <w:rPr>
          <w:rFonts w:cs="Arial"/>
        </w:rPr>
      </w:pPr>
      <w:r w:rsidRPr="004E3EF2">
        <w:rPr>
          <w:rFonts w:cs="Arial"/>
        </w:rPr>
        <w:t xml:space="preserve">Disbarment (lawyers or former lawyers) </w:t>
      </w:r>
    </w:p>
    <w:p w14:paraId="19BD0EC3" w14:textId="75BE3434" w:rsidR="00D3745A" w:rsidRPr="004E3EF2" w:rsidRDefault="00D3745A" w:rsidP="003D6979">
      <w:pPr>
        <w:pStyle w:val="NoSpacing"/>
        <w:numPr>
          <w:ilvl w:val="0"/>
          <w:numId w:val="44"/>
        </w:numPr>
        <w:rPr>
          <w:rFonts w:cs="Arial"/>
        </w:rPr>
      </w:pPr>
      <w:r w:rsidRPr="004E3EF2">
        <w:rPr>
          <w:rFonts w:cs="Arial"/>
        </w:rPr>
        <w:t>Extension of articling term or setting aside enrollment</w:t>
      </w:r>
    </w:p>
    <w:p w14:paraId="3D76D22A" w14:textId="20C98EA4" w:rsidR="008D6584" w:rsidRPr="004E3EF2" w:rsidRDefault="008D6584" w:rsidP="003D6979">
      <w:pPr>
        <w:pStyle w:val="Heading4"/>
        <w:numPr>
          <w:ilvl w:val="0"/>
          <w:numId w:val="42"/>
        </w:numPr>
        <w:spacing w:line="240" w:lineRule="auto"/>
        <w:rPr>
          <w:sz w:val="20"/>
          <w:szCs w:val="20"/>
        </w:rPr>
      </w:pPr>
      <w:bookmarkStart w:id="66" w:name="_Toc478634272"/>
      <w:r w:rsidRPr="004E3EF2">
        <w:rPr>
          <w:sz w:val="20"/>
          <w:szCs w:val="20"/>
        </w:rPr>
        <w:t>Professional Misconduct</w:t>
      </w:r>
      <w:bookmarkEnd w:id="66"/>
    </w:p>
    <w:p w14:paraId="0570C2F7" w14:textId="6D8A7D3D" w:rsidR="000945C2" w:rsidRPr="004E3EF2" w:rsidRDefault="000945C2" w:rsidP="000F5E42">
      <w:pPr>
        <w:spacing w:line="240" w:lineRule="auto"/>
      </w:pPr>
      <w:r w:rsidRPr="004E3EF2">
        <w:rPr>
          <w:b/>
          <w:u w:val="single"/>
        </w:rPr>
        <w:t>TEST:</w:t>
      </w:r>
      <w:r w:rsidRPr="004E3EF2">
        <w:t xml:space="preserve"> Marked departure from conduct that the LS expects of its members (</w:t>
      </w:r>
      <w:r w:rsidRPr="004E3EF2">
        <w:rPr>
          <w:b/>
          <w:i/>
          <w:color w:val="C00000"/>
        </w:rPr>
        <w:t>LSBC v Martin (2005) LSBC</w:t>
      </w:r>
      <w:r w:rsidRPr="004E3EF2">
        <w:t>)</w:t>
      </w:r>
    </w:p>
    <w:p w14:paraId="57D98A2E" w14:textId="4F96EC17" w:rsidR="00F435AC" w:rsidRPr="004E3EF2" w:rsidRDefault="00F435AC" w:rsidP="000F5E42">
      <w:pPr>
        <w:spacing w:line="240" w:lineRule="auto"/>
      </w:pPr>
      <w:r w:rsidRPr="004E3EF2">
        <w:rPr>
          <w:b/>
          <w:u w:val="single"/>
        </w:rPr>
        <w:t>Guiding Principles for Sanction:</w:t>
      </w:r>
    </w:p>
    <w:p w14:paraId="6BEBFEFA" w14:textId="66F6E864" w:rsidR="00F435AC" w:rsidRPr="004E3EF2" w:rsidRDefault="00F435AC" w:rsidP="003B64AA">
      <w:pPr>
        <w:spacing w:line="240" w:lineRule="auto"/>
        <w:ind w:left="360"/>
      </w:pPr>
      <w:r w:rsidRPr="004E3EF2">
        <w:t xml:space="preserve">Protection of the public, </w:t>
      </w:r>
      <w:r w:rsidRPr="003B64AA">
        <w:rPr>
          <w:b/>
        </w:rPr>
        <w:t xml:space="preserve">not punishment </w:t>
      </w:r>
      <w:r w:rsidRPr="004E3EF2">
        <w:t xml:space="preserve">is the focus </w:t>
      </w:r>
    </w:p>
    <w:p w14:paraId="3DD9C8BE" w14:textId="7C4B7ED9" w:rsidR="00F435AC" w:rsidRPr="004E3EF2" w:rsidRDefault="00F435AC" w:rsidP="003D6979">
      <w:pPr>
        <w:pStyle w:val="ListParagraph"/>
        <w:numPr>
          <w:ilvl w:val="0"/>
          <w:numId w:val="44"/>
        </w:numPr>
        <w:spacing w:line="240" w:lineRule="auto"/>
      </w:pPr>
      <w:r w:rsidRPr="004E3EF2">
        <w:t xml:space="preserve">Must ensure public confidence </w:t>
      </w:r>
    </w:p>
    <w:p w14:paraId="70CCCFC4" w14:textId="4C6C1565" w:rsidR="00F435AC" w:rsidRPr="004E3EF2" w:rsidRDefault="00F435AC" w:rsidP="003D6979">
      <w:pPr>
        <w:pStyle w:val="ListParagraph"/>
        <w:numPr>
          <w:ilvl w:val="0"/>
          <w:numId w:val="44"/>
        </w:numPr>
        <w:spacing w:line="240" w:lineRule="auto"/>
      </w:pPr>
      <w:r w:rsidRPr="004E3EF2">
        <w:t xml:space="preserve">Deterrence (specific and general) </w:t>
      </w:r>
    </w:p>
    <w:p w14:paraId="78897576" w14:textId="28D51DA9" w:rsidR="00F435AC" w:rsidRPr="004E3EF2" w:rsidRDefault="00F435AC" w:rsidP="003D6979">
      <w:pPr>
        <w:pStyle w:val="ListParagraph"/>
        <w:numPr>
          <w:ilvl w:val="0"/>
          <w:numId w:val="44"/>
        </w:numPr>
        <w:spacing w:line="240" w:lineRule="auto"/>
      </w:pPr>
      <w:r w:rsidRPr="004E3EF2">
        <w:t xml:space="preserve">Rehabilitation </w:t>
      </w:r>
    </w:p>
    <w:p w14:paraId="0172F792" w14:textId="3EDC07CB" w:rsidR="008D6584" w:rsidRPr="004E3EF2" w:rsidRDefault="00E95D56" w:rsidP="000F5E42">
      <w:pPr>
        <w:pStyle w:val="Heading5"/>
        <w:spacing w:line="240" w:lineRule="auto"/>
        <w:rPr>
          <w:sz w:val="20"/>
          <w:szCs w:val="20"/>
        </w:rPr>
      </w:pPr>
      <w:bookmarkStart w:id="67" w:name="_Toc478634273"/>
      <w:r w:rsidRPr="004E3EF2">
        <w:rPr>
          <w:sz w:val="20"/>
          <w:szCs w:val="20"/>
        </w:rPr>
        <w:t>Undertakings (Rule 7.2-11)</w:t>
      </w:r>
      <w:bookmarkEnd w:id="67"/>
    </w:p>
    <w:p w14:paraId="03E991DB" w14:textId="4FCDD87F" w:rsidR="00E95D56" w:rsidRPr="004E3EF2" w:rsidRDefault="00E95D56" w:rsidP="003D6979">
      <w:pPr>
        <w:pStyle w:val="ListParagraph"/>
        <w:numPr>
          <w:ilvl w:val="0"/>
          <w:numId w:val="44"/>
        </w:numPr>
        <w:spacing w:line="240" w:lineRule="auto"/>
        <w:ind w:left="142" w:hanging="426"/>
      </w:pPr>
      <w:r w:rsidRPr="004E3EF2">
        <w:t xml:space="preserve">Solemn promise that you’re going to do the thing you’re promising to do </w:t>
      </w:r>
    </w:p>
    <w:p w14:paraId="104A5320" w14:textId="20A2DCB7" w:rsidR="00E95D56" w:rsidRPr="004E3EF2" w:rsidRDefault="00E95D56" w:rsidP="003D6979">
      <w:pPr>
        <w:pStyle w:val="ListParagraph"/>
        <w:numPr>
          <w:ilvl w:val="0"/>
          <w:numId w:val="44"/>
        </w:numPr>
        <w:spacing w:line="240" w:lineRule="auto"/>
        <w:ind w:left="142" w:hanging="426"/>
      </w:pPr>
      <w:r w:rsidRPr="004E3EF2">
        <w:t xml:space="preserve">Must be fully w/in your control </w:t>
      </w:r>
    </w:p>
    <w:p w14:paraId="0E63AAF9" w14:textId="6DB22749" w:rsidR="00E95D56" w:rsidRPr="004E3EF2" w:rsidRDefault="00E95D56" w:rsidP="003D6979">
      <w:pPr>
        <w:pStyle w:val="ListParagraph"/>
        <w:numPr>
          <w:ilvl w:val="0"/>
          <w:numId w:val="44"/>
        </w:numPr>
        <w:spacing w:line="240" w:lineRule="auto"/>
        <w:ind w:left="142" w:hanging="426"/>
      </w:pPr>
      <w:r w:rsidRPr="004E3EF2">
        <w:t>Must consider at the outset if the undertaking can be fulfilled</w:t>
      </w:r>
    </w:p>
    <w:p w14:paraId="22FA0C2F" w14:textId="3F3ACFFE" w:rsidR="00E95D56" w:rsidRPr="004E3EF2" w:rsidRDefault="00E95D56" w:rsidP="003D6979">
      <w:pPr>
        <w:pStyle w:val="ListParagraph"/>
        <w:numPr>
          <w:ilvl w:val="0"/>
          <w:numId w:val="44"/>
        </w:numPr>
        <w:spacing w:line="240" w:lineRule="auto"/>
        <w:ind w:left="142" w:hanging="426"/>
      </w:pPr>
      <w:r w:rsidRPr="004E3EF2">
        <w:t>Do not accept or impose unreasonable undertakings from another lawyer</w:t>
      </w:r>
    </w:p>
    <w:p w14:paraId="0B0D427E" w14:textId="16BC92EC" w:rsidR="000945C2" w:rsidRPr="004E3EF2" w:rsidRDefault="000945C2" w:rsidP="003D6979">
      <w:pPr>
        <w:pStyle w:val="ListParagraph"/>
        <w:numPr>
          <w:ilvl w:val="0"/>
          <w:numId w:val="44"/>
        </w:numPr>
        <w:spacing w:line="240" w:lineRule="auto"/>
        <w:ind w:left="142" w:hanging="426"/>
      </w:pPr>
      <w:r w:rsidRPr="004E3EF2">
        <w:t>if you have an undertaking that you cannot fulfil, you can ask the other lawyer to waive it, but if they don’t agree, you have to report yourself.</w:t>
      </w:r>
    </w:p>
    <w:p w14:paraId="669A0EE8" w14:textId="0E59BB8B" w:rsidR="00E95D56" w:rsidRPr="004E3EF2" w:rsidRDefault="00E95D56" w:rsidP="003D6979">
      <w:pPr>
        <w:pStyle w:val="ListParagraph"/>
        <w:numPr>
          <w:ilvl w:val="0"/>
          <w:numId w:val="44"/>
        </w:numPr>
        <w:spacing w:line="240" w:lineRule="auto"/>
        <w:ind w:left="142" w:hanging="426"/>
      </w:pPr>
      <w:r w:rsidRPr="004E3EF2">
        <w:t xml:space="preserve">If an undertaking or a trust condition has been imposed on you, you must: </w:t>
      </w:r>
    </w:p>
    <w:p w14:paraId="4E4A2AD3" w14:textId="2D2A08E2" w:rsidR="00E95D56" w:rsidRPr="004E3EF2" w:rsidRDefault="00E95D56" w:rsidP="003D6979">
      <w:pPr>
        <w:pStyle w:val="ListParagraph"/>
        <w:numPr>
          <w:ilvl w:val="4"/>
          <w:numId w:val="68"/>
        </w:numPr>
        <w:spacing w:line="240" w:lineRule="auto"/>
      </w:pPr>
      <w:r w:rsidRPr="004E3EF2">
        <w:t>Fulfill it</w:t>
      </w:r>
    </w:p>
    <w:p w14:paraId="03A6B2E7" w14:textId="23F79D93" w:rsidR="00E95D56" w:rsidRPr="004E3EF2" w:rsidRDefault="00E95D56" w:rsidP="003D6979">
      <w:pPr>
        <w:pStyle w:val="ListParagraph"/>
        <w:numPr>
          <w:ilvl w:val="4"/>
          <w:numId w:val="68"/>
        </w:numPr>
        <w:spacing w:line="240" w:lineRule="auto"/>
      </w:pPr>
      <w:r w:rsidRPr="004E3EF2">
        <w:t>Amend it in writing immediately or</w:t>
      </w:r>
    </w:p>
    <w:p w14:paraId="1A7642B7" w14:textId="61FD19B8" w:rsidR="00E95D56" w:rsidRPr="004E3EF2" w:rsidRDefault="00AB3B5A" w:rsidP="003D6979">
      <w:pPr>
        <w:pStyle w:val="ListParagraph"/>
        <w:numPr>
          <w:ilvl w:val="4"/>
          <w:numId w:val="68"/>
        </w:numPr>
        <w:spacing w:line="240" w:lineRule="auto"/>
      </w:pPr>
      <w:r w:rsidRPr="004E3EF2">
        <w:t>Reject it and return the subject of the undertaking (e.g. if it’s about depositing a cheque, you need to return the cheque)</w:t>
      </w:r>
    </w:p>
    <w:p w14:paraId="34E9FEC8" w14:textId="64CF4E75" w:rsidR="000945C2" w:rsidRPr="004E3EF2" w:rsidRDefault="000945C2" w:rsidP="000F5E42">
      <w:pPr>
        <w:pStyle w:val="Heading5"/>
        <w:spacing w:line="240" w:lineRule="auto"/>
        <w:rPr>
          <w:sz w:val="20"/>
          <w:szCs w:val="20"/>
        </w:rPr>
      </w:pPr>
      <w:bookmarkStart w:id="68" w:name="_Toc478634274"/>
      <w:r w:rsidRPr="004E3EF2">
        <w:rPr>
          <w:sz w:val="20"/>
          <w:szCs w:val="20"/>
        </w:rPr>
        <w:t>Reporting Other Lawyers (Rule 7.1-3)</w:t>
      </w:r>
      <w:bookmarkEnd w:id="68"/>
    </w:p>
    <w:p w14:paraId="163AB21A" w14:textId="05960B6D" w:rsidR="000945C2" w:rsidRPr="004E3EF2" w:rsidRDefault="000945C2" w:rsidP="003D6979">
      <w:pPr>
        <w:pStyle w:val="ListParagraph"/>
        <w:numPr>
          <w:ilvl w:val="0"/>
          <w:numId w:val="44"/>
        </w:numPr>
        <w:spacing w:line="240" w:lineRule="auto"/>
        <w:ind w:left="426" w:hanging="426"/>
      </w:pPr>
      <w:r w:rsidRPr="004E3EF2">
        <w:t>Breach of (non-waived) undertaking</w:t>
      </w:r>
    </w:p>
    <w:p w14:paraId="059D7B76" w14:textId="0847FDDE" w:rsidR="000945C2" w:rsidRPr="004E3EF2" w:rsidRDefault="000945C2" w:rsidP="003D6979">
      <w:pPr>
        <w:pStyle w:val="ListParagraph"/>
        <w:numPr>
          <w:ilvl w:val="0"/>
          <w:numId w:val="44"/>
        </w:numPr>
        <w:spacing w:line="240" w:lineRule="auto"/>
        <w:ind w:left="426" w:hanging="426"/>
      </w:pPr>
      <w:r w:rsidRPr="004E3EF2">
        <w:t>Shortage of trust funds</w:t>
      </w:r>
    </w:p>
    <w:p w14:paraId="1C306965" w14:textId="350E7872" w:rsidR="000945C2" w:rsidRPr="004E3EF2" w:rsidRDefault="000945C2" w:rsidP="003D6979">
      <w:pPr>
        <w:pStyle w:val="ListParagraph"/>
        <w:numPr>
          <w:ilvl w:val="0"/>
          <w:numId w:val="44"/>
        </w:numPr>
        <w:spacing w:line="240" w:lineRule="auto"/>
        <w:ind w:left="426" w:hanging="426"/>
      </w:pPr>
      <w:r w:rsidRPr="004E3EF2">
        <w:t>Abandonment of a law practice</w:t>
      </w:r>
    </w:p>
    <w:p w14:paraId="4AA4F316" w14:textId="1A180951" w:rsidR="000945C2" w:rsidRPr="004E3EF2" w:rsidRDefault="000945C2" w:rsidP="003D6979">
      <w:pPr>
        <w:pStyle w:val="ListParagraph"/>
        <w:numPr>
          <w:ilvl w:val="0"/>
          <w:numId w:val="44"/>
        </w:numPr>
        <w:spacing w:line="240" w:lineRule="auto"/>
        <w:ind w:left="426" w:hanging="426"/>
      </w:pPr>
      <w:r w:rsidRPr="004E3EF2">
        <w:t xml:space="preserve">Participation in a criminal activity related to the lawyer’s practice </w:t>
      </w:r>
    </w:p>
    <w:p w14:paraId="6E6B0126" w14:textId="6FF870B7" w:rsidR="000945C2" w:rsidRPr="004E3EF2" w:rsidRDefault="000945C2" w:rsidP="003D6979">
      <w:pPr>
        <w:pStyle w:val="ListParagraph"/>
        <w:numPr>
          <w:ilvl w:val="0"/>
          <w:numId w:val="44"/>
        </w:numPr>
        <w:spacing w:line="240" w:lineRule="auto"/>
        <w:ind w:left="426" w:hanging="426"/>
      </w:pPr>
      <w:r w:rsidRPr="004E3EF2">
        <w:t>Questions as to honesty, trustworthiness, or competency</w:t>
      </w:r>
    </w:p>
    <w:p w14:paraId="66A5569B" w14:textId="5D05DE40" w:rsidR="000945C2" w:rsidRPr="004E3EF2" w:rsidRDefault="000945C2" w:rsidP="003D6979">
      <w:pPr>
        <w:pStyle w:val="ListParagraph"/>
        <w:numPr>
          <w:ilvl w:val="0"/>
          <w:numId w:val="44"/>
        </w:numPr>
        <w:spacing w:line="240" w:lineRule="auto"/>
        <w:ind w:left="426" w:hanging="426"/>
      </w:pPr>
      <w:r w:rsidRPr="004E3EF2">
        <w:lastRenderedPageBreak/>
        <w:t>Mental instability such that clients are likely to be prejudiced</w:t>
      </w:r>
    </w:p>
    <w:p w14:paraId="290918B7" w14:textId="09E3DBB7" w:rsidR="000945C2" w:rsidRPr="004E3EF2" w:rsidRDefault="000945C2" w:rsidP="003D6979">
      <w:pPr>
        <w:pStyle w:val="ListParagraph"/>
        <w:numPr>
          <w:ilvl w:val="0"/>
          <w:numId w:val="44"/>
        </w:numPr>
        <w:spacing w:line="240" w:lineRule="auto"/>
        <w:ind w:left="426" w:hanging="426"/>
      </w:pPr>
      <w:r w:rsidRPr="004E3EF2">
        <w:t xml:space="preserve">Any other situation likely to materially prejudice clients </w:t>
      </w:r>
    </w:p>
    <w:p w14:paraId="07A66243" w14:textId="669136FF" w:rsidR="002E5E1F" w:rsidRPr="004E3EF2" w:rsidRDefault="0026377B" w:rsidP="000F5E42">
      <w:pPr>
        <w:pStyle w:val="Heading5"/>
        <w:spacing w:line="240" w:lineRule="auto"/>
        <w:rPr>
          <w:sz w:val="20"/>
          <w:szCs w:val="20"/>
        </w:rPr>
      </w:pPr>
      <w:bookmarkStart w:id="69" w:name="_Toc478634275"/>
      <w:r w:rsidRPr="004E3EF2">
        <w:rPr>
          <w:sz w:val="20"/>
          <w:szCs w:val="20"/>
        </w:rPr>
        <w:t>Adams v Law Society of Albera (2000) ABCA</w:t>
      </w:r>
      <w:bookmarkEnd w:id="69"/>
    </w:p>
    <w:tbl>
      <w:tblPr>
        <w:tblStyle w:val="TableGrid"/>
        <w:tblW w:w="10910" w:type="dxa"/>
        <w:tblLook w:val="04A0" w:firstRow="1" w:lastRow="0" w:firstColumn="1" w:lastColumn="0" w:noHBand="0" w:noVBand="1"/>
      </w:tblPr>
      <w:tblGrid>
        <w:gridCol w:w="566"/>
        <w:gridCol w:w="10344"/>
      </w:tblGrid>
      <w:tr w:rsidR="0026377B" w:rsidRPr="004E3EF2" w14:paraId="1FB5FD52" w14:textId="77777777" w:rsidTr="003B64AA">
        <w:tc>
          <w:tcPr>
            <w:tcW w:w="566" w:type="dxa"/>
          </w:tcPr>
          <w:p w14:paraId="6BF7AF73" w14:textId="77777777" w:rsidR="0026377B" w:rsidRPr="004E3EF2" w:rsidRDefault="0026377B" w:rsidP="000F5E42">
            <w:pPr>
              <w:rPr>
                <w:b/>
              </w:rPr>
            </w:pPr>
            <w:r w:rsidRPr="004E3EF2">
              <w:rPr>
                <w:b/>
              </w:rPr>
              <w:t>F</w:t>
            </w:r>
          </w:p>
        </w:tc>
        <w:tc>
          <w:tcPr>
            <w:tcW w:w="10344" w:type="dxa"/>
          </w:tcPr>
          <w:p w14:paraId="48E530CF" w14:textId="7BA06CBC" w:rsidR="0026377B" w:rsidRPr="004E3EF2" w:rsidRDefault="00AC5824" w:rsidP="003D6979">
            <w:pPr>
              <w:pStyle w:val="ListParagraph"/>
              <w:numPr>
                <w:ilvl w:val="0"/>
                <w:numId w:val="45"/>
              </w:numPr>
            </w:pPr>
            <w:r w:rsidRPr="004E3EF2">
              <w:t xml:space="preserve">Appeal by Adams from LSA’s decision to disbar him </w:t>
            </w:r>
          </w:p>
          <w:p w14:paraId="5499F7DF" w14:textId="77777777" w:rsidR="00AC5824" w:rsidRPr="004E3EF2" w:rsidRDefault="00AC5824" w:rsidP="003D6979">
            <w:pPr>
              <w:pStyle w:val="ListParagraph"/>
              <w:numPr>
                <w:ilvl w:val="0"/>
                <w:numId w:val="45"/>
              </w:numPr>
            </w:pPr>
            <w:r w:rsidRPr="004E3EF2">
              <w:t xml:space="preserve">4 complaints, including 2 counts concerning conviction for sexual exploitation of 16 yo client </w:t>
            </w:r>
          </w:p>
          <w:p w14:paraId="35839697" w14:textId="77777777" w:rsidR="00AC5824" w:rsidRPr="004E3EF2" w:rsidRDefault="00AC5824" w:rsidP="003D6979">
            <w:pPr>
              <w:pStyle w:val="ListParagraph"/>
              <w:numPr>
                <w:ilvl w:val="0"/>
                <w:numId w:val="45"/>
              </w:numPr>
            </w:pPr>
            <w:r w:rsidRPr="004E3EF2">
              <w:t xml:space="preserve">Pled guilty to sexual exploitation and admitted breaching FD </w:t>
            </w:r>
          </w:p>
          <w:p w14:paraId="1812AE50" w14:textId="1434F241" w:rsidR="00B77EEE" w:rsidRPr="004E3EF2" w:rsidRDefault="00B77EEE" w:rsidP="003D6979">
            <w:pPr>
              <w:pStyle w:val="ListParagraph"/>
              <w:numPr>
                <w:ilvl w:val="0"/>
                <w:numId w:val="45"/>
              </w:numPr>
            </w:pPr>
            <w:r w:rsidRPr="004E3EF2">
              <w:t xml:space="preserve">Admitted conduct was disreputable and deserved sanction but argued disbarment was manifestly unreasonable </w:t>
            </w:r>
          </w:p>
        </w:tc>
      </w:tr>
      <w:tr w:rsidR="0026377B" w:rsidRPr="004E3EF2" w14:paraId="7733C9EF" w14:textId="77777777" w:rsidTr="003B64AA">
        <w:tc>
          <w:tcPr>
            <w:tcW w:w="566" w:type="dxa"/>
          </w:tcPr>
          <w:p w14:paraId="23C3E67E" w14:textId="788F4E88" w:rsidR="0026377B" w:rsidRPr="004E3EF2" w:rsidRDefault="0026377B" w:rsidP="000F5E42">
            <w:pPr>
              <w:rPr>
                <w:b/>
              </w:rPr>
            </w:pPr>
            <w:r w:rsidRPr="004E3EF2">
              <w:rPr>
                <w:b/>
                <w:color w:val="7030A0"/>
              </w:rPr>
              <w:t>I</w:t>
            </w:r>
            <w:r w:rsidR="00E11592" w:rsidRPr="004E3EF2">
              <w:rPr>
                <w:b/>
              </w:rPr>
              <w:t>/RE</w:t>
            </w:r>
          </w:p>
        </w:tc>
        <w:tc>
          <w:tcPr>
            <w:tcW w:w="10344" w:type="dxa"/>
          </w:tcPr>
          <w:p w14:paraId="284E56A0" w14:textId="77777777" w:rsidR="0026377B" w:rsidRPr="004E3EF2" w:rsidRDefault="00E11592" w:rsidP="000F5E42">
            <w:r w:rsidRPr="004E3EF2">
              <w:t xml:space="preserve">Did the hearing committee err in: </w:t>
            </w:r>
          </w:p>
          <w:p w14:paraId="4DCC6646" w14:textId="6E783B6C" w:rsidR="00E11592" w:rsidRPr="004E3EF2" w:rsidRDefault="00E11592" w:rsidP="003D6979">
            <w:pPr>
              <w:pStyle w:val="ListParagraph"/>
              <w:numPr>
                <w:ilvl w:val="0"/>
                <w:numId w:val="46"/>
              </w:numPr>
              <w:rPr>
                <w:color w:val="7030A0"/>
              </w:rPr>
            </w:pPr>
            <w:r w:rsidRPr="004E3EF2">
              <w:rPr>
                <w:color w:val="7030A0"/>
              </w:rPr>
              <w:t>Overemphasizing the harm to the legal profession’s reputation</w:t>
            </w:r>
            <w:r w:rsidR="00B41C90" w:rsidRPr="004E3EF2">
              <w:rPr>
                <w:color w:val="000000" w:themeColor="text1"/>
              </w:rPr>
              <w:t xml:space="preserve">: he was in a trust position – the girl wanted to get her BF out of prison and Adams persuaded her to have sex w/ him. He acknowledged he acted inappropriately and had brought dishonour to the profession </w:t>
            </w:r>
            <w:r w:rsidR="00B41C90" w:rsidRPr="004E3EF2">
              <w:rPr>
                <w:color w:val="000000" w:themeColor="text1"/>
              </w:rPr>
              <w:sym w:font="Symbol" w:char="F05C"/>
            </w:r>
            <w:r w:rsidR="00B41C90" w:rsidRPr="004E3EF2">
              <w:rPr>
                <w:color w:val="000000" w:themeColor="text1"/>
              </w:rPr>
              <w:t xml:space="preserve"> no overemphasis </w:t>
            </w:r>
          </w:p>
          <w:p w14:paraId="006B3810" w14:textId="30C9101D" w:rsidR="00E11592" w:rsidRPr="004E3EF2" w:rsidRDefault="00E11592" w:rsidP="003D6979">
            <w:pPr>
              <w:pStyle w:val="ListParagraph"/>
              <w:numPr>
                <w:ilvl w:val="0"/>
                <w:numId w:val="46"/>
              </w:numPr>
              <w:rPr>
                <w:color w:val="7030A0"/>
              </w:rPr>
            </w:pPr>
            <w:r w:rsidRPr="004E3EF2">
              <w:rPr>
                <w:color w:val="7030A0"/>
              </w:rPr>
              <w:t>Failing to accord sufficient we</w:t>
            </w:r>
            <w:r w:rsidR="00B41C90" w:rsidRPr="004E3EF2">
              <w:rPr>
                <w:color w:val="7030A0"/>
              </w:rPr>
              <w:t xml:space="preserve">ight to good character evidence: </w:t>
            </w:r>
            <w:r w:rsidR="00AB3D4E" w:rsidRPr="004E3EF2">
              <w:rPr>
                <w:color w:val="000000" w:themeColor="text1"/>
              </w:rPr>
              <w:t xml:space="preserve">Committee did hear good character evidence but that doesn’t displace the facts of the actual events at issue </w:t>
            </w:r>
            <w:r w:rsidR="00AB3D4E" w:rsidRPr="004E3EF2">
              <w:rPr>
                <w:color w:val="000000" w:themeColor="text1"/>
              </w:rPr>
              <w:sym w:font="Symbol" w:char="F05C"/>
            </w:r>
            <w:r w:rsidR="00AB3D4E" w:rsidRPr="004E3EF2">
              <w:rPr>
                <w:color w:val="000000" w:themeColor="text1"/>
              </w:rPr>
              <w:t xml:space="preserve"> not applicable. </w:t>
            </w:r>
          </w:p>
          <w:p w14:paraId="6F61AC37" w14:textId="77538E81" w:rsidR="00E11592" w:rsidRPr="004E3EF2" w:rsidRDefault="00E11592" w:rsidP="003D6979">
            <w:pPr>
              <w:pStyle w:val="ListParagraph"/>
              <w:numPr>
                <w:ilvl w:val="0"/>
                <w:numId w:val="46"/>
              </w:numPr>
              <w:rPr>
                <w:color w:val="7030A0"/>
              </w:rPr>
            </w:pPr>
            <w:r w:rsidRPr="004E3EF2">
              <w:rPr>
                <w:color w:val="7030A0"/>
              </w:rPr>
              <w:t xml:space="preserve">Failing to admit expert evidence </w:t>
            </w:r>
            <w:r w:rsidR="00AB3D4E" w:rsidRPr="004E3EF2">
              <w:rPr>
                <w:color w:val="7030A0"/>
              </w:rPr>
              <w:t xml:space="preserve">RE: likelihood to reoffend: </w:t>
            </w:r>
            <w:r w:rsidR="00AB3D4E" w:rsidRPr="004E3EF2">
              <w:rPr>
                <w:color w:val="000000" w:themeColor="text1"/>
              </w:rPr>
              <w:t xml:space="preserve">They read the report and nothing in it </w:t>
            </w:r>
            <w:r w:rsidR="00F05D88" w:rsidRPr="004E3EF2">
              <w:rPr>
                <w:color w:val="000000" w:themeColor="text1"/>
              </w:rPr>
              <w:t xml:space="preserve">that gave assurance of no reoffending. </w:t>
            </w:r>
          </w:p>
          <w:p w14:paraId="7CCB0D78" w14:textId="77777777" w:rsidR="00E11592" w:rsidRPr="004E3EF2" w:rsidRDefault="00E11592" w:rsidP="003D6979">
            <w:pPr>
              <w:pStyle w:val="ListParagraph"/>
              <w:numPr>
                <w:ilvl w:val="0"/>
                <w:numId w:val="46"/>
              </w:numPr>
              <w:rPr>
                <w:color w:val="7030A0"/>
              </w:rPr>
            </w:pPr>
            <w:r w:rsidRPr="004E3EF2">
              <w:rPr>
                <w:color w:val="7030A0"/>
              </w:rPr>
              <w:t xml:space="preserve">Relying an aggravating factors that were unproven and </w:t>
            </w:r>
          </w:p>
          <w:p w14:paraId="4FC6D1E7" w14:textId="65115BDD" w:rsidR="00E11592" w:rsidRPr="004E3EF2" w:rsidRDefault="00E11592" w:rsidP="003D6979">
            <w:pPr>
              <w:pStyle w:val="ListParagraph"/>
              <w:numPr>
                <w:ilvl w:val="1"/>
                <w:numId w:val="46"/>
              </w:numPr>
              <w:rPr>
                <w:color w:val="7030A0"/>
              </w:rPr>
            </w:pPr>
            <w:r w:rsidRPr="004E3EF2">
              <w:rPr>
                <w:color w:val="7030A0"/>
              </w:rPr>
              <w:t>Speculating as to complai</w:t>
            </w:r>
            <w:r w:rsidR="00F05D88" w:rsidRPr="004E3EF2">
              <w:rPr>
                <w:color w:val="7030A0"/>
              </w:rPr>
              <w:t xml:space="preserve">nants motives and vulnerability: </w:t>
            </w:r>
            <w:r w:rsidR="00F05D88" w:rsidRPr="004E3EF2">
              <w:rPr>
                <w:color w:val="000000" w:themeColor="text1"/>
              </w:rPr>
              <w:t>she didn’t testify but there’s no dispute about her desire to get her BF out of jail and she could have believed, being a naïve 16 yo, that having sex w/ Adams could have secured her better legal services</w:t>
            </w:r>
          </w:p>
          <w:p w14:paraId="603D065F" w14:textId="62D089D5" w:rsidR="00E11592" w:rsidRPr="004E3EF2" w:rsidRDefault="00E11592" w:rsidP="003D6979">
            <w:pPr>
              <w:pStyle w:val="ListParagraph"/>
              <w:numPr>
                <w:ilvl w:val="1"/>
                <w:numId w:val="46"/>
              </w:numPr>
              <w:rPr>
                <w:color w:val="7030A0"/>
              </w:rPr>
            </w:pPr>
            <w:r w:rsidRPr="004E3EF2">
              <w:rPr>
                <w:color w:val="7030A0"/>
              </w:rPr>
              <w:t>Misapprehending whether Adams offered any consideration for sexual favours</w:t>
            </w:r>
            <w:r w:rsidR="00F05D88" w:rsidRPr="004E3EF2">
              <w:rPr>
                <w:color w:val="7030A0"/>
              </w:rPr>
              <w:t xml:space="preserve">: </w:t>
            </w:r>
            <w:r w:rsidR="00F05D88" w:rsidRPr="004E3EF2">
              <w:rPr>
                <w:color w:val="000000" w:themeColor="text1"/>
              </w:rPr>
              <w:t xml:space="preserve">Unclear whether he offered inducements and benchers declared as much; the behaviour is condemnable NTL. </w:t>
            </w:r>
            <w:r w:rsidRPr="004E3EF2">
              <w:rPr>
                <w:color w:val="7030A0"/>
              </w:rPr>
              <w:t xml:space="preserve"> </w:t>
            </w:r>
          </w:p>
          <w:p w14:paraId="3770EE34" w14:textId="05DBDBE9" w:rsidR="00E11592" w:rsidRPr="004E3EF2" w:rsidRDefault="00E11592" w:rsidP="003D6979">
            <w:pPr>
              <w:pStyle w:val="ListParagraph"/>
              <w:numPr>
                <w:ilvl w:val="1"/>
                <w:numId w:val="46"/>
              </w:numPr>
              <w:rPr>
                <w:color w:val="7030A0"/>
              </w:rPr>
            </w:pPr>
            <w:r w:rsidRPr="004E3EF2">
              <w:rPr>
                <w:color w:val="7030A0"/>
              </w:rPr>
              <w:t>Exaggerated the prevalence of risk of sexual misconduct like Adams’</w:t>
            </w:r>
            <w:r w:rsidR="00F05D88" w:rsidRPr="004E3EF2">
              <w:rPr>
                <w:color w:val="7030A0"/>
              </w:rPr>
              <w:t xml:space="preserve">: </w:t>
            </w:r>
            <w:r w:rsidR="00F05D88" w:rsidRPr="004E3EF2">
              <w:rPr>
                <w:color w:val="000000" w:themeColor="text1"/>
              </w:rPr>
              <w:t xml:space="preserve">Unreasonable to argue that sexual misconduct is unlikely </w:t>
            </w:r>
            <w:r w:rsidR="00F05D88" w:rsidRPr="004E3EF2">
              <w:rPr>
                <w:color w:val="000000" w:themeColor="text1"/>
              </w:rPr>
              <w:sym w:font="Symbol" w:char="F05C"/>
            </w:r>
            <w:r w:rsidR="00F05D88" w:rsidRPr="004E3EF2">
              <w:rPr>
                <w:color w:val="000000" w:themeColor="text1"/>
              </w:rPr>
              <w:t xml:space="preserve"> doesn’t need to be punished. </w:t>
            </w:r>
          </w:p>
          <w:p w14:paraId="2D6E2FFD" w14:textId="54239C59" w:rsidR="00E11592" w:rsidRPr="004E3EF2" w:rsidRDefault="00E11592" w:rsidP="003D6979">
            <w:pPr>
              <w:pStyle w:val="ListParagraph"/>
              <w:numPr>
                <w:ilvl w:val="0"/>
                <w:numId w:val="46"/>
              </w:numPr>
              <w:rPr>
                <w:color w:val="7030A0"/>
              </w:rPr>
            </w:pPr>
            <w:r w:rsidRPr="004E3EF2">
              <w:rPr>
                <w:color w:val="7030A0"/>
              </w:rPr>
              <w:t xml:space="preserve">Imposing a penalty that departed markedly from penalties imposed on similar offenders for similar offences. </w:t>
            </w:r>
            <w:r w:rsidR="00F05D88" w:rsidRPr="004E3EF2">
              <w:rPr>
                <w:color w:val="000000" w:themeColor="text1"/>
              </w:rPr>
              <w:t>There h</w:t>
            </w:r>
            <w:r w:rsidR="008B0E34" w:rsidRPr="004E3EF2">
              <w:rPr>
                <w:color w:val="000000" w:themeColor="text1"/>
              </w:rPr>
              <w:t xml:space="preserve">as been a past tendency to excuse/minimize misconduct of a sexual nature; facts of each sexual misconduct case will vary greatly and each will have different sanctions. </w:t>
            </w:r>
          </w:p>
        </w:tc>
      </w:tr>
      <w:tr w:rsidR="0026377B" w:rsidRPr="004E3EF2" w14:paraId="763FBA8B" w14:textId="77777777" w:rsidTr="003B64AA">
        <w:tc>
          <w:tcPr>
            <w:tcW w:w="566" w:type="dxa"/>
          </w:tcPr>
          <w:p w14:paraId="18D6CB8A" w14:textId="6CB9DB1B" w:rsidR="0026377B" w:rsidRPr="004E3EF2" w:rsidRDefault="0026377B" w:rsidP="000F5E42">
            <w:pPr>
              <w:rPr>
                <w:b/>
              </w:rPr>
            </w:pPr>
            <w:r w:rsidRPr="004E3EF2">
              <w:rPr>
                <w:b/>
              </w:rPr>
              <w:t>D</w:t>
            </w:r>
          </w:p>
        </w:tc>
        <w:tc>
          <w:tcPr>
            <w:tcW w:w="10344" w:type="dxa"/>
          </w:tcPr>
          <w:p w14:paraId="034B2E66" w14:textId="7531D3A0" w:rsidR="0026377B" w:rsidRPr="004E3EF2" w:rsidRDefault="0036731F" w:rsidP="000F5E42">
            <w:r w:rsidRPr="004E3EF2">
              <w:t xml:space="preserve">Affirmed the decisions to disbar. </w:t>
            </w:r>
          </w:p>
        </w:tc>
      </w:tr>
      <w:tr w:rsidR="0026377B" w:rsidRPr="004E3EF2" w14:paraId="5355F640" w14:textId="77777777" w:rsidTr="003B64AA">
        <w:trPr>
          <w:trHeight w:val="353"/>
        </w:trPr>
        <w:tc>
          <w:tcPr>
            <w:tcW w:w="566" w:type="dxa"/>
          </w:tcPr>
          <w:p w14:paraId="05E46F3F" w14:textId="77777777" w:rsidR="0026377B" w:rsidRPr="004E3EF2" w:rsidRDefault="0026377B" w:rsidP="000F5E42">
            <w:pPr>
              <w:rPr>
                <w:b/>
              </w:rPr>
            </w:pPr>
            <w:r w:rsidRPr="004E3EF2">
              <w:rPr>
                <w:b/>
              </w:rPr>
              <w:t>RA</w:t>
            </w:r>
          </w:p>
        </w:tc>
        <w:tc>
          <w:tcPr>
            <w:tcW w:w="10344" w:type="dxa"/>
          </w:tcPr>
          <w:p w14:paraId="278C7AF6" w14:textId="48A673C0" w:rsidR="0026377B" w:rsidRPr="004E3EF2" w:rsidRDefault="00754593" w:rsidP="000F5E42">
            <w:r w:rsidRPr="004E3EF2">
              <w:t xml:space="preserve">Trust is the </w:t>
            </w:r>
            <w:r w:rsidRPr="004E3EF2">
              <w:rPr>
                <w:b/>
              </w:rPr>
              <w:t xml:space="preserve">overarching foundation </w:t>
            </w:r>
            <w:r w:rsidRPr="004E3EF2">
              <w:t xml:space="preserve">of the legal profession. It’s difficult to measure the precise impact of misconduct on the profession but there’s little doubt that public confidence and trust will be eroded. Disbarment is not restricted to the most serious cases – it is one of a range of available sanctions. </w:t>
            </w:r>
          </w:p>
        </w:tc>
      </w:tr>
    </w:tbl>
    <w:p w14:paraId="243D812C" w14:textId="36E38E07" w:rsidR="0026377B" w:rsidRPr="004E3EF2" w:rsidRDefault="009275FE" w:rsidP="000F5E42">
      <w:pPr>
        <w:pStyle w:val="Heading5"/>
        <w:spacing w:line="240" w:lineRule="auto"/>
        <w:rPr>
          <w:sz w:val="20"/>
          <w:szCs w:val="20"/>
        </w:rPr>
      </w:pPr>
      <w:bookmarkStart w:id="70" w:name="_Toc478634276"/>
      <w:r w:rsidRPr="004E3EF2">
        <w:rPr>
          <w:sz w:val="20"/>
          <w:szCs w:val="20"/>
        </w:rPr>
        <w:t>LSUC v Hunter [2007] LSUC Hearing Panel</w:t>
      </w:r>
      <w:bookmarkEnd w:id="70"/>
    </w:p>
    <w:tbl>
      <w:tblPr>
        <w:tblStyle w:val="TableGrid"/>
        <w:tblW w:w="10910" w:type="dxa"/>
        <w:tblLook w:val="04A0" w:firstRow="1" w:lastRow="0" w:firstColumn="1" w:lastColumn="0" w:noHBand="0" w:noVBand="1"/>
      </w:tblPr>
      <w:tblGrid>
        <w:gridCol w:w="488"/>
        <w:gridCol w:w="10422"/>
      </w:tblGrid>
      <w:tr w:rsidR="009275FE" w:rsidRPr="004E3EF2" w14:paraId="2F3115B4" w14:textId="77777777" w:rsidTr="003B64AA">
        <w:tc>
          <w:tcPr>
            <w:tcW w:w="488" w:type="dxa"/>
          </w:tcPr>
          <w:p w14:paraId="52CC6946" w14:textId="77777777" w:rsidR="009275FE" w:rsidRPr="004E3EF2" w:rsidRDefault="009275FE" w:rsidP="000F5E42">
            <w:pPr>
              <w:rPr>
                <w:b/>
              </w:rPr>
            </w:pPr>
            <w:r w:rsidRPr="004E3EF2">
              <w:rPr>
                <w:b/>
              </w:rPr>
              <w:t>F</w:t>
            </w:r>
          </w:p>
        </w:tc>
        <w:tc>
          <w:tcPr>
            <w:tcW w:w="10422" w:type="dxa"/>
          </w:tcPr>
          <w:p w14:paraId="04780607" w14:textId="77777777" w:rsidR="009275FE" w:rsidRPr="004E3EF2" w:rsidRDefault="00484864" w:rsidP="000F5E42">
            <w:pPr>
              <w:pStyle w:val="ListParagraph"/>
              <w:numPr>
                <w:ilvl w:val="0"/>
                <w:numId w:val="15"/>
              </w:numPr>
            </w:pPr>
            <w:r w:rsidRPr="004E3EF2">
              <w:t xml:space="preserve">Bencher and treasurer of LSUC had a sexual relationship with his </w:t>
            </w:r>
            <w:r w:rsidRPr="004E3EF2">
              <w:rPr>
                <w:b/>
              </w:rPr>
              <w:t xml:space="preserve">adult </w:t>
            </w:r>
            <w:r w:rsidRPr="004E3EF2">
              <w:t xml:space="preserve">client, which resulted in a COI </w:t>
            </w:r>
          </w:p>
          <w:p w14:paraId="1948D561" w14:textId="77777777" w:rsidR="00484864" w:rsidRPr="004E3EF2" w:rsidRDefault="00484864" w:rsidP="000F5E42">
            <w:pPr>
              <w:pStyle w:val="ListParagraph"/>
              <w:numPr>
                <w:ilvl w:val="0"/>
                <w:numId w:val="15"/>
              </w:numPr>
            </w:pPr>
            <w:r w:rsidRPr="004E3EF2">
              <w:t xml:space="preserve">He was depressed and his marriage was falling apart but he didn’t face it; instead he began other romantic relationships which led to a downward spiral: employment difficulties, stepped down from LSUC, marriage broke up, discipline case </w:t>
            </w:r>
          </w:p>
          <w:p w14:paraId="06EF8E41" w14:textId="0ABE37A3" w:rsidR="00484864" w:rsidRPr="004E3EF2" w:rsidRDefault="00484864" w:rsidP="000F5E42">
            <w:pPr>
              <w:pStyle w:val="ListParagraph"/>
              <w:numPr>
                <w:ilvl w:val="0"/>
                <w:numId w:val="15"/>
              </w:numPr>
            </w:pPr>
            <w:r w:rsidRPr="004E3EF2">
              <w:t xml:space="preserve">Now, working through his depression and is deeply remorseful and recognizes the impact of his behaviour on the people around him </w:t>
            </w:r>
          </w:p>
        </w:tc>
      </w:tr>
      <w:tr w:rsidR="009275FE" w:rsidRPr="004E3EF2" w14:paraId="7EC26E96" w14:textId="77777777" w:rsidTr="003B64AA">
        <w:tc>
          <w:tcPr>
            <w:tcW w:w="488" w:type="dxa"/>
          </w:tcPr>
          <w:p w14:paraId="091A55D0" w14:textId="1A2EA6B5" w:rsidR="009275FE" w:rsidRPr="004E3EF2" w:rsidRDefault="009275FE" w:rsidP="000F5E42">
            <w:pPr>
              <w:rPr>
                <w:b/>
              </w:rPr>
            </w:pPr>
            <w:r w:rsidRPr="004E3EF2">
              <w:rPr>
                <w:b/>
              </w:rPr>
              <w:t>I</w:t>
            </w:r>
          </w:p>
        </w:tc>
        <w:tc>
          <w:tcPr>
            <w:tcW w:w="10422" w:type="dxa"/>
          </w:tcPr>
          <w:p w14:paraId="525AC19C" w14:textId="179CA662" w:rsidR="009275FE" w:rsidRPr="004E3EF2" w:rsidRDefault="00484864" w:rsidP="000F5E42">
            <w:r w:rsidRPr="004E3EF2">
              <w:t xml:space="preserve">What is the appropriate sanction? </w:t>
            </w:r>
            <w:r w:rsidRPr="004E3EF2">
              <w:sym w:font="Symbol" w:char="F0AE"/>
            </w:r>
            <w:r w:rsidRPr="004E3EF2">
              <w:t xml:space="preserve"> 60 day suspension + $2500 fine </w:t>
            </w:r>
          </w:p>
        </w:tc>
      </w:tr>
      <w:tr w:rsidR="009275FE" w:rsidRPr="004E3EF2" w14:paraId="712FE259" w14:textId="77777777" w:rsidTr="003B64AA">
        <w:trPr>
          <w:trHeight w:val="353"/>
        </w:trPr>
        <w:tc>
          <w:tcPr>
            <w:tcW w:w="488" w:type="dxa"/>
          </w:tcPr>
          <w:p w14:paraId="1E236715" w14:textId="77777777" w:rsidR="009275FE" w:rsidRPr="004E3EF2" w:rsidRDefault="009275FE" w:rsidP="000F5E42">
            <w:pPr>
              <w:rPr>
                <w:b/>
              </w:rPr>
            </w:pPr>
            <w:r w:rsidRPr="004E3EF2">
              <w:rPr>
                <w:b/>
              </w:rPr>
              <w:t>RA</w:t>
            </w:r>
          </w:p>
        </w:tc>
        <w:tc>
          <w:tcPr>
            <w:tcW w:w="10422" w:type="dxa"/>
          </w:tcPr>
          <w:p w14:paraId="4F364CDF" w14:textId="22D61458" w:rsidR="009275FE" w:rsidRPr="004E3EF2" w:rsidRDefault="00EE1E67" w:rsidP="000F5E42">
            <w:r w:rsidRPr="004E3EF2">
              <w:t xml:space="preserve">In deciding the appropriate sanction, the law society will consider the </w:t>
            </w:r>
            <w:r w:rsidRPr="004E3EF2">
              <w:rPr>
                <w:b/>
              </w:rPr>
              <w:t>severity</w:t>
            </w:r>
            <w:r w:rsidRPr="004E3EF2">
              <w:t xml:space="preserve"> of the conduct, the lawyer’s </w:t>
            </w:r>
            <w:r w:rsidRPr="004E3EF2">
              <w:rPr>
                <w:b/>
              </w:rPr>
              <w:t>remorse</w:t>
            </w:r>
            <w:r w:rsidRPr="004E3EF2">
              <w:t xml:space="preserve">, the need for </w:t>
            </w:r>
            <w:r w:rsidRPr="004E3EF2">
              <w:rPr>
                <w:b/>
              </w:rPr>
              <w:t>deterrence</w:t>
            </w:r>
            <w:r w:rsidRPr="004E3EF2">
              <w:t xml:space="preserve">, and the need to ensure </w:t>
            </w:r>
            <w:r w:rsidRPr="004E3EF2">
              <w:rPr>
                <w:b/>
              </w:rPr>
              <w:t>public respect</w:t>
            </w:r>
            <w:r w:rsidRPr="004E3EF2">
              <w:t xml:space="preserve"> for the profession. </w:t>
            </w:r>
          </w:p>
        </w:tc>
      </w:tr>
      <w:tr w:rsidR="009275FE" w:rsidRPr="004E3EF2" w14:paraId="4170F3A8" w14:textId="77777777" w:rsidTr="003B64AA">
        <w:trPr>
          <w:trHeight w:val="214"/>
        </w:trPr>
        <w:tc>
          <w:tcPr>
            <w:tcW w:w="488" w:type="dxa"/>
          </w:tcPr>
          <w:p w14:paraId="550B5A48" w14:textId="21BE1FA1" w:rsidR="009275FE" w:rsidRPr="004E3EF2" w:rsidRDefault="00922D6B" w:rsidP="000F5E42">
            <w:pPr>
              <w:rPr>
                <w:b/>
              </w:rPr>
            </w:pPr>
            <w:r w:rsidRPr="004E3EF2">
              <w:rPr>
                <w:b/>
              </w:rPr>
              <w:t>A</w:t>
            </w:r>
          </w:p>
        </w:tc>
        <w:tc>
          <w:tcPr>
            <w:tcW w:w="10422" w:type="dxa"/>
          </w:tcPr>
          <w:p w14:paraId="54178E34" w14:textId="77777777" w:rsidR="009275FE" w:rsidRPr="004E3EF2" w:rsidRDefault="00922D6B" w:rsidP="000F5E42">
            <w:r w:rsidRPr="004E3EF2">
              <w:rPr>
                <w:b/>
              </w:rPr>
              <w:t>Severity of conduct:</w:t>
            </w:r>
            <w:r w:rsidRPr="004E3EF2">
              <w:t xml:space="preserve"> COI; client vulnerability </w:t>
            </w:r>
            <w:r w:rsidRPr="004E3EF2">
              <w:rPr>
                <w:i/>
              </w:rPr>
              <w:t xml:space="preserve">but </w:t>
            </w:r>
            <w:r w:rsidRPr="004E3EF2">
              <w:t>no evidence his actual legal work was impacted by the COI</w:t>
            </w:r>
          </w:p>
          <w:p w14:paraId="58C83654" w14:textId="07199E6D" w:rsidR="00922D6B" w:rsidRPr="004E3EF2" w:rsidRDefault="00922D6B" w:rsidP="000F5E42">
            <w:r w:rsidRPr="004E3EF2">
              <w:rPr>
                <w:b/>
              </w:rPr>
              <w:t xml:space="preserve">Deterrence: </w:t>
            </w:r>
            <w:r w:rsidRPr="004E3EF2">
              <w:t xml:space="preserve">Specific has been met by the negative impacts he’s already suffered </w:t>
            </w:r>
            <w:r w:rsidRPr="004E3EF2">
              <w:sym w:font="Symbol" w:char="F05C"/>
            </w:r>
            <w:r w:rsidRPr="004E3EF2">
              <w:t xml:space="preserve"> only general deterrence is a necessary consideration </w:t>
            </w:r>
          </w:p>
          <w:p w14:paraId="6F415467" w14:textId="77777777" w:rsidR="00922D6B" w:rsidRPr="004E3EF2" w:rsidRDefault="00922D6B" w:rsidP="000F5E42">
            <w:pPr>
              <w:rPr>
                <w:b/>
              </w:rPr>
            </w:pPr>
            <w:r w:rsidRPr="004E3EF2">
              <w:rPr>
                <w:b/>
              </w:rPr>
              <w:t xml:space="preserve">Mitigating Factors: </w:t>
            </w:r>
          </w:p>
          <w:p w14:paraId="683655FE" w14:textId="77777777" w:rsidR="008E4D7D" w:rsidRPr="004E3EF2" w:rsidRDefault="008E4D7D" w:rsidP="000F5E42">
            <w:pPr>
              <w:pStyle w:val="ListParagraph"/>
              <w:numPr>
                <w:ilvl w:val="0"/>
                <w:numId w:val="15"/>
              </w:numPr>
              <w:rPr>
                <w:b/>
              </w:rPr>
            </w:pPr>
            <w:r w:rsidRPr="004E3EF2">
              <w:t>Cooperated fully with LSUC</w:t>
            </w:r>
          </w:p>
          <w:p w14:paraId="05999010" w14:textId="77777777" w:rsidR="008E4D7D" w:rsidRPr="004E3EF2" w:rsidRDefault="008E4D7D" w:rsidP="000F5E42">
            <w:pPr>
              <w:pStyle w:val="ListParagraph"/>
              <w:numPr>
                <w:ilvl w:val="0"/>
                <w:numId w:val="15"/>
              </w:numPr>
              <w:rPr>
                <w:b/>
              </w:rPr>
            </w:pPr>
            <w:r w:rsidRPr="004E3EF2">
              <w:t>Acknowledged wrongdoing @ earliest opportunity</w:t>
            </w:r>
          </w:p>
          <w:p w14:paraId="6182752F" w14:textId="77777777" w:rsidR="008E4D7D" w:rsidRPr="004E3EF2" w:rsidRDefault="008E4D7D" w:rsidP="000F5E42">
            <w:pPr>
              <w:pStyle w:val="ListParagraph"/>
              <w:numPr>
                <w:ilvl w:val="0"/>
                <w:numId w:val="15"/>
              </w:numPr>
              <w:rPr>
                <w:b/>
              </w:rPr>
            </w:pPr>
            <w:r w:rsidRPr="004E3EF2">
              <w:t xml:space="preserve">Self-reported </w:t>
            </w:r>
          </w:p>
          <w:p w14:paraId="322BFEBB" w14:textId="77777777" w:rsidR="008E4D7D" w:rsidRPr="004E3EF2" w:rsidRDefault="008E4D7D" w:rsidP="000F5E42">
            <w:pPr>
              <w:pStyle w:val="ListParagraph"/>
              <w:numPr>
                <w:ilvl w:val="0"/>
                <w:numId w:val="15"/>
              </w:numPr>
              <w:rPr>
                <w:b/>
              </w:rPr>
            </w:pPr>
            <w:r w:rsidRPr="004E3EF2">
              <w:t xml:space="preserve">Negotiated an agreed statement of facts so that complainant wouldn’t have to testify </w:t>
            </w:r>
          </w:p>
          <w:p w14:paraId="67C415EA" w14:textId="77777777" w:rsidR="008E4D7D" w:rsidRPr="004E3EF2" w:rsidRDefault="008E4D7D" w:rsidP="000F5E42">
            <w:pPr>
              <w:pStyle w:val="ListParagraph"/>
              <w:numPr>
                <w:ilvl w:val="0"/>
                <w:numId w:val="15"/>
              </w:numPr>
              <w:rPr>
                <w:b/>
              </w:rPr>
            </w:pPr>
            <w:r w:rsidRPr="004E3EF2">
              <w:t xml:space="preserve">Consented to her filing psychological findings and a victim impact statement </w:t>
            </w:r>
          </w:p>
          <w:p w14:paraId="037B6AD5" w14:textId="77777777" w:rsidR="008E4D7D" w:rsidRPr="004E3EF2" w:rsidRDefault="008E4D7D" w:rsidP="000F5E42">
            <w:pPr>
              <w:pStyle w:val="ListParagraph"/>
              <w:numPr>
                <w:ilvl w:val="0"/>
                <w:numId w:val="15"/>
              </w:numPr>
              <w:rPr>
                <w:b/>
              </w:rPr>
            </w:pPr>
            <w:r w:rsidRPr="004E3EF2">
              <w:t>Spoke positively about the complainant</w:t>
            </w:r>
          </w:p>
          <w:p w14:paraId="5F5EB368" w14:textId="77777777" w:rsidR="008E4D7D" w:rsidRPr="004E3EF2" w:rsidRDefault="008E4D7D" w:rsidP="000F5E42">
            <w:pPr>
              <w:pStyle w:val="ListParagraph"/>
              <w:numPr>
                <w:ilvl w:val="0"/>
                <w:numId w:val="15"/>
              </w:numPr>
              <w:rPr>
                <w:b/>
              </w:rPr>
            </w:pPr>
            <w:r w:rsidRPr="004E3EF2">
              <w:t xml:space="preserve">Deeply remorseful </w:t>
            </w:r>
          </w:p>
          <w:p w14:paraId="2F935001" w14:textId="4361ECDF" w:rsidR="008E4D7D" w:rsidRPr="004E3EF2" w:rsidRDefault="008E4D7D" w:rsidP="000F5E42">
            <w:pPr>
              <w:pStyle w:val="ListParagraph"/>
              <w:numPr>
                <w:ilvl w:val="0"/>
                <w:numId w:val="15"/>
              </w:numPr>
              <w:rPr>
                <w:b/>
              </w:rPr>
            </w:pPr>
            <w:r w:rsidRPr="004E3EF2">
              <w:t xml:space="preserve">Didn’t seek to justify or minimize his conduct </w:t>
            </w:r>
          </w:p>
        </w:tc>
      </w:tr>
    </w:tbl>
    <w:p w14:paraId="31839A77" w14:textId="4F1585D5" w:rsidR="008D6584" w:rsidRPr="004E3EF2" w:rsidRDefault="008D6584" w:rsidP="003D6979">
      <w:pPr>
        <w:pStyle w:val="Heading4"/>
        <w:numPr>
          <w:ilvl w:val="0"/>
          <w:numId w:val="42"/>
        </w:numPr>
        <w:spacing w:line="240" w:lineRule="auto"/>
        <w:rPr>
          <w:sz w:val="20"/>
          <w:szCs w:val="20"/>
        </w:rPr>
      </w:pPr>
      <w:bookmarkStart w:id="71" w:name="_Toc478634277"/>
      <w:r w:rsidRPr="004E3EF2">
        <w:rPr>
          <w:sz w:val="20"/>
          <w:szCs w:val="20"/>
        </w:rPr>
        <w:lastRenderedPageBreak/>
        <w:t>Conduct Unbecoming</w:t>
      </w:r>
      <w:bookmarkEnd w:id="71"/>
      <w:r w:rsidRPr="004E3EF2">
        <w:rPr>
          <w:sz w:val="20"/>
          <w:szCs w:val="20"/>
        </w:rPr>
        <w:t xml:space="preserve"> </w:t>
      </w:r>
    </w:p>
    <w:p w14:paraId="30F36D83" w14:textId="688683E9" w:rsidR="00484864" w:rsidRPr="004E3EF2" w:rsidRDefault="00DC130F" w:rsidP="000F5E42">
      <w:pPr>
        <w:spacing w:line="240" w:lineRule="auto"/>
        <w:contextualSpacing/>
      </w:pPr>
      <w:r w:rsidRPr="004E3EF2">
        <w:rPr>
          <w:b/>
          <w:i/>
        </w:rPr>
        <w:t xml:space="preserve">Rule 2.2-1: </w:t>
      </w:r>
      <w:r w:rsidRPr="004E3EF2">
        <w:t>A lawyer has a duty to carry on the practice of law and discharge all responsibilities to clients, tribunals, and the public and other members honourably and with integrity</w:t>
      </w:r>
    </w:p>
    <w:p w14:paraId="718077F2" w14:textId="63319E0D" w:rsidR="00DC130F" w:rsidRPr="004E3EF2" w:rsidRDefault="00DC130F" w:rsidP="000F5E42">
      <w:pPr>
        <w:spacing w:line="240" w:lineRule="auto"/>
        <w:contextualSpacing/>
      </w:pPr>
      <w:r w:rsidRPr="004E3EF2">
        <w:sym w:font="Symbol" w:char="F0AE"/>
      </w:r>
      <w:r w:rsidRPr="004E3EF2">
        <w:t xml:space="preserve"> what does this entail? </w:t>
      </w:r>
    </w:p>
    <w:p w14:paraId="3246DA4E" w14:textId="5D52626C" w:rsidR="00DC130F" w:rsidRPr="004E3EF2" w:rsidRDefault="00DC130F" w:rsidP="000F5E42">
      <w:pPr>
        <w:spacing w:line="240" w:lineRule="auto"/>
        <w:ind w:left="720"/>
        <w:contextualSpacing/>
      </w:pPr>
      <w:r w:rsidRPr="004E3EF2">
        <w:rPr>
          <w:u w:val="single"/>
        </w:rPr>
        <w:t>Narrow understanding:</w:t>
      </w:r>
      <w:r w:rsidRPr="004E3EF2">
        <w:t xml:space="preserve"> discipline for conduct which is substantially though not technically connected to the lawyer’s conduct w/in practice </w:t>
      </w:r>
    </w:p>
    <w:p w14:paraId="7C69DEA0" w14:textId="048E898E" w:rsidR="00582E84" w:rsidRDefault="00DC130F" w:rsidP="000F5E42">
      <w:pPr>
        <w:spacing w:line="240" w:lineRule="auto"/>
        <w:ind w:left="720"/>
        <w:contextualSpacing/>
      </w:pPr>
      <w:r w:rsidRPr="004E3EF2">
        <w:rPr>
          <w:u w:val="single"/>
        </w:rPr>
        <w:t>Broad understanding:</w:t>
      </w:r>
      <w:r w:rsidRPr="004E3EF2">
        <w:t xml:space="preserve"> discipline for conduct which is ‘unbecomin</w:t>
      </w:r>
      <w:r w:rsidR="002465B7" w:rsidRPr="004E3EF2">
        <w:t>g’</w:t>
      </w:r>
    </w:p>
    <w:p w14:paraId="557A4208" w14:textId="77777777" w:rsidR="000F5E42" w:rsidRPr="004E3EF2" w:rsidRDefault="000F5E42" w:rsidP="000F5E42">
      <w:pPr>
        <w:spacing w:line="240" w:lineRule="auto"/>
        <w:ind w:left="720"/>
        <w:contextualSpacing/>
      </w:pPr>
    </w:p>
    <w:p w14:paraId="6B3FAF93" w14:textId="731B29A3" w:rsidR="00582E84" w:rsidRPr="004E3EF2" w:rsidRDefault="00582E84" w:rsidP="000F5E42">
      <w:pPr>
        <w:spacing w:line="240" w:lineRule="auto"/>
        <w:contextualSpacing/>
        <w:rPr>
          <w:b/>
          <w:i/>
          <w:color w:val="C00000"/>
        </w:rPr>
      </w:pPr>
      <w:r w:rsidRPr="004E3EF2">
        <w:rPr>
          <w:b/>
          <w:i/>
          <w:color w:val="C00000"/>
        </w:rPr>
        <w:t xml:space="preserve">LSBC v Berge (2007) LSBC </w:t>
      </w:r>
    </w:p>
    <w:p w14:paraId="053F93F1" w14:textId="1AEEA5E3" w:rsidR="00582E84" w:rsidRPr="004E3EF2" w:rsidRDefault="00582E84" w:rsidP="000F5E42">
      <w:pPr>
        <w:spacing w:line="240" w:lineRule="auto"/>
        <w:rPr>
          <w:b/>
        </w:rPr>
      </w:pPr>
      <w:r w:rsidRPr="004E3EF2">
        <w:t xml:space="preserve">Intrusion into the lawyer’s private life is a consequence of imposing a high standard of social responsibility and a cost to be paid for the privilege of membership within a self-governing professional. Conduct unbecoming is not just obviously criminal conduct or dishonesty but any act of any member that will </w:t>
      </w:r>
      <w:r w:rsidRPr="004E3EF2">
        <w:rPr>
          <w:b/>
        </w:rPr>
        <w:t xml:space="preserve">seriously compromise the body of the profession in the public estimation. </w:t>
      </w:r>
    </w:p>
    <w:p w14:paraId="0810257F" w14:textId="4BAD3738" w:rsidR="001245DA" w:rsidRPr="004E3EF2" w:rsidRDefault="001245DA" w:rsidP="000F5E42">
      <w:pPr>
        <w:spacing w:line="240" w:lineRule="auto"/>
      </w:pPr>
      <w:r w:rsidRPr="004E3EF2">
        <w:rPr>
          <w:b/>
          <w:i/>
        </w:rPr>
        <w:t xml:space="preserve">LPA </w:t>
      </w:r>
      <w:r w:rsidRPr="004E3EF2">
        <w:t xml:space="preserve">also defines conduct unbecoming; LS will likely not interfere with </w:t>
      </w:r>
      <w:r w:rsidRPr="004E3EF2">
        <w:rPr>
          <w:b/>
        </w:rPr>
        <w:t xml:space="preserve">purely personal </w:t>
      </w:r>
      <w:r w:rsidRPr="004E3EF2">
        <w:t xml:space="preserve">conduct – so what makes the following cases different? </w:t>
      </w:r>
      <w:r w:rsidRPr="004E3EF2">
        <w:sym w:font="Symbol" w:char="F0AE"/>
      </w:r>
      <w:r w:rsidRPr="004E3EF2">
        <w:t xml:space="preserve"> sexual misconduct with clients is very concerning: lack of candour; lack of objectivity; what happens when things go wrong? </w:t>
      </w:r>
      <w:r w:rsidRPr="004E3EF2">
        <w:sym w:font="Symbol" w:char="F0AE"/>
      </w:r>
      <w:r w:rsidRPr="004E3EF2">
        <w:t xml:space="preserve"> sexual exploitation of minors </w:t>
      </w:r>
    </w:p>
    <w:p w14:paraId="1849361A" w14:textId="04BF8F9A" w:rsidR="001245DA" w:rsidRPr="004E3EF2" w:rsidRDefault="00607C65" w:rsidP="000F5E42">
      <w:pPr>
        <w:pStyle w:val="Heading5"/>
        <w:spacing w:line="240" w:lineRule="auto"/>
        <w:rPr>
          <w:sz w:val="20"/>
          <w:szCs w:val="20"/>
        </w:rPr>
      </w:pPr>
      <w:bookmarkStart w:id="72" w:name="_Toc478634278"/>
      <w:r w:rsidRPr="004E3EF2">
        <w:rPr>
          <w:sz w:val="20"/>
          <w:szCs w:val="20"/>
        </w:rPr>
        <w:t>LSUC v BUdd (2009) LSUC Hearing Panel</w:t>
      </w:r>
      <w:bookmarkEnd w:id="72"/>
      <w:r w:rsidRPr="004E3EF2">
        <w:rPr>
          <w:sz w:val="20"/>
          <w:szCs w:val="20"/>
        </w:rPr>
        <w:t xml:space="preserve"> </w:t>
      </w:r>
    </w:p>
    <w:tbl>
      <w:tblPr>
        <w:tblStyle w:val="TableGrid"/>
        <w:tblW w:w="10910" w:type="dxa"/>
        <w:tblLook w:val="04A0" w:firstRow="1" w:lastRow="0" w:firstColumn="1" w:lastColumn="0" w:noHBand="0" w:noVBand="1"/>
      </w:tblPr>
      <w:tblGrid>
        <w:gridCol w:w="488"/>
        <w:gridCol w:w="10422"/>
      </w:tblGrid>
      <w:tr w:rsidR="00276E8E" w:rsidRPr="004E3EF2" w14:paraId="6DCDB2CD" w14:textId="77777777" w:rsidTr="003B64AA">
        <w:tc>
          <w:tcPr>
            <w:tcW w:w="488" w:type="dxa"/>
          </w:tcPr>
          <w:p w14:paraId="181082B3" w14:textId="77777777" w:rsidR="00276E8E" w:rsidRPr="004E3EF2" w:rsidRDefault="00276E8E" w:rsidP="000F5E42">
            <w:pPr>
              <w:rPr>
                <w:b/>
              </w:rPr>
            </w:pPr>
            <w:r w:rsidRPr="004E3EF2">
              <w:rPr>
                <w:b/>
              </w:rPr>
              <w:t>F</w:t>
            </w:r>
          </w:p>
        </w:tc>
        <w:tc>
          <w:tcPr>
            <w:tcW w:w="10422" w:type="dxa"/>
          </w:tcPr>
          <w:p w14:paraId="5CEEC3B9" w14:textId="77777777" w:rsidR="00276E8E" w:rsidRPr="004E3EF2" w:rsidRDefault="00276E8E" w:rsidP="000F5E42">
            <w:r w:rsidRPr="004E3EF2">
              <w:sym w:font="Symbol" w:char="F044"/>
            </w:r>
            <w:r w:rsidRPr="004E3EF2">
              <w:t xml:space="preserve"> convicted of exploiting 2 teenage girls </w:t>
            </w:r>
          </w:p>
          <w:p w14:paraId="3AA44DAB" w14:textId="77777777" w:rsidR="00276E8E" w:rsidRPr="004E3EF2" w:rsidRDefault="00276E8E" w:rsidP="000F5E42">
            <w:r w:rsidRPr="004E3EF2">
              <w:t xml:space="preserve">Argues his behaviour was aberrational relative to the rest of his professional and personal life </w:t>
            </w:r>
          </w:p>
          <w:p w14:paraId="4C72DE79" w14:textId="5F5FEA89" w:rsidR="00276E8E" w:rsidRPr="004E3EF2" w:rsidRDefault="00276E8E" w:rsidP="000F5E42">
            <w:r w:rsidRPr="004E3EF2">
              <w:t>Psychiatrist said he wasn’t likely to reoffend (just a regular guy who exploited his trust and access to young girls but not a pedophile…)</w:t>
            </w:r>
          </w:p>
        </w:tc>
      </w:tr>
      <w:tr w:rsidR="00276E8E" w:rsidRPr="004E3EF2" w14:paraId="796AC27B" w14:textId="77777777" w:rsidTr="003B64AA">
        <w:trPr>
          <w:trHeight w:val="332"/>
        </w:trPr>
        <w:tc>
          <w:tcPr>
            <w:tcW w:w="488" w:type="dxa"/>
          </w:tcPr>
          <w:p w14:paraId="0751636E" w14:textId="3365B1BA" w:rsidR="00276E8E" w:rsidRPr="004E3EF2" w:rsidRDefault="00276E8E" w:rsidP="000F5E42">
            <w:pPr>
              <w:rPr>
                <w:b/>
              </w:rPr>
            </w:pPr>
            <w:r w:rsidRPr="004E3EF2">
              <w:rPr>
                <w:b/>
              </w:rPr>
              <w:t>I</w:t>
            </w:r>
          </w:p>
        </w:tc>
        <w:tc>
          <w:tcPr>
            <w:tcW w:w="10422" w:type="dxa"/>
          </w:tcPr>
          <w:p w14:paraId="5860174D" w14:textId="21B5D84D" w:rsidR="00276E8E" w:rsidRPr="004E3EF2" w:rsidRDefault="00276E8E" w:rsidP="000F5E42">
            <w:r w:rsidRPr="004E3EF2">
              <w:t xml:space="preserve">Appropriate sanction? </w:t>
            </w:r>
            <w:r w:rsidRPr="004E3EF2">
              <w:sym w:font="Symbol" w:char="F0AE"/>
            </w:r>
            <w:r w:rsidRPr="004E3EF2">
              <w:t xml:space="preserve"> revoke license. </w:t>
            </w:r>
          </w:p>
        </w:tc>
      </w:tr>
      <w:tr w:rsidR="00276E8E" w:rsidRPr="004E3EF2" w14:paraId="3D64C1CB" w14:textId="77777777" w:rsidTr="003B64AA">
        <w:trPr>
          <w:trHeight w:val="353"/>
        </w:trPr>
        <w:tc>
          <w:tcPr>
            <w:tcW w:w="488" w:type="dxa"/>
          </w:tcPr>
          <w:p w14:paraId="284F697C" w14:textId="77777777" w:rsidR="00276E8E" w:rsidRPr="004E3EF2" w:rsidRDefault="00276E8E" w:rsidP="000F5E42">
            <w:pPr>
              <w:rPr>
                <w:b/>
              </w:rPr>
            </w:pPr>
            <w:r w:rsidRPr="004E3EF2">
              <w:rPr>
                <w:b/>
              </w:rPr>
              <w:t>RA</w:t>
            </w:r>
          </w:p>
        </w:tc>
        <w:tc>
          <w:tcPr>
            <w:tcW w:w="10422" w:type="dxa"/>
          </w:tcPr>
          <w:p w14:paraId="4FB539F9" w14:textId="77777777" w:rsidR="00276E8E" w:rsidRPr="004E3EF2" w:rsidRDefault="00B13FAB" w:rsidP="000F5E42">
            <w:r w:rsidRPr="004E3EF2">
              <w:t xml:space="preserve">In determining whether a lawyer has committed </w:t>
            </w:r>
            <w:r w:rsidRPr="004E3EF2">
              <w:rPr>
                <w:b/>
              </w:rPr>
              <w:t>conduct unbecoming</w:t>
            </w:r>
            <w:r w:rsidRPr="004E3EF2">
              <w:t xml:space="preserve">, consider: </w:t>
            </w:r>
          </w:p>
          <w:p w14:paraId="041AF328" w14:textId="50A97D82" w:rsidR="00B13FAB" w:rsidRPr="004E3EF2" w:rsidRDefault="00B13FAB" w:rsidP="003D6979">
            <w:pPr>
              <w:pStyle w:val="ListParagraph"/>
              <w:numPr>
                <w:ilvl w:val="0"/>
                <w:numId w:val="47"/>
              </w:numPr>
            </w:pPr>
            <w:r w:rsidRPr="004E3EF2">
              <w:t xml:space="preserve">Protection of the public </w:t>
            </w:r>
          </w:p>
          <w:p w14:paraId="59F94271" w14:textId="77777777" w:rsidR="00B13FAB" w:rsidRPr="004E3EF2" w:rsidRDefault="00B13FAB" w:rsidP="003D6979">
            <w:pPr>
              <w:pStyle w:val="ListParagraph"/>
              <w:numPr>
                <w:ilvl w:val="0"/>
                <w:numId w:val="47"/>
              </w:numPr>
            </w:pPr>
            <w:r w:rsidRPr="004E3EF2">
              <w:t>Preservation of public confidence in the profession</w:t>
            </w:r>
          </w:p>
          <w:p w14:paraId="4CB16825" w14:textId="77777777" w:rsidR="00B13FAB" w:rsidRPr="004E3EF2" w:rsidRDefault="00B13FAB" w:rsidP="003D6979">
            <w:pPr>
              <w:pStyle w:val="ListParagraph"/>
              <w:numPr>
                <w:ilvl w:val="0"/>
                <w:numId w:val="47"/>
              </w:numPr>
            </w:pPr>
            <w:r w:rsidRPr="004E3EF2">
              <w:t xml:space="preserve">Maintenance of high professional standards </w:t>
            </w:r>
          </w:p>
          <w:p w14:paraId="4DBA5619" w14:textId="77777777" w:rsidR="00756F42" w:rsidRPr="004E3EF2" w:rsidRDefault="00756F42" w:rsidP="000F5E42">
            <w:pPr>
              <w:pStyle w:val="ListParagraph"/>
            </w:pPr>
          </w:p>
          <w:p w14:paraId="601A4C30" w14:textId="77777777" w:rsidR="00B13FAB" w:rsidRPr="004E3EF2" w:rsidRDefault="00B13FAB" w:rsidP="000F5E42">
            <w:r w:rsidRPr="004E3EF2">
              <w:t xml:space="preserve">In determining the </w:t>
            </w:r>
            <w:r w:rsidRPr="004E3EF2">
              <w:rPr>
                <w:b/>
              </w:rPr>
              <w:t>appropriate sanction</w:t>
            </w:r>
            <w:r w:rsidRPr="004E3EF2">
              <w:t xml:space="preserve"> for conduct unbecoming: </w:t>
            </w:r>
          </w:p>
          <w:p w14:paraId="21DBBB62" w14:textId="77777777" w:rsidR="00B13FAB" w:rsidRPr="004E3EF2" w:rsidRDefault="00B13FAB" w:rsidP="003D6979">
            <w:pPr>
              <w:pStyle w:val="ListParagraph"/>
              <w:numPr>
                <w:ilvl w:val="0"/>
                <w:numId w:val="48"/>
              </w:numPr>
            </w:pPr>
            <w:r w:rsidRPr="004E3EF2">
              <w:t>Gravity of the conduct</w:t>
            </w:r>
          </w:p>
          <w:p w14:paraId="2084F357" w14:textId="77777777" w:rsidR="00B13FAB" w:rsidRPr="004E3EF2" w:rsidRDefault="00B13FAB" w:rsidP="003D6979">
            <w:pPr>
              <w:pStyle w:val="ListParagraph"/>
              <w:numPr>
                <w:ilvl w:val="0"/>
                <w:numId w:val="48"/>
              </w:numPr>
            </w:pPr>
            <w:r w:rsidRPr="004E3EF2">
              <w:t xml:space="preserve">Need for deterrence (general and specific) </w:t>
            </w:r>
          </w:p>
          <w:p w14:paraId="098E9131" w14:textId="2A4066A2" w:rsidR="00B13FAB" w:rsidRPr="004E3EF2" w:rsidRDefault="00B13FAB" w:rsidP="003D6979">
            <w:pPr>
              <w:pStyle w:val="ListParagraph"/>
              <w:numPr>
                <w:ilvl w:val="0"/>
                <w:numId w:val="48"/>
              </w:numPr>
            </w:pPr>
            <w:r w:rsidRPr="004E3EF2">
              <w:t xml:space="preserve">Particular circumstances of the offending lawyer and the context of misconduct (i.e. mitigating and aggravating factors) </w:t>
            </w:r>
          </w:p>
        </w:tc>
      </w:tr>
      <w:tr w:rsidR="00276E8E" w:rsidRPr="004E3EF2" w14:paraId="127D16BE" w14:textId="77777777" w:rsidTr="003B64AA">
        <w:trPr>
          <w:trHeight w:val="241"/>
        </w:trPr>
        <w:tc>
          <w:tcPr>
            <w:tcW w:w="488" w:type="dxa"/>
          </w:tcPr>
          <w:p w14:paraId="5D6B5D0A" w14:textId="292B09F4" w:rsidR="00276E8E" w:rsidRPr="004E3EF2" w:rsidRDefault="00A74E43" w:rsidP="000F5E42">
            <w:pPr>
              <w:rPr>
                <w:b/>
              </w:rPr>
            </w:pPr>
            <w:r w:rsidRPr="004E3EF2">
              <w:rPr>
                <w:b/>
              </w:rPr>
              <w:t>A</w:t>
            </w:r>
          </w:p>
        </w:tc>
        <w:tc>
          <w:tcPr>
            <w:tcW w:w="10422" w:type="dxa"/>
          </w:tcPr>
          <w:p w14:paraId="3ABCC874" w14:textId="77777777" w:rsidR="00276E8E" w:rsidRPr="004E3EF2" w:rsidRDefault="00A74E43" w:rsidP="000F5E42">
            <w:r w:rsidRPr="004E3EF2">
              <w:t>Found a similar case and compared (</w:t>
            </w:r>
            <w:r w:rsidRPr="004E3EF2">
              <w:rPr>
                <w:i/>
              </w:rPr>
              <w:t xml:space="preserve">Johnston </w:t>
            </w:r>
            <w:r w:rsidRPr="004E3EF2">
              <w:t xml:space="preserve">case, where crown counsel took advantage of prostitute ‘clients’) </w:t>
            </w:r>
          </w:p>
          <w:p w14:paraId="24F9E7E0" w14:textId="77777777" w:rsidR="00A74E43" w:rsidRPr="004E3EF2" w:rsidRDefault="00A74E43" w:rsidP="000F5E42">
            <w:pPr>
              <w:pStyle w:val="ListParagraph"/>
              <w:numPr>
                <w:ilvl w:val="0"/>
                <w:numId w:val="15"/>
              </w:numPr>
            </w:pPr>
            <w:r w:rsidRPr="004E3EF2">
              <w:sym w:font="Symbol" w:char="F044"/>
            </w:r>
            <w:r w:rsidRPr="004E3EF2">
              <w:t xml:space="preserve"> took advantage of 2 girls over several years </w:t>
            </w:r>
          </w:p>
          <w:p w14:paraId="3B064229" w14:textId="77777777" w:rsidR="00A74E43" w:rsidRPr="004E3EF2" w:rsidRDefault="00A74E43" w:rsidP="000F5E42">
            <w:pPr>
              <w:pStyle w:val="ListParagraph"/>
              <w:numPr>
                <w:ilvl w:val="0"/>
                <w:numId w:val="15"/>
              </w:numPr>
            </w:pPr>
            <w:r w:rsidRPr="004E3EF2">
              <w:t xml:space="preserve">Breached relationships of trust with sisters and mom </w:t>
            </w:r>
          </w:p>
          <w:p w14:paraId="751CB059" w14:textId="77777777" w:rsidR="00A74E43" w:rsidRPr="004E3EF2" w:rsidRDefault="00A74E43" w:rsidP="000F5E42">
            <w:pPr>
              <w:pStyle w:val="ListParagraph"/>
              <w:numPr>
                <w:ilvl w:val="0"/>
                <w:numId w:val="15"/>
              </w:numPr>
            </w:pPr>
            <w:r w:rsidRPr="004E3EF2">
              <w:t xml:space="preserve">Employed one girl in an effort to mask the sexual relationship </w:t>
            </w:r>
          </w:p>
          <w:p w14:paraId="5CFC917D" w14:textId="77777777" w:rsidR="00A74E43" w:rsidRPr="004E3EF2" w:rsidRDefault="00A74E43" w:rsidP="000F5E42">
            <w:r w:rsidRPr="004E3EF2">
              <w:rPr>
                <w:u w:val="single"/>
              </w:rPr>
              <w:t>Specific Deterrence:</w:t>
            </w:r>
            <w:r w:rsidRPr="004E3EF2">
              <w:t xml:space="preserve"> just b/c he has behaved well o/w and might not reoffend does not erase the questions thrown up by these incidents </w:t>
            </w:r>
          </w:p>
          <w:p w14:paraId="53D4344A" w14:textId="77777777" w:rsidR="00A74E43" w:rsidRPr="004E3EF2" w:rsidRDefault="00A74E43" w:rsidP="000F5E42">
            <w:r w:rsidRPr="004E3EF2">
              <w:rPr>
                <w:u w:val="single"/>
              </w:rPr>
              <w:t>General deterrence</w:t>
            </w:r>
            <w:r w:rsidRPr="004E3EF2">
              <w:t xml:space="preserve">: </w:t>
            </w:r>
            <w:r w:rsidR="005234F5" w:rsidRPr="004E3EF2">
              <w:t xml:space="preserve">needs to show others that this is not okay </w:t>
            </w:r>
          </w:p>
          <w:p w14:paraId="44CEB437" w14:textId="77777777" w:rsidR="005234F5" w:rsidRPr="004E3EF2" w:rsidRDefault="005234F5" w:rsidP="000F5E42">
            <w:r w:rsidRPr="004E3EF2">
              <w:rPr>
                <w:u w:val="single"/>
              </w:rPr>
              <w:t>Public Interest:</w:t>
            </w:r>
            <w:r w:rsidRPr="004E3EF2">
              <w:t xml:space="preserve"> same as above – need to protect public and engender trust in the profession </w:t>
            </w:r>
          </w:p>
          <w:p w14:paraId="1555EA6C" w14:textId="77777777" w:rsidR="005234F5" w:rsidRPr="004E3EF2" w:rsidRDefault="005234F5" w:rsidP="000F5E42">
            <w:r w:rsidRPr="004E3EF2">
              <w:rPr>
                <w:u w:val="single"/>
              </w:rPr>
              <w:t>Mitigating factors?</w:t>
            </w:r>
            <w:r w:rsidRPr="004E3EF2">
              <w:t xml:space="preserve"> None – they’re all aggravating or neutral </w:t>
            </w:r>
          </w:p>
          <w:p w14:paraId="7167049C" w14:textId="77777777" w:rsidR="005234F5" w:rsidRPr="004E3EF2" w:rsidRDefault="005234F5" w:rsidP="000F5E42">
            <w:pPr>
              <w:pStyle w:val="ListParagraph"/>
              <w:numPr>
                <w:ilvl w:val="0"/>
                <w:numId w:val="15"/>
              </w:numPr>
            </w:pPr>
            <w:r w:rsidRPr="004E3EF2">
              <w:t xml:space="preserve">Character evidence: just shows the behaviour doesn’t result from a specific psychological issue </w:t>
            </w:r>
            <w:r w:rsidRPr="004E3EF2">
              <w:sym w:font="Symbol" w:char="F05C"/>
            </w:r>
            <w:r w:rsidRPr="004E3EF2">
              <w:t xml:space="preserve"> only explanation is that he put his own self-gratification before the welfare of children </w:t>
            </w:r>
          </w:p>
          <w:p w14:paraId="596FEF4A" w14:textId="77777777" w:rsidR="005234F5" w:rsidRPr="004E3EF2" w:rsidRDefault="005234F5" w:rsidP="000F5E42">
            <w:pPr>
              <w:pStyle w:val="ListParagraph"/>
              <w:numPr>
                <w:ilvl w:val="0"/>
                <w:numId w:val="15"/>
              </w:numPr>
            </w:pPr>
            <w:r w:rsidRPr="004E3EF2">
              <w:t xml:space="preserve">No rehabilitation sought b/c he didn’t see it as an issue to be treated </w:t>
            </w:r>
          </w:p>
          <w:p w14:paraId="4294575F" w14:textId="77777777" w:rsidR="005234F5" w:rsidRPr="004E3EF2" w:rsidRDefault="005234F5" w:rsidP="000F5E42">
            <w:pPr>
              <w:pStyle w:val="ListParagraph"/>
              <w:numPr>
                <w:ilvl w:val="0"/>
                <w:numId w:val="15"/>
              </w:numPr>
            </w:pPr>
            <w:r w:rsidRPr="004E3EF2">
              <w:t xml:space="preserve">Sisters’ allegedly consented? No. </w:t>
            </w:r>
          </w:p>
          <w:p w14:paraId="1E198327" w14:textId="77777777" w:rsidR="005234F5" w:rsidRPr="004E3EF2" w:rsidRDefault="005234F5" w:rsidP="000F5E42">
            <w:pPr>
              <w:pStyle w:val="ListParagraph"/>
              <w:numPr>
                <w:ilvl w:val="0"/>
                <w:numId w:val="15"/>
              </w:numPr>
            </w:pPr>
            <w:r w:rsidRPr="004E3EF2">
              <w:t xml:space="preserve">Criminal conviction </w:t>
            </w:r>
            <w:r w:rsidRPr="004E3EF2">
              <w:sym w:font="Symbol" w:char="F05C"/>
            </w:r>
            <w:r w:rsidRPr="004E3EF2">
              <w:t xml:space="preserve"> already suffered enough? No. </w:t>
            </w:r>
          </w:p>
          <w:p w14:paraId="7ADD2FBB" w14:textId="56532E73" w:rsidR="005234F5" w:rsidRPr="004E3EF2" w:rsidRDefault="005234F5" w:rsidP="000F5E42">
            <w:pPr>
              <w:pStyle w:val="ListParagraph"/>
              <w:numPr>
                <w:ilvl w:val="0"/>
                <w:numId w:val="15"/>
              </w:numPr>
            </w:pPr>
            <w:r w:rsidRPr="004E3EF2">
              <w:t>No remorse: acknowledged his mistake in terms of the consequences to his own professional life but did not acknowledge the harm to the sisters or LS/profession</w:t>
            </w:r>
          </w:p>
        </w:tc>
      </w:tr>
    </w:tbl>
    <w:p w14:paraId="7DFAC2CF" w14:textId="7018EB30" w:rsidR="00276E8E" w:rsidRPr="004E3EF2" w:rsidRDefault="005234F5" w:rsidP="000F5E42">
      <w:pPr>
        <w:pStyle w:val="Heading5"/>
        <w:spacing w:line="240" w:lineRule="auto"/>
        <w:rPr>
          <w:sz w:val="20"/>
          <w:szCs w:val="20"/>
        </w:rPr>
      </w:pPr>
      <w:bookmarkStart w:id="73" w:name="_Toc478634279"/>
      <w:r w:rsidRPr="004E3EF2">
        <w:rPr>
          <w:sz w:val="20"/>
          <w:szCs w:val="20"/>
        </w:rPr>
        <w:t>Law Society Of Alberta v Sychuk (1999) Alberta Hearing Committee</w:t>
      </w:r>
      <w:bookmarkEnd w:id="73"/>
    </w:p>
    <w:tbl>
      <w:tblPr>
        <w:tblStyle w:val="TableGrid"/>
        <w:tblW w:w="10910" w:type="dxa"/>
        <w:tblLook w:val="04A0" w:firstRow="1" w:lastRow="0" w:firstColumn="1" w:lastColumn="0" w:noHBand="0" w:noVBand="1"/>
      </w:tblPr>
      <w:tblGrid>
        <w:gridCol w:w="488"/>
        <w:gridCol w:w="10422"/>
      </w:tblGrid>
      <w:tr w:rsidR="005234F5" w:rsidRPr="004E3EF2" w14:paraId="3DDDD06F" w14:textId="77777777" w:rsidTr="003B64AA">
        <w:tc>
          <w:tcPr>
            <w:tcW w:w="488" w:type="dxa"/>
          </w:tcPr>
          <w:p w14:paraId="070375F8" w14:textId="77777777" w:rsidR="005234F5" w:rsidRPr="004E3EF2" w:rsidRDefault="005234F5" w:rsidP="000F5E42">
            <w:pPr>
              <w:rPr>
                <w:b/>
              </w:rPr>
            </w:pPr>
            <w:r w:rsidRPr="004E3EF2">
              <w:rPr>
                <w:b/>
              </w:rPr>
              <w:t>F</w:t>
            </w:r>
          </w:p>
        </w:tc>
        <w:tc>
          <w:tcPr>
            <w:tcW w:w="10422" w:type="dxa"/>
          </w:tcPr>
          <w:p w14:paraId="2AD1635E" w14:textId="053A7346" w:rsidR="005234F5" w:rsidRPr="004E3EF2" w:rsidRDefault="004F1519" w:rsidP="000F5E42">
            <w:r w:rsidRPr="004E3EF2">
              <w:t>Applicant disbarred 10 years previous, following a second degree murder conviction. Applied to be reinstated</w:t>
            </w:r>
          </w:p>
        </w:tc>
      </w:tr>
      <w:tr w:rsidR="005234F5" w:rsidRPr="004E3EF2" w14:paraId="45C51983" w14:textId="77777777" w:rsidTr="003B64AA">
        <w:tc>
          <w:tcPr>
            <w:tcW w:w="488" w:type="dxa"/>
          </w:tcPr>
          <w:p w14:paraId="01921083" w14:textId="77777777" w:rsidR="005234F5" w:rsidRPr="004E3EF2" w:rsidRDefault="005234F5" w:rsidP="000F5E42">
            <w:pPr>
              <w:rPr>
                <w:b/>
              </w:rPr>
            </w:pPr>
            <w:r w:rsidRPr="004E3EF2">
              <w:rPr>
                <w:b/>
              </w:rPr>
              <w:t>I</w:t>
            </w:r>
          </w:p>
        </w:tc>
        <w:tc>
          <w:tcPr>
            <w:tcW w:w="10422" w:type="dxa"/>
          </w:tcPr>
          <w:p w14:paraId="5B90316D" w14:textId="18D36C00" w:rsidR="005234F5" w:rsidRPr="004E3EF2" w:rsidRDefault="004F1519" w:rsidP="000F5E42">
            <w:r w:rsidRPr="004E3EF2">
              <w:t xml:space="preserve">Should he be reinstated? </w:t>
            </w:r>
            <w:r w:rsidRPr="004E3EF2">
              <w:sym w:font="Symbol" w:char="F0AE"/>
            </w:r>
            <w:r w:rsidRPr="004E3EF2">
              <w:t xml:space="preserve"> No. </w:t>
            </w:r>
          </w:p>
        </w:tc>
      </w:tr>
      <w:tr w:rsidR="005234F5" w:rsidRPr="004E3EF2" w14:paraId="3FEBE7CC" w14:textId="77777777" w:rsidTr="003B64AA">
        <w:trPr>
          <w:trHeight w:val="758"/>
        </w:trPr>
        <w:tc>
          <w:tcPr>
            <w:tcW w:w="488" w:type="dxa"/>
          </w:tcPr>
          <w:p w14:paraId="2219D055" w14:textId="77777777" w:rsidR="005234F5" w:rsidRPr="004E3EF2" w:rsidRDefault="005234F5" w:rsidP="000F5E42">
            <w:pPr>
              <w:rPr>
                <w:b/>
              </w:rPr>
            </w:pPr>
            <w:r w:rsidRPr="004E3EF2">
              <w:rPr>
                <w:b/>
              </w:rPr>
              <w:lastRenderedPageBreak/>
              <w:t>RA</w:t>
            </w:r>
          </w:p>
        </w:tc>
        <w:tc>
          <w:tcPr>
            <w:tcW w:w="10422" w:type="dxa"/>
          </w:tcPr>
          <w:p w14:paraId="2EB2BFB6" w14:textId="77777777" w:rsidR="005234F5" w:rsidRPr="004E3EF2" w:rsidRDefault="001621F2" w:rsidP="000F5E42">
            <w:r w:rsidRPr="004E3EF2">
              <w:t>The commission of a serious offence is not a bar to admission; rehabilitation is a controlling factor. But the more serious the crime, the more evidence of rehabilitation is necessary. Further, rehabilitation is not paramount and will not supersede the</w:t>
            </w:r>
            <w:r w:rsidR="00FD3C4B" w:rsidRPr="004E3EF2">
              <w:t xml:space="preserve"> need to maintain the</w:t>
            </w:r>
            <w:r w:rsidRPr="004E3EF2">
              <w:t xml:space="preserve"> </w:t>
            </w:r>
            <w:r w:rsidR="00FD3C4B" w:rsidRPr="004E3EF2">
              <w:t>standing of the profession.</w:t>
            </w:r>
          </w:p>
          <w:p w14:paraId="1A7166C9" w14:textId="77777777" w:rsidR="00FD3C4B" w:rsidRPr="004E3EF2" w:rsidRDefault="00FD3C4B" w:rsidP="000F5E42"/>
          <w:p w14:paraId="535A07D9" w14:textId="319CE260" w:rsidR="00FD3C4B" w:rsidRPr="004E3EF2" w:rsidRDefault="00FD3C4B" w:rsidP="000F5E42">
            <w:r w:rsidRPr="004E3EF2">
              <w:t xml:space="preserve">Applications for reinstatement are different from applications for admission b/c it implies that the oath of office has been broken. It is an exacerbating factor that someone committed a serious offence at a time when they were sworn to uphold the law. </w:t>
            </w:r>
            <w:r w:rsidR="006568B8" w:rsidRPr="004E3EF2">
              <w:t>Good character without good reputation is insufficient</w:t>
            </w:r>
          </w:p>
        </w:tc>
      </w:tr>
      <w:tr w:rsidR="005234F5" w:rsidRPr="004E3EF2" w14:paraId="3AA756E4" w14:textId="77777777" w:rsidTr="003B64AA">
        <w:trPr>
          <w:trHeight w:val="241"/>
        </w:trPr>
        <w:tc>
          <w:tcPr>
            <w:tcW w:w="488" w:type="dxa"/>
          </w:tcPr>
          <w:p w14:paraId="58286063" w14:textId="77777777" w:rsidR="005234F5" w:rsidRPr="004E3EF2" w:rsidRDefault="005234F5" w:rsidP="000F5E42">
            <w:pPr>
              <w:rPr>
                <w:b/>
              </w:rPr>
            </w:pPr>
            <w:r w:rsidRPr="004E3EF2">
              <w:rPr>
                <w:b/>
              </w:rPr>
              <w:t>RE</w:t>
            </w:r>
          </w:p>
        </w:tc>
        <w:tc>
          <w:tcPr>
            <w:tcW w:w="10422" w:type="dxa"/>
          </w:tcPr>
          <w:p w14:paraId="5079BEAC" w14:textId="77777777" w:rsidR="005234F5" w:rsidRPr="004E3EF2" w:rsidRDefault="006568B8" w:rsidP="003D6979">
            <w:pPr>
              <w:pStyle w:val="ListParagraph"/>
              <w:numPr>
                <w:ilvl w:val="0"/>
                <w:numId w:val="49"/>
              </w:numPr>
            </w:pPr>
            <w:r w:rsidRPr="004E3EF2">
              <w:sym w:font="Symbol" w:char="F044"/>
            </w:r>
            <w:r w:rsidRPr="004E3EF2">
              <w:t xml:space="preserve"> has made remarkable progress but it’s important to maintain public perception of the law </w:t>
            </w:r>
          </w:p>
          <w:p w14:paraId="7A9715FA" w14:textId="77777777" w:rsidR="006568B8" w:rsidRPr="004E3EF2" w:rsidRDefault="006568B8" w:rsidP="003D6979">
            <w:pPr>
              <w:pStyle w:val="ListParagraph"/>
              <w:numPr>
                <w:ilvl w:val="0"/>
                <w:numId w:val="49"/>
              </w:numPr>
            </w:pPr>
            <w:r w:rsidRPr="004E3EF2">
              <w:t xml:space="preserve">The role of lawyers in society and the administration of justice demands public respect – compounded b/c the profession is self-governing </w:t>
            </w:r>
          </w:p>
          <w:p w14:paraId="6714A51F" w14:textId="0337408F" w:rsidR="006568B8" w:rsidRPr="004E3EF2" w:rsidRDefault="006568B8" w:rsidP="003D6979">
            <w:pPr>
              <w:pStyle w:val="ListParagraph"/>
              <w:numPr>
                <w:ilvl w:val="0"/>
                <w:numId w:val="49"/>
              </w:numPr>
            </w:pPr>
            <w:r w:rsidRPr="004E3EF2">
              <w:t>Life sentence being served is part of public denunciation of crime – it would detract from this denunciation to reinstate his license</w:t>
            </w:r>
          </w:p>
          <w:p w14:paraId="2006A9A8" w14:textId="5C133812" w:rsidR="006568B8" w:rsidRPr="004E3EF2" w:rsidRDefault="006568B8" w:rsidP="003D6979">
            <w:pPr>
              <w:pStyle w:val="ListParagraph"/>
              <w:numPr>
                <w:ilvl w:val="0"/>
                <w:numId w:val="49"/>
              </w:numPr>
            </w:pPr>
            <w:r w:rsidRPr="004E3EF2">
              <w:t xml:space="preserve">One of the main reasons he wants to be reinstated is to improve his respectability w/in the community: this acknowledges that being a lawyer brings public respect and such regard would be diminished if he were reinstated </w:t>
            </w:r>
          </w:p>
        </w:tc>
      </w:tr>
    </w:tbl>
    <w:p w14:paraId="5029D68E" w14:textId="4239C73D" w:rsidR="005234F5" w:rsidRPr="004E3EF2" w:rsidRDefault="00167465" w:rsidP="000F5E42">
      <w:pPr>
        <w:pStyle w:val="Heading1"/>
        <w:numPr>
          <w:ilvl w:val="0"/>
          <w:numId w:val="19"/>
        </w:numPr>
        <w:spacing w:line="240" w:lineRule="auto"/>
        <w:rPr>
          <w:sz w:val="20"/>
          <w:szCs w:val="20"/>
        </w:rPr>
      </w:pPr>
      <w:bookmarkStart w:id="74" w:name="_Toc478634280"/>
      <w:r w:rsidRPr="004E3EF2">
        <w:rPr>
          <w:sz w:val="20"/>
          <w:szCs w:val="20"/>
        </w:rPr>
        <w:t>Professionalism and Civility</w:t>
      </w:r>
      <w:bookmarkEnd w:id="74"/>
      <w:r w:rsidRPr="004E3EF2">
        <w:rPr>
          <w:sz w:val="20"/>
          <w:szCs w:val="20"/>
        </w:rPr>
        <w:t xml:space="preserve"> </w:t>
      </w:r>
    </w:p>
    <w:p w14:paraId="6A405CEC" w14:textId="53427CB7" w:rsidR="00167465" w:rsidRPr="004E3EF2" w:rsidRDefault="00167465" w:rsidP="000F5E42">
      <w:pPr>
        <w:spacing w:line="240" w:lineRule="auto"/>
      </w:pPr>
      <w:r w:rsidRPr="004E3EF2">
        <w:rPr>
          <w:b/>
          <w:i/>
          <w:color w:val="C00000"/>
        </w:rPr>
        <w:t xml:space="preserve">Dore: </w:t>
      </w:r>
      <w:r w:rsidRPr="004E3EF2">
        <w:t xml:space="preserve">Lawyers not only have the right to speak their minds freely, they arguably have a duty to do so. But they are constrained by their profession to do so with dignity and restraint. Charter right to free expression is not unfettered – one can say whatever one pleases but that will not protect you from law society discipline. </w:t>
      </w:r>
    </w:p>
    <w:p w14:paraId="163A3CFD" w14:textId="6F9B1A65" w:rsidR="00167465" w:rsidRPr="004E3EF2" w:rsidRDefault="00167465" w:rsidP="000F5E42">
      <w:pPr>
        <w:spacing w:line="240" w:lineRule="auto"/>
      </w:pPr>
      <w:r w:rsidRPr="004E3EF2">
        <w:rPr>
          <w:b/>
          <w:u w:val="single"/>
        </w:rPr>
        <w:t>2 Central Meanings:</w:t>
      </w:r>
      <w:r w:rsidRPr="004E3EF2">
        <w:t xml:space="preserve"> </w:t>
      </w:r>
    </w:p>
    <w:p w14:paraId="729B6742" w14:textId="195AFCD8" w:rsidR="005025EB" w:rsidRPr="004E3EF2" w:rsidRDefault="005025EB" w:rsidP="003D6979">
      <w:pPr>
        <w:pStyle w:val="ListParagraph"/>
        <w:numPr>
          <w:ilvl w:val="0"/>
          <w:numId w:val="50"/>
        </w:numPr>
        <w:spacing w:line="240" w:lineRule="auto"/>
      </w:pPr>
      <w:r w:rsidRPr="004E3EF2">
        <w:t>Treat others with a degree of politeness</w:t>
      </w:r>
    </w:p>
    <w:p w14:paraId="191640B9" w14:textId="10F46735" w:rsidR="005025EB" w:rsidRPr="004E3EF2" w:rsidRDefault="005025EB" w:rsidP="003D6979">
      <w:pPr>
        <w:pStyle w:val="ListParagraph"/>
        <w:numPr>
          <w:ilvl w:val="0"/>
          <w:numId w:val="50"/>
        </w:numPr>
        <w:spacing w:line="240" w:lineRule="auto"/>
      </w:pPr>
      <w:r w:rsidRPr="004E3EF2">
        <w:t xml:space="preserve">Obligations – independently enshrined in the code –on lawyers to act fairly, honestly, and with integrity in their dealings w/ other participants in the justice system </w:t>
      </w:r>
    </w:p>
    <w:p w14:paraId="715ADF89" w14:textId="309983A5" w:rsidR="005025EB" w:rsidRPr="004E3EF2" w:rsidRDefault="005025EB" w:rsidP="000F5E42">
      <w:pPr>
        <w:spacing w:line="240" w:lineRule="auto"/>
      </w:pPr>
      <w:r w:rsidRPr="004E3EF2">
        <w:rPr>
          <w:b/>
          <w:u w:val="single"/>
        </w:rPr>
        <w:t>Purpose:</w:t>
      </w:r>
      <w:r w:rsidRPr="004E3EF2">
        <w:t xml:space="preserve"> Help lawyers uphold their duties to the court and improve the </w:t>
      </w:r>
      <w:r w:rsidR="008D135F" w:rsidRPr="004E3EF2">
        <w:t>standing of the administration of justice</w:t>
      </w:r>
    </w:p>
    <w:p w14:paraId="66B7B4A1" w14:textId="705FB73C" w:rsidR="008D135F" w:rsidRPr="004E3EF2" w:rsidRDefault="008D135F" w:rsidP="000F5E42">
      <w:pPr>
        <w:spacing w:line="240" w:lineRule="auto"/>
      </w:pPr>
      <w:r w:rsidRPr="004E3EF2">
        <w:rPr>
          <w:b/>
          <w:u w:val="single"/>
        </w:rPr>
        <w:t>Sources of the Obligation:</w:t>
      </w:r>
      <w:r w:rsidRPr="004E3EF2">
        <w:t xml:space="preserve"> </w:t>
      </w:r>
    </w:p>
    <w:p w14:paraId="42899E61" w14:textId="1C39456F" w:rsidR="008D135F" w:rsidRPr="004E3EF2" w:rsidRDefault="008D135F" w:rsidP="003D6979">
      <w:pPr>
        <w:pStyle w:val="ListParagraph"/>
        <w:numPr>
          <w:ilvl w:val="0"/>
          <w:numId w:val="51"/>
        </w:numPr>
        <w:spacing w:line="240" w:lineRule="auto"/>
      </w:pPr>
      <w:r w:rsidRPr="004E3EF2">
        <w:t xml:space="preserve">Ct’s inherent jurisdiction to govern proceedings in the ctroom, including lawyers’ conduct </w:t>
      </w:r>
    </w:p>
    <w:p w14:paraId="1A4D22B5" w14:textId="3DFA39E2" w:rsidR="008D135F" w:rsidRPr="004E3EF2" w:rsidRDefault="008D135F" w:rsidP="003D6979">
      <w:pPr>
        <w:pStyle w:val="ListParagraph"/>
        <w:numPr>
          <w:ilvl w:val="0"/>
          <w:numId w:val="51"/>
        </w:numPr>
        <w:spacing w:line="240" w:lineRule="auto"/>
      </w:pPr>
      <w:r w:rsidRPr="004E3EF2">
        <w:t>Code</w:t>
      </w:r>
    </w:p>
    <w:p w14:paraId="5C297855" w14:textId="07DB3300" w:rsidR="008D135F" w:rsidRPr="004E3EF2" w:rsidRDefault="008D135F" w:rsidP="003D6979">
      <w:pPr>
        <w:pStyle w:val="ListParagraph"/>
        <w:numPr>
          <w:ilvl w:val="0"/>
          <w:numId w:val="51"/>
        </w:numPr>
        <w:spacing w:line="240" w:lineRule="auto"/>
      </w:pPr>
      <w:r w:rsidRPr="004E3EF2">
        <w:t xml:space="preserve">Best practice civility codes: not binding but provide </w:t>
      </w:r>
      <w:r w:rsidR="00987DD2" w:rsidRPr="004E3EF2">
        <w:t xml:space="preserve">guidelines </w:t>
      </w:r>
    </w:p>
    <w:p w14:paraId="225DE9B3" w14:textId="571EFF3E" w:rsidR="00987DD2" w:rsidRPr="004E3EF2" w:rsidRDefault="00987DD2" w:rsidP="003D6979">
      <w:pPr>
        <w:pStyle w:val="ListParagraph"/>
        <w:numPr>
          <w:ilvl w:val="0"/>
          <w:numId w:val="51"/>
        </w:numPr>
        <w:spacing w:line="240" w:lineRule="auto"/>
      </w:pPr>
      <w:r w:rsidRPr="004E3EF2">
        <w:t xml:space="preserve">Personal ethics – important role of self-regulation </w:t>
      </w:r>
    </w:p>
    <w:p w14:paraId="6397F1AA" w14:textId="4134250A" w:rsidR="00987DD2" w:rsidRPr="004E3EF2" w:rsidRDefault="00987DD2" w:rsidP="003D6979">
      <w:pPr>
        <w:pStyle w:val="Heading2"/>
        <w:numPr>
          <w:ilvl w:val="0"/>
          <w:numId w:val="52"/>
        </w:numPr>
        <w:spacing w:line="240" w:lineRule="auto"/>
        <w:rPr>
          <w:sz w:val="20"/>
          <w:szCs w:val="20"/>
        </w:rPr>
      </w:pPr>
      <w:bookmarkStart w:id="75" w:name="_Toc478634281"/>
      <w:r w:rsidRPr="004E3EF2">
        <w:rPr>
          <w:sz w:val="20"/>
          <w:szCs w:val="20"/>
        </w:rPr>
        <w:t>Alice Woolley</w:t>
      </w:r>
      <w:bookmarkEnd w:id="75"/>
    </w:p>
    <w:p w14:paraId="087DB6C5" w14:textId="636E9C25" w:rsidR="00987DD2" w:rsidRPr="004E3EF2" w:rsidRDefault="00987DD2" w:rsidP="000F5E42">
      <w:pPr>
        <w:spacing w:line="240" w:lineRule="auto"/>
      </w:pPr>
      <w:r w:rsidRPr="004E3EF2">
        <w:t xml:space="preserve">Argument against using ‘civility’ as an all-encompassing ethical value: </w:t>
      </w:r>
    </w:p>
    <w:p w14:paraId="0AD9DFE2" w14:textId="3A107325" w:rsidR="00987DD2" w:rsidRPr="004E3EF2" w:rsidRDefault="001D7A89" w:rsidP="003D6979">
      <w:pPr>
        <w:pStyle w:val="ListParagraph"/>
        <w:numPr>
          <w:ilvl w:val="0"/>
          <w:numId w:val="53"/>
        </w:numPr>
        <w:spacing w:line="240" w:lineRule="auto"/>
      </w:pPr>
      <w:r w:rsidRPr="004E3EF2">
        <w:t xml:space="preserve">It obscures the real ethical principles at play in advocacy and </w:t>
      </w:r>
      <w:r w:rsidRPr="004E3EF2">
        <w:sym w:font="Symbol" w:char="F05C"/>
      </w:r>
      <w:r w:rsidRPr="004E3EF2">
        <w:t xml:space="preserve"> doesn’t offer helpful guidance </w:t>
      </w:r>
    </w:p>
    <w:p w14:paraId="10878545" w14:textId="349B5792" w:rsidR="001D7A89" w:rsidRPr="004E3EF2" w:rsidRDefault="001D7A89" w:rsidP="003D6979">
      <w:pPr>
        <w:pStyle w:val="ListParagraph"/>
        <w:numPr>
          <w:ilvl w:val="0"/>
          <w:numId w:val="53"/>
        </w:numPr>
        <w:spacing w:line="240" w:lineRule="auto"/>
      </w:pPr>
      <w:r w:rsidRPr="004E3EF2">
        <w:t>Relatedly, it suppresses speech and fosters protectionism</w:t>
      </w:r>
    </w:p>
    <w:p w14:paraId="241E2C6F" w14:textId="034CF96A" w:rsidR="001D7A89" w:rsidRPr="004E3EF2" w:rsidRDefault="001D7A89" w:rsidP="003D6979">
      <w:pPr>
        <w:pStyle w:val="ListParagraph"/>
        <w:numPr>
          <w:ilvl w:val="1"/>
          <w:numId w:val="53"/>
        </w:numPr>
        <w:spacing w:line="240" w:lineRule="auto"/>
      </w:pPr>
      <w:r w:rsidRPr="004E3EF2">
        <w:t xml:space="preserve">Self-censorship of critique, for fear it will be perceived as uncivil </w:t>
      </w:r>
    </w:p>
    <w:p w14:paraId="467B4D30" w14:textId="269425BD" w:rsidR="001D7A89" w:rsidRPr="004E3EF2" w:rsidRDefault="001D7A89" w:rsidP="003D6979">
      <w:pPr>
        <w:pStyle w:val="ListParagraph"/>
        <w:numPr>
          <w:ilvl w:val="0"/>
          <w:numId w:val="53"/>
        </w:numPr>
        <w:spacing w:line="240" w:lineRule="auto"/>
      </w:pPr>
      <w:r w:rsidRPr="004E3EF2">
        <w:t xml:space="preserve">Undermines the ability of LS to regulate lawyer behaviour </w:t>
      </w:r>
    </w:p>
    <w:p w14:paraId="65A5D974" w14:textId="6D286675" w:rsidR="001D7A89" w:rsidRPr="004E3EF2" w:rsidRDefault="001D7A89" w:rsidP="003D6979">
      <w:pPr>
        <w:pStyle w:val="ListParagraph"/>
        <w:numPr>
          <w:ilvl w:val="1"/>
          <w:numId w:val="53"/>
        </w:numPr>
        <w:spacing w:line="240" w:lineRule="auto"/>
      </w:pPr>
      <w:r w:rsidRPr="004E3EF2">
        <w:t xml:space="preserve">Variable and imprecise standard which may differ according to culture, personality, attitude, etc. </w:t>
      </w:r>
    </w:p>
    <w:p w14:paraId="1FE44FF1" w14:textId="74D75404" w:rsidR="001D7A89" w:rsidRPr="004E3EF2" w:rsidRDefault="001D7A89" w:rsidP="003D6979">
      <w:pPr>
        <w:pStyle w:val="ListParagraph"/>
        <w:numPr>
          <w:ilvl w:val="1"/>
          <w:numId w:val="53"/>
        </w:numPr>
        <w:spacing w:line="240" w:lineRule="auto"/>
      </w:pPr>
      <w:r w:rsidRPr="004E3EF2">
        <w:t xml:space="preserve">Undermines the quality of critique and debate about how to balance competing ethical values; Uncomfortable and even rude speech which contributes to </w:t>
      </w:r>
      <w:r w:rsidR="005C180A" w:rsidRPr="004E3EF2">
        <w:t xml:space="preserve">good regulation is good. </w:t>
      </w:r>
    </w:p>
    <w:p w14:paraId="7CA58474" w14:textId="03BF23A7" w:rsidR="005C180A" w:rsidRPr="004E3EF2" w:rsidRDefault="005C180A" w:rsidP="003D6979">
      <w:pPr>
        <w:pStyle w:val="ListParagraph"/>
        <w:numPr>
          <w:ilvl w:val="0"/>
          <w:numId w:val="53"/>
        </w:numPr>
        <w:spacing w:line="240" w:lineRule="auto"/>
      </w:pPr>
      <w:r w:rsidRPr="004E3EF2">
        <w:t xml:space="preserve">Conflicts with the requirement of zealous advocacy </w:t>
      </w:r>
    </w:p>
    <w:p w14:paraId="7FAB89FD" w14:textId="111D94F2" w:rsidR="005C180A" w:rsidRPr="004E3EF2" w:rsidRDefault="005C180A" w:rsidP="003D6979">
      <w:pPr>
        <w:pStyle w:val="Heading2"/>
        <w:numPr>
          <w:ilvl w:val="0"/>
          <w:numId w:val="52"/>
        </w:numPr>
        <w:spacing w:line="240" w:lineRule="auto"/>
        <w:rPr>
          <w:sz w:val="20"/>
          <w:szCs w:val="20"/>
        </w:rPr>
      </w:pPr>
      <w:bookmarkStart w:id="76" w:name="_Toc478634282"/>
      <w:r w:rsidRPr="004E3EF2">
        <w:rPr>
          <w:sz w:val="20"/>
          <w:szCs w:val="20"/>
        </w:rPr>
        <w:t>The Rule</w:t>
      </w:r>
      <w:bookmarkEnd w:id="76"/>
    </w:p>
    <w:p w14:paraId="5AAF4602" w14:textId="6E852E46" w:rsidR="005C180A" w:rsidRPr="004E3EF2" w:rsidRDefault="005C180A" w:rsidP="000F5E42">
      <w:pPr>
        <w:spacing w:line="240" w:lineRule="auto"/>
        <w:rPr>
          <w:b/>
          <w:i/>
        </w:rPr>
      </w:pPr>
      <w:r w:rsidRPr="004E3EF2">
        <w:t xml:space="preserve">“A lawyer must be courteous and civil and act in good faith with all persons with whom the lawyer has dealings in the course of practice.” – see </w:t>
      </w:r>
      <w:r w:rsidRPr="002A2A80">
        <w:rPr>
          <w:b/>
          <w:i/>
          <w:color w:val="538135" w:themeColor="accent6" w:themeShade="BF"/>
        </w:rPr>
        <w:t xml:space="preserve">Rule 7.2-1; 2.1-4; 7.2, generally </w:t>
      </w:r>
    </w:p>
    <w:p w14:paraId="3F3946B4" w14:textId="6ED2A2CA" w:rsidR="001E23E8" w:rsidRPr="004E3EF2" w:rsidRDefault="001E23E8" w:rsidP="000F5E42">
      <w:pPr>
        <w:spacing w:line="240" w:lineRule="auto"/>
      </w:pPr>
      <w:r w:rsidRPr="004E3EF2">
        <w:rPr>
          <w:b/>
        </w:rPr>
        <w:t>Characterized by:</w:t>
      </w:r>
      <w:r w:rsidRPr="004E3EF2">
        <w:t xml:space="preserve"> respect; courtesy; good faith; avoiding sharp practice; candour; fairness. </w:t>
      </w:r>
    </w:p>
    <w:p w14:paraId="7559471A" w14:textId="73D6CF92" w:rsidR="001E23E8" w:rsidRPr="004E3EF2" w:rsidRDefault="001E23E8" w:rsidP="000F5E42">
      <w:pPr>
        <w:pStyle w:val="Heading3"/>
        <w:spacing w:line="240" w:lineRule="auto"/>
        <w:rPr>
          <w:sz w:val="20"/>
          <w:szCs w:val="20"/>
        </w:rPr>
      </w:pPr>
      <w:bookmarkStart w:id="77" w:name="_Toc478634283"/>
      <w:r w:rsidRPr="004E3EF2">
        <w:rPr>
          <w:sz w:val="20"/>
          <w:szCs w:val="20"/>
        </w:rPr>
        <w:lastRenderedPageBreak/>
        <w:t>Schreiber v Mulroney (2007) ONSC</w:t>
      </w:r>
      <w:bookmarkEnd w:id="77"/>
      <w:r w:rsidRPr="004E3EF2">
        <w:rPr>
          <w:sz w:val="20"/>
          <w:szCs w:val="20"/>
        </w:rPr>
        <w:t xml:space="preserve"> </w:t>
      </w:r>
    </w:p>
    <w:tbl>
      <w:tblPr>
        <w:tblStyle w:val="TableGrid"/>
        <w:tblW w:w="10910" w:type="dxa"/>
        <w:tblLook w:val="04A0" w:firstRow="1" w:lastRow="0" w:firstColumn="1" w:lastColumn="0" w:noHBand="0" w:noVBand="1"/>
      </w:tblPr>
      <w:tblGrid>
        <w:gridCol w:w="519"/>
        <w:gridCol w:w="10391"/>
      </w:tblGrid>
      <w:tr w:rsidR="001E23E8" w:rsidRPr="004E3EF2" w14:paraId="677DC84C" w14:textId="77777777" w:rsidTr="003B64AA">
        <w:tc>
          <w:tcPr>
            <w:tcW w:w="519" w:type="dxa"/>
          </w:tcPr>
          <w:p w14:paraId="12E613A5" w14:textId="77777777" w:rsidR="001E23E8" w:rsidRPr="004E3EF2" w:rsidRDefault="001E23E8" w:rsidP="000F5E42">
            <w:pPr>
              <w:rPr>
                <w:b/>
              </w:rPr>
            </w:pPr>
            <w:r w:rsidRPr="004E3EF2">
              <w:rPr>
                <w:b/>
              </w:rPr>
              <w:t>F</w:t>
            </w:r>
          </w:p>
        </w:tc>
        <w:tc>
          <w:tcPr>
            <w:tcW w:w="10391" w:type="dxa"/>
          </w:tcPr>
          <w:p w14:paraId="1F8C614F" w14:textId="7B06058B" w:rsidR="00DC4964" w:rsidRPr="004E3EF2" w:rsidRDefault="001E23E8" w:rsidP="000F5E42">
            <w:r w:rsidRPr="004E3EF2">
              <w:t>Lawyers for the 2 parties agreed that while a jurisdictional issue</w:t>
            </w:r>
            <w:r w:rsidR="00DC4964" w:rsidRPr="004E3EF2">
              <w:t xml:space="preserve"> w</w:t>
            </w:r>
            <w:r w:rsidRPr="004E3EF2">
              <w:t xml:space="preserve">as being resolved, </w:t>
            </w:r>
            <w:r w:rsidR="00DC4964" w:rsidRPr="004E3EF2">
              <w:sym w:font="Symbol" w:char="F044"/>
            </w:r>
            <w:r w:rsidR="00DC4964" w:rsidRPr="004E3EF2">
              <w:t xml:space="preserve"> wouldn’t file a statement of defence and </w:t>
            </w:r>
            <w:r w:rsidR="00DC4964" w:rsidRPr="004E3EF2">
              <w:sym w:font="Symbol" w:char="F050"/>
            </w:r>
            <w:r w:rsidR="00DC4964" w:rsidRPr="004E3EF2">
              <w:t xml:space="preserve"> wouldn’t not note </w:t>
            </w:r>
            <w:r w:rsidR="00DC4964" w:rsidRPr="004E3EF2">
              <w:sym w:font="Symbol" w:char="F044"/>
            </w:r>
            <w:r w:rsidR="00DC4964" w:rsidRPr="004E3EF2">
              <w:t xml:space="preserve"> in default. But, parties had a disagreement and </w:t>
            </w:r>
            <w:r w:rsidR="00DC4964" w:rsidRPr="004E3EF2">
              <w:sym w:font="Symbol" w:char="F044"/>
            </w:r>
            <w:r w:rsidR="00DC4964" w:rsidRPr="004E3EF2">
              <w:t xml:space="preserve"> obtained relief from a master b/c </w:t>
            </w:r>
            <w:r w:rsidR="00DC4964" w:rsidRPr="004E3EF2">
              <w:sym w:font="Symbol" w:char="F050"/>
            </w:r>
            <w:r w:rsidR="00DC4964" w:rsidRPr="004E3EF2">
              <w:t xml:space="preserve"> had attempted to receive a certificate of non-attendance. </w:t>
            </w:r>
            <w:r w:rsidR="00DC4964" w:rsidRPr="004E3EF2">
              <w:sym w:font="Symbol" w:char="F050"/>
            </w:r>
            <w:r w:rsidR="00DC4964" w:rsidRPr="004E3EF2">
              <w:t xml:space="preserve"> then obtained a default action against </w:t>
            </w:r>
            <w:r w:rsidR="00DC4964" w:rsidRPr="004E3EF2">
              <w:sym w:font="Symbol" w:char="F044"/>
            </w:r>
            <w:r w:rsidR="00DC4964" w:rsidRPr="004E3EF2">
              <w:t xml:space="preserve">. </w:t>
            </w:r>
          </w:p>
        </w:tc>
      </w:tr>
      <w:tr w:rsidR="001E23E8" w:rsidRPr="004E3EF2" w14:paraId="16CCFA86" w14:textId="77777777" w:rsidTr="003B64AA">
        <w:tc>
          <w:tcPr>
            <w:tcW w:w="519" w:type="dxa"/>
          </w:tcPr>
          <w:p w14:paraId="5F79F914" w14:textId="62637CB0" w:rsidR="001E23E8" w:rsidRPr="004E3EF2" w:rsidRDefault="001E23E8" w:rsidP="000F5E42">
            <w:pPr>
              <w:rPr>
                <w:b/>
              </w:rPr>
            </w:pPr>
            <w:r w:rsidRPr="004E3EF2">
              <w:rPr>
                <w:b/>
              </w:rPr>
              <w:t>I</w:t>
            </w:r>
          </w:p>
        </w:tc>
        <w:tc>
          <w:tcPr>
            <w:tcW w:w="10391" w:type="dxa"/>
          </w:tcPr>
          <w:p w14:paraId="65555C90" w14:textId="2DF85FA3" w:rsidR="001E23E8" w:rsidRPr="004E3EF2" w:rsidRDefault="00DC4964" w:rsidP="000F5E42">
            <w:r w:rsidRPr="004E3EF2">
              <w:t xml:space="preserve">Should the default judgment be set aside? </w:t>
            </w:r>
            <w:r w:rsidRPr="004E3EF2">
              <w:sym w:font="Symbol" w:char="F0AE"/>
            </w:r>
            <w:r w:rsidRPr="004E3EF2">
              <w:t xml:space="preserve"> Yes, </w:t>
            </w:r>
            <w:r w:rsidRPr="004E3EF2">
              <w:sym w:font="Symbol" w:char="F050"/>
            </w:r>
            <w:r w:rsidRPr="004E3EF2">
              <w:t xml:space="preserve"> breached obligations to the ct and the other lawyer </w:t>
            </w:r>
          </w:p>
        </w:tc>
      </w:tr>
      <w:tr w:rsidR="001E23E8" w:rsidRPr="004E3EF2" w14:paraId="745B48C7" w14:textId="77777777" w:rsidTr="003B64AA">
        <w:trPr>
          <w:trHeight w:val="353"/>
        </w:trPr>
        <w:tc>
          <w:tcPr>
            <w:tcW w:w="519" w:type="dxa"/>
          </w:tcPr>
          <w:p w14:paraId="592388F1" w14:textId="4E7A0576" w:rsidR="001E23E8" w:rsidRPr="004E3EF2" w:rsidRDefault="001E23E8" w:rsidP="000F5E42">
            <w:pPr>
              <w:rPr>
                <w:b/>
              </w:rPr>
            </w:pPr>
            <w:r w:rsidRPr="004E3EF2">
              <w:rPr>
                <w:b/>
              </w:rPr>
              <w:t>R</w:t>
            </w:r>
            <w:r w:rsidR="00B974A9" w:rsidRPr="004E3EF2">
              <w:rPr>
                <w:b/>
              </w:rPr>
              <w:t>E</w:t>
            </w:r>
          </w:p>
        </w:tc>
        <w:tc>
          <w:tcPr>
            <w:tcW w:w="10391" w:type="dxa"/>
          </w:tcPr>
          <w:p w14:paraId="21D2FEFD" w14:textId="77777777" w:rsidR="001E23E8" w:rsidRPr="004E3EF2" w:rsidRDefault="00B974A9" w:rsidP="003D6979">
            <w:pPr>
              <w:pStyle w:val="ListParagraph"/>
              <w:numPr>
                <w:ilvl w:val="0"/>
                <w:numId w:val="49"/>
              </w:numPr>
            </w:pPr>
            <w:r w:rsidRPr="004E3EF2">
              <w:sym w:font="Symbol" w:char="F050"/>
            </w:r>
            <w:r w:rsidRPr="004E3EF2">
              <w:t xml:space="preserve"> didn’t tell client about the deal w/ </w:t>
            </w:r>
            <w:r w:rsidRPr="004E3EF2">
              <w:sym w:font="Symbol" w:char="F044"/>
            </w:r>
            <w:r w:rsidRPr="004E3EF2">
              <w:t xml:space="preserve">; didn’t tell him there was a pending motion to extend the time for filing a defence; lied about </w:t>
            </w:r>
            <w:r w:rsidRPr="004E3EF2">
              <w:sym w:font="Symbol" w:char="F044"/>
            </w:r>
            <w:r w:rsidRPr="004E3EF2">
              <w:t xml:space="preserve"> going to the master and not giving </w:t>
            </w:r>
            <w:r w:rsidRPr="004E3EF2">
              <w:sym w:font="Symbol" w:char="F050"/>
            </w:r>
            <w:r w:rsidRPr="004E3EF2">
              <w:t xml:space="preserve"> </w:t>
            </w:r>
            <w:r w:rsidR="004B56B5" w:rsidRPr="004E3EF2">
              <w:t xml:space="preserve">the opportunity to be heard </w:t>
            </w:r>
          </w:p>
          <w:p w14:paraId="113D2FA9" w14:textId="77777777" w:rsidR="004B56B5" w:rsidRPr="004E3EF2" w:rsidRDefault="004B56B5" w:rsidP="003D6979">
            <w:pPr>
              <w:pStyle w:val="ListParagraph"/>
              <w:numPr>
                <w:ilvl w:val="0"/>
                <w:numId w:val="49"/>
              </w:numPr>
            </w:pPr>
            <w:r w:rsidRPr="004E3EF2">
              <w:t xml:space="preserve">Gave client 3 options, noting he owed </w:t>
            </w:r>
            <w:r w:rsidRPr="004E3EF2">
              <w:sym w:font="Symbol" w:char="F044"/>
            </w:r>
            <w:r w:rsidRPr="004E3EF2">
              <w:t xml:space="preserve"> “no courtesy” </w:t>
            </w:r>
          </w:p>
          <w:p w14:paraId="615D602B" w14:textId="77777777" w:rsidR="004B56B5" w:rsidRPr="004E3EF2" w:rsidRDefault="004B56B5" w:rsidP="003D6979">
            <w:pPr>
              <w:pStyle w:val="ListParagraph"/>
              <w:numPr>
                <w:ilvl w:val="0"/>
                <w:numId w:val="49"/>
              </w:numPr>
            </w:pPr>
            <w:r w:rsidRPr="004E3EF2">
              <w:t xml:space="preserve">Ct not told about prior agment, outstanding jurisdictional dispute, or the motion for extension </w:t>
            </w:r>
          </w:p>
          <w:p w14:paraId="2C833D4C" w14:textId="77777777" w:rsidR="004B56B5" w:rsidRPr="004E3EF2" w:rsidRDefault="004B56B5" w:rsidP="003D6979">
            <w:pPr>
              <w:pStyle w:val="ListParagraph"/>
              <w:numPr>
                <w:ilvl w:val="0"/>
                <w:numId w:val="49"/>
              </w:numPr>
            </w:pPr>
            <w:r w:rsidRPr="004E3EF2">
              <w:sym w:font="Symbol" w:char="F050"/>
            </w:r>
            <w:r w:rsidRPr="004E3EF2">
              <w:t xml:space="preserve"> called </w:t>
            </w:r>
            <w:r w:rsidRPr="004E3EF2">
              <w:sym w:font="Symbol" w:char="F044"/>
            </w:r>
            <w:r w:rsidRPr="004E3EF2">
              <w:t xml:space="preserve"> and did not disclose that he had obtained default judgment earlier that day </w:t>
            </w:r>
            <w:r w:rsidRPr="004E3EF2">
              <w:sym w:font="Symbol" w:char="F05C"/>
            </w:r>
            <w:r w:rsidRPr="004E3EF2">
              <w:t xml:space="preserve"> misleading </w:t>
            </w:r>
          </w:p>
          <w:p w14:paraId="434976B1" w14:textId="6867BDDB" w:rsidR="004B56B5" w:rsidRPr="004E3EF2" w:rsidRDefault="004B56B5" w:rsidP="003D6979">
            <w:pPr>
              <w:pStyle w:val="ListParagraph"/>
              <w:numPr>
                <w:ilvl w:val="0"/>
                <w:numId w:val="49"/>
              </w:numPr>
            </w:pPr>
            <w:r w:rsidRPr="004E3EF2">
              <w:sym w:font="Symbol" w:char="F050"/>
            </w:r>
            <w:r w:rsidRPr="004E3EF2">
              <w:t xml:space="preserve"> took steps of his own accord (i.e. o/s of the instructions of his client) </w:t>
            </w:r>
          </w:p>
        </w:tc>
      </w:tr>
      <w:tr w:rsidR="001E23E8" w:rsidRPr="004E3EF2" w14:paraId="20820F2C" w14:textId="77777777" w:rsidTr="003B64AA">
        <w:trPr>
          <w:trHeight w:val="241"/>
        </w:trPr>
        <w:tc>
          <w:tcPr>
            <w:tcW w:w="519" w:type="dxa"/>
          </w:tcPr>
          <w:p w14:paraId="6D03EA62" w14:textId="41D34B40" w:rsidR="001E23E8" w:rsidRPr="004E3EF2" w:rsidRDefault="00B974A9" w:rsidP="000F5E42">
            <w:pPr>
              <w:rPr>
                <w:b/>
              </w:rPr>
            </w:pPr>
            <w:r w:rsidRPr="004E3EF2">
              <w:rPr>
                <w:b/>
              </w:rPr>
              <w:t>ETC</w:t>
            </w:r>
          </w:p>
        </w:tc>
        <w:tc>
          <w:tcPr>
            <w:tcW w:w="10391" w:type="dxa"/>
          </w:tcPr>
          <w:p w14:paraId="4A43A79D" w14:textId="18E942F1" w:rsidR="001E23E8" w:rsidRPr="004E3EF2" w:rsidRDefault="00C42526" w:rsidP="000F5E42">
            <w:r w:rsidRPr="004E3EF2">
              <w:t xml:space="preserve">Misled the court, sharp practice (taking advantage of </w:t>
            </w:r>
            <w:r w:rsidRPr="004E3EF2">
              <w:sym w:font="Symbol" w:char="F044"/>
            </w:r>
            <w:r w:rsidRPr="004E3EF2">
              <w:t xml:space="preserve">’s position), breach of an undertaking, breach of candour to the client…is this </w:t>
            </w:r>
            <w:r w:rsidRPr="004E3EF2">
              <w:rPr>
                <w:i/>
              </w:rPr>
              <w:t xml:space="preserve">really </w:t>
            </w:r>
            <w:r w:rsidRPr="004E3EF2">
              <w:t xml:space="preserve">about him not respecting professional civility? There are a whole host of independently </w:t>
            </w:r>
            <w:r w:rsidR="00862787" w:rsidRPr="004E3EF2">
              <w:t xml:space="preserve">impermissible actions. </w:t>
            </w:r>
          </w:p>
        </w:tc>
      </w:tr>
    </w:tbl>
    <w:p w14:paraId="7D099645" w14:textId="61BE5DB6" w:rsidR="001E23E8" w:rsidRPr="004E3EF2" w:rsidRDefault="00B25BAE" w:rsidP="000F5E42">
      <w:pPr>
        <w:pStyle w:val="Heading3"/>
        <w:spacing w:line="240" w:lineRule="auto"/>
        <w:rPr>
          <w:sz w:val="20"/>
          <w:szCs w:val="20"/>
        </w:rPr>
      </w:pPr>
      <w:bookmarkStart w:id="78" w:name="_Toc478634284"/>
      <w:r w:rsidRPr="004E3EF2">
        <w:rPr>
          <w:sz w:val="20"/>
          <w:szCs w:val="20"/>
        </w:rPr>
        <w:t>LSBC v Laarakker (2011) LSBC Hearing Panel</w:t>
      </w:r>
      <w:bookmarkEnd w:id="78"/>
      <w:r w:rsidRPr="004E3EF2">
        <w:rPr>
          <w:sz w:val="20"/>
          <w:szCs w:val="20"/>
        </w:rPr>
        <w:t xml:space="preserve"> </w:t>
      </w:r>
    </w:p>
    <w:tbl>
      <w:tblPr>
        <w:tblStyle w:val="TableGrid"/>
        <w:tblW w:w="10910" w:type="dxa"/>
        <w:tblLook w:val="04A0" w:firstRow="1" w:lastRow="0" w:firstColumn="1" w:lastColumn="0" w:noHBand="0" w:noVBand="1"/>
      </w:tblPr>
      <w:tblGrid>
        <w:gridCol w:w="519"/>
        <w:gridCol w:w="10391"/>
      </w:tblGrid>
      <w:tr w:rsidR="00B25BAE" w:rsidRPr="004E3EF2" w14:paraId="190E8268" w14:textId="77777777" w:rsidTr="003B64AA">
        <w:tc>
          <w:tcPr>
            <w:tcW w:w="519" w:type="dxa"/>
          </w:tcPr>
          <w:p w14:paraId="5F1DF94A" w14:textId="77777777" w:rsidR="00B25BAE" w:rsidRPr="004E3EF2" w:rsidRDefault="00B25BAE" w:rsidP="000F5E42">
            <w:pPr>
              <w:rPr>
                <w:b/>
              </w:rPr>
            </w:pPr>
            <w:r w:rsidRPr="004E3EF2">
              <w:rPr>
                <w:b/>
              </w:rPr>
              <w:t>F</w:t>
            </w:r>
          </w:p>
        </w:tc>
        <w:tc>
          <w:tcPr>
            <w:tcW w:w="10391" w:type="dxa"/>
          </w:tcPr>
          <w:p w14:paraId="5DE6BF9E" w14:textId="77777777" w:rsidR="00B25BAE" w:rsidRPr="004E3EF2" w:rsidRDefault="00B25BAE" w:rsidP="000F5E42">
            <w:r w:rsidRPr="004E3EF2">
              <w:t xml:space="preserve">Ontario lawyer (OL) had sent a demand letter to the mother of a child who had shoplifted. </w:t>
            </w:r>
          </w:p>
          <w:p w14:paraId="66C04E00" w14:textId="77777777" w:rsidR="00B25BAE" w:rsidRPr="004E3EF2" w:rsidRDefault="00B25BAE" w:rsidP="000F5E42">
            <w:r w:rsidRPr="004E3EF2">
              <w:t>R</w:t>
            </w:r>
            <w:r w:rsidR="00E57803" w:rsidRPr="004E3EF2">
              <w:t xml:space="preserve"> was mom’s lawyer and he sent a fax back to OL with discourteous and personal remarks</w:t>
            </w:r>
          </w:p>
          <w:p w14:paraId="323EDEA5" w14:textId="77777777" w:rsidR="00E57803" w:rsidRPr="004E3EF2" w:rsidRDefault="00E57803" w:rsidP="000F5E42">
            <w:r w:rsidRPr="004E3EF2">
              <w:t xml:space="preserve">R then went online and posted same commentary about this lawyer </w:t>
            </w:r>
          </w:p>
          <w:p w14:paraId="1BF1747C" w14:textId="0AAC01EB" w:rsidR="00E57803" w:rsidRPr="004E3EF2" w:rsidRDefault="00E57803" w:rsidP="000F5E42">
            <w:r w:rsidRPr="004E3EF2">
              <w:t xml:space="preserve">R felt he was justified in doing these things in dealing with a rogue lawyer </w:t>
            </w:r>
          </w:p>
        </w:tc>
      </w:tr>
      <w:tr w:rsidR="00B25BAE" w:rsidRPr="004E3EF2" w14:paraId="15BB856E" w14:textId="77777777" w:rsidTr="003B64AA">
        <w:tc>
          <w:tcPr>
            <w:tcW w:w="519" w:type="dxa"/>
          </w:tcPr>
          <w:p w14:paraId="5CAD7C96" w14:textId="30F03848" w:rsidR="00B25BAE" w:rsidRPr="004E3EF2" w:rsidRDefault="00B25BAE" w:rsidP="000F5E42">
            <w:pPr>
              <w:rPr>
                <w:b/>
              </w:rPr>
            </w:pPr>
            <w:r w:rsidRPr="004E3EF2">
              <w:rPr>
                <w:b/>
              </w:rPr>
              <w:t>I</w:t>
            </w:r>
          </w:p>
        </w:tc>
        <w:tc>
          <w:tcPr>
            <w:tcW w:w="10391" w:type="dxa"/>
          </w:tcPr>
          <w:p w14:paraId="0691782A" w14:textId="7C231907" w:rsidR="00B25BAE" w:rsidRPr="004E3EF2" w:rsidRDefault="00E57803" w:rsidP="000F5E42">
            <w:r w:rsidRPr="004E3EF2">
              <w:t>Whether R’s actions were professional misconduct and/or conduct unbecoming? Why?</w:t>
            </w:r>
          </w:p>
        </w:tc>
      </w:tr>
      <w:tr w:rsidR="00B25BAE" w:rsidRPr="004E3EF2" w14:paraId="63B1AE6E" w14:textId="77777777" w:rsidTr="003B64AA">
        <w:tc>
          <w:tcPr>
            <w:tcW w:w="519" w:type="dxa"/>
          </w:tcPr>
          <w:p w14:paraId="55FA79D8" w14:textId="77777777" w:rsidR="00B25BAE" w:rsidRPr="004E3EF2" w:rsidRDefault="00B25BAE" w:rsidP="000F5E42">
            <w:pPr>
              <w:rPr>
                <w:b/>
              </w:rPr>
            </w:pPr>
            <w:r w:rsidRPr="004E3EF2">
              <w:rPr>
                <w:b/>
              </w:rPr>
              <w:t>D</w:t>
            </w:r>
          </w:p>
        </w:tc>
        <w:tc>
          <w:tcPr>
            <w:tcW w:w="10391" w:type="dxa"/>
          </w:tcPr>
          <w:p w14:paraId="052125BE" w14:textId="027900EC" w:rsidR="00B25BAE" w:rsidRPr="004E3EF2" w:rsidRDefault="00D14899" w:rsidP="000F5E42">
            <w:r w:rsidRPr="004E3EF2">
              <w:t xml:space="preserve">Fax = w/in the scope of practice </w:t>
            </w:r>
            <w:r w:rsidRPr="004E3EF2">
              <w:sym w:font="Symbol" w:char="F05C"/>
            </w:r>
            <w:r w:rsidRPr="004E3EF2">
              <w:t xml:space="preserve"> </w:t>
            </w:r>
            <w:r w:rsidR="00E57803" w:rsidRPr="004E3EF2">
              <w:t xml:space="preserve">Professional misconduct </w:t>
            </w:r>
            <w:r w:rsidRPr="004E3EF2">
              <w:t xml:space="preserve">// posts = mixed </w:t>
            </w:r>
          </w:p>
        </w:tc>
      </w:tr>
      <w:tr w:rsidR="00B25BAE" w:rsidRPr="004E3EF2" w14:paraId="33F50CA7" w14:textId="77777777" w:rsidTr="003B64AA">
        <w:trPr>
          <w:trHeight w:val="1932"/>
        </w:trPr>
        <w:tc>
          <w:tcPr>
            <w:tcW w:w="519" w:type="dxa"/>
          </w:tcPr>
          <w:p w14:paraId="44B28597" w14:textId="77777777" w:rsidR="00B25BAE" w:rsidRPr="004E3EF2" w:rsidRDefault="00B25BAE" w:rsidP="000F5E42">
            <w:pPr>
              <w:rPr>
                <w:b/>
              </w:rPr>
            </w:pPr>
            <w:r w:rsidRPr="004E3EF2">
              <w:rPr>
                <w:b/>
              </w:rPr>
              <w:t>RE</w:t>
            </w:r>
          </w:p>
        </w:tc>
        <w:tc>
          <w:tcPr>
            <w:tcW w:w="10391" w:type="dxa"/>
          </w:tcPr>
          <w:p w14:paraId="57C24CF0" w14:textId="77777777" w:rsidR="00B25BAE" w:rsidRPr="004E3EF2" w:rsidRDefault="00D14899" w:rsidP="000F5E42">
            <w:pPr>
              <w:rPr>
                <w:b/>
                <w:i/>
              </w:rPr>
            </w:pPr>
            <w:r w:rsidRPr="004E3EF2">
              <w:rPr>
                <w:b/>
              </w:rPr>
              <w:t xml:space="preserve">Prof Mis: </w:t>
            </w:r>
            <w:r w:rsidRPr="004E3EF2">
              <w:t xml:space="preserve">Occurring w/in the scope of practice // </w:t>
            </w:r>
            <w:r w:rsidRPr="004E3EF2">
              <w:rPr>
                <w:u w:val="single"/>
              </w:rPr>
              <w:t xml:space="preserve">TEST: </w:t>
            </w:r>
            <w:r w:rsidRPr="004E3EF2">
              <w:t xml:space="preserve">“A marked departure from the conduct the law society expects of its members” </w:t>
            </w:r>
            <w:r w:rsidRPr="004E3EF2">
              <w:rPr>
                <w:b/>
                <w:i/>
              </w:rPr>
              <w:t>(</w:t>
            </w:r>
            <w:r w:rsidRPr="004E3EF2">
              <w:rPr>
                <w:b/>
                <w:i/>
                <w:color w:val="C00000"/>
              </w:rPr>
              <w:t>Martin</w:t>
            </w:r>
            <w:r w:rsidRPr="004E3EF2">
              <w:rPr>
                <w:b/>
                <w:i/>
              </w:rPr>
              <w:t>)</w:t>
            </w:r>
          </w:p>
          <w:p w14:paraId="1303A07A" w14:textId="77777777" w:rsidR="00D14899" w:rsidRPr="004E3EF2" w:rsidRDefault="00D14899" w:rsidP="000F5E42">
            <w:r w:rsidRPr="004E3EF2">
              <w:rPr>
                <w:b/>
              </w:rPr>
              <w:t xml:space="preserve">Con Un: </w:t>
            </w:r>
            <w:r w:rsidRPr="004E3EF2">
              <w:t>Conduct in a lawyer’s life (</w:t>
            </w:r>
            <w:r w:rsidRPr="004E3EF2">
              <w:rPr>
                <w:b/>
                <w:i/>
                <w:color w:val="C00000"/>
              </w:rPr>
              <w:t>Berge; Watt</w:t>
            </w:r>
            <w:r w:rsidRPr="004E3EF2">
              <w:t xml:space="preserve">) // </w:t>
            </w:r>
            <w:r w:rsidRPr="004E3EF2">
              <w:rPr>
                <w:u w:val="single"/>
              </w:rPr>
              <w:t>TEST:</w:t>
            </w:r>
            <w:r w:rsidRPr="004E3EF2">
              <w:t xml:space="preserve"> </w:t>
            </w:r>
            <w:r w:rsidRPr="00860D1B">
              <w:rPr>
                <w:color w:val="0070C0"/>
              </w:rPr>
              <w:t xml:space="preserve">s. 1(1) of </w:t>
            </w:r>
            <w:r w:rsidRPr="00860D1B">
              <w:rPr>
                <w:b/>
                <w:i/>
                <w:color w:val="0070C0"/>
              </w:rPr>
              <w:t>LPA</w:t>
            </w:r>
            <w:r w:rsidRPr="004E3EF2">
              <w:rPr>
                <w:b/>
                <w:i/>
              </w:rPr>
              <w:t>:</w:t>
            </w:r>
            <w:r w:rsidRPr="004E3EF2">
              <w:t xml:space="preserve"> Contrary to the best interest of the public, or of the legal profession, or harming the legal profession </w:t>
            </w:r>
          </w:p>
          <w:p w14:paraId="0D13EB57" w14:textId="77777777" w:rsidR="00D14899" w:rsidRPr="004E3EF2" w:rsidRDefault="00D14899" w:rsidP="000F5E42"/>
          <w:p w14:paraId="73D494D9" w14:textId="51F5A955" w:rsidR="00D14899" w:rsidRPr="004E3EF2" w:rsidRDefault="00D14899" w:rsidP="000F5E42">
            <w:pPr>
              <w:rPr>
                <w:b/>
                <w:u w:val="single"/>
              </w:rPr>
            </w:pPr>
            <w:r w:rsidRPr="004E3EF2">
              <w:rPr>
                <w:b/>
                <w:u w:val="single"/>
              </w:rPr>
              <w:t>Incivility</w:t>
            </w:r>
            <w:r w:rsidRPr="004E3EF2">
              <w:t xml:space="preserve"> Defined in the canons but also: be courteous, fair and respectful. </w:t>
            </w:r>
            <w:r w:rsidRPr="004E3EF2">
              <w:rPr>
                <w:b/>
              </w:rPr>
              <w:t xml:space="preserve">Refrain from personal remarks; </w:t>
            </w:r>
            <w:r w:rsidRPr="004E3EF2">
              <w:t xml:space="preserve">remain </w:t>
            </w:r>
            <w:r w:rsidR="005B1A0E" w:rsidRPr="004E3EF2">
              <w:t>objective and dignified;</w:t>
            </w:r>
            <w:r w:rsidRPr="004E3EF2">
              <w:t xml:space="preserve"> </w:t>
            </w:r>
            <w:r w:rsidRPr="004E3EF2">
              <w:rPr>
                <w:b/>
              </w:rPr>
              <w:t>purpose of all communication</w:t>
            </w:r>
            <w:r w:rsidR="005B1A0E" w:rsidRPr="004E3EF2">
              <w:rPr>
                <w:b/>
              </w:rPr>
              <w:t xml:space="preserve"> =</w:t>
            </w:r>
            <w:r w:rsidRPr="004E3EF2">
              <w:t xml:space="preserve"> </w:t>
            </w:r>
            <w:r w:rsidRPr="004E3EF2">
              <w:rPr>
                <w:b/>
              </w:rPr>
              <w:t>further the client’s interests</w:t>
            </w:r>
            <w:r w:rsidRPr="004E3EF2">
              <w:rPr>
                <w:b/>
                <w:u w:val="single"/>
              </w:rPr>
              <w:t xml:space="preserve"> </w:t>
            </w:r>
          </w:p>
          <w:p w14:paraId="04128844" w14:textId="77777777" w:rsidR="005B1A0E" w:rsidRPr="004E3EF2" w:rsidRDefault="005B1A0E" w:rsidP="000F5E42">
            <w:pPr>
              <w:rPr>
                <w:b/>
                <w:i/>
              </w:rPr>
            </w:pPr>
            <w:r w:rsidRPr="004E3EF2">
              <w:rPr>
                <w:b/>
                <w:u w:val="single"/>
              </w:rPr>
              <w:t xml:space="preserve">Comments: </w:t>
            </w:r>
            <w:r w:rsidRPr="004E3EF2">
              <w:t xml:space="preserve">Public writings or comments which promote such acrimony or denigrate others in the justice system have a negative effect upon the system as a whole </w:t>
            </w:r>
            <w:r w:rsidRPr="004E3EF2">
              <w:rPr>
                <w:b/>
              </w:rPr>
              <w:t>(</w:t>
            </w:r>
            <w:r w:rsidRPr="004E3EF2">
              <w:rPr>
                <w:b/>
                <w:i/>
              </w:rPr>
              <w:t>Greene)</w:t>
            </w:r>
          </w:p>
          <w:p w14:paraId="039DA0E2" w14:textId="77777777" w:rsidR="005B1A0E" w:rsidRPr="004E3EF2" w:rsidRDefault="00FA7A28" w:rsidP="003D6979">
            <w:pPr>
              <w:pStyle w:val="ListParagraph"/>
              <w:numPr>
                <w:ilvl w:val="0"/>
                <w:numId w:val="49"/>
              </w:numPr>
              <w:rPr>
                <w:b/>
              </w:rPr>
            </w:pPr>
            <w:r w:rsidRPr="004E3EF2">
              <w:t xml:space="preserve">Should have reported OL to LSUC/LSBC – can’t just become a vigilante </w:t>
            </w:r>
          </w:p>
          <w:p w14:paraId="0FBBD55D" w14:textId="2CA97709" w:rsidR="00FA7A28" w:rsidRPr="004E3EF2" w:rsidRDefault="00FA7A28" w:rsidP="003D6979">
            <w:pPr>
              <w:pStyle w:val="ListParagraph"/>
              <w:numPr>
                <w:ilvl w:val="0"/>
                <w:numId w:val="49"/>
              </w:numPr>
              <w:rPr>
                <w:b/>
              </w:rPr>
            </w:pPr>
            <w:r w:rsidRPr="004E3EF2">
              <w:t xml:space="preserve">Belief in correctness of his position ≠ justification </w:t>
            </w:r>
          </w:p>
        </w:tc>
      </w:tr>
      <w:tr w:rsidR="00FA7A28" w:rsidRPr="004E3EF2" w14:paraId="33526E74" w14:textId="77777777" w:rsidTr="003B64AA">
        <w:trPr>
          <w:trHeight w:val="353"/>
        </w:trPr>
        <w:tc>
          <w:tcPr>
            <w:tcW w:w="519" w:type="dxa"/>
          </w:tcPr>
          <w:p w14:paraId="6E3648DF" w14:textId="7C6416ED" w:rsidR="00FA7A28" w:rsidRPr="004E3EF2" w:rsidRDefault="00FA7A28" w:rsidP="000F5E42">
            <w:pPr>
              <w:rPr>
                <w:b/>
              </w:rPr>
            </w:pPr>
            <w:r w:rsidRPr="004E3EF2">
              <w:rPr>
                <w:b/>
              </w:rPr>
              <w:t>ETC</w:t>
            </w:r>
          </w:p>
        </w:tc>
        <w:tc>
          <w:tcPr>
            <w:tcW w:w="10391" w:type="dxa"/>
          </w:tcPr>
          <w:p w14:paraId="295FC77F" w14:textId="77777777" w:rsidR="00FA7A28" w:rsidRPr="004E3EF2" w:rsidRDefault="00FA7A28" w:rsidP="000F5E42">
            <w:r w:rsidRPr="004E3EF2">
              <w:t xml:space="preserve">What could he have done if he had wanted to warn the public? </w:t>
            </w:r>
          </w:p>
          <w:p w14:paraId="2143B5DA" w14:textId="77777777" w:rsidR="00FA7A28" w:rsidRPr="004E3EF2" w:rsidRDefault="00C60E24" w:rsidP="000F5E42">
            <w:pPr>
              <w:pStyle w:val="ListParagraph"/>
              <w:numPr>
                <w:ilvl w:val="0"/>
                <w:numId w:val="1"/>
              </w:numPr>
            </w:pPr>
            <w:r w:rsidRPr="004E3EF2">
              <w:t xml:space="preserve">Could have provided </w:t>
            </w:r>
            <w:r w:rsidRPr="004E3EF2">
              <w:rPr>
                <w:b/>
              </w:rPr>
              <w:t xml:space="preserve">general </w:t>
            </w:r>
            <w:r w:rsidRPr="004E3EF2">
              <w:t xml:space="preserve">legal info and not targeted a specific lawyer </w:t>
            </w:r>
          </w:p>
          <w:p w14:paraId="33969803" w14:textId="5A69086A" w:rsidR="00C60E24" w:rsidRPr="004E3EF2" w:rsidRDefault="00C60E24" w:rsidP="000F5E42">
            <w:pPr>
              <w:pStyle w:val="ListParagraph"/>
              <w:numPr>
                <w:ilvl w:val="0"/>
                <w:numId w:val="1"/>
              </w:numPr>
            </w:pPr>
            <w:r w:rsidRPr="004E3EF2">
              <w:t>Also bad form to possibly be getting referrals from your professional misconduct…</w:t>
            </w:r>
          </w:p>
        </w:tc>
      </w:tr>
    </w:tbl>
    <w:p w14:paraId="054C78AE" w14:textId="5131AC8F" w:rsidR="00B25BAE" w:rsidRPr="004E3EF2" w:rsidRDefault="00B25BAE" w:rsidP="000F5E42">
      <w:pPr>
        <w:pStyle w:val="Heading3"/>
        <w:spacing w:line="240" w:lineRule="auto"/>
        <w:rPr>
          <w:sz w:val="20"/>
          <w:szCs w:val="20"/>
        </w:rPr>
      </w:pPr>
      <w:bookmarkStart w:id="79" w:name="_Toc478634285"/>
      <w:r w:rsidRPr="004E3EF2">
        <w:rPr>
          <w:sz w:val="20"/>
          <w:szCs w:val="20"/>
        </w:rPr>
        <w:t>R v Felderhof (2005) ONCA</w:t>
      </w:r>
      <w:bookmarkEnd w:id="79"/>
      <w:r w:rsidRPr="004E3EF2">
        <w:rPr>
          <w:sz w:val="20"/>
          <w:szCs w:val="20"/>
        </w:rPr>
        <w:t xml:space="preserve"> </w:t>
      </w:r>
    </w:p>
    <w:tbl>
      <w:tblPr>
        <w:tblStyle w:val="TableGrid"/>
        <w:tblW w:w="10910" w:type="dxa"/>
        <w:tblLook w:val="04A0" w:firstRow="1" w:lastRow="0" w:firstColumn="1" w:lastColumn="0" w:noHBand="0" w:noVBand="1"/>
      </w:tblPr>
      <w:tblGrid>
        <w:gridCol w:w="488"/>
        <w:gridCol w:w="10422"/>
      </w:tblGrid>
      <w:tr w:rsidR="00DD5FDD" w:rsidRPr="004E3EF2" w14:paraId="5935488D" w14:textId="77777777" w:rsidTr="003B64AA">
        <w:trPr>
          <w:trHeight w:val="1778"/>
        </w:trPr>
        <w:tc>
          <w:tcPr>
            <w:tcW w:w="488" w:type="dxa"/>
          </w:tcPr>
          <w:p w14:paraId="7B86DF18" w14:textId="77777777" w:rsidR="00DD5FDD" w:rsidRPr="004E3EF2" w:rsidRDefault="00DD5FDD" w:rsidP="000F5E42">
            <w:pPr>
              <w:rPr>
                <w:b/>
              </w:rPr>
            </w:pPr>
            <w:r w:rsidRPr="004E3EF2">
              <w:rPr>
                <w:b/>
              </w:rPr>
              <w:t>F</w:t>
            </w:r>
          </w:p>
        </w:tc>
        <w:tc>
          <w:tcPr>
            <w:tcW w:w="10422" w:type="dxa"/>
          </w:tcPr>
          <w:p w14:paraId="51714A1D" w14:textId="77777777" w:rsidR="00DD5FDD" w:rsidRPr="004E3EF2" w:rsidRDefault="00FA1EA5" w:rsidP="003D6979">
            <w:pPr>
              <w:pStyle w:val="ListParagraph"/>
              <w:numPr>
                <w:ilvl w:val="0"/>
                <w:numId w:val="49"/>
              </w:numPr>
            </w:pPr>
            <w:r w:rsidRPr="004E3EF2">
              <w:t>Felderghof was charged w/ a bunch of financial crimes (e.g. insider trading) and Groia was his lawyer</w:t>
            </w:r>
          </w:p>
          <w:p w14:paraId="69A52859" w14:textId="77777777" w:rsidR="00FA1EA5" w:rsidRPr="004E3EF2" w:rsidRDefault="00FA1EA5" w:rsidP="003D6979">
            <w:pPr>
              <w:pStyle w:val="ListParagraph"/>
              <w:numPr>
                <w:ilvl w:val="0"/>
                <w:numId w:val="49"/>
              </w:numPr>
            </w:pPr>
            <w:r w:rsidRPr="004E3EF2">
              <w:t xml:space="preserve">G and the crown had a disagreement over whether the crown was ‘burying’ G w/ documents;  accused crown and attacked integrity; called them lazy, was sarcastic; </w:t>
            </w:r>
            <w:r w:rsidR="00CE219D" w:rsidRPr="004E3EF2">
              <w:t xml:space="preserve">implied crown was guilty of prosecutorial misconduct, despite knowing he did not have the evidence to support such an allegation </w:t>
            </w:r>
          </w:p>
          <w:p w14:paraId="0009DCAA" w14:textId="77777777" w:rsidR="00CE219D" w:rsidRPr="004E3EF2" w:rsidRDefault="00CE219D" w:rsidP="003D6979">
            <w:pPr>
              <w:pStyle w:val="ListParagraph"/>
              <w:numPr>
                <w:ilvl w:val="0"/>
                <w:numId w:val="49"/>
              </w:numPr>
            </w:pPr>
            <w:r w:rsidRPr="004E3EF2">
              <w:t>This went on for more than 70 days</w:t>
            </w:r>
          </w:p>
          <w:p w14:paraId="0029A897" w14:textId="1736142E" w:rsidR="00CE219D" w:rsidRPr="004E3EF2" w:rsidRDefault="00CE219D" w:rsidP="003D6979">
            <w:pPr>
              <w:pStyle w:val="ListParagraph"/>
              <w:numPr>
                <w:ilvl w:val="0"/>
                <w:numId w:val="49"/>
              </w:numPr>
            </w:pPr>
            <w:r w:rsidRPr="004E3EF2">
              <w:t xml:space="preserve">Crown accused G of trying to implode the trial </w:t>
            </w:r>
          </w:p>
        </w:tc>
      </w:tr>
      <w:tr w:rsidR="00DD5FDD" w:rsidRPr="004E3EF2" w14:paraId="75DEA2F9" w14:textId="77777777" w:rsidTr="003B64AA">
        <w:tc>
          <w:tcPr>
            <w:tcW w:w="488" w:type="dxa"/>
          </w:tcPr>
          <w:p w14:paraId="6C2D1CB1" w14:textId="156322AD" w:rsidR="00DD5FDD" w:rsidRPr="004E3EF2" w:rsidRDefault="00DD5FDD" w:rsidP="000F5E42">
            <w:pPr>
              <w:rPr>
                <w:b/>
              </w:rPr>
            </w:pPr>
            <w:r w:rsidRPr="004E3EF2">
              <w:rPr>
                <w:b/>
              </w:rPr>
              <w:t>I</w:t>
            </w:r>
          </w:p>
        </w:tc>
        <w:tc>
          <w:tcPr>
            <w:tcW w:w="10422" w:type="dxa"/>
          </w:tcPr>
          <w:p w14:paraId="19B2A7DE" w14:textId="133A6E29" w:rsidR="00DD5FDD" w:rsidRPr="004E3EF2" w:rsidRDefault="00DC1CE5" w:rsidP="000F5E42">
            <w:r w:rsidRPr="004E3EF2">
              <w:t>After 70 days of trial, crown argued that TJ had lost jurisdiction</w:t>
            </w:r>
            <w:r w:rsidR="008F117B" w:rsidRPr="004E3EF2">
              <w:t xml:space="preserve"> and undermined the trial’s fairness, b/c of</w:t>
            </w:r>
            <w:r w:rsidRPr="004E3EF2">
              <w:t xml:space="preserve"> his failure to sanction/restrain G in his rhetoric. </w:t>
            </w:r>
          </w:p>
        </w:tc>
      </w:tr>
      <w:tr w:rsidR="00DD5FDD" w:rsidRPr="004E3EF2" w14:paraId="7FBECAE4" w14:textId="77777777" w:rsidTr="003B64AA">
        <w:tc>
          <w:tcPr>
            <w:tcW w:w="488" w:type="dxa"/>
          </w:tcPr>
          <w:p w14:paraId="791F148D" w14:textId="77777777" w:rsidR="00DD5FDD" w:rsidRPr="004E3EF2" w:rsidRDefault="00DD5FDD" w:rsidP="000F5E42">
            <w:pPr>
              <w:rPr>
                <w:b/>
              </w:rPr>
            </w:pPr>
            <w:r w:rsidRPr="004E3EF2">
              <w:rPr>
                <w:b/>
              </w:rPr>
              <w:t>D</w:t>
            </w:r>
          </w:p>
        </w:tc>
        <w:tc>
          <w:tcPr>
            <w:tcW w:w="10422" w:type="dxa"/>
          </w:tcPr>
          <w:p w14:paraId="38646D38" w14:textId="6831C2FA" w:rsidR="00DD5FDD" w:rsidRPr="004E3EF2" w:rsidRDefault="008F117B" w:rsidP="000F5E42">
            <w:r w:rsidRPr="004E3EF2">
              <w:t>Application dismissed – Crown appealed – Appeal dismissed</w:t>
            </w:r>
          </w:p>
        </w:tc>
      </w:tr>
      <w:tr w:rsidR="00DD5FDD" w:rsidRPr="004E3EF2" w14:paraId="5FE38601" w14:textId="77777777" w:rsidTr="003B64AA">
        <w:trPr>
          <w:trHeight w:val="353"/>
        </w:trPr>
        <w:tc>
          <w:tcPr>
            <w:tcW w:w="488" w:type="dxa"/>
          </w:tcPr>
          <w:p w14:paraId="557A8CF4" w14:textId="77777777" w:rsidR="00DD5FDD" w:rsidRPr="004E3EF2" w:rsidRDefault="00DD5FDD" w:rsidP="000F5E42">
            <w:pPr>
              <w:rPr>
                <w:b/>
              </w:rPr>
            </w:pPr>
            <w:r w:rsidRPr="004E3EF2">
              <w:rPr>
                <w:b/>
              </w:rPr>
              <w:t>RA</w:t>
            </w:r>
          </w:p>
        </w:tc>
        <w:tc>
          <w:tcPr>
            <w:tcW w:w="10422" w:type="dxa"/>
          </w:tcPr>
          <w:p w14:paraId="597E5DDB" w14:textId="4FBAB921" w:rsidR="00DD5FDD" w:rsidRPr="004E3EF2" w:rsidRDefault="008F117B" w:rsidP="000F5E42">
            <w:r w:rsidRPr="004E3EF2">
              <w:t xml:space="preserve">While the defence has a right to make allegations about abuse of process and prosecutorial misconduct, such allegations must have some foundation in the record; there must be some possibility that the allegation would lead to a remedy and they should be made at appropriate times during the trial. </w:t>
            </w:r>
          </w:p>
        </w:tc>
      </w:tr>
      <w:tr w:rsidR="00DD5FDD" w:rsidRPr="004E3EF2" w14:paraId="27ADD13F" w14:textId="77777777" w:rsidTr="003B64AA">
        <w:trPr>
          <w:trHeight w:val="241"/>
        </w:trPr>
        <w:tc>
          <w:tcPr>
            <w:tcW w:w="488" w:type="dxa"/>
          </w:tcPr>
          <w:p w14:paraId="3698C056" w14:textId="77777777" w:rsidR="00DD5FDD" w:rsidRPr="004E3EF2" w:rsidRDefault="00DD5FDD" w:rsidP="000F5E42">
            <w:pPr>
              <w:rPr>
                <w:b/>
              </w:rPr>
            </w:pPr>
            <w:r w:rsidRPr="004E3EF2">
              <w:rPr>
                <w:b/>
              </w:rPr>
              <w:t>RE</w:t>
            </w:r>
          </w:p>
        </w:tc>
        <w:tc>
          <w:tcPr>
            <w:tcW w:w="10422" w:type="dxa"/>
          </w:tcPr>
          <w:p w14:paraId="1D177345" w14:textId="6CCAE2E7" w:rsidR="00DD5FDD" w:rsidRPr="004E3EF2" w:rsidRDefault="005C7666" w:rsidP="000F5E42">
            <w:r w:rsidRPr="004E3EF2">
              <w:t>G was totally inappropriate but that does not mean TJ lost jurisdiction</w:t>
            </w:r>
          </w:p>
        </w:tc>
      </w:tr>
    </w:tbl>
    <w:p w14:paraId="5AF34187" w14:textId="494FB415" w:rsidR="00B25BAE" w:rsidRPr="004E3EF2" w:rsidRDefault="005623D7" w:rsidP="000F5E42">
      <w:pPr>
        <w:pStyle w:val="Heading3"/>
        <w:spacing w:line="240" w:lineRule="auto"/>
        <w:rPr>
          <w:sz w:val="20"/>
          <w:szCs w:val="20"/>
        </w:rPr>
      </w:pPr>
      <w:bookmarkStart w:id="80" w:name="_Toc478634286"/>
      <w:r w:rsidRPr="004E3EF2">
        <w:rPr>
          <w:sz w:val="20"/>
          <w:szCs w:val="20"/>
        </w:rPr>
        <w:lastRenderedPageBreak/>
        <w:t>LSUC v Groia (ONLSAP)</w:t>
      </w:r>
      <w:bookmarkEnd w:id="80"/>
      <w:r w:rsidRPr="004E3EF2">
        <w:rPr>
          <w:sz w:val="20"/>
          <w:szCs w:val="20"/>
        </w:rPr>
        <w:t xml:space="preserve"> </w:t>
      </w:r>
    </w:p>
    <w:tbl>
      <w:tblPr>
        <w:tblStyle w:val="TableGrid"/>
        <w:tblW w:w="10946" w:type="dxa"/>
        <w:tblLook w:val="04A0" w:firstRow="1" w:lastRow="0" w:firstColumn="1" w:lastColumn="0" w:noHBand="0" w:noVBand="1"/>
      </w:tblPr>
      <w:tblGrid>
        <w:gridCol w:w="488"/>
        <w:gridCol w:w="10458"/>
      </w:tblGrid>
      <w:tr w:rsidR="005623D7" w:rsidRPr="004E3EF2" w14:paraId="6658E6C5" w14:textId="77777777" w:rsidTr="003B64AA">
        <w:tc>
          <w:tcPr>
            <w:tcW w:w="488" w:type="dxa"/>
          </w:tcPr>
          <w:p w14:paraId="11BC7215" w14:textId="77777777" w:rsidR="005623D7" w:rsidRPr="004E3EF2" w:rsidRDefault="005623D7" w:rsidP="000F5E42">
            <w:pPr>
              <w:rPr>
                <w:b/>
              </w:rPr>
            </w:pPr>
            <w:r w:rsidRPr="004E3EF2">
              <w:rPr>
                <w:b/>
              </w:rPr>
              <w:t>F</w:t>
            </w:r>
          </w:p>
        </w:tc>
        <w:tc>
          <w:tcPr>
            <w:tcW w:w="10458" w:type="dxa"/>
          </w:tcPr>
          <w:p w14:paraId="689D241D" w14:textId="77777777" w:rsidR="005623D7" w:rsidRPr="004E3EF2" w:rsidRDefault="005623D7" w:rsidP="000F5E42">
            <w:r w:rsidRPr="004E3EF2">
              <w:t xml:space="preserve">Picking up from the </w:t>
            </w:r>
            <w:r w:rsidRPr="004E3EF2">
              <w:rPr>
                <w:b/>
                <w:i/>
                <w:color w:val="C00000"/>
              </w:rPr>
              <w:t xml:space="preserve">Felderhof </w:t>
            </w:r>
            <w:r w:rsidRPr="004E3EF2">
              <w:t>case, disciplinary hearings were initiated against G. G appealing from the hearing panel decision which found him guilty of professional misconduct RE: uncivil and un</w:t>
            </w:r>
            <w:r w:rsidR="00E947DF" w:rsidRPr="004E3EF2">
              <w:t xml:space="preserve">professional courtroom submissions and statements. </w:t>
            </w:r>
          </w:p>
          <w:p w14:paraId="05714B0D" w14:textId="74BE16D3" w:rsidR="00E947DF" w:rsidRPr="004E3EF2" w:rsidRDefault="00E947DF" w:rsidP="000F5E42">
            <w:r w:rsidRPr="004E3EF2">
              <w:t xml:space="preserve">Sidenote: using trial transcripts as the facts of the hearing is inappropriate, hearing before the LS is not a ‘relitigation of the issues’ </w:t>
            </w:r>
          </w:p>
        </w:tc>
      </w:tr>
      <w:tr w:rsidR="005623D7" w:rsidRPr="004E3EF2" w14:paraId="5B452201" w14:textId="77777777" w:rsidTr="003B64AA">
        <w:tc>
          <w:tcPr>
            <w:tcW w:w="488" w:type="dxa"/>
          </w:tcPr>
          <w:p w14:paraId="7B9A047B" w14:textId="6F7F6C0F" w:rsidR="005623D7" w:rsidRPr="004E3EF2" w:rsidRDefault="005623D7" w:rsidP="000F5E42">
            <w:pPr>
              <w:rPr>
                <w:b/>
              </w:rPr>
            </w:pPr>
            <w:r w:rsidRPr="004E3EF2">
              <w:rPr>
                <w:b/>
              </w:rPr>
              <w:t>I</w:t>
            </w:r>
          </w:p>
        </w:tc>
        <w:tc>
          <w:tcPr>
            <w:tcW w:w="10458" w:type="dxa"/>
          </w:tcPr>
          <w:p w14:paraId="5EAAD89F" w14:textId="7BC9A379" w:rsidR="005623D7" w:rsidRPr="004E3EF2" w:rsidRDefault="00E947DF" w:rsidP="000F5E42">
            <w:r w:rsidRPr="004E3EF2">
              <w:t>When does courtroom conduct and communication cross the line into professional misconduct?</w:t>
            </w:r>
          </w:p>
        </w:tc>
      </w:tr>
      <w:tr w:rsidR="005623D7" w:rsidRPr="004E3EF2" w14:paraId="3B863DE0" w14:textId="77777777" w:rsidTr="003B64AA">
        <w:tc>
          <w:tcPr>
            <w:tcW w:w="488" w:type="dxa"/>
          </w:tcPr>
          <w:p w14:paraId="06365CD4" w14:textId="77777777" w:rsidR="005623D7" w:rsidRPr="004E3EF2" w:rsidRDefault="005623D7" w:rsidP="000F5E42">
            <w:pPr>
              <w:rPr>
                <w:b/>
              </w:rPr>
            </w:pPr>
            <w:r w:rsidRPr="004E3EF2">
              <w:rPr>
                <w:b/>
              </w:rPr>
              <w:t>D</w:t>
            </w:r>
          </w:p>
        </w:tc>
        <w:tc>
          <w:tcPr>
            <w:tcW w:w="10458" w:type="dxa"/>
          </w:tcPr>
          <w:p w14:paraId="6E93EA09" w14:textId="4418E903" w:rsidR="005623D7" w:rsidRPr="004E3EF2" w:rsidRDefault="00E947DF" w:rsidP="000F5E42">
            <w:r w:rsidRPr="004E3EF2">
              <w:t>Misconduct upheld but penalty reduced</w:t>
            </w:r>
            <w:r w:rsidR="00C12F3A" w:rsidRPr="004E3EF2">
              <w:t xml:space="preserve">. Hearing panel erred in treating G’s lack of remorse as an aggravating factor. </w:t>
            </w:r>
          </w:p>
        </w:tc>
      </w:tr>
      <w:tr w:rsidR="005623D7" w:rsidRPr="004E3EF2" w14:paraId="713ECCDE" w14:textId="77777777" w:rsidTr="003B64AA">
        <w:trPr>
          <w:trHeight w:val="353"/>
        </w:trPr>
        <w:tc>
          <w:tcPr>
            <w:tcW w:w="488" w:type="dxa"/>
          </w:tcPr>
          <w:p w14:paraId="280095B7" w14:textId="77777777" w:rsidR="005623D7" w:rsidRPr="004E3EF2" w:rsidRDefault="005623D7" w:rsidP="000F5E42">
            <w:pPr>
              <w:rPr>
                <w:b/>
              </w:rPr>
            </w:pPr>
            <w:r w:rsidRPr="004E3EF2">
              <w:rPr>
                <w:b/>
              </w:rPr>
              <w:t>RA</w:t>
            </w:r>
          </w:p>
        </w:tc>
        <w:tc>
          <w:tcPr>
            <w:tcW w:w="10458" w:type="dxa"/>
          </w:tcPr>
          <w:p w14:paraId="397C5111" w14:textId="125E6448" w:rsidR="005623D7" w:rsidRPr="004E3EF2" w:rsidRDefault="0081180E" w:rsidP="000F5E42">
            <w:r w:rsidRPr="004E3EF2">
              <w:t xml:space="preserve">A lawyer must not impugn the motives/integrity of opposing counsel unless on a </w:t>
            </w:r>
            <w:r w:rsidR="00C12F3A" w:rsidRPr="004E3EF2">
              <w:t xml:space="preserve">good faith and reasonable basis; civility ≠ being ‘nice’ to one another </w:t>
            </w:r>
          </w:p>
        </w:tc>
      </w:tr>
      <w:tr w:rsidR="005623D7" w:rsidRPr="004E3EF2" w14:paraId="2F1CCA0E" w14:textId="77777777" w:rsidTr="003B64AA">
        <w:trPr>
          <w:trHeight w:val="241"/>
        </w:trPr>
        <w:tc>
          <w:tcPr>
            <w:tcW w:w="488" w:type="dxa"/>
          </w:tcPr>
          <w:p w14:paraId="11465CBC" w14:textId="77777777" w:rsidR="005623D7" w:rsidRPr="004E3EF2" w:rsidRDefault="005623D7" w:rsidP="000F5E42">
            <w:pPr>
              <w:rPr>
                <w:b/>
              </w:rPr>
            </w:pPr>
            <w:r w:rsidRPr="004E3EF2">
              <w:rPr>
                <w:b/>
              </w:rPr>
              <w:t>RE</w:t>
            </w:r>
          </w:p>
        </w:tc>
        <w:tc>
          <w:tcPr>
            <w:tcW w:w="10458" w:type="dxa"/>
          </w:tcPr>
          <w:p w14:paraId="743F190D" w14:textId="77777777" w:rsidR="005623D7" w:rsidRPr="004E3EF2" w:rsidRDefault="00C12F3A" w:rsidP="000F5E42">
            <w:r w:rsidRPr="004E3EF2">
              <w:t>A single moment or a few nasty, sarcastic comments are not usually enough for finding prof mis, esp. if it’s in a heated moment and an apology is made but here, it went on for 70 days…</w:t>
            </w:r>
          </w:p>
          <w:p w14:paraId="6909006F" w14:textId="77777777" w:rsidR="00C12F3A" w:rsidRPr="004E3EF2" w:rsidRDefault="00C12F3A" w:rsidP="000F5E42">
            <w:pPr>
              <w:rPr>
                <w:b/>
              </w:rPr>
            </w:pPr>
            <w:r w:rsidRPr="004E3EF2">
              <w:t xml:space="preserve">Provocation is a </w:t>
            </w:r>
            <w:r w:rsidRPr="004E3EF2">
              <w:rPr>
                <w:b/>
              </w:rPr>
              <w:t xml:space="preserve">relevant consideration </w:t>
            </w:r>
            <w:r w:rsidRPr="004E3EF2">
              <w:t xml:space="preserve">but </w:t>
            </w:r>
            <w:r w:rsidRPr="004E3EF2">
              <w:rPr>
                <w:b/>
              </w:rPr>
              <w:t>not a total defence</w:t>
            </w:r>
          </w:p>
          <w:p w14:paraId="5D202439" w14:textId="18601057" w:rsidR="00C12F3A" w:rsidRPr="004E3EF2" w:rsidRDefault="00C12F3A" w:rsidP="000F5E42">
            <w:r w:rsidRPr="004E3EF2">
              <w:t>Repeated personal attacks on prosecutor’s integrity and repeated allegations of deliberate prosecutorial wrongdoing t</w:t>
            </w:r>
            <w:r w:rsidR="00723071" w:rsidRPr="004E3EF2">
              <w:t>h</w:t>
            </w:r>
            <w:r w:rsidRPr="004E3EF2">
              <w:t xml:space="preserve">at did not have a reasonable basis </w:t>
            </w:r>
          </w:p>
          <w:p w14:paraId="46F4B84C" w14:textId="2B20B36E" w:rsidR="00C12F3A" w:rsidRPr="004E3EF2" w:rsidRDefault="00C12F3A" w:rsidP="000F5E42">
            <w:r w:rsidRPr="004E3EF2">
              <w:t xml:space="preserve">Even when a lawyer honestly and reasonably </w:t>
            </w:r>
            <w:r w:rsidR="004B1E9B" w:rsidRPr="004E3EF2">
              <w:t>believes</w:t>
            </w:r>
            <w:r w:rsidRPr="004E3EF2">
              <w:t xml:space="preserve"> that opposing counsel is engaging in prof mis or prosecutorial misconduct, they need to avoid a stream of invective, attacking counsel’s personal integrity </w:t>
            </w:r>
          </w:p>
          <w:p w14:paraId="72543DFF" w14:textId="77777777" w:rsidR="00C12F3A" w:rsidRPr="004E3EF2" w:rsidRDefault="00C12F3A" w:rsidP="000F5E42">
            <w:r w:rsidRPr="004E3EF2">
              <w:t xml:space="preserve">Zealous advocacy did not require G to make such unfounded allegations; in fact, makes client’s case look worse </w:t>
            </w:r>
            <w:r w:rsidR="00410B86" w:rsidRPr="004E3EF2">
              <w:sym w:font="Symbol" w:char="F05C"/>
            </w:r>
            <w:r w:rsidR="00410B86" w:rsidRPr="004E3EF2">
              <w:t xml:space="preserve"> not a mitigating factor </w:t>
            </w:r>
          </w:p>
          <w:p w14:paraId="0DBC5B15" w14:textId="5A2B99D6" w:rsidR="00410B86" w:rsidRPr="004E3EF2" w:rsidRDefault="00410B86" w:rsidP="000F5E42">
            <w:r w:rsidRPr="004E3EF2">
              <w:t xml:space="preserve">Nature and seriousness of misconduct </w:t>
            </w:r>
            <w:r w:rsidR="004B1E9B" w:rsidRPr="004E3EF2">
              <w:t>informs</w:t>
            </w:r>
            <w:r w:rsidRPr="004E3EF2">
              <w:t xml:space="preserve"> the appropriate penalty; among other things n assessing the seriousness of the conduct, the hearing panel relied on findings that: </w:t>
            </w:r>
          </w:p>
          <w:p w14:paraId="1B22AFDF" w14:textId="77777777" w:rsidR="00410B86" w:rsidRPr="004E3EF2" w:rsidRDefault="00410B86" w:rsidP="003D6979">
            <w:pPr>
              <w:pStyle w:val="ListParagraph"/>
              <w:numPr>
                <w:ilvl w:val="0"/>
                <w:numId w:val="54"/>
              </w:numPr>
            </w:pPr>
            <w:r w:rsidRPr="004E3EF2">
              <w:t xml:space="preserve">G </w:t>
            </w:r>
            <w:r w:rsidRPr="004E3EF2">
              <w:rPr>
                <w:b/>
              </w:rPr>
              <w:t xml:space="preserve">knew his allegations were wrong in law </w:t>
            </w:r>
            <w:r w:rsidRPr="004E3EF2">
              <w:t>and his position on the docs was not well founded in evidence law or in precedent</w:t>
            </w:r>
          </w:p>
          <w:p w14:paraId="536043FB" w14:textId="370CF931" w:rsidR="00410B86" w:rsidRPr="004E3EF2" w:rsidRDefault="00410B86" w:rsidP="003D6979">
            <w:pPr>
              <w:pStyle w:val="ListParagraph"/>
              <w:numPr>
                <w:ilvl w:val="0"/>
                <w:numId w:val="54"/>
              </w:numPr>
            </w:pPr>
            <w:r w:rsidRPr="004E3EF2">
              <w:t xml:space="preserve">In making allegations, G was </w:t>
            </w:r>
            <w:r w:rsidRPr="004E3EF2">
              <w:rPr>
                <w:b/>
              </w:rPr>
              <w:t xml:space="preserve">motivated to disrupt the trial </w:t>
            </w:r>
            <w:r w:rsidRPr="004E3EF2">
              <w:t xml:space="preserve">by provoking the prosecution and creating conditions for trial implosion, which </w:t>
            </w:r>
            <w:r w:rsidRPr="004E3EF2">
              <w:rPr>
                <w:b/>
              </w:rPr>
              <w:t xml:space="preserve">undermines the administration of justice </w:t>
            </w:r>
          </w:p>
        </w:tc>
      </w:tr>
    </w:tbl>
    <w:p w14:paraId="28AE7F20" w14:textId="6121938B" w:rsidR="005623D7" w:rsidRPr="004E3EF2" w:rsidRDefault="00694ADC" w:rsidP="000F5E42">
      <w:pPr>
        <w:pStyle w:val="Heading3"/>
        <w:spacing w:line="240" w:lineRule="auto"/>
        <w:rPr>
          <w:sz w:val="20"/>
          <w:szCs w:val="20"/>
        </w:rPr>
      </w:pPr>
      <w:bookmarkStart w:id="81" w:name="_Toc478634287"/>
      <w:r w:rsidRPr="004E3EF2">
        <w:rPr>
          <w:sz w:val="20"/>
          <w:szCs w:val="20"/>
        </w:rPr>
        <w:t>LSUC v Groia (2016) ONCA</w:t>
      </w:r>
      <w:bookmarkEnd w:id="81"/>
    </w:p>
    <w:tbl>
      <w:tblPr>
        <w:tblStyle w:val="TableGrid"/>
        <w:tblW w:w="10946" w:type="dxa"/>
        <w:tblLook w:val="04A0" w:firstRow="1" w:lastRow="0" w:firstColumn="1" w:lastColumn="0" w:noHBand="0" w:noVBand="1"/>
      </w:tblPr>
      <w:tblGrid>
        <w:gridCol w:w="490"/>
        <w:gridCol w:w="10456"/>
      </w:tblGrid>
      <w:tr w:rsidR="00694ADC" w:rsidRPr="004E3EF2" w14:paraId="1483D9C7" w14:textId="77777777" w:rsidTr="003B64AA">
        <w:trPr>
          <w:trHeight w:val="241"/>
        </w:trPr>
        <w:tc>
          <w:tcPr>
            <w:tcW w:w="490" w:type="dxa"/>
          </w:tcPr>
          <w:p w14:paraId="311B29F7" w14:textId="77777777" w:rsidR="00694ADC" w:rsidRPr="004E3EF2" w:rsidRDefault="00694ADC" w:rsidP="000F5E42">
            <w:pPr>
              <w:rPr>
                <w:b/>
              </w:rPr>
            </w:pPr>
            <w:r w:rsidRPr="004E3EF2">
              <w:rPr>
                <w:b/>
              </w:rPr>
              <w:t>RE</w:t>
            </w:r>
          </w:p>
        </w:tc>
        <w:tc>
          <w:tcPr>
            <w:tcW w:w="10456" w:type="dxa"/>
          </w:tcPr>
          <w:p w14:paraId="7F436AF0" w14:textId="77777777" w:rsidR="00694ADC" w:rsidRPr="004E3EF2" w:rsidRDefault="00D65E2F" w:rsidP="000F5E42">
            <w:r w:rsidRPr="004E3EF2">
              <w:rPr>
                <w:b/>
                <w:u w:val="single"/>
              </w:rPr>
              <w:t>Scope of LSUC’s Authority:</w:t>
            </w:r>
            <w:r w:rsidRPr="004E3EF2">
              <w:t xml:space="preserve"> </w:t>
            </w:r>
            <w:r w:rsidR="00801C6F" w:rsidRPr="004E3EF2">
              <w:t xml:space="preserve">a presiding judge’s view on the propriety of counsel’s in-court behaviour does not control the LS’s disciplinary powers. </w:t>
            </w:r>
          </w:p>
          <w:p w14:paraId="7D5D17DE" w14:textId="77777777" w:rsidR="00801C6F" w:rsidRPr="004E3EF2" w:rsidRDefault="00801C6F" w:rsidP="000F5E42">
            <w:r w:rsidRPr="004E3EF2">
              <w:rPr>
                <w:b/>
                <w:u w:val="single"/>
              </w:rPr>
              <w:t>Incivility:</w:t>
            </w:r>
            <w:r w:rsidRPr="004E3EF2">
              <w:t xml:space="preserve"> precise definition is elusive and undesirable b/c inquiry into whether conduct warrants review is contextual and fact-specific </w:t>
            </w:r>
            <w:r w:rsidRPr="004E3EF2">
              <w:sym w:font="Symbol" w:char="F05C"/>
            </w:r>
            <w:r w:rsidRPr="004E3EF2">
              <w:t xml:space="preserve"> must be given a flexible definition, capable of encompassing diverse situations and context. </w:t>
            </w:r>
          </w:p>
          <w:p w14:paraId="3FC20F5A" w14:textId="77777777" w:rsidR="00801C6F" w:rsidRPr="004E3EF2" w:rsidRDefault="00801C6F" w:rsidP="000F5E42">
            <w:pPr>
              <w:ind w:left="720"/>
              <w:rPr>
                <w:b/>
                <w:i/>
              </w:rPr>
            </w:pPr>
            <w:r w:rsidRPr="004E3EF2">
              <w:rPr>
                <w:u w:val="single"/>
              </w:rPr>
              <w:t>TEST:</w:t>
            </w:r>
            <w:r w:rsidRPr="004E3EF2">
              <w:t xml:space="preserve"> “potent displays of disrespect for the participants in the justice system, beyond mere rudeness or discourtesy” – </w:t>
            </w:r>
            <w:r w:rsidRPr="004E3EF2">
              <w:rPr>
                <w:b/>
                <w:i/>
                <w:color w:val="C00000"/>
              </w:rPr>
              <w:t xml:space="preserve">Dore </w:t>
            </w:r>
          </w:p>
          <w:p w14:paraId="4E2D55BE" w14:textId="77777777" w:rsidR="0068265E" w:rsidRPr="004E3EF2" w:rsidRDefault="00801C6F" w:rsidP="000F5E42">
            <w:pPr>
              <w:rPr>
                <w:b/>
              </w:rPr>
            </w:pPr>
            <w:r w:rsidRPr="004E3EF2">
              <w:rPr>
                <w:b/>
                <w:u w:val="single"/>
              </w:rPr>
              <w:t>Zealous Advocacy</w:t>
            </w:r>
            <w:r w:rsidRPr="004E3EF2">
              <w:t xml:space="preserve">: </w:t>
            </w:r>
            <w:r w:rsidR="0068265E" w:rsidRPr="004E3EF2">
              <w:t xml:space="preserve">Duty of ZA is important but not absolute – </w:t>
            </w:r>
            <w:r w:rsidR="0068265E" w:rsidRPr="004E3EF2">
              <w:rPr>
                <w:b/>
              </w:rPr>
              <w:t xml:space="preserve">it does not permit the advocate to act unprofessionally. </w:t>
            </w:r>
          </w:p>
          <w:p w14:paraId="7A25BB00" w14:textId="1E830D76" w:rsidR="00801C6F" w:rsidRPr="004E3EF2" w:rsidRDefault="0068265E" w:rsidP="000F5E42">
            <w:pPr>
              <w:rPr>
                <w:b/>
                <w:u w:val="single"/>
              </w:rPr>
            </w:pPr>
            <w:r w:rsidRPr="004E3EF2">
              <w:rPr>
                <w:b/>
                <w:u w:val="single"/>
              </w:rPr>
              <w:t>Civility “trend”:</w:t>
            </w:r>
            <w:r w:rsidRPr="004E3EF2">
              <w:t xml:space="preserve"> It’s not a radical phase, it’s a codified ethical obligation necessary to the effective functioning of the administration of justice. </w:t>
            </w:r>
            <w:r w:rsidR="00801C6F" w:rsidRPr="004E3EF2">
              <w:rPr>
                <w:b/>
                <w:u w:val="single"/>
              </w:rPr>
              <w:t xml:space="preserve"> </w:t>
            </w:r>
          </w:p>
        </w:tc>
      </w:tr>
      <w:tr w:rsidR="0068265E" w:rsidRPr="004E3EF2" w14:paraId="24BB2B6E" w14:textId="77777777" w:rsidTr="003B64AA">
        <w:trPr>
          <w:trHeight w:val="241"/>
        </w:trPr>
        <w:tc>
          <w:tcPr>
            <w:tcW w:w="490" w:type="dxa"/>
          </w:tcPr>
          <w:p w14:paraId="797B967A" w14:textId="3B7DE48B" w:rsidR="0068265E" w:rsidRPr="004E3EF2" w:rsidRDefault="0068265E" w:rsidP="000F5E42">
            <w:pPr>
              <w:rPr>
                <w:b/>
              </w:rPr>
            </w:pPr>
            <w:r w:rsidRPr="004E3EF2">
              <w:rPr>
                <w:b/>
              </w:rPr>
              <w:t>D</w:t>
            </w:r>
          </w:p>
        </w:tc>
        <w:tc>
          <w:tcPr>
            <w:tcW w:w="10456" w:type="dxa"/>
          </w:tcPr>
          <w:p w14:paraId="1548CBB2" w14:textId="1196A491" w:rsidR="0068265E" w:rsidRPr="004E3EF2" w:rsidRDefault="0068265E" w:rsidP="000F5E42">
            <w:r w:rsidRPr="004E3EF2">
              <w:t xml:space="preserve">Appeal dismissed; requirement for professionalism, including zealous advocacy and civility, secures the nobility of the profession. </w:t>
            </w:r>
          </w:p>
        </w:tc>
      </w:tr>
      <w:tr w:rsidR="00D6617D" w:rsidRPr="004E3EF2" w14:paraId="47261E55" w14:textId="77777777" w:rsidTr="003B64AA">
        <w:trPr>
          <w:trHeight w:val="241"/>
        </w:trPr>
        <w:tc>
          <w:tcPr>
            <w:tcW w:w="490" w:type="dxa"/>
          </w:tcPr>
          <w:p w14:paraId="2186B3A2" w14:textId="1C668809" w:rsidR="00D6617D" w:rsidRPr="004E3EF2" w:rsidRDefault="00D6617D" w:rsidP="000F5E42">
            <w:pPr>
              <w:rPr>
                <w:b/>
              </w:rPr>
            </w:pPr>
            <w:r w:rsidRPr="004E3EF2">
              <w:rPr>
                <w:b/>
              </w:rPr>
              <w:t>DIS</w:t>
            </w:r>
          </w:p>
        </w:tc>
        <w:tc>
          <w:tcPr>
            <w:tcW w:w="10456" w:type="dxa"/>
          </w:tcPr>
          <w:p w14:paraId="47A6054C" w14:textId="43023E59" w:rsidR="00D6617D" w:rsidRPr="004E3EF2" w:rsidRDefault="00B76340" w:rsidP="000F5E42">
            <w:r w:rsidRPr="004E3EF2">
              <w:t xml:space="preserve">Although ct decribed G’s rhetoric as improper and inappropriate, TJ didn’t take him to task so LS shouldn’t discipline him. </w:t>
            </w:r>
            <w:r w:rsidRPr="004E3EF2">
              <w:sym w:font="Symbol" w:char="F0AE"/>
            </w:r>
            <w:r w:rsidRPr="004E3EF2">
              <w:t xml:space="preserve"> an odd argument, b/c the reason for pursuing LS discipline was that TJ had failed to sanction him…</w:t>
            </w:r>
          </w:p>
        </w:tc>
      </w:tr>
    </w:tbl>
    <w:p w14:paraId="1A12DFD4" w14:textId="0EF7EB56" w:rsidR="00694ADC" w:rsidRPr="004E3EF2" w:rsidRDefault="00ED13CD" w:rsidP="003D6979">
      <w:pPr>
        <w:pStyle w:val="Heading2"/>
        <w:numPr>
          <w:ilvl w:val="0"/>
          <w:numId w:val="52"/>
        </w:numPr>
        <w:spacing w:line="240" w:lineRule="auto"/>
        <w:rPr>
          <w:sz w:val="20"/>
          <w:szCs w:val="20"/>
        </w:rPr>
      </w:pPr>
      <w:bookmarkStart w:id="82" w:name="_Toc478634288"/>
      <w:r w:rsidRPr="004E3EF2">
        <w:rPr>
          <w:sz w:val="20"/>
          <w:szCs w:val="20"/>
        </w:rPr>
        <w:t>Conclusion</w:t>
      </w:r>
      <w:bookmarkEnd w:id="82"/>
    </w:p>
    <w:p w14:paraId="541A45E3" w14:textId="7CBDEF9C" w:rsidR="00ED13CD" w:rsidRPr="004E3EF2" w:rsidRDefault="00ED13CD" w:rsidP="003D6979">
      <w:pPr>
        <w:pStyle w:val="ListParagraph"/>
        <w:numPr>
          <w:ilvl w:val="0"/>
          <w:numId w:val="49"/>
        </w:numPr>
        <w:spacing w:line="240" w:lineRule="auto"/>
      </w:pPr>
      <w:r w:rsidRPr="004E3EF2">
        <w:t xml:space="preserve">Does civility work against diversity? </w:t>
      </w:r>
    </w:p>
    <w:p w14:paraId="5A86B440" w14:textId="59BA443A" w:rsidR="00ED13CD" w:rsidRPr="004E3EF2" w:rsidRDefault="00ED13CD" w:rsidP="003D6979">
      <w:pPr>
        <w:pStyle w:val="ListParagraph"/>
        <w:numPr>
          <w:ilvl w:val="1"/>
          <w:numId w:val="49"/>
        </w:numPr>
        <w:spacing w:line="240" w:lineRule="auto"/>
      </w:pPr>
      <w:r w:rsidRPr="004E3EF2">
        <w:t xml:space="preserve">Holding people to an ideal standard which is subjectively defined </w:t>
      </w:r>
    </w:p>
    <w:p w14:paraId="1D9E3740" w14:textId="58D55819" w:rsidR="00ED13CD" w:rsidRPr="004E3EF2" w:rsidRDefault="00ED13CD" w:rsidP="003D6979">
      <w:pPr>
        <w:pStyle w:val="ListParagraph"/>
        <w:numPr>
          <w:ilvl w:val="1"/>
          <w:numId w:val="49"/>
        </w:numPr>
        <w:spacing w:line="240" w:lineRule="auto"/>
      </w:pPr>
      <w:r w:rsidRPr="004E3EF2">
        <w:t xml:space="preserve">Are we sanctioning communication styles which are merely cultural differences? </w:t>
      </w:r>
    </w:p>
    <w:p w14:paraId="59D844D4" w14:textId="53243E2B" w:rsidR="00ED13CD" w:rsidRPr="004E3EF2" w:rsidRDefault="00ED13CD" w:rsidP="003D6979">
      <w:pPr>
        <w:pStyle w:val="ListParagraph"/>
        <w:numPr>
          <w:ilvl w:val="0"/>
          <w:numId w:val="49"/>
        </w:numPr>
        <w:spacing w:line="240" w:lineRule="auto"/>
      </w:pPr>
      <w:r w:rsidRPr="004E3EF2">
        <w:t xml:space="preserve">Who decides (in)civility? </w:t>
      </w:r>
    </w:p>
    <w:p w14:paraId="0BA1A42E" w14:textId="62FD259C" w:rsidR="00ED13CD" w:rsidRPr="004E3EF2" w:rsidRDefault="00ED13CD" w:rsidP="003D6979">
      <w:pPr>
        <w:pStyle w:val="ListParagraph"/>
        <w:numPr>
          <w:ilvl w:val="0"/>
          <w:numId w:val="49"/>
        </w:numPr>
        <w:spacing w:line="240" w:lineRule="auto"/>
      </w:pPr>
      <w:r w:rsidRPr="004E3EF2">
        <w:t xml:space="preserve">If not well-defined, how is an ‘outsider’ to the business/legal/generally upper-middle class </w:t>
      </w:r>
      <w:r w:rsidR="00306213" w:rsidRPr="004E3EF2">
        <w:t>supposed to learn the rules, if they have a different style of communicating?</w:t>
      </w:r>
    </w:p>
    <w:p w14:paraId="39D7DC54" w14:textId="711994AF" w:rsidR="00082035" w:rsidRPr="004E3EF2" w:rsidRDefault="00082035" w:rsidP="000F5E42">
      <w:pPr>
        <w:pStyle w:val="Heading1"/>
        <w:numPr>
          <w:ilvl w:val="0"/>
          <w:numId w:val="19"/>
        </w:numPr>
        <w:spacing w:line="240" w:lineRule="auto"/>
        <w:rPr>
          <w:sz w:val="20"/>
          <w:szCs w:val="20"/>
        </w:rPr>
      </w:pPr>
      <w:bookmarkStart w:id="83" w:name="_Toc478634289"/>
      <w:r w:rsidRPr="004E3EF2">
        <w:rPr>
          <w:sz w:val="20"/>
          <w:szCs w:val="20"/>
        </w:rPr>
        <w:t>Good Character and Reputation</w:t>
      </w:r>
      <w:bookmarkEnd w:id="83"/>
      <w:r w:rsidRPr="004E3EF2">
        <w:rPr>
          <w:sz w:val="20"/>
          <w:szCs w:val="20"/>
        </w:rPr>
        <w:t xml:space="preserve"> </w:t>
      </w:r>
    </w:p>
    <w:p w14:paraId="5DD84C27" w14:textId="4CA1C18B" w:rsidR="00323145" w:rsidRPr="004E3EF2" w:rsidRDefault="003748FD" w:rsidP="003D6979">
      <w:pPr>
        <w:pStyle w:val="Heading2"/>
        <w:numPr>
          <w:ilvl w:val="0"/>
          <w:numId w:val="55"/>
        </w:numPr>
        <w:spacing w:line="240" w:lineRule="auto"/>
        <w:rPr>
          <w:sz w:val="20"/>
          <w:szCs w:val="20"/>
        </w:rPr>
      </w:pPr>
      <w:bookmarkStart w:id="84" w:name="_Toc478634290"/>
      <w:r w:rsidRPr="004E3EF2">
        <w:rPr>
          <w:sz w:val="20"/>
          <w:szCs w:val="20"/>
        </w:rPr>
        <w:t>David Luban: The Adversary System Excuse</w:t>
      </w:r>
      <w:bookmarkEnd w:id="84"/>
      <w:r w:rsidRPr="004E3EF2">
        <w:rPr>
          <w:sz w:val="20"/>
          <w:szCs w:val="20"/>
        </w:rPr>
        <w:t xml:space="preserve"> </w:t>
      </w:r>
    </w:p>
    <w:p w14:paraId="079A7C5D" w14:textId="4BFF3E1E" w:rsidR="003748FD" w:rsidRPr="004E3EF2" w:rsidRDefault="003748FD" w:rsidP="000F5E42">
      <w:pPr>
        <w:spacing w:line="240" w:lineRule="auto"/>
      </w:pPr>
      <w:r w:rsidRPr="004E3EF2">
        <w:lastRenderedPageBreak/>
        <w:t xml:space="preserve">Standard conception of lawyer’s role = a partisan advocate for his client’s ends, w/ no moral accountability for those ends; the lawyer’s role w/in the adversarial system exempts them from moral choices </w:t>
      </w:r>
      <w:r w:rsidRPr="004E3EF2">
        <w:sym w:font="Symbol" w:char="F0AE"/>
      </w:r>
      <w:r w:rsidRPr="004E3EF2">
        <w:t xml:space="preserve"> Luban argues that lawyers must retain some responsibility for making moral choices within the system </w:t>
      </w:r>
    </w:p>
    <w:p w14:paraId="55DBA9DA" w14:textId="766493E2" w:rsidR="003748FD" w:rsidRPr="004E3EF2" w:rsidRDefault="00286E2B" w:rsidP="000F5E42">
      <w:pPr>
        <w:spacing w:line="240" w:lineRule="auto"/>
        <w:rPr>
          <w:b/>
          <w:u w:val="single"/>
        </w:rPr>
      </w:pPr>
      <w:r w:rsidRPr="004E3EF2">
        <w:rPr>
          <w:b/>
          <w:u w:val="single"/>
        </w:rPr>
        <w:t xml:space="preserve">Justifications for the adversarial system: </w:t>
      </w:r>
    </w:p>
    <w:p w14:paraId="4A0D2C2D" w14:textId="2A5B0C8D" w:rsidR="00286E2B" w:rsidRPr="004E3EF2" w:rsidRDefault="00286E2B" w:rsidP="003D6979">
      <w:pPr>
        <w:pStyle w:val="ListParagraph"/>
        <w:numPr>
          <w:ilvl w:val="0"/>
          <w:numId w:val="56"/>
        </w:numPr>
      </w:pPr>
      <w:r w:rsidRPr="004E3EF2">
        <w:rPr>
          <w:u w:val="single"/>
        </w:rPr>
        <w:t xml:space="preserve">CONSQUENTIALIST: </w:t>
      </w:r>
    </w:p>
    <w:p w14:paraId="48240EDD" w14:textId="278DCF54" w:rsidR="00286E2B" w:rsidRPr="004E3EF2" w:rsidRDefault="00286E2B" w:rsidP="003D6979">
      <w:pPr>
        <w:pStyle w:val="ListParagraph"/>
        <w:numPr>
          <w:ilvl w:val="1"/>
          <w:numId w:val="56"/>
        </w:numPr>
      </w:pPr>
      <w:r w:rsidRPr="004E3EF2">
        <w:rPr>
          <w:u w:val="single"/>
        </w:rPr>
        <w:t xml:space="preserve">Truth: </w:t>
      </w:r>
      <w:r w:rsidR="0032757C" w:rsidRPr="004E3EF2">
        <w:t>Adversarial system gets at the truth…</w:t>
      </w:r>
    </w:p>
    <w:p w14:paraId="368CBF6A" w14:textId="30C946F5" w:rsidR="00E76CA6" w:rsidRPr="004E3EF2" w:rsidRDefault="00017C42" w:rsidP="003D6979">
      <w:pPr>
        <w:pStyle w:val="ListParagraph"/>
        <w:numPr>
          <w:ilvl w:val="0"/>
          <w:numId w:val="49"/>
        </w:numPr>
      </w:pPr>
      <w:r w:rsidRPr="004E3EF2">
        <w:t xml:space="preserve">But the adversarial system licenses and even req’s behaviour designed to obfuscate the truth </w:t>
      </w:r>
    </w:p>
    <w:p w14:paraId="733419A8" w14:textId="2FC8AC46" w:rsidR="00017C42" w:rsidRPr="004E3EF2" w:rsidRDefault="00017C42" w:rsidP="003D6979">
      <w:pPr>
        <w:pStyle w:val="ListParagraph"/>
        <w:numPr>
          <w:ilvl w:val="0"/>
          <w:numId w:val="49"/>
        </w:numPr>
      </w:pPr>
      <w:r w:rsidRPr="004E3EF2">
        <w:t xml:space="preserve">Difference between seeing the case from X’s POV and Y’s POV, then trying to work out the truth, and seeing the case from the POV of X’s </w:t>
      </w:r>
      <w:r w:rsidRPr="004E3EF2">
        <w:rPr>
          <w:b/>
        </w:rPr>
        <w:t>interests</w:t>
      </w:r>
      <w:r w:rsidRPr="004E3EF2">
        <w:t xml:space="preserve"> </w:t>
      </w:r>
      <w:r w:rsidRPr="004E3EF2">
        <w:tab/>
      </w:r>
      <w:r w:rsidRPr="004E3EF2">
        <w:tab/>
      </w:r>
    </w:p>
    <w:p w14:paraId="4085D3CB" w14:textId="7172FCD8" w:rsidR="00017C42" w:rsidRPr="004E3EF2" w:rsidRDefault="00286E2B" w:rsidP="003D6979">
      <w:pPr>
        <w:pStyle w:val="ListParagraph"/>
        <w:numPr>
          <w:ilvl w:val="1"/>
          <w:numId w:val="56"/>
        </w:numPr>
      </w:pPr>
      <w:r w:rsidRPr="004E3EF2">
        <w:rPr>
          <w:u w:val="single"/>
        </w:rPr>
        <w:t>Ethical Division of Labour</w:t>
      </w:r>
      <w:r w:rsidR="0032757C" w:rsidRPr="004E3EF2">
        <w:rPr>
          <w:u w:val="single"/>
        </w:rPr>
        <w:t>:</w:t>
      </w:r>
      <w:r w:rsidRPr="004E3EF2">
        <w:rPr>
          <w:u w:val="single"/>
        </w:rPr>
        <w:t xml:space="preserve"> </w:t>
      </w:r>
      <w:r w:rsidR="0032757C" w:rsidRPr="004E3EF2">
        <w:t>Adversarial advocate is justified b/c the opposing side also has partisan advocate and the case decided by an impartial arbiter…</w:t>
      </w:r>
    </w:p>
    <w:p w14:paraId="635ADE9B" w14:textId="35318EAC" w:rsidR="0032757C" w:rsidRPr="004E3EF2" w:rsidRDefault="0032757C" w:rsidP="003D6979">
      <w:pPr>
        <w:pStyle w:val="ListParagraph"/>
        <w:numPr>
          <w:ilvl w:val="0"/>
          <w:numId w:val="49"/>
        </w:numPr>
      </w:pPr>
      <w:r w:rsidRPr="004E3EF2">
        <w:t>Doesn’t work b/c zealous advocates will actively try and evade such ‘checks and balances’</w:t>
      </w:r>
      <w:r w:rsidR="00AB1724" w:rsidRPr="004E3EF2">
        <w:t xml:space="preserve"> i</w:t>
      </w:r>
      <w:r w:rsidRPr="004E3EF2">
        <w:t>n the system</w:t>
      </w:r>
    </w:p>
    <w:p w14:paraId="3A195006" w14:textId="78E09173" w:rsidR="0032757C" w:rsidRPr="004E3EF2" w:rsidRDefault="0032757C" w:rsidP="003D6979">
      <w:pPr>
        <w:pStyle w:val="ListParagraph"/>
        <w:numPr>
          <w:ilvl w:val="0"/>
          <w:numId w:val="49"/>
        </w:numPr>
      </w:pPr>
      <w:r w:rsidRPr="004E3EF2">
        <w:t xml:space="preserve">Also assumes that eventually the course will correct itself </w:t>
      </w:r>
    </w:p>
    <w:p w14:paraId="7A83F979" w14:textId="13D5B985" w:rsidR="00AB1724" w:rsidRPr="004E3EF2" w:rsidRDefault="00AB1724" w:rsidP="003D6979">
      <w:pPr>
        <w:pStyle w:val="ListParagraph"/>
        <w:numPr>
          <w:ilvl w:val="1"/>
          <w:numId w:val="49"/>
        </w:numPr>
      </w:pPr>
      <w:r w:rsidRPr="004E3EF2">
        <w:t xml:space="preserve">And ignores the high costs of ‘righting’ such a wrong; incurring such costs will only be justified if they’re a </w:t>
      </w:r>
      <w:r w:rsidRPr="004E3EF2">
        <w:rPr>
          <w:b/>
        </w:rPr>
        <w:t xml:space="preserve">necessary externality </w:t>
      </w:r>
      <w:r w:rsidRPr="004E3EF2">
        <w:t xml:space="preserve">of the adversarial system, not an initial justification of the system itself </w:t>
      </w:r>
    </w:p>
    <w:p w14:paraId="493B2F6E" w14:textId="2DA56882" w:rsidR="00AB1724" w:rsidRPr="004E3EF2" w:rsidRDefault="00A9263A" w:rsidP="003D6979">
      <w:pPr>
        <w:pStyle w:val="ListParagraph"/>
        <w:numPr>
          <w:ilvl w:val="0"/>
          <w:numId w:val="49"/>
        </w:numPr>
      </w:pPr>
      <w:r w:rsidRPr="004E3EF2">
        <w:t xml:space="preserve">If morality is segmented in this way, the risk is that all of the actors w/in it, will claim to have no moral responsibility for the outcomes in the system </w:t>
      </w:r>
    </w:p>
    <w:p w14:paraId="7A496793" w14:textId="3818B01B" w:rsidR="00E76CA6" w:rsidRPr="004E3EF2" w:rsidRDefault="00E76CA6" w:rsidP="003D6979">
      <w:pPr>
        <w:pStyle w:val="ListParagraph"/>
        <w:numPr>
          <w:ilvl w:val="0"/>
          <w:numId w:val="56"/>
        </w:numPr>
      </w:pPr>
      <w:r w:rsidRPr="004E3EF2">
        <w:rPr>
          <w:u w:val="single"/>
        </w:rPr>
        <w:t xml:space="preserve">NON-CONSEQUENTIALIST: </w:t>
      </w:r>
    </w:p>
    <w:p w14:paraId="6D17760D" w14:textId="7DDBBDA1" w:rsidR="00E76CA6" w:rsidRPr="004E3EF2" w:rsidRDefault="00E76CA6" w:rsidP="003D6979">
      <w:pPr>
        <w:pStyle w:val="ListParagraph"/>
        <w:numPr>
          <w:ilvl w:val="1"/>
          <w:numId w:val="56"/>
        </w:numPr>
      </w:pPr>
      <w:r w:rsidRPr="004E3EF2">
        <w:rPr>
          <w:u w:val="single"/>
        </w:rPr>
        <w:t>L-C Relationship is an inherent moral good</w:t>
      </w:r>
      <w:r w:rsidR="00A9263A" w:rsidRPr="004E3EF2">
        <w:rPr>
          <w:u w:val="single"/>
        </w:rPr>
        <w:t>:</w:t>
      </w:r>
      <w:r w:rsidR="00A9263A" w:rsidRPr="004E3EF2">
        <w:t xml:space="preserve"> ideal of service to the ‘man in trouble’…</w:t>
      </w:r>
    </w:p>
    <w:p w14:paraId="7206C245" w14:textId="12A4FE46" w:rsidR="00A9263A" w:rsidRPr="004E3EF2" w:rsidRDefault="002A5EF5" w:rsidP="003D6979">
      <w:pPr>
        <w:pStyle w:val="ListParagraph"/>
        <w:numPr>
          <w:ilvl w:val="0"/>
          <w:numId w:val="49"/>
        </w:numPr>
      </w:pPr>
      <w:r w:rsidRPr="004E3EF2">
        <w:t>Can’t use this to trump whatever morally bad thing the service might actually be accomplishing</w:t>
      </w:r>
    </w:p>
    <w:p w14:paraId="07062ACF" w14:textId="2B5808B8" w:rsidR="002A5EF5" w:rsidRPr="004E3EF2" w:rsidRDefault="002A5EF5" w:rsidP="003D6979">
      <w:pPr>
        <w:pStyle w:val="ListParagraph"/>
        <w:numPr>
          <w:ilvl w:val="0"/>
          <w:numId w:val="49"/>
        </w:numPr>
      </w:pPr>
      <w:r w:rsidRPr="004E3EF2">
        <w:t xml:space="preserve">Argument that ‘the system’ is the one perpetrating the immoral act (e.g. foreclosing on a destitute widow’s home) </w:t>
      </w:r>
      <w:r w:rsidR="0084554B" w:rsidRPr="004E3EF2">
        <w:t xml:space="preserve">is just pulling the levers of an impersonal and mandatory system to produce a predetermined outcome ignores the lawyer’s own creative choices in bringing about a certain outcome; also, how </w:t>
      </w:r>
      <w:r w:rsidR="00D74090" w:rsidRPr="004E3EF2">
        <w:t xml:space="preserve">do we then justify the system that </w:t>
      </w:r>
      <w:r w:rsidR="0084554B" w:rsidRPr="004E3EF2">
        <w:t>perpetrate</w:t>
      </w:r>
      <w:r w:rsidR="00D74090" w:rsidRPr="004E3EF2">
        <w:t>s</w:t>
      </w:r>
      <w:r w:rsidR="0084554B" w:rsidRPr="004E3EF2">
        <w:t xml:space="preserve"> such immoral things? </w:t>
      </w:r>
    </w:p>
    <w:p w14:paraId="6B534E29" w14:textId="048F5779" w:rsidR="00D74090" w:rsidRPr="004E3EF2" w:rsidRDefault="00D74090" w:rsidP="003D6979">
      <w:pPr>
        <w:pStyle w:val="ListParagraph"/>
        <w:numPr>
          <w:ilvl w:val="0"/>
          <w:numId w:val="49"/>
        </w:numPr>
      </w:pPr>
      <w:r w:rsidRPr="004E3EF2">
        <w:t xml:space="preserve">Actions of the agents of the system </w:t>
      </w:r>
      <w:r w:rsidRPr="004E3EF2">
        <w:rPr>
          <w:i/>
        </w:rPr>
        <w:t xml:space="preserve">are </w:t>
      </w:r>
      <w:r w:rsidRPr="004E3EF2">
        <w:t>the actions of the system</w:t>
      </w:r>
    </w:p>
    <w:p w14:paraId="60E20FC4" w14:textId="3B5483FC" w:rsidR="00E76CA6" w:rsidRPr="004E3EF2" w:rsidRDefault="00D74090" w:rsidP="003D6979">
      <w:pPr>
        <w:pStyle w:val="ListParagraph"/>
        <w:numPr>
          <w:ilvl w:val="1"/>
          <w:numId w:val="56"/>
        </w:numPr>
      </w:pPr>
      <w:r w:rsidRPr="004E3EF2">
        <w:rPr>
          <w:u w:val="single"/>
        </w:rPr>
        <w:t>Historical</w:t>
      </w:r>
      <w:r w:rsidR="00E76CA6" w:rsidRPr="004E3EF2">
        <w:rPr>
          <w:u w:val="single"/>
        </w:rPr>
        <w:t xml:space="preserve"> arguments</w:t>
      </w:r>
      <w:r w:rsidRPr="004E3EF2">
        <w:rPr>
          <w:u w:val="single"/>
        </w:rPr>
        <w:t>:</w:t>
      </w:r>
      <w:r w:rsidRPr="004E3EF2">
        <w:t xml:space="preserve"> adversary adjudication is valued and valuable tradition; enjoys the consent of the governed </w:t>
      </w:r>
      <w:r w:rsidRPr="004E3EF2">
        <w:sym w:font="Symbol" w:char="F05C"/>
      </w:r>
      <w:r w:rsidRPr="004E3EF2">
        <w:t xml:space="preserve"> an integral part of our social fabric</w:t>
      </w:r>
    </w:p>
    <w:p w14:paraId="07A7FCA5" w14:textId="7988D973" w:rsidR="00E76CA6" w:rsidRPr="004E3EF2" w:rsidRDefault="00E76CA6" w:rsidP="003D6979">
      <w:pPr>
        <w:pStyle w:val="ListParagraph"/>
        <w:numPr>
          <w:ilvl w:val="0"/>
          <w:numId w:val="56"/>
        </w:numPr>
      </w:pPr>
      <w:r w:rsidRPr="004E3EF2">
        <w:rPr>
          <w:u w:val="single"/>
        </w:rPr>
        <w:t xml:space="preserve">PRAGMATIC: </w:t>
      </w:r>
      <w:r w:rsidR="00D74090" w:rsidRPr="004E3EF2">
        <w:t>Version of the hx argument but purged of ideology…</w:t>
      </w:r>
    </w:p>
    <w:p w14:paraId="120B122E" w14:textId="22BCAF12" w:rsidR="00D74090" w:rsidRPr="004E3EF2" w:rsidRDefault="00D74090" w:rsidP="003D6979">
      <w:pPr>
        <w:pStyle w:val="ListParagraph"/>
        <w:numPr>
          <w:ilvl w:val="1"/>
          <w:numId w:val="56"/>
        </w:numPr>
      </w:pPr>
      <w:r w:rsidRPr="004E3EF2">
        <w:t>Seems to do as well as any other system</w:t>
      </w:r>
    </w:p>
    <w:p w14:paraId="4DC53CDC" w14:textId="616BEEB9" w:rsidR="00D74090" w:rsidRPr="004E3EF2" w:rsidRDefault="00D74090" w:rsidP="003D6979">
      <w:pPr>
        <w:pStyle w:val="ListParagraph"/>
        <w:numPr>
          <w:ilvl w:val="1"/>
          <w:numId w:val="56"/>
        </w:numPr>
      </w:pPr>
      <w:r w:rsidRPr="004E3EF2">
        <w:t>Some adjudicatory system is necessary</w:t>
      </w:r>
    </w:p>
    <w:p w14:paraId="3B9515A3" w14:textId="3FBD54A4" w:rsidR="00D74090" w:rsidRPr="004E3EF2" w:rsidRDefault="00D74090" w:rsidP="003D6979">
      <w:pPr>
        <w:pStyle w:val="ListParagraph"/>
        <w:numPr>
          <w:ilvl w:val="1"/>
          <w:numId w:val="56"/>
        </w:numPr>
      </w:pPr>
      <w:r w:rsidRPr="004E3EF2">
        <w:t xml:space="preserve">It’s been entrenched for &gt;100 years </w:t>
      </w:r>
    </w:p>
    <w:p w14:paraId="3A7543F8" w14:textId="4CFA63F7" w:rsidR="00D74090" w:rsidRPr="004E3EF2" w:rsidRDefault="00D74090" w:rsidP="00860D1B">
      <w:pPr>
        <w:pStyle w:val="ListParagraph"/>
        <w:ind w:left="1440"/>
      </w:pPr>
      <w:r w:rsidRPr="004E3EF2">
        <w:sym w:font="Symbol" w:char="F0AE"/>
      </w:r>
      <w:r w:rsidRPr="004E3EF2">
        <w:t xml:space="preserve"> does not </w:t>
      </w:r>
      <w:r w:rsidRPr="004E3EF2">
        <w:rPr>
          <w:b/>
        </w:rPr>
        <w:t xml:space="preserve">endorse </w:t>
      </w:r>
      <w:r w:rsidRPr="004E3EF2">
        <w:t xml:space="preserve">the system, it merely </w:t>
      </w:r>
      <w:r w:rsidRPr="004E3EF2">
        <w:rPr>
          <w:b/>
        </w:rPr>
        <w:t xml:space="preserve">endures it </w:t>
      </w:r>
      <w:r w:rsidRPr="004E3EF2">
        <w:t xml:space="preserve">until such time as a better alternative becomes available </w:t>
      </w:r>
    </w:p>
    <w:p w14:paraId="391D6B41" w14:textId="2A3FB0B0" w:rsidR="00252393" w:rsidRPr="004E3EF2" w:rsidRDefault="00252393" w:rsidP="003D6979">
      <w:pPr>
        <w:pStyle w:val="ListParagraph"/>
        <w:numPr>
          <w:ilvl w:val="0"/>
          <w:numId w:val="49"/>
        </w:numPr>
      </w:pPr>
      <w:r w:rsidRPr="004E3EF2">
        <w:t xml:space="preserve">Where an institution is only </w:t>
      </w:r>
      <w:r w:rsidRPr="004E3EF2">
        <w:rPr>
          <w:b/>
        </w:rPr>
        <w:t xml:space="preserve">pragmatically justified, </w:t>
      </w:r>
      <w:r w:rsidRPr="004E3EF2">
        <w:t xml:space="preserve">it cannot provide inst’l excuses for immoral acts b/c it does not create a positive moral good </w:t>
      </w:r>
    </w:p>
    <w:p w14:paraId="1D964E1F" w14:textId="3B2D65E9" w:rsidR="00252393" w:rsidRPr="004E3EF2" w:rsidRDefault="00252393" w:rsidP="003D6979">
      <w:pPr>
        <w:pStyle w:val="ListParagraph"/>
        <w:numPr>
          <w:ilvl w:val="0"/>
          <w:numId w:val="49"/>
        </w:numPr>
      </w:pPr>
      <w:r w:rsidRPr="004E3EF2">
        <w:t xml:space="preserve">Inst’l excuses may </w:t>
      </w:r>
      <w:r w:rsidRPr="004E3EF2">
        <w:rPr>
          <w:i/>
        </w:rPr>
        <w:t xml:space="preserve">only </w:t>
      </w:r>
      <w:r w:rsidRPr="004E3EF2">
        <w:t>work in a criminal context b/c</w:t>
      </w:r>
    </w:p>
    <w:p w14:paraId="6E512CB7" w14:textId="2BB26638" w:rsidR="00252393" w:rsidRPr="004E3EF2" w:rsidRDefault="00252393" w:rsidP="003D6979">
      <w:pPr>
        <w:pStyle w:val="ListParagraph"/>
        <w:numPr>
          <w:ilvl w:val="1"/>
          <w:numId w:val="49"/>
        </w:numPr>
      </w:pPr>
      <w:r w:rsidRPr="004E3EF2">
        <w:t xml:space="preserve">Political reasons for handicapping gov’t as an enforcer </w:t>
      </w:r>
    </w:p>
    <w:p w14:paraId="1C3EAE53" w14:textId="522B0BB2" w:rsidR="00252393" w:rsidRPr="004E3EF2" w:rsidRDefault="00252393" w:rsidP="003D6979">
      <w:pPr>
        <w:pStyle w:val="ListParagraph"/>
        <w:numPr>
          <w:ilvl w:val="1"/>
          <w:numId w:val="49"/>
        </w:numPr>
      </w:pPr>
      <w:r w:rsidRPr="004E3EF2">
        <w:sym w:font="Symbol" w:char="F044"/>
      </w:r>
      <w:r w:rsidRPr="004E3EF2">
        <w:t xml:space="preserve"> is the closest fit to the archetypal ‘man in trouble’ </w:t>
      </w:r>
    </w:p>
    <w:p w14:paraId="7659365C" w14:textId="5385D8C5" w:rsidR="00DC1526" w:rsidRPr="004E3EF2" w:rsidRDefault="00DC1526" w:rsidP="003D6979">
      <w:pPr>
        <w:pStyle w:val="ListParagraph"/>
        <w:numPr>
          <w:ilvl w:val="0"/>
          <w:numId w:val="49"/>
        </w:numPr>
      </w:pPr>
      <w:r w:rsidRPr="004E3EF2">
        <w:t xml:space="preserve">In other contexts, it has only slight moral force </w:t>
      </w:r>
      <w:r w:rsidRPr="004E3EF2">
        <w:sym w:font="Symbol" w:char="F05C"/>
      </w:r>
      <w:r w:rsidRPr="004E3EF2">
        <w:t xml:space="preserve"> can only exclude slight moral wrongs </w:t>
      </w:r>
    </w:p>
    <w:p w14:paraId="632D14DA" w14:textId="4BD140F0" w:rsidR="00DC1526" w:rsidRPr="004E3EF2" w:rsidRDefault="00DC1526" w:rsidP="000F5E42">
      <w:pPr>
        <w:spacing w:line="240" w:lineRule="auto"/>
      </w:pPr>
      <w:r w:rsidRPr="004E3EF2">
        <w:rPr>
          <w:b/>
          <w:u w:val="single"/>
        </w:rPr>
        <w:t>Conclusion:</w:t>
      </w:r>
      <w:r w:rsidRPr="004E3EF2">
        <w:t xml:space="preserve"> Where a lawyer is </w:t>
      </w:r>
      <w:r w:rsidRPr="004E3EF2">
        <w:rPr>
          <w:b/>
        </w:rPr>
        <w:t xml:space="preserve">morally obligated </w:t>
      </w:r>
      <w:r w:rsidRPr="004E3EF2">
        <w:t xml:space="preserve">to do A and </w:t>
      </w:r>
      <w:r w:rsidRPr="004E3EF2">
        <w:rPr>
          <w:b/>
        </w:rPr>
        <w:t xml:space="preserve">professionally obligated </w:t>
      </w:r>
      <w:r w:rsidRPr="004E3EF2">
        <w:t xml:space="preserve">not to do A, there is a </w:t>
      </w:r>
      <w:r w:rsidRPr="004E3EF2">
        <w:rPr>
          <w:b/>
        </w:rPr>
        <w:t>presumption in favour of professional obligation</w:t>
      </w:r>
      <w:r w:rsidRPr="004E3EF2">
        <w:t xml:space="preserve"> but this will be rebutted by any serious countervailing moral obligation. </w:t>
      </w:r>
    </w:p>
    <w:p w14:paraId="3132AC2E" w14:textId="3D65C500" w:rsidR="0045517B" w:rsidRPr="004E3EF2" w:rsidRDefault="0045517B" w:rsidP="003D6979">
      <w:pPr>
        <w:pStyle w:val="Heading2"/>
        <w:numPr>
          <w:ilvl w:val="0"/>
          <w:numId w:val="55"/>
        </w:numPr>
        <w:spacing w:line="240" w:lineRule="auto"/>
        <w:rPr>
          <w:sz w:val="20"/>
          <w:szCs w:val="20"/>
        </w:rPr>
      </w:pPr>
      <w:bookmarkStart w:id="85" w:name="_Toc478634291"/>
      <w:r w:rsidRPr="004E3EF2">
        <w:rPr>
          <w:sz w:val="20"/>
          <w:szCs w:val="20"/>
        </w:rPr>
        <w:t>The Good Character Requirement</w:t>
      </w:r>
      <w:bookmarkEnd w:id="85"/>
      <w:r w:rsidRPr="004E3EF2">
        <w:rPr>
          <w:sz w:val="20"/>
          <w:szCs w:val="20"/>
        </w:rPr>
        <w:t xml:space="preserve"> </w:t>
      </w:r>
    </w:p>
    <w:p w14:paraId="1B70561B" w14:textId="408198F2" w:rsidR="003F1A96" w:rsidRDefault="003F1A96" w:rsidP="000F5E42">
      <w:pPr>
        <w:spacing w:line="240" w:lineRule="auto"/>
      </w:pPr>
      <w:r w:rsidRPr="004E3EF2">
        <w:rPr>
          <w:b/>
          <w:u w:val="single"/>
        </w:rPr>
        <w:t>Character:</w:t>
      </w:r>
      <w:r w:rsidRPr="004E3EF2">
        <w:t xml:space="preserve"> “That combination of qualities or features distinguishing one person from another. Good character connotes </w:t>
      </w:r>
      <w:r w:rsidRPr="004E3EF2">
        <w:rPr>
          <w:b/>
        </w:rPr>
        <w:t>moral or ethical strength…</w:t>
      </w:r>
      <w:r w:rsidRPr="004E3EF2">
        <w:t xml:space="preserve">an amalgam of various attributes and traits which include, among others, </w:t>
      </w:r>
      <w:r w:rsidRPr="004E3EF2">
        <w:rPr>
          <w:b/>
        </w:rPr>
        <w:t>integrity, candour, empathy, and honesty.”</w:t>
      </w:r>
      <w:r w:rsidRPr="004E3EF2">
        <w:t xml:space="preserve"> (</w:t>
      </w:r>
      <w:r w:rsidRPr="004E3EF2">
        <w:rPr>
          <w:b/>
          <w:i/>
          <w:color w:val="C00000"/>
        </w:rPr>
        <w:t>Preyra</w:t>
      </w:r>
      <w:r w:rsidRPr="004E3EF2">
        <w:t>)</w:t>
      </w:r>
      <w:r w:rsidR="00205C85">
        <w:t xml:space="preserve"> </w:t>
      </w:r>
    </w:p>
    <w:p w14:paraId="6BACC889" w14:textId="1FAB454D" w:rsidR="00134552" w:rsidRDefault="00205C85" w:rsidP="000F5E42">
      <w:pPr>
        <w:spacing w:line="240" w:lineRule="auto"/>
      </w:pPr>
      <w:r w:rsidRPr="00860D1B">
        <w:rPr>
          <w:b/>
          <w:i/>
          <w:color w:val="0070C0"/>
        </w:rPr>
        <w:lastRenderedPageBreak/>
        <w:t>LPA, s. 19(1)</w:t>
      </w:r>
      <w:r w:rsidR="00134552" w:rsidRPr="00860D1B">
        <w:rPr>
          <w:b/>
          <w:i/>
          <w:color w:val="0070C0"/>
        </w:rPr>
        <w:t xml:space="preserve">: </w:t>
      </w:r>
      <w:r w:rsidR="00134552">
        <w:t xml:space="preserve">No person may be enrolled as an articled student, called and admitted, or reinstated as a member unless the benchers are satisfied that he person is </w:t>
      </w:r>
      <w:r w:rsidR="00134552">
        <w:rPr>
          <w:b/>
        </w:rPr>
        <w:t xml:space="preserve">of good character and repute </w:t>
      </w:r>
      <w:r w:rsidR="00134552">
        <w:t xml:space="preserve">and is </w:t>
      </w:r>
      <w:r w:rsidR="00134552">
        <w:rPr>
          <w:b/>
        </w:rPr>
        <w:t xml:space="preserve">fit to become a barrister </w:t>
      </w:r>
      <w:r w:rsidR="00134552">
        <w:t xml:space="preserve">and solicitor of the Supreme Court. </w:t>
      </w:r>
      <w:r w:rsidR="00134552">
        <w:sym w:font="Symbol" w:char="F0AE"/>
      </w:r>
      <w:r w:rsidR="00134552">
        <w:t xml:space="preserve"> Statutory authorization of LS to look into somebody’s character </w:t>
      </w:r>
    </w:p>
    <w:p w14:paraId="213D5572" w14:textId="07EE96F2" w:rsidR="00134552" w:rsidRDefault="00134552" w:rsidP="000F5E42">
      <w:pPr>
        <w:spacing w:line="240" w:lineRule="auto"/>
      </w:pPr>
      <w:r>
        <w:t xml:space="preserve">Good character = absence of bad character </w:t>
      </w:r>
      <w:r w:rsidR="005B38CD">
        <w:t xml:space="preserve">(e.g. crim convictions, academic dishonesty, or attempting to deceive LS)…if such conduct has occurred, applicant must show they are </w:t>
      </w:r>
      <w:r w:rsidR="005B38CD" w:rsidRPr="00B547C1">
        <w:rPr>
          <w:b/>
        </w:rPr>
        <w:t xml:space="preserve">repentant and rehabilitated. </w:t>
      </w:r>
    </w:p>
    <w:p w14:paraId="54459B8D" w14:textId="1727CD4F" w:rsidR="00B547C1" w:rsidRDefault="00B547C1" w:rsidP="000F5E42">
      <w:pPr>
        <w:spacing w:line="240" w:lineRule="auto"/>
      </w:pPr>
      <w:r>
        <w:rPr>
          <w:b/>
          <w:u w:val="single"/>
        </w:rPr>
        <w:t>Purposes:</w:t>
      </w:r>
      <w:r>
        <w:t xml:space="preserve"> Public protection, maintaining high ethical standards, maintaining public confidence in the legal system</w:t>
      </w:r>
      <w:r w:rsidR="003E320E">
        <w:t xml:space="preserve">…the ability of the good character requirement to achieve such aims depends upon the truth of a specific premise, namely that </w:t>
      </w:r>
      <w:r w:rsidR="003E320E">
        <w:rPr>
          <w:b/>
        </w:rPr>
        <w:t xml:space="preserve">character determines conduct </w:t>
      </w:r>
      <w:r w:rsidR="003E320E">
        <w:t xml:space="preserve">and an applicant with bad character is more likely to act unethically and more likely to pose a risk to the public. </w:t>
      </w:r>
    </w:p>
    <w:p w14:paraId="09337BFA" w14:textId="32BF7269" w:rsidR="003E320E" w:rsidRDefault="003E320E" w:rsidP="003D6979">
      <w:pPr>
        <w:pStyle w:val="ListParagraph"/>
        <w:numPr>
          <w:ilvl w:val="0"/>
          <w:numId w:val="49"/>
        </w:numPr>
        <w:spacing w:line="240" w:lineRule="auto"/>
      </w:pPr>
      <w:r>
        <w:t xml:space="preserve">How plausible is this? </w:t>
      </w:r>
    </w:p>
    <w:p w14:paraId="789978E2" w14:textId="32E5D40F" w:rsidR="003E320E" w:rsidRDefault="003E320E" w:rsidP="003D6979">
      <w:pPr>
        <w:pStyle w:val="ListParagraph"/>
        <w:numPr>
          <w:ilvl w:val="0"/>
          <w:numId w:val="49"/>
        </w:numPr>
        <w:spacing w:line="240" w:lineRule="auto"/>
      </w:pPr>
      <w:r>
        <w:t xml:space="preserve">If plausible, how likely is it that LS will be able to accurately gauge </w:t>
      </w:r>
      <w:r w:rsidR="00A432B8">
        <w:t>an applicant’s character?</w:t>
      </w:r>
    </w:p>
    <w:p w14:paraId="305E761C" w14:textId="4A6E4CEA" w:rsidR="00A432B8" w:rsidRDefault="00A432B8" w:rsidP="003D6979">
      <w:pPr>
        <w:pStyle w:val="ListParagraph"/>
        <w:numPr>
          <w:ilvl w:val="0"/>
          <w:numId w:val="49"/>
        </w:numPr>
        <w:spacing w:line="240" w:lineRule="auto"/>
      </w:pPr>
      <w:r>
        <w:t xml:space="preserve">Does it matter that good character = absence of bad shit rather than presence of good deeds? </w:t>
      </w:r>
    </w:p>
    <w:p w14:paraId="10DEB263" w14:textId="02C76CE3" w:rsidR="00A432B8" w:rsidRDefault="00A432B8" w:rsidP="003D6979">
      <w:pPr>
        <w:pStyle w:val="ListParagraph"/>
        <w:numPr>
          <w:ilvl w:val="0"/>
          <w:numId w:val="49"/>
        </w:numPr>
        <w:spacing w:line="240" w:lineRule="auto"/>
      </w:pPr>
      <w:r>
        <w:t xml:space="preserve">Is the conduct under inquiry actually concerned with the applicant’s </w:t>
      </w:r>
      <w:r>
        <w:rPr>
          <w:b/>
        </w:rPr>
        <w:t>character?</w:t>
      </w:r>
    </w:p>
    <w:p w14:paraId="37A8F2AB" w14:textId="64E235BC" w:rsidR="00A432B8" w:rsidRDefault="00A432B8" w:rsidP="000F5E42">
      <w:pPr>
        <w:spacing w:line="240" w:lineRule="auto"/>
      </w:pPr>
      <w:r>
        <w:rPr>
          <w:b/>
          <w:u w:val="single"/>
        </w:rPr>
        <w:t xml:space="preserve">Notable Things About Good Character Hearings: </w:t>
      </w:r>
    </w:p>
    <w:p w14:paraId="553464BB" w14:textId="77E2EDFA" w:rsidR="00A432B8" w:rsidRDefault="0073263A" w:rsidP="003D6979">
      <w:pPr>
        <w:pStyle w:val="ListParagraph"/>
        <w:numPr>
          <w:ilvl w:val="0"/>
          <w:numId w:val="49"/>
        </w:numPr>
        <w:spacing w:line="240" w:lineRule="auto"/>
      </w:pPr>
      <w:r>
        <w:t xml:space="preserve">Very few cases end up at the hearing stage – even fewer result in the applicant not being admitted </w:t>
      </w:r>
    </w:p>
    <w:p w14:paraId="33DE1A79" w14:textId="23354B78" w:rsidR="007A1C27" w:rsidRDefault="007A1C27" w:rsidP="003D6979">
      <w:pPr>
        <w:pStyle w:val="ListParagraph"/>
        <w:numPr>
          <w:ilvl w:val="0"/>
          <w:numId w:val="49"/>
        </w:numPr>
        <w:spacing w:line="240" w:lineRule="auto"/>
      </w:pPr>
      <w:r>
        <w:t>Usually when an applicant is not willing to own up to their misdeeds</w:t>
      </w:r>
    </w:p>
    <w:p w14:paraId="4E9D0B84" w14:textId="3146FA1B" w:rsidR="007A1C27" w:rsidRDefault="007A1C27" w:rsidP="003D6979">
      <w:pPr>
        <w:pStyle w:val="ListParagraph"/>
        <w:numPr>
          <w:ilvl w:val="0"/>
          <w:numId w:val="49"/>
        </w:numPr>
        <w:spacing w:line="240" w:lineRule="auto"/>
      </w:pPr>
      <w:r>
        <w:t>Onus on the applicant to prove their character – determined on BOP</w:t>
      </w:r>
    </w:p>
    <w:p w14:paraId="6D996866" w14:textId="0DA4C339" w:rsidR="007A1C27" w:rsidRDefault="007A1C27" w:rsidP="003D6979">
      <w:pPr>
        <w:pStyle w:val="ListParagraph"/>
        <w:numPr>
          <w:ilvl w:val="0"/>
          <w:numId w:val="49"/>
        </w:numPr>
        <w:spacing w:line="240" w:lineRule="auto"/>
      </w:pPr>
      <w:r>
        <w:t xml:space="preserve">Relevant time of character is at the time of the hearing (i.e. not conditional on guarantees of future behaviour) </w:t>
      </w:r>
    </w:p>
    <w:p w14:paraId="0AF5AAC3" w14:textId="04E22705" w:rsidR="007A1C27" w:rsidRDefault="007A1C27" w:rsidP="003D6979">
      <w:pPr>
        <w:pStyle w:val="ListParagraph"/>
        <w:numPr>
          <w:ilvl w:val="0"/>
          <w:numId w:val="49"/>
        </w:numPr>
        <w:spacing w:line="240" w:lineRule="auto"/>
      </w:pPr>
      <w:r>
        <w:t xml:space="preserve">Mostly looking for a change of character vs just a change in behaviour </w:t>
      </w:r>
    </w:p>
    <w:p w14:paraId="7FE7F4E5" w14:textId="076CCCDB" w:rsidR="00DE11B9" w:rsidRPr="00860D1B" w:rsidRDefault="001E7C4F" w:rsidP="003D6979">
      <w:pPr>
        <w:pStyle w:val="ListParagraph"/>
        <w:numPr>
          <w:ilvl w:val="1"/>
          <w:numId w:val="49"/>
        </w:numPr>
        <w:spacing w:line="240" w:lineRule="auto"/>
        <w:rPr>
          <w:color w:val="7030A0"/>
        </w:rPr>
      </w:pPr>
      <w:r w:rsidRPr="00860D1B">
        <w:rPr>
          <w:color w:val="7030A0"/>
        </w:rPr>
        <w:t>This is an interesting point given the initial pr</w:t>
      </w:r>
      <w:r w:rsidR="00407799" w:rsidRPr="00860D1B">
        <w:rPr>
          <w:color w:val="7030A0"/>
        </w:rPr>
        <w:t xml:space="preserve">emise that the LS can glean character from </w:t>
      </w:r>
      <w:r w:rsidRPr="00860D1B">
        <w:rPr>
          <w:color w:val="7030A0"/>
        </w:rPr>
        <w:t xml:space="preserve">behaviour. From what else is the law society drawing to find ‘good character’ </w:t>
      </w:r>
      <w:r w:rsidRPr="00860D1B">
        <w:rPr>
          <w:b/>
          <w:color w:val="7030A0"/>
        </w:rPr>
        <w:t xml:space="preserve">as opposed </w:t>
      </w:r>
      <w:r w:rsidRPr="00860D1B">
        <w:rPr>
          <w:color w:val="7030A0"/>
        </w:rPr>
        <w:t xml:space="preserve">to ‘just good </w:t>
      </w:r>
      <w:r w:rsidR="00FC2D7B" w:rsidRPr="00860D1B">
        <w:rPr>
          <w:color w:val="7030A0"/>
        </w:rPr>
        <w:t>behaviour</w:t>
      </w:r>
      <w:r w:rsidRPr="00860D1B">
        <w:rPr>
          <w:color w:val="7030A0"/>
        </w:rPr>
        <w:t>’</w:t>
      </w:r>
      <w:r w:rsidR="00407799" w:rsidRPr="00860D1B">
        <w:rPr>
          <w:color w:val="7030A0"/>
        </w:rPr>
        <w:t>. If behaviour reflects character, why wouldn’t good behaviour be enough?</w:t>
      </w:r>
    </w:p>
    <w:p w14:paraId="3004DDFA" w14:textId="4159B481" w:rsidR="00DB16B4" w:rsidRDefault="00DB16B4" w:rsidP="000F5E42">
      <w:pPr>
        <w:pStyle w:val="Heading3"/>
        <w:spacing w:line="240" w:lineRule="auto"/>
      </w:pPr>
      <w:bookmarkStart w:id="86" w:name="_Toc478634292"/>
      <w:r>
        <w:t>Factors relevant to good Character Findings:</w:t>
      </w:r>
      <w:bookmarkEnd w:id="86"/>
      <w:r>
        <w:t xml:space="preserve"> </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9"/>
        <w:gridCol w:w="4962"/>
      </w:tblGrid>
      <w:tr w:rsidR="00DE11B9" w14:paraId="7B3D4A10" w14:textId="77777777" w:rsidTr="00FF4B12">
        <w:trPr>
          <w:trHeight w:val="681"/>
        </w:trPr>
        <w:tc>
          <w:tcPr>
            <w:tcW w:w="4999" w:type="dxa"/>
          </w:tcPr>
          <w:p w14:paraId="66E46169" w14:textId="1E8DA2CC" w:rsidR="00DB16B4" w:rsidRDefault="00DB16B4" w:rsidP="000F5E42">
            <w:pPr>
              <w:spacing w:line="240" w:lineRule="auto"/>
            </w:pPr>
            <w:r>
              <w:t>Helpful to Applicant</w:t>
            </w:r>
          </w:p>
        </w:tc>
        <w:tc>
          <w:tcPr>
            <w:tcW w:w="4962" w:type="dxa"/>
          </w:tcPr>
          <w:p w14:paraId="6279F1C7" w14:textId="3AAB2C19" w:rsidR="00DB16B4" w:rsidRDefault="00DB16B4" w:rsidP="000F5E42">
            <w:pPr>
              <w:spacing w:line="240" w:lineRule="auto"/>
            </w:pPr>
            <w:r>
              <w:t xml:space="preserve">Not Helpful </w:t>
            </w:r>
          </w:p>
        </w:tc>
      </w:tr>
      <w:tr w:rsidR="00DE11B9" w14:paraId="2B66B72A" w14:textId="77777777" w:rsidTr="00FF4B12">
        <w:trPr>
          <w:trHeight w:val="2212"/>
        </w:trPr>
        <w:tc>
          <w:tcPr>
            <w:tcW w:w="4999" w:type="dxa"/>
          </w:tcPr>
          <w:p w14:paraId="41C95625" w14:textId="0CF9232D" w:rsidR="00DB16B4" w:rsidRDefault="00DB16B4" w:rsidP="003D6979">
            <w:pPr>
              <w:pStyle w:val="ListParagraph"/>
              <w:numPr>
                <w:ilvl w:val="0"/>
                <w:numId w:val="49"/>
              </w:numPr>
              <w:spacing w:line="240" w:lineRule="auto"/>
            </w:pPr>
            <w:r>
              <w:t>Evidence of changed character (not just behaviour</w:t>
            </w:r>
          </w:p>
          <w:p w14:paraId="239E5894" w14:textId="77777777" w:rsidR="00DB16B4" w:rsidRDefault="00DB16B4" w:rsidP="003D6979">
            <w:pPr>
              <w:pStyle w:val="ListParagraph"/>
              <w:numPr>
                <w:ilvl w:val="0"/>
                <w:numId w:val="49"/>
              </w:numPr>
              <w:spacing w:line="240" w:lineRule="auto"/>
            </w:pPr>
            <w:r>
              <w:t>Passage of time</w:t>
            </w:r>
          </w:p>
          <w:p w14:paraId="2B7E452B" w14:textId="77777777" w:rsidR="00DB16B4" w:rsidRDefault="00DB16B4" w:rsidP="003D6979">
            <w:pPr>
              <w:pStyle w:val="ListParagraph"/>
              <w:numPr>
                <w:ilvl w:val="0"/>
                <w:numId w:val="49"/>
              </w:numPr>
              <w:spacing w:line="240" w:lineRule="auto"/>
            </w:pPr>
            <w:r>
              <w:t xml:space="preserve">Rigorous psychological treatment </w:t>
            </w:r>
          </w:p>
          <w:p w14:paraId="24568D53" w14:textId="2B739C7F" w:rsidR="00DB16B4" w:rsidRDefault="00DE11B9" w:rsidP="003D6979">
            <w:pPr>
              <w:pStyle w:val="ListParagraph"/>
              <w:numPr>
                <w:ilvl w:val="0"/>
                <w:numId w:val="49"/>
              </w:numPr>
              <w:spacing w:line="240" w:lineRule="auto"/>
            </w:pPr>
            <w:r>
              <w:t>Being totally candid</w:t>
            </w:r>
          </w:p>
          <w:p w14:paraId="50F36DBC" w14:textId="77777777" w:rsidR="00DE11B9" w:rsidRDefault="00DE11B9" w:rsidP="003D6979">
            <w:pPr>
              <w:pStyle w:val="ListParagraph"/>
              <w:numPr>
                <w:ilvl w:val="0"/>
                <w:numId w:val="49"/>
              </w:numPr>
              <w:spacing w:line="240" w:lineRule="auto"/>
            </w:pPr>
            <w:r>
              <w:t>Restitution</w:t>
            </w:r>
          </w:p>
          <w:p w14:paraId="0D478D01" w14:textId="11AC3EDA" w:rsidR="00DE11B9" w:rsidRDefault="00DE11B9" w:rsidP="003D6979">
            <w:pPr>
              <w:pStyle w:val="ListParagraph"/>
              <w:numPr>
                <w:ilvl w:val="0"/>
                <w:numId w:val="49"/>
              </w:numPr>
              <w:spacing w:line="240" w:lineRule="auto"/>
            </w:pPr>
            <w:r>
              <w:t>Contrition</w:t>
            </w:r>
          </w:p>
          <w:p w14:paraId="794F41CB" w14:textId="17F3DE01" w:rsidR="00DE11B9" w:rsidRDefault="00DE11B9" w:rsidP="003D6979">
            <w:pPr>
              <w:pStyle w:val="ListParagraph"/>
              <w:numPr>
                <w:ilvl w:val="0"/>
                <w:numId w:val="49"/>
              </w:numPr>
              <w:spacing w:line="240" w:lineRule="auto"/>
            </w:pPr>
            <w:r>
              <w:t xml:space="preserve">Fully informed character references </w:t>
            </w:r>
          </w:p>
        </w:tc>
        <w:tc>
          <w:tcPr>
            <w:tcW w:w="4962" w:type="dxa"/>
          </w:tcPr>
          <w:p w14:paraId="18FF880C" w14:textId="77777777" w:rsidR="00DB16B4" w:rsidRDefault="00DE11B9" w:rsidP="003D6979">
            <w:pPr>
              <w:pStyle w:val="ListParagraph"/>
              <w:numPr>
                <w:ilvl w:val="0"/>
                <w:numId w:val="49"/>
              </w:numPr>
              <w:spacing w:line="240" w:lineRule="auto"/>
            </w:pPr>
            <w:r>
              <w:t xml:space="preserve">Only behavioural changes </w:t>
            </w:r>
          </w:p>
          <w:p w14:paraId="4C1FC6B7" w14:textId="77777777" w:rsidR="00DE11B9" w:rsidRDefault="00DE11B9" w:rsidP="003D6979">
            <w:pPr>
              <w:pStyle w:val="ListParagraph"/>
              <w:numPr>
                <w:ilvl w:val="0"/>
                <w:numId w:val="49"/>
              </w:numPr>
              <w:spacing w:line="240" w:lineRule="auto"/>
            </w:pPr>
            <w:r>
              <w:t>Referees don’t know full extent of applicant’s misdeeds</w:t>
            </w:r>
          </w:p>
          <w:p w14:paraId="5CFDDF2F" w14:textId="77777777" w:rsidR="00DE11B9" w:rsidRDefault="00DE11B9" w:rsidP="003D6979">
            <w:pPr>
              <w:pStyle w:val="ListParagraph"/>
              <w:numPr>
                <w:ilvl w:val="0"/>
                <w:numId w:val="49"/>
              </w:numPr>
              <w:spacing w:line="240" w:lineRule="auto"/>
            </w:pPr>
            <w:r>
              <w:t>Lying to LS – including omissions and understatements</w:t>
            </w:r>
          </w:p>
          <w:p w14:paraId="77AD9265" w14:textId="77777777" w:rsidR="00DE11B9" w:rsidRDefault="00DE11B9" w:rsidP="003D6979">
            <w:pPr>
              <w:pStyle w:val="ListParagraph"/>
              <w:numPr>
                <w:ilvl w:val="0"/>
                <w:numId w:val="49"/>
              </w:numPr>
              <w:spacing w:line="240" w:lineRule="auto"/>
            </w:pPr>
            <w:r>
              <w:t>Lying to others, esp. about being involved w/ LS</w:t>
            </w:r>
          </w:p>
          <w:p w14:paraId="2851E3DF" w14:textId="77777777" w:rsidR="00DE11B9" w:rsidRDefault="00DE11B9" w:rsidP="003D6979">
            <w:pPr>
              <w:pStyle w:val="ListParagraph"/>
              <w:numPr>
                <w:ilvl w:val="0"/>
                <w:numId w:val="49"/>
              </w:numPr>
              <w:spacing w:line="240" w:lineRule="auto"/>
            </w:pPr>
            <w:r>
              <w:t>Quick transition to good character</w:t>
            </w:r>
          </w:p>
          <w:p w14:paraId="709BFDDB" w14:textId="52C58E11" w:rsidR="00DE11B9" w:rsidRDefault="00DE11B9" w:rsidP="003D6979">
            <w:pPr>
              <w:pStyle w:val="ListParagraph"/>
              <w:numPr>
                <w:ilvl w:val="0"/>
                <w:numId w:val="49"/>
              </w:numPr>
              <w:spacing w:line="240" w:lineRule="auto"/>
            </w:pPr>
            <w:r>
              <w:t>Passing/inadequate psychological treatment</w:t>
            </w:r>
          </w:p>
        </w:tc>
      </w:tr>
    </w:tbl>
    <w:p w14:paraId="20CF0759" w14:textId="22BB2EB9" w:rsidR="00DB16B4" w:rsidRDefault="005B2715" w:rsidP="000F5E42">
      <w:pPr>
        <w:pStyle w:val="Heading3"/>
        <w:spacing w:line="240" w:lineRule="auto"/>
      </w:pPr>
      <w:bookmarkStart w:id="87" w:name="_Toc478634293"/>
      <w:r>
        <w:t>Preyra v LSUC (2000) Hearing Panel</w:t>
      </w:r>
      <w:bookmarkEnd w:id="87"/>
    </w:p>
    <w:tbl>
      <w:tblPr>
        <w:tblStyle w:val="TableGrid"/>
        <w:tblW w:w="10910" w:type="dxa"/>
        <w:tblLook w:val="04A0" w:firstRow="1" w:lastRow="0" w:firstColumn="1" w:lastColumn="0" w:noHBand="0" w:noVBand="1"/>
      </w:tblPr>
      <w:tblGrid>
        <w:gridCol w:w="488"/>
        <w:gridCol w:w="10422"/>
      </w:tblGrid>
      <w:tr w:rsidR="005B2715" w14:paraId="107C127B" w14:textId="77777777" w:rsidTr="00FF4B12">
        <w:tc>
          <w:tcPr>
            <w:tcW w:w="488" w:type="dxa"/>
          </w:tcPr>
          <w:p w14:paraId="01FC392A" w14:textId="77777777" w:rsidR="005B2715" w:rsidRPr="004A4295" w:rsidRDefault="005B2715" w:rsidP="000F5E42">
            <w:pPr>
              <w:rPr>
                <w:b/>
              </w:rPr>
            </w:pPr>
            <w:r>
              <w:rPr>
                <w:b/>
              </w:rPr>
              <w:t>F</w:t>
            </w:r>
          </w:p>
        </w:tc>
        <w:tc>
          <w:tcPr>
            <w:tcW w:w="10422" w:type="dxa"/>
          </w:tcPr>
          <w:p w14:paraId="0036E9C3" w14:textId="77777777" w:rsidR="005B2715" w:rsidRDefault="005B2715" w:rsidP="003D6979">
            <w:pPr>
              <w:pStyle w:val="ListParagraph"/>
              <w:numPr>
                <w:ilvl w:val="0"/>
                <w:numId w:val="49"/>
              </w:numPr>
            </w:pPr>
            <w:r>
              <w:t xml:space="preserve">Finished law school but couldn’t get articles so he falsified his transcripts and other academic pursuits on applications </w:t>
            </w:r>
          </w:p>
          <w:p w14:paraId="1CC6DA9D" w14:textId="77777777" w:rsidR="00CA3BBD" w:rsidRDefault="00CA3BBD" w:rsidP="003D6979">
            <w:pPr>
              <w:pStyle w:val="ListParagraph"/>
              <w:numPr>
                <w:ilvl w:val="0"/>
                <w:numId w:val="49"/>
              </w:numPr>
            </w:pPr>
            <w:r>
              <w:t xml:space="preserve">After his misreps were discovered, he continued to misrepresent the events to the dean of the law school, his LSUC mentor, prospective employers, his own lawyer, and his articling principal </w:t>
            </w:r>
          </w:p>
          <w:p w14:paraId="4429BE73" w14:textId="68096BF4" w:rsidR="00CA3BBD" w:rsidRDefault="00CA3BBD" w:rsidP="003D6979">
            <w:pPr>
              <w:pStyle w:val="ListParagraph"/>
              <w:numPr>
                <w:ilvl w:val="0"/>
                <w:numId w:val="49"/>
              </w:numPr>
            </w:pPr>
            <w:r>
              <w:t>Lying carried on at least between 1994-98</w:t>
            </w:r>
          </w:p>
        </w:tc>
      </w:tr>
      <w:tr w:rsidR="005B2715" w14:paraId="7579F962" w14:textId="77777777" w:rsidTr="00FF4B12">
        <w:tc>
          <w:tcPr>
            <w:tcW w:w="488" w:type="dxa"/>
          </w:tcPr>
          <w:p w14:paraId="02DDB4DB" w14:textId="13BD80F8" w:rsidR="005B2715" w:rsidRPr="004A4295" w:rsidRDefault="005B2715" w:rsidP="000F5E42">
            <w:pPr>
              <w:rPr>
                <w:b/>
              </w:rPr>
            </w:pPr>
            <w:r>
              <w:rPr>
                <w:b/>
              </w:rPr>
              <w:t>I</w:t>
            </w:r>
          </w:p>
        </w:tc>
        <w:tc>
          <w:tcPr>
            <w:tcW w:w="10422" w:type="dxa"/>
          </w:tcPr>
          <w:p w14:paraId="0E6FE391" w14:textId="4C7F62E1" w:rsidR="005B2715" w:rsidRDefault="00CA3BBD" w:rsidP="000F5E42">
            <w:r>
              <w:t>Applicant definitely not of good character between 94-98, but has he now become of good character?</w:t>
            </w:r>
          </w:p>
        </w:tc>
      </w:tr>
      <w:tr w:rsidR="005B2715" w14:paraId="48AAA06A" w14:textId="77777777" w:rsidTr="00FF4B12">
        <w:tc>
          <w:tcPr>
            <w:tcW w:w="488" w:type="dxa"/>
          </w:tcPr>
          <w:p w14:paraId="63610EEC" w14:textId="77777777" w:rsidR="005B2715" w:rsidRPr="004A4295" w:rsidRDefault="005B2715" w:rsidP="000F5E42">
            <w:pPr>
              <w:rPr>
                <w:b/>
              </w:rPr>
            </w:pPr>
            <w:r>
              <w:rPr>
                <w:b/>
              </w:rPr>
              <w:t>D</w:t>
            </w:r>
          </w:p>
        </w:tc>
        <w:tc>
          <w:tcPr>
            <w:tcW w:w="10422" w:type="dxa"/>
          </w:tcPr>
          <w:p w14:paraId="1D866A59" w14:textId="3AC4C7E7" w:rsidR="005B2715" w:rsidRDefault="00CA3BBD" w:rsidP="000F5E42">
            <w:r>
              <w:t xml:space="preserve">No. He continually lied, as recently as one year before the hearing. He has not shown enough of a rehabilitative record. </w:t>
            </w:r>
          </w:p>
        </w:tc>
      </w:tr>
      <w:tr w:rsidR="005B2715" w14:paraId="7952D667" w14:textId="77777777" w:rsidTr="00FF4B12">
        <w:trPr>
          <w:trHeight w:val="353"/>
        </w:trPr>
        <w:tc>
          <w:tcPr>
            <w:tcW w:w="488" w:type="dxa"/>
          </w:tcPr>
          <w:p w14:paraId="54D8D24E" w14:textId="77777777" w:rsidR="005B2715" w:rsidRPr="004A4295" w:rsidRDefault="005B2715" w:rsidP="000F5E42">
            <w:pPr>
              <w:rPr>
                <w:b/>
              </w:rPr>
            </w:pPr>
            <w:r>
              <w:rPr>
                <w:b/>
              </w:rPr>
              <w:t>RA</w:t>
            </w:r>
          </w:p>
        </w:tc>
        <w:tc>
          <w:tcPr>
            <w:tcW w:w="10422" w:type="dxa"/>
          </w:tcPr>
          <w:p w14:paraId="1D08E556" w14:textId="1D2BCA9A" w:rsidR="005B2715" w:rsidRDefault="00CA3BBD" w:rsidP="000F5E42">
            <w:r>
              <w:t xml:space="preserve">The road to good character is not an event, it is a process. </w:t>
            </w:r>
          </w:p>
        </w:tc>
      </w:tr>
      <w:tr w:rsidR="005B2715" w14:paraId="23EE09C1" w14:textId="77777777" w:rsidTr="00FF4B12">
        <w:trPr>
          <w:trHeight w:val="241"/>
        </w:trPr>
        <w:tc>
          <w:tcPr>
            <w:tcW w:w="488" w:type="dxa"/>
          </w:tcPr>
          <w:p w14:paraId="79F8162A" w14:textId="77777777" w:rsidR="005B2715" w:rsidRPr="004A4295" w:rsidRDefault="005B2715" w:rsidP="000F5E42">
            <w:pPr>
              <w:rPr>
                <w:b/>
              </w:rPr>
            </w:pPr>
            <w:r>
              <w:rPr>
                <w:b/>
              </w:rPr>
              <w:t>RE</w:t>
            </w:r>
          </w:p>
        </w:tc>
        <w:tc>
          <w:tcPr>
            <w:tcW w:w="10422" w:type="dxa"/>
          </w:tcPr>
          <w:p w14:paraId="57B53DA1" w14:textId="77777777" w:rsidR="005B2715" w:rsidRDefault="00476D57" w:rsidP="003D6979">
            <w:pPr>
              <w:pStyle w:val="ListParagraph"/>
              <w:numPr>
                <w:ilvl w:val="0"/>
                <w:numId w:val="49"/>
              </w:numPr>
            </w:pPr>
            <w:r>
              <w:t xml:space="preserve">Behaviour flows from character </w:t>
            </w:r>
            <w:r>
              <w:sym w:font="Symbol" w:char="F05C"/>
            </w:r>
            <w:r>
              <w:t xml:space="preserve"> from bad behaviour, one can draw an inference of bad character </w:t>
            </w:r>
          </w:p>
          <w:p w14:paraId="3F43BF7E" w14:textId="77777777" w:rsidR="00476D57" w:rsidRDefault="00476D57" w:rsidP="003D6979">
            <w:pPr>
              <w:pStyle w:val="ListParagraph"/>
              <w:numPr>
                <w:ilvl w:val="0"/>
                <w:numId w:val="49"/>
              </w:numPr>
            </w:pPr>
            <w:r>
              <w:t xml:space="preserve">His change in behaviour </w:t>
            </w:r>
            <w:r w:rsidR="00525DE7">
              <w:t>to being truthful, however, resulted not from a change in character but resulted from being caught</w:t>
            </w:r>
          </w:p>
          <w:p w14:paraId="4F28B8AF" w14:textId="77777777" w:rsidR="00525DE7" w:rsidRDefault="00525DE7" w:rsidP="003D6979">
            <w:pPr>
              <w:pStyle w:val="ListParagraph"/>
              <w:numPr>
                <w:ilvl w:val="0"/>
                <w:numId w:val="49"/>
              </w:numPr>
            </w:pPr>
            <w:r>
              <w:t xml:space="preserve">Only 6 sessions w/ a psychologist who determined there was no underlying illness but noted applicant’s anger and entitlement </w:t>
            </w:r>
          </w:p>
          <w:p w14:paraId="47358D8C" w14:textId="5EF1F6B0" w:rsidR="00525DE7" w:rsidRDefault="00525DE7" w:rsidP="003D6979">
            <w:pPr>
              <w:pStyle w:val="ListParagraph"/>
              <w:numPr>
                <w:ilvl w:val="0"/>
                <w:numId w:val="49"/>
              </w:numPr>
            </w:pPr>
            <w:r>
              <w:lastRenderedPageBreak/>
              <w:t>Duration of lying compared with brevity of treatment – unsatisfactory</w:t>
            </w:r>
          </w:p>
          <w:p w14:paraId="3D774710" w14:textId="0391ABC9" w:rsidR="00525DE7" w:rsidRDefault="00525DE7" w:rsidP="003D6979">
            <w:pPr>
              <w:pStyle w:val="ListParagraph"/>
              <w:numPr>
                <w:ilvl w:val="0"/>
                <w:numId w:val="49"/>
              </w:numPr>
            </w:pPr>
            <w:r>
              <w:t>Continued to lie, even after being caught</w:t>
            </w:r>
          </w:p>
        </w:tc>
      </w:tr>
    </w:tbl>
    <w:p w14:paraId="13E06624" w14:textId="65C1A7D2" w:rsidR="005B2715" w:rsidRDefault="00525DE7" w:rsidP="000F5E42">
      <w:pPr>
        <w:pStyle w:val="Heading3"/>
        <w:spacing w:line="240" w:lineRule="auto"/>
      </w:pPr>
      <w:bookmarkStart w:id="88" w:name="_Toc478634294"/>
      <w:r>
        <w:lastRenderedPageBreak/>
        <w:t>LSUC v Burgess (2006) Hearing Panel</w:t>
      </w:r>
      <w:bookmarkEnd w:id="88"/>
    </w:p>
    <w:tbl>
      <w:tblPr>
        <w:tblStyle w:val="TableGrid"/>
        <w:tblW w:w="10910" w:type="dxa"/>
        <w:tblLook w:val="04A0" w:firstRow="1" w:lastRow="0" w:firstColumn="1" w:lastColumn="0" w:noHBand="0" w:noVBand="1"/>
      </w:tblPr>
      <w:tblGrid>
        <w:gridCol w:w="519"/>
        <w:gridCol w:w="10391"/>
      </w:tblGrid>
      <w:tr w:rsidR="00525DE7" w14:paraId="60E12788" w14:textId="77777777" w:rsidTr="00FF4B12">
        <w:tc>
          <w:tcPr>
            <w:tcW w:w="519" w:type="dxa"/>
          </w:tcPr>
          <w:p w14:paraId="51501807" w14:textId="77777777" w:rsidR="00525DE7" w:rsidRPr="004A4295" w:rsidRDefault="00525DE7" w:rsidP="000F5E42">
            <w:pPr>
              <w:rPr>
                <w:b/>
              </w:rPr>
            </w:pPr>
            <w:r>
              <w:rPr>
                <w:b/>
              </w:rPr>
              <w:t>F</w:t>
            </w:r>
          </w:p>
        </w:tc>
        <w:tc>
          <w:tcPr>
            <w:tcW w:w="10391" w:type="dxa"/>
          </w:tcPr>
          <w:p w14:paraId="3B17F7CE" w14:textId="77777777" w:rsidR="00525DE7" w:rsidRDefault="00CF0DFF" w:rsidP="003D6979">
            <w:pPr>
              <w:pStyle w:val="ListParagraph"/>
              <w:numPr>
                <w:ilvl w:val="0"/>
                <w:numId w:val="57"/>
              </w:numPr>
            </w:pPr>
            <w:r>
              <w:t>Agreed statement of facts showed that A plagiarized on a paper in 4</w:t>
            </w:r>
            <w:r w:rsidRPr="00447D74">
              <w:rPr>
                <w:vertAlign w:val="superscript"/>
              </w:rPr>
              <w:t>th</w:t>
            </w:r>
            <w:r>
              <w:t xml:space="preserve"> year of undergrad @ UT</w:t>
            </w:r>
          </w:p>
          <w:p w14:paraId="286F458D" w14:textId="77777777" w:rsidR="00CF0DFF" w:rsidRDefault="00CF0DFF" w:rsidP="003D6979">
            <w:pPr>
              <w:pStyle w:val="ListParagraph"/>
              <w:numPr>
                <w:ilvl w:val="0"/>
                <w:numId w:val="57"/>
              </w:numPr>
            </w:pPr>
            <w:r>
              <w:t>Material taken verbatim from the internet but she claimed in a letter to LSUC that it was a misunderstanding – that the ‘plagiarism’ was really the fact that she had submitted 2 papers for different classes that were deemed to be too similar</w:t>
            </w:r>
            <w:r w:rsidR="00727A51">
              <w:t xml:space="preserve">; she stated she had chosen to admit this but believed she had not actually done anything wrong </w:t>
            </w:r>
          </w:p>
          <w:p w14:paraId="5F6830F8" w14:textId="77777777" w:rsidR="00727A51" w:rsidRDefault="00727A51" w:rsidP="003D6979">
            <w:pPr>
              <w:pStyle w:val="ListParagraph"/>
              <w:numPr>
                <w:ilvl w:val="0"/>
                <w:numId w:val="57"/>
              </w:numPr>
            </w:pPr>
            <w:r>
              <w:t xml:space="preserve">LSUC gets a disciplinary report from UT contradicting this letter and only when confronted with this, does she acknowledge the true facts </w:t>
            </w:r>
          </w:p>
          <w:p w14:paraId="08B69E3C" w14:textId="0184C7A2" w:rsidR="00727A51" w:rsidRDefault="00727A51" w:rsidP="003D6979">
            <w:pPr>
              <w:pStyle w:val="ListParagraph"/>
              <w:numPr>
                <w:ilvl w:val="0"/>
                <w:numId w:val="57"/>
              </w:numPr>
            </w:pPr>
            <w:r>
              <w:t xml:space="preserve">2 principals and academic references continued to stand by her, after they found out (but she did not tell them the full truth, either) </w:t>
            </w:r>
          </w:p>
        </w:tc>
      </w:tr>
      <w:tr w:rsidR="00525DE7" w14:paraId="57235BF7" w14:textId="77777777" w:rsidTr="00FF4B12">
        <w:trPr>
          <w:trHeight w:val="269"/>
        </w:trPr>
        <w:tc>
          <w:tcPr>
            <w:tcW w:w="519" w:type="dxa"/>
          </w:tcPr>
          <w:p w14:paraId="38B66E0A" w14:textId="3B2B865E" w:rsidR="00525DE7" w:rsidRPr="004A4295" w:rsidRDefault="00525DE7" w:rsidP="000F5E42">
            <w:pPr>
              <w:rPr>
                <w:b/>
              </w:rPr>
            </w:pPr>
            <w:r>
              <w:rPr>
                <w:b/>
              </w:rPr>
              <w:t>I</w:t>
            </w:r>
          </w:p>
        </w:tc>
        <w:tc>
          <w:tcPr>
            <w:tcW w:w="10391" w:type="dxa"/>
          </w:tcPr>
          <w:p w14:paraId="49A8431C" w14:textId="3D1C009F" w:rsidR="00525DE7" w:rsidRDefault="00447D74" w:rsidP="000F5E42">
            <w:r>
              <w:t xml:space="preserve">Has she transitioned into being a person of good character? </w:t>
            </w:r>
          </w:p>
        </w:tc>
      </w:tr>
      <w:tr w:rsidR="00525DE7" w14:paraId="38AC0F9A" w14:textId="77777777" w:rsidTr="00FF4B12">
        <w:tc>
          <w:tcPr>
            <w:tcW w:w="519" w:type="dxa"/>
          </w:tcPr>
          <w:p w14:paraId="028C07EC" w14:textId="77777777" w:rsidR="00525DE7" w:rsidRPr="004A4295" w:rsidRDefault="00525DE7" w:rsidP="000F5E42">
            <w:pPr>
              <w:rPr>
                <w:b/>
              </w:rPr>
            </w:pPr>
            <w:r>
              <w:rPr>
                <w:b/>
              </w:rPr>
              <w:t>D</w:t>
            </w:r>
          </w:p>
        </w:tc>
        <w:tc>
          <w:tcPr>
            <w:tcW w:w="10391" w:type="dxa"/>
          </w:tcPr>
          <w:p w14:paraId="51189F82" w14:textId="76D28878" w:rsidR="00525DE7" w:rsidRDefault="00447D74" w:rsidP="000F5E42">
            <w:r>
              <w:t>No; insufficient passage of time and evidence of rehab.</w:t>
            </w:r>
          </w:p>
        </w:tc>
      </w:tr>
      <w:tr w:rsidR="00525DE7" w14:paraId="501B9174" w14:textId="77777777" w:rsidTr="00FF4B12">
        <w:trPr>
          <w:trHeight w:val="353"/>
        </w:trPr>
        <w:tc>
          <w:tcPr>
            <w:tcW w:w="519" w:type="dxa"/>
          </w:tcPr>
          <w:p w14:paraId="3BDF5B77" w14:textId="7866AEDE" w:rsidR="00525DE7" w:rsidRPr="004A4295" w:rsidRDefault="00525DE7" w:rsidP="000F5E42">
            <w:pPr>
              <w:rPr>
                <w:b/>
              </w:rPr>
            </w:pPr>
            <w:r>
              <w:rPr>
                <w:b/>
              </w:rPr>
              <w:t>R</w:t>
            </w:r>
            <w:r w:rsidR="00DC1DB2">
              <w:rPr>
                <w:b/>
              </w:rPr>
              <w:t>E</w:t>
            </w:r>
          </w:p>
        </w:tc>
        <w:tc>
          <w:tcPr>
            <w:tcW w:w="10391" w:type="dxa"/>
          </w:tcPr>
          <w:p w14:paraId="244A8710" w14:textId="77777777" w:rsidR="00525DE7" w:rsidRDefault="00447D74" w:rsidP="003D6979">
            <w:pPr>
              <w:pStyle w:val="ListParagraph"/>
              <w:numPr>
                <w:ilvl w:val="0"/>
                <w:numId w:val="57"/>
              </w:numPr>
            </w:pPr>
            <w:r>
              <w:t xml:space="preserve">High level of sophistication in the lie </w:t>
            </w:r>
          </w:p>
          <w:p w14:paraId="3D9403ED" w14:textId="77777777" w:rsidR="00447D74" w:rsidRDefault="00447D74" w:rsidP="003D6979">
            <w:pPr>
              <w:pStyle w:val="ListParagraph"/>
              <w:numPr>
                <w:ilvl w:val="0"/>
                <w:numId w:val="57"/>
              </w:numPr>
            </w:pPr>
            <w:r>
              <w:t xml:space="preserve">Lied/omitted important facts to character refs </w:t>
            </w:r>
          </w:p>
          <w:p w14:paraId="05403566" w14:textId="77777777" w:rsidR="00447D74" w:rsidRDefault="00447D74" w:rsidP="003D6979">
            <w:pPr>
              <w:pStyle w:val="ListParagraph"/>
              <w:numPr>
                <w:ilvl w:val="0"/>
                <w:numId w:val="57"/>
              </w:numPr>
            </w:pPr>
            <w:r>
              <w:t>Continued to lie to LS + refs over an extended period of time</w:t>
            </w:r>
          </w:p>
          <w:p w14:paraId="2C46E97E" w14:textId="77777777" w:rsidR="00447D74" w:rsidRDefault="00447D74" w:rsidP="003D6979">
            <w:pPr>
              <w:pStyle w:val="ListParagraph"/>
              <w:numPr>
                <w:ilvl w:val="0"/>
                <w:numId w:val="57"/>
              </w:numPr>
            </w:pPr>
            <w:r>
              <w:t xml:space="preserve">Only 6 sessions of psych (not enough evidence) </w:t>
            </w:r>
          </w:p>
          <w:p w14:paraId="02C4B9E1" w14:textId="1B42A7B6" w:rsidR="00447D74" w:rsidRDefault="00447D74" w:rsidP="003D6979">
            <w:pPr>
              <w:pStyle w:val="ListParagraph"/>
              <w:numPr>
                <w:ilvl w:val="0"/>
                <w:numId w:val="57"/>
              </w:numPr>
            </w:pPr>
            <w:r>
              <w:t xml:space="preserve">Not enough time </w:t>
            </w:r>
          </w:p>
        </w:tc>
      </w:tr>
      <w:tr w:rsidR="00525DE7" w14:paraId="16F01507" w14:textId="77777777" w:rsidTr="00FF4B12">
        <w:trPr>
          <w:trHeight w:val="241"/>
        </w:trPr>
        <w:tc>
          <w:tcPr>
            <w:tcW w:w="519" w:type="dxa"/>
          </w:tcPr>
          <w:p w14:paraId="4CA7E922" w14:textId="21F0CCF1" w:rsidR="00525DE7" w:rsidRPr="004A4295" w:rsidRDefault="00DC1DB2" w:rsidP="000F5E42">
            <w:pPr>
              <w:rPr>
                <w:b/>
              </w:rPr>
            </w:pPr>
            <w:r>
              <w:rPr>
                <w:b/>
              </w:rPr>
              <w:t>ETC</w:t>
            </w:r>
          </w:p>
        </w:tc>
        <w:tc>
          <w:tcPr>
            <w:tcW w:w="10391" w:type="dxa"/>
          </w:tcPr>
          <w:p w14:paraId="1CEAD231" w14:textId="77777777" w:rsidR="00525DE7" w:rsidRDefault="008B55CB" w:rsidP="000F5E42">
            <w:r>
              <w:t xml:space="preserve">Is it appropriate to place so much weight on psychological/psychiatric evidence? </w:t>
            </w:r>
          </w:p>
          <w:p w14:paraId="60A78D99" w14:textId="5A09472C" w:rsidR="008B55CB" w:rsidRPr="008B55CB" w:rsidRDefault="008B55CB" w:rsidP="000F5E42">
            <w:pPr>
              <w:rPr>
                <w:color w:val="C00000"/>
              </w:rPr>
            </w:pPr>
            <w:r w:rsidRPr="00860D1B">
              <w:rPr>
                <w:color w:val="7030A0"/>
              </w:rPr>
              <w:t xml:space="preserve">I would argue no, it conflates mental illness with ‘bad’ behaviour. Demonizes the mentally ill as being liars/cheats. </w:t>
            </w:r>
            <w:r w:rsidR="002D0230" w:rsidRPr="00860D1B">
              <w:rPr>
                <w:color w:val="7030A0"/>
              </w:rPr>
              <w:t xml:space="preserve">Opportunistic behaviour will likely not be cured by psychological intervention if the applicant believes they did nothing wrong – there is no point in hiding behind the number of </w:t>
            </w:r>
            <w:r w:rsidR="009D503D" w:rsidRPr="00860D1B">
              <w:rPr>
                <w:color w:val="7030A0"/>
              </w:rPr>
              <w:t>psychological</w:t>
            </w:r>
            <w:r w:rsidR="002D0230" w:rsidRPr="00860D1B">
              <w:rPr>
                <w:color w:val="7030A0"/>
              </w:rPr>
              <w:t xml:space="preserve"> visit</w:t>
            </w:r>
            <w:r w:rsidR="009D503D" w:rsidRPr="00860D1B">
              <w:rPr>
                <w:color w:val="7030A0"/>
              </w:rPr>
              <w:t>s as a reason to state they do not have good character. Can a psychologist tell you anything about a person’s character? Should they be asked to do so?</w:t>
            </w:r>
          </w:p>
        </w:tc>
      </w:tr>
    </w:tbl>
    <w:p w14:paraId="48224519" w14:textId="6C449118" w:rsidR="00525DE7" w:rsidRDefault="001C2D4B" w:rsidP="000F5E42">
      <w:pPr>
        <w:pStyle w:val="Heading3"/>
        <w:spacing w:line="240" w:lineRule="auto"/>
      </w:pPr>
      <w:bookmarkStart w:id="89" w:name="_Toc478634295"/>
      <w:r>
        <w:t>LSBC v Mangat (2013) LSBC</w:t>
      </w:r>
      <w:bookmarkEnd w:id="89"/>
      <w:r>
        <w:t xml:space="preserve"> </w:t>
      </w:r>
    </w:p>
    <w:tbl>
      <w:tblPr>
        <w:tblStyle w:val="TableGrid"/>
        <w:tblW w:w="10910" w:type="dxa"/>
        <w:tblLook w:val="04A0" w:firstRow="1" w:lastRow="0" w:firstColumn="1" w:lastColumn="0" w:noHBand="0" w:noVBand="1"/>
      </w:tblPr>
      <w:tblGrid>
        <w:gridCol w:w="519"/>
        <w:gridCol w:w="10391"/>
      </w:tblGrid>
      <w:tr w:rsidR="001C2D4B" w14:paraId="5E650E63" w14:textId="77777777" w:rsidTr="00FF4B12">
        <w:tc>
          <w:tcPr>
            <w:tcW w:w="519" w:type="dxa"/>
          </w:tcPr>
          <w:p w14:paraId="1D7F3477" w14:textId="77777777" w:rsidR="001C2D4B" w:rsidRPr="004A4295" w:rsidRDefault="001C2D4B" w:rsidP="000F5E42">
            <w:pPr>
              <w:rPr>
                <w:b/>
              </w:rPr>
            </w:pPr>
            <w:r>
              <w:rPr>
                <w:b/>
              </w:rPr>
              <w:t>F</w:t>
            </w:r>
          </w:p>
        </w:tc>
        <w:tc>
          <w:tcPr>
            <w:tcW w:w="10391" w:type="dxa"/>
          </w:tcPr>
          <w:p w14:paraId="33018A6A" w14:textId="77777777" w:rsidR="009775E5" w:rsidRDefault="009775E5" w:rsidP="003D6979">
            <w:pPr>
              <w:pStyle w:val="ListParagraph"/>
              <w:numPr>
                <w:ilvl w:val="0"/>
                <w:numId w:val="58"/>
              </w:numPr>
            </w:pPr>
            <w:r>
              <w:t xml:space="preserve">Called to ON bar in 2011 after completing law school but did not practice. </w:t>
            </w:r>
          </w:p>
          <w:p w14:paraId="16F48D1B" w14:textId="5D27D9DA" w:rsidR="009775E5" w:rsidRDefault="009775E5" w:rsidP="003D6979">
            <w:pPr>
              <w:pStyle w:val="ListParagraph"/>
              <w:numPr>
                <w:ilvl w:val="0"/>
                <w:numId w:val="58"/>
              </w:numPr>
            </w:pPr>
            <w:r>
              <w:t xml:space="preserve">Applied for call and admission in BC, on transfer from ON. </w:t>
            </w:r>
          </w:p>
          <w:p w14:paraId="37F21838" w14:textId="77777777" w:rsidR="001C2D4B" w:rsidRDefault="009775E5" w:rsidP="003D6979">
            <w:pPr>
              <w:pStyle w:val="ListParagraph"/>
              <w:numPr>
                <w:ilvl w:val="0"/>
                <w:numId w:val="58"/>
              </w:numPr>
            </w:pPr>
            <w:r>
              <w:t xml:space="preserve">Former gang member, as a youth he committed several crimes </w:t>
            </w:r>
          </w:p>
          <w:p w14:paraId="5D97F1B0" w14:textId="77777777" w:rsidR="009775E5" w:rsidRDefault="009775E5" w:rsidP="003D6979">
            <w:pPr>
              <w:pStyle w:val="ListParagraph"/>
              <w:numPr>
                <w:ilvl w:val="0"/>
                <w:numId w:val="58"/>
              </w:numPr>
            </w:pPr>
            <w:r>
              <w:t>However, granted a pardon on all offences</w:t>
            </w:r>
          </w:p>
          <w:p w14:paraId="340C7EB1" w14:textId="4275B956" w:rsidR="009775E5" w:rsidRDefault="009775E5" w:rsidP="003D6979">
            <w:pPr>
              <w:pStyle w:val="ListParagraph"/>
              <w:numPr>
                <w:ilvl w:val="0"/>
                <w:numId w:val="58"/>
              </w:numPr>
            </w:pPr>
            <w:r>
              <w:t xml:space="preserve">Turned his life around became active in student communities, youth outreach, social justice </w:t>
            </w:r>
          </w:p>
        </w:tc>
      </w:tr>
      <w:tr w:rsidR="001C2D4B" w14:paraId="2AB310CD" w14:textId="77777777" w:rsidTr="00FF4B12">
        <w:trPr>
          <w:trHeight w:val="262"/>
        </w:trPr>
        <w:tc>
          <w:tcPr>
            <w:tcW w:w="519" w:type="dxa"/>
          </w:tcPr>
          <w:p w14:paraId="64963E1D" w14:textId="77777777" w:rsidR="001C2D4B" w:rsidRPr="004A4295" w:rsidRDefault="001C2D4B" w:rsidP="000F5E42">
            <w:pPr>
              <w:rPr>
                <w:b/>
              </w:rPr>
            </w:pPr>
            <w:r>
              <w:rPr>
                <w:b/>
              </w:rPr>
              <w:t>D</w:t>
            </w:r>
          </w:p>
        </w:tc>
        <w:tc>
          <w:tcPr>
            <w:tcW w:w="10391" w:type="dxa"/>
          </w:tcPr>
          <w:p w14:paraId="72D9DAFD" w14:textId="7AEC4850" w:rsidR="001C2D4B" w:rsidRDefault="00526517" w:rsidP="000F5E42">
            <w:r>
              <w:t xml:space="preserve">Clear, from his long trajectory towards good character, that he meets the requirements. </w:t>
            </w:r>
          </w:p>
        </w:tc>
      </w:tr>
      <w:tr w:rsidR="001C2D4B" w14:paraId="2F87218D" w14:textId="77777777" w:rsidTr="00FF4B12">
        <w:trPr>
          <w:trHeight w:val="353"/>
        </w:trPr>
        <w:tc>
          <w:tcPr>
            <w:tcW w:w="519" w:type="dxa"/>
          </w:tcPr>
          <w:p w14:paraId="329849BD" w14:textId="77777777" w:rsidR="001C2D4B" w:rsidRPr="004A4295" w:rsidRDefault="001C2D4B" w:rsidP="000F5E42">
            <w:pPr>
              <w:rPr>
                <w:b/>
              </w:rPr>
            </w:pPr>
            <w:r>
              <w:rPr>
                <w:b/>
              </w:rPr>
              <w:t>RA</w:t>
            </w:r>
          </w:p>
        </w:tc>
        <w:tc>
          <w:tcPr>
            <w:tcW w:w="10391" w:type="dxa"/>
          </w:tcPr>
          <w:p w14:paraId="559F2184" w14:textId="77777777" w:rsidR="001C2D4B" w:rsidRDefault="00526517" w:rsidP="000F5E42">
            <w:r>
              <w:t>Good character: 2 stage test</w:t>
            </w:r>
          </w:p>
          <w:p w14:paraId="4759B593" w14:textId="77777777" w:rsidR="00526517" w:rsidRDefault="00526517" w:rsidP="003D6979">
            <w:pPr>
              <w:pStyle w:val="ListParagraph"/>
              <w:numPr>
                <w:ilvl w:val="0"/>
                <w:numId w:val="59"/>
              </w:numPr>
            </w:pPr>
            <w:r>
              <w:t>CHARACTER: Comprises at least these qualities</w:t>
            </w:r>
          </w:p>
          <w:p w14:paraId="6FA53147" w14:textId="77777777" w:rsidR="00526517" w:rsidRDefault="00526517" w:rsidP="003D6979">
            <w:pPr>
              <w:pStyle w:val="ListParagraph"/>
              <w:numPr>
                <w:ilvl w:val="1"/>
                <w:numId w:val="59"/>
              </w:numPr>
            </w:pPr>
            <w:r>
              <w:t>Appreciation of the difference between right and wrong</w:t>
            </w:r>
          </w:p>
          <w:p w14:paraId="680B165F" w14:textId="77777777" w:rsidR="00526517" w:rsidRDefault="00526517" w:rsidP="003D6979">
            <w:pPr>
              <w:pStyle w:val="ListParagraph"/>
              <w:numPr>
                <w:ilvl w:val="1"/>
                <w:numId w:val="59"/>
              </w:numPr>
            </w:pPr>
            <w:r>
              <w:t>The moral fibre to do what is right, despite discomfort and to not do what is wrong, despite the personal consequences</w:t>
            </w:r>
          </w:p>
          <w:p w14:paraId="4C446730" w14:textId="77777777" w:rsidR="00526517" w:rsidRDefault="00526517" w:rsidP="003D6979">
            <w:pPr>
              <w:pStyle w:val="ListParagraph"/>
              <w:numPr>
                <w:ilvl w:val="1"/>
                <w:numId w:val="59"/>
              </w:numPr>
            </w:pPr>
            <w:r>
              <w:t xml:space="preserve">Belief that the law, insofar as it forbids things which are bad in themselves, must be upheld and the courage to see that it is. </w:t>
            </w:r>
          </w:p>
          <w:p w14:paraId="17519328" w14:textId="27D23BAC" w:rsidR="00526517" w:rsidRDefault="00526517" w:rsidP="003D6979">
            <w:pPr>
              <w:pStyle w:val="ListParagraph"/>
              <w:numPr>
                <w:ilvl w:val="0"/>
                <w:numId w:val="59"/>
              </w:numPr>
            </w:pPr>
            <w:r>
              <w:t xml:space="preserve">OF GOOD REPUTE: highly regarded and esteemed by people </w:t>
            </w:r>
          </w:p>
        </w:tc>
      </w:tr>
      <w:tr w:rsidR="001C2D4B" w14:paraId="7BFBFFD3" w14:textId="77777777" w:rsidTr="00FF4B12">
        <w:trPr>
          <w:trHeight w:val="185"/>
        </w:trPr>
        <w:tc>
          <w:tcPr>
            <w:tcW w:w="519" w:type="dxa"/>
          </w:tcPr>
          <w:p w14:paraId="6E1EE4A7" w14:textId="7737840F" w:rsidR="001C2D4B" w:rsidRPr="004A4295" w:rsidRDefault="001C2D4B" w:rsidP="000F5E42">
            <w:pPr>
              <w:rPr>
                <w:b/>
              </w:rPr>
            </w:pPr>
            <w:r>
              <w:rPr>
                <w:b/>
              </w:rPr>
              <w:t>RE</w:t>
            </w:r>
          </w:p>
        </w:tc>
        <w:tc>
          <w:tcPr>
            <w:tcW w:w="10391" w:type="dxa"/>
          </w:tcPr>
          <w:p w14:paraId="2BA84A14" w14:textId="77777777" w:rsidR="001C2D4B" w:rsidRDefault="00CB753F" w:rsidP="003D6979">
            <w:pPr>
              <w:pStyle w:val="ListParagraph"/>
              <w:numPr>
                <w:ilvl w:val="0"/>
                <w:numId w:val="58"/>
              </w:numPr>
            </w:pPr>
            <w:r>
              <w:t>Amply demonstration of going from criminal activities to constructive, legal ones and an est’d pattern of positive community contributions</w:t>
            </w:r>
          </w:p>
          <w:p w14:paraId="25E836EF" w14:textId="77777777" w:rsidR="00CB753F" w:rsidRDefault="00CB753F" w:rsidP="003D6979">
            <w:pPr>
              <w:pStyle w:val="ListParagraph"/>
              <w:numPr>
                <w:ilvl w:val="0"/>
                <w:numId w:val="58"/>
              </w:numPr>
            </w:pPr>
            <w:r>
              <w:t>Federal pardon and acceptance to LSUC – not determinative but do carry weight</w:t>
            </w:r>
          </w:p>
          <w:p w14:paraId="22F226E8" w14:textId="77777777" w:rsidR="00CB753F" w:rsidRDefault="00CB753F" w:rsidP="003D6979">
            <w:pPr>
              <w:pStyle w:val="ListParagraph"/>
              <w:numPr>
                <w:ilvl w:val="0"/>
                <w:numId w:val="58"/>
              </w:numPr>
            </w:pPr>
            <w:r>
              <w:t xml:space="preserve">Straightforward and forthright in answering questions; esp. notable when asked about possible inconsistencies (i.e. didn’t try to make up a lie on the spot) </w:t>
            </w:r>
          </w:p>
          <w:p w14:paraId="1CBD95E9" w14:textId="77777777" w:rsidR="00CB753F" w:rsidRDefault="00CB753F" w:rsidP="003D6979">
            <w:pPr>
              <w:pStyle w:val="ListParagraph"/>
              <w:numPr>
                <w:ilvl w:val="0"/>
                <w:numId w:val="58"/>
              </w:numPr>
            </w:pPr>
            <w:r>
              <w:t xml:space="preserve">Restitution: he paid back ALL of his regulatory fines </w:t>
            </w:r>
          </w:p>
          <w:p w14:paraId="42505B8B" w14:textId="77777777" w:rsidR="00CB753F" w:rsidRDefault="00CB753F" w:rsidP="003D6979">
            <w:pPr>
              <w:pStyle w:val="ListParagraph"/>
              <w:numPr>
                <w:ilvl w:val="0"/>
                <w:numId w:val="58"/>
              </w:numPr>
            </w:pPr>
            <w:r>
              <w:t>Had letters of reference from 2 groups:</w:t>
            </w:r>
          </w:p>
          <w:p w14:paraId="0BA0FA07" w14:textId="77777777" w:rsidR="00CB753F" w:rsidRDefault="00CB753F" w:rsidP="003D6979">
            <w:pPr>
              <w:pStyle w:val="ListParagraph"/>
              <w:numPr>
                <w:ilvl w:val="1"/>
                <w:numId w:val="58"/>
              </w:numPr>
            </w:pPr>
            <w:r>
              <w:t xml:space="preserve">Group 1: didn’t know full details before writing (applicant did not know he needed to spell out all details) but still endorsed the applicant after </w:t>
            </w:r>
            <w:r w:rsidR="007D12C4">
              <w:t>given full knowledge</w:t>
            </w:r>
          </w:p>
          <w:p w14:paraId="7A9C4ED0" w14:textId="77777777" w:rsidR="007D12C4" w:rsidRDefault="007D12C4" w:rsidP="003D6979">
            <w:pPr>
              <w:pStyle w:val="ListParagraph"/>
              <w:numPr>
                <w:ilvl w:val="1"/>
                <w:numId w:val="58"/>
              </w:numPr>
            </w:pPr>
            <w:r>
              <w:t xml:space="preserve">Group 2: had full disclosure from day 1 (given more weight) </w:t>
            </w:r>
          </w:p>
          <w:p w14:paraId="3236D0FB" w14:textId="111F72A1" w:rsidR="007D12C4" w:rsidRDefault="007D12C4" w:rsidP="003D6979">
            <w:pPr>
              <w:pStyle w:val="ListParagraph"/>
              <w:numPr>
                <w:ilvl w:val="0"/>
                <w:numId w:val="58"/>
              </w:numPr>
            </w:pPr>
            <w:r>
              <w:t xml:space="preserve">Side note about open court principles: openness can only be overridden by very narrow set of superordinate social values – e.g. protecting personal safety; curtailing public accessibility must be </w:t>
            </w:r>
            <w:r>
              <w:rPr>
                <w:b/>
              </w:rPr>
              <w:t xml:space="preserve">necessary to achieve justice </w:t>
            </w:r>
            <w:r>
              <w:t xml:space="preserve">// applicant’s request to have certain personal details excluded from record for sake of his family’s safety was partially granted </w:t>
            </w:r>
          </w:p>
        </w:tc>
      </w:tr>
      <w:tr w:rsidR="00674685" w14:paraId="750F468D" w14:textId="77777777" w:rsidTr="00FF4B12">
        <w:trPr>
          <w:trHeight w:val="185"/>
        </w:trPr>
        <w:tc>
          <w:tcPr>
            <w:tcW w:w="519" w:type="dxa"/>
          </w:tcPr>
          <w:p w14:paraId="41FD2FD7" w14:textId="6612915F" w:rsidR="00674685" w:rsidRDefault="00674685" w:rsidP="000F5E42">
            <w:pPr>
              <w:rPr>
                <w:b/>
              </w:rPr>
            </w:pPr>
            <w:r>
              <w:rPr>
                <w:b/>
              </w:rPr>
              <w:lastRenderedPageBreak/>
              <w:t>ETC</w:t>
            </w:r>
          </w:p>
        </w:tc>
        <w:tc>
          <w:tcPr>
            <w:tcW w:w="10391" w:type="dxa"/>
          </w:tcPr>
          <w:p w14:paraId="63A5498B" w14:textId="77777777" w:rsidR="00674685" w:rsidRDefault="008A68B0" w:rsidP="003D6979">
            <w:pPr>
              <w:pStyle w:val="ListParagraph"/>
              <w:numPr>
                <w:ilvl w:val="0"/>
                <w:numId w:val="58"/>
              </w:numPr>
            </w:pPr>
            <w:r>
              <w:t xml:space="preserve">To what extent is ‘bad character’ just a product of lower SE circumstances? </w:t>
            </w:r>
            <w:r>
              <w:sym w:font="Symbol" w:char="F0AE"/>
            </w:r>
            <w:r>
              <w:t xml:space="preserve"> this gets at the question of whether character really defines or determines conduct </w:t>
            </w:r>
          </w:p>
          <w:p w14:paraId="7F84B109" w14:textId="77777777" w:rsidR="008A68B0" w:rsidRDefault="008A68B0" w:rsidP="003D6979">
            <w:pPr>
              <w:pStyle w:val="ListParagraph"/>
              <w:numPr>
                <w:ilvl w:val="0"/>
                <w:numId w:val="58"/>
              </w:numPr>
            </w:pPr>
            <w:r>
              <w:rPr>
                <w:i/>
              </w:rPr>
              <w:t xml:space="preserve">But </w:t>
            </w:r>
            <w:r w:rsidRPr="00A72912">
              <w:rPr>
                <w:b/>
                <w:i/>
                <w:color w:val="C00000"/>
              </w:rPr>
              <w:t>Preyra</w:t>
            </w:r>
            <w:r>
              <w:t xml:space="preserve"> and </w:t>
            </w:r>
            <w:r w:rsidRPr="00A72912">
              <w:rPr>
                <w:b/>
                <w:i/>
                <w:color w:val="C00000"/>
              </w:rPr>
              <w:t>Burgess</w:t>
            </w:r>
            <w:r>
              <w:t xml:space="preserve"> were also driven to make bad decisions b/c of the pressure of their circumstances; those circumstances are certainly less appealing or attractive to us so this reveals the obscurity of what the good character requirement </w:t>
            </w:r>
            <w:r>
              <w:rPr>
                <w:i/>
              </w:rPr>
              <w:t xml:space="preserve">actually </w:t>
            </w:r>
            <w:r>
              <w:t xml:space="preserve">requires </w:t>
            </w:r>
          </w:p>
          <w:p w14:paraId="1FCCCF47" w14:textId="77777777" w:rsidR="00E95C16" w:rsidRDefault="00E95C16" w:rsidP="003D6979">
            <w:pPr>
              <w:pStyle w:val="ListParagraph"/>
              <w:numPr>
                <w:ilvl w:val="0"/>
                <w:numId w:val="58"/>
              </w:numPr>
            </w:pPr>
            <w:r>
              <w:t xml:space="preserve">Do we just like a redemption story like </w:t>
            </w:r>
            <w:r w:rsidRPr="00A72912">
              <w:rPr>
                <w:b/>
                <w:i/>
                <w:color w:val="C00000"/>
              </w:rPr>
              <w:t>Mangat</w:t>
            </w:r>
            <w:r>
              <w:t xml:space="preserve">’s more than we are willing to tolerate the desperation of a law student? </w:t>
            </w:r>
          </w:p>
          <w:p w14:paraId="2921142A" w14:textId="0F38A4A6" w:rsidR="00A72912" w:rsidRDefault="00A72912" w:rsidP="003D6979">
            <w:pPr>
              <w:pStyle w:val="ListParagraph"/>
              <w:numPr>
                <w:ilvl w:val="0"/>
                <w:numId w:val="58"/>
              </w:numPr>
            </w:pPr>
            <w:r>
              <w:t>What is it that actually differentiates these cases?</w:t>
            </w:r>
          </w:p>
        </w:tc>
      </w:tr>
    </w:tbl>
    <w:p w14:paraId="4237A869" w14:textId="6D9DB354" w:rsidR="001C2D4B" w:rsidRDefault="00B55077" w:rsidP="000F5E42">
      <w:pPr>
        <w:pStyle w:val="Heading3"/>
        <w:spacing w:line="240" w:lineRule="auto"/>
      </w:pPr>
      <w:bookmarkStart w:id="90" w:name="_Toc478634296"/>
      <w:r>
        <w:t>Gayman v LSBC (2012) LSBC – Credentials Panel Decision</w:t>
      </w:r>
      <w:bookmarkEnd w:id="90"/>
      <w:r>
        <w:t xml:space="preserve"> </w:t>
      </w:r>
    </w:p>
    <w:tbl>
      <w:tblPr>
        <w:tblStyle w:val="TableGrid"/>
        <w:tblW w:w="10946" w:type="dxa"/>
        <w:tblLook w:val="04A0" w:firstRow="1" w:lastRow="0" w:firstColumn="1" w:lastColumn="0" w:noHBand="0" w:noVBand="1"/>
      </w:tblPr>
      <w:tblGrid>
        <w:gridCol w:w="519"/>
        <w:gridCol w:w="10427"/>
      </w:tblGrid>
      <w:tr w:rsidR="009D0713" w14:paraId="14612405" w14:textId="77777777" w:rsidTr="0011366D">
        <w:trPr>
          <w:trHeight w:val="269"/>
        </w:trPr>
        <w:tc>
          <w:tcPr>
            <w:tcW w:w="519" w:type="dxa"/>
          </w:tcPr>
          <w:p w14:paraId="23368027" w14:textId="77777777" w:rsidR="009D0713" w:rsidRPr="004A4295" w:rsidRDefault="009D0713" w:rsidP="000F5E42">
            <w:pPr>
              <w:rPr>
                <w:b/>
              </w:rPr>
            </w:pPr>
            <w:r>
              <w:rPr>
                <w:b/>
              </w:rPr>
              <w:t>F</w:t>
            </w:r>
          </w:p>
        </w:tc>
        <w:tc>
          <w:tcPr>
            <w:tcW w:w="10427" w:type="dxa"/>
          </w:tcPr>
          <w:p w14:paraId="0DA488AF" w14:textId="23342177" w:rsidR="009D0713" w:rsidRDefault="009D0713" w:rsidP="003D6979">
            <w:pPr>
              <w:pStyle w:val="ListParagraph"/>
              <w:numPr>
                <w:ilvl w:val="0"/>
                <w:numId w:val="62"/>
              </w:numPr>
            </w:pPr>
            <w:r>
              <w:t xml:space="preserve">Alcoholic lawyer whose intake was escalating </w:t>
            </w:r>
          </w:p>
          <w:p w14:paraId="57E47E82" w14:textId="77777777" w:rsidR="009D0713" w:rsidRDefault="009D0713" w:rsidP="003D6979">
            <w:pPr>
              <w:pStyle w:val="ListParagraph"/>
              <w:numPr>
                <w:ilvl w:val="0"/>
                <w:numId w:val="62"/>
              </w:numPr>
            </w:pPr>
            <w:r>
              <w:t xml:space="preserve">Approached by a friend who asked him to be a trustee; G agreed despite not having </w:t>
            </w:r>
            <w:r w:rsidR="00D21425">
              <w:t xml:space="preserve">any experience w/ trust or tax law </w:t>
            </w:r>
          </w:p>
          <w:p w14:paraId="40B1014C" w14:textId="77777777" w:rsidR="00D21425" w:rsidRDefault="00D21425" w:rsidP="003D6979">
            <w:pPr>
              <w:pStyle w:val="ListParagraph"/>
              <w:numPr>
                <w:ilvl w:val="0"/>
                <w:numId w:val="62"/>
              </w:numPr>
            </w:pPr>
            <w:r>
              <w:t>One of the people who wanted this trust set up (SP) approached G soon after and asked him to release $350K (contrary to trust terms) G complied and SP turned around and said he had lost it and ordered G to give him the remainder of the funds</w:t>
            </w:r>
            <w:r w:rsidR="002E067D">
              <w:t xml:space="preserve">. G also complied with that </w:t>
            </w:r>
          </w:p>
          <w:p w14:paraId="44C7D2E8" w14:textId="77777777" w:rsidR="002E067D" w:rsidRDefault="002E067D" w:rsidP="003D6979">
            <w:pPr>
              <w:pStyle w:val="ListParagraph"/>
              <w:numPr>
                <w:ilvl w:val="0"/>
                <w:numId w:val="62"/>
              </w:numPr>
            </w:pPr>
            <w:r>
              <w:t xml:space="preserve">Investors started asking Qs and he failed to respond; they complained to his partner but eventually sought judgment against him. </w:t>
            </w:r>
          </w:p>
          <w:p w14:paraId="5D7680F1" w14:textId="77777777" w:rsidR="002E067D" w:rsidRDefault="002E067D" w:rsidP="003D6979">
            <w:pPr>
              <w:pStyle w:val="ListParagraph"/>
              <w:numPr>
                <w:ilvl w:val="0"/>
                <w:numId w:val="62"/>
              </w:numPr>
            </w:pPr>
            <w:r>
              <w:t xml:space="preserve">1992 – someone else made a complaint about G to LS and G failed to respond for &gt; 2 years (cited for professional misconduct for such failure) </w:t>
            </w:r>
          </w:p>
          <w:p w14:paraId="7039D39B" w14:textId="77777777" w:rsidR="002E067D" w:rsidRDefault="002E067D" w:rsidP="003D6979">
            <w:pPr>
              <w:pStyle w:val="ListParagraph"/>
              <w:numPr>
                <w:ilvl w:val="0"/>
                <w:numId w:val="62"/>
              </w:numPr>
            </w:pPr>
            <w:r>
              <w:t>1999: eventually LS convened for breach of trust allegation and G disbarred</w:t>
            </w:r>
          </w:p>
          <w:p w14:paraId="21646E9F" w14:textId="727B4722" w:rsidR="002E067D" w:rsidRDefault="002E067D" w:rsidP="003D6979">
            <w:pPr>
              <w:pStyle w:val="ListParagraph"/>
              <w:numPr>
                <w:ilvl w:val="0"/>
                <w:numId w:val="62"/>
              </w:numPr>
            </w:pPr>
            <w:r>
              <w:t xml:space="preserve">Hit bottom, got sober, started working for salvation army after he got out of rehab and is currently in a senior position there </w:t>
            </w:r>
          </w:p>
          <w:p w14:paraId="630842BA" w14:textId="77777777" w:rsidR="002E067D" w:rsidRDefault="002E067D" w:rsidP="003D6979">
            <w:pPr>
              <w:pStyle w:val="ListParagraph"/>
              <w:numPr>
                <w:ilvl w:val="0"/>
                <w:numId w:val="62"/>
              </w:numPr>
            </w:pPr>
            <w:r>
              <w:t xml:space="preserve">Wants reinstatement for two reasons: Closure and to apologize (i.e. no specific plans re: returning to practice) </w:t>
            </w:r>
          </w:p>
          <w:p w14:paraId="7CDF0F76" w14:textId="1C881556" w:rsidR="002E067D" w:rsidRDefault="002E067D" w:rsidP="003D6979">
            <w:pPr>
              <w:pStyle w:val="ListParagraph"/>
              <w:numPr>
                <w:ilvl w:val="0"/>
                <w:numId w:val="62"/>
              </w:numPr>
            </w:pPr>
            <w:r>
              <w:t>Provided comprehensive medical evidence</w:t>
            </w:r>
          </w:p>
        </w:tc>
      </w:tr>
      <w:tr w:rsidR="009D0713" w14:paraId="4F8D851D" w14:textId="77777777" w:rsidTr="0011366D">
        <w:tc>
          <w:tcPr>
            <w:tcW w:w="519" w:type="dxa"/>
          </w:tcPr>
          <w:p w14:paraId="6DAF9AEC" w14:textId="4EF4B31C" w:rsidR="009D0713" w:rsidRPr="004A4295" w:rsidRDefault="009D0713" w:rsidP="000F5E42">
            <w:pPr>
              <w:rPr>
                <w:b/>
              </w:rPr>
            </w:pPr>
            <w:r>
              <w:rPr>
                <w:b/>
              </w:rPr>
              <w:t>I</w:t>
            </w:r>
          </w:p>
        </w:tc>
        <w:tc>
          <w:tcPr>
            <w:tcW w:w="10427" w:type="dxa"/>
          </w:tcPr>
          <w:p w14:paraId="1BF4150C" w14:textId="77777777" w:rsidR="009D0713" w:rsidRDefault="002E067D" w:rsidP="003D6979">
            <w:pPr>
              <w:pStyle w:val="ListParagraph"/>
              <w:numPr>
                <w:ilvl w:val="0"/>
                <w:numId w:val="60"/>
              </w:numPr>
            </w:pPr>
            <w:r>
              <w:t xml:space="preserve">Under what circumstances may a disbarred lawyer be reinstated? </w:t>
            </w:r>
          </w:p>
          <w:p w14:paraId="04D7380A" w14:textId="687EB741" w:rsidR="002E067D" w:rsidRDefault="002E067D" w:rsidP="003D6979">
            <w:pPr>
              <w:pStyle w:val="ListParagraph"/>
              <w:numPr>
                <w:ilvl w:val="0"/>
                <w:numId w:val="60"/>
              </w:numPr>
            </w:pPr>
            <w:r>
              <w:t>Have those circumstances been met in this case?</w:t>
            </w:r>
          </w:p>
        </w:tc>
      </w:tr>
      <w:tr w:rsidR="009D0713" w14:paraId="68D9C2ED" w14:textId="77777777" w:rsidTr="0011366D">
        <w:tc>
          <w:tcPr>
            <w:tcW w:w="519" w:type="dxa"/>
          </w:tcPr>
          <w:p w14:paraId="03388D32" w14:textId="7DD827E0" w:rsidR="009D0713" w:rsidRPr="004A4295" w:rsidRDefault="009D0713" w:rsidP="000F5E42">
            <w:pPr>
              <w:rPr>
                <w:b/>
              </w:rPr>
            </w:pPr>
            <w:r>
              <w:rPr>
                <w:b/>
              </w:rPr>
              <w:t>D</w:t>
            </w:r>
          </w:p>
        </w:tc>
        <w:tc>
          <w:tcPr>
            <w:tcW w:w="10427" w:type="dxa"/>
          </w:tcPr>
          <w:p w14:paraId="2B8D5A9B" w14:textId="124419D5" w:rsidR="009D0713" w:rsidRDefault="003F337A" w:rsidP="000F5E42">
            <w:r>
              <w:t xml:space="preserve">Reinstated under &gt; 10 conditions (e.g. follow dr’s instrux, support group, can’t operate a trust acct, can only practice in an area approved by the credentials committee) </w:t>
            </w:r>
          </w:p>
        </w:tc>
      </w:tr>
      <w:tr w:rsidR="009D0713" w14:paraId="4F2D4E0E" w14:textId="77777777" w:rsidTr="0011366D">
        <w:trPr>
          <w:trHeight w:val="353"/>
        </w:trPr>
        <w:tc>
          <w:tcPr>
            <w:tcW w:w="519" w:type="dxa"/>
          </w:tcPr>
          <w:p w14:paraId="0517EE0B" w14:textId="22D09D57" w:rsidR="009D0713" w:rsidRPr="004A4295" w:rsidRDefault="001F18F5" w:rsidP="000F5E42">
            <w:pPr>
              <w:rPr>
                <w:b/>
              </w:rPr>
            </w:pPr>
            <w:r>
              <w:rPr>
                <w:b/>
              </w:rPr>
              <w:t>RA</w:t>
            </w:r>
          </w:p>
        </w:tc>
        <w:tc>
          <w:tcPr>
            <w:tcW w:w="10427" w:type="dxa"/>
          </w:tcPr>
          <w:p w14:paraId="4DEA8A05" w14:textId="77777777" w:rsidR="009D0713" w:rsidRDefault="003F337A" w:rsidP="000F5E42">
            <w:r>
              <w:t xml:space="preserve">For lawyers seeking readmission, the hearing panel will look into: </w:t>
            </w:r>
          </w:p>
          <w:p w14:paraId="2469CE46" w14:textId="77777777" w:rsidR="003F337A" w:rsidRDefault="003F337A" w:rsidP="003D6979">
            <w:pPr>
              <w:pStyle w:val="ListParagraph"/>
              <w:numPr>
                <w:ilvl w:val="5"/>
                <w:numId w:val="59"/>
              </w:numPr>
              <w:ind w:left="360"/>
            </w:pPr>
            <w:r>
              <w:t>His/her dealings w/ LS prior to ceasing to be a member</w:t>
            </w:r>
          </w:p>
          <w:p w14:paraId="4D303725" w14:textId="77777777" w:rsidR="003F337A" w:rsidRDefault="003F337A" w:rsidP="003D6979">
            <w:pPr>
              <w:pStyle w:val="ListParagraph"/>
              <w:numPr>
                <w:ilvl w:val="5"/>
                <w:numId w:val="59"/>
              </w:numPr>
              <w:ind w:left="360"/>
            </w:pPr>
            <w:r>
              <w:t xml:space="preserve">Reason s/he ceased to be member; if it’s substance abuse or mental illness, panel must be satisfied that those problems are adequately resolved; </w:t>
            </w:r>
          </w:p>
          <w:p w14:paraId="69BBAA7F" w14:textId="77777777" w:rsidR="003F337A" w:rsidRDefault="003F337A" w:rsidP="003D6979">
            <w:pPr>
              <w:pStyle w:val="ListParagraph"/>
              <w:numPr>
                <w:ilvl w:val="5"/>
                <w:numId w:val="59"/>
              </w:numPr>
              <w:ind w:left="360"/>
            </w:pPr>
            <w:r>
              <w:t>What the lawyer has been doing during time o/s practice</w:t>
            </w:r>
          </w:p>
          <w:p w14:paraId="22FBA351" w14:textId="77777777" w:rsidR="009517A1" w:rsidRDefault="009517A1" w:rsidP="000F5E42">
            <w:pPr>
              <w:pStyle w:val="ListParagraph"/>
              <w:ind w:left="360"/>
            </w:pPr>
          </w:p>
          <w:p w14:paraId="29339FAF" w14:textId="14B34752" w:rsidR="003F337A" w:rsidRDefault="003F337A" w:rsidP="000F5E42">
            <w:r w:rsidRPr="00D815CA">
              <w:rPr>
                <w:b/>
                <w:i/>
                <w:color w:val="C00000"/>
              </w:rPr>
              <w:t>Schuetz</w:t>
            </w:r>
            <w:r w:rsidR="00D815CA" w:rsidRPr="00D815CA">
              <w:rPr>
                <w:b/>
                <w:i/>
                <w:color w:val="C00000"/>
              </w:rPr>
              <w:t xml:space="preserve"> </w:t>
            </w:r>
            <w:r w:rsidR="00D815CA" w:rsidRPr="00D815CA">
              <w:rPr>
                <w:color w:val="C00000"/>
              </w:rPr>
              <w:t>[previous LSBC decision]</w:t>
            </w:r>
            <w:r w:rsidRPr="00D815CA">
              <w:rPr>
                <w:b/>
                <w:i/>
                <w:color w:val="C00000"/>
              </w:rPr>
              <w:t xml:space="preserve">: </w:t>
            </w:r>
            <w:r>
              <w:rPr>
                <w:b/>
              </w:rPr>
              <w:t>3 part test for determining eligibility</w:t>
            </w:r>
            <w:r w:rsidR="00B424F0">
              <w:rPr>
                <w:b/>
              </w:rPr>
              <w:t xml:space="preserve"> </w:t>
            </w:r>
            <w:r w:rsidR="00B424F0">
              <w:t xml:space="preserve">for readmission if applicant is alcoholic: </w:t>
            </w:r>
          </w:p>
          <w:p w14:paraId="5B9A1F3F" w14:textId="77777777" w:rsidR="00B424F0" w:rsidRPr="00B424F0" w:rsidRDefault="00B424F0" w:rsidP="003D6979">
            <w:pPr>
              <w:pStyle w:val="ListParagraph"/>
              <w:numPr>
                <w:ilvl w:val="5"/>
                <w:numId w:val="56"/>
              </w:numPr>
              <w:ind w:left="360"/>
            </w:pPr>
            <w:r>
              <w:t xml:space="preserve">Has applicant engaged in </w:t>
            </w:r>
            <w:r>
              <w:rPr>
                <w:b/>
              </w:rPr>
              <w:t>meaningful rehabilitation?</w:t>
            </w:r>
          </w:p>
          <w:p w14:paraId="0782FF6E" w14:textId="77777777" w:rsidR="00B424F0" w:rsidRPr="00B424F0" w:rsidRDefault="00B424F0" w:rsidP="003D6979">
            <w:pPr>
              <w:pStyle w:val="ListParagraph"/>
              <w:numPr>
                <w:ilvl w:val="5"/>
                <w:numId w:val="56"/>
              </w:numPr>
              <w:ind w:left="360"/>
            </w:pPr>
            <w:r>
              <w:t xml:space="preserve">Can </w:t>
            </w:r>
            <w:r>
              <w:rPr>
                <w:b/>
              </w:rPr>
              <w:t xml:space="preserve">safeguards </w:t>
            </w:r>
            <w:r>
              <w:t xml:space="preserve">be implemented to ensure </w:t>
            </w:r>
            <w:r>
              <w:rPr>
                <w:b/>
              </w:rPr>
              <w:t>abstinence?</w:t>
            </w:r>
          </w:p>
          <w:p w14:paraId="3CC3C5F1" w14:textId="77777777" w:rsidR="00B424F0" w:rsidRPr="009517A1" w:rsidRDefault="00B424F0" w:rsidP="003D6979">
            <w:pPr>
              <w:pStyle w:val="ListParagraph"/>
              <w:numPr>
                <w:ilvl w:val="5"/>
                <w:numId w:val="56"/>
              </w:numPr>
              <w:ind w:left="360"/>
            </w:pPr>
            <w:r>
              <w:t xml:space="preserve">Can other safeguards be implemented to ensure </w:t>
            </w:r>
            <w:r>
              <w:rPr>
                <w:b/>
              </w:rPr>
              <w:t xml:space="preserve">public protection? </w:t>
            </w:r>
          </w:p>
          <w:p w14:paraId="2AB5177E" w14:textId="77777777" w:rsidR="009517A1" w:rsidRPr="00D815CA" w:rsidRDefault="009517A1" w:rsidP="000F5E42">
            <w:pPr>
              <w:pStyle w:val="ListParagraph"/>
              <w:ind w:left="360"/>
            </w:pPr>
          </w:p>
          <w:p w14:paraId="452A1AFA" w14:textId="77777777" w:rsidR="00D815CA" w:rsidRDefault="00D815CA" w:rsidP="000F5E42">
            <w:pPr>
              <w:rPr>
                <w:b/>
              </w:rPr>
            </w:pPr>
            <w:r w:rsidRPr="005A661F">
              <w:rPr>
                <w:b/>
                <w:i/>
                <w:color w:val="C00000"/>
              </w:rPr>
              <w:t xml:space="preserve">Watt </w:t>
            </w:r>
            <w:r w:rsidRPr="005A661F">
              <w:rPr>
                <w:color w:val="C00000"/>
              </w:rPr>
              <w:t xml:space="preserve">[not a BC decision]: </w:t>
            </w:r>
            <w:r>
              <w:rPr>
                <w:b/>
              </w:rPr>
              <w:t xml:space="preserve">6-part test for reinstating disbarred lawyer: </w:t>
            </w:r>
          </w:p>
          <w:p w14:paraId="1FD7D7A2" w14:textId="77777777" w:rsidR="00D815CA" w:rsidRDefault="00D815CA" w:rsidP="003D6979">
            <w:pPr>
              <w:pStyle w:val="ListParagraph"/>
              <w:numPr>
                <w:ilvl w:val="5"/>
                <w:numId w:val="53"/>
              </w:numPr>
              <w:ind w:left="360"/>
            </w:pPr>
            <w:r>
              <w:t>Long course of conduct showing app can be trusted?</w:t>
            </w:r>
          </w:p>
          <w:p w14:paraId="602BB95E" w14:textId="77777777" w:rsidR="00D815CA" w:rsidRDefault="00D815CA" w:rsidP="003D6979">
            <w:pPr>
              <w:pStyle w:val="ListParagraph"/>
              <w:numPr>
                <w:ilvl w:val="5"/>
                <w:numId w:val="53"/>
              </w:numPr>
              <w:ind w:left="360"/>
            </w:pPr>
            <w:r>
              <w:t>App’s conduct since disbarment unimpeachable?</w:t>
            </w:r>
          </w:p>
          <w:p w14:paraId="4D13471D" w14:textId="77777777" w:rsidR="00D815CA" w:rsidRDefault="000E66C0" w:rsidP="003D6979">
            <w:pPr>
              <w:pStyle w:val="ListParagraph"/>
              <w:numPr>
                <w:ilvl w:val="5"/>
                <w:numId w:val="53"/>
              </w:numPr>
              <w:ind w:left="360"/>
            </w:pPr>
            <w:r>
              <w:t>Has there been a sufficient lapse of time between disbarment and application for reinstatement?</w:t>
            </w:r>
          </w:p>
          <w:p w14:paraId="54A3D5BF" w14:textId="77777777" w:rsidR="000E66C0" w:rsidRDefault="000E66C0" w:rsidP="003D6979">
            <w:pPr>
              <w:pStyle w:val="ListParagraph"/>
              <w:numPr>
                <w:ilvl w:val="5"/>
                <w:numId w:val="53"/>
              </w:numPr>
              <w:ind w:left="360"/>
            </w:pPr>
            <w:r>
              <w:t>Has the applicant purged his guilt?</w:t>
            </w:r>
          </w:p>
          <w:p w14:paraId="413491B8" w14:textId="77777777" w:rsidR="000E66C0" w:rsidRDefault="000E66C0" w:rsidP="003D6979">
            <w:pPr>
              <w:pStyle w:val="ListParagraph"/>
              <w:numPr>
                <w:ilvl w:val="5"/>
                <w:numId w:val="53"/>
              </w:numPr>
              <w:ind w:left="360"/>
            </w:pPr>
            <w:r>
              <w:t>Is there subst’l evidence that the applicant is extremely unlikely to misconduct himself if readmitted?</w:t>
            </w:r>
          </w:p>
          <w:p w14:paraId="0053180A" w14:textId="77777777" w:rsidR="000E66C0" w:rsidRDefault="000E66C0" w:rsidP="003D6979">
            <w:pPr>
              <w:pStyle w:val="ListParagraph"/>
              <w:numPr>
                <w:ilvl w:val="5"/>
                <w:numId w:val="53"/>
              </w:numPr>
              <w:ind w:left="360"/>
            </w:pPr>
            <w:r>
              <w:t xml:space="preserve">Has app remained current in the law thorugh continuing legal education or is there an appropriate plan to become current? </w:t>
            </w:r>
          </w:p>
          <w:p w14:paraId="0CD4DB5D" w14:textId="77777777" w:rsidR="009517A1" w:rsidRDefault="009517A1" w:rsidP="000F5E42"/>
          <w:p w14:paraId="0213DDB6" w14:textId="034F07EB" w:rsidR="009517A1" w:rsidRPr="001F18F5" w:rsidRDefault="009517A1" w:rsidP="000F5E42">
            <w:r>
              <w:sym w:font="Symbol" w:char="F0AE"/>
            </w:r>
            <w:r>
              <w:t xml:space="preserve"> </w:t>
            </w:r>
            <w:r w:rsidR="001F18F5">
              <w:t xml:space="preserve">panel chose </w:t>
            </w:r>
            <w:r w:rsidR="001F18F5" w:rsidRPr="005A661F">
              <w:rPr>
                <w:b/>
                <w:i/>
                <w:color w:val="C00000"/>
              </w:rPr>
              <w:t xml:space="preserve">Watt </w:t>
            </w:r>
            <w:r w:rsidR="001F18F5">
              <w:t xml:space="preserve">test but stated it was consistent with </w:t>
            </w:r>
            <w:r w:rsidR="001F18F5" w:rsidRPr="005A661F">
              <w:rPr>
                <w:b/>
                <w:i/>
                <w:color w:val="C00000"/>
              </w:rPr>
              <w:t>Schuetz</w:t>
            </w:r>
            <w:r w:rsidR="001F18F5">
              <w:rPr>
                <w:b/>
                <w:i/>
              </w:rPr>
              <w:t xml:space="preserve"> </w:t>
            </w:r>
            <w:r w:rsidR="001F18F5">
              <w:t xml:space="preserve">as well </w:t>
            </w:r>
          </w:p>
        </w:tc>
      </w:tr>
      <w:tr w:rsidR="009D0713" w14:paraId="3D6CAFE4" w14:textId="77777777" w:rsidTr="0011366D">
        <w:trPr>
          <w:trHeight w:val="199"/>
        </w:trPr>
        <w:tc>
          <w:tcPr>
            <w:tcW w:w="519" w:type="dxa"/>
          </w:tcPr>
          <w:p w14:paraId="18185F1C" w14:textId="18C722D4" w:rsidR="009D0713" w:rsidRPr="004A4295" w:rsidRDefault="009D0713" w:rsidP="000F5E42">
            <w:pPr>
              <w:rPr>
                <w:b/>
              </w:rPr>
            </w:pPr>
            <w:r>
              <w:rPr>
                <w:b/>
              </w:rPr>
              <w:t>RE</w:t>
            </w:r>
          </w:p>
        </w:tc>
        <w:tc>
          <w:tcPr>
            <w:tcW w:w="10427" w:type="dxa"/>
          </w:tcPr>
          <w:p w14:paraId="2767B6DE" w14:textId="77777777" w:rsidR="009D0713" w:rsidRDefault="00AC0290" w:rsidP="003D6979">
            <w:pPr>
              <w:pStyle w:val="ListParagraph"/>
              <w:numPr>
                <w:ilvl w:val="0"/>
                <w:numId w:val="58"/>
              </w:numPr>
            </w:pPr>
            <w:r>
              <w:t>Public wou</w:t>
            </w:r>
            <w:r w:rsidR="00B22F47">
              <w:t>ld not have confidence in the le</w:t>
            </w:r>
            <w:r>
              <w:t xml:space="preserve">gal </w:t>
            </w:r>
            <w:r w:rsidR="00B22F47">
              <w:t>profession if we did not give this individual a second chance because it would send the message to all people with drinking problems that there is no opportunity for a second chance</w:t>
            </w:r>
          </w:p>
          <w:p w14:paraId="1126E8EB" w14:textId="77777777" w:rsidR="00B22F47" w:rsidRDefault="00B22F47" w:rsidP="003D6979">
            <w:pPr>
              <w:pStyle w:val="ListParagraph"/>
              <w:numPr>
                <w:ilvl w:val="0"/>
                <w:numId w:val="58"/>
              </w:numPr>
            </w:pPr>
            <w:r>
              <w:t xml:space="preserve">Public protection cuts both ways – public protection and inclusiveness are considerations </w:t>
            </w:r>
            <w:r w:rsidR="004F2511">
              <w:t xml:space="preserve">– though if they conflict, protection wins out </w:t>
            </w:r>
          </w:p>
          <w:p w14:paraId="7A056E7D" w14:textId="25A57346" w:rsidR="004F2511" w:rsidRDefault="004F2511" w:rsidP="003D6979">
            <w:pPr>
              <w:pStyle w:val="ListParagraph"/>
              <w:numPr>
                <w:ilvl w:val="0"/>
                <w:numId w:val="58"/>
              </w:numPr>
            </w:pPr>
            <w:r>
              <w:t xml:space="preserve">Alcoholism </w:t>
            </w:r>
            <w:r>
              <w:rPr>
                <w:rFonts w:ascii="Calibri" w:hAnsi="Calibri"/>
              </w:rPr>
              <w:t>≠</w:t>
            </w:r>
            <w:r>
              <w:t xml:space="preserve"> defence or an excuse – must show real rehabilitation </w:t>
            </w:r>
          </w:p>
        </w:tc>
      </w:tr>
      <w:tr w:rsidR="004F2511" w14:paraId="67D26951" w14:textId="77777777" w:rsidTr="0011366D">
        <w:trPr>
          <w:trHeight w:val="2435"/>
        </w:trPr>
        <w:tc>
          <w:tcPr>
            <w:tcW w:w="519" w:type="dxa"/>
          </w:tcPr>
          <w:p w14:paraId="29664EEE" w14:textId="0E1F47BB" w:rsidR="004F2511" w:rsidRDefault="004F2511" w:rsidP="000F5E42">
            <w:pPr>
              <w:rPr>
                <w:b/>
              </w:rPr>
            </w:pPr>
            <w:r>
              <w:rPr>
                <w:b/>
              </w:rPr>
              <w:lastRenderedPageBreak/>
              <w:t>A</w:t>
            </w:r>
          </w:p>
        </w:tc>
        <w:tc>
          <w:tcPr>
            <w:tcW w:w="10427" w:type="dxa"/>
          </w:tcPr>
          <w:p w14:paraId="3EB47647" w14:textId="77777777" w:rsidR="004F2511" w:rsidRDefault="004F2511" w:rsidP="000F5E42">
            <w:r w:rsidRPr="002D7B58">
              <w:rPr>
                <w:b/>
                <w:i/>
                <w:color w:val="C00000"/>
              </w:rPr>
              <w:t xml:space="preserve">Watt </w:t>
            </w:r>
            <w:r>
              <w:t xml:space="preserve">Test: </w:t>
            </w:r>
          </w:p>
          <w:p w14:paraId="186A5B93" w14:textId="77777777" w:rsidR="004F2511" w:rsidRDefault="004F2511" w:rsidP="003D6979">
            <w:pPr>
              <w:pStyle w:val="ListParagraph"/>
              <w:numPr>
                <w:ilvl w:val="0"/>
                <w:numId w:val="61"/>
              </w:numPr>
            </w:pPr>
            <w:r>
              <w:t xml:space="preserve">Worked for salvation army for &gt;8 years; lots of responsibility w/in the org; many letters of sr. barristers who support his application </w:t>
            </w:r>
          </w:p>
          <w:p w14:paraId="336096B0" w14:textId="0C93CEC7" w:rsidR="004F2511" w:rsidRDefault="004F2511" w:rsidP="003D6979">
            <w:pPr>
              <w:pStyle w:val="ListParagraph"/>
              <w:numPr>
                <w:ilvl w:val="0"/>
                <w:numId w:val="61"/>
              </w:numPr>
            </w:pPr>
            <w:r>
              <w:t>Yes</w:t>
            </w:r>
          </w:p>
          <w:p w14:paraId="5D464F90" w14:textId="77777777" w:rsidR="004F2511" w:rsidRDefault="004F2511" w:rsidP="003D6979">
            <w:pPr>
              <w:pStyle w:val="ListParagraph"/>
              <w:numPr>
                <w:ilvl w:val="0"/>
                <w:numId w:val="61"/>
              </w:numPr>
            </w:pPr>
            <w:r>
              <w:t>Yes &gt; 10 years – sufficient time to demonstrate character change</w:t>
            </w:r>
          </w:p>
          <w:p w14:paraId="5DBFFC63" w14:textId="77777777" w:rsidR="004F2511" w:rsidRDefault="004F2511" w:rsidP="003D6979">
            <w:pPr>
              <w:pStyle w:val="ListParagraph"/>
              <w:numPr>
                <w:ilvl w:val="0"/>
                <w:numId w:val="61"/>
              </w:numPr>
            </w:pPr>
            <w:r>
              <w:t xml:space="preserve">Admitted breach of trust but is not in a position to make restitution </w:t>
            </w:r>
            <w:r>
              <w:sym w:font="Symbol" w:char="F05C"/>
            </w:r>
            <w:r>
              <w:t xml:space="preserve"> is given an exemption only in this rare case. </w:t>
            </w:r>
          </w:p>
          <w:p w14:paraId="6F5BA438" w14:textId="77777777" w:rsidR="004F2511" w:rsidRDefault="004F2511" w:rsidP="003D6979">
            <w:pPr>
              <w:pStyle w:val="ListParagraph"/>
              <w:numPr>
                <w:ilvl w:val="0"/>
                <w:numId w:val="61"/>
              </w:numPr>
            </w:pPr>
            <w:r>
              <w:t>Yes; this was an isolated event with a clear cause</w:t>
            </w:r>
          </w:p>
          <w:p w14:paraId="54EECA44" w14:textId="4D287C00" w:rsidR="004F2511" w:rsidRPr="004F2511" w:rsidRDefault="004F2511" w:rsidP="003D6979">
            <w:pPr>
              <w:pStyle w:val="ListParagraph"/>
              <w:numPr>
                <w:ilvl w:val="0"/>
                <w:numId w:val="61"/>
              </w:numPr>
            </w:pPr>
            <w:r>
              <w:t xml:space="preserve">Hasn’t practiced in &gt;17 years </w:t>
            </w:r>
            <w:r>
              <w:sym w:font="Symbol" w:char="F05C"/>
            </w:r>
            <w:r>
              <w:t xml:space="preserve"> will need to fulfill req’s of LS rules if he wants to start practicing again </w:t>
            </w:r>
          </w:p>
        </w:tc>
      </w:tr>
      <w:tr w:rsidR="002D7B58" w14:paraId="644384C2" w14:textId="77777777" w:rsidTr="0011366D">
        <w:trPr>
          <w:trHeight w:val="1177"/>
        </w:trPr>
        <w:tc>
          <w:tcPr>
            <w:tcW w:w="519" w:type="dxa"/>
          </w:tcPr>
          <w:p w14:paraId="57955610" w14:textId="0D48E9D6" w:rsidR="002D7B58" w:rsidRDefault="002D7B58" w:rsidP="000F5E42">
            <w:pPr>
              <w:rPr>
                <w:b/>
              </w:rPr>
            </w:pPr>
            <w:r>
              <w:rPr>
                <w:b/>
              </w:rPr>
              <w:t>ETC</w:t>
            </w:r>
          </w:p>
        </w:tc>
        <w:tc>
          <w:tcPr>
            <w:tcW w:w="10427" w:type="dxa"/>
          </w:tcPr>
          <w:p w14:paraId="413F64AC" w14:textId="77777777" w:rsidR="002D7B58" w:rsidRPr="008A70B9" w:rsidRDefault="002D7B58" w:rsidP="000F5E42">
            <w:pPr>
              <w:rPr>
                <w:color w:val="000000" w:themeColor="text1"/>
              </w:rPr>
            </w:pPr>
            <w:r w:rsidRPr="008A70B9">
              <w:rPr>
                <w:color w:val="000000" w:themeColor="text1"/>
              </w:rPr>
              <w:t>Why was Gayman so exceptional?</w:t>
            </w:r>
          </w:p>
          <w:p w14:paraId="531B9581" w14:textId="77777777" w:rsidR="002D7B58" w:rsidRPr="008A70B9" w:rsidRDefault="002D7B58" w:rsidP="003D6979">
            <w:pPr>
              <w:pStyle w:val="ListParagraph"/>
              <w:numPr>
                <w:ilvl w:val="0"/>
                <w:numId w:val="58"/>
              </w:numPr>
              <w:rPr>
                <w:color w:val="000000" w:themeColor="text1"/>
              </w:rPr>
            </w:pPr>
            <w:r w:rsidRPr="008A70B9">
              <w:rPr>
                <w:color w:val="000000" w:themeColor="text1"/>
              </w:rPr>
              <w:t>In depth medical reports supporting sustained recovery submissions</w:t>
            </w:r>
          </w:p>
          <w:p w14:paraId="2154D065" w14:textId="77777777" w:rsidR="002D7B58" w:rsidRPr="008A70B9" w:rsidRDefault="002D7B58" w:rsidP="003D6979">
            <w:pPr>
              <w:pStyle w:val="ListParagraph"/>
              <w:numPr>
                <w:ilvl w:val="0"/>
                <w:numId w:val="58"/>
              </w:numPr>
              <w:rPr>
                <w:color w:val="000000" w:themeColor="text1"/>
              </w:rPr>
            </w:pPr>
            <w:r w:rsidRPr="008A70B9">
              <w:rPr>
                <w:color w:val="000000" w:themeColor="text1"/>
              </w:rPr>
              <w:t xml:space="preserve">Long rehab effort </w:t>
            </w:r>
          </w:p>
          <w:p w14:paraId="6C4477F3" w14:textId="77777777" w:rsidR="002D7B58" w:rsidRPr="008A70B9" w:rsidRDefault="002D7B58" w:rsidP="003D6979">
            <w:pPr>
              <w:pStyle w:val="ListParagraph"/>
              <w:numPr>
                <w:ilvl w:val="0"/>
                <w:numId w:val="58"/>
              </w:numPr>
              <w:rPr>
                <w:color w:val="000000" w:themeColor="text1"/>
              </w:rPr>
            </w:pPr>
            <w:r w:rsidRPr="008A70B9">
              <w:rPr>
                <w:color w:val="000000" w:themeColor="text1"/>
              </w:rPr>
              <w:t>Earnest and sincere</w:t>
            </w:r>
          </w:p>
          <w:p w14:paraId="17138E37" w14:textId="16A075A4" w:rsidR="002D7B58" w:rsidRPr="002D7B58" w:rsidRDefault="002D7B58" w:rsidP="003D6979">
            <w:pPr>
              <w:pStyle w:val="ListParagraph"/>
              <w:numPr>
                <w:ilvl w:val="0"/>
                <w:numId w:val="58"/>
              </w:numPr>
              <w:rPr>
                <w:color w:val="C00000"/>
              </w:rPr>
            </w:pPr>
            <w:r w:rsidRPr="008A70B9">
              <w:rPr>
                <w:color w:val="000000" w:themeColor="text1"/>
              </w:rPr>
              <w:t xml:space="preserve">Subject to intense restrictions </w:t>
            </w:r>
          </w:p>
        </w:tc>
      </w:tr>
    </w:tbl>
    <w:p w14:paraId="55DE8A32" w14:textId="42D032BD" w:rsidR="00074BFE" w:rsidRDefault="00DB2513" w:rsidP="000F5E42">
      <w:pPr>
        <w:pStyle w:val="Heading3"/>
        <w:spacing w:line="240" w:lineRule="auto"/>
      </w:pPr>
      <w:bookmarkStart w:id="91" w:name="_Toc478634297"/>
      <w:r>
        <w:t>Gayman v LSBC (Decision on Review)</w:t>
      </w:r>
      <w:bookmarkEnd w:id="91"/>
    </w:p>
    <w:tbl>
      <w:tblPr>
        <w:tblStyle w:val="TableGrid"/>
        <w:tblW w:w="10910" w:type="dxa"/>
        <w:tblLook w:val="04A0" w:firstRow="1" w:lastRow="0" w:firstColumn="1" w:lastColumn="0" w:noHBand="0" w:noVBand="1"/>
      </w:tblPr>
      <w:tblGrid>
        <w:gridCol w:w="450"/>
        <w:gridCol w:w="10460"/>
      </w:tblGrid>
      <w:tr w:rsidR="00DB2513" w14:paraId="52B2D5F2" w14:textId="77777777" w:rsidTr="0011366D">
        <w:trPr>
          <w:trHeight w:val="508"/>
        </w:trPr>
        <w:tc>
          <w:tcPr>
            <w:tcW w:w="450" w:type="dxa"/>
          </w:tcPr>
          <w:p w14:paraId="3231EE76" w14:textId="5558E6A0" w:rsidR="00DB2513" w:rsidRPr="004A4295" w:rsidRDefault="004B4554" w:rsidP="000F5E42">
            <w:pPr>
              <w:rPr>
                <w:b/>
              </w:rPr>
            </w:pPr>
            <w:r>
              <w:rPr>
                <w:b/>
              </w:rPr>
              <w:t>D</w:t>
            </w:r>
          </w:p>
        </w:tc>
        <w:tc>
          <w:tcPr>
            <w:tcW w:w="10460" w:type="dxa"/>
          </w:tcPr>
          <w:p w14:paraId="7E7DAADB" w14:textId="77777777" w:rsidR="00DB2513" w:rsidRDefault="00DB2513" w:rsidP="003D6979">
            <w:pPr>
              <w:pStyle w:val="ListParagraph"/>
              <w:numPr>
                <w:ilvl w:val="0"/>
                <w:numId w:val="63"/>
              </w:numPr>
            </w:pPr>
            <w:r>
              <w:t xml:space="preserve">In assessing good character, repute, and fitness under s. 19(1), consideration of the overriding objectives and duties of LS to uphold and protect the public interest are necessarily and appropriately included </w:t>
            </w:r>
          </w:p>
          <w:p w14:paraId="2DF9E41C" w14:textId="77777777" w:rsidR="00DB2513" w:rsidRDefault="004B4554" w:rsidP="003D6979">
            <w:pPr>
              <w:pStyle w:val="ListParagraph"/>
              <w:numPr>
                <w:ilvl w:val="0"/>
                <w:numId w:val="63"/>
              </w:numPr>
            </w:pPr>
            <w:r>
              <w:t xml:space="preserve">There is only one question, of which considering </w:t>
            </w:r>
            <w:r w:rsidR="00DB2513">
              <w:t xml:space="preserve">whether </w:t>
            </w:r>
            <w:r w:rsidR="00DB2513" w:rsidRPr="004B4554">
              <w:rPr>
                <w:b/>
              </w:rPr>
              <w:t xml:space="preserve">in all the circumstances </w:t>
            </w:r>
            <w:r w:rsidR="00DB2513">
              <w:t xml:space="preserve">the nature and quality of the original misconduct is such as to bar readmission </w:t>
            </w:r>
            <w:r>
              <w:t xml:space="preserve">is a part. (not a separate test) </w:t>
            </w:r>
          </w:p>
          <w:p w14:paraId="2264FF07" w14:textId="77777777" w:rsidR="004B4554" w:rsidRDefault="004B4554" w:rsidP="003D6979">
            <w:pPr>
              <w:pStyle w:val="ListParagraph"/>
              <w:numPr>
                <w:ilvl w:val="0"/>
                <w:numId w:val="63"/>
              </w:numPr>
            </w:pPr>
            <w:r>
              <w:t xml:space="preserve">Decision of hearing panel correct. </w:t>
            </w:r>
          </w:p>
          <w:p w14:paraId="4095ED06" w14:textId="69782B2A" w:rsidR="004B4554" w:rsidRPr="004B4554" w:rsidRDefault="004B4554" w:rsidP="003D6979">
            <w:pPr>
              <w:pStyle w:val="ListParagraph"/>
              <w:numPr>
                <w:ilvl w:val="0"/>
                <w:numId w:val="63"/>
              </w:numPr>
            </w:pPr>
            <w:r w:rsidRPr="004B4554">
              <w:rPr>
                <w:b/>
                <w:i/>
                <w:color w:val="C00000"/>
              </w:rPr>
              <w:t xml:space="preserve">Watt </w:t>
            </w:r>
            <w:r>
              <w:t xml:space="preserve">is a fine test but should also consider the 10 factors from </w:t>
            </w:r>
            <w:r w:rsidRPr="004B4554">
              <w:rPr>
                <w:b/>
                <w:i/>
                <w:color w:val="C00000"/>
              </w:rPr>
              <w:t>Leveson</w:t>
            </w:r>
          </w:p>
        </w:tc>
      </w:tr>
      <w:tr w:rsidR="00DB2513" w14:paraId="411D8862" w14:textId="77777777" w:rsidTr="0011366D">
        <w:trPr>
          <w:trHeight w:val="214"/>
        </w:trPr>
        <w:tc>
          <w:tcPr>
            <w:tcW w:w="450" w:type="dxa"/>
          </w:tcPr>
          <w:p w14:paraId="31C68BCB" w14:textId="66A9CD16" w:rsidR="00DB2513" w:rsidRPr="004A4295" w:rsidRDefault="00DB2513" w:rsidP="000F5E42">
            <w:pPr>
              <w:rPr>
                <w:b/>
              </w:rPr>
            </w:pPr>
            <w:r>
              <w:rPr>
                <w:b/>
              </w:rPr>
              <w:t>R</w:t>
            </w:r>
            <w:r w:rsidR="004B4554">
              <w:rPr>
                <w:b/>
              </w:rPr>
              <w:t>A</w:t>
            </w:r>
          </w:p>
        </w:tc>
        <w:tc>
          <w:tcPr>
            <w:tcW w:w="10460" w:type="dxa"/>
          </w:tcPr>
          <w:p w14:paraId="1B2DAB7F" w14:textId="77777777" w:rsidR="00DB2513" w:rsidRPr="0066131E" w:rsidRDefault="004B4554" w:rsidP="000F5E42">
            <w:pPr>
              <w:rPr>
                <w:b/>
                <w:i/>
                <w:color w:val="C00000"/>
              </w:rPr>
            </w:pPr>
            <w:r w:rsidRPr="0066131E">
              <w:rPr>
                <w:b/>
                <w:i/>
                <w:color w:val="C00000"/>
              </w:rPr>
              <w:t xml:space="preserve">Leveson factors: </w:t>
            </w:r>
          </w:p>
          <w:p w14:paraId="1BF495DF" w14:textId="77777777" w:rsidR="004B4554" w:rsidRDefault="004B4554" w:rsidP="003D6979">
            <w:pPr>
              <w:pStyle w:val="ListParagraph"/>
              <w:numPr>
                <w:ilvl w:val="0"/>
                <w:numId w:val="64"/>
              </w:numPr>
            </w:pPr>
            <w:r>
              <w:t>Society regulates the legal profession in the public interest</w:t>
            </w:r>
          </w:p>
          <w:p w14:paraId="0C3F3A7A" w14:textId="77777777" w:rsidR="004B4554" w:rsidRDefault="004B4554" w:rsidP="003D6979">
            <w:pPr>
              <w:pStyle w:val="ListParagraph"/>
              <w:numPr>
                <w:ilvl w:val="0"/>
                <w:numId w:val="64"/>
              </w:numPr>
            </w:pPr>
            <w:r>
              <w:t>Public confidence in the legal profession is more important that the fortunes of any one lawyer</w:t>
            </w:r>
          </w:p>
          <w:p w14:paraId="1A2CDF09" w14:textId="77777777" w:rsidR="004B4554" w:rsidRDefault="004B4554" w:rsidP="003D6979">
            <w:pPr>
              <w:pStyle w:val="ListParagraph"/>
              <w:numPr>
                <w:ilvl w:val="0"/>
                <w:numId w:val="64"/>
              </w:numPr>
            </w:pPr>
            <w:r>
              <w:t>Ability to practice law is a privilege, not a right</w:t>
            </w:r>
          </w:p>
          <w:p w14:paraId="38F1B7BF" w14:textId="77777777" w:rsidR="004B4554" w:rsidRDefault="004B4554" w:rsidP="003D6979">
            <w:pPr>
              <w:pStyle w:val="ListParagraph"/>
              <w:numPr>
                <w:ilvl w:val="0"/>
                <w:numId w:val="64"/>
              </w:numPr>
            </w:pPr>
            <w:r>
              <w:t>Once the privilege is lost, it’s hard to regain</w:t>
            </w:r>
          </w:p>
          <w:p w14:paraId="291E8B0F" w14:textId="77777777" w:rsidR="00F36D9C" w:rsidRDefault="00F36D9C" w:rsidP="003D6979">
            <w:pPr>
              <w:pStyle w:val="ListParagraph"/>
              <w:numPr>
                <w:ilvl w:val="0"/>
                <w:numId w:val="64"/>
              </w:numPr>
            </w:pPr>
            <w:r>
              <w:t>Regaining privilege is NTL possible, however egregious the initial conduct, provided that compelling evidence of rehab is there</w:t>
            </w:r>
          </w:p>
          <w:p w14:paraId="72182A8F" w14:textId="77777777" w:rsidR="00F36D9C" w:rsidRDefault="00F36D9C" w:rsidP="003D6979">
            <w:pPr>
              <w:pStyle w:val="ListParagraph"/>
              <w:numPr>
                <w:ilvl w:val="0"/>
                <w:numId w:val="64"/>
              </w:numPr>
            </w:pPr>
            <w:r>
              <w:t>Readmission may be granted where misconduct was committed b/c of underlying medical or psychiatric illness</w:t>
            </w:r>
          </w:p>
          <w:p w14:paraId="05BF914B" w14:textId="77777777" w:rsidR="00F36D9C" w:rsidRDefault="00F36D9C" w:rsidP="003D6979">
            <w:pPr>
              <w:pStyle w:val="ListParagraph"/>
              <w:numPr>
                <w:ilvl w:val="0"/>
                <w:numId w:val="64"/>
              </w:numPr>
            </w:pPr>
            <w:r>
              <w:t>May occur even w/o such a diagnosis, so long as there is compelling evidence of changed</w:t>
            </w:r>
            <w:r w:rsidR="004D11CC">
              <w:t xml:space="preserve"> is provided</w:t>
            </w:r>
          </w:p>
          <w:p w14:paraId="0A48CEEA" w14:textId="77777777" w:rsidR="004D11CC" w:rsidRDefault="004D11CC" w:rsidP="003D6979">
            <w:pPr>
              <w:pStyle w:val="ListParagraph"/>
              <w:numPr>
                <w:ilvl w:val="0"/>
                <w:numId w:val="64"/>
              </w:numPr>
            </w:pPr>
            <w:r>
              <w:t>Legal profession has a special responsibility to recognize cases of true rehabilitliation; independent corroborating evidence is req’d to establish genuine and enduring rehab, though</w:t>
            </w:r>
          </w:p>
          <w:p w14:paraId="2393CF53" w14:textId="77777777" w:rsidR="004D11CC" w:rsidRDefault="004D11CC" w:rsidP="003D6979">
            <w:pPr>
              <w:pStyle w:val="ListParagraph"/>
              <w:numPr>
                <w:ilvl w:val="0"/>
                <w:numId w:val="64"/>
              </w:numPr>
            </w:pPr>
            <w:r>
              <w:t>Burden on the applicant is close to but not as high as BRD; it’s at least as high as the burden on the society to disbar the applicant</w:t>
            </w:r>
          </w:p>
          <w:p w14:paraId="28EDAD49" w14:textId="06F0D82A" w:rsidR="004D11CC" w:rsidRPr="004B4554" w:rsidRDefault="004D11CC" w:rsidP="003D6979">
            <w:pPr>
              <w:pStyle w:val="ListParagraph"/>
              <w:numPr>
                <w:ilvl w:val="0"/>
                <w:numId w:val="64"/>
              </w:numPr>
            </w:pPr>
            <w:r>
              <w:t xml:space="preserve">Readmission can’t be detrimental to the integrity and standing of the bar, the judicial system, or be contrary to the public interest. </w:t>
            </w:r>
          </w:p>
        </w:tc>
      </w:tr>
    </w:tbl>
    <w:p w14:paraId="0A8C48C4" w14:textId="32829D0E" w:rsidR="00DB2513" w:rsidRDefault="00EA2AB3" w:rsidP="003D6979">
      <w:pPr>
        <w:pStyle w:val="Heading2"/>
        <w:numPr>
          <w:ilvl w:val="0"/>
          <w:numId w:val="55"/>
        </w:numPr>
        <w:spacing w:line="240" w:lineRule="auto"/>
      </w:pPr>
      <w:bookmarkStart w:id="92" w:name="_Toc478634298"/>
      <w:r>
        <w:t>The Future of Good Character</w:t>
      </w:r>
      <w:bookmarkEnd w:id="92"/>
    </w:p>
    <w:p w14:paraId="4DA81207" w14:textId="71A1E2C8" w:rsidR="00D5199C" w:rsidRDefault="00EA2AB3" w:rsidP="003D6979">
      <w:pPr>
        <w:pStyle w:val="ListParagraph"/>
        <w:numPr>
          <w:ilvl w:val="0"/>
          <w:numId w:val="66"/>
        </w:numPr>
        <w:spacing w:line="240" w:lineRule="auto"/>
      </w:pPr>
      <w:r>
        <w:t>Federation of Law Societies has proposal to focus on ‘suitability’ rather than ‘character’</w:t>
      </w:r>
      <w:r w:rsidR="00D5199C">
        <w:t xml:space="preserve"> </w:t>
      </w:r>
    </w:p>
    <w:p w14:paraId="6B82E641" w14:textId="43C86D89" w:rsidR="003F4BED" w:rsidRDefault="00D5199C" w:rsidP="003D6979">
      <w:pPr>
        <w:pStyle w:val="ListParagraph"/>
        <w:numPr>
          <w:ilvl w:val="0"/>
          <w:numId w:val="66"/>
        </w:numPr>
        <w:spacing w:line="240" w:lineRule="auto"/>
      </w:pPr>
      <w:r>
        <w:t>Based around</w:t>
      </w:r>
      <w:r w:rsidR="003F4BED">
        <w:t xml:space="preserve"> four principles: </w:t>
      </w:r>
    </w:p>
    <w:p w14:paraId="100F3302" w14:textId="21E5992F" w:rsidR="003F4BED" w:rsidRDefault="003F4BED" w:rsidP="003D6979">
      <w:pPr>
        <w:pStyle w:val="ListParagraph"/>
        <w:numPr>
          <w:ilvl w:val="0"/>
          <w:numId w:val="65"/>
        </w:numPr>
        <w:spacing w:line="240" w:lineRule="auto"/>
      </w:pPr>
      <w:r>
        <w:t>ROFL and administration of justice</w:t>
      </w:r>
    </w:p>
    <w:p w14:paraId="70FA189D" w14:textId="658EB384" w:rsidR="003F4BED" w:rsidRDefault="003F4BED" w:rsidP="003D6979">
      <w:pPr>
        <w:pStyle w:val="ListParagraph"/>
        <w:numPr>
          <w:ilvl w:val="0"/>
          <w:numId w:val="65"/>
        </w:numPr>
        <w:spacing w:line="240" w:lineRule="auto"/>
      </w:pPr>
      <w:r>
        <w:t xml:space="preserve">Honesty </w:t>
      </w:r>
    </w:p>
    <w:p w14:paraId="2E89B887" w14:textId="5DBFD04C" w:rsidR="003F4BED" w:rsidRDefault="003F4BED" w:rsidP="003D6979">
      <w:pPr>
        <w:pStyle w:val="ListParagraph"/>
        <w:numPr>
          <w:ilvl w:val="0"/>
          <w:numId w:val="65"/>
        </w:numPr>
        <w:spacing w:line="240" w:lineRule="auto"/>
      </w:pPr>
      <w:r>
        <w:t>Governability</w:t>
      </w:r>
    </w:p>
    <w:p w14:paraId="7478EA42" w14:textId="22A6EA39" w:rsidR="003F4BED" w:rsidRDefault="003F4BED" w:rsidP="003D6979">
      <w:pPr>
        <w:pStyle w:val="ListParagraph"/>
        <w:numPr>
          <w:ilvl w:val="0"/>
          <w:numId w:val="65"/>
        </w:numPr>
        <w:spacing w:line="240" w:lineRule="auto"/>
      </w:pPr>
      <w:r>
        <w:t xml:space="preserve">Financial responsibility </w:t>
      </w:r>
    </w:p>
    <w:p w14:paraId="2AC0CD09" w14:textId="6472A22F" w:rsidR="002F7E1B" w:rsidRDefault="002F7E1B" w:rsidP="003D6979">
      <w:pPr>
        <w:pStyle w:val="Heading1"/>
        <w:numPr>
          <w:ilvl w:val="0"/>
          <w:numId w:val="64"/>
        </w:numPr>
        <w:spacing w:line="240" w:lineRule="auto"/>
      </w:pPr>
      <w:bookmarkStart w:id="93" w:name="_Toc478634299"/>
      <w:r>
        <w:t>Ethics in Advocacy</w:t>
      </w:r>
      <w:bookmarkEnd w:id="93"/>
      <w:r>
        <w:t xml:space="preserve"> </w:t>
      </w:r>
    </w:p>
    <w:p w14:paraId="5F37382B" w14:textId="4E1FA136" w:rsidR="002F7E1B" w:rsidRDefault="002F7E1B" w:rsidP="000F5E42">
      <w:pPr>
        <w:spacing w:line="240" w:lineRule="auto"/>
      </w:pPr>
      <w:r w:rsidRPr="00860D1B">
        <w:rPr>
          <w:b/>
          <w:color w:val="538135" w:themeColor="accent6" w:themeShade="BF"/>
          <w:u w:val="single"/>
        </w:rPr>
        <w:t>Rule 5.1-1</w:t>
      </w:r>
      <w:r w:rsidRPr="00860D1B">
        <w:rPr>
          <w:color w:val="538135" w:themeColor="accent6" w:themeShade="BF"/>
        </w:rPr>
        <w:t xml:space="preserve">: </w:t>
      </w:r>
      <w:r>
        <w:t xml:space="preserve">“When acting as an advocate, a lawyer must represent the client resolutely and honourably w/in the limits of the law, while treating the tribunal with candour, fairness, courtesy, and respect.” </w:t>
      </w:r>
    </w:p>
    <w:p w14:paraId="53E9DF12" w14:textId="28167D7B" w:rsidR="002F7E1B" w:rsidRDefault="002F7E1B" w:rsidP="000F5E42">
      <w:pPr>
        <w:spacing w:line="240" w:lineRule="auto"/>
      </w:pPr>
      <w:r>
        <w:rPr>
          <w:b/>
          <w:u w:val="single"/>
        </w:rPr>
        <w:lastRenderedPageBreak/>
        <w:t>Advocacy at trial:</w:t>
      </w:r>
      <w:r>
        <w:t xml:space="preserve"> where a lawyer is supposed to act most zealously in favour of client and also where the lawyer has the greatest responsibility to protect and ensure proper functioning of the justice system </w:t>
      </w:r>
    </w:p>
    <w:p w14:paraId="41DF218A" w14:textId="65D89B12" w:rsidR="002F7E1B" w:rsidRDefault="002F7E1B" w:rsidP="003D6979">
      <w:pPr>
        <w:pStyle w:val="Heading2"/>
        <w:numPr>
          <w:ilvl w:val="0"/>
          <w:numId w:val="67"/>
        </w:numPr>
        <w:spacing w:line="240" w:lineRule="auto"/>
      </w:pPr>
      <w:bookmarkStart w:id="94" w:name="_Toc478634300"/>
      <w:r>
        <w:t>Pre-Trial Procedures</w:t>
      </w:r>
      <w:bookmarkEnd w:id="94"/>
    </w:p>
    <w:p w14:paraId="1BB0B9E7" w14:textId="0C0262BE" w:rsidR="002F7E1B" w:rsidRDefault="002F7E1B" w:rsidP="003D6979">
      <w:pPr>
        <w:pStyle w:val="Heading3"/>
        <w:numPr>
          <w:ilvl w:val="3"/>
          <w:numId w:val="65"/>
        </w:numPr>
        <w:spacing w:line="240" w:lineRule="auto"/>
      </w:pPr>
      <w:bookmarkStart w:id="95" w:name="_Toc478634301"/>
      <w:r>
        <w:t>Pleadings [Rule 3.2-4; 5.1-2]</w:t>
      </w:r>
      <w:bookmarkEnd w:id="95"/>
    </w:p>
    <w:p w14:paraId="3568AEB0" w14:textId="4C4C20FD" w:rsidR="002F7E1B" w:rsidRDefault="002F7E1B" w:rsidP="000F5E42">
      <w:pPr>
        <w:spacing w:line="240" w:lineRule="auto"/>
      </w:pPr>
      <w:r>
        <w:sym w:font="Symbol" w:char="F0AE"/>
      </w:r>
      <w:r>
        <w:t xml:space="preserve"> Don’t bring abusive proceedings </w:t>
      </w:r>
    </w:p>
    <w:p w14:paraId="64F42DFB" w14:textId="585A55E4" w:rsidR="002F7E1B" w:rsidRDefault="002F7E1B" w:rsidP="000F5E42">
      <w:pPr>
        <w:spacing w:line="240" w:lineRule="auto"/>
      </w:pPr>
      <w:r>
        <w:rPr>
          <w:b/>
          <w:u w:val="single"/>
        </w:rPr>
        <w:t>Consider:</w:t>
      </w:r>
      <w:r>
        <w:t xml:space="preserve"> What is my client’s case? </w:t>
      </w:r>
    </w:p>
    <w:p w14:paraId="32D2B444" w14:textId="6BF47ED1" w:rsidR="002F7E1B" w:rsidRDefault="002F7E1B" w:rsidP="003D6979">
      <w:pPr>
        <w:pStyle w:val="ListParagraph"/>
        <w:numPr>
          <w:ilvl w:val="0"/>
          <w:numId w:val="66"/>
        </w:numPr>
        <w:spacing w:line="240" w:lineRule="auto"/>
      </w:pPr>
      <w:r>
        <w:t>How can I best plead the case in order to raise fearlessly every issue and advance every argument?</w:t>
      </w:r>
    </w:p>
    <w:p w14:paraId="6EAFDE6A" w14:textId="53408826" w:rsidR="002F7E1B" w:rsidRDefault="002F7E1B" w:rsidP="003D6979">
      <w:pPr>
        <w:pStyle w:val="ListParagraph"/>
        <w:numPr>
          <w:ilvl w:val="1"/>
          <w:numId w:val="66"/>
        </w:numPr>
        <w:spacing w:line="240" w:lineRule="auto"/>
      </w:pPr>
      <w:r>
        <w:t xml:space="preserve">By doing this, am I overstating the merits of the case? </w:t>
      </w:r>
    </w:p>
    <w:p w14:paraId="1DB210F0" w14:textId="55E92FEE" w:rsidR="002F7E1B" w:rsidRDefault="002F7E1B" w:rsidP="003D6979">
      <w:pPr>
        <w:pStyle w:val="ListParagraph"/>
        <w:numPr>
          <w:ilvl w:val="1"/>
          <w:numId w:val="66"/>
        </w:numPr>
        <w:spacing w:line="240" w:lineRule="auto"/>
      </w:pPr>
      <w:r>
        <w:t>Is this client just using the system to ‘get’ the other side?</w:t>
      </w:r>
    </w:p>
    <w:p w14:paraId="70BB20E0" w14:textId="5AE8845A" w:rsidR="002F7E1B" w:rsidRDefault="002F7E1B" w:rsidP="003D6979">
      <w:pPr>
        <w:pStyle w:val="ListParagraph"/>
        <w:numPr>
          <w:ilvl w:val="2"/>
          <w:numId w:val="66"/>
        </w:numPr>
        <w:spacing w:line="240" w:lineRule="auto"/>
      </w:pPr>
      <w:r>
        <w:t>If so, am I participating as an advocate in an abuse of process?</w:t>
      </w:r>
    </w:p>
    <w:p w14:paraId="6DE08F5B" w14:textId="6219CE64" w:rsidR="002F7E1B" w:rsidRDefault="002F7E1B" w:rsidP="003D6979">
      <w:pPr>
        <w:pStyle w:val="ListParagraph"/>
        <w:numPr>
          <w:ilvl w:val="0"/>
          <w:numId w:val="66"/>
        </w:numPr>
        <w:spacing w:line="240" w:lineRule="auto"/>
      </w:pPr>
      <w:r>
        <w:t xml:space="preserve">Note that when pursuing a claim w/o legal merit, you place the client @ risk of liability for an action for abuse of process </w:t>
      </w:r>
    </w:p>
    <w:p w14:paraId="62F0ACC5" w14:textId="09B5A1CF" w:rsidR="000F5E42" w:rsidRPr="000F5E42" w:rsidRDefault="000F5E42" w:rsidP="000F5E42">
      <w:pPr>
        <w:spacing w:line="240" w:lineRule="auto"/>
        <w:contextualSpacing/>
        <w:rPr>
          <w:b/>
          <w:color w:val="C00000"/>
        </w:rPr>
      </w:pPr>
      <w:r w:rsidRPr="000F5E42">
        <w:rPr>
          <w:b/>
          <w:i/>
          <w:color w:val="C00000"/>
        </w:rPr>
        <w:t xml:space="preserve">DBC v Zellers </w:t>
      </w:r>
      <w:r w:rsidRPr="000F5E42">
        <w:rPr>
          <w:b/>
          <w:color w:val="C00000"/>
        </w:rPr>
        <w:t>[1996] Man. QB</w:t>
      </w:r>
    </w:p>
    <w:tbl>
      <w:tblPr>
        <w:tblStyle w:val="TableGrid"/>
        <w:tblW w:w="10910" w:type="dxa"/>
        <w:tblLook w:val="04A0" w:firstRow="1" w:lastRow="0" w:firstColumn="1" w:lastColumn="0" w:noHBand="0" w:noVBand="1"/>
      </w:tblPr>
      <w:tblGrid>
        <w:gridCol w:w="519"/>
        <w:gridCol w:w="10391"/>
      </w:tblGrid>
      <w:tr w:rsidR="000F5E42" w14:paraId="1F202F61" w14:textId="77777777" w:rsidTr="0011366D">
        <w:tc>
          <w:tcPr>
            <w:tcW w:w="519" w:type="dxa"/>
          </w:tcPr>
          <w:p w14:paraId="180D311B" w14:textId="77777777" w:rsidR="000F5E42" w:rsidRPr="004A4295" w:rsidRDefault="000F5E42" w:rsidP="000F5E42">
            <w:pPr>
              <w:contextualSpacing/>
              <w:rPr>
                <w:b/>
              </w:rPr>
            </w:pPr>
            <w:r>
              <w:rPr>
                <w:b/>
              </w:rPr>
              <w:t>F</w:t>
            </w:r>
          </w:p>
        </w:tc>
        <w:tc>
          <w:tcPr>
            <w:tcW w:w="10391" w:type="dxa"/>
          </w:tcPr>
          <w:p w14:paraId="1A337C76" w14:textId="77777777" w:rsidR="000F5E42" w:rsidRDefault="00F54039" w:rsidP="000F5E42">
            <w:pPr>
              <w:contextualSpacing/>
            </w:pPr>
            <w:r>
              <w:sym w:font="Symbol" w:char="F050"/>
            </w:r>
            <w:r>
              <w:t>’s son (a minor) stole from Zellers (~$50 value), goods were recovered and resold. After the incident, Arkin (</w:t>
            </w:r>
            <w:r>
              <w:sym w:font="Symbol" w:char="F044"/>
            </w:r>
            <w:r>
              <w:t xml:space="preserve">’s lawyer) sent </w:t>
            </w:r>
            <w:r>
              <w:sym w:font="Symbol" w:char="F050"/>
            </w:r>
            <w:r>
              <w:t xml:space="preserve"> a demand letter claiming </w:t>
            </w:r>
            <w:r>
              <w:sym w:font="Symbol" w:char="F044"/>
            </w:r>
            <w:r>
              <w:t xml:space="preserve"> had legal right to claim civil restitution from her, demanded money and threatened to take the case to ct if she didn’t. </w:t>
            </w:r>
          </w:p>
          <w:p w14:paraId="4D21A768" w14:textId="1AE02A50" w:rsidR="00F54039" w:rsidRDefault="00F54039" w:rsidP="000F5E42">
            <w:pPr>
              <w:contextualSpacing/>
            </w:pPr>
            <w:r>
              <w:sym w:font="Symbol" w:char="F050"/>
            </w:r>
            <w:r>
              <w:t xml:space="preserve"> pays $ and then gets a legal advice and wants her money back. </w:t>
            </w:r>
          </w:p>
        </w:tc>
      </w:tr>
      <w:tr w:rsidR="000F5E42" w14:paraId="7D39C0DE" w14:textId="77777777" w:rsidTr="0011366D">
        <w:tc>
          <w:tcPr>
            <w:tcW w:w="519" w:type="dxa"/>
          </w:tcPr>
          <w:p w14:paraId="30C6539D" w14:textId="443A69FF" w:rsidR="000F5E42" w:rsidRPr="004A4295" w:rsidRDefault="000F5E42" w:rsidP="000F5E42">
            <w:pPr>
              <w:contextualSpacing/>
              <w:rPr>
                <w:b/>
              </w:rPr>
            </w:pPr>
            <w:r>
              <w:rPr>
                <w:b/>
              </w:rPr>
              <w:t>I</w:t>
            </w:r>
          </w:p>
        </w:tc>
        <w:tc>
          <w:tcPr>
            <w:tcW w:w="10391" w:type="dxa"/>
          </w:tcPr>
          <w:p w14:paraId="43826A6D" w14:textId="28262213" w:rsidR="000F5E42" w:rsidRDefault="00F54039" w:rsidP="000F5E42">
            <w:pPr>
              <w:contextualSpacing/>
            </w:pPr>
            <w:r>
              <w:t xml:space="preserve">Can </w:t>
            </w:r>
            <w:r>
              <w:sym w:font="Symbol" w:char="F050"/>
            </w:r>
            <w:r>
              <w:t xml:space="preserve"> recover money paid to </w:t>
            </w:r>
            <w:r>
              <w:sym w:font="Symbol" w:char="F044"/>
            </w:r>
            <w:r>
              <w:t xml:space="preserve"> b/c their claim was invalid?</w:t>
            </w:r>
          </w:p>
        </w:tc>
      </w:tr>
      <w:tr w:rsidR="000F5E42" w14:paraId="40830777" w14:textId="77777777" w:rsidTr="0011366D">
        <w:trPr>
          <w:trHeight w:val="353"/>
        </w:trPr>
        <w:tc>
          <w:tcPr>
            <w:tcW w:w="519" w:type="dxa"/>
          </w:tcPr>
          <w:p w14:paraId="4E3F8926" w14:textId="77777777" w:rsidR="000F5E42" w:rsidRPr="004A4295" w:rsidRDefault="000F5E42" w:rsidP="000F5E42">
            <w:pPr>
              <w:contextualSpacing/>
              <w:rPr>
                <w:b/>
              </w:rPr>
            </w:pPr>
            <w:r>
              <w:rPr>
                <w:b/>
              </w:rPr>
              <w:t>RA</w:t>
            </w:r>
          </w:p>
        </w:tc>
        <w:tc>
          <w:tcPr>
            <w:tcW w:w="10391" w:type="dxa"/>
          </w:tcPr>
          <w:p w14:paraId="767D506B" w14:textId="59F5EA93" w:rsidR="000F5E42" w:rsidRDefault="00F54039" w:rsidP="000F5E42">
            <w:pPr>
              <w:contextualSpacing/>
            </w:pPr>
            <w:r>
              <w:t xml:space="preserve">Forbearance is valid consideration but only if the case was valid and the party offering forbearance honesty intended to pursue it. </w:t>
            </w:r>
          </w:p>
        </w:tc>
      </w:tr>
      <w:tr w:rsidR="000F5E42" w14:paraId="0BEEF179" w14:textId="77777777" w:rsidTr="0011366D">
        <w:trPr>
          <w:trHeight w:val="241"/>
        </w:trPr>
        <w:tc>
          <w:tcPr>
            <w:tcW w:w="519" w:type="dxa"/>
          </w:tcPr>
          <w:p w14:paraId="7DC23DF6" w14:textId="77777777" w:rsidR="000F5E42" w:rsidRPr="004A4295" w:rsidRDefault="000F5E42" w:rsidP="000F5E42">
            <w:pPr>
              <w:contextualSpacing/>
              <w:rPr>
                <w:b/>
              </w:rPr>
            </w:pPr>
            <w:r>
              <w:rPr>
                <w:b/>
              </w:rPr>
              <w:t>RE</w:t>
            </w:r>
          </w:p>
        </w:tc>
        <w:tc>
          <w:tcPr>
            <w:tcW w:w="10391" w:type="dxa"/>
          </w:tcPr>
          <w:p w14:paraId="08060FC2" w14:textId="77777777" w:rsidR="000F5E42" w:rsidRDefault="00F54039" w:rsidP="003D6979">
            <w:pPr>
              <w:pStyle w:val="ListParagraph"/>
              <w:numPr>
                <w:ilvl w:val="0"/>
                <w:numId w:val="66"/>
              </w:numPr>
            </w:pPr>
            <w:r>
              <w:t xml:space="preserve">No general rule stating parents </w:t>
            </w:r>
            <w:r w:rsidR="00EE776C">
              <w:t xml:space="preserve">responsible for their kids’ torts – only if they were negligent </w:t>
            </w:r>
          </w:p>
          <w:p w14:paraId="5D6E6C6A" w14:textId="77777777" w:rsidR="00EE776C" w:rsidRDefault="00EE776C" w:rsidP="003D6979">
            <w:pPr>
              <w:pStyle w:val="ListParagraph"/>
              <w:numPr>
                <w:ilvl w:val="0"/>
                <w:numId w:val="66"/>
              </w:numPr>
            </w:pPr>
            <w:r>
              <w:t xml:space="preserve">But she paid the $ so do they have an enforceable K? </w:t>
            </w:r>
            <w:r>
              <w:sym w:font="Symbol" w:char="F0AE"/>
            </w:r>
            <w:r>
              <w:t xml:space="preserve"> No. She paid it under a mistake </w:t>
            </w:r>
            <w:r>
              <w:sym w:font="Symbol" w:char="F05C"/>
            </w:r>
            <w:r>
              <w:t xml:space="preserve"> invalid K.</w:t>
            </w:r>
          </w:p>
          <w:p w14:paraId="1FD00F7D" w14:textId="30B2BF8B" w:rsidR="00EE776C" w:rsidRDefault="00EE776C" w:rsidP="003D6979">
            <w:pPr>
              <w:pStyle w:val="ListParagraph"/>
              <w:numPr>
                <w:ilvl w:val="0"/>
                <w:numId w:val="66"/>
              </w:numPr>
            </w:pPr>
            <w:r>
              <w:t xml:space="preserve">As a competent + responsible lawyer knew or ought to have known that the claim had no prospect of succeeding in ct and was futile to pursue </w:t>
            </w:r>
          </w:p>
        </w:tc>
      </w:tr>
      <w:tr w:rsidR="00EE776C" w14:paraId="6242D713" w14:textId="77777777" w:rsidTr="0011366D">
        <w:trPr>
          <w:trHeight w:val="241"/>
        </w:trPr>
        <w:tc>
          <w:tcPr>
            <w:tcW w:w="519" w:type="dxa"/>
          </w:tcPr>
          <w:p w14:paraId="4EB571DE" w14:textId="3941D250" w:rsidR="00EE776C" w:rsidRDefault="00EE776C" w:rsidP="000F5E42">
            <w:pPr>
              <w:contextualSpacing/>
              <w:rPr>
                <w:b/>
              </w:rPr>
            </w:pPr>
            <w:r>
              <w:rPr>
                <w:b/>
              </w:rPr>
              <w:t>ETC</w:t>
            </w:r>
          </w:p>
        </w:tc>
        <w:tc>
          <w:tcPr>
            <w:tcW w:w="10391" w:type="dxa"/>
          </w:tcPr>
          <w:p w14:paraId="21DE251F" w14:textId="56645677" w:rsidR="00EE776C" w:rsidRPr="00DE58F7" w:rsidRDefault="00DE58F7" w:rsidP="00DE58F7">
            <w:r w:rsidRPr="00DE58F7">
              <w:rPr>
                <w:b/>
                <w:i/>
                <w:color w:val="538135" w:themeColor="accent6" w:themeShade="BF"/>
              </w:rPr>
              <w:t xml:space="preserve">Rule 3.2-4 &amp; 5.1-2: </w:t>
            </w:r>
            <w:r>
              <w:t xml:space="preserve">put limits on pleadings – this was just a letter; should this be viewed as an extension of pleadings, given the function is the same (i.e. negotiate an agreement while the prospect of ct case looms overhead)? </w:t>
            </w:r>
          </w:p>
        </w:tc>
      </w:tr>
    </w:tbl>
    <w:p w14:paraId="091BC733" w14:textId="69F58A05" w:rsidR="000F5E42" w:rsidRDefault="007E5946" w:rsidP="003D6979">
      <w:pPr>
        <w:pStyle w:val="Heading3"/>
        <w:numPr>
          <w:ilvl w:val="3"/>
          <w:numId w:val="65"/>
        </w:numPr>
      </w:pPr>
      <w:bookmarkStart w:id="96" w:name="_Toc478634302"/>
      <w:r>
        <w:t>Discovery</w:t>
      </w:r>
      <w:bookmarkEnd w:id="96"/>
    </w:p>
    <w:p w14:paraId="44396C1E" w14:textId="6723B7E7" w:rsidR="007E5946" w:rsidRDefault="007E5946" w:rsidP="007E5946">
      <w:r w:rsidRPr="00902BD8">
        <w:rPr>
          <w:b/>
          <w:u w:val="single"/>
        </w:rPr>
        <w:t>RULE:</w:t>
      </w:r>
      <w:r>
        <w:t xml:space="preserve"> lawyers must make full, fair, and prompt discovery. This responsibility rests on the lawyer and is vulnerable to serious abuse. </w:t>
      </w:r>
    </w:p>
    <w:p w14:paraId="0BBCDAD4" w14:textId="7348145A" w:rsidR="007E5946" w:rsidRPr="00902BD8" w:rsidRDefault="007E5946" w:rsidP="007E5946">
      <w:pPr>
        <w:contextualSpacing/>
        <w:rPr>
          <w:b/>
          <w:color w:val="C00000"/>
        </w:rPr>
      </w:pPr>
      <w:r w:rsidRPr="00902BD8">
        <w:rPr>
          <w:b/>
          <w:i/>
          <w:color w:val="C00000"/>
        </w:rPr>
        <w:t xml:space="preserve">Grossman v Toronto General Hospital </w:t>
      </w:r>
      <w:r w:rsidRPr="00902BD8">
        <w:rPr>
          <w:b/>
          <w:color w:val="C00000"/>
        </w:rPr>
        <w:t>[1983] ONHC</w:t>
      </w:r>
    </w:p>
    <w:tbl>
      <w:tblPr>
        <w:tblStyle w:val="TableGrid"/>
        <w:tblW w:w="10910" w:type="dxa"/>
        <w:tblLook w:val="04A0" w:firstRow="1" w:lastRow="0" w:firstColumn="1" w:lastColumn="0" w:noHBand="0" w:noVBand="1"/>
      </w:tblPr>
      <w:tblGrid>
        <w:gridCol w:w="519"/>
        <w:gridCol w:w="10391"/>
      </w:tblGrid>
      <w:tr w:rsidR="007E5946" w14:paraId="3216B3F6" w14:textId="77777777" w:rsidTr="0011366D">
        <w:tc>
          <w:tcPr>
            <w:tcW w:w="519" w:type="dxa"/>
          </w:tcPr>
          <w:p w14:paraId="2F41C8B1" w14:textId="77777777" w:rsidR="007E5946" w:rsidRPr="004A4295" w:rsidRDefault="007E5946" w:rsidP="007E5946">
            <w:pPr>
              <w:contextualSpacing/>
              <w:rPr>
                <w:b/>
              </w:rPr>
            </w:pPr>
            <w:r>
              <w:rPr>
                <w:b/>
              </w:rPr>
              <w:t>F</w:t>
            </w:r>
          </w:p>
        </w:tc>
        <w:tc>
          <w:tcPr>
            <w:tcW w:w="10391" w:type="dxa"/>
          </w:tcPr>
          <w:p w14:paraId="02864A50" w14:textId="77777777" w:rsidR="007E5946" w:rsidRDefault="00902BD8" w:rsidP="003D6979">
            <w:pPr>
              <w:pStyle w:val="ListParagraph"/>
              <w:numPr>
                <w:ilvl w:val="0"/>
                <w:numId w:val="66"/>
              </w:numPr>
            </w:pPr>
            <w:r>
              <w:t xml:space="preserve">G was a patient at TGH and got lost in the hospital; after 12 days, found dead in an air duct shaft </w:t>
            </w:r>
          </w:p>
          <w:p w14:paraId="4A26C91F" w14:textId="77777777" w:rsidR="00902BD8" w:rsidRDefault="00902BD8" w:rsidP="003D6979">
            <w:pPr>
              <w:pStyle w:val="ListParagraph"/>
              <w:numPr>
                <w:ilvl w:val="0"/>
                <w:numId w:val="66"/>
              </w:numPr>
            </w:pPr>
            <w:r>
              <w:sym w:font="Symbol" w:char="F044"/>
            </w:r>
            <w:r>
              <w:t xml:space="preserve"> only revealed dec’d’s hospital records and nothing about the search/death </w:t>
            </w:r>
          </w:p>
          <w:p w14:paraId="23F5AD20" w14:textId="77777777" w:rsidR="00902BD8" w:rsidRDefault="00902BD8" w:rsidP="003D6979">
            <w:pPr>
              <w:pStyle w:val="ListParagraph"/>
              <w:numPr>
                <w:ilvl w:val="0"/>
                <w:numId w:val="66"/>
              </w:numPr>
            </w:pPr>
            <w:r>
              <w:t xml:space="preserve">Stated that </w:t>
            </w:r>
            <w:r>
              <w:sym w:font="Symbol" w:char="F050"/>
            </w:r>
            <w:r>
              <w:t xml:space="preserve"> had failed to establish that any docs existed that should be produced </w:t>
            </w:r>
          </w:p>
          <w:p w14:paraId="09BCFBDB" w14:textId="4D2B0FE5" w:rsidR="00902BD8" w:rsidRDefault="00902BD8" w:rsidP="003D6979">
            <w:pPr>
              <w:pStyle w:val="ListParagraph"/>
              <w:numPr>
                <w:ilvl w:val="0"/>
                <w:numId w:val="66"/>
              </w:numPr>
            </w:pPr>
            <w:r>
              <w:t>Claimed privilege on lots of docs and then didn’t describe what those docs were</w:t>
            </w:r>
          </w:p>
        </w:tc>
      </w:tr>
      <w:tr w:rsidR="007E5946" w14:paraId="2A309703" w14:textId="77777777" w:rsidTr="0011366D">
        <w:tc>
          <w:tcPr>
            <w:tcW w:w="519" w:type="dxa"/>
          </w:tcPr>
          <w:p w14:paraId="7E4C11BF" w14:textId="77777777" w:rsidR="007E5946" w:rsidRPr="004A4295" w:rsidRDefault="007E5946" w:rsidP="003D6979">
            <w:pPr>
              <w:rPr>
                <w:b/>
              </w:rPr>
            </w:pPr>
            <w:r>
              <w:rPr>
                <w:b/>
              </w:rPr>
              <w:t>D</w:t>
            </w:r>
          </w:p>
        </w:tc>
        <w:tc>
          <w:tcPr>
            <w:tcW w:w="10391" w:type="dxa"/>
          </w:tcPr>
          <w:p w14:paraId="4751DA4D" w14:textId="4B8DD455" w:rsidR="007E5946" w:rsidRDefault="00902BD8" w:rsidP="003D6979">
            <w:r>
              <w:sym w:font="Symbol" w:char="F044"/>
            </w:r>
            <w:r>
              <w:t xml:space="preserve">’s conduct = deliberate refusal to comply w/ notice to </w:t>
            </w:r>
            <w:r w:rsidR="004B5D14">
              <w:t xml:space="preserve">produce and subject to sanction. </w:t>
            </w:r>
            <w:r w:rsidR="004B5D14">
              <w:sym w:font="Symbol" w:char="F044"/>
            </w:r>
            <w:r w:rsidR="004B5D14">
              <w:t xml:space="preserve">s relied on their solicitors and they are ultimately responsible. BUT this was excessive zeal and lawyer doesn’t have to personally pay for costs. </w:t>
            </w:r>
          </w:p>
        </w:tc>
      </w:tr>
      <w:tr w:rsidR="007E5946" w14:paraId="0D5FABE9" w14:textId="77777777" w:rsidTr="0011366D">
        <w:trPr>
          <w:trHeight w:val="353"/>
        </w:trPr>
        <w:tc>
          <w:tcPr>
            <w:tcW w:w="519" w:type="dxa"/>
          </w:tcPr>
          <w:p w14:paraId="251E1C2B" w14:textId="77777777" w:rsidR="007E5946" w:rsidRPr="004A4295" w:rsidRDefault="007E5946" w:rsidP="003D6979">
            <w:pPr>
              <w:rPr>
                <w:b/>
              </w:rPr>
            </w:pPr>
            <w:r>
              <w:rPr>
                <w:b/>
              </w:rPr>
              <w:t>RA</w:t>
            </w:r>
          </w:p>
        </w:tc>
        <w:tc>
          <w:tcPr>
            <w:tcW w:w="10391" w:type="dxa"/>
          </w:tcPr>
          <w:p w14:paraId="1B17AF53" w14:textId="77777777" w:rsidR="007E5946" w:rsidRDefault="004B5D14" w:rsidP="003D6979">
            <w:r>
              <w:t xml:space="preserve">Duty upon solicitor is and always has been: full, fair, and prompt discovery. Must carefully supervise and investigate the discovery process and advise client about what to include b/c client does not know. </w:t>
            </w:r>
          </w:p>
          <w:p w14:paraId="280A38BE" w14:textId="77777777" w:rsidR="004B5D14" w:rsidRDefault="004B5D14" w:rsidP="003D6979">
            <w:pPr>
              <w:pStyle w:val="ListParagraph"/>
              <w:numPr>
                <w:ilvl w:val="0"/>
                <w:numId w:val="66"/>
              </w:numPr>
            </w:pPr>
            <w:r>
              <w:t>Can’t necessarily be satisfied w/ client’s statements about the docs – if there is reasonable grounds for believing there’s more, he has to take reasonable steps to ascertain truth</w:t>
            </w:r>
          </w:p>
          <w:p w14:paraId="59F508EB" w14:textId="77777777" w:rsidR="004B5D14" w:rsidRDefault="004B5D14" w:rsidP="003D6979">
            <w:pPr>
              <w:pStyle w:val="ListParagraph"/>
              <w:numPr>
                <w:ilvl w:val="0"/>
                <w:numId w:val="66"/>
              </w:numPr>
            </w:pPr>
            <w:r>
              <w:t>If client insists on making an incomplete affidavit, lawyer should withdraw</w:t>
            </w:r>
          </w:p>
          <w:p w14:paraId="29AC462F" w14:textId="77777777" w:rsidR="004B5D14" w:rsidRDefault="004B5D14" w:rsidP="003D6979">
            <w:pPr>
              <w:pStyle w:val="ListParagraph"/>
              <w:numPr>
                <w:ilvl w:val="0"/>
                <w:numId w:val="66"/>
              </w:numPr>
            </w:pPr>
            <w:r>
              <w:t xml:space="preserve">If lawyer innocently puts incomplete or incorrect info on the affidavit, he must put it right </w:t>
            </w:r>
          </w:p>
          <w:p w14:paraId="0F2B5B71" w14:textId="2A0300B2" w:rsidR="004B5D14" w:rsidRDefault="004B5D14" w:rsidP="003D6979">
            <w:pPr>
              <w:pStyle w:val="ListParagraph"/>
              <w:numPr>
                <w:ilvl w:val="0"/>
                <w:numId w:val="66"/>
              </w:numPr>
            </w:pPr>
            <w:r>
              <w:t xml:space="preserve">Sufficient information must be given about docs for which privilege is claimed – enough to enable a party opposed in interest to be able to identify them. </w:t>
            </w:r>
          </w:p>
        </w:tc>
      </w:tr>
      <w:tr w:rsidR="007E5946" w14:paraId="0AA6AC08" w14:textId="77777777" w:rsidTr="0011366D">
        <w:trPr>
          <w:trHeight w:val="227"/>
        </w:trPr>
        <w:tc>
          <w:tcPr>
            <w:tcW w:w="519" w:type="dxa"/>
          </w:tcPr>
          <w:p w14:paraId="2A52C36A" w14:textId="46402701" w:rsidR="007E5946" w:rsidRPr="004A4295" w:rsidRDefault="007E5946" w:rsidP="003D6979">
            <w:pPr>
              <w:rPr>
                <w:b/>
              </w:rPr>
            </w:pPr>
            <w:r>
              <w:rPr>
                <w:b/>
              </w:rPr>
              <w:t>RE</w:t>
            </w:r>
          </w:p>
        </w:tc>
        <w:tc>
          <w:tcPr>
            <w:tcW w:w="10391" w:type="dxa"/>
          </w:tcPr>
          <w:p w14:paraId="340F6614" w14:textId="77777777" w:rsidR="007E5946" w:rsidRDefault="00952A4D" w:rsidP="003D6979">
            <w:pPr>
              <w:pStyle w:val="ListParagraph"/>
              <w:numPr>
                <w:ilvl w:val="0"/>
                <w:numId w:val="66"/>
              </w:numPr>
            </w:pPr>
            <w:r>
              <w:t xml:space="preserve">Rules of practice meant to facilitate not frustrate production </w:t>
            </w:r>
          </w:p>
          <w:p w14:paraId="2E856610" w14:textId="77777777" w:rsidR="00952A4D" w:rsidRDefault="00952A4D" w:rsidP="003D6979">
            <w:pPr>
              <w:pStyle w:val="ListParagraph"/>
              <w:numPr>
                <w:ilvl w:val="0"/>
                <w:numId w:val="66"/>
              </w:numPr>
            </w:pPr>
            <w:r>
              <w:t xml:space="preserve">Most, if not all of the info is w/in </w:t>
            </w:r>
            <w:r>
              <w:sym w:font="Symbol" w:char="F044"/>
            </w:r>
            <w:r>
              <w:t xml:space="preserve">’s scope of knowledge, not </w:t>
            </w:r>
            <w:r>
              <w:sym w:font="Symbol" w:char="F050"/>
            </w:r>
            <w:r>
              <w:t xml:space="preserve">’s </w:t>
            </w:r>
            <w:r>
              <w:sym w:font="Symbol" w:char="F05C"/>
            </w:r>
            <w:r>
              <w:t xml:space="preserve"> compliance w/ disclosure is acutely necessary </w:t>
            </w:r>
          </w:p>
          <w:p w14:paraId="4E7F8393" w14:textId="77777777" w:rsidR="00952A4D" w:rsidRDefault="00952A4D" w:rsidP="003D6979">
            <w:pPr>
              <w:pStyle w:val="ListParagraph"/>
              <w:numPr>
                <w:ilvl w:val="0"/>
                <w:numId w:val="66"/>
              </w:numPr>
            </w:pPr>
            <w:r>
              <w:lastRenderedPageBreak/>
              <w:t>Integrity of justice depends on parties obeying their duties</w:t>
            </w:r>
          </w:p>
          <w:p w14:paraId="441F9512" w14:textId="534EA2CD" w:rsidR="00952A4D" w:rsidRDefault="00952A4D" w:rsidP="003D6979">
            <w:pPr>
              <w:pStyle w:val="ListParagraph"/>
              <w:numPr>
                <w:ilvl w:val="1"/>
                <w:numId w:val="66"/>
              </w:numPr>
            </w:pPr>
            <w:r>
              <w:t xml:space="preserve">A2J concerns arise here b/c if you have a lot of $ you can withstand the stonewalling </w:t>
            </w:r>
          </w:p>
        </w:tc>
      </w:tr>
      <w:tr w:rsidR="00952A4D" w14:paraId="3245927E" w14:textId="77777777" w:rsidTr="0011366D">
        <w:trPr>
          <w:trHeight w:val="227"/>
        </w:trPr>
        <w:tc>
          <w:tcPr>
            <w:tcW w:w="519" w:type="dxa"/>
          </w:tcPr>
          <w:p w14:paraId="0EA5BD2D" w14:textId="3211AF36" w:rsidR="00952A4D" w:rsidRDefault="00952A4D" w:rsidP="003D6979">
            <w:pPr>
              <w:rPr>
                <w:b/>
              </w:rPr>
            </w:pPr>
            <w:r>
              <w:rPr>
                <w:b/>
              </w:rPr>
              <w:lastRenderedPageBreak/>
              <w:t>ETC</w:t>
            </w:r>
          </w:p>
        </w:tc>
        <w:tc>
          <w:tcPr>
            <w:tcW w:w="10391" w:type="dxa"/>
          </w:tcPr>
          <w:p w14:paraId="07571176" w14:textId="64A6ADBB" w:rsidR="00952A4D" w:rsidRDefault="00952A4D" w:rsidP="003D6979">
            <w:pPr>
              <w:pStyle w:val="ListParagraph"/>
              <w:numPr>
                <w:ilvl w:val="0"/>
                <w:numId w:val="66"/>
              </w:numPr>
            </w:pPr>
            <w:r>
              <w:t>This ethical obligation arises from the rules of court, not the code.</w:t>
            </w:r>
          </w:p>
        </w:tc>
      </w:tr>
    </w:tbl>
    <w:p w14:paraId="6AF27A3B" w14:textId="52AFD616" w:rsidR="007E5946" w:rsidRDefault="00952A4D" w:rsidP="003D6979">
      <w:pPr>
        <w:pStyle w:val="Heading3"/>
        <w:numPr>
          <w:ilvl w:val="3"/>
          <w:numId w:val="65"/>
        </w:numPr>
      </w:pPr>
      <w:bookmarkStart w:id="97" w:name="_Toc478634303"/>
      <w:r>
        <w:t>Negotation</w:t>
      </w:r>
      <w:bookmarkEnd w:id="97"/>
      <w:r>
        <w:t xml:space="preserve"> </w:t>
      </w:r>
    </w:p>
    <w:p w14:paraId="3F2F2025" w14:textId="1D664979" w:rsidR="00DE3142" w:rsidRDefault="00DE3142" w:rsidP="003D6979">
      <w:pPr>
        <w:pStyle w:val="ListParagraph"/>
        <w:numPr>
          <w:ilvl w:val="0"/>
          <w:numId w:val="66"/>
        </w:numPr>
        <w:rPr>
          <w:color w:val="0D0D0D" w:themeColor="text1" w:themeTint="F2"/>
        </w:rPr>
      </w:pPr>
      <w:r>
        <w:rPr>
          <w:noProof/>
          <w:lang w:val="en-US"/>
        </w:rPr>
        <mc:AlternateContent>
          <mc:Choice Requires="wps">
            <w:drawing>
              <wp:anchor distT="0" distB="0" distL="114300" distR="114300" simplePos="0" relativeHeight="251680768" behindDoc="0" locked="0" layoutInCell="1" allowOverlap="1" wp14:anchorId="1314F5EE" wp14:editId="06E5CBEB">
                <wp:simplePos x="0" y="0"/>
                <wp:positionH relativeFrom="column">
                  <wp:posOffset>0</wp:posOffset>
                </wp:positionH>
                <wp:positionV relativeFrom="paragraph">
                  <wp:posOffset>0</wp:posOffset>
                </wp:positionV>
                <wp:extent cx="6870700" cy="715010"/>
                <wp:effectExtent l="0" t="0" r="38100" b="21590"/>
                <wp:wrapSquare wrapText="bothSides"/>
                <wp:docPr id="13" name="Text Box 13"/>
                <wp:cNvGraphicFramePr/>
                <a:graphic xmlns:a="http://schemas.openxmlformats.org/drawingml/2006/main">
                  <a:graphicData uri="http://schemas.microsoft.com/office/word/2010/wordprocessingShape">
                    <wps:wsp>
                      <wps:cNvSpPr txBox="1"/>
                      <wps:spPr>
                        <a:xfrm>
                          <a:off x="0" y="0"/>
                          <a:ext cx="6870700" cy="71501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010730C" w14:textId="77777777" w:rsidR="00111D0C" w:rsidRPr="00D14331" w:rsidRDefault="00111D0C" w:rsidP="003D6979">
                            <w:pPr>
                              <w:rPr>
                                <w:b/>
                                <w:color w:val="538135" w:themeColor="accent6" w:themeShade="BF"/>
                              </w:rPr>
                            </w:pPr>
                            <w:r w:rsidRPr="00DE3142">
                              <w:rPr>
                                <w:b/>
                                <w:color w:val="538135" w:themeColor="accent6" w:themeShade="BF"/>
                              </w:rPr>
                              <w:t>Rule 3.2-4</w:t>
                            </w:r>
                            <w:r>
                              <w:rPr>
                                <w:b/>
                                <w:color w:val="538135" w:themeColor="accent6" w:themeShade="BF"/>
                              </w:rPr>
                              <w:t xml:space="preserve">: </w:t>
                            </w:r>
                            <w:r>
                              <w:rPr>
                                <w:color w:val="538135" w:themeColor="accent6" w:themeShade="BF"/>
                              </w:rPr>
                              <w:t xml:space="preserve">Commentary [1]: a lawyer should consider the use of ADR when appropriate, inform client of ADR options + if so instructed, take steps to pursue those options.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14F5EE" id="Text Box 13" o:spid="_x0000_s1038" type="#_x0000_t202" style="position:absolute;left:0;text-align:left;margin-left:0;margin-top:0;width:541pt;height:56.3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MQbnECAAAzBQAADgAAAGRycy9lMm9Eb2MueG1srFRLTxsxEL5X6n+wfC+7SYHQiA1KQVSVUEGF&#10;irPjtcmqtseyh+ymv75j7wNKc6p62bVnvnl/4/OLzhq2UyE24Co+Oyo5U05C3biniv94uP5wxllE&#10;4WphwKmK71XkF6v3785bv1Rz2IKpVWDkxMVl6yu+RfTLoohyq6yIR+CVI6WGYAXSNTwVdRAtebem&#10;mJfladFCqH0AqWIk6VWv5KvsX2sl8VbrqJCZilNumL8hfzfpW6zOxfIpCL9t5JCG+IcsrGgcBZ1c&#10;XQkU7Dk0f7myjQwQQeORBFuA1o1UuQaqZla+qeZ+K7zKtVBzop/aFP+fW/ltdxdYU9PsPnLmhKUZ&#10;PagO2WfoGImoP62PS4LdewJiR3LCjvJIwlR2p4NNfyqIkZ46vZ+6m7xJEp6eLcpFSSpJusXshOpN&#10;booXax8iflFgWTpUPND0clPF7iZiDx0hKZhxSZbS69PIJ9wb1Su/K02FUeB5dpIppS5NYDtBZBBS&#10;KoenQwbGETqZ6caYyXB2yNBgrp7SHrDJTGWqTYblIcM/I04WOSo4nIxt4yAcclD/nCL3+LH6vuZU&#10;Pnabrp/mfBzRBuo9TS5Az/3o5XVD7b0REe9EILLTRGiB8ZY+2kBbcRhOnG0h/DokT3jiIGk5a2l5&#10;Ku5ouzkzXx1x89Ps+DjtWr4cnyzmdAmvNZvXGvdsL4EGMqOHwst8THg041EHsI+05esUk1TCSYpc&#10;cRyPl9gvNL0SUq3XGUTb5QXeuHsvk+vU5ESdh+5RBD/wC4mZ32BcMrF8Q7MemyyjXz8jXDeZg6nN&#10;fU+H9tNmZhYPr0ha/df3jHp561a/AQAA//8DAFBLAwQUAAYACAAAACEAfN7krNoAAAAGAQAADwAA&#10;AGRycy9kb3ducmV2LnhtbEyPMU/DQAyFdyT+w8lIbPTSDFUUcqmqIgYklhYWtmvOJGlzvpBzmtBf&#10;j8sCi+WnZz1/r1jPvlNnHGIbyMBykYBCqoJrqTbw/vb8kIGKbMnZLhAa+MYI6/L2prC5CxPt8Lzn&#10;WkkIxdwaaJj7XOtYNehtXIQeSbzPMHjLIodau8FOEu47nSbJSnvbknxobI/bBqvTfvQGhv7oX0be&#10;Hbl+rT6yr83TZeKLMfd38+YRFOPMf8dwxRd0KIXpEEZyUXUGpAj/zquXZKnog2zLdAW6LPR//PIH&#10;AAD//wMAUEsBAi0AFAAGAAgAAAAhAOSZw8D7AAAA4QEAABMAAAAAAAAAAAAAAAAAAAAAAFtDb250&#10;ZW50X1R5cGVzXS54bWxQSwECLQAUAAYACAAAACEAI7Jq4dcAAACUAQAACwAAAAAAAAAAAAAAAAAs&#10;AQAAX3JlbHMvLnJlbHNQSwECLQAUAAYACAAAACEAkhMQbnECAAAzBQAADgAAAAAAAAAAAAAAAAAs&#10;AgAAZHJzL2Uyb0RvYy54bWxQSwECLQAUAAYACAAAACEAfN7krNoAAAAGAQAADwAAAAAAAAAAAAAA&#10;AADJBAAAZHJzL2Rvd25yZXYueG1sUEsFBgAAAAAEAAQA8wAAANAFAAAAAA==&#10;" fillcolor="white [3201]" strokecolor="#70ad47 [3209]" strokeweight="1pt">
                <v:textbox style="mso-fit-shape-to-text:t">
                  <w:txbxContent>
                    <w:p w14:paraId="7010730C" w14:textId="77777777" w:rsidR="00111D0C" w:rsidRPr="00D14331" w:rsidRDefault="00111D0C" w:rsidP="003D6979">
                      <w:pPr>
                        <w:rPr>
                          <w:b/>
                          <w:color w:val="538135" w:themeColor="accent6" w:themeShade="BF"/>
                        </w:rPr>
                      </w:pPr>
                      <w:r w:rsidRPr="00DE3142">
                        <w:rPr>
                          <w:b/>
                          <w:color w:val="538135" w:themeColor="accent6" w:themeShade="BF"/>
                        </w:rPr>
                        <w:t>Rule 3.2-4</w:t>
                      </w:r>
                      <w:r>
                        <w:rPr>
                          <w:b/>
                          <w:color w:val="538135" w:themeColor="accent6" w:themeShade="BF"/>
                        </w:rPr>
                        <w:t xml:space="preserve">: </w:t>
                      </w:r>
                      <w:r>
                        <w:rPr>
                          <w:color w:val="538135" w:themeColor="accent6" w:themeShade="BF"/>
                        </w:rPr>
                        <w:t xml:space="preserve">Commentary [1]: a lawyer should consider the use of ADR when appropriate, inform client of ADR options + if so instructed, take steps to pursue those options. </w:t>
                      </w:r>
                    </w:p>
                  </w:txbxContent>
                </v:textbox>
                <w10:wrap type="square"/>
              </v:shape>
            </w:pict>
          </mc:Fallback>
        </mc:AlternateContent>
      </w:r>
      <w:r w:rsidRPr="00DE3142">
        <w:rPr>
          <w:color w:val="0D0D0D" w:themeColor="text1" w:themeTint="F2"/>
        </w:rPr>
        <w:t xml:space="preserve">A positive obligation on the lawyer to present the alternatives to court </w:t>
      </w:r>
    </w:p>
    <w:p w14:paraId="2F48A33B" w14:textId="5732AFE9" w:rsidR="009B58DC" w:rsidRDefault="009B58DC" w:rsidP="003D6979">
      <w:pPr>
        <w:pStyle w:val="ListParagraph"/>
        <w:numPr>
          <w:ilvl w:val="0"/>
          <w:numId w:val="66"/>
        </w:numPr>
        <w:rPr>
          <w:color w:val="0D0D0D" w:themeColor="text1" w:themeTint="F2"/>
        </w:rPr>
      </w:pPr>
      <w:r>
        <w:rPr>
          <w:color w:val="0D0D0D" w:themeColor="text1" w:themeTint="F2"/>
        </w:rPr>
        <w:t xml:space="preserve">But this is not the operating assumption in practice or law school </w:t>
      </w:r>
    </w:p>
    <w:p w14:paraId="4E9351CA" w14:textId="2DE4B723" w:rsidR="009B58DC" w:rsidRDefault="009B58DC" w:rsidP="003D6979">
      <w:pPr>
        <w:pStyle w:val="ListParagraph"/>
        <w:numPr>
          <w:ilvl w:val="0"/>
          <w:numId w:val="66"/>
        </w:numPr>
        <w:rPr>
          <w:color w:val="0D0D0D" w:themeColor="text1" w:themeTint="F2"/>
        </w:rPr>
      </w:pPr>
      <w:r>
        <w:rPr>
          <w:color w:val="0D0D0D" w:themeColor="text1" w:themeTint="F2"/>
        </w:rPr>
        <w:t xml:space="preserve">Not much focus in the rules and ethical obligations or in training new lawyers on how to actually </w:t>
      </w:r>
      <w:r>
        <w:rPr>
          <w:b/>
          <w:color w:val="0D0D0D" w:themeColor="text1" w:themeTint="F2"/>
        </w:rPr>
        <w:t xml:space="preserve">do </w:t>
      </w:r>
      <w:r>
        <w:rPr>
          <w:color w:val="0D0D0D" w:themeColor="text1" w:themeTint="F2"/>
        </w:rPr>
        <w:t xml:space="preserve">ADR, despite the fact that it is often in a client’s best interests </w:t>
      </w:r>
    </w:p>
    <w:p w14:paraId="64B5CF75" w14:textId="4FA5F4AF" w:rsidR="009B58DC" w:rsidRDefault="005A21A1" w:rsidP="003D6979">
      <w:pPr>
        <w:pStyle w:val="ListParagraph"/>
        <w:numPr>
          <w:ilvl w:val="1"/>
          <w:numId w:val="66"/>
        </w:numPr>
        <w:rPr>
          <w:color w:val="0D0D0D" w:themeColor="text1" w:themeTint="F2"/>
        </w:rPr>
      </w:pPr>
      <w:r w:rsidRPr="005A21A1">
        <w:rPr>
          <w:b/>
          <w:color w:val="538135" w:themeColor="accent6" w:themeShade="BF"/>
        </w:rPr>
        <w:t>Rule 5.1-2(f):</w:t>
      </w:r>
      <w:r w:rsidRPr="005A21A1">
        <w:rPr>
          <w:color w:val="538135" w:themeColor="accent6" w:themeShade="BF"/>
        </w:rPr>
        <w:t xml:space="preserve"> </w:t>
      </w:r>
      <w:r>
        <w:rPr>
          <w:color w:val="0D0D0D" w:themeColor="text1" w:themeTint="F2"/>
        </w:rPr>
        <w:t xml:space="preserve">you can’t mislead opposing counsel in negotiations </w:t>
      </w:r>
    </w:p>
    <w:p w14:paraId="2CA8B372" w14:textId="331FC03F" w:rsidR="005A21A1" w:rsidRPr="005A21A1" w:rsidRDefault="005A21A1" w:rsidP="003D6979">
      <w:pPr>
        <w:pStyle w:val="ListParagraph"/>
        <w:numPr>
          <w:ilvl w:val="2"/>
          <w:numId w:val="66"/>
        </w:numPr>
        <w:rPr>
          <w:color w:val="0D0D0D" w:themeColor="text1" w:themeTint="F2"/>
        </w:rPr>
      </w:pPr>
      <w:r w:rsidRPr="005A21A1">
        <w:rPr>
          <w:color w:val="000000" w:themeColor="text1"/>
        </w:rPr>
        <w:t xml:space="preserve">Does this create a positive obligation to disclose info to the opposing party? </w:t>
      </w:r>
      <w:r>
        <w:t xml:space="preserve">Def can’t lie but lies of omission may be allowed? </w:t>
      </w:r>
    </w:p>
    <w:p w14:paraId="641F0926" w14:textId="6E6FB2F3" w:rsidR="005A21A1" w:rsidRDefault="005A21A1" w:rsidP="003D6979">
      <w:pPr>
        <w:pStyle w:val="Heading2"/>
        <w:numPr>
          <w:ilvl w:val="0"/>
          <w:numId w:val="67"/>
        </w:numPr>
      </w:pPr>
      <w:bookmarkStart w:id="98" w:name="_Toc478634304"/>
      <w:r>
        <w:t>Ethics at trial: Zealous Advocacy vs Unethical Conduct</w:t>
      </w:r>
      <w:bookmarkEnd w:id="98"/>
    </w:p>
    <w:p w14:paraId="1D26A409" w14:textId="788E991B" w:rsidR="005A21A1" w:rsidRDefault="003C1F98" w:rsidP="003D6979">
      <w:pPr>
        <w:pStyle w:val="Heading3"/>
        <w:numPr>
          <w:ilvl w:val="3"/>
          <w:numId w:val="51"/>
        </w:numPr>
      </w:pPr>
      <w:bookmarkStart w:id="99" w:name="_Toc478634305"/>
      <w:r>
        <w:t>WItness preparation: Rules 5.1-2; 5.3; 5.4</w:t>
      </w:r>
      <w:bookmarkEnd w:id="99"/>
    </w:p>
    <w:p w14:paraId="22858D68" w14:textId="33287797" w:rsidR="003C1F98" w:rsidRDefault="004C701D" w:rsidP="003D6979">
      <w:pPr>
        <w:pStyle w:val="ListParagraph"/>
        <w:numPr>
          <w:ilvl w:val="0"/>
          <w:numId w:val="66"/>
        </w:numPr>
      </w:pPr>
      <w:r>
        <w:rPr>
          <w:noProof/>
          <w:lang w:val="en-US"/>
        </w:rPr>
        <mc:AlternateContent>
          <mc:Choice Requires="wps">
            <w:drawing>
              <wp:anchor distT="0" distB="0" distL="114300" distR="114300" simplePos="0" relativeHeight="251682816" behindDoc="0" locked="0" layoutInCell="1" allowOverlap="1" wp14:anchorId="65D0D381" wp14:editId="28605FFC">
                <wp:simplePos x="0" y="0"/>
                <wp:positionH relativeFrom="column">
                  <wp:posOffset>4051935</wp:posOffset>
                </wp:positionH>
                <wp:positionV relativeFrom="paragraph">
                  <wp:posOffset>425450</wp:posOffset>
                </wp:positionV>
                <wp:extent cx="114300" cy="1371600"/>
                <wp:effectExtent l="0" t="0" r="38100" b="25400"/>
                <wp:wrapThrough wrapText="bothSides">
                  <wp:wrapPolygon edited="0">
                    <wp:start x="0" y="0"/>
                    <wp:lineTo x="0" y="21600"/>
                    <wp:lineTo x="24000" y="21600"/>
                    <wp:lineTo x="24000" y="0"/>
                    <wp:lineTo x="0" y="0"/>
                  </wp:wrapPolygon>
                </wp:wrapThrough>
                <wp:docPr id="15" name="Right Bracket 15"/>
                <wp:cNvGraphicFramePr/>
                <a:graphic xmlns:a="http://schemas.openxmlformats.org/drawingml/2006/main">
                  <a:graphicData uri="http://schemas.microsoft.com/office/word/2010/wordprocessingShape">
                    <wps:wsp>
                      <wps:cNvSpPr/>
                      <wps:spPr>
                        <a:xfrm>
                          <a:off x="0" y="0"/>
                          <a:ext cx="114300" cy="1371600"/>
                        </a:xfrm>
                        <a:prstGeom prst="rightBracket">
                          <a:avLst/>
                        </a:prstGeom>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3CC470"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5" o:spid="_x0000_s1026" type="#_x0000_t86" style="position:absolute;margin-left:319.05pt;margin-top:33.5pt;width:9pt;height:10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MUGGUCAAAkBQAADgAAAGRycy9lMm9Eb2MueG1srFRRT9swEH6ftP9g+X2kKQW2ihR1IKZJCBAw&#10;8Wwcu7Hm+Lyz27T79Ts7aUAMCWnaS+Lz3Xe++/ydT8+2rWUbhcGAq3h5MOFMOQm1cauK/3i4/PSZ&#10;sxCFq4UFpyq+U4GfLT5+OO38XE2hAVsrZJTEhXnnK97E6OdFEWSjWhEOwCtHTg3YikgmrooaRUfZ&#10;W1tMJ5PjogOsPYJUIdDuRe/ki5xfayXjjdZBRWYrTrXF/MX8fUrfYnEq5isUvjFyKEP8QxWtMI4O&#10;HVNdiCjYGs1fqVojEQLoeCChLUBrI1XugbopJ6+6uW+EV7kXIif4kabw/9LK680tMlPT3R1x5kRL&#10;d3RnVk1kX1HIn0Qc7RNJnQ9zir33tzhYgZap463GNv2pF7bNxO5GYtU2MkmbZTk7nBD9klzl4Ul5&#10;TAalKZ7RHkP8pqBlaVFxTCUMFWRexeYqxB6yDyV8qqqvI6/izqpUinV3SlNTdPJhRmc5qXOLbCNI&#10;CEJK5eJ0KCFHJ5g21o7AyfvAIT5BVZbaCJ6+Dx4R+WRwcQS3xgG+lSBuy6Fk3cfvGej7ThQ8Qb2j&#10;+0TohR68vDRE6JUI8VYgKZsugaY13tBHW+gqDsOKswbw91v7KZ4ER17OOpqUiodfa4GKM/vdkRS/&#10;lLNZGq1szI5OpmTgS8/TS49bt+dAd1DSu+BlXqb4aPdLjdA+0lAv06nkEk7S2RWXEffGeewnmJ4F&#10;qZbLHEbj5EW8cvdepuSJ1SSUh+2jQD+oKpIer2E/VWL+SlR9bEI6WK4jaJMV98zrwDeNYtbu8Gyk&#10;WX9p56jnx23xBwAA//8DAFBLAwQUAAYACAAAACEAfQqZ4uAAAAAKAQAADwAAAGRycy9kb3ducmV2&#10;LnhtbEyPwU7DMBBE70j8g7VI3KjdVISQxqkqJEQREhKlF25u7MYBex3Zbhv+nuUEt92d0eybZjV5&#10;x04mpiGghPlMADPYBT1gL2H3/nhTAUtZoVYuoJHwbRKs2suLRtU6nPHNnLa5ZxSCqVYSbM5jzXnq&#10;rPEqzcJokLRDiF5lWmPPdVRnCveOF0KU3KsB6YNVo3mwpvvaHr0E/lqIjfjM6fnlafNxvy6is7so&#10;5fXVtF4Cy2bKf2b4xSd0aIlpH46oE3MSykU1JysNd9SJDOVtSYe9hKJaCOBtw/9XaH8AAAD//wMA&#10;UEsBAi0AFAAGAAgAAAAhAOSZw8D7AAAA4QEAABMAAAAAAAAAAAAAAAAAAAAAAFtDb250ZW50X1R5&#10;cGVzXS54bWxQSwECLQAUAAYACAAAACEAI7Jq4dcAAACUAQAACwAAAAAAAAAAAAAAAAAsAQAAX3Jl&#10;bHMvLnJlbHNQSwECLQAUAAYACAAAACEA9XMUGGUCAAAkBQAADgAAAAAAAAAAAAAAAAAsAgAAZHJz&#10;L2Uyb0RvYy54bWxQSwECLQAUAAYACAAAACEAfQqZ4uAAAAAKAQAADwAAAAAAAAAAAAAAAAC9BAAA&#10;ZHJzL2Rvd25yZXYueG1sUEsFBgAAAAAEAAQA8wAAAMoFAAAAAA==&#10;" adj="150" strokecolor="#ed7d31 [3205]" strokeweight="1.5pt">
                <v:stroke joinstyle="miter"/>
                <w10:wrap type="through"/>
              </v:shape>
            </w:pict>
          </mc:Fallback>
        </mc:AlternateContent>
      </w:r>
      <w:r w:rsidR="003C1F98">
        <w:t xml:space="preserve">Lawyers are </w:t>
      </w:r>
      <w:r w:rsidR="003C1F98">
        <w:rPr>
          <w:b/>
        </w:rPr>
        <w:t xml:space="preserve">expected </w:t>
      </w:r>
      <w:r w:rsidR="003C1F98">
        <w:t xml:space="preserve">to prep witnesses – generally includes a blanket instruction to always tell the truth but also discussion of other matters </w:t>
      </w:r>
    </w:p>
    <w:p w14:paraId="0B1CD0E5" w14:textId="32809A92" w:rsidR="003C1F98" w:rsidRDefault="004C701D" w:rsidP="003D6979">
      <w:pPr>
        <w:pStyle w:val="ListParagraph"/>
        <w:numPr>
          <w:ilvl w:val="1"/>
          <w:numId w:val="66"/>
        </w:numPr>
      </w:pPr>
      <w:r>
        <w:rPr>
          <w:noProof/>
          <w:lang w:val="en-US"/>
        </w:rPr>
        <mc:AlternateContent>
          <mc:Choice Requires="wps">
            <w:drawing>
              <wp:anchor distT="0" distB="0" distL="114300" distR="114300" simplePos="0" relativeHeight="251681792" behindDoc="0" locked="0" layoutInCell="1" allowOverlap="1" wp14:anchorId="4CB6162C" wp14:editId="0452B772">
                <wp:simplePos x="0" y="0"/>
                <wp:positionH relativeFrom="column">
                  <wp:posOffset>4279265</wp:posOffset>
                </wp:positionH>
                <wp:positionV relativeFrom="paragraph">
                  <wp:posOffset>158750</wp:posOffset>
                </wp:positionV>
                <wp:extent cx="1718945" cy="7975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71894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7C1162" w14:textId="5755A36B" w:rsidR="00111D0C" w:rsidRPr="004C701D" w:rsidRDefault="00111D0C">
                            <w:pPr>
                              <w:rPr>
                                <w:color w:val="C45911" w:themeColor="accent2" w:themeShade="BF"/>
                              </w:rPr>
                            </w:pPr>
                            <w:r w:rsidRPr="004C701D">
                              <w:rPr>
                                <w:color w:val="C45911" w:themeColor="accent2" w:themeShade="BF"/>
                              </w:rPr>
                              <w:t xml:space="preserve">When conducted properly and in good faith, this is all acceptable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6162C" id="Text Box 14" o:spid="_x0000_s1039" type="#_x0000_t202" style="position:absolute;left:0;text-align:left;margin-left:336.95pt;margin-top:12.5pt;width:135.35pt;height:6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873kCAABjBQAADgAAAGRycy9lMm9Eb2MueG1srFTdT9swEH+ftP/B8vtIywqlFSnqQEyTEKDB&#10;xLPr2DSa7fPsa5Pur9/ZSUrH9sK0l+R897vvj/OL1hq2VSHW4Eo+PhpxppyEqnbPJf/2eP3hjLOI&#10;wlXCgFMl36nILxbv3503fq6OYQ2mUoGRERfnjS/5GtHPiyLKtbIiHoFXjoQaghVIz/BcVEE0ZN2a&#10;4ng0Oi0aCJUPIFWMxL3qhHyR7WutJN5pHRUyU3KKDfM35O8qfYvFuZg/B+HXtezDEP8QhRW1I6d7&#10;U1cCBduE+g9TtpYBImg8kmAL0LqWKudA2YxHr7J5WAuvci5UnOj3ZYr/z6y83d4HVlfUuwlnTljq&#10;0aNqkX2ClhGL6tP4OCfYgycgtsQn7MCPxExptzrY9KeEGMmp0rt9dZM1mZSm47PZ5IQzSbLpbHpy&#10;mstfvGj7EPGzAssSUfJA3ctFFdubiBQJQQdIcubgujYmd9C43xgE7Dgqj0CvnRLpAs4U7oxKWsZ9&#10;VZpKkONOjDx86tIEthU0NkJK5TCnnO0SOqE0+X6LYo9Pql1Ub1Hea2TP4HCvbGsHIVfpVdjV9yFk&#10;3eGpfgd5JxLbVdv1/uPQ0BVUO+pzgG5TopfXNTXjRkS8F4FWg1pL64539NEGmpJDT3G2hvDzb/yE&#10;p4klKWcNrVrJ44+NCIoz88XRLM/Gk0nazfyYnEyP6REOJatDidvYS6C2jOmweJnJhEczkDqAfaKr&#10;sExeSSScJN8lx4G8xO4A0FWRarnMINpGL/DGPXiZTKcyp1F7bJ9E8P08Ik3yLQxLKeavxrLDJk0H&#10;yw2CrvPMpkJ3Ve0bQJucR7m/OulUHL4z6uU2Ln4BAAD//wMAUEsDBBQABgAIAAAAIQDnksTr3gAA&#10;AAoBAAAPAAAAZHJzL2Rvd25yZXYueG1sTI/LTsMwEEX3SPyDNUjsqE1JAknjVAjEFkR5SN258TSJ&#10;iMdR7Dbh7ztdwXI0R/eeW65n14sjjqHzpOF2oUAg1d521Gj4/Hi5eQARoiFrek+o4RcDrKvLi9IU&#10;1k/0jsdNbASHUCiMhjbGoZAy1C06ExZ+QOLf3o/ORD7HRtrRTBzuerlUKpPOdMQNrRnwqcX6Z3Nw&#10;Gr5e99vvRL01zy4dJj8rSS6XWl9fzY8rEBHn+AfDWZ/VoWKnnT+QDaLXkN3f5YxqWKa8iYE8STIQ&#10;OyZTlYGsSvl/QnUCAAD//wMAUEsBAi0AFAAGAAgAAAAhAOSZw8D7AAAA4QEAABMAAAAAAAAAAAAA&#10;AAAAAAAAAFtDb250ZW50X1R5cGVzXS54bWxQSwECLQAUAAYACAAAACEAI7Jq4dcAAACUAQAACwAA&#10;AAAAAAAAAAAAAAAsAQAAX3JlbHMvLnJlbHNQSwECLQAUAAYACAAAACEA+fp873kCAABjBQAADgAA&#10;AAAAAAAAAAAAAAAsAgAAZHJzL2Uyb0RvYy54bWxQSwECLQAUAAYACAAAACEA55LE694AAAAKAQAA&#10;DwAAAAAAAAAAAAAAAADRBAAAZHJzL2Rvd25yZXYueG1sUEsFBgAAAAAEAAQA8wAAANwFAAAAAA==&#10;" filled="f" stroked="f">
                <v:textbox>
                  <w:txbxContent>
                    <w:p w14:paraId="027C1162" w14:textId="5755A36B" w:rsidR="00111D0C" w:rsidRPr="004C701D" w:rsidRDefault="00111D0C">
                      <w:pPr>
                        <w:rPr>
                          <w:color w:val="C45911" w:themeColor="accent2" w:themeShade="BF"/>
                        </w:rPr>
                      </w:pPr>
                      <w:r w:rsidRPr="004C701D">
                        <w:rPr>
                          <w:color w:val="C45911" w:themeColor="accent2" w:themeShade="BF"/>
                        </w:rPr>
                        <w:t xml:space="preserve">When conducted properly and in good faith, this is all acceptable </w:t>
                      </w:r>
                    </w:p>
                  </w:txbxContent>
                </v:textbox>
                <w10:wrap type="square"/>
              </v:shape>
            </w:pict>
          </mc:Fallback>
        </mc:AlternateContent>
      </w:r>
      <w:r w:rsidR="003C1F98">
        <w:t xml:space="preserve">Review of both parties’ theories of the case </w:t>
      </w:r>
    </w:p>
    <w:p w14:paraId="56550BAE" w14:textId="38B2D0F4" w:rsidR="003C1F98" w:rsidRDefault="003C1F98" w:rsidP="003D6979">
      <w:pPr>
        <w:pStyle w:val="ListParagraph"/>
        <w:numPr>
          <w:ilvl w:val="1"/>
          <w:numId w:val="66"/>
        </w:numPr>
      </w:pPr>
      <w:r>
        <w:t xml:space="preserve">Some of the basic issues and materials in the case </w:t>
      </w:r>
    </w:p>
    <w:p w14:paraId="09AC7936" w14:textId="0AF91D2A" w:rsidR="003C1F98" w:rsidRDefault="008B00DA" w:rsidP="003D6979">
      <w:pPr>
        <w:pStyle w:val="ListParagraph"/>
        <w:numPr>
          <w:ilvl w:val="1"/>
          <w:numId w:val="66"/>
        </w:numPr>
      </w:pPr>
      <w:r>
        <w:t xml:space="preserve">Review of the issues witness may be asked to speak about </w:t>
      </w:r>
    </w:p>
    <w:p w14:paraId="570236B2" w14:textId="565F9F57" w:rsidR="008B00DA" w:rsidRDefault="008B00DA" w:rsidP="003D6979">
      <w:pPr>
        <w:pStyle w:val="ListParagraph"/>
        <w:numPr>
          <w:ilvl w:val="1"/>
          <w:numId w:val="66"/>
        </w:numPr>
      </w:pPr>
      <w:r>
        <w:t xml:space="preserve">Specific areas of questioning </w:t>
      </w:r>
    </w:p>
    <w:p w14:paraId="32789101" w14:textId="32932474" w:rsidR="008B00DA" w:rsidRDefault="008B00DA" w:rsidP="003D6979">
      <w:pPr>
        <w:pStyle w:val="ListParagraph"/>
        <w:numPr>
          <w:ilvl w:val="1"/>
          <w:numId w:val="66"/>
        </w:numPr>
      </w:pPr>
      <w:r>
        <w:t>Areas of particular interest to other side</w:t>
      </w:r>
    </w:p>
    <w:p w14:paraId="7964FEE2" w14:textId="50AF3666" w:rsidR="008B00DA" w:rsidRDefault="008B00DA" w:rsidP="003D6979">
      <w:pPr>
        <w:pStyle w:val="ListParagraph"/>
        <w:numPr>
          <w:ilvl w:val="1"/>
          <w:numId w:val="66"/>
        </w:numPr>
      </w:pPr>
      <w:r>
        <w:t xml:space="preserve">What exam and x-exam will look like </w:t>
      </w:r>
    </w:p>
    <w:p w14:paraId="2F5E5352" w14:textId="1E6A53CF" w:rsidR="008B00DA" w:rsidRDefault="008B00DA" w:rsidP="003D6979">
      <w:pPr>
        <w:pStyle w:val="ListParagraph"/>
        <w:numPr>
          <w:ilvl w:val="1"/>
          <w:numId w:val="66"/>
        </w:numPr>
      </w:pPr>
      <w:r>
        <w:t xml:space="preserve">What judge might say </w:t>
      </w:r>
    </w:p>
    <w:p w14:paraId="6CC6B713" w14:textId="701DE212" w:rsidR="008B00DA" w:rsidRDefault="008B00DA" w:rsidP="003D6979">
      <w:pPr>
        <w:pStyle w:val="ListParagraph"/>
        <w:numPr>
          <w:ilvl w:val="1"/>
          <w:numId w:val="66"/>
        </w:numPr>
      </w:pPr>
      <w:r>
        <w:t xml:space="preserve">May conduct mock exam and x-exam </w:t>
      </w:r>
    </w:p>
    <w:p w14:paraId="774484EB" w14:textId="77777777" w:rsidR="00897887" w:rsidRDefault="002A56CF" w:rsidP="002A56CF">
      <w:r>
        <w:rPr>
          <w:b/>
          <w:u w:val="single"/>
        </w:rPr>
        <w:t>Witness Coaching:</w:t>
      </w:r>
      <w:r>
        <w:t xml:space="preserve"> illegal and unethical; goes </w:t>
      </w:r>
      <w:r>
        <w:rPr>
          <w:b/>
        </w:rPr>
        <w:t xml:space="preserve">beyond familiarizing witness </w:t>
      </w:r>
      <w:r w:rsidRPr="002A56CF">
        <w:t>with the process and his/her</w:t>
      </w:r>
      <w:r>
        <w:rPr>
          <w:b/>
        </w:rPr>
        <w:t xml:space="preserve"> </w:t>
      </w:r>
      <w:r>
        <w:t>knowledge of the case and into evidenc</w:t>
      </w:r>
      <w:r w:rsidR="00897887">
        <w:t>e/witness tampering/obstruction</w:t>
      </w:r>
    </w:p>
    <w:p w14:paraId="47994635" w14:textId="37F504E3" w:rsidR="00897887" w:rsidRDefault="00897887" w:rsidP="003D6979">
      <w:pPr>
        <w:pStyle w:val="ListParagraph"/>
        <w:numPr>
          <w:ilvl w:val="0"/>
          <w:numId w:val="66"/>
        </w:numPr>
      </w:pPr>
      <w:r>
        <w:t xml:space="preserve">CANNOT: Assist </w:t>
      </w:r>
      <w:r w:rsidR="0004699D">
        <w:t xml:space="preserve">or encourage client/witness in giving false/misleading evidence </w:t>
      </w:r>
    </w:p>
    <w:p w14:paraId="6FA21463" w14:textId="61BD9D8F" w:rsidR="0004699D" w:rsidRDefault="0004699D" w:rsidP="003D6979">
      <w:pPr>
        <w:pStyle w:val="ListParagraph"/>
        <w:numPr>
          <w:ilvl w:val="1"/>
          <w:numId w:val="66"/>
        </w:numPr>
        <w:ind w:left="1276" w:hanging="425"/>
      </w:pPr>
      <w:r>
        <w:t>A lawyer who attempts to obstruct justice by willfully counselling evasive evidence not only commits a criminal offence but also breaches his solemn duty as an officer of the court (</w:t>
      </w:r>
      <w:r w:rsidRPr="0004699D">
        <w:rPr>
          <w:b/>
          <w:i/>
          <w:color w:val="C00000"/>
        </w:rPr>
        <w:t>Sweezey</w:t>
      </w:r>
      <w:r>
        <w:t>)</w:t>
      </w:r>
    </w:p>
    <w:p w14:paraId="7FA2631C" w14:textId="3DA24CD0" w:rsidR="00B41F57" w:rsidRDefault="00B41F57" w:rsidP="003D6979">
      <w:pPr>
        <w:pStyle w:val="Heading3"/>
        <w:numPr>
          <w:ilvl w:val="3"/>
          <w:numId w:val="51"/>
        </w:numPr>
      </w:pPr>
      <w:bookmarkStart w:id="100" w:name="_Toc478634306"/>
      <w:r>
        <w:t>Cross-examination: rule 5.1-2(k) – can’t mislead the court</w:t>
      </w:r>
      <w:bookmarkEnd w:id="100"/>
    </w:p>
    <w:p w14:paraId="48BE0A69" w14:textId="4FA84BE4" w:rsidR="00B41F57" w:rsidRPr="00B41F57" w:rsidRDefault="00B41F57" w:rsidP="00B41F57">
      <w:pPr>
        <w:contextualSpacing/>
        <w:rPr>
          <w:b/>
          <w:color w:val="C00000"/>
        </w:rPr>
      </w:pPr>
      <w:r w:rsidRPr="00B41F57">
        <w:rPr>
          <w:b/>
          <w:i/>
          <w:color w:val="C00000"/>
        </w:rPr>
        <w:t xml:space="preserve">R v Lyttle </w:t>
      </w:r>
      <w:r w:rsidRPr="00B41F57">
        <w:rPr>
          <w:b/>
          <w:color w:val="C00000"/>
        </w:rPr>
        <w:t>[2004] SCC</w:t>
      </w:r>
    </w:p>
    <w:tbl>
      <w:tblPr>
        <w:tblStyle w:val="TableGrid"/>
        <w:tblW w:w="10910" w:type="dxa"/>
        <w:tblLook w:val="04A0" w:firstRow="1" w:lastRow="0" w:firstColumn="1" w:lastColumn="0" w:noHBand="0" w:noVBand="1"/>
      </w:tblPr>
      <w:tblGrid>
        <w:gridCol w:w="488"/>
        <w:gridCol w:w="10422"/>
      </w:tblGrid>
      <w:tr w:rsidR="00B41F57" w14:paraId="6928BE93" w14:textId="77777777" w:rsidTr="0011366D">
        <w:tc>
          <w:tcPr>
            <w:tcW w:w="488" w:type="dxa"/>
          </w:tcPr>
          <w:p w14:paraId="0674482B" w14:textId="77777777" w:rsidR="00B41F57" w:rsidRPr="004A4295" w:rsidRDefault="00B41F57" w:rsidP="00B41F57">
            <w:pPr>
              <w:contextualSpacing/>
              <w:rPr>
                <w:b/>
              </w:rPr>
            </w:pPr>
            <w:r>
              <w:rPr>
                <w:b/>
              </w:rPr>
              <w:t>F</w:t>
            </w:r>
          </w:p>
        </w:tc>
        <w:tc>
          <w:tcPr>
            <w:tcW w:w="10422" w:type="dxa"/>
          </w:tcPr>
          <w:p w14:paraId="36014109" w14:textId="67FA92BA" w:rsidR="00B41F57" w:rsidRDefault="00B41F57" w:rsidP="00B41F57">
            <w:pPr>
              <w:contextualSpacing/>
            </w:pPr>
            <w:r>
              <w:t xml:space="preserve">At trial, theory of defence articulated that a beating happened b/c of a drug debt. TJ ruled that </w:t>
            </w:r>
            <w:r>
              <w:sym w:font="Symbol" w:char="F044"/>
            </w:r>
            <w:r>
              <w:t xml:space="preserve"> counsel could only x-examine crown witness on this theory if she could furnish “substantive evidence” in support of it. </w:t>
            </w:r>
          </w:p>
        </w:tc>
      </w:tr>
      <w:tr w:rsidR="00B41F57" w14:paraId="19E1DCB4" w14:textId="77777777" w:rsidTr="0011366D">
        <w:tc>
          <w:tcPr>
            <w:tcW w:w="488" w:type="dxa"/>
          </w:tcPr>
          <w:p w14:paraId="5B23F21B" w14:textId="77777777" w:rsidR="00B41F57" w:rsidRPr="004A4295" w:rsidRDefault="00B41F57" w:rsidP="00B41F57">
            <w:pPr>
              <w:contextualSpacing/>
              <w:rPr>
                <w:b/>
              </w:rPr>
            </w:pPr>
            <w:r>
              <w:rPr>
                <w:b/>
              </w:rPr>
              <w:t>I</w:t>
            </w:r>
          </w:p>
        </w:tc>
        <w:tc>
          <w:tcPr>
            <w:tcW w:w="10422" w:type="dxa"/>
          </w:tcPr>
          <w:p w14:paraId="0D0BD472" w14:textId="12DBC74F" w:rsidR="00B41F57" w:rsidRDefault="00B41F57" w:rsidP="00B41F57">
            <w:pPr>
              <w:contextualSpacing/>
            </w:pPr>
            <w:r>
              <w:t>On x-exam, is counsel allowed to ask good faith questions which may allude to disputed facts or must she provide an evidentiary foundation for such an assertion?</w:t>
            </w:r>
          </w:p>
        </w:tc>
      </w:tr>
      <w:tr w:rsidR="00B41F57" w14:paraId="077A76D7" w14:textId="77777777" w:rsidTr="0011366D">
        <w:tc>
          <w:tcPr>
            <w:tcW w:w="488" w:type="dxa"/>
          </w:tcPr>
          <w:p w14:paraId="08DC9D37" w14:textId="77777777" w:rsidR="00B41F57" w:rsidRPr="004A4295" w:rsidRDefault="00B41F57" w:rsidP="00B41F57">
            <w:pPr>
              <w:contextualSpacing/>
              <w:rPr>
                <w:b/>
              </w:rPr>
            </w:pPr>
            <w:r>
              <w:rPr>
                <w:b/>
              </w:rPr>
              <w:t>D</w:t>
            </w:r>
          </w:p>
        </w:tc>
        <w:tc>
          <w:tcPr>
            <w:tcW w:w="10422" w:type="dxa"/>
          </w:tcPr>
          <w:p w14:paraId="128806D3" w14:textId="3830C68E" w:rsidR="00B41F57" w:rsidRDefault="00B41F57" w:rsidP="00B41F57">
            <w:pPr>
              <w:contextualSpacing/>
            </w:pPr>
            <w:r>
              <w:t xml:space="preserve">Good faith basis only req’d to ask a question on cross. </w:t>
            </w:r>
          </w:p>
        </w:tc>
      </w:tr>
      <w:tr w:rsidR="00B41F57" w14:paraId="3DE7AB1B" w14:textId="77777777" w:rsidTr="0011366D">
        <w:trPr>
          <w:trHeight w:val="353"/>
        </w:trPr>
        <w:tc>
          <w:tcPr>
            <w:tcW w:w="488" w:type="dxa"/>
          </w:tcPr>
          <w:p w14:paraId="002DD3B3" w14:textId="77777777" w:rsidR="00B41F57" w:rsidRPr="004A4295" w:rsidRDefault="00B41F57" w:rsidP="00B41F57">
            <w:pPr>
              <w:contextualSpacing/>
              <w:rPr>
                <w:b/>
              </w:rPr>
            </w:pPr>
            <w:r>
              <w:rPr>
                <w:b/>
              </w:rPr>
              <w:lastRenderedPageBreak/>
              <w:t>RA</w:t>
            </w:r>
          </w:p>
        </w:tc>
        <w:tc>
          <w:tcPr>
            <w:tcW w:w="10422" w:type="dxa"/>
          </w:tcPr>
          <w:p w14:paraId="60E34057" w14:textId="77777777" w:rsidR="00B41F57" w:rsidRDefault="00B41F57" w:rsidP="00B41F57">
            <w:pPr>
              <w:contextualSpacing/>
            </w:pPr>
            <w:r>
              <w:t xml:space="preserve">At times there will be no other way but cross-exam to expose falsehood, rectify error, correct distortion, elicit information </w:t>
            </w:r>
            <w:r>
              <w:sym w:font="Symbol" w:char="F05C"/>
            </w:r>
            <w:r>
              <w:t xml:space="preserve"> cross-examiner may pursue any hypothesis that is </w:t>
            </w:r>
            <w:r w:rsidRPr="00B41F57">
              <w:rPr>
                <w:b/>
              </w:rPr>
              <w:t>honestly advanced</w:t>
            </w:r>
            <w:r>
              <w:t xml:space="preserve"> on the strength of  reasonable inference, experience, or intuition BUT CANNOT assert/imply things in misleading ways. </w:t>
            </w:r>
          </w:p>
          <w:p w14:paraId="09283D26" w14:textId="77777777" w:rsidR="00221939" w:rsidRDefault="00221939" w:rsidP="00B41F57">
            <w:pPr>
              <w:contextualSpacing/>
            </w:pPr>
          </w:p>
          <w:p w14:paraId="791F3957" w14:textId="67BE91BA" w:rsidR="00221939" w:rsidRDefault="00221939" w:rsidP="00B41F57">
            <w:pPr>
              <w:contextualSpacing/>
            </w:pPr>
            <w:r>
              <w:t>Counsel has a role as a resolute advocate but also an overriding duty to the ct, profession, and public.</w:t>
            </w:r>
          </w:p>
        </w:tc>
      </w:tr>
      <w:tr w:rsidR="00B41F57" w14:paraId="62CBB379" w14:textId="77777777" w:rsidTr="0011366D">
        <w:trPr>
          <w:trHeight w:val="241"/>
        </w:trPr>
        <w:tc>
          <w:tcPr>
            <w:tcW w:w="488" w:type="dxa"/>
          </w:tcPr>
          <w:p w14:paraId="7B9BED44" w14:textId="77777777" w:rsidR="00B41F57" w:rsidRPr="004A4295" w:rsidRDefault="00B41F57" w:rsidP="003D6979">
            <w:pPr>
              <w:rPr>
                <w:b/>
              </w:rPr>
            </w:pPr>
            <w:r>
              <w:rPr>
                <w:b/>
              </w:rPr>
              <w:t>RE</w:t>
            </w:r>
          </w:p>
        </w:tc>
        <w:tc>
          <w:tcPr>
            <w:tcW w:w="10422" w:type="dxa"/>
          </w:tcPr>
          <w:p w14:paraId="37F62146" w14:textId="77777777" w:rsidR="00B41F57" w:rsidRDefault="00221939" w:rsidP="003D6979">
            <w:pPr>
              <w:pStyle w:val="ListParagraph"/>
              <w:numPr>
                <w:ilvl w:val="0"/>
                <w:numId w:val="66"/>
              </w:numPr>
            </w:pPr>
            <w:r>
              <w:t xml:space="preserve">X-exam is necessary to test veracity and credibility of witness testimony and part of the </w:t>
            </w:r>
            <w:r>
              <w:sym w:font="Symbol" w:char="F044"/>
            </w:r>
            <w:r>
              <w:t xml:space="preserve">’s right to give full answer and defence </w:t>
            </w:r>
          </w:p>
          <w:p w14:paraId="062D1386" w14:textId="77777777" w:rsidR="00221939" w:rsidRDefault="00221939" w:rsidP="003D6979">
            <w:pPr>
              <w:pStyle w:val="ListParagraph"/>
              <w:numPr>
                <w:ilvl w:val="0"/>
                <w:numId w:val="66"/>
              </w:numPr>
            </w:pPr>
            <w:r>
              <w:t xml:space="preserve">Counsel cannot: harass, misrepresent, be </w:t>
            </w:r>
            <w:r w:rsidR="00673F15">
              <w:t>extremely</w:t>
            </w:r>
            <w:r>
              <w:t xml:space="preserve"> repetitive</w:t>
            </w:r>
            <w:r w:rsidR="009F349D">
              <w:t xml:space="preserve">, ask irrelevant Qs, or Qs whose prejudice &gt; probative value </w:t>
            </w:r>
          </w:p>
          <w:p w14:paraId="27EA4E54" w14:textId="599677FD" w:rsidR="009F349D" w:rsidRDefault="009F349D" w:rsidP="003D6979">
            <w:pPr>
              <w:pStyle w:val="ListParagraph"/>
              <w:numPr>
                <w:ilvl w:val="0"/>
                <w:numId w:val="66"/>
              </w:numPr>
            </w:pPr>
            <w:r>
              <w:t xml:space="preserve">If TJ thinks Q is tenuous/suspect, they can conduct a voir dire to seek and obtain counsel’s assurance that good faith exists (part of TJ’s discretion to ensure fairness @ trial) </w:t>
            </w:r>
          </w:p>
        </w:tc>
      </w:tr>
    </w:tbl>
    <w:p w14:paraId="127E9F74" w14:textId="77777777" w:rsidR="009F349D" w:rsidRDefault="009F349D" w:rsidP="009F349D">
      <w:pPr>
        <w:contextualSpacing/>
        <w:rPr>
          <w:b/>
          <w:i/>
        </w:rPr>
      </w:pPr>
    </w:p>
    <w:p w14:paraId="04A665C0" w14:textId="7613C092" w:rsidR="009F349D" w:rsidRPr="00C17BB7" w:rsidRDefault="009F349D" w:rsidP="009F349D">
      <w:pPr>
        <w:contextualSpacing/>
        <w:rPr>
          <w:b/>
          <w:color w:val="C00000"/>
        </w:rPr>
      </w:pPr>
      <w:r w:rsidRPr="00C17BB7">
        <w:rPr>
          <w:b/>
          <w:i/>
          <w:color w:val="C00000"/>
        </w:rPr>
        <w:t xml:space="preserve">R v R (A.J.) </w:t>
      </w:r>
      <w:r w:rsidRPr="00C17BB7">
        <w:rPr>
          <w:b/>
          <w:color w:val="C00000"/>
        </w:rPr>
        <w:t>[1994] ONCA</w:t>
      </w:r>
    </w:p>
    <w:tbl>
      <w:tblPr>
        <w:tblStyle w:val="TableGrid"/>
        <w:tblW w:w="10910" w:type="dxa"/>
        <w:tblLook w:val="04A0" w:firstRow="1" w:lastRow="0" w:firstColumn="1" w:lastColumn="0" w:noHBand="0" w:noVBand="1"/>
      </w:tblPr>
      <w:tblGrid>
        <w:gridCol w:w="519"/>
        <w:gridCol w:w="10391"/>
      </w:tblGrid>
      <w:tr w:rsidR="009F349D" w14:paraId="2A336FC7" w14:textId="77777777" w:rsidTr="0011366D">
        <w:trPr>
          <w:trHeight w:val="74"/>
        </w:trPr>
        <w:tc>
          <w:tcPr>
            <w:tcW w:w="519" w:type="dxa"/>
          </w:tcPr>
          <w:p w14:paraId="2BFCB535" w14:textId="77777777" w:rsidR="009F349D" w:rsidRPr="004A4295" w:rsidRDefault="009F349D" w:rsidP="009F349D">
            <w:pPr>
              <w:contextualSpacing/>
              <w:rPr>
                <w:b/>
              </w:rPr>
            </w:pPr>
            <w:r>
              <w:rPr>
                <w:b/>
              </w:rPr>
              <w:t>F</w:t>
            </w:r>
          </w:p>
        </w:tc>
        <w:tc>
          <w:tcPr>
            <w:tcW w:w="10391" w:type="dxa"/>
          </w:tcPr>
          <w:p w14:paraId="18C0741E" w14:textId="12CB4DF9" w:rsidR="009F349D" w:rsidRDefault="00B65145" w:rsidP="009F349D">
            <w:pPr>
              <w:contextualSpacing/>
            </w:pPr>
            <w:r>
              <w:t xml:space="preserve">Accused charged w/ multiple counts of incest and SA on his daughter and granddaughter – convicted @ trial and appealed </w:t>
            </w:r>
          </w:p>
        </w:tc>
      </w:tr>
      <w:tr w:rsidR="009F349D" w14:paraId="53D72036" w14:textId="77777777" w:rsidTr="0011366D">
        <w:tc>
          <w:tcPr>
            <w:tcW w:w="519" w:type="dxa"/>
          </w:tcPr>
          <w:p w14:paraId="1253E6B5" w14:textId="77777777" w:rsidR="009F349D" w:rsidRPr="004A4295" w:rsidRDefault="009F349D" w:rsidP="003D6979">
            <w:pPr>
              <w:rPr>
                <w:b/>
              </w:rPr>
            </w:pPr>
            <w:r>
              <w:rPr>
                <w:b/>
              </w:rPr>
              <w:t>I</w:t>
            </w:r>
          </w:p>
        </w:tc>
        <w:tc>
          <w:tcPr>
            <w:tcW w:w="10391" w:type="dxa"/>
          </w:tcPr>
          <w:p w14:paraId="37C6772F" w14:textId="4D6B2049" w:rsidR="009F349D" w:rsidRDefault="00CB2384" w:rsidP="003D6979">
            <w:r>
              <w:t xml:space="preserve">Whether crown’s x-exam of appellant resulted in a miscarriage of justice b/c it was so improper and prejudicial as to render trial unfair? </w:t>
            </w:r>
            <w:r>
              <w:sym w:font="Symbol" w:char="F0AE"/>
            </w:r>
            <w:r>
              <w:t xml:space="preserve"> Yes. </w:t>
            </w:r>
          </w:p>
        </w:tc>
      </w:tr>
      <w:tr w:rsidR="009F349D" w14:paraId="4C2DCBFD" w14:textId="77777777" w:rsidTr="0011366D">
        <w:trPr>
          <w:trHeight w:val="3513"/>
        </w:trPr>
        <w:tc>
          <w:tcPr>
            <w:tcW w:w="519" w:type="dxa"/>
          </w:tcPr>
          <w:p w14:paraId="3F4E8CAA" w14:textId="77777777" w:rsidR="009F349D" w:rsidRPr="004A4295" w:rsidRDefault="009F349D" w:rsidP="003D6979">
            <w:pPr>
              <w:rPr>
                <w:b/>
              </w:rPr>
            </w:pPr>
            <w:r>
              <w:rPr>
                <w:b/>
              </w:rPr>
              <w:t>RE</w:t>
            </w:r>
          </w:p>
        </w:tc>
        <w:tc>
          <w:tcPr>
            <w:tcW w:w="10391" w:type="dxa"/>
          </w:tcPr>
          <w:p w14:paraId="575C1C62" w14:textId="77777777" w:rsidR="009F349D" w:rsidRDefault="00D9149A" w:rsidP="003D6979">
            <w:pPr>
              <w:pStyle w:val="ListParagraph"/>
              <w:numPr>
                <w:ilvl w:val="0"/>
                <w:numId w:val="66"/>
              </w:numPr>
            </w:pPr>
            <w:r>
              <w:t xml:space="preserve">Crown was well-prepared and vigorous in x-exam </w:t>
            </w:r>
          </w:p>
          <w:p w14:paraId="33D049CF" w14:textId="77777777" w:rsidR="00D9149A" w:rsidRDefault="00D9149A" w:rsidP="003D6979">
            <w:pPr>
              <w:pStyle w:val="ListParagraph"/>
              <w:numPr>
                <w:ilvl w:val="0"/>
                <w:numId w:val="66"/>
              </w:numPr>
            </w:pPr>
            <w:r>
              <w:t xml:space="preserve">Isolated </w:t>
            </w:r>
            <w:r w:rsidR="007B1E1B">
              <w:t xml:space="preserve">transgressions during cross may be of little consequence to overall fairness but repeated improprieties can become abusive </w:t>
            </w:r>
          </w:p>
          <w:p w14:paraId="099E44B4" w14:textId="77777777" w:rsidR="007B1E1B" w:rsidRDefault="007B1E1B" w:rsidP="003D6979">
            <w:pPr>
              <w:pStyle w:val="ListParagraph"/>
              <w:numPr>
                <w:ilvl w:val="0"/>
                <w:numId w:val="66"/>
              </w:numPr>
            </w:pPr>
            <w:r>
              <w:t xml:space="preserve">Where x-exam prejudices </w:t>
            </w:r>
            <w:r>
              <w:sym w:font="Symbol" w:char="F044"/>
            </w:r>
            <w:r>
              <w:t xml:space="preserve"> in his defence or brings administration of justi</w:t>
            </w:r>
            <w:r w:rsidR="00575487">
              <w:t xml:space="preserve">ce into disrepute, appellate ct must intervene </w:t>
            </w:r>
          </w:p>
          <w:p w14:paraId="56515F4E" w14:textId="77777777" w:rsidR="00575487" w:rsidRDefault="00575487" w:rsidP="00575487"/>
          <w:p w14:paraId="3B983BE3" w14:textId="77777777" w:rsidR="00575487" w:rsidRDefault="00575487" w:rsidP="00575487">
            <w:r>
              <w:rPr>
                <w:u w:val="single"/>
              </w:rPr>
              <w:t>Crown’s transgressions:</w:t>
            </w:r>
          </w:p>
          <w:p w14:paraId="27EE58CE" w14:textId="77777777" w:rsidR="00575487" w:rsidRDefault="00575487" w:rsidP="003D6979">
            <w:pPr>
              <w:pStyle w:val="ListParagraph"/>
              <w:numPr>
                <w:ilvl w:val="0"/>
                <w:numId w:val="66"/>
              </w:numPr>
            </w:pPr>
            <w:r>
              <w:t xml:space="preserve">Sarcastic, editorialized, insulting, referred to </w:t>
            </w:r>
            <w:r>
              <w:sym w:font="Symbol" w:char="F044"/>
            </w:r>
            <w:r>
              <w:t xml:space="preserve">’s answers as ‘incredible’; Qs calculated to demean and humiliate </w:t>
            </w:r>
          </w:p>
          <w:p w14:paraId="370B1CCD" w14:textId="77777777" w:rsidR="00575487" w:rsidRDefault="00575487" w:rsidP="003D6979">
            <w:pPr>
              <w:pStyle w:val="ListParagraph"/>
              <w:numPr>
                <w:ilvl w:val="0"/>
                <w:numId w:val="66"/>
              </w:numPr>
            </w:pPr>
            <w:r>
              <w:t xml:space="preserve">Argued extensively w/ </w:t>
            </w:r>
            <w:r>
              <w:sym w:font="Symbol" w:char="F044"/>
            </w:r>
            <w:r>
              <w:t xml:space="preserve"> in front of jury </w:t>
            </w:r>
          </w:p>
          <w:p w14:paraId="06CEBD3D" w14:textId="77777777" w:rsidR="00575487" w:rsidRDefault="00575487" w:rsidP="003D6979">
            <w:pPr>
              <w:pStyle w:val="ListParagraph"/>
              <w:numPr>
                <w:ilvl w:val="0"/>
                <w:numId w:val="66"/>
              </w:numPr>
            </w:pPr>
            <w:r>
              <w:t xml:space="preserve">Illustrated her contempt for </w:t>
            </w:r>
            <w:r>
              <w:sym w:font="Symbol" w:char="F044"/>
            </w:r>
            <w:r>
              <w:t xml:space="preserve"> </w:t>
            </w:r>
          </w:p>
          <w:p w14:paraId="3AE7453E" w14:textId="77777777" w:rsidR="00575487" w:rsidRDefault="00575487" w:rsidP="00575487"/>
          <w:p w14:paraId="437720B0" w14:textId="038CA828" w:rsidR="00575487" w:rsidRPr="00575487" w:rsidRDefault="00575487" w:rsidP="00575487">
            <w:r w:rsidRPr="00575487">
              <w:rPr>
                <w:u w:val="single"/>
              </w:rPr>
              <w:t>Crown’s duty:</w:t>
            </w:r>
            <w:r>
              <w:t xml:space="preserve"> has heightened responsibility re: X-exam of an accused; heightened expectations of strict propriety also where jury is in the room </w:t>
            </w:r>
          </w:p>
        </w:tc>
      </w:tr>
      <w:tr w:rsidR="00575487" w14:paraId="0C714DD5" w14:textId="77777777" w:rsidTr="0011366D">
        <w:trPr>
          <w:trHeight w:val="241"/>
        </w:trPr>
        <w:tc>
          <w:tcPr>
            <w:tcW w:w="519" w:type="dxa"/>
          </w:tcPr>
          <w:p w14:paraId="42F871DA" w14:textId="71C39AED" w:rsidR="00575487" w:rsidRDefault="00575487" w:rsidP="003D6979">
            <w:pPr>
              <w:rPr>
                <w:b/>
              </w:rPr>
            </w:pPr>
            <w:r>
              <w:rPr>
                <w:b/>
              </w:rPr>
              <w:t>ETC</w:t>
            </w:r>
          </w:p>
        </w:tc>
        <w:tc>
          <w:tcPr>
            <w:tcW w:w="10391" w:type="dxa"/>
          </w:tcPr>
          <w:p w14:paraId="50349628" w14:textId="6411560B" w:rsidR="00575487" w:rsidRPr="00575487" w:rsidRDefault="00575487" w:rsidP="00575487">
            <w:r>
              <w:rPr>
                <w:b/>
              </w:rPr>
              <w:t xml:space="preserve">Rule 5.2-1 Commentary: </w:t>
            </w:r>
            <w:r>
              <w:t>“A lawyer should not express personal opinion or beliefs during…cross-examination or challenge”</w:t>
            </w:r>
          </w:p>
        </w:tc>
      </w:tr>
    </w:tbl>
    <w:p w14:paraId="343FD70E" w14:textId="77777777" w:rsidR="00EC30E4" w:rsidRDefault="00EC30E4" w:rsidP="00EC30E4">
      <w:pPr>
        <w:contextualSpacing/>
        <w:rPr>
          <w:b/>
          <w:i/>
          <w:color w:val="C00000"/>
        </w:rPr>
      </w:pPr>
    </w:p>
    <w:p w14:paraId="0261CE72" w14:textId="105E8882" w:rsidR="00536E08" w:rsidRDefault="00536E08" w:rsidP="003D6979">
      <w:pPr>
        <w:pStyle w:val="Heading3"/>
        <w:numPr>
          <w:ilvl w:val="3"/>
          <w:numId w:val="51"/>
        </w:numPr>
      </w:pPr>
      <w:bookmarkStart w:id="101" w:name="_Toc478634307"/>
      <w:r>
        <w:t>Representations about the law</w:t>
      </w:r>
      <w:bookmarkEnd w:id="101"/>
    </w:p>
    <w:p w14:paraId="1353C94F" w14:textId="7AD3AD86" w:rsidR="00536E08" w:rsidRPr="00E510A2" w:rsidRDefault="00536E08" w:rsidP="00536E08">
      <w:r>
        <w:rPr>
          <w:b/>
        </w:rPr>
        <w:t xml:space="preserve">Rule: </w:t>
      </w:r>
      <w:r>
        <w:t xml:space="preserve">Must inform ct of governing authorities </w:t>
      </w:r>
      <w:r w:rsidR="00C028DC">
        <w:t>– both supportive and unsupportive. This is part of a lawyers role as a MoJ (</w:t>
      </w:r>
      <w:r w:rsidR="00E510A2" w:rsidRPr="002F014F">
        <w:rPr>
          <w:b/>
          <w:i/>
          <w:color w:val="C00000"/>
        </w:rPr>
        <w:t>Rondel v Worsley</w:t>
      </w:r>
      <w:r w:rsidR="00E510A2">
        <w:t>)</w:t>
      </w:r>
    </w:p>
    <w:p w14:paraId="6ECF910E" w14:textId="5361C2A7" w:rsidR="009F349D" w:rsidRDefault="00AD6B0E" w:rsidP="00EC30E4">
      <w:pPr>
        <w:contextualSpacing/>
        <w:rPr>
          <w:b/>
          <w:color w:val="C00000"/>
        </w:rPr>
      </w:pPr>
      <w:r w:rsidRPr="00AD6B0E">
        <w:rPr>
          <w:b/>
          <w:i/>
          <w:color w:val="C00000"/>
        </w:rPr>
        <w:t xml:space="preserve">General Motors Acceptance Corp of Canada v Isaac Estate </w:t>
      </w:r>
      <w:r w:rsidRPr="00AD6B0E">
        <w:rPr>
          <w:b/>
          <w:color w:val="C00000"/>
        </w:rPr>
        <w:t>[1992] ABQB</w:t>
      </w:r>
    </w:p>
    <w:tbl>
      <w:tblPr>
        <w:tblStyle w:val="TableGrid"/>
        <w:tblW w:w="10946" w:type="dxa"/>
        <w:tblLook w:val="04A0" w:firstRow="1" w:lastRow="0" w:firstColumn="1" w:lastColumn="0" w:noHBand="0" w:noVBand="1"/>
      </w:tblPr>
      <w:tblGrid>
        <w:gridCol w:w="488"/>
        <w:gridCol w:w="10458"/>
      </w:tblGrid>
      <w:tr w:rsidR="00AD6B0E" w14:paraId="5030E952" w14:textId="77777777" w:rsidTr="0011366D">
        <w:trPr>
          <w:trHeight w:val="297"/>
        </w:trPr>
        <w:tc>
          <w:tcPr>
            <w:tcW w:w="488" w:type="dxa"/>
          </w:tcPr>
          <w:p w14:paraId="78BC434B" w14:textId="77777777" w:rsidR="00AD6B0E" w:rsidRPr="004A4295" w:rsidRDefault="00AD6B0E" w:rsidP="00EC30E4">
            <w:pPr>
              <w:contextualSpacing/>
              <w:rPr>
                <w:b/>
              </w:rPr>
            </w:pPr>
            <w:r>
              <w:rPr>
                <w:b/>
              </w:rPr>
              <w:t>F</w:t>
            </w:r>
          </w:p>
        </w:tc>
        <w:tc>
          <w:tcPr>
            <w:tcW w:w="10458" w:type="dxa"/>
          </w:tcPr>
          <w:p w14:paraId="640D7727" w14:textId="77777777" w:rsidR="00AD6B0E" w:rsidRDefault="004327CB" w:rsidP="003D6979">
            <w:pPr>
              <w:pStyle w:val="ListParagraph"/>
              <w:numPr>
                <w:ilvl w:val="0"/>
                <w:numId w:val="69"/>
              </w:numPr>
            </w:pPr>
            <w:r>
              <w:sym w:font="Symbol" w:char="F044"/>
            </w:r>
            <w:r>
              <w:t xml:space="preserve"> surrendered </w:t>
            </w:r>
            <w:r w:rsidR="00E510A2">
              <w:t xml:space="preserve">car through dealer and </w:t>
            </w:r>
            <w:r w:rsidR="00E510A2">
              <w:sym w:font="Symbol" w:char="F050"/>
            </w:r>
            <w:r w:rsidR="00E510A2">
              <w:t xml:space="preserve"> but </w:t>
            </w:r>
            <w:r w:rsidR="00E510A2">
              <w:sym w:font="Symbol" w:char="F050"/>
            </w:r>
            <w:r w:rsidR="00E510A2">
              <w:t xml:space="preserve"> also wanted to get a judgment for possession of the car (i.e. wanted to sue for value of the car AND keep the car) </w:t>
            </w:r>
          </w:p>
          <w:p w14:paraId="1E277924" w14:textId="048486CF" w:rsidR="005B521A" w:rsidRDefault="005B521A" w:rsidP="003D6979">
            <w:pPr>
              <w:pStyle w:val="ListParagraph"/>
              <w:numPr>
                <w:ilvl w:val="0"/>
                <w:numId w:val="69"/>
              </w:numPr>
            </w:pPr>
            <w:r>
              <w:sym w:font="Symbol" w:char="F050"/>
            </w:r>
            <w:r>
              <w:t xml:space="preserve"> involved in a very similar previous case that had just gone to the court of appeal (</w:t>
            </w:r>
            <w:r w:rsidRPr="009D51EE">
              <w:rPr>
                <w:b/>
                <w:i/>
              </w:rPr>
              <w:t>Sherwood</w:t>
            </w:r>
            <w:r>
              <w:t xml:space="preserve">); </w:t>
            </w:r>
            <w:r>
              <w:sym w:font="Symbol" w:char="F050"/>
            </w:r>
            <w:r>
              <w:t xml:space="preserve">’s counsel the same in both cases </w:t>
            </w:r>
          </w:p>
          <w:p w14:paraId="6A0B3A3B" w14:textId="77777777" w:rsidR="005B521A" w:rsidRDefault="005B521A" w:rsidP="003D6979">
            <w:pPr>
              <w:pStyle w:val="ListParagraph"/>
              <w:numPr>
                <w:ilvl w:val="0"/>
                <w:numId w:val="69"/>
              </w:numPr>
            </w:pPr>
            <w:r>
              <w:t xml:space="preserve">ABCA ruling on Sherwood had come out </w:t>
            </w:r>
            <w:r w:rsidR="009D51EE">
              <w:t xml:space="preserve">just a few weeks before </w:t>
            </w:r>
          </w:p>
          <w:p w14:paraId="696E86A9" w14:textId="6D3E6E0C" w:rsidR="009D51EE" w:rsidRDefault="009D51EE" w:rsidP="003D6979">
            <w:pPr>
              <w:pStyle w:val="ListParagraph"/>
              <w:numPr>
                <w:ilvl w:val="0"/>
                <w:numId w:val="69"/>
              </w:numPr>
            </w:pPr>
            <w:r>
              <w:t xml:space="preserve">Judge assumed neither party knew about it but then he disclosed his knowledge and </w:t>
            </w:r>
            <w:r>
              <w:sym w:font="Symbol" w:char="F050"/>
            </w:r>
            <w:r>
              <w:t>’s counsel admitted he had been counsel on it and the CA had just rejected it</w:t>
            </w:r>
          </w:p>
        </w:tc>
      </w:tr>
      <w:tr w:rsidR="00AD6B0E" w14:paraId="55D3D987" w14:textId="77777777" w:rsidTr="0011366D">
        <w:trPr>
          <w:trHeight w:val="353"/>
        </w:trPr>
        <w:tc>
          <w:tcPr>
            <w:tcW w:w="488" w:type="dxa"/>
          </w:tcPr>
          <w:p w14:paraId="63754E74" w14:textId="77777777" w:rsidR="00AD6B0E" w:rsidRPr="004A4295" w:rsidRDefault="00AD6B0E" w:rsidP="003D6979">
            <w:pPr>
              <w:rPr>
                <w:b/>
              </w:rPr>
            </w:pPr>
            <w:r>
              <w:rPr>
                <w:b/>
              </w:rPr>
              <w:t>RA</w:t>
            </w:r>
          </w:p>
        </w:tc>
        <w:tc>
          <w:tcPr>
            <w:tcW w:w="10458" w:type="dxa"/>
          </w:tcPr>
          <w:p w14:paraId="63F232F4" w14:textId="77777777" w:rsidR="00AD6B0E" w:rsidRDefault="009D51EE" w:rsidP="003D6979">
            <w:pPr>
              <w:pStyle w:val="ListParagraph"/>
              <w:numPr>
                <w:ilvl w:val="0"/>
                <w:numId w:val="70"/>
              </w:numPr>
            </w:pPr>
            <w:r>
              <w:t>You don’t have to search out unreported cases. But if counsel knows of a relevant unreported case, they need to bring it up</w:t>
            </w:r>
          </w:p>
          <w:p w14:paraId="664CF3A2" w14:textId="77777777" w:rsidR="009D51EE" w:rsidRPr="009D51EE" w:rsidRDefault="009D51EE" w:rsidP="003D6979">
            <w:pPr>
              <w:pStyle w:val="ListParagraph"/>
              <w:numPr>
                <w:ilvl w:val="0"/>
                <w:numId w:val="70"/>
              </w:numPr>
            </w:pPr>
            <w:r>
              <w:t xml:space="preserve">On point does not mean resemblance on the facts – it means cases which decide a </w:t>
            </w:r>
            <w:r>
              <w:rPr>
                <w:b/>
              </w:rPr>
              <w:t>point of law.</w:t>
            </w:r>
          </w:p>
          <w:p w14:paraId="18563FBF" w14:textId="77777777" w:rsidR="009D51EE" w:rsidRDefault="009D51EE" w:rsidP="003D6979">
            <w:pPr>
              <w:pStyle w:val="ListParagraph"/>
              <w:numPr>
                <w:ilvl w:val="0"/>
                <w:numId w:val="70"/>
              </w:numPr>
            </w:pPr>
            <w:r>
              <w:t xml:space="preserve">Counsel cannot discharge this duty by not bothering to determine whether there’s a relevant authority – ignorance is no excuse. </w:t>
            </w:r>
          </w:p>
          <w:p w14:paraId="264F9355" w14:textId="156B6CF5" w:rsidR="009D51EE" w:rsidRDefault="009D51EE" w:rsidP="003D6979">
            <w:pPr>
              <w:pStyle w:val="ListParagraph"/>
              <w:numPr>
                <w:ilvl w:val="0"/>
                <w:numId w:val="70"/>
              </w:numPr>
            </w:pPr>
            <w:r>
              <w:t xml:space="preserve">Counsel is not entitled to </w:t>
            </w:r>
            <w:r>
              <w:rPr>
                <w:b/>
              </w:rPr>
              <w:t xml:space="preserve">assume </w:t>
            </w:r>
            <w:r>
              <w:t>that the case is distinguishable and so not provide it; they have to bring it forward and then try and distinguish</w:t>
            </w:r>
          </w:p>
        </w:tc>
      </w:tr>
      <w:tr w:rsidR="00AD6B0E" w14:paraId="27359E42" w14:textId="77777777" w:rsidTr="0011366D">
        <w:trPr>
          <w:trHeight w:val="241"/>
        </w:trPr>
        <w:tc>
          <w:tcPr>
            <w:tcW w:w="488" w:type="dxa"/>
          </w:tcPr>
          <w:p w14:paraId="3B4CEBFB" w14:textId="3FD851F6" w:rsidR="00AD6B0E" w:rsidRPr="004A4295" w:rsidRDefault="00AD6B0E" w:rsidP="003D6979">
            <w:pPr>
              <w:rPr>
                <w:b/>
              </w:rPr>
            </w:pPr>
            <w:r>
              <w:rPr>
                <w:b/>
              </w:rPr>
              <w:lastRenderedPageBreak/>
              <w:t>RE</w:t>
            </w:r>
          </w:p>
        </w:tc>
        <w:tc>
          <w:tcPr>
            <w:tcW w:w="10458" w:type="dxa"/>
          </w:tcPr>
          <w:p w14:paraId="1105D128" w14:textId="62584818" w:rsidR="00AD6B0E" w:rsidRPr="009D51EE" w:rsidRDefault="009D51EE" w:rsidP="003D6979">
            <w:r>
              <w:t xml:space="preserve">Judicial self-restraint in the adversarial system is founded on the assumption that counsel will do their duty to assist the court in doing justice according to the law. When a point is deserving of consideration, judge must have regard to </w:t>
            </w:r>
            <w:r>
              <w:rPr>
                <w:i/>
              </w:rPr>
              <w:t xml:space="preserve">all </w:t>
            </w:r>
            <w:r>
              <w:t>relevant authorities.</w:t>
            </w:r>
          </w:p>
        </w:tc>
      </w:tr>
    </w:tbl>
    <w:p w14:paraId="687557F5" w14:textId="1C7E6E1F" w:rsidR="00AD6B0E" w:rsidRDefault="008A426B" w:rsidP="003D6979">
      <w:pPr>
        <w:pStyle w:val="Heading2"/>
        <w:numPr>
          <w:ilvl w:val="0"/>
          <w:numId w:val="67"/>
        </w:numPr>
      </w:pPr>
      <w:bookmarkStart w:id="102" w:name="_Toc478634308"/>
      <w:r>
        <w:t>Ethics in Criminal Law</w:t>
      </w:r>
      <w:bookmarkEnd w:id="102"/>
      <w:r>
        <w:t xml:space="preserve"> </w:t>
      </w:r>
    </w:p>
    <w:p w14:paraId="051BF479" w14:textId="649248FE" w:rsidR="008A426B" w:rsidRDefault="002F014F" w:rsidP="003D6979">
      <w:pPr>
        <w:pStyle w:val="Heading3"/>
        <w:numPr>
          <w:ilvl w:val="0"/>
          <w:numId w:val="71"/>
        </w:numPr>
      </w:pPr>
      <w:bookmarkStart w:id="103" w:name="_Toc478634309"/>
      <w:r>
        <w:t>Dual Roles</w:t>
      </w:r>
      <w:bookmarkEnd w:id="103"/>
      <w:r>
        <w:t xml:space="preserve"> </w:t>
      </w:r>
    </w:p>
    <w:p w14:paraId="5B071602" w14:textId="78E27EF8" w:rsidR="002F014F" w:rsidRPr="002F014F" w:rsidRDefault="002F014F" w:rsidP="003D6979">
      <w:pPr>
        <w:pStyle w:val="ListParagraph"/>
        <w:numPr>
          <w:ilvl w:val="0"/>
          <w:numId w:val="69"/>
        </w:numPr>
      </w:pPr>
      <w:r>
        <w:t xml:space="preserve">Crown and defence both have dual roles to seek truth and justice and not subvert those, while also acting as strong advocates in an adversarial system </w:t>
      </w:r>
      <w:r>
        <w:sym w:font="Symbol" w:char="F0AE"/>
      </w:r>
      <w:r>
        <w:t xml:space="preserve"> largely encompassed in </w:t>
      </w:r>
      <w:r w:rsidRPr="004562D4">
        <w:rPr>
          <w:b/>
          <w:color w:val="538135" w:themeColor="accent6" w:themeShade="BF"/>
        </w:rPr>
        <w:t>rule 5.1-2</w:t>
      </w:r>
    </w:p>
    <w:p w14:paraId="67426325" w14:textId="430263A8" w:rsidR="002F014F" w:rsidRDefault="002F014F" w:rsidP="003D6979">
      <w:pPr>
        <w:pStyle w:val="ListParagraph"/>
        <w:numPr>
          <w:ilvl w:val="1"/>
          <w:numId w:val="69"/>
        </w:numPr>
      </w:pPr>
      <w:r w:rsidRPr="002F014F">
        <w:rPr>
          <w:u w:val="single"/>
        </w:rPr>
        <w:t>Crown:</w:t>
      </w:r>
      <w:r>
        <w:t xml:space="preserve"> Fair, objective and dispassionate in presenting crown’s case </w:t>
      </w:r>
      <w:r>
        <w:rPr>
          <w:b/>
        </w:rPr>
        <w:t xml:space="preserve">but </w:t>
      </w:r>
      <w:r>
        <w:t xml:space="preserve">also argue forcefully for a legit result (which is often conviction) </w:t>
      </w:r>
    </w:p>
    <w:p w14:paraId="577BCA07" w14:textId="19A411AE" w:rsidR="002F014F" w:rsidRPr="00660673" w:rsidRDefault="002F014F" w:rsidP="003D6979">
      <w:pPr>
        <w:pStyle w:val="ListParagraph"/>
        <w:numPr>
          <w:ilvl w:val="1"/>
          <w:numId w:val="69"/>
        </w:numPr>
        <w:rPr>
          <w:u w:val="single"/>
        </w:rPr>
      </w:pPr>
      <w:r w:rsidRPr="002F014F">
        <w:rPr>
          <w:u w:val="single"/>
        </w:rPr>
        <w:t xml:space="preserve">Defence: </w:t>
      </w:r>
      <w:r>
        <w:t xml:space="preserve">vigorous representation of the accused’s interest BUT must remain independent of the client + mindful of overriding duties to the ct </w:t>
      </w:r>
    </w:p>
    <w:p w14:paraId="17E8E075" w14:textId="7A969505" w:rsidR="00660673" w:rsidRPr="00660673" w:rsidRDefault="00660673" w:rsidP="003D6979">
      <w:pPr>
        <w:pStyle w:val="ListParagraph"/>
        <w:numPr>
          <w:ilvl w:val="0"/>
          <w:numId w:val="69"/>
        </w:numPr>
        <w:rPr>
          <w:u w:val="single"/>
        </w:rPr>
      </w:pPr>
      <w:r>
        <w:rPr>
          <w:u w:val="single"/>
        </w:rPr>
        <w:t>Duty to not make frivolous arguments:</w:t>
      </w:r>
      <w:r>
        <w:t xml:space="preserve"> lawyer not just mouthpiece of client; esp. hard in crim law b/c creativity may be necessary in mounting a defence</w:t>
      </w:r>
    </w:p>
    <w:p w14:paraId="49270FD1" w14:textId="099DE2BD" w:rsidR="00660673" w:rsidRPr="004562D4" w:rsidRDefault="00660673" w:rsidP="003D6979">
      <w:pPr>
        <w:pStyle w:val="ListParagraph"/>
        <w:numPr>
          <w:ilvl w:val="0"/>
          <w:numId w:val="69"/>
        </w:numPr>
        <w:rPr>
          <w:u w:val="single"/>
        </w:rPr>
      </w:pPr>
      <w:r>
        <w:rPr>
          <w:u w:val="single"/>
        </w:rPr>
        <w:t xml:space="preserve">Duty of Civility: </w:t>
      </w:r>
      <w:r w:rsidRPr="00660673">
        <w:t xml:space="preserve">relates to effectiveness and fairness of adversarial trials, which depend on counsel acting w/ honesty </w:t>
      </w:r>
      <w:r>
        <w:t xml:space="preserve">and integrity. (e.g. </w:t>
      </w:r>
      <w:r w:rsidRPr="00660673">
        <w:rPr>
          <w:b/>
          <w:i/>
          <w:color w:val="C00000"/>
        </w:rPr>
        <w:t>Felderhof</w:t>
      </w:r>
      <w:r w:rsidRPr="00660673">
        <w:rPr>
          <w:color w:val="C00000"/>
        </w:rPr>
        <w:t xml:space="preserve"> – </w:t>
      </w:r>
      <w:r>
        <w:t>don’t make unfounded or irrelevant personal attacks against honesty, integrity, motives of counsel for opposing party.)</w:t>
      </w:r>
    </w:p>
    <w:p w14:paraId="382D66E4" w14:textId="4B0B7FFB" w:rsidR="004562D4" w:rsidRDefault="004562D4" w:rsidP="003D6979">
      <w:pPr>
        <w:pStyle w:val="Heading3"/>
        <w:numPr>
          <w:ilvl w:val="0"/>
          <w:numId w:val="71"/>
        </w:numPr>
      </w:pPr>
      <w:bookmarkStart w:id="104" w:name="_Toc478634310"/>
      <w:r>
        <w:t>Ethical Duties of Crown (all reg. duties + more)</w:t>
      </w:r>
      <w:bookmarkEnd w:id="104"/>
    </w:p>
    <w:p w14:paraId="37AB8B4B" w14:textId="66F70EAB" w:rsidR="004562D4" w:rsidRDefault="004562D4" w:rsidP="004562D4">
      <w:r w:rsidRPr="00CA6768">
        <w:rPr>
          <w:b/>
          <w:noProof/>
          <w:lang w:val="en-US"/>
        </w:rPr>
        <mc:AlternateContent>
          <mc:Choice Requires="wps">
            <w:drawing>
              <wp:anchor distT="0" distB="0" distL="114300" distR="114300" simplePos="0" relativeHeight="251684864" behindDoc="0" locked="0" layoutInCell="1" allowOverlap="1" wp14:anchorId="7922EA3C" wp14:editId="74297DC6">
                <wp:simplePos x="0" y="0"/>
                <wp:positionH relativeFrom="column">
                  <wp:posOffset>0</wp:posOffset>
                </wp:positionH>
                <wp:positionV relativeFrom="paragraph">
                  <wp:posOffset>0</wp:posOffset>
                </wp:positionV>
                <wp:extent cx="6870700" cy="715010"/>
                <wp:effectExtent l="0" t="0" r="3810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6870700" cy="71501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55D6ABF" w14:textId="77777777" w:rsidR="00111D0C" w:rsidRPr="00BE16E3" w:rsidRDefault="00111D0C" w:rsidP="003D6979">
                            <w:pPr>
                              <w:rPr>
                                <w:b/>
                                <w:color w:val="538135" w:themeColor="accent6" w:themeShade="BF"/>
                                <w:u w:val="single"/>
                              </w:rPr>
                            </w:pPr>
                            <w:r w:rsidRPr="004562D4">
                              <w:rPr>
                                <w:b/>
                                <w:color w:val="538135" w:themeColor="accent6" w:themeShade="BF"/>
                                <w:u w:val="single"/>
                              </w:rPr>
                              <w:t>Rule 5.1-3:</w:t>
                            </w:r>
                            <w:r w:rsidRPr="004562D4">
                              <w:rPr>
                                <w:b/>
                                <w:color w:val="538135" w:themeColor="accent6" w:themeShade="BF"/>
                              </w:rPr>
                              <w:t xml:space="preserve"> </w:t>
                            </w:r>
                            <w:r w:rsidRPr="004562D4">
                              <w:t>when acting as a prosecutor, a lawyer must act for the public and the administration of justice resolutely and honourably w/in the limits of the law while treating the tribunal with candour, fairness, courtesy, and respect.</w:t>
                            </w:r>
                            <w:r>
                              <w:rPr>
                                <w:b/>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22EA3C" id="Text Box 16" o:spid="_x0000_s1040" type="#_x0000_t202" style="position:absolute;margin-left:0;margin-top:0;width:541pt;height:56.3pt;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rdZHECAAAzBQAADgAAAGRycy9lMm9Eb2MueG1srFRbT9swFH6ftP9g+X0krQplFSnqQEyTEKCV&#10;iWfXsWk032SbJt2v32enCYz1adpLYp/znct3Lr647LQiO+FDY01FJyclJcJwWzfmuaI/Hm8+nVMS&#10;IjM1U9aIiu5FoJfLjx8uWrcQU7u1qhaewIkJi9ZVdBujWxRF4FuhWTixThgopfWaRVz9c1F71sK7&#10;VsW0LM+K1vraectFCJBe90q6zP6lFDzeSxlEJKqiyC3mr8/fTfoWywu2ePbMbRt+SIP9QxaaNQZB&#10;R1fXLDLy4pu/XOmGexusjCfc6sJK2XCROYDNpHzHZr1lTmQuKE5wY5nC/3PL73YPnjQ1endGiWEa&#10;PXoUXSRfbEcgQn1aFxaArR2AsYMc2EEeIEy0O+l1+oMQgR6V3o/VTd44hGfn83JeQsWhm09OwTe5&#10;KV6tnQ/xq7CapENFPbqXi8p2tyH20AGSgimTZCm9Po18insleuV3IUEMgafZSR4pcaU82TEMA+Nc&#10;mJgJIgNlgE5mslFqNJwcM1Qxs4fRAZvMRB610bA8ZvhnxNEiR7Umjsa6MdYfc1D/HCP3+IF9zznR&#10;j92m67s5G1q0sfUenfO2n/3g+E2D8t6yEB+Yx7CjI1jgeI+PVLatqD2cKNla/+uYPOExg9BS0mJ5&#10;Kmqw3ZSobwaz+Xkym6Vdy5fZ6XyKi3+r2bzVmBd9ZdGQCR4Kx/Mx4aMajtJb/YQtX6WYUDHDEbmi&#10;cThexX6h8UpwsVplELbLsXhr1o4n16nIaXQeuyfm3WG+Iibzzg5LxhbvxqzHJsvgVi/R3jR5BlOZ&#10;+5oeyo/NzFN8eEXS6r+9Z9TrW7f8DQAA//8DAFBLAwQUAAYACAAAACEAfN7krNoAAAAGAQAADwAA&#10;AGRycy9kb3ducmV2LnhtbEyPMU/DQAyFdyT+w8lIbPTSDFUUcqmqIgYklhYWtmvOJGlzvpBzmtBf&#10;j8sCi+WnZz1/r1jPvlNnHGIbyMBykYBCqoJrqTbw/vb8kIGKbMnZLhAa+MYI6/L2prC5CxPt8Lzn&#10;WkkIxdwaaJj7XOtYNehtXIQeSbzPMHjLIodau8FOEu47nSbJSnvbknxobI/bBqvTfvQGhv7oX0be&#10;Hbl+rT6yr83TZeKLMfd38+YRFOPMf8dwxRd0KIXpEEZyUXUGpAj/zquXZKnog2zLdAW6LPR//PIH&#10;AAD//wMAUEsBAi0AFAAGAAgAAAAhAOSZw8D7AAAA4QEAABMAAAAAAAAAAAAAAAAAAAAAAFtDb250&#10;ZW50X1R5cGVzXS54bWxQSwECLQAUAAYACAAAACEAI7Jq4dcAAACUAQAACwAAAAAAAAAAAAAAAAAs&#10;AQAAX3JlbHMvLnJlbHNQSwECLQAUAAYACAAAACEAwJrdZHECAAAzBQAADgAAAAAAAAAAAAAAAAAs&#10;AgAAZHJzL2Uyb0RvYy54bWxQSwECLQAUAAYACAAAACEAfN7krNoAAAAGAQAADwAAAAAAAAAAAAAA&#10;AADJBAAAZHJzL2Rvd25yZXYueG1sUEsFBgAAAAAEAAQA8wAAANAFAAAAAA==&#10;" fillcolor="white [3201]" strokecolor="#70ad47 [3209]" strokeweight="1pt">
                <v:textbox style="mso-fit-shape-to-text:t">
                  <w:txbxContent>
                    <w:p w14:paraId="755D6ABF" w14:textId="77777777" w:rsidR="00111D0C" w:rsidRPr="00BE16E3" w:rsidRDefault="00111D0C" w:rsidP="003D6979">
                      <w:pPr>
                        <w:rPr>
                          <w:b/>
                          <w:color w:val="538135" w:themeColor="accent6" w:themeShade="BF"/>
                          <w:u w:val="single"/>
                        </w:rPr>
                      </w:pPr>
                      <w:r w:rsidRPr="004562D4">
                        <w:rPr>
                          <w:b/>
                          <w:color w:val="538135" w:themeColor="accent6" w:themeShade="BF"/>
                          <w:u w:val="single"/>
                        </w:rPr>
                        <w:t>Rule 5.1-3:</w:t>
                      </w:r>
                      <w:r w:rsidRPr="004562D4">
                        <w:rPr>
                          <w:b/>
                          <w:color w:val="538135" w:themeColor="accent6" w:themeShade="BF"/>
                        </w:rPr>
                        <w:t xml:space="preserve"> </w:t>
                      </w:r>
                      <w:r w:rsidRPr="004562D4">
                        <w:t>when acting as a prosecutor, a lawyer must act for the public and the administration of justice resolutely and honourably w/in the limits of the law while treating the tribunal with candour, fairness, courtesy, and respect.</w:t>
                      </w:r>
                      <w:r>
                        <w:rPr>
                          <w:b/>
                        </w:rPr>
                        <w:t xml:space="preserve"> </w:t>
                      </w:r>
                    </w:p>
                  </w:txbxContent>
                </v:textbox>
                <w10:wrap type="square"/>
              </v:shape>
            </w:pict>
          </mc:Fallback>
        </mc:AlternateContent>
      </w:r>
      <w:r w:rsidR="00CA6768" w:rsidRPr="00CA6768">
        <w:rPr>
          <w:b/>
          <w:u w:val="single"/>
        </w:rPr>
        <w:t>Linchpin Duty:</w:t>
      </w:r>
      <w:r w:rsidR="00CA6768">
        <w:t xml:space="preserve"> </w:t>
      </w:r>
      <w:r w:rsidR="00CA6768" w:rsidRPr="00CA6768">
        <w:rPr>
          <w:u w:val="single"/>
        </w:rPr>
        <w:t>Seeking justice in the public interest</w:t>
      </w:r>
      <w:r w:rsidR="00CA6768">
        <w:t>; which encapsulates:</w:t>
      </w:r>
    </w:p>
    <w:p w14:paraId="0EA18EFC" w14:textId="3547EA17" w:rsidR="00CA6768" w:rsidRPr="00CA6768" w:rsidRDefault="00CA6768" w:rsidP="003D6979">
      <w:pPr>
        <w:pStyle w:val="ListParagraph"/>
        <w:numPr>
          <w:ilvl w:val="0"/>
          <w:numId w:val="69"/>
        </w:numPr>
      </w:pPr>
      <w:r w:rsidRPr="00CA6768">
        <w:t xml:space="preserve">Seeking conviction while ensuring </w:t>
      </w:r>
      <w:r w:rsidRPr="00CA6768">
        <w:sym w:font="Symbol" w:char="F044"/>
      </w:r>
      <w:r w:rsidRPr="00CA6768">
        <w:t xml:space="preserve"> has a fair trial </w:t>
      </w:r>
    </w:p>
    <w:p w14:paraId="512937A1" w14:textId="5BDD243A" w:rsidR="00CA6768" w:rsidRPr="00CA6768" w:rsidRDefault="00CA6768" w:rsidP="003D6979">
      <w:pPr>
        <w:pStyle w:val="ListParagraph"/>
        <w:numPr>
          <w:ilvl w:val="0"/>
          <w:numId w:val="69"/>
        </w:numPr>
      </w:pPr>
      <w:r w:rsidRPr="00CA6768">
        <w:t>Conviction not to be sought at all costs</w:t>
      </w:r>
    </w:p>
    <w:p w14:paraId="1DA9A648" w14:textId="37FDA8CE" w:rsidR="00CA6768" w:rsidRPr="00CA6768" w:rsidRDefault="00CA6768" w:rsidP="003D6979">
      <w:pPr>
        <w:pStyle w:val="ListParagraph"/>
        <w:numPr>
          <w:ilvl w:val="0"/>
          <w:numId w:val="69"/>
        </w:numPr>
      </w:pPr>
      <w:r w:rsidRPr="00CA6768">
        <w:t>Must assist ct in eliciting truth w/o infringing legit rights of accused</w:t>
      </w:r>
    </w:p>
    <w:p w14:paraId="38B94E4D" w14:textId="685A1BF2" w:rsidR="00CA6768" w:rsidRDefault="00CA6768" w:rsidP="003D6979">
      <w:pPr>
        <w:pStyle w:val="ListParagraph"/>
        <w:numPr>
          <w:ilvl w:val="0"/>
          <w:numId w:val="69"/>
        </w:numPr>
      </w:pPr>
      <w:r w:rsidRPr="00CA6768">
        <w:t>At each stage, prosecutorial discretion must be exercised w/ objectivity + impartiality (not pure partisanship)</w:t>
      </w:r>
    </w:p>
    <w:p w14:paraId="445D8607" w14:textId="44E8551A" w:rsidR="003A3626" w:rsidRDefault="003A3626" w:rsidP="003A3626">
      <w:r w:rsidRPr="003A3626">
        <w:rPr>
          <w:b/>
          <w:u w:val="single"/>
        </w:rPr>
        <w:t>Need for Independence:</w:t>
      </w:r>
      <w:r>
        <w:t xml:space="preserve"> AG + his agents permitted liberal discretion and must be secure from political or social pressures when making decisions affecting prosecution. Allows for courageous decision-making and safeguards the public interest </w:t>
      </w:r>
    </w:p>
    <w:p w14:paraId="1243363C" w14:textId="77777777" w:rsidR="00997644" w:rsidRDefault="00997644" w:rsidP="00997644">
      <w:pPr>
        <w:pStyle w:val="ListParagraph"/>
        <w:ind w:left="360"/>
      </w:pPr>
    </w:p>
    <w:p w14:paraId="6635B77A" w14:textId="2E43EBD5" w:rsidR="0063658C" w:rsidRDefault="0063658C" w:rsidP="003D6979">
      <w:pPr>
        <w:pStyle w:val="ListParagraph"/>
        <w:numPr>
          <w:ilvl w:val="4"/>
          <w:numId w:val="71"/>
        </w:numPr>
      </w:pPr>
      <w:r>
        <w:rPr>
          <w:b/>
          <w:u w:val="single"/>
        </w:rPr>
        <w:t>Full Disclosure:</w:t>
      </w:r>
      <w:r>
        <w:t xml:space="preserve"> </w:t>
      </w:r>
      <w:r>
        <w:rPr>
          <w:b/>
          <w:i/>
        </w:rPr>
        <w:t xml:space="preserve">Stinchcombe </w:t>
      </w:r>
      <w:r>
        <w:t xml:space="preserve">occurred 2 years after Marshall commission concluded; the commission recommended introducing a statutory requirement of full pretrial disclosure b/c of the evidence that Crown and police were in possession of significant exculpatory evidence that would have led to Marshall’s acquittal </w:t>
      </w:r>
    </w:p>
    <w:p w14:paraId="674DC9CF" w14:textId="2E33E2BF" w:rsidR="0063658C" w:rsidRPr="00997644" w:rsidRDefault="0063658C" w:rsidP="00997644">
      <w:pPr>
        <w:contextualSpacing/>
        <w:rPr>
          <w:b/>
          <w:color w:val="C00000"/>
        </w:rPr>
      </w:pPr>
      <w:r w:rsidRPr="00997644">
        <w:rPr>
          <w:b/>
          <w:i/>
          <w:color w:val="C00000"/>
        </w:rPr>
        <w:t xml:space="preserve">Stinchcombe </w:t>
      </w:r>
      <w:r w:rsidRPr="00997644">
        <w:rPr>
          <w:b/>
          <w:color w:val="C00000"/>
        </w:rPr>
        <w:t>[1991] SCC</w:t>
      </w:r>
    </w:p>
    <w:tbl>
      <w:tblPr>
        <w:tblStyle w:val="TableGrid"/>
        <w:tblW w:w="10910" w:type="dxa"/>
        <w:tblLook w:val="04A0" w:firstRow="1" w:lastRow="0" w:firstColumn="1" w:lastColumn="0" w:noHBand="0" w:noVBand="1"/>
      </w:tblPr>
      <w:tblGrid>
        <w:gridCol w:w="488"/>
        <w:gridCol w:w="10422"/>
      </w:tblGrid>
      <w:tr w:rsidR="0063658C" w14:paraId="37B3993B" w14:textId="77777777" w:rsidTr="0011366D">
        <w:trPr>
          <w:trHeight w:val="1974"/>
        </w:trPr>
        <w:tc>
          <w:tcPr>
            <w:tcW w:w="488" w:type="dxa"/>
          </w:tcPr>
          <w:p w14:paraId="178E7D6D" w14:textId="77777777" w:rsidR="0063658C" w:rsidRPr="004A4295" w:rsidRDefault="0063658C" w:rsidP="00997644">
            <w:pPr>
              <w:contextualSpacing/>
              <w:rPr>
                <w:b/>
              </w:rPr>
            </w:pPr>
            <w:r>
              <w:rPr>
                <w:b/>
              </w:rPr>
              <w:t>F</w:t>
            </w:r>
          </w:p>
        </w:tc>
        <w:tc>
          <w:tcPr>
            <w:tcW w:w="10422" w:type="dxa"/>
          </w:tcPr>
          <w:p w14:paraId="21C5C90F" w14:textId="77777777" w:rsidR="0063658C" w:rsidRDefault="0055325E" w:rsidP="00997644">
            <w:pPr>
              <w:contextualSpacing/>
            </w:pPr>
            <w:r>
              <w:t xml:space="preserve">After preliminary inquiry, police took 2 statements from a defence witness and did not disclose contents to defence. </w:t>
            </w:r>
            <w:r>
              <w:sym w:font="Symbol" w:char="F044"/>
            </w:r>
            <w:r>
              <w:t xml:space="preserve"> sought production and Crown argued 5 points in favour of disclosure being a matter of crown discretion (i.e. not a legal right/duty):</w:t>
            </w:r>
          </w:p>
          <w:p w14:paraId="6FCA4BC2" w14:textId="77777777" w:rsidR="0055325E" w:rsidRDefault="0055325E" w:rsidP="003D6979">
            <w:pPr>
              <w:pStyle w:val="ListParagraph"/>
              <w:numPr>
                <w:ilvl w:val="0"/>
                <w:numId w:val="72"/>
              </w:numPr>
            </w:pPr>
            <w:r>
              <w:t>There is value in taking an opponent’s witnesses by surprise in cross-exam</w:t>
            </w:r>
          </w:p>
          <w:p w14:paraId="7E77A2AA" w14:textId="77777777" w:rsidR="0055325E" w:rsidRDefault="0055325E" w:rsidP="003D6979">
            <w:pPr>
              <w:pStyle w:val="ListParagraph"/>
              <w:numPr>
                <w:ilvl w:val="0"/>
                <w:numId w:val="72"/>
              </w:numPr>
            </w:pPr>
            <w:r>
              <w:t>Absence of reciprocity unfairly skews the system</w:t>
            </w:r>
          </w:p>
          <w:p w14:paraId="28DDEACF" w14:textId="77777777" w:rsidR="0055325E" w:rsidRDefault="0055325E" w:rsidP="003D6979">
            <w:pPr>
              <w:pStyle w:val="ListParagraph"/>
              <w:numPr>
                <w:ilvl w:val="0"/>
                <w:numId w:val="72"/>
              </w:numPr>
            </w:pPr>
            <w:r>
              <w:t xml:space="preserve">Delays and inefficiencies would result </w:t>
            </w:r>
          </w:p>
          <w:p w14:paraId="7B6558D9" w14:textId="77777777" w:rsidR="0055325E" w:rsidRDefault="0055325E" w:rsidP="003D6979">
            <w:pPr>
              <w:pStyle w:val="ListParagraph"/>
              <w:numPr>
                <w:ilvl w:val="0"/>
                <w:numId w:val="72"/>
              </w:numPr>
            </w:pPr>
            <w:r>
              <w:t>Danger that defence witnesses will form their evidence based on crown disclosure</w:t>
            </w:r>
          </w:p>
          <w:p w14:paraId="506E6F60" w14:textId="1AC55E17" w:rsidR="0055325E" w:rsidRDefault="0055325E" w:rsidP="003D6979">
            <w:pPr>
              <w:pStyle w:val="ListParagraph"/>
              <w:numPr>
                <w:ilvl w:val="0"/>
                <w:numId w:val="72"/>
              </w:numPr>
            </w:pPr>
            <w:r>
              <w:t xml:space="preserve">Danger that wits will be killed/threatened if evidence disclosed prior to trial </w:t>
            </w:r>
          </w:p>
        </w:tc>
      </w:tr>
      <w:tr w:rsidR="0063658C" w14:paraId="748E5CD5" w14:textId="77777777" w:rsidTr="0011366D">
        <w:tc>
          <w:tcPr>
            <w:tcW w:w="488" w:type="dxa"/>
          </w:tcPr>
          <w:p w14:paraId="1CEA299A" w14:textId="77777777" w:rsidR="0063658C" w:rsidRPr="004A4295" w:rsidRDefault="0063658C" w:rsidP="00997644">
            <w:pPr>
              <w:contextualSpacing/>
              <w:rPr>
                <w:b/>
              </w:rPr>
            </w:pPr>
            <w:r>
              <w:rPr>
                <w:b/>
              </w:rPr>
              <w:lastRenderedPageBreak/>
              <w:t>D</w:t>
            </w:r>
          </w:p>
        </w:tc>
        <w:tc>
          <w:tcPr>
            <w:tcW w:w="10422" w:type="dxa"/>
          </w:tcPr>
          <w:p w14:paraId="5E4ABF00" w14:textId="0EDD19B8" w:rsidR="0063658C" w:rsidRPr="00F94D4C" w:rsidRDefault="00F94D4C" w:rsidP="00997644">
            <w:pPr>
              <w:contextualSpacing/>
            </w:pPr>
            <w:r>
              <w:t xml:space="preserve">Only argument #5 accepted – partially. Justified to </w:t>
            </w:r>
            <w:r>
              <w:rPr>
                <w:i/>
              </w:rPr>
              <w:t xml:space="preserve">delay </w:t>
            </w:r>
            <w:r>
              <w:t xml:space="preserve">disclosure until vulnerable witnesses are safe but cannot completely deny disclosure. </w:t>
            </w:r>
          </w:p>
        </w:tc>
      </w:tr>
      <w:tr w:rsidR="0063658C" w14:paraId="75FE0A40" w14:textId="77777777" w:rsidTr="0011366D">
        <w:trPr>
          <w:trHeight w:val="353"/>
        </w:trPr>
        <w:tc>
          <w:tcPr>
            <w:tcW w:w="488" w:type="dxa"/>
          </w:tcPr>
          <w:p w14:paraId="148C3E8F" w14:textId="77777777" w:rsidR="0063658C" w:rsidRPr="004A4295" w:rsidRDefault="0063658C" w:rsidP="00997644">
            <w:pPr>
              <w:contextualSpacing/>
              <w:rPr>
                <w:b/>
              </w:rPr>
            </w:pPr>
            <w:r>
              <w:rPr>
                <w:b/>
              </w:rPr>
              <w:t>RA</w:t>
            </w:r>
          </w:p>
        </w:tc>
        <w:tc>
          <w:tcPr>
            <w:tcW w:w="10422" w:type="dxa"/>
          </w:tcPr>
          <w:p w14:paraId="6348AC12" w14:textId="47C0FF05" w:rsidR="0063658C" w:rsidRDefault="00F94D4C" w:rsidP="00997644">
            <w:pPr>
              <w:contextualSpacing/>
            </w:pPr>
            <w:r>
              <w:t>Anything short of complete disclosure by the crown = indecent + unfair. There is an overriding concern that failure to disclose impedes th</w:t>
            </w:r>
            <w:r w:rsidR="0012162F">
              <w:t>e ability of the accused to make full answer and defence. This right has acquired new vigour since its inclusion in s. 7 of the Charter.</w:t>
            </w:r>
          </w:p>
        </w:tc>
      </w:tr>
      <w:tr w:rsidR="0063658C" w14:paraId="6118E26F" w14:textId="77777777" w:rsidTr="0011366D">
        <w:trPr>
          <w:trHeight w:val="968"/>
        </w:trPr>
        <w:tc>
          <w:tcPr>
            <w:tcW w:w="488" w:type="dxa"/>
          </w:tcPr>
          <w:p w14:paraId="2DDC1FAE" w14:textId="77777777" w:rsidR="0063658C" w:rsidRPr="004A4295" w:rsidRDefault="0063658C" w:rsidP="003D6979">
            <w:pPr>
              <w:rPr>
                <w:b/>
              </w:rPr>
            </w:pPr>
            <w:r>
              <w:rPr>
                <w:b/>
              </w:rPr>
              <w:t>RE</w:t>
            </w:r>
          </w:p>
        </w:tc>
        <w:tc>
          <w:tcPr>
            <w:tcW w:w="10422" w:type="dxa"/>
          </w:tcPr>
          <w:p w14:paraId="02DDA7FB" w14:textId="77777777" w:rsidR="0063658C" w:rsidRDefault="0012162F" w:rsidP="003D6979">
            <w:pPr>
              <w:pStyle w:val="ListParagraph"/>
              <w:numPr>
                <w:ilvl w:val="0"/>
                <w:numId w:val="69"/>
              </w:numPr>
            </w:pPr>
            <w:r>
              <w:t xml:space="preserve">Prosecutorial discretion: relates to the </w:t>
            </w:r>
            <w:r>
              <w:rPr>
                <w:b/>
              </w:rPr>
              <w:t xml:space="preserve">timing and manner </w:t>
            </w:r>
            <w:r>
              <w:t>of disclosure, where rules of privilege adhere and where informers’ identities must be protected</w:t>
            </w:r>
          </w:p>
          <w:p w14:paraId="6FD468C2" w14:textId="77777777" w:rsidR="0012162F" w:rsidRDefault="0012162F" w:rsidP="003D6979">
            <w:pPr>
              <w:pStyle w:val="ListParagraph"/>
              <w:numPr>
                <w:ilvl w:val="0"/>
                <w:numId w:val="69"/>
              </w:numPr>
            </w:pPr>
            <w:r>
              <w:t xml:space="preserve">Crown should err on side of inclusion when determining relevancy of disclosure </w:t>
            </w:r>
          </w:p>
          <w:p w14:paraId="73C34BB9" w14:textId="77777777" w:rsidR="0012162F" w:rsidRDefault="0012162F" w:rsidP="003D6979">
            <w:pPr>
              <w:pStyle w:val="ListParagraph"/>
              <w:numPr>
                <w:ilvl w:val="0"/>
                <w:numId w:val="69"/>
              </w:numPr>
            </w:pPr>
            <w:r>
              <w:t xml:space="preserve">Where every disclosure would impede investigation, delay may be necessary but must be rare and discouraged </w:t>
            </w:r>
          </w:p>
          <w:p w14:paraId="70B8155F" w14:textId="76813792" w:rsidR="0012162F" w:rsidRDefault="0012162F" w:rsidP="003D6979">
            <w:pPr>
              <w:pStyle w:val="ListParagraph"/>
              <w:numPr>
                <w:ilvl w:val="0"/>
                <w:numId w:val="69"/>
              </w:numPr>
            </w:pPr>
            <w:r>
              <w:t>Discretion of Crown reviewable by TJ – defence can initiate a review if there’s issues w/ crown’</w:t>
            </w:r>
            <w:r w:rsidR="003A3626">
              <w:t xml:space="preserve">s exercise of discretion in such a matter </w:t>
            </w:r>
            <w:r>
              <w:t xml:space="preserve">and Crown </w:t>
            </w:r>
            <w:r w:rsidR="003A3626">
              <w:t>will then have to justify its actions</w:t>
            </w:r>
          </w:p>
        </w:tc>
      </w:tr>
    </w:tbl>
    <w:p w14:paraId="45439A32" w14:textId="77777777" w:rsidR="003A3626" w:rsidRDefault="003A3626" w:rsidP="00997644">
      <w:pPr>
        <w:contextualSpacing/>
        <w:rPr>
          <w:b/>
          <w:i/>
          <w:color w:val="C00000"/>
        </w:rPr>
      </w:pPr>
    </w:p>
    <w:p w14:paraId="13228423" w14:textId="3A4F14CC" w:rsidR="0063658C" w:rsidRPr="00997644" w:rsidRDefault="00997644" w:rsidP="00997644">
      <w:pPr>
        <w:contextualSpacing/>
        <w:rPr>
          <w:b/>
          <w:color w:val="C00000"/>
        </w:rPr>
      </w:pPr>
      <w:r w:rsidRPr="00997644">
        <w:rPr>
          <w:b/>
          <w:i/>
          <w:color w:val="C00000"/>
        </w:rPr>
        <w:t xml:space="preserve">Krieger v Law Society of Alberta </w:t>
      </w:r>
      <w:r w:rsidRPr="00997644">
        <w:rPr>
          <w:b/>
          <w:color w:val="C00000"/>
        </w:rPr>
        <w:t>[2002] SCC</w:t>
      </w:r>
    </w:p>
    <w:tbl>
      <w:tblPr>
        <w:tblStyle w:val="TableGrid"/>
        <w:tblW w:w="10910" w:type="dxa"/>
        <w:tblLook w:val="04A0" w:firstRow="1" w:lastRow="0" w:firstColumn="1" w:lastColumn="0" w:noHBand="0" w:noVBand="1"/>
      </w:tblPr>
      <w:tblGrid>
        <w:gridCol w:w="488"/>
        <w:gridCol w:w="10422"/>
      </w:tblGrid>
      <w:tr w:rsidR="00997644" w14:paraId="4A529878" w14:textId="77777777" w:rsidTr="0011366D">
        <w:tc>
          <w:tcPr>
            <w:tcW w:w="488" w:type="dxa"/>
          </w:tcPr>
          <w:p w14:paraId="06DDBA5E" w14:textId="77777777" w:rsidR="00997644" w:rsidRPr="004A4295" w:rsidRDefault="00997644" w:rsidP="00997644">
            <w:pPr>
              <w:contextualSpacing/>
              <w:rPr>
                <w:b/>
              </w:rPr>
            </w:pPr>
            <w:r>
              <w:rPr>
                <w:b/>
              </w:rPr>
              <w:t>F</w:t>
            </w:r>
          </w:p>
        </w:tc>
        <w:tc>
          <w:tcPr>
            <w:tcW w:w="10422" w:type="dxa"/>
          </w:tcPr>
          <w:p w14:paraId="18F9C470" w14:textId="77777777" w:rsidR="003A3626" w:rsidRDefault="003A3626" w:rsidP="003D6979">
            <w:pPr>
              <w:pStyle w:val="ListParagraph"/>
              <w:numPr>
                <w:ilvl w:val="0"/>
                <w:numId w:val="69"/>
              </w:numPr>
            </w:pPr>
            <w:r>
              <w:t xml:space="preserve">Krieger: Crown on murder case in 1994 – 2 weeks before preliminary inquiry, he got results from blood tests @ scene that implicated a different person </w:t>
            </w:r>
          </w:p>
          <w:p w14:paraId="6555580D" w14:textId="77777777" w:rsidR="003A3626" w:rsidRDefault="003A3626" w:rsidP="003D6979">
            <w:pPr>
              <w:pStyle w:val="ListParagraph"/>
              <w:numPr>
                <w:ilvl w:val="0"/>
                <w:numId w:val="69"/>
              </w:numPr>
            </w:pPr>
            <w:r>
              <w:t xml:space="preserve">Did not disclose to defence, told him that the results wouldn’t be available for preliminary inquiry but defence found out they existed </w:t>
            </w:r>
          </w:p>
          <w:p w14:paraId="06A2D16F" w14:textId="77777777" w:rsidR="003A3626" w:rsidRDefault="003A3626" w:rsidP="003D6979">
            <w:pPr>
              <w:pStyle w:val="ListParagraph"/>
              <w:numPr>
                <w:ilvl w:val="0"/>
                <w:numId w:val="69"/>
              </w:numPr>
            </w:pPr>
            <w:r>
              <w:t>Defence complained to AG’s office and law society</w:t>
            </w:r>
          </w:p>
          <w:p w14:paraId="03435CFA" w14:textId="26BD195B" w:rsidR="003A3626" w:rsidRDefault="003A3626" w:rsidP="003D6979">
            <w:pPr>
              <w:pStyle w:val="ListParagraph"/>
              <w:numPr>
                <w:ilvl w:val="0"/>
                <w:numId w:val="69"/>
              </w:numPr>
            </w:pPr>
            <w:r>
              <w:t xml:space="preserve">K argued he was exercising permissible discretion, under </w:t>
            </w:r>
            <w:r w:rsidRPr="008303B6">
              <w:rPr>
                <w:b/>
                <w:i/>
                <w:color w:val="C00000"/>
              </w:rPr>
              <w:t>Stinchcombe</w:t>
            </w:r>
            <w:r>
              <w:t>, in delaying disclosure of the results</w:t>
            </w:r>
          </w:p>
        </w:tc>
      </w:tr>
      <w:tr w:rsidR="00997644" w14:paraId="22F11944" w14:textId="77777777" w:rsidTr="0011366D">
        <w:tc>
          <w:tcPr>
            <w:tcW w:w="488" w:type="dxa"/>
          </w:tcPr>
          <w:p w14:paraId="5DB00F88" w14:textId="2F493683" w:rsidR="00997644" w:rsidRPr="004A4295" w:rsidRDefault="00997644" w:rsidP="00997644">
            <w:pPr>
              <w:contextualSpacing/>
              <w:rPr>
                <w:b/>
              </w:rPr>
            </w:pPr>
            <w:r>
              <w:rPr>
                <w:b/>
              </w:rPr>
              <w:t>I</w:t>
            </w:r>
          </w:p>
        </w:tc>
        <w:tc>
          <w:tcPr>
            <w:tcW w:w="10422" w:type="dxa"/>
          </w:tcPr>
          <w:p w14:paraId="4650C061" w14:textId="7E1D8A3B" w:rsidR="00997644" w:rsidRDefault="008303B6" w:rsidP="00997644">
            <w:pPr>
              <w:contextualSpacing/>
            </w:pPr>
            <w:r>
              <w:t xml:space="preserve">Are K’s actions exempt from LS scrutiny b/c they are covered by prosecutorial discretion? </w:t>
            </w:r>
          </w:p>
        </w:tc>
      </w:tr>
      <w:tr w:rsidR="00997644" w14:paraId="1DEBCADC" w14:textId="77777777" w:rsidTr="0011366D">
        <w:trPr>
          <w:trHeight w:val="353"/>
        </w:trPr>
        <w:tc>
          <w:tcPr>
            <w:tcW w:w="488" w:type="dxa"/>
          </w:tcPr>
          <w:p w14:paraId="1480C8C4" w14:textId="77777777" w:rsidR="00997644" w:rsidRPr="004A4295" w:rsidRDefault="00997644" w:rsidP="003D6979">
            <w:pPr>
              <w:rPr>
                <w:b/>
              </w:rPr>
            </w:pPr>
            <w:r>
              <w:rPr>
                <w:b/>
              </w:rPr>
              <w:t>RA</w:t>
            </w:r>
          </w:p>
        </w:tc>
        <w:tc>
          <w:tcPr>
            <w:tcW w:w="10422" w:type="dxa"/>
          </w:tcPr>
          <w:p w14:paraId="1A84E253" w14:textId="77777777" w:rsidR="00997644" w:rsidRDefault="008303B6" w:rsidP="003D6979">
            <w:r>
              <w:t xml:space="preserve">2 things are </w:t>
            </w:r>
            <w:r>
              <w:rPr>
                <w:b/>
              </w:rPr>
              <w:t xml:space="preserve">not </w:t>
            </w:r>
            <w:r>
              <w:t xml:space="preserve">covered by prosecutorial discretion: </w:t>
            </w:r>
          </w:p>
          <w:p w14:paraId="01B34911" w14:textId="77777777" w:rsidR="008303B6" w:rsidRDefault="008303B6" w:rsidP="003D6979">
            <w:pPr>
              <w:pStyle w:val="ListParagraph"/>
              <w:numPr>
                <w:ilvl w:val="1"/>
                <w:numId w:val="73"/>
              </w:numPr>
            </w:pPr>
            <w:r>
              <w:t xml:space="preserve">Acting in bad faith or for an improper purpose (such actions are not within their power) </w:t>
            </w:r>
          </w:p>
          <w:p w14:paraId="2BA2C1A6" w14:textId="1360830E" w:rsidR="008303B6" w:rsidRPr="008303B6" w:rsidRDefault="008303B6" w:rsidP="003D6979">
            <w:pPr>
              <w:pStyle w:val="ListParagraph"/>
              <w:numPr>
                <w:ilvl w:val="1"/>
                <w:numId w:val="73"/>
              </w:numPr>
            </w:pPr>
            <w:r>
              <w:t xml:space="preserve">Decisions governing prosecutor’s </w:t>
            </w:r>
            <w:r w:rsidR="009C3A6C">
              <w:t xml:space="preserve">tactics or court conduct (governed by inherent jurisdiction of ct to control its own process) </w:t>
            </w:r>
          </w:p>
        </w:tc>
      </w:tr>
      <w:tr w:rsidR="00997644" w14:paraId="1E78F625" w14:textId="77777777" w:rsidTr="0011366D">
        <w:trPr>
          <w:trHeight w:val="241"/>
        </w:trPr>
        <w:tc>
          <w:tcPr>
            <w:tcW w:w="488" w:type="dxa"/>
          </w:tcPr>
          <w:p w14:paraId="79D20D52" w14:textId="5606D057" w:rsidR="00997644" w:rsidRPr="004A4295" w:rsidRDefault="00997644" w:rsidP="003D6979">
            <w:pPr>
              <w:rPr>
                <w:b/>
              </w:rPr>
            </w:pPr>
            <w:r>
              <w:rPr>
                <w:b/>
              </w:rPr>
              <w:t>RE</w:t>
            </w:r>
          </w:p>
        </w:tc>
        <w:tc>
          <w:tcPr>
            <w:tcW w:w="10422" w:type="dxa"/>
          </w:tcPr>
          <w:p w14:paraId="221E09F3" w14:textId="77777777" w:rsidR="00997644" w:rsidRDefault="009C3A6C" w:rsidP="003D6979">
            <w:r>
              <w:t xml:space="preserve">Prosecutorial discretion </w:t>
            </w:r>
            <w:r>
              <w:rPr>
                <w:rFonts w:ascii="Calibri" w:hAnsi="Calibri"/>
              </w:rPr>
              <w:t>≠</w:t>
            </w:r>
            <w:r>
              <w:t xml:space="preserve"> any decision made by crown </w:t>
            </w:r>
          </w:p>
          <w:p w14:paraId="06609DCC" w14:textId="77777777" w:rsidR="009C3A6C" w:rsidRDefault="009C3A6C" w:rsidP="003D6979">
            <w:r>
              <w:t xml:space="preserve">= the use of </w:t>
            </w:r>
            <w:r>
              <w:rPr>
                <w:b/>
              </w:rPr>
              <w:t xml:space="preserve">core power </w:t>
            </w:r>
            <w:r>
              <w:t xml:space="preserve">of AG’s office – involving ultimate decisions as to whether a prosecution be brought, continued, ceased, for what to prosecute (i.e. </w:t>
            </w:r>
            <w:r>
              <w:rPr>
                <w:b/>
              </w:rPr>
              <w:t xml:space="preserve">nature and extent </w:t>
            </w:r>
            <w:r>
              <w:t xml:space="preserve">of prosecution) </w:t>
            </w:r>
          </w:p>
          <w:p w14:paraId="0A55F3DC" w14:textId="23FA6B79" w:rsidR="00A94922" w:rsidRPr="00A94922" w:rsidRDefault="009C3A6C" w:rsidP="003D6979">
            <w:r>
              <w:sym w:font="Symbol" w:char="F0AE"/>
            </w:r>
            <w:r>
              <w:t xml:space="preserve"> these decisions will be treated w/ deference by cts + members of </w:t>
            </w:r>
            <w:r w:rsidR="00A94922">
              <w:t xml:space="preserve">exec as well to statutory bodies like LS. Intentional departure from fund’l ethical duty to act fairly = question that </w:t>
            </w:r>
            <w:r w:rsidR="00A94922">
              <w:rPr>
                <w:i/>
              </w:rPr>
              <w:t xml:space="preserve">can </w:t>
            </w:r>
            <w:r w:rsidR="00A94922">
              <w:t xml:space="preserve">be asked by LS. </w:t>
            </w:r>
          </w:p>
        </w:tc>
      </w:tr>
    </w:tbl>
    <w:p w14:paraId="683E54FB" w14:textId="3AF319AB" w:rsidR="00997644" w:rsidRPr="0037632E" w:rsidRDefault="00A94922" w:rsidP="003D6979">
      <w:pPr>
        <w:pStyle w:val="ListParagraph"/>
        <w:numPr>
          <w:ilvl w:val="4"/>
          <w:numId w:val="71"/>
        </w:numPr>
        <w:rPr>
          <w:b/>
          <w:u w:val="single"/>
        </w:rPr>
      </w:pPr>
      <w:r w:rsidRPr="00A94922">
        <w:rPr>
          <w:b/>
          <w:u w:val="single"/>
        </w:rPr>
        <w:t xml:space="preserve">Duty to call all </w:t>
      </w:r>
      <w:r w:rsidR="0037632E">
        <w:rPr>
          <w:b/>
          <w:u w:val="single"/>
        </w:rPr>
        <w:t>material witnesses:</w:t>
      </w:r>
    </w:p>
    <w:p w14:paraId="1B2C75B6" w14:textId="77322528" w:rsidR="0037632E" w:rsidRPr="00CB1838" w:rsidRDefault="0037632E" w:rsidP="0037632E">
      <w:pPr>
        <w:contextualSpacing/>
        <w:rPr>
          <w:b/>
          <w:color w:val="C00000"/>
        </w:rPr>
      </w:pPr>
      <w:r w:rsidRPr="00CB1838">
        <w:rPr>
          <w:b/>
          <w:i/>
          <w:color w:val="C00000"/>
        </w:rPr>
        <w:t xml:space="preserve">R v Cook </w:t>
      </w:r>
      <w:r w:rsidRPr="00CB1838">
        <w:rPr>
          <w:b/>
          <w:color w:val="C00000"/>
        </w:rPr>
        <w:t>[1997] SCC</w:t>
      </w:r>
    </w:p>
    <w:tbl>
      <w:tblPr>
        <w:tblStyle w:val="TableGrid"/>
        <w:tblW w:w="10910" w:type="dxa"/>
        <w:tblLook w:val="04A0" w:firstRow="1" w:lastRow="0" w:firstColumn="1" w:lastColumn="0" w:noHBand="0" w:noVBand="1"/>
      </w:tblPr>
      <w:tblGrid>
        <w:gridCol w:w="488"/>
        <w:gridCol w:w="10422"/>
      </w:tblGrid>
      <w:tr w:rsidR="0037632E" w14:paraId="666415A2" w14:textId="77777777" w:rsidTr="0011366D">
        <w:tc>
          <w:tcPr>
            <w:tcW w:w="488" w:type="dxa"/>
          </w:tcPr>
          <w:p w14:paraId="59C856C8" w14:textId="77777777" w:rsidR="0037632E" w:rsidRPr="004A4295" w:rsidRDefault="0037632E" w:rsidP="0037632E">
            <w:pPr>
              <w:contextualSpacing/>
              <w:rPr>
                <w:b/>
              </w:rPr>
            </w:pPr>
            <w:r>
              <w:rPr>
                <w:b/>
              </w:rPr>
              <w:t>F</w:t>
            </w:r>
          </w:p>
        </w:tc>
        <w:tc>
          <w:tcPr>
            <w:tcW w:w="10422" w:type="dxa"/>
          </w:tcPr>
          <w:p w14:paraId="75B61C2E" w14:textId="7673E75C" w:rsidR="0037632E" w:rsidRDefault="00FC6B09" w:rsidP="0037632E">
            <w:pPr>
              <w:contextualSpacing/>
            </w:pPr>
            <w:r>
              <w:t xml:space="preserve">Victim, D, allegedly assaulted. Instead of calling D, Crown called his GF, R. </w:t>
            </w:r>
          </w:p>
        </w:tc>
      </w:tr>
      <w:tr w:rsidR="0037632E" w14:paraId="188AF0BB" w14:textId="77777777" w:rsidTr="0011366D">
        <w:tc>
          <w:tcPr>
            <w:tcW w:w="488" w:type="dxa"/>
          </w:tcPr>
          <w:p w14:paraId="289ECAAF" w14:textId="77777777" w:rsidR="0037632E" w:rsidRPr="004A4295" w:rsidRDefault="0037632E" w:rsidP="0037632E">
            <w:pPr>
              <w:contextualSpacing/>
              <w:rPr>
                <w:b/>
              </w:rPr>
            </w:pPr>
            <w:r>
              <w:rPr>
                <w:b/>
              </w:rPr>
              <w:t>I</w:t>
            </w:r>
          </w:p>
        </w:tc>
        <w:tc>
          <w:tcPr>
            <w:tcW w:w="10422" w:type="dxa"/>
          </w:tcPr>
          <w:p w14:paraId="6ED26573" w14:textId="5A6EA8DD" w:rsidR="0037632E" w:rsidRDefault="00FC6B09" w:rsidP="0037632E">
            <w:pPr>
              <w:contextualSpacing/>
            </w:pPr>
            <w:r>
              <w:t xml:space="preserve">Is there a duty on crown to call the complainant/alleged victim? </w:t>
            </w:r>
            <w:r>
              <w:sym w:font="Symbol" w:char="F0AE"/>
            </w:r>
            <w:r>
              <w:t xml:space="preserve"> No. </w:t>
            </w:r>
          </w:p>
        </w:tc>
      </w:tr>
      <w:tr w:rsidR="0037632E" w14:paraId="55115147" w14:textId="77777777" w:rsidTr="0011366D">
        <w:trPr>
          <w:trHeight w:val="353"/>
        </w:trPr>
        <w:tc>
          <w:tcPr>
            <w:tcW w:w="488" w:type="dxa"/>
          </w:tcPr>
          <w:p w14:paraId="02AF2559" w14:textId="77777777" w:rsidR="0037632E" w:rsidRPr="004A4295" w:rsidRDefault="0037632E" w:rsidP="003D6979">
            <w:pPr>
              <w:rPr>
                <w:b/>
              </w:rPr>
            </w:pPr>
            <w:r>
              <w:rPr>
                <w:b/>
              </w:rPr>
              <w:t>RA</w:t>
            </w:r>
          </w:p>
        </w:tc>
        <w:tc>
          <w:tcPr>
            <w:tcW w:w="10422" w:type="dxa"/>
          </w:tcPr>
          <w:p w14:paraId="143875F1" w14:textId="51B79F12" w:rsidR="0037632E" w:rsidRDefault="00D77B2D" w:rsidP="003D6979">
            <w:r>
              <w:t xml:space="preserve">There is no duty upon the crown to call witnesses nor a more specific duty to call the complainant/victim. Decisions on how to present the case </w:t>
            </w:r>
            <w:r w:rsidR="00C8672F">
              <w:t xml:space="preserve">= under prosecutorial discretion, absent evidence that this discretion is being abused. </w:t>
            </w:r>
          </w:p>
        </w:tc>
      </w:tr>
      <w:tr w:rsidR="0037632E" w14:paraId="14D42825" w14:textId="77777777" w:rsidTr="0011366D">
        <w:trPr>
          <w:trHeight w:val="241"/>
        </w:trPr>
        <w:tc>
          <w:tcPr>
            <w:tcW w:w="488" w:type="dxa"/>
          </w:tcPr>
          <w:p w14:paraId="14680084" w14:textId="77777777" w:rsidR="0037632E" w:rsidRPr="004A4295" w:rsidRDefault="0037632E" w:rsidP="003D6979">
            <w:pPr>
              <w:rPr>
                <w:b/>
              </w:rPr>
            </w:pPr>
            <w:r>
              <w:rPr>
                <w:b/>
              </w:rPr>
              <w:t>RE</w:t>
            </w:r>
          </w:p>
        </w:tc>
        <w:tc>
          <w:tcPr>
            <w:tcW w:w="10422" w:type="dxa"/>
          </w:tcPr>
          <w:p w14:paraId="74E874C2" w14:textId="370D1082" w:rsidR="0037632E" w:rsidRDefault="00C8672F" w:rsidP="003D6979">
            <w:r>
              <w:t xml:space="preserve">Interference w/ prosecutorial discretion to require crown to call certain witnesses, regardless of their truthfulness, willingness to testify, or overall effect on the trial. </w:t>
            </w:r>
            <w:r>
              <w:sym w:font="Symbol" w:char="F0AE"/>
            </w:r>
            <w:r>
              <w:t xml:space="preserve"> This req’ment has been extinguished by disclosure rules developed in </w:t>
            </w:r>
            <w:r w:rsidRPr="00C8672F">
              <w:rPr>
                <w:b/>
                <w:i/>
                <w:color w:val="C00000"/>
              </w:rPr>
              <w:t>Stinchcombe</w:t>
            </w:r>
          </w:p>
        </w:tc>
      </w:tr>
    </w:tbl>
    <w:p w14:paraId="39B00841" w14:textId="38131DE4" w:rsidR="00A94922" w:rsidRPr="0037632E" w:rsidRDefault="0037632E" w:rsidP="003D6979">
      <w:pPr>
        <w:pStyle w:val="ListParagraph"/>
        <w:numPr>
          <w:ilvl w:val="4"/>
          <w:numId w:val="71"/>
        </w:numPr>
        <w:rPr>
          <w:b/>
          <w:u w:val="single"/>
        </w:rPr>
      </w:pPr>
      <w:r>
        <w:rPr>
          <w:b/>
          <w:u w:val="single"/>
        </w:rPr>
        <w:t>Zealous advocacy?</w:t>
      </w:r>
    </w:p>
    <w:p w14:paraId="61FC0B04" w14:textId="10724F5E" w:rsidR="0037632E" w:rsidRDefault="0037632E" w:rsidP="004E7522">
      <w:pPr>
        <w:spacing w:before="0" w:after="0" w:line="240" w:lineRule="auto"/>
        <w:contextualSpacing/>
      </w:pPr>
      <w:r w:rsidRPr="00CB1838">
        <w:rPr>
          <w:b/>
          <w:i/>
          <w:color w:val="C00000"/>
        </w:rPr>
        <w:t>R v Boucher</w:t>
      </w:r>
      <w:r w:rsidRPr="00CB1838">
        <w:rPr>
          <w:b/>
          <w:color w:val="C00000"/>
        </w:rPr>
        <w:t xml:space="preserve">: </w:t>
      </w:r>
      <w:r w:rsidR="00CB1838">
        <w:t xml:space="preserve">involved </w:t>
      </w:r>
      <w:r>
        <w:t>inflammatory jury address</w:t>
      </w:r>
      <w:r w:rsidR="00CB1838">
        <w:t>; ct imposed two limitations on crown’</w:t>
      </w:r>
      <w:r w:rsidR="00C8672F">
        <w:t xml:space="preserve">s jury addresses. </w:t>
      </w:r>
    </w:p>
    <w:p w14:paraId="20D125D2" w14:textId="33832BB6" w:rsidR="003D6979" w:rsidRDefault="004E7522" w:rsidP="004E7522">
      <w:pPr>
        <w:spacing w:before="0" w:after="0" w:line="240" w:lineRule="auto"/>
        <w:contextualSpacing/>
      </w:pPr>
      <w:r>
        <w:rPr>
          <w:b/>
        </w:rPr>
        <w:sym w:font="Symbol" w:char="F0AE"/>
      </w:r>
      <w:r>
        <w:rPr>
          <w:b/>
        </w:rPr>
        <w:t xml:space="preserve"> </w:t>
      </w:r>
      <w:r w:rsidR="003D6979">
        <w:rPr>
          <w:b/>
        </w:rPr>
        <w:t xml:space="preserve">Can </w:t>
      </w:r>
      <w:r w:rsidR="003D6979">
        <w:t xml:space="preserve">examine all evidence and </w:t>
      </w:r>
      <w:r w:rsidR="003D6979">
        <w:rPr>
          <w:b/>
        </w:rPr>
        <w:t xml:space="preserve">ask </w:t>
      </w:r>
      <w:r w:rsidR="003D6979">
        <w:t xml:space="preserve">the jury to come to the conclusion that </w:t>
      </w:r>
      <w:r w:rsidR="003D6979">
        <w:sym w:font="Symbol" w:char="F044"/>
      </w:r>
      <w:r w:rsidR="003D6979">
        <w:t xml:space="preserve"> guilty. But assisting the jury is exceeded when: </w:t>
      </w:r>
    </w:p>
    <w:p w14:paraId="21871715" w14:textId="06722A66" w:rsidR="003D6979" w:rsidRDefault="003D6979" w:rsidP="004E7522">
      <w:pPr>
        <w:pStyle w:val="ListParagraph"/>
        <w:numPr>
          <w:ilvl w:val="1"/>
          <w:numId w:val="74"/>
        </w:numPr>
        <w:spacing w:before="0" w:after="0" w:line="240" w:lineRule="auto"/>
      </w:pPr>
      <w:r>
        <w:t xml:space="preserve">Crown expresses by inflammatory or vindictive language his </w:t>
      </w:r>
      <w:r>
        <w:rPr>
          <w:b/>
        </w:rPr>
        <w:t xml:space="preserve">personal opinion </w:t>
      </w:r>
      <w:r>
        <w:t xml:space="preserve">that </w:t>
      </w:r>
      <w:r>
        <w:sym w:font="Symbol" w:char="F044"/>
      </w:r>
      <w:r>
        <w:t xml:space="preserve"> is guilty or</w:t>
      </w:r>
    </w:p>
    <w:p w14:paraId="437F51CE" w14:textId="4903D99D" w:rsidR="003D6979" w:rsidRDefault="003D6979" w:rsidP="004E7522">
      <w:pPr>
        <w:pStyle w:val="ListParagraph"/>
        <w:numPr>
          <w:ilvl w:val="1"/>
          <w:numId w:val="74"/>
        </w:numPr>
        <w:spacing w:before="0" w:after="0" w:line="240" w:lineRule="auto"/>
      </w:pPr>
      <w:r>
        <w:t xml:space="preserve">When remarks tend to leave jury with impression that they </w:t>
      </w:r>
      <w:r>
        <w:rPr>
          <w:b/>
        </w:rPr>
        <w:t xml:space="preserve">should </w:t>
      </w:r>
      <w:r>
        <w:t xml:space="preserve">find </w:t>
      </w:r>
      <w:r>
        <w:sym w:font="Symbol" w:char="F044"/>
      </w:r>
      <w:r>
        <w:t xml:space="preserve"> guilty b/c the Crown has </w:t>
      </w:r>
      <w:r>
        <w:rPr>
          <w:b/>
        </w:rPr>
        <w:t xml:space="preserve">proven </w:t>
      </w:r>
      <w:r>
        <w:t xml:space="preserve">this. </w:t>
      </w:r>
    </w:p>
    <w:p w14:paraId="4A30AF98" w14:textId="052196FC" w:rsidR="004E7522" w:rsidRDefault="004E7522" w:rsidP="004E7522">
      <w:pPr>
        <w:pStyle w:val="Heading3"/>
        <w:numPr>
          <w:ilvl w:val="0"/>
          <w:numId w:val="71"/>
        </w:numPr>
      </w:pPr>
      <w:bookmarkStart w:id="105" w:name="_Toc478634311"/>
      <w:r>
        <w:rPr>
          <w:noProof/>
          <w:lang w:val="en-US"/>
        </w:rPr>
        <w:lastRenderedPageBreak/>
        <mc:AlternateContent>
          <mc:Choice Requires="wps">
            <w:drawing>
              <wp:anchor distT="0" distB="0" distL="114300" distR="114300" simplePos="0" relativeHeight="251686912" behindDoc="0" locked="0" layoutInCell="1" allowOverlap="1" wp14:anchorId="05C9ACDE" wp14:editId="4ABCB0DE">
                <wp:simplePos x="0" y="0"/>
                <wp:positionH relativeFrom="column">
                  <wp:posOffset>-172720</wp:posOffset>
                </wp:positionH>
                <wp:positionV relativeFrom="paragraph">
                  <wp:posOffset>233680</wp:posOffset>
                </wp:positionV>
                <wp:extent cx="6282055" cy="715010"/>
                <wp:effectExtent l="0" t="0" r="17145" b="21590"/>
                <wp:wrapSquare wrapText="bothSides"/>
                <wp:docPr id="17" name="Text Box 17"/>
                <wp:cNvGraphicFramePr/>
                <a:graphic xmlns:a="http://schemas.openxmlformats.org/drawingml/2006/main">
                  <a:graphicData uri="http://schemas.microsoft.com/office/word/2010/wordprocessingShape">
                    <wps:wsp>
                      <wps:cNvSpPr txBox="1"/>
                      <wps:spPr>
                        <a:xfrm>
                          <a:off x="0" y="0"/>
                          <a:ext cx="6282055" cy="71501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C34C7C2" w14:textId="77777777" w:rsidR="00111D0C" w:rsidRPr="00F004B5" w:rsidRDefault="00111D0C" w:rsidP="00725D1D">
                            <w:pPr>
                              <w:rPr>
                                <w:b/>
                                <w:color w:val="538135" w:themeColor="accent6" w:themeShade="BF"/>
                                <w:u w:val="single"/>
                              </w:rPr>
                            </w:pPr>
                            <w:r w:rsidRPr="004E7522">
                              <w:rPr>
                                <w:b/>
                                <w:color w:val="538135" w:themeColor="accent6" w:themeShade="BF"/>
                                <w:u w:val="single"/>
                              </w:rPr>
                              <w:t>Rule 5.1-1:</w:t>
                            </w:r>
                            <w:r w:rsidRPr="004E7522">
                              <w:rPr>
                                <w:color w:val="538135" w:themeColor="accent6" w:themeShade="BF"/>
                              </w:rPr>
                              <w:t xml:space="preserve"> </w:t>
                            </w:r>
                            <w:r>
                              <w:t xml:space="preserve">When acting as an advocate, a lawyer must represent the client resolutely and honourably w/in the limits of the law, while treating the tribunal w/ fairness, candour, courtesy, and respect. [see esp. commentary 9 + 10]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5C9ACDE" id="Text Box 17" o:spid="_x0000_s1041" type="#_x0000_t202" style="position:absolute;left:0;text-align:left;margin-left:-13.6pt;margin-top:18.4pt;width:494.65pt;height:56.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470nMCAAA1BQAADgAAAGRycy9lMm9Eb2MueG1srFRLTxsxEL5X6n+wfC+bRARoxAalIKpKCBBQ&#10;cXa8NlnV9rj2JLvpr+/Y+4DSnKpedu2Zb97f+PyitYbtVIg1uJJPjyacKSehqt1Lyb8/XX864yyi&#10;cJUw4FTJ9yryi+XHD+eNX6gZbMBUKjBy4uKi8SXfIPpFUUS5UVbEI/DKkVJDsALpGl6KKoiGvFtT&#10;zCaTk6KBUPkAUsVI0qtOyZfZv9ZK4p3WUSEzJafcMH9D/q7Tt1iei8VLEH5Tyz4N8Q9ZWFE7Cjq6&#10;uhIo2DbUf7mytQwQQeORBFuA1rVUuQaqZjp5V83jRniVa6HmRD+2Kf4/t/J2dx9YXdHsTjlzwtKM&#10;nlSL7Au0jETUn8bHBcEePQGxJTlhB3kkYSq71cGmPxXESE+d3o/dTd4kCU9mZ7PJfM6ZJN3pdE71&#10;JjfFq7UPEb8qsCwdSh5oermpYncTsYMOkBTMuCRL6XVp5BPujeqUD0pTYRR4lp1kSqlLE9hOEBmE&#10;lMrhSZ+BcYROZro2ZjScHjI0mKuntHtsMlOZaqPh5JDhnxFHixwVHI7GtnYQDjmofoyRO/xQfVdz&#10;Kh/bddtNcz6MaA3VniYXoON+9PK6pvbeiIj3IhDZaVi0wHhHH22gKTn0J842EH4dkic8cZC0nDW0&#10;PCWPP7ciKM7MN0fs/Dw9Pk7bli/H89MZXcJbzfqtxm3tJdBIpvRUeJmPCY9mOOoA9pn2fJWikko4&#10;SbFLjsPxEruVpndCqtUqg2i/vMAb9+hlcp3anMjz1D6L4HuGIXHzFoY1E4t3ROuwyTL61Rbhus4s&#10;TI3uutoPgHYz87h/R9Lyv71n1Otrt/wNAAD//wMAUEsDBBQABgAIAAAAIQBFTOF13QAAAAoBAAAP&#10;AAAAZHJzL2Rvd25yZXYueG1sTI9BT4NAEIXvJv6HzZh4a5euiBZZGtJEz1prvC4wAoGdRXZp6b93&#10;POlxMl/e+162W+wgTjj5zpGGzToCgVS5uqNGw/H9efUIwgdDtRkcoYYLetjl11eZSWt3pjc8HUIj&#10;OIR8ajS0IYyplL5q0Rq/diMS/77cZE3gc2pkPZkzh9tBqihKpDUdcUNrRty3WPWH2WqIj5+KXotL&#10;WXy/9FHffOD+3s1a394sxROIgEv4g+FXn9UhZ6fSzVR7MWhYqQfFqIa7hCcwsE3UBkTJZLyNQeaZ&#10;/D8h/wEAAP//AwBQSwECLQAUAAYACAAAACEA5JnDwPsAAADhAQAAEwAAAAAAAAAAAAAAAAAAAAAA&#10;W0NvbnRlbnRfVHlwZXNdLnhtbFBLAQItABQABgAIAAAAIQAjsmrh1wAAAJQBAAALAAAAAAAAAAAA&#10;AAAAACwBAABfcmVscy8ucmVsc1BLAQItABQABgAIAAAAIQDG3jvScwIAADUFAAAOAAAAAAAAAAAA&#10;AAAAACwCAABkcnMvZTJvRG9jLnhtbFBLAQItABQABgAIAAAAIQBFTOF13QAAAAoBAAAPAAAAAAAA&#10;AAAAAAAAAMsEAABkcnMvZG93bnJldi54bWxQSwUGAAAAAAQABADzAAAA1QUAAAAA&#10;" fillcolor="white [3201]" strokecolor="#70ad47 [3209]" strokeweight="1pt">
                <v:textbox style="mso-fit-shape-to-text:t">
                  <w:txbxContent>
                    <w:p w14:paraId="7C34C7C2" w14:textId="77777777" w:rsidR="00111D0C" w:rsidRPr="00F004B5" w:rsidRDefault="00111D0C" w:rsidP="00725D1D">
                      <w:pPr>
                        <w:rPr>
                          <w:b/>
                          <w:color w:val="538135" w:themeColor="accent6" w:themeShade="BF"/>
                          <w:u w:val="single"/>
                        </w:rPr>
                      </w:pPr>
                      <w:r w:rsidRPr="004E7522">
                        <w:rPr>
                          <w:b/>
                          <w:color w:val="538135" w:themeColor="accent6" w:themeShade="BF"/>
                          <w:u w:val="single"/>
                        </w:rPr>
                        <w:t>Rule 5.1-1:</w:t>
                      </w:r>
                      <w:r w:rsidRPr="004E7522">
                        <w:rPr>
                          <w:color w:val="538135" w:themeColor="accent6" w:themeShade="BF"/>
                        </w:rPr>
                        <w:t xml:space="preserve"> </w:t>
                      </w:r>
                      <w:r>
                        <w:t xml:space="preserve">When acting as an advocate, a lawyer must represent the client resolutely and honourably w/in the limits of the law, while treating the tribunal w/ fairness, candour, courtesy, and respect. [see esp. commentary 9 + 10] </w:t>
                      </w:r>
                    </w:p>
                  </w:txbxContent>
                </v:textbox>
                <w10:wrap type="square"/>
              </v:shape>
            </w:pict>
          </mc:Fallback>
        </mc:AlternateContent>
      </w:r>
      <w:r>
        <w:t>Ethical Duties of Defence Counsel</w:t>
      </w:r>
      <w:bookmarkEnd w:id="105"/>
      <w:r>
        <w:t xml:space="preserve"> </w:t>
      </w:r>
    </w:p>
    <w:p w14:paraId="5E87B031" w14:textId="34F498AC" w:rsidR="004E7522" w:rsidRPr="00597EF1" w:rsidRDefault="00597EF1" w:rsidP="00597EF1">
      <w:pPr>
        <w:pStyle w:val="ListParagraph"/>
        <w:numPr>
          <w:ilvl w:val="4"/>
          <w:numId w:val="71"/>
        </w:numPr>
        <w:rPr>
          <w:b/>
          <w:u w:val="single"/>
        </w:rPr>
      </w:pPr>
      <w:r>
        <w:rPr>
          <w:b/>
          <w:u w:val="single"/>
        </w:rPr>
        <w:t>Duty to the Client:</w:t>
      </w:r>
      <w:r>
        <w:t xml:space="preserve"> </w:t>
      </w:r>
      <w:r>
        <w:rPr>
          <w:b/>
        </w:rPr>
        <w:t xml:space="preserve">purely </w:t>
      </w:r>
      <w:r>
        <w:t xml:space="preserve">partisan duties owed to client </w:t>
      </w:r>
    </w:p>
    <w:p w14:paraId="0955A055" w14:textId="1282BE5C" w:rsidR="00597EF1" w:rsidRPr="00597EF1" w:rsidRDefault="00597EF1" w:rsidP="00597EF1">
      <w:pPr>
        <w:pStyle w:val="ListParagraph"/>
        <w:numPr>
          <w:ilvl w:val="0"/>
          <w:numId w:val="74"/>
        </w:numPr>
      </w:pPr>
      <w:r w:rsidRPr="00597EF1">
        <w:t xml:space="preserve">Essential to adversarial system b/c w/o the resolute defence by a skilled and loyal advocate, innocent may be convicted </w:t>
      </w:r>
    </w:p>
    <w:p w14:paraId="0442D219" w14:textId="3CCD8885" w:rsidR="00597EF1" w:rsidRDefault="00597EF1" w:rsidP="00597EF1">
      <w:pPr>
        <w:pStyle w:val="ListParagraph"/>
        <w:numPr>
          <w:ilvl w:val="0"/>
          <w:numId w:val="74"/>
        </w:numPr>
      </w:pPr>
      <w:r w:rsidRPr="00597EF1">
        <w:t xml:space="preserve">Esp important = duty of confidentiality </w:t>
      </w:r>
    </w:p>
    <w:p w14:paraId="4BB941EF" w14:textId="77777777" w:rsidR="00597EF1" w:rsidRDefault="00597EF1" w:rsidP="00597EF1">
      <w:pPr>
        <w:pStyle w:val="ListParagraph"/>
        <w:ind w:left="360"/>
      </w:pPr>
    </w:p>
    <w:p w14:paraId="33FB1987" w14:textId="1E5D40C8" w:rsidR="00597EF1" w:rsidRPr="00597EF1" w:rsidRDefault="00597EF1" w:rsidP="00597EF1">
      <w:pPr>
        <w:pStyle w:val="ListParagraph"/>
        <w:numPr>
          <w:ilvl w:val="4"/>
          <w:numId w:val="71"/>
        </w:numPr>
        <w:rPr>
          <w:b/>
          <w:u w:val="single"/>
        </w:rPr>
      </w:pPr>
      <w:r>
        <w:rPr>
          <w:b/>
          <w:u w:val="single"/>
        </w:rPr>
        <w:t>Defending the guilty client/not misleading the court:</w:t>
      </w:r>
      <w:r>
        <w:t xml:space="preserve"> must avoid forming any opinions on subject of guilt </w:t>
      </w:r>
    </w:p>
    <w:p w14:paraId="6B4DAFC6" w14:textId="42A71ADC" w:rsidR="00597EF1" w:rsidRPr="008E2C9C" w:rsidRDefault="00597EF1" w:rsidP="00597EF1">
      <w:pPr>
        <w:pStyle w:val="ListParagraph"/>
        <w:numPr>
          <w:ilvl w:val="0"/>
          <w:numId w:val="74"/>
        </w:numPr>
        <w:rPr>
          <w:b/>
          <w:u w:val="single"/>
        </w:rPr>
      </w:pPr>
      <w:r>
        <w:t xml:space="preserve">Just as crown’s should never express personal opinion RE: accused guilt, defence counsel’s personal opinion is irrelevant and could be harmful to their ability to fulfill duty of partisan advocacy </w:t>
      </w:r>
    </w:p>
    <w:p w14:paraId="085A4C82" w14:textId="63D9DE2A" w:rsidR="008E2C9C" w:rsidRPr="008E2C9C" w:rsidRDefault="008E2C9C" w:rsidP="00597EF1">
      <w:pPr>
        <w:pStyle w:val="ListParagraph"/>
        <w:numPr>
          <w:ilvl w:val="0"/>
          <w:numId w:val="74"/>
        </w:numPr>
        <w:rPr>
          <w:b/>
          <w:u w:val="single"/>
        </w:rPr>
      </w:pPr>
      <w:r>
        <w:t xml:space="preserve">Avoid Q altogether b/c to determine guilt usurps judge’s role </w:t>
      </w:r>
    </w:p>
    <w:p w14:paraId="4B179C74" w14:textId="10E40CF1" w:rsidR="008E2C9C" w:rsidRPr="008E2C9C" w:rsidRDefault="008E2C9C" w:rsidP="00597EF1">
      <w:pPr>
        <w:pStyle w:val="ListParagraph"/>
        <w:numPr>
          <w:ilvl w:val="0"/>
          <w:numId w:val="74"/>
        </w:numPr>
        <w:rPr>
          <w:b/>
          <w:u w:val="single"/>
        </w:rPr>
      </w:pPr>
      <w:r>
        <w:t xml:space="preserve">Where lawyer </w:t>
      </w:r>
      <w:r>
        <w:rPr>
          <w:b/>
        </w:rPr>
        <w:t xml:space="preserve">cannot help </w:t>
      </w:r>
      <w:r>
        <w:t xml:space="preserve">but be convinced of a client’s guilt, the lawyer is subject to certain ethical constraints in the conduct of their defence which arise from the duty not to mislead the court </w:t>
      </w:r>
    </w:p>
    <w:p w14:paraId="065F4B9A" w14:textId="422A7F51" w:rsidR="008E2C9C" w:rsidRDefault="008E2C9C" w:rsidP="008E2C9C">
      <w:pPr>
        <w:rPr>
          <w:b/>
          <w:color w:val="538135" w:themeColor="accent6" w:themeShade="BF"/>
          <w:u w:val="single"/>
        </w:rPr>
      </w:pPr>
      <w:r w:rsidRPr="00ED1D21">
        <w:rPr>
          <w:b/>
          <w:color w:val="538135" w:themeColor="accent6" w:themeShade="BF"/>
          <w:u w:val="single"/>
        </w:rPr>
        <w:t xml:space="preserve">Rule 1.1 [commentary </w:t>
      </w:r>
      <w:r w:rsidR="00ED1D21" w:rsidRPr="00ED1D21">
        <w:rPr>
          <w:b/>
          <w:color w:val="538135" w:themeColor="accent6" w:themeShade="BF"/>
          <w:u w:val="single"/>
        </w:rPr>
        <w:t>10]; Rule 2.1-3(f)</w:t>
      </w:r>
    </w:p>
    <w:tbl>
      <w:tblPr>
        <w:tblStyle w:val="TableGrid"/>
        <w:tblW w:w="0" w:type="auto"/>
        <w:tblLook w:val="04A0" w:firstRow="1" w:lastRow="0" w:firstColumn="1" w:lastColumn="0" w:noHBand="0" w:noVBand="1"/>
      </w:tblPr>
      <w:tblGrid>
        <w:gridCol w:w="4390"/>
        <w:gridCol w:w="4960"/>
      </w:tblGrid>
      <w:tr w:rsidR="001D226E" w14:paraId="77A612C4" w14:textId="77777777" w:rsidTr="001D226E">
        <w:tc>
          <w:tcPr>
            <w:tcW w:w="4390" w:type="dxa"/>
          </w:tcPr>
          <w:p w14:paraId="5DBE72D4" w14:textId="2E1E902F" w:rsidR="001D226E" w:rsidRPr="001D226E" w:rsidRDefault="001D226E" w:rsidP="001D226E">
            <w:pPr>
              <w:contextualSpacing/>
              <w:rPr>
                <w:color w:val="000000" w:themeColor="text1"/>
                <w:u w:val="single"/>
              </w:rPr>
            </w:pPr>
            <w:r w:rsidRPr="00FE58AA">
              <w:rPr>
                <w:color w:val="000000" w:themeColor="text1"/>
                <w:u w:val="single"/>
              </w:rPr>
              <w:t xml:space="preserve">CAN </w:t>
            </w:r>
          </w:p>
          <w:p w14:paraId="4C6A21FC" w14:textId="77777777" w:rsidR="001D226E" w:rsidRPr="00FE58AA" w:rsidRDefault="001D226E" w:rsidP="001D226E">
            <w:pPr>
              <w:pStyle w:val="ListParagraph"/>
              <w:numPr>
                <w:ilvl w:val="0"/>
                <w:numId w:val="74"/>
              </w:numPr>
              <w:rPr>
                <w:color w:val="000000" w:themeColor="text1"/>
              </w:rPr>
            </w:pPr>
            <w:r w:rsidRPr="00FE58AA">
              <w:rPr>
                <w:color w:val="000000" w:themeColor="text1"/>
              </w:rPr>
              <w:t xml:space="preserve">object to: jurisdiction of ct; form of indictment; admissibility/sufficiency of evidence; </w:t>
            </w:r>
          </w:p>
          <w:p w14:paraId="73AB3BC2" w14:textId="35AA0FFE" w:rsidR="001D226E" w:rsidRPr="001D226E" w:rsidRDefault="001D226E" w:rsidP="008E2C9C">
            <w:pPr>
              <w:pStyle w:val="ListParagraph"/>
              <w:numPr>
                <w:ilvl w:val="0"/>
                <w:numId w:val="74"/>
              </w:numPr>
              <w:rPr>
                <w:color w:val="000000" w:themeColor="text1"/>
              </w:rPr>
            </w:pPr>
            <w:r w:rsidRPr="00FE58AA">
              <w:rPr>
                <w:color w:val="000000" w:themeColor="text1"/>
              </w:rPr>
              <w:t xml:space="preserve">Can also </w:t>
            </w:r>
            <w:r w:rsidRPr="00FE58AA">
              <w:rPr>
                <w:i/>
                <w:color w:val="000000" w:themeColor="text1"/>
              </w:rPr>
              <w:t xml:space="preserve">test </w:t>
            </w:r>
            <w:r w:rsidRPr="00FE58AA">
              <w:rPr>
                <w:color w:val="000000" w:themeColor="text1"/>
              </w:rPr>
              <w:t xml:space="preserve">evidence given by each individual witness </w:t>
            </w:r>
          </w:p>
        </w:tc>
        <w:tc>
          <w:tcPr>
            <w:tcW w:w="4960" w:type="dxa"/>
          </w:tcPr>
          <w:p w14:paraId="63BE23AA" w14:textId="77777777" w:rsidR="001D226E" w:rsidRPr="00FE58AA" w:rsidRDefault="001D226E" w:rsidP="001D226E">
            <w:pPr>
              <w:contextualSpacing/>
              <w:rPr>
                <w:color w:val="000000" w:themeColor="text1"/>
                <w:u w:val="single"/>
              </w:rPr>
            </w:pPr>
            <w:r w:rsidRPr="00FE58AA">
              <w:rPr>
                <w:color w:val="000000" w:themeColor="text1"/>
                <w:u w:val="single"/>
              </w:rPr>
              <w:t xml:space="preserve">CAN’T: </w:t>
            </w:r>
          </w:p>
          <w:p w14:paraId="106B2726" w14:textId="77777777" w:rsidR="001D226E" w:rsidRPr="00FE58AA" w:rsidRDefault="001D226E" w:rsidP="001D226E">
            <w:pPr>
              <w:pStyle w:val="ListParagraph"/>
              <w:numPr>
                <w:ilvl w:val="0"/>
                <w:numId w:val="74"/>
              </w:numPr>
              <w:rPr>
                <w:color w:val="000000" w:themeColor="text1"/>
              </w:rPr>
            </w:pPr>
            <w:r w:rsidRPr="00FE58AA">
              <w:rPr>
                <w:color w:val="000000" w:themeColor="text1"/>
              </w:rPr>
              <w:t>suggest someone else committed offence</w:t>
            </w:r>
          </w:p>
          <w:p w14:paraId="79C98FFA" w14:textId="77777777" w:rsidR="001D226E" w:rsidRPr="00FE58AA" w:rsidRDefault="001D226E" w:rsidP="001D226E">
            <w:pPr>
              <w:pStyle w:val="ListParagraph"/>
              <w:numPr>
                <w:ilvl w:val="0"/>
                <w:numId w:val="74"/>
              </w:numPr>
              <w:rPr>
                <w:color w:val="000000" w:themeColor="text1"/>
              </w:rPr>
            </w:pPr>
            <w:r w:rsidRPr="00FE58AA">
              <w:rPr>
                <w:color w:val="000000" w:themeColor="text1"/>
              </w:rPr>
              <w:t>call any evidence that, by reason of the admissions, the lawyer believes to be false</w:t>
            </w:r>
          </w:p>
          <w:p w14:paraId="0B2077F1" w14:textId="09D37754" w:rsidR="001D226E" w:rsidRPr="001D226E" w:rsidRDefault="001D226E" w:rsidP="008E2C9C">
            <w:pPr>
              <w:pStyle w:val="ListParagraph"/>
              <w:numPr>
                <w:ilvl w:val="0"/>
                <w:numId w:val="74"/>
              </w:numPr>
              <w:rPr>
                <w:color w:val="000000" w:themeColor="text1"/>
              </w:rPr>
            </w:pPr>
            <w:r w:rsidRPr="00FE58AA">
              <w:rPr>
                <w:color w:val="000000" w:themeColor="text1"/>
              </w:rPr>
              <w:t xml:space="preserve">set up an affirmative case inconsistent w/ the admissions (e.g. alibi evidence) </w:t>
            </w:r>
          </w:p>
        </w:tc>
      </w:tr>
    </w:tbl>
    <w:p w14:paraId="6461F820" w14:textId="5A54550E" w:rsidR="001D226E" w:rsidRPr="001D226E" w:rsidRDefault="001D226E" w:rsidP="001D226E">
      <w:pPr>
        <w:pStyle w:val="ListParagraph"/>
        <w:numPr>
          <w:ilvl w:val="0"/>
          <w:numId w:val="74"/>
        </w:numPr>
        <w:rPr>
          <w:b/>
          <w:color w:val="538135" w:themeColor="accent6" w:themeShade="BF"/>
          <w:u w:val="single"/>
        </w:rPr>
      </w:pPr>
      <w:r w:rsidRPr="001D226E">
        <w:rPr>
          <w:color w:val="000000" w:themeColor="text1"/>
        </w:rPr>
        <w:t xml:space="preserve">There may be times when lawyer has to withdraw in order to avoid misleading the ct or violating confidentiality </w:t>
      </w:r>
      <w:r w:rsidRPr="001D226E">
        <w:rPr>
          <w:b/>
          <w:color w:val="538135" w:themeColor="accent6" w:themeShade="BF"/>
        </w:rPr>
        <w:t>[see rule 2.1-2]</w:t>
      </w:r>
      <w:r>
        <w:rPr>
          <w:color w:val="538135" w:themeColor="accent6" w:themeShade="BF"/>
        </w:rPr>
        <w:t xml:space="preserve"> </w:t>
      </w:r>
    </w:p>
    <w:p w14:paraId="704FD978" w14:textId="266717A0" w:rsidR="001D226E" w:rsidRDefault="000602BD" w:rsidP="000602BD">
      <w:pPr>
        <w:spacing w:before="0" w:after="0"/>
        <w:contextualSpacing/>
        <w:rPr>
          <w:color w:val="000000" w:themeColor="text1"/>
        </w:rPr>
      </w:pPr>
      <w:r w:rsidRPr="000602BD">
        <w:rPr>
          <w:b/>
          <w:color w:val="000000" w:themeColor="text1"/>
          <w:u w:val="single"/>
        </w:rPr>
        <w:t>Principles</w:t>
      </w:r>
      <w:r>
        <w:rPr>
          <w:b/>
          <w:color w:val="000000" w:themeColor="text1"/>
          <w:u w:val="single"/>
        </w:rPr>
        <w:t>:</w:t>
      </w:r>
      <w:r>
        <w:rPr>
          <w:color w:val="000000" w:themeColor="text1"/>
        </w:rPr>
        <w:t xml:space="preserve"> </w:t>
      </w:r>
    </w:p>
    <w:p w14:paraId="60B54D65" w14:textId="6AC494DD" w:rsidR="000602BD" w:rsidRDefault="000602BD" w:rsidP="000602BD">
      <w:pPr>
        <w:pStyle w:val="ListParagraph"/>
        <w:numPr>
          <w:ilvl w:val="0"/>
          <w:numId w:val="75"/>
        </w:numPr>
        <w:spacing w:before="0" w:after="0"/>
        <w:rPr>
          <w:color w:val="000000" w:themeColor="text1"/>
        </w:rPr>
      </w:pPr>
      <w:r>
        <w:rPr>
          <w:color w:val="000000" w:themeColor="text1"/>
        </w:rPr>
        <w:t>Counsel can continue to defend a client, even when convinced of their guilt; BUT</w:t>
      </w:r>
    </w:p>
    <w:p w14:paraId="42C716DB" w14:textId="42A421DE" w:rsidR="000602BD" w:rsidRPr="000602BD" w:rsidRDefault="000602BD" w:rsidP="000602BD">
      <w:pPr>
        <w:pStyle w:val="ListParagraph"/>
        <w:numPr>
          <w:ilvl w:val="0"/>
          <w:numId w:val="75"/>
        </w:numPr>
        <w:rPr>
          <w:color w:val="000000" w:themeColor="text1"/>
        </w:rPr>
      </w:pPr>
      <w:r>
        <w:rPr>
          <w:color w:val="000000" w:themeColor="text1"/>
        </w:rPr>
        <w:t>Can only use certain means of defence in such a case, which do not involve knowingly misleading the ct</w:t>
      </w:r>
    </w:p>
    <w:p w14:paraId="552736D1" w14:textId="43372337" w:rsidR="00512BC0" w:rsidRDefault="00512BC0" w:rsidP="00FA6F39">
      <w:pPr>
        <w:pStyle w:val="Heading1"/>
        <w:numPr>
          <w:ilvl w:val="0"/>
          <w:numId w:val="64"/>
        </w:numPr>
      </w:pPr>
      <w:bookmarkStart w:id="106" w:name="_Toc478634312"/>
      <w:bookmarkStart w:id="107" w:name="_Toc476734074"/>
      <w:r>
        <w:t>Truth and Reconciliation</w:t>
      </w:r>
      <w:bookmarkEnd w:id="106"/>
      <w:r>
        <w:t xml:space="preserve"> </w:t>
      </w:r>
      <w:bookmarkEnd w:id="107"/>
    </w:p>
    <w:p w14:paraId="5C6EC99D" w14:textId="77777777" w:rsidR="00512BC0" w:rsidRDefault="00512BC0" w:rsidP="00512BC0">
      <w:pPr>
        <w:spacing w:before="0" w:after="0" w:line="240" w:lineRule="auto"/>
        <w:contextualSpacing/>
        <w:rPr>
          <w:lang w:val="en-US"/>
        </w:rPr>
      </w:pPr>
      <w:r w:rsidRPr="00DF7F78">
        <w:rPr>
          <w:lang w:val="en-US"/>
        </w:rPr>
        <w:t xml:space="preserve">- </w:t>
      </w:r>
      <w:r>
        <w:rPr>
          <w:lang w:val="en-US"/>
        </w:rPr>
        <w:t>Indian Residential Schools Settlement Agreement: mandated the establishment of the TRC</w:t>
      </w:r>
    </w:p>
    <w:p w14:paraId="21397623" w14:textId="77777777" w:rsidR="00512BC0" w:rsidRPr="00DF7F78" w:rsidRDefault="00512BC0" w:rsidP="00512BC0">
      <w:pPr>
        <w:spacing w:before="0" w:after="0" w:line="240" w:lineRule="auto"/>
        <w:contextualSpacing/>
        <w:rPr>
          <w:lang w:val="en-US"/>
        </w:rPr>
      </w:pPr>
      <w:r>
        <w:rPr>
          <w:lang w:val="en-US"/>
        </w:rPr>
        <w:t xml:space="preserve">- </w:t>
      </w:r>
      <w:r w:rsidRPr="00DF7F78">
        <w:rPr>
          <w:lang w:val="en-US"/>
        </w:rPr>
        <w:t xml:space="preserve">TRC had 2 tasks: shine light on the truth; prepare the way for reconciliation </w:t>
      </w:r>
    </w:p>
    <w:p w14:paraId="3475D7FC" w14:textId="77777777" w:rsidR="00512BC0" w:rsidRPr="00DF7F78" w:rsidRDefault="00512BC0" w:rsidP="00512BC0">
      <w:pPr>
        <w:numPr>
          <w:ilvl w:val="0"/>
          <w:numId w:val="79"/>
        </w:numPr>
        <w:spacing w:before="0" w:after="0" w:line="240" w:lineRule="auto"/>
        <w:contextualSpacing/>
        <w:rPr>
          <w:lang w:val="en-US"/>
        </w:rPr>
      </w:pPr>
      <w:r w:rsidRPr="00DF7F78">
        <w:rPr>
          <w:lang w:val="en-US"/>
        </w:rPr>
        <w:t>TRC had backward and forward looking mandates</w:t>
      </w:r>
    </w:p>
    <w:p w14:paraId="27EBAC06" w14:textId="77777777" w:rsidR="00512BC0" w:rsidRPr="00DF7F78" w:rsidRDefault="00512BC0" w:rsidP="00512BC0">
      <w:pPr>
        <w:numPr>
          <w:ilvl w:val="1"/>
          <w:numId w:val="79"/>
        </w:numPr>
        <w:spacing w:before="0" w:after="0" w:line="240" w:lineRule="auto"/>
        <w:contextualSpacing/>
        <w:rPr>
          <w:lang w:val="en-US"/>
        </w:rPr>
      </w:pPr>
      <w:r w:rsidRPr="00DF7F78">
        <w:rPr>
          <w:lang w:val="en-US"/>
        </w:rPr>
        <w:t>Backward: Reveal, uncover, and document to Canadians the legacy of the residential school system and the harms it perpetrated again Aboriginal peoples</w:t>
      </w:r>
    </w:p>
    <w:p w14:paraId="173334FA" w14:textId="77777777" w:rsidR="00512BC0" w:rsidRPr="00DF7F78" w:rsidRDefault="00512BC0" w:rsidP="00512BC0">
      <w:pPr>
        <w:numPr>
          <w:ilvl w:val="1"/>
          <w:numId w:val="79"/>
        </w:numPr>
        <w:spacing w:before="0" w:after="0" w:line="240" w:lineRule="auto"/>
        <w:contextualSpacing/>
        <w:rPr>
          <w:lang w:val="en-US"/>
        </w:rPr>
      </w:pPr>
      <w:r w:rsidRPr="00DF7F78">
        <w:rPr>
          <w:lang w:val="en-US"/>
        </w:rPr>
        <w:t>Forward: Goal was to guide and inspire a process of truth and healing leading to reconciliation within Aboriginal families and communities, as well as among non-Aboriginal peoples, leading to a relationship of mutual respect</w:t>
      </w:r>
    </w:p>
    <w:p w14:paraId="228429A6" w14:textId="77777777" w:rsidR="00512BC0" w:rsidRPr="00DF7F78" w:rsidRDefault="00512BC0" w:rsidP="00512BC0">
      <w:pPr>
        <w:spacing w:before="0" w:after="0" w:line="240" w:lineRule="auto"/>
        <w:contextualSpacing/>
        <w:rPr>
          <w:lang w:val="en-US"/>
        </w:rPr>
      </w:pPr>
      <w:r w:rsidRPr="00DF7F78">
        <w:rPr>
          <w:lang w:val="en-US"/>
        </w:rPr>
        <w:t>- TRC engaged in a national process; produced a Summary Report accompanied by the 94 Calls to Action; followed up with full Report</w:t>
      </w:r>
    </w:p>
    <w:p w14:paraId="433E7C14" w14:textId="77777777" w:rsidR="00512BC0" w:rsidRPr="00DF7F78" w:rsidRDefault="00512BC0" w:rsidP="00512BC0">
      <w:pPr>
        <w:spacing w:before="0" w:after="0" w:line="240" w:lineRule="auto"/>
        <w:contextualSpacing/>
        <w:rPr>
          <w:lang w:val="en-US"/>
        </w:rPr>
      </w:pPr>
      <w:r w:rsidRPr="00DF7F78">
        <w:rPr>
          <w:lang w:val="en-US"/>
        </w:rPr>
        <w:t>- TRC also revealed how the residential schools functioned as part of this policy</w:t>
      </w:r>
    </w:p>
    <w:p w14:paraId="4F2ADCA3" w14:textId="77777777" w:rsidR="00512BC0" w:rsidRPr="00DF7F78" w:rsidRDefault="00512BC0" w:rsidP="00512BC0">
      <w:pPr>
        <w:numPr>
          <w:ilvl w:val="0"/>
          <w:numId w:val="79"/>
        </w:numPr>
        <w:spacing w:before="0" w:after="0" w:line="240" w:lineRule="auto"/>
        <w:contextualSpacing/>
        <w:rPr>
          <w:lang w:val="en-US"/>
        </w:rPr>
      </w:pPr>
      <w:r w:rsidRPr="00DF7F78">
        <w:rPr>
          <w:lang w:val="en-US"/>
        </w:rPr>
        <w:t>They didn’t function as education programs as we understand them</w:t>
      </w:r>
    </w:p>
    <w:p w14:paraId="3A5F3D18" w14:textId="77777777" w:rsidR="00512BC0" w:rsidRPr="00DF7F78" w:rsidRDefault="00512BC0" w:rsidP="00512BC0">
      <w:pPr>
        <w:numPr>
          <w:ilvl w:val="0"/>
          <w:numId w:val="79"/>
        </w:numPr>
        <w:spacing w:before="0" w:after="0" w:line="240" w:lineRule="auto"/>
        <w:contextualSpacing/>
        <w:rPr>
          <w:lang w:val="en-US"/>
        </w:rPr>
      </w:pPr>
      <w:r w:rsidRPr="00DF7F78">
        <w:rPr>
          <w:lang w:val="en-US"/>
        </w:rPr>
        <w:t>They didn’t teach students and try to expand their minds – instead, they provided inculcation with European cultures and religions and rejection of indigenous cultures and religions, and this was done in abusive ways (sexual, physical, withholding medical treatment, etc.)</w:t>
      </w:r>
    </w:p>
    <w:p w14:paraId="72B7A06D" w14:textId="77777777" w:rsidR="00512BC0" w:rsidRPr="00DF7F78" w:rsidRDefault="00512BC0" w:rsidP="00512BC0">
      <w:pPr>
        <w:spacing w:before="0" w:after="0" w:line="240" w:lineRule="auto"/>
        <w:contextualSpacing/>
        <w:rPr>
          <w:lang w:val="en-US"/>
        </w:rPr>
      </w:pPr>
    </w:p>
    <w:p w14:paraId="09926638" w14:textId="77777777" w:rsidR="00512BC0" w:rsidRPr="00DF7F78" w:rsidRDefault="00512BC0" w:rsidP="00512BC0">
      <w:pPr>
        <w:spacing w:before="0" w:after="0" w:line="240" w:lineRule="auto"/>
        <w:contextualSpacing/>
        <w:rPr>
          <w:b/>
          <w:bCs/>
          <w:lang w:val="en-US"/>
        </w:rPr>
      </w:pPr>
      <w:bookmarkStart w:id="108" w:name="_Toc331021718"/>
      <w:r w:rsidRPr="00DF7F78">
        <w:rPr>
          <w:b/>
          <w:bCs/>
          <w:lang w:val="en-US"/>
        </w:rPr>
        <w:t>The TRC Reports</w:t>
      </w:r>
      <w:bookmarkEnd w:id="108"/>
    </w:p>
    <w:p w14:paraId="5068261E" w14:textId="77777777" w:rsidR="00512BC0" w:rsidRPr="00DF7F78" w:rsidRDefault="00512BC0" w:rsidP="00512BC0">
      <w:pPr>
        <w:spacing w:before="0" w:after="0" w:line="240" w:lineRule="auto"/>
        <w:contextualSpacing/>
        <w:rPr>
          <w:lang w:val="en-US"/>
        </w:rPr>
      </w:pPr>
      <w:r w:rsidRPr="00DF7F78">
        <w:rPr>
          <w:lang w:val="en-US"/>
        </w:rPr>
        <w:t>TRUTH</w:t>
      </w:r>
    </w:p>
    <w:p w14:paraId="468B3A72" w14:textId="77777777" w:rsidR="00512BC0" w:rsidRPr="00DF7F78" w:rsidRDefault="00512BC0" w:rsidP="00512BC0">
      <w:pPr>
        <w:numPr>
          <w:ilvl w:val="0"/>
          <w:numId w:val="76"/>
        </w:numPr>
        <w:spacing w:before="0" w:after="0" w:line="240" w:lineRule="auto"/>
        <w:contextualSpacing/>
        <w:rPr>
          <w:lang w:val="en-US"/>
        </w:rPr>
      </w:pPr>
      <w:r w:rsidRPr="00DF7F78">
        <w:rPr>
          <w:lang w:val="en-US"/>
        </w:rPr>
        <w:t>Canada deployed a policy of cultural genocide in its aim to assimilate Aboriginal people into broader Canadian society:</w:t>
      </w:r>
    </w:p>
    <w:p w14:paraId="664DF051" w14:textId="77777777" w:rsidR="00512BC0" w:rsidRPr="00DF7F78" w:rsidRDefault="00512BC0" w:rsidP="00512BC0">
      <w:pPr>
        <w:numPr>
          <w:ilvl w:val="1"/>
          <w:numId w:val="76"/>
        </w:numPr>
        <w:spacing w:before="0" w:after="0" w:line="240" w:lineRule="auto"/>
        <w:contextualSpacing/>
        <w:rPr>
          <w:lang w:val="en-US"/>
        </w:rPr>
      </w:pPr>
      <w:r w:rsidRPr="00DF7F78">
        <w:rPr>
          <w:lang w:val="en-US"/>
        </w:rPr>
        <w:lastRenderedPageBreak/>
        <w:t>“Cultural genocide is the destruction of those structures and practices that allow the group to continue as a group.”</w:t>
      </w:r>
    </w:p>
    <w:p w14:paraId="57094983" w14:textId="77777777" w:rsidR="00512BC0" w:rsidRPr="00DF7F78" w:rsidRDefault="00512BC0" w:rsidP="00512BC0">
      <w:pPr>
        <w:numPr>
          <w:ilvl w:val="1"/>
          <w:numId w:val="76"/>
        </w:numPr>
        <w:spacing w:before="0" w:after="0" w:line="240" w:lineRule="auto"/>
        <w:contextualSpacing/>
        <w:rPr>
          <w:lang w:val="en-US"/>
        </w:rPr>
      </w:pPr>
      <w:r w:rsidRPr="00DF7F78">
        <w:rPr>
          <w:lang w:val="en-US"/>
        </w:rPr>
        <w:t xml:space="preserve">“At the end of this process, Aboriginal people were expected to have ceased to exist as a distinct people with their own governments, cultures and identities.” </w:t>
      </w:r>
    </w:p>
    <w:p w14:paraId="1A560A9F" w14:textId="77777777" w:rsidR="00512BC0" w:rsidRPr="00DF7F78" w:rsidRDefault="00512BC0" w:rsidP="00512BC0">
      <w:pPr>
        <w:numPr>
          <w:ilvl w:val="0"/>
          <w:numId w:val="76"/>
        </w:numPr>
        <w:spacing w:before="0" w:after="0" w:line="240" w:lineRule="auto"/>
        <w:contextualSpacing/>
        <w:rPr>
          <w:lang w:val="en-US"/>
        </w:rPr>
      </w:pPr>
      <w:r w:rsidRPr="00DF7F78">
        <w:rPr>
          <w:lang w:val="en-US"/>
        </w:rPr>
        <w:t>The Residential School system was a component of a program of cultural genocide</w:t>
      </w:r>
    </w:p>
    <w:p w14:paraId="71E23C0B" w14:textId="77777777" w:rsidR="00512BC0" w:rsidRPr="00DF7F78" w:rsidRDefault="00512BC0" w:rsidP="00512BC0">
      <w:pPr>
        <w:numPr>
          <w:ilvl w:val="1"/>
          <w:numId w:val="76"/>
        </w:numPr>
        <w:spacing w:before="0" w:after="0" w:line="240" w:lineRule="auto"/>
        <w:contextualSpacing/>
        <w:rPr>
          <w:lang w:val="en-US"/>
        </w:rPr>
      </w:pPr>
      <w:r w:rsidRPr="00DF7F78">
        <w:rPr>
          <w:lang w:val="en-US"/>
        </w:rPr>
        <w:t>Separation of children from family</w:t>
      </w:r>
    </w:p>
    <w:p w14:paraId="0F265A60" w14:textId="77777777" w:rsidR="00512BC0" w:rsidRPr="00DF7F78" w:rsidRDefault="00512BC0" w:rsidP="00512BC0">
      <w:pPr>
        <w:numPr>
          <w:ilvl w:val="1"/>
          <w:numId w:val="76"/>
        </w:numPr>
        <w:spacing w:before="0" w:after="0" w:line="240" w:lineRule="auto"/>
        <w:contextualSpacing/>
        <w:rPr>
          <w:lang w:val="en-US"/>
        </w:rPr>
      </w:pPr>
      <w:r w:rsidRPr="00DF7F78">
        <w:rPr>
          <w:lang w:val="en-US"/>
        </w:rPr>
        <w:t>Breaking links to culture and identity</w:t>
      </w:r>
    </w:p>
    <w:p w14:paraId="4D65C966" w14:textId="77777777" w:rsidR="00512BC0" w:rsidRPr="00DF7F78" w:rsidRDefault="00512BC0" w:rsidP="00512BC0">
      <w:pPr>
        <w:numPr>
          <w:ilvl w:val="2"/>
          <w:numId w:val="76"/>
        </w:numPr>
        <w:spacing w:before="0" w:after="0" w:line="240" w:lineRule="auto"/>
        <w:contextualSpacing/>
        <w:rPr>
          <w:lang w:val="en-US"/>
        </w:rPr>
      </w:pPr>
      <w:r w:rsidRPr="00DF7F78">
        <w:rPr>
          <w:lang w:val="en-US"/>
        </w:rPr>
        <w:t>Language, spirituality, social structures</w:t>
      </w:r>
    </w:p>
    <w:p w14:paraId="54EC348E" w14:textId="77777777" w:rsidR="00512BC0" w:rsidRPr="00DF7F78" w:rsidRDefault="00512BC0" w:rsidP="00512BC0">
      <w:pPr>
        <w:numPr>
          <w:ilvl w:val="1"/>
          <w:numId w:val="76"/>
        </w:numPr>
        <w:spacing w:before="0" w:after="0" w:line="240" w:lineRule="auto"/>
        <w:contextualSpacing/>
        <w:rPr>
          <w:lang w:val="en-US"/>
        </w:rPr>
      </w:pPr>
      <w:r w:rsidRPr="00DF7F78">
        <w:rPr>
          <w:lang w:val="en-US"/>
        </w:rPr>
        <w:t>Systemic abuses of children</w:t>
      </w:r>
    </w:p>
    <w:p w14:paraId="04A91803" w14:textId="77777777" w:rsidR="00512BC0" w:rsidRPr="00DF7F78" w:rsidRDefault="00512BC0" w:rsidP="00512BC0">
      <w:pPr>
        <w:numPr>
          <w:ilvl w:val="1"/>
          <w:numId w:val="76"/>
        </w:numPr>
        <w:spacing w:before="0" w:after="0" w:line="240" w:lineRule="auto"/>
        <w:contextualSpacing/>
        <w:rPr>
          <w:lang w:val="en-US"/>
        </w:rPr>
      </w:pPr>
      <w:r w:rsidRPr="00DF7F78">
        <w:rPr>
          <w:lang w:val="en-US"/>
        </w:rPr>
        <w:t>Failure to provide education</w:t>
      </w:r>
    </w:p>
    <w:p w14:paraId="660AD832" w14:textId="77777777" w:rsidR="00512BC0" w:rsidRPr="00DF7F78" w:rsidRDefault="00512BC0" w:rsidP="00512BC0">
      <w:pPr>
        <w:numPr>
          <w:ilvl w:val="0"/>
          <w:numId w:val="76"/>
        </w:numPr>
        <w:spacing w:before="0" w:after="0" w:line="240" w:lineRule="auto"/>
        <w:contextualSpacing/>
        <w:rPr>
          <w:lang w:val="en-US"/>
        </w:rPr>
      </w:pPr>
      <w:r w:rsidRPr="00DF7F78">
        <w:rPr>
          <w:lang w:val="en-US"/>
        </w:rPr>
        <w:t>The effects of the residential schools are not confined to history</w:t>
      </w:r>
    </w:p>
    <w:p w14:paraId="4914DD57" w14:textId="77777777" w:rsidR="00512BC0" w:rsidRPr="00DF7F78" w:rsidRDefault="00512BC0" w:rsidP="00512BC0">
      <w:pPr>
        <w:numPr>
          <w:ilvl w:val="1"/>
          <w:numId w:val="76"/>
        </w:numPr>
        <w:spacing w:before="0" w:after="0" w:line="240" w:lineRule="auto"/>
        <w:contextualSpacing/>
        <w:rPr>
          <w:lang w:val="en-US"/>
        </w:rPr>
      </w:pPr>
      <w:r w:rsidRPr="00DF7F78">
        <w:rPr>
          <w:lang w:val="en-US"/>
        </w:rPr>
        <w:t>Educational, income, health, social disparities</w:t>
      </w:r>
    </w:p>
    <w:p w14:paraId="407C3104" w14:textId="77777777" w:rsidR="00512BC0" w:rsidRPr="00DF7F78" w:rsidRDefault="00512BC0" w:rsidP="00512BC0">
      <w:pPr>
        <w:numPr>
          <w:ilvl w:val="1"/>
          <w:numId w:val="76"/>
        </w:numPr>
        <w:spacing w:before="0" w:after="0" w:line="240" w:lineRule="auto"/>
        <w:contextualSpacing/>
        <w:rPr>
          <w:lang w:val="en-US"/>
        </w:rPr>
      </w:pPr>
      <w:r w:rsidRPr="00DF7F78">
        <w:rPr>
          <w:lang w:val="en-US"/>
        </w:rPr>
        <w:t>Intense racism; systemic discrimination</w:t>
      </w:r>
    </w:p>
    <w:p w14:paraId="77713B32" w14:textId="77777777" w:rsidR="00512BC0" w:rsidRPr="00DF7F78" w:rsidRDefault="00512BC0" w:rsidP="00512BC0">
      <w:pPr>
        <w:numPr>
          <w:ilvl w:val="1"/>
          <w:numId w:val="76"/>
        </w:numPr>
        <w:spacing w:before="0" w:after="0" w:line="240" w:lineRule="auto"/>
        <w:contextualSpacing/>
        <w:rPr>
          <w:lang w:val="en-US"/>
        </w:rPr>
      </w:pPr>
      <w:r w:rsidRPr="00DF7F78">
        <w:rPr>
          <w:lang w:val="en-US"/>
        </w:rPr>
        <w:t>Endangered languages</w:t>
      </w:r>
    </w:p>
    <w:p w14:paraId="4DF8D7B6" w14:textId="77777777" w:rsidR="00512BC0" w:rsidRPr="00DF7F78" w:rsidRDefault="00512BC0" w:rsidP="00512BC0">
      <w:pPr>
        <w:numPr>
          <w:ilvl w:val="0"/>
          <w:numId w:val="76"/>
        </w:numPr>
        <w:spacing w:before="0" w:after="0" w:line="240" w:lineRule="auto"/>
        <w:contextualSpacing/>
        <w:rPr>
          <w:lang w:val="en-US"/>
        </w:rPr>
      </w:pPr>
      <w:r w:rsidRPr="00DF7F78">
        <w:rPr>
          <w:lang w:val="en-US"/>
        </w:rPr>
        <w:t>The program of assimilation and cultural genocide was not successful</w:t>
      </w:r>
    </w:p>
    <w:p w14:paraId="5E784658" w14:textId="77777777" w:rsidR="00512BC0" w:rsidRPr="00DF7F78" w:rsidRDefault="00512BC0" w:rsidP="00512BC0">
      <w:pPr>
        <w:numPr>
          <w:ilvl w:val="1"/>
          <w:numId w:val="76"/>
        </w:numPr>
        <w:spacing w:before="0" w:after="0" w:line="240" w:lineRule="auto"/>
        <w:contextualSpacing/>
        <w:rPr>
          <w:lang w:val="en-US"/>
        </w:rPr>
      </w:pPr>
      <w:r w:rsidRPr="00DF7F78">
        <w:rPr>
          <w:lang w:val="en-US"/>
        </w:rPr>
        <w:t>Indigenous cultures are alive and strong</w:t>
      </w:r>
    </w:p>
    <w:p w14:paraId="472F8705" w14:textId="77777777" w:rsidR="00512BC0" w:rsidRPr="00DF7F78" w:rsidRDefault="00512BC0" w:rsidP="00512BC0">
      <w:pPr>
        <w:numPr>
          <w:ilvl w:val="1"/>
          <w:numId w:val="76"/>
        </w:numPr>
        <w:spacing w:before="0" w:after="0" w:line="240" w:lineRule="auto"/>
        <w:contextualSpacing/>
        <w:rPr>
          <w:lang w:val="en-US"/>
        </w:rPr>
      </w:pPr>
      <w:r w:rsidRPr="00DF7F78">
        <w:rPr>
          <w:lang w:val="en-US"/>
        </w:rPr>
        <w:t>Movement for exercise and recognition of indigenous laws and governance is mobilized</w:t>
      </w:r>
    </w:p>
    <w:p w14:paraId="055B979F" w14:textId="77777777" w:rsidR="00512BC0" w:rsidRPr="00DF7F78" w:rsidRDefault="00512BC0" w:rsidP="00512BC0">
      <w:pPr>
        <w:numPr>
          <w:ilvl w:val="1"/>
          <w:numId w:val="76"/>
        </w:numPr>
        <w:spacing w:before="0" w:after="0" w:line="240" w:lineRule="auto"/>
        <w:contextualSpacing/>
        <w:rPr>
          <w:lang w:val="en-US"/>
        </w:rPr>
      </w:pPr>
      <w:r w:rsidRPr="00DF7F78">
        <w:rPr>
          <w:lang w:val="en-US"/>
        </w:rPr>
        <w:t>Indigenous peoples are determined to see rights respected</w:t>
      </w:r>
    </w:p>
    <w:p w14:paraId="25D46935" w14:textId="77777777" w:rsidR="00512BC0" w:rsidRPr="00360278" w:rsidRDefault="00512BC0" w:rsidP="00512BC0">
      <w:pPr>
        <w:numPr>
          <w:ilvl w:val="0"/>
          <w:numId w:val="76"/>
        </w:numPr>
        <w:spacing w:before="0" w:after="0" w:line="240" w:lineRule="auto"/>
        <w:contextualSpacing/>
        <w:rPr>
          <w:lang w:val="en-US"/>
        </w:rPr>
      </w:pPr>
      <w:r w:rsidRPr="00DF7F78">
        <w:rPr>
          <w:lang w:val="en-US"/>
        </w:rPr>
        <w:t>What can we do w/ the truth: “stop and take a look and not look away.” (D. Elliot, descendant of Survivors)</w:t>
      </w:r>
      <w:bookmarkStart w:id="109" w:name="_Toc331021720"/>
    </w:p>
    <w:p w14:paraId="60D4E3CE" w14:textId="63E1B10F" w:rsidR="00512BC0" w:rsidRPr="00360278" w:rsidRDefault="00512BC0" w:rsidP="005E510F">
      <w:pPr>
        <w:pStyle w:val="Heading2"/>
        <w:numPr>
          <w:ilvl w:val="0"/>
          <w:numId w:val="81"/>
        </w:numPr>
      </w:pPr>
      <w:bookmarkStart w:id="110" w:name="_Toc476734075"/>
      <w:bookmarkStart w:id="111" w:name="_Toc478634313"/>
      <w:bookmarkEnd w:id="109"/>
      <w:r>
        <w:t>TRC Calls to Action</w:t>
      </w:r>
      <w:bookmarkEnd w:id="110"/>
      <w:bookmarkEnd w:id="111"/>
    </w:p>
    <w:p w14:paraId="62342F99" w14:textId="77777777" w:rsidR="00512BC0" w:rsidRPr="00360278" w:rsidRDefault="00512BC0" w:rsidP="00512BC0">
      <w:pPr>
        <w:spacing w:before="0" w:after="0" w:line="240" w:lineRule="auto"/>
        <w:contextualSpacing/>
        <w:rPr>
          <w:u w:val="single"/>
          <w:lang w:val="en-US"/>
        </w:rPr>
      </w:pPr>
      <w:r w:rsidRPr="00360278">
        <w:rPr>
          <w:u w:val="single"/>
          <w:lang w:val="en-US"/>
        </w:rPr>
        <w:t>RECONCILLIATION</w:t>
      </w:r>
    </w:p>
    <w:p w14:paraId="0712F1A7" w14:textId="77777777" w:rsidR="00512BC0" w:rsidRDefault="00512BC0" w:rsidP="00512BC0">
      <w:pPr>
        <w:numPr>
          <w:ilvl w:val="0"/>
          <w:numId w:val="77"/>
        </w:numPr>
        <w:spacing w:before="0" w:after="0" w:line="240" w:lineRule="auto"/>
        <w:contextualSpacing/>
        <w:rPr>
          <w:lang w:val="en-US"/>
        </w:rPr>
      </w:pPr>
      <w:r w:rsidRPr="00DF7F78">
        <w:rPr>
          <w:lang w:val="en-US"/>
        </w:rPr>
        <w:t>The 94 Calls to Action are a roadmap for the first post-TRC phase of reconciliatio</w:t>
      </w:r>
      <w:r>
        <w:rPr>
          <w:lang w:val="en-US"/>
        </w:rPr>
        <w:t>n and required for its success.</w:t>
      </w:r>
    </w:p>
    <w:p w14:paraId="7CCD4AD0" w14:textId="77777777" w:rsidR="00512BC0" w:rsidRPr="00987F69" w:rsidRDefault="00512BC0" w:rsidP="00512BC0">
      <w:pPr>
        <w:numPr>
          <w:ilvl w:val="0"/>
          <w:numId w:val="77"/>
        </w:numPr>
        <w:spacing w:before="0" w:after="0" w:line="240" w:lineRule="auto"/>
        <w:contextualSpacing/>
        <w:rPr>
          <w:lang w:val="en-US"/>
        </w:rPr>
      </w:pPr>
      <w:r w:rsidRPr="00987F69">
        <w:rPr>
          <w:lang w:val="en-US"/>
        </w:rPr>
        <w:t>Themes of the Calls to Action:</w:t>
      </w:r>
    </w:p>
    <w:p w14:paraId="6ABC01C6" w14:textId="77777777" w:rsidR="00512BC0" w:rsidRPr="00DF7F78" w:rsidRDefault="00512BC0" w:rsidP="00512BC0">
      <w:pPr>
        <w:numPr>
          <w:ilvl w:val="1"/>
          <w:numId w:val="77"/>
        </w:numPr>
        <w:spacing w:before="0" w:after="0" w:line="240" w:lineRule="auto"/>
        <w:contextualSpacing/>
        <w:rPr>
          <w:lang w:val="en-US"/>
        </w:rPr>
      </w:pPr>
      <w:r w:rsidRPr="00DF7F78">
        <w:rPr>
          <w:lang w:val="en-US"/>
        </w:rPr>
        <w:t>Education: awareness, understanding</w:t>
      </w:r>
    </w:p>
    <w:p w14:paraId="499CFEA4" w14:textId="77777777" w:rsidR="00512BC0" w:rsidRPr="00DF7F78" w:rsidRDefault="00512BC0" w:rsidP="00512BC0">
      <w:pPr>
        <w:numPr>
          <w:ilvl w:val="1"/>
          <w:numId w:val="77"/>
        </w:numPr>
        <w:spacing w:before="0" w:after="0" w:line="240" w:lineRule="auto"/>
        <w:contextualSpacing/>
        <w:rPr>
          <w:lang w:val="en-US"/>
        </w:rPr>
      </w:pPr>
      <w:r w:rsidRPr="00DF7F78">
        <w:rPr>
          <w:lang w:val="en-US"/>
        </w:rPr>
        <w:t>Justice: Equity, a nation-to-nation relationship</w:t>
      </w:r>
    </w:p>
    <w:p w14:paraId="26E1C122" w14:textId="77777777" w:rsidR="00512BC0" w:rsidRPr="00DF7F78" w:rsidRDefault="00512BC0" w:rsidP="00512BC0">
      <w:pPr>
        <w:numPr>
          <w:ilvl w:val="1"/>
          <w:numId w:val="77"/>
        </w:numPr>
        <w:spacing w:before="0" w:after="0" w:line="240" w:lineRule="auto"/>
        <w:contextualSpacing/>
        <w:rPr>
          <w:lang w:val="en-US"/>
        </w:rPr>
      </w:pPr>
      <w:r w:rsidRPr="00DF7F78">
        <w:rPr>
          <w:lang w:val="en-US"/>
        </w:rPr>
        <w:t>Recognition: commemoration, formalization</w:t>
      </w:r>
    </w:p>
    <w:p w14:paraId="3DBAE9E0" w14:textId="77777777" w:rsidR="00512BC0" w:rsidRPr="00DF7F78" w:rsidRDefault="00512BC0" w:rsidP="00512BC0">
      <w:pPr>
        <w:numPr>
          <w:ilvl w:val="1"/>
          <w:numId w:val="77"/>
        </w:numPr>
        <w:spacing w:before="0" w:after="0" w:line="240" w:lineRule="auto"/>
        <w:contextualSpacing/>
        <w:rPr>
          <w:lang w:val="en-US"/>
        </w:rPr>
      </w:pPr>
      <w:r w:rsidRPr="00DF7F78">
        <w:rPr>
          <w:lang w:val="en-US"/>
        </w:rPr>
        <w:t>Broad Scope of action: all levels of government, all sectors of Canadian life</w:t>
      </w:r>
    </w:p>
    <w:p w14:paraId="46AB1CE0" w14:textId="77777777" w:rsidR="00512BC0" w:rsidRDefault="00512BC0" w:rsidP="00512BC0">
      <w:pPr>
        <w:spacing w:before="0" w:after="0" w:line="240" w:lineRule="auto"/>
        <w:contextualSpacing/>
        <w:rPr>
          <w:lang w:val="en-US"/>
        </w:rPr>
      </w:pPr>
    </w:p>
    <w:p w14:paraId="2D7FA9CC" w14:textId="77777777" w:rsidR="00512BC0" w:rsidRPr="00360278" w:rsidRDefault="00512BC0" w:rsidP="00512BC0">
      <w:pPr>
        <w:spacing w:before="0" w:after="0" w:line="240" w:lineRule="auto"/>
        <w:contextualSpacing/>
        <w:rPr>
          <w:u w:val="single"/>
          <w:lang w:val="en-US"/>
        </w:rPr>
      </w:pPr>
      <w:r w:rsidRPr="00360278">
        <w:rPr>
          <w:u w:val="single"/>
          <w:lang w:val="en-US"/>
        </w:rPr>
        <w:t>LEGACY ACTION ITEMS</w:t>
      </w:r>
    </w:p>
    <w:p w14:paraId="15A1CA95" w14:textId="77777777" w:rsidR="00512BC0" w:rsidRPr="00DF7F78" w:rsidRDefault="00512BC0" w:rsidP="00512BC0">
      <w:pPr>
        <w:numPr>
          <w:ilvl w:val="0"/>
          <w:numId w:val="77"/>
        </w:numPr>
        <w:spacing w:before="0" w:after="0" w:line="240" w:lineRule="auto"/>
        <w:contextualSpacing/>
        <w:rPr>
          <w:lang w:val="en-US"/>
        </w:rPr>
      </w:pPr>
      <w:r w:rsidRPr="00DF7F78">
        <w:rPr>
          <w:lang w:val="en-US"/>
        </w:rPr>
        <w:t xml:space="preserve">Actions aimed to redress the ongoing effects of the residential schools policy, and the reality that indigenous people in Canada have experienced extreme disadvantage. </w:t>
      </w:r>
    </w:p>
    <w:p w14:paraId="7AE576F0" w14:textId="77777777" w:rsidR="00512BC0" w:rsidRPr="00DF7F78" w:rsidRDefault="00512BC0" w:rsidP="00512BC0">
      <w:pPr>
        <w:numPr>
          <w:ilvl w:val="0"/>
          <w:numId w:val="77"/>
        </w:numPr>
        <w:spacing w:before="0" w:after="0" w:line="240" w:lineRule="auto"/>
        <w:contextualSpacing/>
        <w:rPr>
          <w:lang w:val="en-US"/>
        </w:rPr>
      </w:pPr>
      <w:r w:rsidRPr="00DF7F78">
        <w:rPr>
          <w:lang w:val="en-US"/>
        </w:rPr>
        <w:t>This requires education and action in all areas of social policy:</w:t>
      </w:r>
    </w:p>
    <w:p w14:paraId="5010D9F6" w14:textId="77777777" w:rsidR="00512BC0" w:rsidRPr="00DF7F78" w:rsidRDefault="00512BC0" w:rsidP="00512BC0">
      <w:pPr>
        <w:numPr>
          <w:ilvl w:val="1"/>
          <w:numId w:val="77"/>
        </w:numPr>
        <w:spacing w:before="0" w:after="0" w:line="240" w:lineRule="auto"/>
        <w:contextualSpacing/>
        <w:rPr>
          <w:lang w:val="en-US"/>
        </w:rPr>
      </w:pPr>
      <w:r w:rsidRPr="00DF7F78">
        <w:rPr>
          <w:lang w:val="en-US"/>
        </w:rPr>
        <w:t>Child Welfare [1-5]</w:t>
      </w:r>
    </w:p>
    <w:p w14:paraId="3186871D" w14:textId="77777777" w:rsidR="00512BC0" w:rsidRPr="00DF7F78" w:rsidRDefault="00512BC0" w:rsidP="00512BC0">
      <w:pPr>
        <w:numPr>
          <w:ilvl w:val="1"/>
          <w:numId w:val="77"/>
        </w:numPr>
        <w:spacing w:before="0" w:after="0" w:line="240" w:lineRule="auto"/>
        <w:contextualSpacing/>
        <w:rPr>
          <w:lang w:val="en-US"/>
        </w:rPr>
      </w:pPr>
      <w:r w:rsidRPr="00DF7F78">
        <w:rPr>
          <w:lang w:val="en-US"/>
        </w:rPr>
        <w:t>Education [6-12]</w:t>
      </w:r>
    </w:p>
    <w:p w14:paraId="10FA27B9" w14:textId="77777777" w:rsidR="00512BC0" w:rsidRPr="00DF7F78" w:rsidRDefault="00512BC0" w:rsidP="00512BC0">
      <w:pPr>
        <w:numPr>
          <w:ilvl w:val="1"/>
          <w:numId w:val="77"/>
        </w:numPr>
        <w:spacing w:before="0" w:after="0" w:line="240" w:lineRule="auto"/>
        <w:contextualSpacing/>
        <w:rPr>
          <w:lang w:val="en-US"/>
        </w:rPr>
      </w:pPr>
      <w:r w:rsidRPr="00DF7F78">
        <w:rPr>
          <w:lang w:val="en-US"/>
        </w:rPr>
        <w:t>Language and Culture [13-17]</w:t>
      </w:r>
    </w:p>
    <w:p w14:paraId="67D2A2EB" w14:textId="77777777" w:rsidR="00512BC0" w:rsidRPr="00DF7F78" w:rsidRDefault="00512BC0" w:rsidP="00512BC0">
      <w:pPr>
        <w:numPr>
          <w:ilvl w:val="1"/>
          <w:numId w:val="77"/>
        </w:numPr>
        <w:spacing w:before="0" w:after="0" w:line="240" w:lineRule="auto"/>
        <w:contextualSpacing/>
        <w:rPr>
          <w:lang w:val="en-US"/>
        </w:rPr>
      </w:pPr>
      <w:r w:rsidRPr="00DF7F78">
        <w:rPr>
          <w:lang w:val="en-US"/>
        </w:rPr>
        <w:t>Health [18-24]</w:t>
      </w:r>
    </w:p>
    <w:p w14:paraId="16C112DA" w14:textId="77777777" w:rsidR="00512BC0" w:rsidRPr="00DF7F78" w:rsidRDefault="00512BC0" w:rsidP="00512BC0">
      <w:pPr>
        <w:numPr>
          <w:ilvl w:val="1"/>
          <w:numId w:val="77"/>
        </w:numPr>
        <w:spacing w:before="0" w:after="0" w:line="240" w:lineRule="auto"/>
        <w:contextualSpacing/>
        <w:rPr>
          <w:lang w:val="en-US"/>
        </w:rPr>
      </w:pPr>
      <w:r w:rsidRPr="00DF7F78">
        <w:rPr>
          <w:lang w:val="en-US"/>
        </w:rPr>
        <w:t>Justice [25-42]</w:t>
      </w:r>
    </w:p>
    <w:p w14:paraId="07FCE3E1" w14:textId="77777777" w:rsidR="00512BC0" w:rsidRPr="00DF7F78" w:rsidRDefault="00512BC0" w:rsidP="00512BC0">
      <w:pPr>
        <w:numPr>
          <w:ilvl w:val="0"/>
          <w:numId w:val="77"/>
        </w:numPr>
        <w:spacing w:before="0" w:after="0" w:line="240" w:lineRule="auto"/>
        <w:contextualSpacing/>
        <w:rPr>
          <w:lang w:val="en-US"/>
        </w:rPr>
      </w:pPr>
      <w:r w:rsidRPr="00DF7F78">
        <w:rPr>
          <w:lang w:val="en-US"/>
        </w:rPr>
        <w:t>Ex: Cindy Blackstock and her Canadian Human Rights tribunal claim</w:t>
      </w:r>
    </w:p>
    <w:p w14:paraId="0BBEE870" w14:textId="77777777" w:rsidR="00512BC0" w:rsidRPr="00DF7F78" w:rsidRDefault="00512BC0" w:rsidP="00512BC0">
      <w:pPr>
        <w:numPr>
          <w:ilvl w:val="0"/>
          <w:numId w:val="77"/>
        </w:numPr>
        <w:spacing w:before="0" w:after="0" w:line="240" w:lineRule="auto"/>
        <w:contextualSpacing/>
        <w:rPr>
          <w:lang w:val="en-US"/>
        </w:rPr>
      </w:pPr>
      <w:r w:rsidRPr="00DF7F78">
        <w:rPr>
          <w:lang w:val="en-US"/>
        </w:rPr>
        <w:t>Actions aimed to advance the process of reconciliation – a new relationship and ways of living together, requiring everyone to act:</w:t>
      </w:r>
    </w:p>
    <w:p w14:paraId="35E7BEEB" w14:textId="77777777" w:rsidR="00512BC0" w:rsidRPr="00DF7F78" w:rsidRDefault="00512BC0" w:rsidP="00512BC0">
      <w:pPr>
        <w:numPr>
          <w:ilvl w:val="1"/>
          <w:numId w:val="77"/>
        </w:numPr>
        <w:spacing w:before="0" w:after="0" w:line="240" w:lineRule="auto"/>
        <w:contextualSpacing/>
        <w:rPr>
          <w:lang w:val="en-US"/>
        </w:rPr>
      </w:pPr>
      <w:r w:rsidRPr="00DF7F78">
        <w:rPr>
          <w:lang w:val="en-US"/>
        </w:rPr>
        <w:t>Adoption of UN Declaration by governments and settlement parties [43-44, 48-49]</w:t>
      </w:r>
    </w:p>
    <w:p w14:paraId="169419FC" w14:textId="77777777" w:rsidR="00512BC0" w:rsidRPr="00DF7F78" w:rsidRDefault="00512BC0" w:rsidP="00512BC0">
      <w:pPr>
        <w:numPr>
          <w:ilvl w:val="1"/>
          <w:numId w:val="77"/>
        </w:numPr>
        <w:spacing w:before="0" w:after="0" w:line="240" w:lineRule="auto"/>
        <w:contextualSpacing/>
        <w:rPr>
          <w:lang w:val="en-US"/>
        </w:rPr>
      </w:pPr>
      <w:r w:rsidRPr="00DF7F78">
        <w:rPr>
          <w:lang w:val="en-US"/>
        </w:rPr>
        <w:t>Royal Proclamation by the Crown to affirm a nation-to-nation relationship [45-47]</w:t>
      </w:r>
    </w:p>
    <w:p w14:paraId="4AB59F81" w14:textId="77777777" w:rsidR="00512BC0" w:rsidRPr="00DF7F78" w:rsidRDefault="00512BC0" w:rsidP="00512BC0">
      <w:pPr>
        <w:numPr>
          <w:ilvl w:val="1"/>
          <w:numId w:val="77"/>
        </w:numPr>
        <w:spacing w:before="0" w:after="0" w:line="240" w:lineRule="auto"/>
        <w:contextualSpacing/>
        <w:rPr>
          <w:lang w:val="en-US"/>
        </w:rPr>
      </w:pPr>
      <w:r w:rsidRPr="00DF7F78">
        <w:rPr>
          <w:lang w:val="en-US"/>
        </w:rPr>
        <w:t>Equity in the Legal System [50-52]</w:t>
      </w:r>
    </w:p>
    <w:p w14:paraId="34B4F23A" w14:textId="77777777" w:rsidR="00512BC0" w:rsidRPr="00DF7F78" w:rsidRDefault="00512BC0" w:rsidP="00512BC0">
      <w:pPr>
        <w:numPr>
          <w:ilvl w:val="1"/>
          <w:numId w:val="77"/>
        </w:numPr>
        <w:spacing w:before="0" w:after="0" w:line="240" w:lineRule="auto"/>
        <w:contextualSpacing/>
        <w:rPr>
          <w:lang w:val="en-US"/>
        </w:rPr>
      </w:pPr>
      <w:r w:rsidRPr="00DF7F78">
        <w:rPr>
          <w:lang w:val="en-US"/>
        </w:rPr>
        <w:t>Creation and support for Reconciliation-specific Institutions:</w:t>
      </w:r>
    </w:p>
    <w:p w14:paraId="1CBD7729" w14:textId="77777777" w:rsidR="00512BC0" w:rsidRPr="00DF7F78" w:rsidRDefault="00512BC0" w:rsidP="00512BC0">
      <w:pPr>
        <w:numPr>
          <w:ilvl w:val="2"/>
          <w:numId w:val="77"/>
        </w:numPr>
        <w:spacing w:before="0" w:after="0" w:line="240" w:lineRule="auto"/>
        <w:contextualSpacing/>
        <w:rPr>
          <w:lang w:val="en-US"/>
        </w:rPr>
      </w:pPr>
      <w:r w:rsidRPr="00DF7F78">
        <w:rPr>
          <w:lang w:val="en-US"/>
        </w:rPr>
        <w:t>National Council for Reconciliation (oversight, reporting) [53-56]</w:t>
      </w:r>
    </w:p>
    <w:p w14:paraId="2B911C70" w14:textId="77777777" w:rsidR="00512BC0" w:rsidRPr="00DF7F78" w:rsidRDefault="00512BC0" w:rsidP="00512BC0">
      <w:pPr>
        <w:numPr>
          <w:ilvl w:val="2"/>
          <w:numId w:val="77"/>
        </w:numPr>
        <w:spacing w:before="0" w:after="0" w:line="240" w:lineRule="auto"/>
        <w:contextualSpacing/>
        <w:rPr>
          <w:lang w:val="en-US"/>
        </w:rPr>
      </w:pPr>
      <w:r w:rsidRPr="00DF7F78">
        <w:rPr>
          <w:lang w:val="en-US"/>
        </w:rPr>
        <w:t>National Centre for Truth and Reconciliation (information and archive) [77-78]</w:t>
      </w:r>
    </w:p>
    <w:p w14:paraId="78FCC588" w14:textId="77777777" w:rsidR="00512BC0" w:rsidRPr="00DF7F78" w:rsidRDefault="00512BC0" w:rsidP="00512BC0">
      <w:pPr>
        <w:numPr>
          <w:ilvl w:val="1"/>
          <w:numId w:val="77"/>
        </w:numPr>
        <w:spacing w:before="0" w:after="0" w:line="240" w:lineRule="auto"/>
        <w:contextualSpacing/>
        <w:rPr>
          <w:lang w:val="en-US"/>
        </w:rPr>
      </w:pPr>
      <w:r w:rsidRPr="00DF7F78">
        <w:rPr>
          <w:lang w:val="en-US"/>
        </w:rPr>
        <w:t>Church Apologies [58-61]</w:t>
      </w:r>
    </w:p>
    <w:p w14:paraId="1432F23D" w14:textId="77777777" w:rsidR="00512BC0" w:rsidRPr="00DF7F78" w:rsidRDefault="00512BC0" w:rsidP="00512BC0">
      <w:pPr>
        <w:numPr>
          <w:ilvl w:val="1"/>
          <w:numId w:val="77"/>
        </w:numPr>
        <w:spacing w:before="0" w:after="0" w:line="240" w:lineRule="auto"/>
        <w:contextualSpacing/>
        <w:rPr>
          <w:lang w:val="en-US"/>
        </w:rPr>
      </w:pPr>
      <w:r w:rsidRPr="00DF7F78">
        <w:rPr>
          <w:lang w:val="en-US"/>
        </w:rPr>
        <w:t>Education at all levels, Professional Development [62-65, 57]</w:t>
      </w:r>
    </w:p>
    <w:p w14:paraId="0183BD25" w14:textId="77777777" w:rsidR="00512BC0" w:rsidRPr="00DF7F78" w:rsidRDefault="00512BC0" w:rsidP="00512BC0">
      <w:pPr>
        <w:numPr>
          <w:ilvl w:val="1"/>
          <w:numId w:val="77"/>
        </w:numPr>
        <w:spacing w:before="0" w:after="0" w:line="240" w:lineRule="auto"/>
        <w:contextualSpacing/>
        <w:rPr>
          <w:lang w:val="en-US"/>
        </w:rPr>
      </w:pPr>
      <w:r w:rsidRPr="00DF7F78">
        <w:rPr>
          <w:lang w:val="en-US"/>
        </w:rPr>
        <w:t>Youth Programs [66]</w:t>
      </w:r>
    </w:p>
    <w:p w14:paraId="35FBE3A6" w14:textId="77777777" w:rsidR="00512BC0" w:rsidRPr="00DF7F78" w:rsidRDefault="00512BC0" w:rsidP="00512BC0">
      <w:pPr>
        <w:numPr>
          <w:ilvl w:val="1"/>
          <w:numId w:val="77"/>
        </w:numPr>
        <w:spacing w:before="0" w:after="0" w:line="240" w:lineRule="auto"/>
        <w:contextualSpacing/>
        <w:rPr>
          <w:lang w:val="en-US"/>
        </w:rPr>
      </w:pPr>
      <w:r w:rsidRPr="00DF7F78">
        <w:rPr>
          <w:lang w:val="en-US"/>
        </w:rPr>
        <w:t>Museums and Archives [67-70]</w:t>
      </w:r>
    </w:p>
    <w:p w14:paraId="1B591B6B" w14:textId="77777777" w:rsidR="00512BC0" w:rsidRPr="00DF7F78" w:rsidRDefault="00512BC0" w:rsidP="00512BC0">
      <w:pPr>
        <w:numPr>
          <w:ilvl w:val="1"/>
          <w:numId w:val="77"/>
        </w:numPr>
        <w:spacing w:before="0" w:after="0" w:line="240" w:lineRule="auto"/>
        <w:contextualSpacing/>
        <w:rPr>
          <w:lang w:val="en-US"/>
        </w:rPr>
      </w:pPr>
      <w:r w:rsidRPr="00DF7F78">
        <w:rPr>
          <w:lang w:val="en-US"/>
        </w:rPr>
        <w:t>Missing children burial information [71-76]</w:t>
      </w:r>
    </w:p>
    <w:p w14:paraId="447D9B15" w14:textId="77777777" w:rsidR="00512BC0" w:rsidRPr="00DF7F78" w:rsidRDefault="00512BC0" w:rsidP="00512BC0">
      <w:pPr>
        <w:numPr>
          <w:ilvl w:val="1"/>
          <w:numId w:val="77"/>
        </w:numPr>
        <w:spacing w:before="0" w:after="0" w:line="240" w:lineRule="auto"/>
        <w:contextualSpacing/>
        <w:rPr>
          <w:lang w:val="en-US"/>
        </w:rPr>
      </w:pPr>
      <w:r w:rsidRPr="00DF7F78">
        <w:rPr>
          <w:lang w:val="en-US"/>
        </w:rPr>
        <w:t>Commemoration [79-83]</w:t>
      </w:r>
    </w:p>
    <w:p w14:paraId="21B34BD9" w14:textId="77777777" w:rsidR="00512BC0" w:rsidRPr="00DF7F78" w:rsidRDefault="00512BC0" w:rsidP="00512BC0">
      <w:pPr>
        <w:numPr>
          <w:ilvl w:val="1"/>
          <w:numId w:val="77"/>
        </w:numPr>
        <w:spacing w:before="0" w:after="0" w:line="240" w:lineRule="auto"/>
        <w:contextualSpacing/>
        <w:rPr>
          <w:lang w:val="en-US"/>
        </w:rPr>
      </w:pPr>
      <w:r w:rsidRPr="00DF7F78">
        <w:rPr>
          <w:lang w:val="en-US"/>
        </w:rPr>
        <w:t>Specific Sectors</w:t>
      </w:r>
    </w:p>
    <w:p w14:paraId="767187CA" w14:textId="77777777" w:rsidR="00512BC0" w:rsidRPr="00DF7F78" w:rsidRDefault="00512BC0" w:rsidP="00512BC0">
      <w:pPr>
        <w:numPr>
          <w:ilvl w:val="2"/>
          <w:numId w:val="77"/>
        </w:numPr>
        <w:spacing w:before="0" w:after="0" w:line="240" w:lineRule="auto"/>
        <w:contextualSpacing/>
        <w:rPr>
          <w:lang w:val="en-US"/>
        </w:rPr>
      </w:pPr>
      <w:r w:rsidRPr="00DF7F78">
        <w:rPr>
          <w:lang w:val="en-US"/>
        </w:rPr>
        <w:t>Media [84-86]</w:t>
      </w:r>
    </w:p>
    <w:p w14:paraId="7C7346EB" w14:textId="77777777" w:rsidR="00512BC0" w:rsidRPr="00DF7F78" w:rsidRDefault="00512BC0" w:rsidP="00512BC0">
      <w:pPr>
        <w:numPr>
          <w:ilvl w:val="2"/>
          <w:numId w:val="77"/>
        </w:numPr>
        <w:spacing w:before="0" w:after="0" w:line="240" w:lineRule="auto"/>
        <w:contextualSpacing/>
        <w:rPr>
          <w:lang w:val="en-US"/>
        </w:rPr>
      </w:pPr>
      <w:r w:rsidRPr="00DF7F78">
        <w:rPr>
          <w:lang w:val="en-US"/>
        </w:rPr>
        <w:lastRenderedPageBreak/>
        <w:t>Sports [87-91]</w:t>
      </w:r>
    </w:p>
    <w:p w14:paraId="6D748CFF" w14:textId="77777777" w:rsidR="00512BC0" w:rsidRPr="00DF7F78" w:rsidRDefault="00512BC0" w:rsidP="00512BC0">
      <w:pPr>
        <w:numPr>
          <w:ilvl w:val="2"/>
          <w:numId w:val="77"/>
        </w:numPr>
        <w:spacing w:before="0" w:after="0" w:line="240" w:lineRule="auto"/>
        <w:contextualSpacing/>
        <w:rPr>
          <w:lang w:val="en-US"/>
        </w:rPr>
      </w:pPr>
      <w:r w:rsidRPr="00DF7F78">
        <w:rPr>
          <w:lang w:val="en-US"/>
        </w:rPr>
        <w:t>Business [92]</w:t>
      </w:r>
    </w:p>
    <w:p w14:paraId="2B51F492" w14:textId="77777777" w:rsidR="00512BC0" w:rsidRPr="00DF7F78" w:rsidRDefault="00512BC0" w:rsidP="00512BC0">
      <w:pPr>
        <w:numPr>
          <w:ilvl w:val="1"/>
          <w:numId w:val="77"/>
        </w:numPr>
        <w:spacing w:before="0" w:after="0" w:line="240" w:lineRule="auto"/>
        <w:contextualSpacing/>
        <w:rPr>
          <w:lang w:val="en-US"/>
        </w:rPr>
      </w:pPr>
      <w:r w:rsidRPr="00DF7F78">
        <w:rPr>
          <w:lang w:val="en-US"/>
        </w:rPr>
        <w:t>Newcomers to Canada [93-94]</w:t>
      </w:r>
    </w:p>
    <w:p w14:paraId="0220481B" w14:textId="77777777" w:rsidR="00512BC0" w:rsidRDefault="00512BC0" w:rsidP="00512BC0">
      <w:pPr>
        <w:spacing w:before="0" w:after="0" w:line="240" w:lineRule="auto"/>
        <w:contextualSpacing/>
        <w:rPr>
          <w:lang w:val="en-US"/>
        </w:rPr>
      </w:pPr>
    </w:p>
    <w:p w14:paraId="2B7AD6BA" w14:textId="77777777" w:rsidR="00512BC0" w:rsidRPr="00360278" w:rsidRDefault="00512BC0" w:rsidP="00512BC0">
      <w:pPr>
        <w:spacing w:before="0" w:after="0" w:line="240" w:lineRule="auto"/>
        <w:contextualSpacing/>
        <w:rPr>
          <w:u w:val="single"/>
          <w:lang w:val="en-US"/>
        </w:rPr>
      </w:pPr>
      <w:r w:rsidRPr="00360278">
        <w:rPr>
          <w:u w:val="single"/>
          <w:lang w:val="en-US"/>
        </w:rPr>
        <w:t>HIGHLIGHTS IN THE CALLS TO ACTION: EXAMPLES</w:t>
      </w:r>
    </w:p>
    <w:p w14:paraId="228C69C7" w14:textId="77777777" w:rsidR="00512BC0" w:rsidRPr="00DF7F78" w:rsidRDefault="00512BC0" w:rsidP="00512BC0">
      <w:pPr>
        <w:numPr>
          <w:ilvl w:val="0"/>
          <w:numId w:val="77"/>
        </w:numPr>
        <w:spacing w:before="0" w:after="0" w:line="240" w:lineRule="auto"/>
        <w:contextualSpacing/>
        <w:rPr>
          <w:lang w:val="en-US"/>
        </w:rPr>
      </w:pPr>
      <w:r w:rsidRPr="00DF7F78">
        <w:rPr>
          <w:lang w:val="en-US"/>
        </w:rPr>
        <w:t>Education</w:t>
      </w:r>
    </w:p>
    <w:p w14:paraId="7FC2B75A" w14:textId="77777777" w:rsidR="00512BC0" w:rsidRPr="00DF7F78" w:rsidRDefault="00512BC0" w:rsidP="00512BC0">
      <w:pPr>
        <w:numPr>
          <w:ilvl w:val="1"/>
          <w:numId w:val="77"/>
        </w:numPr>
        <w:spacing w:before="0" w:after="0" w:line="240" w:lineRule="auto"/>
        <w:contextualSpacing/>
        <w:rPr>
          <w:lang w:val="en-US"/>
        </w:rPr>
      </w:pPr>
      <w:r w:rsidRPr="00DF7F78">
        <w:rPr>
          <w:lang w:val="en-US"/>
        </w:rPr>
        <w:t>As area for redress: taking steps to narrow educational gaps, including education legislation [6-12]</w:t>
      </w:r>
    </w:p>
    <w:p w14:paraId="6C010382" w14:textId="77777777" w:rsidR="00512BC0" w:rsidRPr="00DF7F78" w:rsidRDefault="00512BC0" w:rsidP="00512BC0">
      <w:pPr>
        <w:numPr>
          <w:ilvl w:val="1"/>
          <w:numId w:val="77"/>
        </w:numPr>
        <w:spacing w:before="0" w:after="0" w:line="240" w:lineRule="auto"/>
        <w:contextualSpacing/>
        <w:rPr>
          <w:lang w:val="en-US"/>
        </w:rPr>
      </w:pPr>
      <w:r w:rsidRPr="00DF7F78">
        <w:rPr>
          <w:lang w:val="en-US"/>
        </w:rPr>
        <w:t>As required for reconciliation: curriculum and training [62-65]</w:t>
      </w:r>
    </w:p>
    <w:p w14:paraId="7DF09054" w14:textId="77777777" w:rsidR="00512BC0" w:rsidRPr="00DF7F78" w:rsidRDefault="00512BC0" w:rsidP="00512BC0">
      <w:pPr>
        <w:numPr>
          <w:ilvl w:val="0"/>
          <w:numId w:val="77"/>
        </w:numPr>
        <w:spacing w:before="0" w:after="0" w:line="240" w:lineRule="auto"/>
        <w:contextualSpacing/>
        <w:rPr>
          <w:lang w:val="en-US"/>
        </w:rPr>
      </w:pPr>
      <w:r w:rsidRPr="00DF7F78">
        <w:rPr>
          <w:lang w:val="en-US"/>
        </w:rPr>
        <w:t xml:space="preserve">Media </w:t>
      </w:r>
    </w:p>
    <w:p w14:paraId="10DDDB55" w14:textId="77777777" w:rsidR="00512BC0" w:rsidRPr="00DF7F78" w:rsidRDefault="00512BC0" w:rsidP="00512BC0">
      <w:pPr>
        <w:numPr>
          <w:ilvl w:val="1"/>
          <w:numId w:val="77"/>
        </w:numPr>
        <w:spacing w:before="0" w:after="0" w:line="240" w:lineRule="auto"/>
        <w:contextualSpacing/>
        <w:rPr>
          <w:lang w:val="en-US"/>
        </w:rPr>
      </w:pPr>
      <w:r w:rsidRPr="00DF7F78">
        <w:rPr>
          <w:lang w:val="en-US"/>
        </w:rPr>
        <w:t>Increase Aboriginal programming, including language, increase CBC funding</w:t>
      </w:r>
    </w:p>
    <w:p w14:paraId="2A340640" w14:textId="77777777" w:rsidR="00512BC0" w:rsidRPr="00DF7F78" w:rsidRDefault="00512BC0" w:rsidP="00512BC0">
      <w:pPr>
        <w:numPr>
          <w:ilvl w:val="1"/>
          <w:numId w:val="77"/>
        </w:numPr>
        <w:spacing w:before="0" w:after="0" w:line="240" w:lineRule="auto"/>
        <w:contextualSpacing/>
        <w:rPr>
          <w:lang w:val="en-US"/>
        </w:rPr>
      </w:pPr>
      <w:r w:rsidRPr="00DF7F78">
        <w:rPr>
          <w:lang w:val="en-US"/>
        </w:rPr>
        <w:t>Increasing access to employment and leadership</w:t>
      </w:r>
    </w:p>
    <w:p w14:paraId="28E08BD6" w14:textId="77777777" w:rsidR="00512BC0" w:rsidRPr="00DF7F78" w:rsidRDefault="00512BC0" w:rsidP="00512BC0">
      <w:pPr>
        <w:numPr>
          <w:ilvl w:val="1"/>
          <w:numId w:val="77"/>
        </w:numPr>
        <w:spacing w:before="0" w:after="0" w:line="240" w:lineRule="auto"/>
        <w:contextualSpacing/>
        <w:rPr>
          <w:lang w:val="en-US"/>
        </w:rPr>
      </w:pPr>
      <w:r w:rsidRPr="00DF7F78">
        <w:rPr>
          <w:lang w:val="en-US"/>
        </w:rPr>
        <w:t>News coverage of issues of importance to Aboriginal people and all Canadians</w:t>
      </w:r>
    </w:p>
    <w:p w14:paraId="49614844" w14:textId="77777777" w:rsidR="00512BC0" w:rsidRPr="00DF7F78" w:rsidRDefault="00512BC0" w:rsidP="00512BC0">
      <w:pPr>
        <w:numPr>
          <w:ilvl w:val="1"/>
          <w:numId w:val="77"/>
        </w:numPr>
        <w:spacing w:before="0" w:after="0" w:line="240" w:lineRule="auto"/>
        <w:contextualSpacing/>
        <w:rPr>
          <w:lang w:val="en-US"/>
        </w:rPr>
      </w:pPr>
      <w:r w:rsidRPr="00DF7F78">
        <w:rPr>
          <w:lang w:val="en-US"/>
        </w:rPr>
        <w:t>APTN – leadership in media</w:t>
      </w:r>
    </w:p>
    <w:p w14:paraId="341E2308" w14:textId="77777777" w:rsidR="00512BC0" w:rsidRPr="00DF7F78" w:rsidRDefault="00512BC0" w:rsidP="00512BC0">
      <w:pPr>
        <w:numPr>
          <w:ilvl w:val="1"/>
          <w:numId w:val="77"/>
        </w:numPr>
        <w:spacing w:before="0" w:after="0" w:line="240" w:lineRule="auto"/>
        <w:contextualSpacing/>
        <w:rPr>
          <w:lang w:val="en-US"/>
        </w:rPr>
      </w:pPr>
      <w:r w:rsidRPr="00DF7F78">
        <w:rPr>
          <w:lang w:val="en-US"/>
        </w:rPr>
        <w:t>Journalism programs to provide education on history/legacy</w:t>
      </w:r>
    </w:p>
    <w:p w14:paraId="0332CAF1" w14:textId="77777777" w:rsidR="00512BC0" w:rsidRDefault="00512BC0" w:rsidP="00512BC0">
      <w:pPr>
        <w:spacing w:before="0" w:after="0" w:line="240" w:lineRule="auto"/>
        <w:contextualSpacing/>
        <w:rPr>
          <w:b/>
          <w:lang w:val="en-US"/>
        </w:rPr>
      </w:pPr>
    </w:p>
    <w:p w14:paraId="4EA03BA5" w14:textId="77777777" w:rsidR="00512BC0" w:rsidRPr="00360278" w:rsidRDefault="00512BC0" w:rsidP="00512BC0">
      <w:pPr>
        <w:spacing w:before="0" w:after="0" w:line="240" w:lineRule="auto"/>
        <w:contextualSpacing/>
        <w:rPr>
          <w:b/>
          <w:u w:val="single"/>
          <w:lang w:val="en-US"/>
        </w:rPr>
      </w:pPr>
      <w:r w:rsidRPr="00360278">
        <w:rPr>
          <w:b/>
          <w:u w:val="single"/>
          <w:lang w:val="en-US"/>
        </w:rPr>
        <w:t>HIGHLIGHTS IN THE LEGAL PROFESSION</w:t>
      </w:r>
    </w:p>
    <w:p w14:paraId="741CF658" w14:textId="77777777" w:rsidR="00512BC0" w:rsidRPr="00DF7F78" w:rsidRDefault="00512BC0" w:rsidP="00512BC0">
      <w:pPr>
        <w:numPr>
          <w:ilvl w:val="0"/>
          <w:numId w:val="77"/>
        </w:numPr>
        <w:spacing w:before="0" w:after="0" w:line="240" w:lineRule="auto"/>
        <w:contextualSpacing/>
        <w:rPr>
          <w:lang w:val="en-US"/>
        </w:rPr>
      </w:pPr>
      <w:r w:rsidRPr="00DF7F78">
        <w:rPr>
          <w:lang w:val="en-US"/>
        </w:rPr>
        <w:t>Action #27: Law Societies called on to ensure lawyers receive appropriate cultural competency training and education in indigenous law, Aboriginal rights.</w:t>
      </w:r>
    </w:p>
    <w:p w14:paraId="162370CD" w14:textId="77777777" w:rsidR="00512BC0" w:rsidRPr="00DF7F78" w:rsidRDefault="00512BC0" w:rsidP="00512BC0">
      <w:pPr>
        <w:numPr>
          <w:ilvl w:val="0"/>
          <w:numId w:val="77"/>
        </w:numPr>
        <w:spacing w:before="0" w:after="0" w:line="240" w:lineRule="auto"/>
        <w:contextualSpacing/>
        <w:rPr>
          <w:lang w:val="en-US"/>
        </w:rPr>
      </w:pPr>
      <w:r w:rsidRPr="00DF7F78">
        <w:rPr>
          <w:lang w:val="en-US"/>
        </w:rPr>
        <w:t>Action #28: Law Schools called on to provide education in history and legacy of residential schools, indigenous law, Aboriginal-Crown relations.</w:t>
      </w:r>
    </w:p>
    <w:p w14:paraId="68AB326D" w14:textId="77777777" w:rsidR="00512BC0" w:rsidRPr="00DF7F78" w:rsidRDefault="00512BC0" w:rsidP="00512BC0">
      <w:pPr>
        <w:numPr>
          <w:ilvl w:val="1"/>
          <w:numId w:val="77"/>
        </w:numPr>
        <w:spacing w:before="0" w:after="0" w:line="240" w:lineRule="auto"/>
        <w:contextualSpacing/>
        <w:rPr>
          <w:lang w:val="en-US"/>
        </w:rPr>
      </w:pPr>
      <w:r w:rsidRPr="00DF7F78">
        <w:rPr>
          <w:lang w:val="en-US"/>
        </w:rPr>
        <w:t>An interesting thing about this is a project underway by law professors called “the reconciliation syllabus” – it’s an effort that took its guidance from “the Charleston syllabus”</w:t>
      </w:r>
    </w:p>
    <w:tbl>
      <w:tblPr>
        <w:tblStyle w:val="TableGrid"/>
        <w:tblW w:w="0" w:type="auto"/>
        <w:tblLook w:val="04A0" w:firstRow="1" w:lastRow="0" w:firstColumn="1" w:lastColumn="0" w:noHBand="0" w:noVBand="1"/>
      </w:tblPr>
      <w:tblGrid>
        <w:gridCol w:w="10440"/>
      </w:tblGrid>
      <w:tr w:rsidR="00512BC0" w:rsidRPr="00DF7F78" w14:paraId="5A119C2D" w14:textId="77777777" w:rsidTr="00725D1D">
        <w:tc>
          <w:tcPr>
            <w:tcW w:w="10440" w:type="dxa"/>
          </w:tcPr>
          <w:p w14:paraId="0ABA6428" w14:textId="77777777" w:rsidR="00512BC0" w:rsidRPr="00DF7F78" w:rsidRDefault="00512BC0" w:rsidP="00725D1D">
            <w:pPr>
              <w:contextualSpacing/>
              <w:rPr>
                <w:lang w:val="en-US"/>
              </w:rPr>
            </w:pPr>
            <w:r w:rsidRPr="00DF7F78">
              <w:rPr>
                <w:lang w:val="en-US"/>
              </w:rPr>
              <w:t xml:space="preserve">- 27: We call upon the Federation of Law Societies of Canada to ensure that lawyers receive appropriate cultural competency training, which includes the history and legacy of residential schools, the </w:t>
            </w:r>
            <w:r w:rsidRPr="00DF7F78">
              <w:rPr>
                <w:i/>
                <w:lang w:val="en-US"/>
              </w:rPr>
              <w:t>United Nations Declaration on the Rights of Indigenous Peoples</w:t>
            </w:r>
            <w:r w:rsidRPr="00DF7F78">
              <w:rPr>
                <w:lang w:val="en-US"/>
              </w:rPr>
              <w:t>, Treaties and Aboriginal rights, Indigenous law, and Aboriginal–Crown relations. This will require skills-based training in intercultural competency, conflict resolution, human rights, and anti-racism.</w:t>
            </w:r>
          </w:p>
          <w:p w14:paraId="2BA0FCDE" w14:textId="77777777" w:rsidR="00512BC0" w:rsidRPr="00DF7F78" w:rsidRDefault="00512BC0" w:rsidP="00725D1D">
            <w:pPr>
              <w:contextualSpacing/>
              <w:rPr>
                <w:lang w:val="en-US"/>
              </w:rPr>
            </w:pPr>
            <w:r w:rsidRPr="00DF7F78">
              <w:rPr>
                <w:lang w:val="en-US"/>
              </w:rPr>
              <w:t xml:space="preserve">- 28: We call upon law schools in Canada to require all law students to take a course in Aboriginal people and the law, which includes the history and legacy of residential schools, the </w:t>
            </w:r>
            <w:r w:rsidRPr="00DF7F78">
              <w:rPr>
                <w:i/>
                <w:lang w:val="en-US"/>
              </w:rPr>
              <w:t>United Nations Declaration on the Rights of Indigenous Peoples</w:t>
            </w:r>
            <w:r w:rsidRPr="00DF7F78">
              <w:rPr>
                <w:lang w:val="en-US"/>
              </w:rPr>
              <w:t>, Treaties and Aboriginal rights, Indigenous law, and Aboriginal–Crown relations. This will require skills-based training in intercultural competency, conflict resolution, human rights, and anti- racism.</w:t>
            </w:r>
          </w:p>
        </w:tc>
      </w:tr>
    </w:tbl>
    <w:p w14:paraId="70A147C8" w14:textId="77777777" w:rsidR="00512BC0" w:rsidRDefault="00512BC0" w:rsidP="00512BC0">
      <w:pPr>
        <w:spacing w:before="0" w:after="0" w:line="240" w:lineRule="auto"/>
        <w:contextualSpacing/>
        <w:rPr>
          <w:lang w:val="en-US"/>
        </w:rPr>
      </w:pPr>
    </w:p>
    <w:p w14:paraId="764BB0E6" w14:textId="77777777" w:rsidR="00512BC0" w:rsidRPr="00360278" w:rsidRDefault="00512BC0" w:rsidP="00512BC0">
      <w:pPr>
        <w:spacing w:before="0" w:after="0" w:line="240" w:lineRule="auto"/>
        <w:contextualSpacing/>
        <w:rPr>
          <w:b/>
          <w:u w:val="single"/>
          <w:lang w:val="en-US"/>
        </w:rPr>
      </w:pPr>
      <w:r w:rsidRPr="00360278">
        <w:rPr>
          <w:b/>
          <w:u w:val="single"/>
          <w:lang w:val="en-US"/>
        </w:rPr>
        <w:t>HIGHLIGHTS: LEGAL/JUSTICE ISSUES</w:t>
      </w:r>
    </w:p>
    <w:p w14:paraId="50CE6176" w14:textId="77777777" w:rsidR="00512BC0" w:rsidRPr="00DF7F78" w:rsidRDefault="00512BC0" w:rsidP="00512BC0">
      <w:pPr>
        <w:spacing w:before="0" w:after="0" w:line="240" w:lineRule="auto"/>
        <w:contextualSpacing/>
        <w:rPr>
          <w:lang w:val="en-US"/>
        </w:rPr>
      </w:pPr>
      <w:r w:rsidRPr="00DF7F78">
        <w:rPr>
          <w:lang w:val="en-US"/>
        </w:rPr>
        <w:t>- Lawyers are also implicitly called on throughout the calls to action. The law was often itself a tool for assimilation and oppression, so it’s critical that now that that’s subverted, and the law and legal structures be used for reconciliation. We need to address the need for a new legal relationship</w:t>
      </w:r>
    </w:p>
    <w:p w14:paraId="187DDA17" w14:textId="77777777" w:rsidR="00512BC0" w:rsidRPr="00DF7F78" w:rsidRDefault="00512BC0" w:rsidP="00512BC0">
      <w:pPr>
        <w:numPr>
          <w:ilvl w:val="0"/>
          <w:numId w:val="80"/>
        </w:numPr>
        <w:spacing w:before="0" w:after="0" w:line="240" w:lineRule="auto"/>
        <w:contextualSpacing/>
        <w:rPr>
          <w:lang w:val="en-US"/>
        </w:rPr>
      </w:pPr>
      <w:r w:rsidRPr="00DF7F78">
        <w:rPr>
          <w:lang w:val="en-US"/>
        </w:rPr>
        <w:t>Royal proclamation and covenant of reconciliation [45-47]</w:t>
      </w:r>
    </w:p>
    <w:p w14:paraId="2F245F40" w14:textId="77777777" w:rsidR="00512BC0" w:rsidRPr="00DF7F78" w:rsidRDefault="00512BC0" w:rsidP="00512BC0">
      <w:pPr>
        <w:numPr>
          <w:ilvl w:val="1"/>
          <w:numId w:val="80"/>
        </w:numPr>
        <w:spacing w:before="0" w:after="0" w:line="240" w:lineRule="auto"/>
        <w:contextualSpacing/>
        <w:rPr>
          <w:lang w:val="en-US"/>
        </w:rPr>
      </w:pPr>
      <w:r w:rsidRPr="00DF7F78">
        <w:rPr>
          <w:lang w:val="en-US"/>
        </w:rPr>
        <w:t>Formally Renew a nation-to-nation relationship</w:t>
      </w:r>
    </w:p>
    <w:p w14:paraId="2166EB40" w14:textId="77777777" w:rsidR="00512BC0" w:rsidRPr="00DF7F78" w:rsidRDefault="00512BC0" w:rsidP="00512BC0">
      <w:pPr>
        <w:numPr>
          <w:ilvl w:val="1"/>
          <w:numId w:val="80"/>
        </w:numPr>
        <w:spacing w:before="0" w:after="0" w:line="240" w:lineRule="auto"/>
        <w:contextualSpacing/>
        <w:rPr>
          <w:lang w:val="en-US"/>
        </w:rPr>
      </w:pPr>
      <w:r w:rsidRPr="00DF7F78">
        <w:rPr>
          <w:lang w:val="en-US"/>
        </w:rPr>
        <w:t>Principles for working collaboratively</w:t>
      </w:r>
    </w:p>
    <w:p w14:paraId="045BB74B" w14:textId="77777777" w:rsidR="00512BC0" w:rsidRPr="00DF7F78" w:rsidRDefault="00512BC0" w:rsidP="00512BC0">
      <w:pPr>
        <w:numPr>
          <w:ilvl w:val="1"/>
          <w:numId w:val="80"/>
        </w:numPr>
        <w:spacing w:before="0" w:after="0" w:line="240" w:lineRule="auto"/>
        <w:contextualSpacing/>
        <w:rPr>
          <w:lang w:val="en-US"/>
        </w:rPr>
      </w:pPr>
      <w:r w:rsidRPr="00DF7F78">
        <w:rPr>
          <w:lang w:val="en-US"/>
        </w:rPr>
        <w:t>Repudiate colonial concepts (</w:t>
      </w:r>
      <w:r w:rsidRPr="00DF7F78">
        <w:rPr>
          <w:i/>
          <w:iCs/>
          <w:lang w:val="en-US"/>
        </w:rPr>
        <w:t>terra nullius</w:t>
      </w:r>
      <w:r w:rsidRPr="00DF7F78">
        <w:rPr>
          <w:lang w:val="en-US"/>
        </w:rPr>
        <w:t>)</w:t>
      </w:r>
    </w:p>
    <w:p w14:paraId="4D935ED5" w14:textId="77777777" w:rsidR="00512BC0" w:rsidRPr="00DF7F78" w:rsidRDefault="00512BC0" w:rsidP="00512BC0">
      <w:pPr>
        <w:numPr>
          <w:ilvl w:val="0"/>
          <w:numId w:val="80"/>
        </w:numPr>
        <w:spacing w:before="0" w:after="0" w:line="240" w:lineRule="auto"/>
        <w:contextualSpacing/>
        <w:rPr>
          <w:lang w:val="en-US"/>
        </w:rPr>
      </w:pPr>
      <w:r w:rsidRPr="00DF7F78">
        <w:rPr>
          <w:lang w:val="en-US"/>
        </w:rPr>
        <w:t>Indigenous law</w:t>
      </w:r>
    </w:p>
    <w:p w14:paraId="29AA0020" w14:textId="77777777" w:rsidR="00512BC0" w:rsidRPr="00DF7F78" w:rsidRDefault="00512BC0" w:rsidP="00512BC0">
      <w:pPr>
        <w:numPr>
          <w:ilvl w:val="1"/>
          <w:numId w:val="80"/>
        </w:numPr>
        <w:spacing w:before="0" w:after="0" w:line="240" w:lineRule="auto"/>
        <w:contextualSpacing/>
        <w:rPr>
          <w:lang w:val="en-US"/>
        </w:rPr>
      </w:pPr>
      <w:r w:rsidRPr="00DF7F78">
        <w:rPr>
          <w:lang w:val="en-US"/>
        </w:rPr>
        <w:t>Commit to recognition and implementation of Aboriginal justice systems [42]</w:t>
      </w:r>
    </w:p>
    <w:p w14:paraId="79D390EE" w14:textId="77777777" w:rsidR="00512BC0" w:rsidRPr="00DF7F78" w:rsidRDefault="00512BC0" w:rsidP="00512BC0">
      <w:pPr>
        <w:numPr>
          <w:ilvl w:val="1"/>
          <w:numId w:val="80"/>
        </w:numPr>
        <w:spacing w:before="0" w:after="0" w:line="240" w:lineRule="auto"/>
        <w:contextualSpacing/>
        <w:rPr>
          <w:lang w:val="en-US"/>
        </w:rPr>
      </w:pPr>
      <w:r w:rsidRPr="00DF7F78">
        <w:rPr>
          <w:lang w:val="en-US"/>
        </w:rPr>
        <w:t xml:space="preserve">Fund establishment of indigenous law institutes [50] </w:t>
      </w:r>
    </w:p>
    <w:p w14:paraId="446BFB56" w14:textId="77777777" w:rsidR="00512BC0" w:rsidRPr="00DF7F78" w:rsidRDefault="00512BC0" w:rsidP="00512BC0">
      <w:pPr>
        <w:numPr>
          <w:ilvl w:val="0"/>
          <w:numId w:val="80"/>
        </w:numPr>
        <w:spacing w:before="0" w:after="0" w:line="240" w:lineRule="auto"/>
        <w:contextualSpacing/>
        <w:rPr>
          <w:lang w:val="en-US"/>
        </w:rPr>
      </w:pPr>
      <w:r w:rsidRPr="00DF7F78">
        <w:rPr>
          <w:lang w:val="en-US"/>
        </w:rPr>
        <w:t xml:space="preserve">Adoption and implementation of </w:t>
      </w:r>
      <w:r w:rsidRPr="00DF7F78">
        <w:rPr>
          <w:i/>
          <w:iCs/>
          <w:lang w:val="en-US"/>
        </w:rPr>
        <w:t>UN Declaration</w:t>
      </w:r>
      <w:r w:rsidRPr="00DF7F78">
        <w:rPr>
          <w:lang w:val="en-US"/>
        </w:rPr>
        <w:t xml:space="preserve"> [43-44]</w:t>
      </w:r>
    </w:p>
    <w:p w14:paraId="7D95FC43" w14:textId="77777777" w:rsidR="00512BC0" w:rsidRPr="00DF7F78" w:rsidRDefault="00512BC0" w:rsidP="00512BC0">
      <w:pPr>
        <w:numPr>
          <w:ilvl w:val="0"/>
          <w:numId w:val="80"/>
        </w:numPr>
        <w:spacing w:before="0" w:after="0" w:line="240" w:lineRule="auto"/>
        <w:contextualSpacing/>
        <w:rPr>
          <w:lang w:val="en-US"/>
        </w:rPr>
      </w:pPr>
      <w:r w:rsidRPr="00DF7F78">
        <w:rPr>
          <w:lang w:val="en-US"/>
        </w:rPr>
        <w:t>Criminal Justice and sentencing</w:t>
      </w:r>
    </w:p>
    <w:p w14:paraId="7DFB975D" w14:textId="77777777" w:rsidR="00512BC0" w:rsidRPr="00DF7F78" w:rsidRDefault="00512BC0" w:rsidP="00512BC0">
      <w:pPr>
        <w:numPr>
          <w:ilvl w:val="1"/>
          <w:numId w:val="80"/>
        </w:numPr>
        <w:spacing w:before="0" w:after="0" w:line="240" w:lineRule="auto"/>
        <w:contextualSpacing/>
        <w:rPr>
          <w:lang w:val="en-US"/>
        </w:rPr>
      </w:pPr>
      <w:r w:rsidRPr="00DF7F78">
        <w:rPr>
          <w:lang w:val="en-US"/>
        </w:rPr>
        <w:t>Eliminating overrepresentation of Aboriginal people in custody [30]</w:t>
      </w:r>
    </w:p>
    <w:p w14:paraId="37EAC2E5" w14:textId="77777777" w:rsidR="00512BC0" w:rsidRPr="00DF7F78" w:rsidRDefault="00512BC0" w:rsidP="00512BC0">
      <w:pPr>
        <w:numPr>
          <w:ilvl w:val="1"/>
          <w:numId w:val="80"/>
        </w:numPr>
        <w:spacing w:before="0" w:after="0" w:line="240" w:lineRule="auto"/>
        <w:contextualSpacing/>
        <w:rPr>
          <w:lang w:val="en-US"/>
        </w:rPr>
      </w:pPr>
      <w:r w:rsidRPr="00DF7F78">
        <w:rPr>
          <w:lang w:val="en-US"/>
        </w:rPr>
        <w:t>Implement realistic alternatives to imprisonment, respond to underlying causes [31]</w:t>
      </w:r>
    </w:p>
    <w:p w14:paraId="4443ABA0" w14:textId="77777777" w:rsidR="00512BC0" w:rsidRPr="00DF7F78" w:rsidRDefault="00512BC0" w:rsidP="00512BC0">
      <w:pPr>
        <w:numPr>
          <w:ilvl w:val="1"/>
          <w:numId w:val="80"/>
        </w:numPr>
        <w:spacing w:before="0" w:after="0" w:line="240" w:lineRule="auto"/>
        <w:contextualSpacing/>
        <w:rPr>
          <w:lang w:val="en-US"/>
        </w:rPr>
      </w:pPr>
      <w:r w:rsidRPr="00DF7F78">
        <w:rPr>
          <w:lang w:val="en-US"/>
        </w:rPr>
        <w:t>Amend criminal code to allow departure from mandatory minimum sentences and restrictions on conditional sentences [32]</w:t>
      </w:r>
    </w:p>
    <w:p w14:paraId="731BEA32" w14:textId="77777777" w:rsidR="00512BC0" w:rsidRPr="00DF7F78" w:rsidRDefault="00512BC0" w:rsidP="00512BC0">
      <w:pPr>
        <w:numPr>
          <w:ilvl w:val="1"/>
          <w:numId w:val="80"/>
        </w:numPr>
        <w:spacing w:before="0" w:after="0" w:line="240" w:lineRule="auto"/>
        <w:contextualSpacing/>
        <w:rPr>
          <w:lang w:val="en-US"/>
        </w:rPr>
      </w:pPr>
      <w:r w:rsidRPr="00DF7F78">
        <w:rPr>
          <w:lang w:val="en-US"/>
        </w:rPr>
        <w:t>Recognize/prevent FASD and create culturally-appropriate programs, and better address needs of offenders with FASD [33-34]</w:t>
      </w:r>
    </w:p>
    <w:p w14:paraId="10F46E89" w14:textId="77777777" w:rsidR="00512BC0" w:rsidRPr="00DF7F78" w:rsidRDefault="00512BC0" w:rsidP="00512BC0">
      <w:pPr>
        <w:numPr>
          <w:ilvl w:val="1"/>
          <w:numId w:val="80"/>
        </w:numPr>
        <w:spacing w:before="0" w:after="0" w:line="240" w:lineRule="auto"/>
        <w:contextualSpacing/>
        <w:rPr>
          <w:lang w:val="en-US"/>
        </w:rPr>
      </w:pPr>
      <w:r w:rsidRPr="00DF7F78">
        <w:rPr>
          <w:lang w:val="en-US"/>
        </w:rPr>
        <w:t>Eliminate barriers to creation of Aboriginal healing lodges in corrections [35]</w:t>
      </w:r>
    </w:p>
    <w:p w14:paraId="0C4146AE" w14:textId="77777777" w:rsidR="00512BC0" w:rsidRPr="00DF7F78" w:rsidRDefault="00512BC0" w:rsidP="00512BC0">
      <w:pPr>
        <w:numPr>
          <w:ilvl w:val="1"/>
          <w:numId w:val="80"/>
        </w:numPr>
        <w:spacing w:before="0" w:after="0" w:line="240" w:lineRule="auto"/>
        <w:contextualSpacing/>
        <w:rPr>
          <w:lang w:val="en-US"/>
        </w:rPr>
      </w:pPr>
      <w:r w:rsidRPr="00DF7F78">
        <w:rPr>
          <w:lang w:val="en-US"/>
        </w:rPr>
        <w:t>Provide culturally relevant services to inmates on substance abuse, domestic violence, overcoming sexual abuse [36]</w:t>
      </w:r>
    </w:p>
    <w:p w14:paraId="3F412A92" w14:textId="77777777" w:rsidR="00512BC0" w:rsidRPr="00DF7F78" w:rsidRDefault="00512BC0" w:rsidP="00512BC0">
      <w:pPr>
        <w:numPr>
          <w:ilvl w:val="1"/>
          <w:numId w:val="80"/>
        </w:numPr>
        <w:spacing w:before="0" w:after="0" w:line="240" w:lineRule="auto"/>
        <w:contextualSpacing/>
        <w:rPr>
          <w:lang w:val="en-US"/>
        </w:rPr>
      </w:pPr>
      <w:r w:rsidRPr="00DF7F78">
        <w:rPr>
          <w:lang w:val="en-US"/>
        </w:rPr>
        <w:t>More supports for Aboriginal programming in halfway houses &amp; parole services [37]</w:t>
      </w:r>
    </w:p>
    <w:p w14:paraId="420B0712" w14:textId="77777777" w:rsidR="00512BC0" w:rsidRPr="00DF7F78" w:rsidRDefault="00512BC0" w:rsidP="00512BC0">
      <w:pPr>
        <w:numPr>
          <w:ilvl w:val="1"/>
          <w:numId w:val="80"/>
        </w:numPr>
        <w:spacing w:before="0" w:after="0" w:line="240" w:lineRule="auto"/>
        <w:contextualSpacing/>
        <w:rPr>
          <w:lang w:val="en-US"/>
        </w:rPr>
      </w:pPr>
      <w:r w:rsidRPr="00DF7F78">
        <w:rPr>
          <w:lang w:val="en-US"/>
        </w:rPr>
        <w:t>Commit to eliminating over-representation of Aboriginal youth in custody [38]</w:t>
      </w:r>
    </w:p>
    <w:p w14:paraId="3C1B03D3" w14:textId="77777777" w:rsidR="00512BC0" w:rsidRPr="00DF7F78" w:rsidRDefault="00512BC0" w:rsidP="00512BC0">
      <w:pPr>
        <w:numPr>
          <w:ilvl w:val="0"/>
          <w:numId w:val="80"/>
        </w:numPr>
        <w:spacing w:before="0" w:after="0" w:line="240" w:lineRule="auto"/>
        <w:contextualSpacing/>
        <w:rPr>
          <w:lang w:val="en-US"/>
        </w:rPr>
      </w:pPr>
      <w:r w:rsidRPr="00DF7F78">
        <w:rPr>
          <w:lang w:val="en-US"/>
        </w:rPr>
        <w:t>Criminal Victimization of Aboriginal people</w:t>
      </w:r>
    </w:p>
    <w:p w14:paraId="736E77A9" w14:textId="77777777" w:rsidR="00512BC0" w:rsidRPr="00DF7F78" w:rsidRDefault="00512BC0" w:rsidP="00512BC0">
      <w:pPr>
        <w:numPr>
          <w:ilvl w:val="1"/>
          <w:numId w:val="80"/>
        </w:numPr>
        <w:spacing w:before="0" w:after="0" w:line="240" w:lineRule="auto"/>
        <w:contextualSpacing/>
        <w:rPr>
          <w:lang w:val="en-US"/>
        </w:rPr>
      </w:pPr>
      <w:r w:rsidRPr="00DF7F78">
        <w:rPr>
          <w:lang w:val="en-US"/>
        </w:rPr>
        <w:lastRenderedPageBreak/>
        <w:t>Develop national plan to collect data on criminal victimization of Aboriginal people [39]</w:t>
      </w:r>
    </w:p>
    <w:p w14:paraId="6FF18F91" w14:textId="77777777" w:rsidR="00512BC0" w:rsidRPr="00DF7F78" w:rsidRDefault="00512BC0" w:rsidP="00512BC0">
      <w:pPr>
        <w:numPr>
          <w:ilvl w:val="1"/>
          <w:numId w:val="80"/>
        </w:numPr>
        <w:spacing w:before="0" w:after="0" w:line="240" w:lineRule="auto"/>
        <w:contextualSpacing/>
        <w:rPr>
          <w:lang w:val="en-US"/>
        </w:rPr>
      </w:pPr>
      <w:r w:rsidRPr="00DF7F78">
        <w:rPr>
          <w:lang w:val="en-US"/>
        </w:rPr>
        <w:t>Create adequately funded Aboriginal-specific victim programs [40]</w:t>
      </w:r>
    </w:p>
    <w:p w14:paraId="211DB393" w14:textId="77777777" w:rsidR="00512BC0" w:rsidRPr="00DF7F78" w:rsidRDefault="00512BC0" w:rsidP="00512BC0">
      <w:pPr>
        <w:numPr>
          <w:ilvl w:val="1"/>
          <w:numId w:val="80"/>
        </w:numPr>
        <w:spacing w:before="0" w:after="0" w:line="240" w:lineRule="auto"/>
        <w:contextualSpacing/>
        <w:rPr>
          <w:lang w:val="en-US"/>
        </w:rPr>
      </w:pPr>
      <w:r w:rsidRPr="00DF7F78">
        <w:rPr>
          <w:lang w:val="en-US"/>
        </w:rPr>
        <w:t>Call an inquiry regarding victimization of Aboriginal women and girls (MMIWG) [41]</w:t>
      </w:r>
    </w:p>
    <w:p w14:paraId="0B7ED8A9" w14:textId="77777777" w:rsidR="00512BC0" w:rsidRPr="00DF7F78" w:rsidRDefault="00512BC0" w:rsidP="00512BC0">
      <w:pPr>
        <w:numPr>
          <w:ilvl w:val="0"/>
          <w:numId w:val="80"/>
        </w:numPr>
        <w:spacing w:before="0" w:after="0" w:line="240" w:lineRule="auto"/>
        <w:contextualSpacing/>
        <w:rPr>
          <w:lang w:val="en-US"/>
        </w:rPr>
      </w:pPr>
      <w:r w:rsidRPr="00DF7F78">
        <w:rPr>
          <w:lang w:val="en-US"/>
        </w:rPr>
        <w:t>Issues respecting proceedings against the Crown:</w:t>
      </w:r>
    </w:p>
    <w:p w14:paraId="1C4A7F19" w14:textId="77777777" w:rsidR="00512BC0" w:rsidRPr="00DF7F78" w:rsidRDefault="00512BC0" w:rsidP="00512BC0">
      <w:pPr>
        <w:numPr>
          <w:ilvl w:val="1"/>
          <w:numId w:val="80"/>
        </w:numPr>
        <w:spacing w:before="0" w:after="0" w:line="240" w:lineRule="auto"/>
        <w:contextualSpacing/>
        <w:rPr>
          <w:lang w:val="en-US"/>
        </w:rPr>
      </w:pPr>
      <w:r w:rsidRPr="00DF7F78">
        <w:rPr>
          <w:lang w:val="en-US"/>
        </w:rPr>
        <w:t>Confirm RCMP independence to investigate crimes in which Crown has interest as potential party in civil litigation [25]</w:t>
      </w:r>
    </w:p>
    <w:p w14:paraId="70FAA24B" w14:textId="77777777" w:rsidR="00512BC0" w:rsidRPr="00DF7F78" w:rsidRDefault="00512BC0" w:rsidP="00512BC0">
      <w:pPr>
        <w:numPr>
          <w:ilvl w:val="1"/>
          <w:numId w:val="80"/>
        </w:numPr>
        <w:spacing w:before="0" w:after="0" w:line="240" w:lineRule="auto"/>
        <w:contextualSpacing/>
        <w:rPr>
          <w:lang w:val="en-US"/>
        </w:rPr>
      </w:pPr>
      <w:r w:rsidRPr="00DF7F78">
        <w:rPr>
          <w:lang w:val="en-US"/>
        </w:rPr>
        <w:t>Crown should review and amend statutes of limitations regarding historic abuse [26]</w:t>
      </w:r>
    </w:p>
    <w:p w14:paraId="5A310AA2" w14:textId="77777777" w:rsidR="00512BC0" w:rsidRPr="00DF7F78" w:rsidRDefault="00512BC0" w:rsidP="00512BC0">
      <w:pPr>
        <w:numPr>
          <w:ilvl w:val="1"/>
          <w:numId w:val="80"/>
        </w:numPr>
        <w:spacing w:before="0" w:after="0" w:line="240" w:lineRule="auto"/>
        <w:contextualSpacing/>
        <w:rPr>
          <w:lang w:val="en-US"/>
        </w:rPr>
      </w:pPr>
      <w:r w:rsidRPr="00DF7F78">
        <w:rPr>
          <w:lang w:val="en-US"/>
        </w:rPr>
        <w:t>Canada: develop policy of transparency by publishing legal opinions regarding scope and extent of Aboriginal and treaty rights [51]</w:t>
      </w:r>
    </w:p>
    <w:p w14:paraId="2671DE91" w14:textId="77777777" w:rsidR="00512BC0" w:rsidRPr="00DF7F78" w:rsidRDefault="00512BC0" w:rsidP="00512BC0">
      <w:pPr>
        <w:numPr>
          <w:ilvl w:val="1"/>
          <w:numId w:val="80"/>
        </w:numPr>
        <w:spacing w:before="0" w:after="0" w:line="240" w:lineRule="auto"/>
        <w:contextualSpacing/>
        <w:rPr>
          <w:lang w:val="en-US"/>
        </w:rPr>
      </w:pPr>
      <w:r w:rsidRPr="00DF7F78">
        <w:rPr>
          <w:lang w:val="en-US"/>
        </w:rPr>
        <w:t>Canada: to adopt legal principles applicable to title claims [52]</w:t>
      </w:r>
    </w:p>
    <w:p w14:paraId="797421DC" w14:textId="77777777" w:rsidR="00512BC0" w:rsidRPr="00360278" w:rsidRDefault="00512BC0" w:rsidP="00512BC0">
      <w:pPr>
        <w:numPr>
          <w:ilvl w:val="0"/>
          <w:numId w:val="80"/>
        </w:numPr>
        <w:spacing w:before="0" w:after="0" w:line="240" w:lineRule="auto"/>
        <w:contextualSpacing/>
        <w:rPr>
          <w:lang w:val="en-US"/>
        </w:rPr>
      </w:pPr>
      <w:r w:rsidRPr="00DF7F78">
        <w:rPr>
          <w:lang w:val="en-US"/>
        </w:rPr>
        <w:t>Work with plaintiffs not included in Residential Schools settlement agreement [29]</w:t>
      </w:r>
    </w:p>
    <w:p w14:paraId="7743F62C" w14:textId="288848B9" w:rsidR="00512BC0" w:rsidRDefault="00512BC0" w:rsidP="005E510F">
      <w:pPr>
        <w:pStyle w:val="Heading2"/>
        <w:numPr>
          <w:ilvl w:val="0"/>
          <w:numId w:val="81"/>
        </w:numPr>
      </w:pPr>
      <w:bookmarkStart w:id="112" w:name="_Toc476734076"/>
      <w:bookmarkStart w:id="113" w:name="_Toc478634314"/>
      <w:r>
        <w:t>TRC Executive SUmmary</w:t>
      </w:r>
      <w:bookmarkEnd w:id="112"/>
      <w:bookmarkEnd w:id="113"/>
      <w:r>
        <w:t xml:space="preserve"> </w:t>
      </w:r>
    </w:p>
    <w:p w14:paraId="0547DC91" w14:textId="77777777" w:rsidR="00512BC0" w:rsidRPr="00DF7F78" w:rsidRDefault="00512BC0" w:rsidP="00512BC0">
      <w:pPr>
        <w:spacing w:before="0" w:after="0" w:line="240" w:lineRule="auto"/>
        <w:contextualSpacing/>
        <w:rPr>
          <w:b/>
          <w:bCs/>
          <w:lang w:val="en-US"/>
        </w:rPr>
      </w:pPr>
      <w:r w:rsidRPr="00DF7F78">
        <w:rPr>
          <w:b/>
          <w:bCs/>
          <w:lang w:val="en-US"/>
        </w:rPr>
        <w:t>“Reconciliation” Defined</w:t>
      </w:r>
    </w:p>
    <w:p w14:paraId="30E54D6A" w14:textId="77777777" w:rsidR="00512BC0" w:rsidRPr="00DF7F78" w:rsidRDefault="00512BC0" w:rsidP="00512BC0">
      <w:pPr>
        <w:spacing w:before="0" w:after="0" w:line="240" w:lineRule="auto"/>
        <w:contextualSpacing/>
        <w:rPr>
          <w:lang w:val="en-US"/>
        </w:rPr>
      </w:pPr>
      <w:r w:rsidRPr="00DF7F78">
        <w:rPr>
          <w:lang w:val="en-US"/>
        </w:rPr>
        <w:t>“Reconciliation is about establishing and maintaining a respectful relationship between Aboriginal and non-Aboriginal peoples in this country. In order for that to happen, there has to be awareness of the past, acknowledgment of the harm that has been inflicted, atonement for the causes, and action to change behaviour.”</w:t>
      </w:r>
    </w:p>
    <w:p w14:paraId="67D7B1D3" w14:textId="77777777" w:rsidR="00512BC0" w:rsidRPr="00DF7F78" w:rsidRDefault="00512BC0" w:rsidP="00512BC0">
      <w:pPr>
        <w:spacing w:before="0" w:after="0" w:line="240" w:lineRule="auto"/>
        <w:contextualSpacing/>
        <w:rPr>
          <w:lang w:val="en-US"/>
        </w:rPr>
      </w:pPr>
    </w:p>
    <w:p w14:paraId="58CDCF15" w14:textId="77777777" w:rsidR="00512BC0" w:rsidRPr="00360278" w:rsidRDefault="00512BC0" w:rsidP="00512BC0">
      <w:pPr>
        <w:spacing w:before="0" w:after="0" w:line="240" w:lineRule="auto"/>
        <w:contextualSpacing/>
        <w:rPr>
          <w:u w:val="single"/>
          <w:lang w:val="en-US"/>
        </w:rPr>
      </w:pPr>
      <w:r w:rsidRPr="00360278">
        <w:rPr>
          <w:u w:val="single"/>
          <w:lang w:val="en-US"/>
        </w:rPr>
        <w:t>WHAT SHOULD RECONCILIATION DO?</w:t>
      </w:r>
    </w:p>
    <w:p w14:paraId="6A8E33E4" w14:textId="77777777" w:rsidR="00512BC0" w:rsidRPr="00DF7F78" w:rsidRDefault="00512BC0" w:rsidP="00512BC0">
      <w:pPr>
        <w:spacing w:before="0" w:after="0" w:line="240" w:lineRule="auto"/>
        <w:contextualSpacing/>
        <w:rPr>
          <w:lang w:val="en-US"/>
        </w:rPr>
      </w:pPr>
      <w:r w:rsidRPr="00DF7F78">
        <w:rPr>
          <w:lang w:val="en-US"/>
        </w:rPr>
        <w:t xml:space="preserve">“Reconciliation must support Aboriginal peoples as they heal from the destructive legacies of colonization that have wreaked such havoc in their lives. But it must do even more. Reconciliation must inspire Aboriginal and non-Aboriginal peoples to transform Canadian society so that our children and grandchildren can live together in dignity, peace, and prosperity on these lands we now share.”  </w:t>
      </w:r>
    </w:p>
    <w:p w14:paraId="6C6994CE" w14:textId="77777777" w:rsidR="00512BC0" w:rsidRDefault="00512BC0" w:rsidP="00512BC0">
      <w:pPr>
        <w:spacing w:before="0" w:after="0" w:line="240" w:lineRule="auto"/>
        <w:contextualSpacing/>
        <w:rPr>
          <w:u w:val="single"/>
          <w:lang w:val="en-US"/>
        </w:rPr>
      </w:pPr>
    </w:p>
    <w:p w14:paraId="297EA104" w14:textId="77777777" w:rsidR="00512BC0" w:rsidRPr="00360278" w:rsidRDefault="00512BC0" w:rsidP="00512BC0">
      <w:pPr>
        <w:spacing w:before="0" w:after="0" w:line="240" w:lineRule="auto"/>
        <w:contextualSpacing/>
        <w:rPr>
          <w:u w:val="single"/>
          <w:lang w:val="en-US"/>
        </w:rPr>
      </w:pPr>
      <w:r w:rsidRPr="00360278">
        <w:rPr>
          <w:u w:val="single"/>
          <w:lang w:val="en-US"/>
        </w:rPr>
        <w:t>WHY SHOULD RECONCILIATION HAPPEN?</w:t>
      </w:r>
    </w:p>
    <w:p w14:paraId="79F3EBCB" w14:textId="77777777" w:rsidR="00512BC0" w:rsidRPr="00DF7F78" w:rsidRDefault="00512BC0" w:rsidP="00512BC0">
      <w:pPr>
        <w:spacing w:before="0" w:after="0" w:line="240" w:lineRule="auto"/>
        <w:contextualSpacing/>
        <w:rPr>
          <w:lang w:val="en-US"/>
        </w:rPr>
      </w:pPr>
      <w:r w:rsidRPr="00DF7F78">
        <w:rPr>
          <w:lang w:val="en-US"/>
        </w:rPr>
        <w:t xml:space="preserve">“Without truth, justice and healing there can be no genuine reconciliation. Reconciliation is not about “closing a sad chapter of Canada’s past,” but about opening new healing pathways of reconciliation that are forged in truth and justice.” </w:t>
      </w:r>
    </w:p>
    <w:p w14:paraId="1DA9C6AE" w14:textId="77777777" w:rsidR="00512BC0" w:rsidRDefault="00512BC0" w:rsidP="00512BC0">
      <w:pPr>
        <w:spacing w:before="0" w:after="0" w:line="240" w:lineRule="auto"/>
        <w:contextualSpacing/>
        <w:rPr>
          <w:u w:val="single"/>
          <w:lang w:val="en-US"/>
        </w:rPr>
      </w:pPr>
    </w:p>
    <w:p w14:paraId="1537C579" w14:textId="77777777" w:rsidR="00512BC0" w:rsidRPr="00360278" w:rsidRDefault="00512BC0" w:rsidP="00512BC0">
      <w:pPr>
        <w:spacing w:before="0" w:after="0" w:line="240" w:lineRule="auto"/>
        <w:contextualSpacing/>
        <w:rPr>
          <w:u w:val="single"/>
          <w:lang w:val="en-US"/>
        </w:rPr>
      </w:pPr>
      <w:r w:rsidRPr="00360278">
        <w:rPr>
          <w:u w:val="single"/>
          <w:lang w:val="en-US"/>
        </w:rPr>
        <w:t>INSTITUTIONAL RESPONSIBILITY</w:t>
      </w:r>
    </w:p>
    <w:p w14:paraId="179F78A5" w14:textId="77777777" w:rsidR="00512BC0" w:rsidRPr="00DF7F78" w:rsidRDefault="00512BC0" w:rsidP="00512BC0">
      <w:pPr>
        <w:spacing w:before="0" w:after="0" w:line="240" w:lineRule="auto"/>
        <w:contextualSpacing/>
        <w:rPr>
          <w:lang w:val="en-US"/>
        </w:rPr>
      </w:pPr>
      <w:r w:rsidRPr="00DF7F78">
        <w:rPr>
          <w:lang w:val="en-US"/>
        </w:rPr>
        <w:t>Every organization is in some way implicated by the calls to action.</w:t>
      </w:r>
    </w:p>
    <w:p w14:paraId="5BE40292" w14:textId="77777777" w:rsidR="00512BC0" w:rsidRPr="00DF7F78" w:rsidRDefault="00512BC0" w:rsidP="00512BC0">
      <w:pPr>
        <w:numPr>
          <w:ilvl w:val="0"/>
          <w:numId w:val="78"/>
        </w:numPr>
        <w:spacing w:before="0" w:after="0" w:line="240" w:lineRule="auto"/>
        <w:contextualSpacing/>
        <w:rPr>
          <w:lang w:val="en-US"/>
        </w:rPr>
      </w:pPr>
      <w:r w:rsidRPr="00DF7F78">
        <w:rPr>
          <w:lang w:val="en-US"/>
        </w:rPr>
        <w:t>Governments’ tasks are identified but require specific plans to implement</w:t>
      </w:r>
    </w:p>
    <w:p w14:paraId="55437075" w14:textId="77777777" w:rsidR="00512BC0" w:rsidRPr="00DF7F78" w:rsidRDefault="00512BC0" w:rsidP="00512BC0">
      <w:pPr>
        <w:numPr>
          <w:ilvl w:val="0"/>
          <w:numId w:val="78"/>
        </w:numPr>
        <w:spacing w:before="0" w:after="0" w:line="240" w:lineRule="auto"/>
        <w:contextualSpacing/>
        <w:rPr>
          <w:lang w:val="en-US"/>
        </w:rPr>
      </w:pPr>
      <w:r w:rsidRPr="00DF7F78">
        <w:rPr>
          <w:lang w:val="en-US"/>
        </w:rPr>
        <w:t>Other organizations may have more nuanced obligations</w:t>
      </w:r>
    </w:p>
    <w:p w14:paraId="173E150B" w14:textId="77777777" w:rsidR="00512BC0" w:rsidRDefault="00512BC0" w:rsidP="00512BC0">
      <w:pPr>
        <w:spacing w:before="0" w:after="0" w:line="240" w:lineRule="auto"/>
        <w:contextualSpacing/>
        <w:rPr>
          <w:u w:val="single"/>
          <w:lang w:val="en-US"/>
        </w:rPr>
      </w:pPr>
    </w:p>
    <w:p w14:paraId="43BA06FC" w14:textId="77777777" w:rsidR="00512BC0" w:rsidRPr="00360278" w:rsidRDefault="00512BC0" w:rsidP="00512BC0">
      <w:pPr>
        <w:spacing w:before="0" w:after="0" w:line="240" w:lineRule="auto"/>
        <w:contextualSpacing/>
        <w:rPr>
          <w:u w:val="single"/>
          <w:lang w:val="en-US"/>
        </w:rPr>
      </w:pPr>
      <w:r w:rsidRPr="00360278">
        <w:rPr>
          <w:u w:val="single"/>
          <w:lang w:val="en-US"/>
        </w:rPr>
        <w:t>ORGANIZATIONAL ACTION</w:t>
      </w:r>
    </w:p>
    <w:p w14:paraId="52AAD008" w14:textId="77777777" w:rsidR="00512BC0" w:rsidRPr="00DF7F78" w:rsidRDefault="00512BC0" w:rsidP="00512BC0">
      <w:pPr>
        <w:numPr>
          <w:ilvl w:val="0"/>
          <w:numId w:val="78"/>
        </w:numPr>
        <w:spacing w:before="0" w:after="0" w:line="240" w:lineRule="auto"/>
        <w:contextualSpacing/>
        <w:rPr>
          <w:lang w:val="en-US"/>
        </w:rPr>
      </w:pPr>
      <w:r w:rsidRPr="00DF7F78">
        <w:rPr>
          <w:lang w:val="en-US"/>
        </w:rPr>
        <w:t>Develop a framework for Advancing Reconciliation in your organization, including:</w:t>
      </w:r>
    </w:p>
    <w:p w14:paraId="7DFB9E9D" w14:textId="77777777" w:rsidR="00512BC0" w:rsidRPr="00DF7F78" w:rsidRDefault="00512BC0" w:rsidP="00512BC0">
      <w:pPr>
        <w:numPr>
          <w:ilvl w:val="1"/>
          <w:numId w:val="78"/>
        </w:numPr>
        <w:spacing w:before="0" w:after="0" w:line="240" w:lineRule="auto"/>
        <w:contextualSpacing/>
        <w:rPr>
          <w:lang w:val="en-US"/>
        </w:rPr>
      </w:pPr>
      <w:r w:rsidRPr="00DF7F78">
        <w:t>Preliminary education within the organization</w:t>
      </w:r>
    </w:p>
    <w:p w14:paraId="3900F9D3" w14:textId="77777777" w:rsidR="00512BC0" w:rsidRPr="00DF7F78" w:rsidRDefault="00512BC0" w:rsidP="00512BC0">
      <w:pPr>
        <w:numPr>
          <w:ilvl w:val="1"/>
          <w:numId w:val="78"/>
        </w:numPr>
        <w:spacing w:before="0" w:after="0" w:line="240" w:lineRule="auto"/>
        <w:contextualSpacing/>
        <w:rPr>
          <w:lang w:val="en-US"/>
        </w:rPr>
      </w:pPr>
      <w:r w:rsidRPr="00DF7F78">
        <w:t>Conducting an internal audit</w:t>
      </w:r>
    </w:p>
    <w:p w14:paraId="757CF92D" w14:textId="77777777" w:rsidR="00512BC0" w:rsidRPr="00DF7F78" w:rsidRDefault="00512BC0" w:rsidP="00512BC0">
      <w:pPr>
        <w:numPr>
          <w:ilvl w:val="1"/>
          <w:numId w:val="78"/>
        </w:numPr>
        <w:spacing w:before="0" w:after="0" w:line="240" w:lineRule="auto"/>
        <w:contextualSpacing/>
        <w:rPr>
          <w:lang w:val="en-US"/>
        </w:rPr>
      </w:pPr>
      <w:r w:rsidRPr="00DF7F78">
        <w:t>Identifying actions and priorities</w:t>
      </w:r>
    </w:p>
    <w:p w14:paraId="56703845" w14:textId="77777777" w:rsidR="00512BC0" w:rsidRPr="00DF7F78" w:rsidRDefault="00512BC0" w:rsidP="00512BC0">
      <w:pPr>
        <w:numPr>
          <w:ilvl w:val="1"/>
          <w:numId w:val="78"/>
        </w:numPr>
        <w:spacing w:before="0" w:after="0" w:line="240" w:lineRule="auto"/>
        <w:contextualSpacing/>
        <w:rPr>
          <w:lang w:val="en-US"/>
        </w:rPr>
      </w:pPr>
      <w:r w:rsidRPr="00DF7F78">
        <w:t>Implementing actions</w:t>
      </w:r>
    </w:p>
    <w:p w14:paraId="2A2B91E6" w14:textId="77777777" w:rsidR="00512BC0" w:rsidRPr="00DF7F78" w:rsidRDefault="00512BC0" w:rsidP="00512BC0">
      <w:pPr>
        <w:numPr>
          <w:ilvl w:val="1"/>
          <w:numId w:val="78"/>
        </w:numPr>
        <w:spacing w:before="0" w:after="0" w:line="240" w:lineRule="auto"/>
        <w:contextualSpacing/>
        <w:rPr>
          <w:lang w:val="en-US"/>
        </w:rPr>
      </w:pPr>
      <w:r w:rsidRPr="00DF7F78">
        <w:t>Ongoing review of efforts</w:t>
      </w:r>
    </w:p>
    <w:p w14:paraId="6488EE6F" w14:textId="77777777" w:rsidR="00512BC0" w:rsidRPr="00DF7F78" w:rsidRDefault="00512BC0" w:rsidP="00512BC0">
      <w:pPr>
        <w:numPr>
          <w:ilvl w:val="0"/>
          <w:numId w:val="78"/>
        </w:numPr>
        <w:spacing w:before="0" w:after="0" w:line="240" w:lineRule="auto"/>
        <w:contextualSpacing/>
        <w:rPr>
          <w:lang w:val="en-US"/>
        </w:rPr>
      </w:pPr>
      <w:r w:rsidRPr="00DF7F78">
        <w:rPr>
          <w:lang w:val="en-US"/>
        </w:rPr>
        <w:t>Case Study:</w:t>
      </w:r>
    </w:p>
    <w:p w14:paraId="742FF5E8" w14:textId="77777777" w:rsidR="00512BC0" w:rsidRPr="00DF7F78" w:rsidRDefault="00512BC0" w:rsidP="00512BC0">
      <w:pPr>
        <w:numPr>
          <w:ilvl w:val="1"/>
          <w:numId w:val="78"/>
        </w:numPr>
        <w:spacing w:before="0" w:after="0" w:line="240" w:lineRule="auto"/>
        <w:contextualSpacing/>
        <w:rPr>
          <w:lang w:val="en-US"/>
        </w:rPr>
      </w:pPr>
      <w:r w:rsidRPr="00DF7F78">
        <w:rPr>
          <w:lang w:val="en-US"/>
        </w:rPr>
        <w:t>Vancouver Park Board</w:t>
      </w:r>
    </w:p>
    <w:p w14:paraId="6EF9C076" w14:textId="77777777" w:rsidR="00512BC0" w:rsidRPr="00DF7F78" w:rsidRDefault="00512BC0" w:rsidP="00512BC0">
      <w:pPr>
        <w:numPr>
          <w:ilvl w:val="2"/>
          <w:numId w:val="78"/>
        </w:numPr>
        <w:spacing w:before="0" w:after="0" w:line="240" w:lineRule="auto"/>
        <w:contextualSpacing/>
        <w:rPr>
          <w:lang w:val="en-US"/>
        </w:rPr>
      </w:pPr>
      <w:r w:rsidRPr="00DF7F78">
        <w:rPr>
          <w:lang w:val="en-US"/>
        </w:rPr>
        <w:t>Decided to respond to calls to action</w:t>
      </w:r>
    </w:p>
    <w:p w14:paraId="7E596061" w14:textId="77777777" w:rsidR="00512BC0" w:rsidRPr="00DF7F78" w:rsidRDefault="00512BC0" w:rsidP="00512BC0">
      <w:pPr>
        <w:numPr>
          <w:ilvl w:val="2"/>
          <w:numId w:val="78"/>
        </w:numPr>
        <w:spacing w:before="0" w:after="0" w:line="240" w:lineRule="auto"/>
        <w:contextualSpacing/>
        <w:rPr>
          <w:lang w:val="en-US"/>
        </w:rPr>
      </w:pPr>
      <w:r w:rsidRPr="00DF7F78">
        <w:rPr>
          <w:lang w:val="en-US"/>
        </w:rPr>
        <w:t>Conducted review of Calls to Action to determine which are applicable, found 8 in Park Board jurisdiction, 20 over which Park Board may have influence</w:t>
      </w:r>
    </w:p>
    <w:p w14:paraId="45D370A2" w14:textId="77777777" w:rsidR="00512BC0" w:rsidRPr="00DF7F78" w:rsidRDefault="00512BC0" w:rsidP="00512BC0">
      <w:pPr>
        <w:numPr>
          <w:ilvl w:val="2"/>
          <w:numId w:val="78"/>
        </w:numPr>
        <w:spacing w:before="0" w:after="0" w:line="240" w:lineRule="auto"/>
        <w:contextualSpacing/>
        <w:rPr>
          <w:lang w:val="en-US"/>
        </w:rPr>
      </w:pPr>
      <w:r w:rsidRPr="00DF7F78">
        <w:rPr>
          <w:lang w:val="en-US"/>
        </w:rPr>
        <w:t>Conducted review of own work: areas where work underway, areas where further work required</w:t>
      </w:r>
    </w:p>
    <w:p w14:paraId="5B94D962" w14:textId="77777777" w:rsidR="00512BC0" w:rsidRPr="00DF7F78" w:rsidRDefault="00512BC0" w:rsidP="00512BC0">
      <w:pPr>
        <w:numPr>
          <w:ilvl w:val="2"/>
          <w:numId w:val="78"/>
        </w:numPr>
        <w:spacing w:before="0" w:after="0" w:line="240" w:lineRule="auto"/>
        <w:contextualSpacing/>
        <w:rPr>
          <w:lang w:val="en-US"/>
        </w:rPr>
      </w:pPr>
      <w:r w:rsidRPr="00DF7F78">
        <w:rPr>
          <w:lang w:val="en-US"/>
        </w:rPr>
        <w:t>Made own recommendation for direction to staff about how to fulfill these calls to action through 11 strategies.</w:t>
      </w:r>
    </w:p>
    <w:p w14:paraId="786458F8" w14:textId="77777777" w:rsidR="00512BC0" w:rsidRPr="00DF7F78" w:rsidRDefault="00512BC0" w:rsidP="00512BC0">
      <w:pPr>
        <w:numPr>
          <w:ilvl w:val="1"/>
          <w:numId w:val="78"/>
        </w:numPr>
        <w:spacing w:before="0" w:after="0" w:line="240" w:lineRule="auto"/>
        <w:contextualSpacing/>
        <w:rPr>
          <w:lang w:val="en-US"/>
        </w:rPr>
      </w:pPr>
      <w:r w:rsidRPr="00DF7F78">
        <w:rPr>
          <w:lang w:val="en-US"/>
        </w:rPr>
        <w:t>City of Vancouver</w:t>
      </w:r>
    </w:p>
    <w:p w14:paraId="3CB6102A" w14:textId="77777777" w:rsidR="00512BC0" w:rsidRPr="00DF7F78" w:rsidRDefault="00512BC0" w:rsidP="00512BC0">
      <w:pPr>
        <w:numPr>
          <w:ilvl w:val="2"/>
          <w:numId w:val="78"/>
        </w:numPr>
        <w:spacing w:before="0" w:after="0" w:line="240" w:lineRule="auto"/>
        <w:contextualSpacing/>
        <w:rPr>
          <w:lang w:val="en-US"/>
        </w:rPr>
      </w:pPr>
      <w:r w:rsidRPr="00DF7F78">
        <w:rPr>
          <w:lang w:val="en-US"/>
        </w:rPr>
        <w:t>Decided to respond</w:t>
      </w:r>
    </w:p>
    <w:p w14:paraId="2F96EEA8" w14:textId="77777777" w:rsidR="00512BC0" w:rsidRPr="00DF7F78" w:rsidRDefault="00512BC0" w:rsidP="00512BC0">
      <w:pPr>
        <w:numPr>
          <w:ilvl w:val="2"/>
          <w:numId w:val="78"/>
        </w:numPr>
        <w:spacing w:before="0" w:after="0" w:line="240" w:lineRule="auto"/>
        <w:contextualSpacing/>
        <w:rPr>
          <w:lang w:val="en-US"/>
        </w:rPr>
      </w:pPr>
      <w:r w:rsidRPr="00DF7F78">
        <w:rPr>
          <w:lang w:val="en-US"/>
        </w:rPr>
        <w:t>Identified 27 Calls to Action the city can respond to</w:t>
      </w:r>
    </w:p>
    <w:p w14:paraId="4C4E5CE0" w14:textId="77777777" w:rsidR="00512BC0" w:rsidRPr="00DF7F78" w:rsidRDefault="00512BC0" w:rsidP="00512BC0">
      <w:pPr>
        <w:numPr>
          <w:ilvl w:val="2"/>
          <w:numId w:val="78"/>
        </w:numPr>
        <w:spacing w:before="0" w:after="0" w:line="240" w:lineRule="auto"/>
        <w:contextualSpacing/>
        <w:rPr>
          <w:lang w:val="en-US"/>
        </w:rPr>
      </w:pPr>
      <w:r w:rsidRPr="00DF7F78">
        <w:rPr>
          <w:lang w:val="en-US"/>
        </w:rPr>
        <w:t>Created Reconciliation Work plan for 2016</w:t>
      </w:r>
    </w:p>
    <w:p w14:paraId="754DDFE7" w14:textId="77777777" w:rsidR="00512BC0" w:rsidRPr="00DF7F78" w:rsidRDefault="00512BC0" w:rsidP="00512BC0">
      <w:pPr>
        <w:numPr>
          <w:ilvl w:val="0"/>
          <w:numId w:val="78"/>
        </w:numPr>
        <w:spacing w:before="0" w:after="0" w:line="240" w:lineRule="auto"/>
        <w:contextualSpacing/>
        <w:rPr>
          <w:lang w:val="en-US"/>
        </w:rPr>
      </w:pPr>
      <w:r w:rsidRPr="00DF7F78">
        <w:rPr>
          <w:lang w:val="en-US"/>
        </w:rPr>
        <w:t>Law f</w:t>
      </w:r>
      <w:r>
        <w:rPr>
          <w:lang w:val="en-US"/>
        </w:rPr>
        <w:t>irm, company, organization, non-</w:t>
      </w:r>
      <w:r w:rsidRPr="00DF7F78">
        <w:rPr>
          <w:lang w:val="en-US"/>
        </w:rPr>
        <w:t>profit:</w:t>
      </w:r>
    </w:p>
    <w:p w14:paraId="47939BA6" w14:textId="77777777" w:rsidR="00512BC0" w:rsidRPr="00DF7F78" w:rsidRDefault="00512BC0" w:rsidP="00512BC0">
      <w:pPr>
        <w:numPr>
          <w:ilvl w:val="1"/>
          <w:numId w:val="78"/>
        </w:numPr>
        <w:spacing w:before="0" w:after="0" w:line="240" w:lineRule="auto"/>
        <w:contextualSpacing/>
        <w:rPr>
          <w:lang w:val="en-US"/>
        </w:rPr>
      </w:pPr>
      <w:r w:rsidRPr="00DF7F78">
        <w:rPr>
          <w:lang w:val="en-US"/>
        </w:rPr>
        <w:t>Create a Strategic Plan for Reconciliation suited to your role as service provider, employer, community representative</w:t>
      </w:r>
    </w:p>
    <w:p w14:paraId="04C71D87" w14:textId="77777777" w:rsidR="00512BC0" w:rsidRPr="00DF7F78" w:rsidRDefault="00512BC0" w:rsidP="00512BC0">
      <w:pPr>
        <w:numPr>
          <w:ilvl w:val="0"/>
          <w:numId w:val="78"/>
        </w:numPr>
        <w:spacing w:before="0" w:after="0" w:line="240" w:lineRule="auto"/>
        <w:contextualSpacing/>
        <w:rPr>
          <w:lang w:val="en-US"/>
        </w:rPr>
      </w:pPr>
      <w:r w:rsidRPr="00DF7F78">
        <w:rPr>
          <w:lang w:val="en-US"/>
        </w:rPr>
        <w:t>Law Society:</w:t>
      </w:r>
    </w:p>
    <w:p w14:paraId="65C47EEF" w14:textId="77777777" w:rsidR="00512BC0" w:rsidRPr="00DF7F78" w:rsidRDefault="00512BC0" w:rsidP="00512BC0">
      <w:pPr>
        <w:numPr>
          <w:ilvl w:val="1"/>
          <w:numId w:val="78"/>
        </w:numPr>
        <w:spacing w:before="0" w:after="0" w:line="240" w:lineRule="auto"/>
        <w:contextualSpacing/>
        <w:rPr>
          <w:lang w:val="en-US"/>
        </w:rPr>
      </w:pPr>
      <w:r w:rsidRPr="00DF7F78">
        <w:rPr>
          <w:lang w:val="en-US"/>
        </w:rPr>
        <w:t>Create a strategic plan for reconciliation suited to your role as a statutorily empowered governing body for a profession</w:t>
      </w:r>
    </w:p>
    <w:p w14:paraId="3E468E2F" w14:textId="77777777" w:rsidR="00512BC0" w:rsidRDefault="00512BC0" w:rsidP="00512BC0">
      <w:pPr>
        <w:spacing w:before="0" w:after="0" w:line="240" w:lineRule="auto"/>
        <w:contextualSpacing/>
        <w:rPr>
          <w:u w:val="single"/>
          <w:lang w:val="en-US"/>
        </w:rPr>
      </w:pPr>
    </w:p>
    <w:p w14:paraId="33C9887A" w14:textId="77777777" w:rsidR="00512BC0" w:rsidRPr="00360278" w:rsidRDefault="00512BC0" w:rsidP="00512BC0">
      <w:pPr>
        <w:spacing w:before="0" w:after="0" w:line="240" w:lineRule="auto"/>
        <w:contextualSpacing/>
        <w:rPr>
          <w:u w:val="single"/>
          <w:lang w:val="en-US"/>
        </w:rPr>
      </w:pPr>
      <w:r w:rsidRPr="00360278">
        <w:rPr>
          <w:u w:val="single"/>
          <w:lang w:val="en-US"/>
        </w:rPr>
        <w:t>PERSONAL RESPONSIBILITY</w:t>
      </w:r>
    </w:p>
    <w:p w14:paraId="55857D45" w14:textId="77777777" w:rsidR="00512BC0" w:rsidRPr="00DF7F78" w:rsidRDefault="00512BC0" w:rsidP="00512BC0">
      <w:pPr>
        <w:numPr>
          <w:ilvl w:val="0"/>
          <w:numId w:val="78"/>
        </w:numPr>
        <w:spacing w:before="0" w:after="0" w:line="240" w:lineRule="auto"/>
        <w:contextualSpacing/>
        <w:rPr>
          <w:lang w:val="en-US"/>
        </w:rPr>
      </w:pPr>
      <w:r w:rsidRPr="00DF7F78">
        <w:t>Obligations of lawyers and law professionals:</w:t>
      </w:r>
    </w:p>
    <w:p w14:paraId="7D23AECF" w14:textId="77777777" w:rsidR="00512BC0" w:rsidRPr="00DF7F78" w:rsidRDefault="00512BC0" w:rsidP="00512BC0">
      <w:pPr>
        <w:numPr>
          <w:ilvl w:val="1"/>
          <w:numId w:val="78"/>
        </w:numPr>
        <w:spacing w:before="0" w:after="0" w:line="240" w:lineRule="auto"/>
        <w:contextualSpacing/>
        <w:rPr>
          <w:lang w:val="en-US"/>
        </w:rPr>
      </w:pPr>
      <w:r w:rsidRPr="00DF7F78">
        <w:t>Educate yourself – what did the TRC find and what does it require?</w:t>
      </w:r>
    </w:p>
    <w:p w14:paraId="5CF626DF" w14:textId="77777777" w:rsidR="00512BC0" w:rsidRPr="00DF7F78" w:rsidRDefault="00512BC0" w:rsidP="00512BC0">
      <w:pPr>
        <w:numPr>
          <w:ilvl w:val="1"/>
          <w:numId w:val="78"/>
        </w:numPr>
        <w:spacing w:before="0" w:after="0" w:line="240" w:lineRule="auto"/>
        <w:contextualSpacing/>
        <w:rPr>
          <w:lang w:val="en-US"/>
        </w:rPr>
      </w:pPr>
      <w:r w:rsidRPr="00DF7F78">
        <w:t>Evaluate yourself – where are you falling short?</w:t>
      </w:r>
    </w:p>
    <w:p w14:paraId="6A3E1399" w14:textId="77777777" w:rsidR="00512BC0" w:rsidRPr="00DF7F78" w:rsidRDefault="00512BC0" w:rsidP="00512BC0">
      <w:pPr>
        <w:numPr>
          <w:ilvl w:val="1"/>
          <w:numId w:val="78"/>
        </w:numPr>
        <w:spacing w:before="0" w:after="0" w:line="240" w:lineRule="auto"/>
        <w:contextualSpacing/>
        <w:rPr>
          <w:lang w:val="en-US"/>
        </w:rPr>
      </w:pPr>
      <w:r w:rsidRPr="00DF7F78">
        <w:t>Identify potential actions and priorities – what is your area of influence?</w:t>
      </w:r>
    </w:p>
    <w:p w14:paraId="6A82C592" w14:textId="77777777" w:rsidR="00512BC0" w:rsidRPr="00DF7F78" w:rsidRDefault="00512BC0" w:rsidP="00512BC0">
      <w:pPr>
        <w:numPr>
          <w:ilvl w:val="1"/>
          <w:numId w:val="78"/>
        </w:numPr>
        <w:spacing w:before="0" w:after="0" w:line="240" w:lineRule="auto"/>
        <w:contextualSpacing/>
        <w:rPr>
          <w:lang w:val="en-US"/>
        </w:rPr>
      </w:pPr>
      <w:r w:rsidRPr="00DF7F78">
        <w:t>Put those into action</w:t>
      </w:r>
    </w:p>
    <w:p w14:paraId="35E26EF2" w14:textId="77777777" w:rsidR="00512BC0" w:rsidRPr="00DF7F78" w:rsidRDefault="00512BC0" w:rsidP="00512BC0">
      <w:pPr>
        <w:numPr>
          <w:ilvl w:val="1"/>
          <w:numId w:val="78"/>
        </w:numPr>
        <w:spacing w:before="0" w:after="0" w:line="240" w:lineRule="auto"/>
        <w:contextualSpacing/>
        <w:rPr>
          <w:lang w:val="en-US"/>
        </w:rPr>
      </w:pPr>
      <w:r w:rsidRPr="00DF7F78">
        <w:t>Educate yourself on how to be an ally</w:t>
      </w:r>
    </w:p>
    <w:p w14:paraId="4AC70BE3" w14:textId="77777777" w:rsidR="00512BC0" w:rsidRDefault="00512BC0" w:rsidP="00512BC0">
      <w:pPr>
        <w:spacing w:before="0" w:after="0" w:line="240" w:lineRule="auto"/>
        <w:contextualSpacing/>
        <w:rPr>
          <w:u w:val="single"/>
        </w:rPr>
      </w:pPr>
    </w:p>
    <w:p w14:paraId="511FD25D" w14:textId="77777777" w:rsidR="00512BC0" w:rsidRPr="00360278" w:rsidRDefault="00512BC0" w:rsidP="00512BC0">
      <w:pPr>
        <w:spacing w:before="0" w:after="0" w:line="240" w:lineRule="auto"/>
        <w:contextualSpacing/>
        <w:rPr>
          <w:u w:val="single"/>
          <w:lang w:val="en-US"/>
        </w:rPr>
      </w:pPr>
      <w:r w:rsidRPr="00360278">
        <w:rPr>
          <w:u w:val="single"/>
        </w:rPr>
        <w:t>BEING AN ALLY</w:t>
      </w:r>
    </w:p>
    <w:p w14:paraId="4CD61DE4" w14:textId="77777777" w:rsidR="00512BC0" w:rsidRPr="00DF7F78" w:rsidRDefault="00512BC0" w:rsidP="00512BC0">
      <w:pPr>
        <w:numPr>
          <w:ilvl w:val="0"/>
          <w:numId w:val="78"/>
        </w:numPr>
        <w:spacing w:before="0" w:after="0" w:line="240" w:lineRule="auto"/>
        <w:contextualSpacing/>
        <w:rPr>
          <w:lang w:val="en-US"/>
        </w:rPr>
      </w:pPr>
      <w:r w:rsidRPr="00DF7F78">
        <w:rPr>
          <w:lang w:val="en-US"/>
        </w:rPr>
        <w:t xml:space="preserve">Understand the responsibilities of an ally </w:t>
      </w:r>
    </w:p>
    <w:p w14:paraId="4D458114" w14:textId="77777777" w:rsidR="00512BC0" w:rsidRPr="00DF7F78" w:rsidRDefault="00512BC0" w:rsidP="00512BC0">
      <w:pPr>
        <w:numPr>
          <w:ilvl w:val="0"/>
          <w:numId w:val="78"/>
        </w:numPr>
        <w:spacing w:before="0" w:after="0" w:line="240" w:lineRule="auto"/>
        <w:contextualSpacing/>
        <w:rPr>
          <w:lang w:val="en-US"/>
        </w:rPr>
      </w:pPr>
      <w:r w:rsidRPr="00DF7F78">
        <w:rPr>
          <w:lang w:val="en-US"/>
        </w:rPr>
        <w:t>Don’t burden your indigenous colleagues and friends with your own education. But receive knowledge with gratitude when you can learn from survivors and their descendants.</w:t>
      </w:r>
    </w:p>
    <w:p w14:paraId="7E75C084" w14:textId="77777777" w:rsidR="00512BC0" w:rsidRPr="00DF7F78" w:rsidRDefault="00512BC0" w:rsidP="00512BC0">
      <w:pPr>
        <w:numPr>
          <w:ilvl w:val="0"/>
          <w:numId w:val="78"/>
        </w:numPr>
        <w:spacing w:before="0" w:after="0" w:line="240" w:lineRule="auto"/>
        <w:contextualSpacing/>
        <w:rPr>
          <w:lang w:val="en-US"/>
        </w:rPr>
      </w:pPr>
      <w:r w:rsidRPr="00DF7F78">
        <w:rPr>
          <w:lang w:val="en-US"/>
        </w:rPr>
        <w:t>Embody respect and humility</w:t>
      </w:r>
    </w:p>
    <w:p w14:paraId="06678982" w14:textId="77777777" w:rsidR="00512BC0" w:rsidRPr="00DF7F78" w:rsidRDefault="00512BC0" w:rsidP="00512BC0">
      <w:pPr>
        <w:numPr>
          <w:ilvl w:val="0"/>
          <w:numId w:val="78"/>
        </w:numPr>
        <w:spacing w:before="0" w:after="0" w:line="240" w:lineRule="auto"/>
        <w:contextualSpacing/>
        <w:rPr>
          <w:lang w:val="en-US"/>
        </w:rPr>
      </w:pPr>
      <w:r w:rsidRPr="00DF7F78">
        <w:rPr>
          <w:lang w:val="en-US"/>
        </w:rPr>
        <w:t>Leave space and create space for indigenous voices</w:t>
      </w:r>
    </w:p>
    <w:p w14:paraId="4D12F5F3" w14:textId="77777777" w:rsidR="00512BC0" w:rsidRPr="00DF7F78" w:rsidRDefault="00512BC0" w:rsidP="00512BC0">
      <w:pPr>
        <w:numPr>
          <w:ilvl w:val="0"/>
          <w:numId w:val="78"/>
        </w:numPr>
        <w:spacing w:before="0" w:after="0" w:line="240" w:lineRule="auto"/>
        <w:contextualSpacing/>
        <w:rPr>
          <w:lang w:val="en-US"/>
        </w:rPr>
      </w:pPr>
      <w:r w:rsidRPr="00DF7F78">
        <w:rPr>
          <w:lang w:val="en-US"/>
        </w:rPr>
        <w:t>Prepare to feel discomfort and deal with it appropriately</w:t>
      </w:r>
    </w:p>
    <w:p w14:paraId="6B724E2E" w14:textId="77777777" w:rsidR="00512BC0" w:rsidRPr="00DF7F78" w:rsidRDefault="00512BC0" w:rsidP="00512BC0">
      <w:pPr>
        <w:numPr>
          <w:ilvl w:val="0"/>
          <w:numId w:val="78"/>
        </w:numPr>
        <w:spacing w:before="0" w:after="0" w:line="240" w:lineRule="auto"/>
        <w:contextualSpacing/>
        <w:rPr>
          <w:lang w:val="en-US"/>
        </w:rPr>
      </w:pPr>
      <w:r w:rsidRPr="00DF7F78">
        <w:rPr>
          <w:lang w:val="en-US"/>
        </w:rPr>
        <w:t>Turn your reactions and feelings into action</w:t>
      </w:r>
    </w:p>
    <w:p w14:paraId="1B2E31ED" w14:textId="77777777" w:rsidR="00512BC0" w:rsidRDefault="00512BC0" w:rsidP="00512BC0">
      <w:pPr>
        <w:spacing w:before="0" w:after="0" w:line="240" w:lineRule="auto"/>
        <w:contextualSpacing/>
        <w:rPr>
          <w:u w:val="single"/>
          <w:lang w:val="en-US"/>
        </w:rPr>
      </w:pPr>
    </w:p>
    <w:p w14:paraId="563E0446" w14:textId="77777777" w:rsidR="00512BC0" w:rsidRPr="00360278" w:rsidRDefault="00512BC0" w:rsidP="00512BC0">
      <w:pPr>
        <w:spacing w:before="0" w:after="0" w:line="240" w:lineRule="auto"/>
        <w:contextualSpacing/>
        <w:rPr>
          <w:u w:val="single"/>
          <w:lang w:val="en-US"/>
        </w:rPr>
      </w:pPr>
      <w:r w:rsidRPr="00360278">
        <w:rPr>
          <w:u w:val="single"/>
          <w:lang w:val="en-US"/>
        </w:rPr>
        <w:t>WHAT EFFORTS MIGHT INCLUDE SOCIETY AS A WHOLE?</w:t>
      </w:r>
    </w:p>
    <w:p w14:paraId="2436CD98" w14:textId="77777777" w:rsidR="00512BC0" w:rsidRPr="00DF7F78" w:rsidRDefault="00512BC0" w:rsidP="00512BC0">
      <w:pPr>
        <w:numPr>
          <w:ilvl w:val="0"/>
          <w:numId w:val="78"/>
        </w:numPr>
        <w:spacing w:before="0" w:after="0" w:line="240" w:lineRule="auto"/>
        <w:contextualSpacing/>
        <w:rPr>
          <w:lang w:val="en-US"/>
        </w:rPr>
      </w:pPr>
      <w:r w:rsidRPr="00DF7F78">
        <w:rPr>
          <w:lang w:val="en-US"/>
        </w:rPr>
        <w:t>Making meaningful apologies</w:t>
      </w:r>
    </w:p>
    <w:p w14:paraId="657A03BA" w14:textId="77777777" w:rsidR="00512BC0" w:rsidRPr="00DF7F78" w:rsidRDefault="00512BC0" w:rsidP="00512BC0">
      <w:pPr>
        <w:numPr>
          <w:ilvl w:val="0"/>
          <w:numId w:val="78"/>
        </w:numPr>
        <w:spacing w:before="0" w:after="0" w:line="240" w:lineRule="auto"/>
        <w:contextualSpacing/>
        <w:rPr>
          <w:lang w:val="en-US"/>
        </w:rPr>
      </w:pPr>
      <w:r w:rsidRPr="00DF7F78">
        <w:rPr>
          <w:lang w:val="en-US"/>
        </w:rPr>
        <w:t>Providing individual reparations; collective reparations</w:t>
      </w:r>
    </w:p>
    <w:p w14:paraId="14EDE9AA" w14:textId="77777777" w:rsidR="00512BC0" w:rsidRPr="00DF7F78" w:rsidRDefault="00512BC0" w:rsidP="00512BC0">
      <w:pPr>
        <w:numPr>
          <w:ilvl w:val="0"/>
          <w:numId w:val="78"/>
        </w:numPr>
        <w:spacing w:before="0" w:after="0" w:line="240" w:lineRule="auto"/>
        <w:contextualSpacing/>
        <w:rPr>
          <w:lang w:val="en-US"/>
        </w:rPr>
      </w:pPr>
      <w:r w:rsidRPr="00DF7F78">
        <w:rPr>
          <w:lang w:val="en-US"/>
        </w:rPr>
        <w:t>Follow through with concrete actions that demonstrate real societal change</w:t>
      </w:r>
    </w:p>
    <w:p w14:paraId="0629D23D" w14:textId="77777777" w:rsidR="00512BC0" w:rsidRPr="00DF7F78" w:rsidRDefault="00512BC0" w:rsidP="00512BC0">
      <w:pPr>
        <w:numPr>
          <w:ilvl w:val="0"/>
          <w:numId w:val="78"/>
        </w:numPr>
        <w:spacing w:before="0" w:after="0" w:line="240" w:lineRule="auto"/>
        <w:contextualSpacing/>
        <w:rPr>
          <w:lang w:val="en-US"/>
        </w:rPr>
      </w:pPr>
      <w:r w:rsidRPr="00DF7F78">
        <w:rPr>
          <w:lang w:val="en-US"/>
        </w:rPr>
        <w:t>Revitalization of indigenous law and legal traditions</w:t>
      </w:r>
    </w:p>
    <w:p w14:paraId="0D731979" w14:textId="77777777" w:rsidR="00512BC0" w:rsidRPr="00DF7F78" w:rsidRDefault="00512BC0" w:rsidP="00512BC0">
      <w:pPr>
        <w:numPr>
          <w:ilvl w:val="0"/>
          <w:numId w:val="78"/>
        </w:numPr>
        <w:spacing w:before="0" w:after="0" w:line="240" w:lineRule="auto"/>
        <w:contextualSpacing/>
        <w:rPr>
          <w:lang w:val="en-US"/>
        </w:rPr>
      </w:pPr>
      <w:r w:rsidRPr="00DF7F78">
        <w:rPr>
          <w:lang w:val="en-US"/>
        </w:rPr>
        <w:t>Listening, silence and creating space</w:t>
      </w:r>
    </w:p>
    <w:p w14:paraId="13A4E9FC" w14:textId="77777777" w:rsidR="00512BC0" w:rsidRPr="00DF7F78" w:rsidRDefault="00512BC0" w:rsidP="00512BC0">
      <w:pPr>
        <w:numPr>
          <w:ilvl w:val="0"/>
          <w:numId w:val="78"/>
        </w:numPr>
        <w:spacing w:before="0" w:after="0" w:line="240" w:lineRule="auto"/>
        <w:contextualSpacing/>
        <w:rPr>
          <w:lang w:val="en-US"/>
        </w:rPr>
      </w:pPr>
      <w:r w:rsidRPr="00DF7F78">
        <w:rPr>
          <w:lang w:val="en-US"/>
        </w:rPr>
        <w:t>Contemplation and deep internal deliberation</w:t>
      </w:r>
    </w:p>
    <w:p w14:paraId="38B136C6" w14:textId="77777777" w:rsidR="00512BC0" w:rsidRPr="00DF7F78" w:rsidRDefault="00512BC0" w:rsidP="00512BC0">
      <w:pPr>
        <w:numPr>
          <w:ilvl w:val="0"/>
          <w:numId w:val="78"/>
        </w:numPr>
        <w:spacing w:before="0" w:after="0" w:line="240" w:lineRule="auto"/>
        <w:contextualSpacing/>
        <w:rPr>
          <w:lang w:val="en-US"/>
        </w:rPr>
      </w:pPr>
      <w:r w:rsidRPr="00DF7F78">
        <w:rPr>
          <w:lang w:val="en-US"/>
        </w:rPr>
        <w:t>Speaking out: not ignoring racism</w:t>
      </w:r>
    </w:p>
    <w:p w14:paraId="018F15B0" w14:textId="77777777" w:rsidR="00512BC0" w:rsidRPr="00DF7F78" w:rsidRDefault="00512BC0" w:rsidP="00512BC0">
      <w:pPr>
        <w:numPr>
          <w:ilvl w:val="0"/>
          <w:numId w:val="78"/>
        </w:numPr>
        <w:spacing w:before="0" w:after="0" w:line="240" w:lineRule="auto"/>
        <w:contextualSpacing/>
        <w:rPr>
          <w:lang w:val="en-US"/>
        </w:rPr>
      </w:pPr>
      <w:r w:rsidRPr="00DF7F78">
        <w:rPr>
          <w:lang w:val="en-US"/>
        </w:rPr>
        <w:t>Speaking out: promoting respect and education</w:t>
      </w:r>
    </w:p>
    <w:p w14:paraId="693FA68D" w14:textId="77777777" w:rsidR="00512BC0" w:rsidRDefault="00512BC0" w:rsidP="00512BC0">
      <w:pPr>
        <w:numPr>
          <w:ilvl w:val="0"/>
          <w:numId w:val="78"/>
        </w:numPr>
        <w:spacing w:before="0" w:after="0" w:line="240" w:lineRule="auto"/>
        <w:contextualSpacing/>
        <w:rPr>
          <w:lang w:val="en-US"/>
        </w:rPr>
      </w:pPr>
      <w:r w:rsidRPr="00DF7F78">
        <w:rPr>
          <w:lang w:val="en-US"/>
        </w:rPr>
        <w:t>Reconciliation and the environment</w:t>
      </w:r>
    </w:p>
    <w:p w14:paraId="49E5501B" w14:textId="77777777" w:rsidR="00512BC0" w:rsidRDefault="00512BC0" w:rsidP="00512BC0">
      <w:pPr>
        <w:spacing w:before="0" w:after="0" w:line="240" w:lineRule="auto"/>
        <w:contextualSpacing/>
        <w:rPr>
          <w:lang w:val="en-US"/>
        </w:rPr>
      </w:pPr>
    </w:p>
    <w:p w14:paraId="7D3EFBCA" w14:textId="77777777" w:rsidR="00512BC0" w:rsidRDefault="00512BC0" w:rsidP="00512BC0">
      <w:pPr>
        <w:spacing w:before="0" w:after="0" w:line="240" w:lineRule="auto"/>
        <w:contextualSpacing/>
        <w:rPr>
          <w:u w:val="single"/>
          <w:lang w:val="en-US"/>
        </w:rPr>
      </w:pPr>
      <w:r>
        <w:rPr>
          <w:u w:val="single"/>
          <w:lang w:val="en-US"/>
        </w:rPr>
        <w:t>WHAT MIGHT OUR EFFORTS INCLUDE AS INDIVIDUALS?</w:t>
      </w:r>
    </w:p>
    <w:p w14:paraId="744E685E" w14:textId="77777777" w:rsidR="00512BC0" w:rsidRDefault="00512BC0" w:rsidP="00512BC0">
      <w:pPr>
        <w:pStyle w:val="ListParagraph"/>
        <w:numPr>
          <w:ilvl w:val="0"/>
          <w:numId w:val="78"/>
        </w:numPr>
        <w:spacing w:before="0" w:after="0" w:line="240" w:lineRule="auto"/>
        <w:rPr>
          <w:lang w:val="en-US"/>
        </w:rPr>
      </w:pPr>
      <w:r>
        <w:rPr>
          <w:lang w:val="en-US"/>
        </w:rPr>
        <w:t>Listening, silence, and creating space</w:t>
      </w:r>
    </w:p>
    <w:p w14:paraId="7F06E53E" w14:textId="77777777" w:rsidR="00512BC0" w:rsidRDefault="00512BC0" w:rsidP="00512BC0">
      <w:pPr>
        <w:pStyle w:val="ListParagraph"/>
        <w:numPr>
          <w:ilvl w:val="0"/>
          <w:numId w:val="78"/>
        </w:numPr>
        <w:spacing w:before="0" w:after="0" w:line="240" w:lineRule="auto"/>
        <w:rPr>
          <w:lang w:val="en-US"/>
        </w:rPr>
      </w:pPr>
      <w:r>
        <w:rPr>
          <w:lang w:val="en-US"/>
        </w:rPr>
        <w:t xml:space="preserve">Contemplation and deep internal deliberation </w:t>
      </w:r>
    </w:p>
    <w:p w14:paraId="4695688B" w14:textId="77777777" w:rsidR="00512BC0" w:rsidRDefault="00512BC0" w:rsidP="00512BC0">
      <w:pPr>
        <w:pStyle w:val="ListParagraph"/>
        <w:numPr>
          <w:ilvl w:val="0"/>
          <w:numId w:val="78"/>
        </w:numPr>
        <w:spacing w:before="0" w:after="0" w:line="240" w:lineRule="auto"/>
        <w:rPr>
          <w:lang w:val="en-US"/>
        </w:rPr>
      </w:pPr>
      <w:r>
        <w:rPr>
          <w:lang w:val="en-US"/>
        </w:rPr>
        <w:t xml:space="preserve">Speaking out: not ignoring racism </w:t>
      </w:r>
    </w:p>
    <w:p w14:paraId="6CD8816C" w14:textId="77777777" w:rsidR="00512BC0" w:rsidRDefault="00512BC0" w:rsidP="00512BC0">
      <w:pPr>
        <w:pStyle w:val="ListParagraph"/>
        <w:numPr>
          <w:ilvl w:val="0"/>
          <w:numId w:val="78"/>
        </w:numPr>
        <w:spacing w:before="0" w:after="0" w:line="240" w:lineRule="auto"/>
        <w:rPr>
          <w:lang w:val="en-US"/>
        </w:rPr>
      </w:pPr>
      <w:r>
        <w:rPr>
          <w:lang w:val="en-US"/>
        </w:rPr>
        <w:t xml:space="preserve">Reconciliation and the environment </w:t>
      </w:r>
    </w:p>
    <w:p w14:paraId="48E9FFC6" w14:textId="77777777" w:rsidR="00512BC0" w:rsidRDefault="00512BC0" w:rsidP="00512BC0">
      <w:pPr>
        <w:spacing w:before="0" w:after="0" w:line="240" w:lineRule="auto"/>
        <w:rPr>
          <w:lang w:val="en-US"/>
        </w:rPr>
      </w:pPr>
    </w:p>
    <w:p w14:paraId="54062C5D" w14:textId="77777777" w:rsidR="00512BC0" w:rsidRPr="009E0972" w:rsidRDefault="00512BC0" w:rsidP="00512BC0">
      <w:pPr>
        <w:spacing w:before="0" w:after="0" w:line="240" w:lineRule="auto"/>
        <w:rPr>
          <w:lang w:val="en-US"/>
        </w:rPr>
      </w:pPr>
      <w:r>
        <w:rPr>
          <w:lang w:val="en-US"/>
        </w:rPr>
        <w:sym w:font="Symbol" w:char="F0AE"/>
      </w:r>
      <w:r>
        <w:rPr>
          <w:lang w:val="en-US"/>
        </w:rPr>
        <w:t xml:space="preserve"> </w:t>
      </w:r>
      <w:r w:rsidRPr="009E0972">
        <w:rPr>
          <w:lang w:val="en-US"/>
        </w:rPr>
        <w:t>“The S</w:t>
      </w:r>
      <w:r>
        <w:rPr>
          <w:lang w:val="en-US"/>
        </w:rPr>
        <w:t xml:space="preserve">urvivors acted with courage and determination. We should do no less. It is time </w:t>
      </w:r>
      <w:r w:rsidRPr="009E0972">
        <w:rPr>
          <w:lang w:val="en-US"/>
        </w:rPr>
        <w:t>to comm</w:t>
      </w:r>
      <w:r>
        <w:rPr>
          <w:lang w:val="en-US"/>
        </w:rPr>
        <w:t>it to a process of reconciliation</w:t>
      </w:r>
      <w:r w:rsidRPr="009E0972">
        <w:rPr>
          <w:lang w:val="en-US"/>
        </w:rPr>
        <w:t>. By</w:t>
      </w:r>
      <w:r>
        <w:rPr>
          <w:lang w:val="en-US"/>
        </w:rPr>
        <w:t xml:space="preserve"> </w:t>
      </w:r>
      <w:r w:rsidRPr="009E0972">
        <w:rPr>
          <w:lang w:val="en-US"/>
        </w:rPr>
        <w:t>establishing a new and res</w:t>
      </w:r>
      <w:r>
        <w:rPr>
          <w:lang w:val="en-US"/>
        </w:rPr>
        <w:t>pectful relati</w:t>
      </w:r>
      <w:r w:rsidRPr="009E0972">
        <w:rPr>
          <w:lang w:val="en-US"/>
        </w:rPr>
        <w:t>onship,</w:t>
      </w:r>
      <w:r>
        <w:rPr>
          <w:lang w:val="en-US"/>
        </w:rPr>
        <w:t xml:space="preserve"> </w:t>
      </w:r>
      <w:r w:rsidRPr="009E0972">
        <w:rPr>
          <w:lang w:val="en-US"/>
        </w:rPr>
        <w:t>we restore what must be restored, repair what</w:t>
      </w:r>
      <w:r>
        <w:rPr>
          <w:lang w:val="en-US"/>
        </w:rPr>
        <w:t xml:space="preserve"> </w:t>
      </w:r>
      <w:r w:rsidRPr="009E0972">
        <w:rPr>
          <w:lang w:val="en-US"/>
        </w:rPr>
        <w:t>must be repaired, and return what must be</w:t>
      </w:r>
      <w:r>
        <w:rPr>
          <w:lang w:val="en-US"/>
        </w:rPr>
        <w:t xml:space="preserve"> </w:t>
      </w:r>
      <w:r w:rsidRPr="009E0972">
        <w:rPr>
          <w:lang w:val="en-US"/>
        </w:rPr>
        <w:t>returned.”</w:t>
      </w:r>
    </w:p>
    <w:p w14:paraId="1B714B49" w14:textId="020B4C3D" w:rsidR="001D226E" w:rsidRDefault="00FA6F39" w:rsidP="00FA6F39">
      <w:pPr>
        <w:pStyle w:val="Heading1"/>
        <w:numPr>
          <w:ilvl w:val="0"/>
          <w:numId w:val="64"/>
        </w:numPr>
      </w:pPr>
      <w:bookmarkStart w:id="114" w:name="_Toc478634315"/>
      <w:r>
        <w:t>Competence &amp; Quality of service</w:t>
      </w:r>
      <w:bookmarkEnd w:id="114"/>
      <w:r>
        <w:t xml:space="preserve"> </w:t>
      </w:r>
    </w:p>
    <w:tbl>
      <w:tblPr>
        <w:tblStyle w:val="GridTable3-Accent6"/>
        <w:tblW w:w="0" w:type="auto"/>
        <w:tblInd w:w="541" w:type="dxa"/>
        <w:tblLook w:val="04A0" w:firstRow="1" w:lastRow="0" w:firstColumn="1" w:lastColumn="0" w:noHBand="0" w:noVBand="1"/>
      </w:tblPr>
      <w:tblGrid>
        <w:gridCol w:w="5271"/>
        <w:gridCol w:w="4678"/>
      </w:tblGrid>
      <w:tr w:rsidR="0011366D" w14:paraId="319AED20" w14:textId="77777777" w:rsidTr="001136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71" w:type="dxa"/>
          </w:tcPr>
          <w:p w14:paraId="18370386" w14:textId="2A7835A4" w:rsidR="00FA6F39" w:rsidRPr="003425FF" w:rsidRDefault="00FA6F39" w:rsidP="00FA6F39">
            <w:pPr>
              <w:rPr>
                <w:b w:val="0"/>
                <w:i w:val="0"/>
                <w:color w:val="538135" w:themeColor="accent6" w:themeShade="BF"/>
              </w:rPr>
            </w:pPr>
            <w:r w:rsidRPr="003425FF">
              <w:rPr>
                <w:b w:val="0"/>
                <w:i w:val="0"/>
                <w:color w:val="538135" w:themeColor="accent6" w:themeShade="BF"/>
              </w:rPr>
              <w:t>Rule 3.1 Competence</w:t>
            </w:r>
          </w:p>
        </w:tc>
        <w:tc>
          <w:tcPr>
            <w:tcW w:w="4678" w:type="dxa"/>
          </w:tcPr>
          <w:p w14:paraId="118EE2AE" w14:textId="60AE9A69" w:rsidR="00FA6F39" w:rsidRPr="003425FF" w:rsidRDefault="00FA6F39" w:rsidP="00FA6F39">
            <w:pPr>
              <w:cnfStyle w:val="100000000000" w:firstRow="1" w:lastRow="0" w:firstColumn="0" w:lastColumn="0" w:oddVBand="0" w:evenVBand="0" w:oddHBand="0" w:evenHBand="0" w:firstRowFirstColumn="0" w:firstRowLastColumn="0" w:lastRowFirstColumn="0" w:lastRowLastColumn="0"/>
              <w:rPr>
                <w:b w:val="0"/>
                <w:i/>
                <w:color w:val="538135" w:themeColor="accent6" w:themeShade="BF"/>
              </w:rPr>
            </w:pPr>
            <w:r w:rsidRPr="003425FF">
              <w:rPr>
                <w:b w:val="0"/>
                <w:i/>
                <w:color w:val="538135" w:themeColor="accent6" w:themeShade="BF"/>
              </w:rPr>
              <w:t xml:space="preserve">Rule 3.2 Quality of Service </w:t>
            </w:r>
          </w:p>
        </w:tc>
      </w:tr>
      <w:tr w:rsidR="0011366D" w14:paraId="624920B2" w14:textId="77777777" w:rsidTr="00113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71" w:type="dxa"/>
          </w:tcPr>
          <w:p w14:paraId="2F081236" w14:textId="63AF6CD8" w:rsidR="00FA6F39" w:rsidRDefault="00FA6F39" w:rsidP="00FA6F39">
            <w:r w:rsidRPr="003425FF">
              <w:rPr>
                <w:b/>
                <w:i w:val="0"/>
                <w:color w:val="538135" w:themeColor="accent6" w:themeShade="BF"/>
              </w:rPr>
              <w:t>3.1-1</w:t>
            </w:r>
            <w:r w:rsidRPr="003425FF">
              <w:rPr>
                <w:color w:val="538135" w:themeColor="accent6" w:themeShade="BF"/>
              </w:rPr>
              <w:t xml:space="preserve"> </w:t>
            </w:r>
            <w:r>
              <w:t>“competent lawyer” = has and applies relevant knowledge, skills, and attributes in a manner appropriate to each matter undertaken on behalf of a client and the nature and terms of the lawyer’s engagement.</w:t>
            </w:r>
          </w:p>
          <w:p w14:paraId="1F87BC25" w14:textId="3781D62C" w:rsidR="00FA6F39" w:rsidRPr="00FA6F39" w:rsidRDefault="00FA6F39" w:rsidP="00FA6F39">
            <w:r w:rsidRPr="003425FF">
              <w:rPr>
                <w:b/>
                <w:i w:val="0"/>
                <w:color w:val="538135" w:themeColor="accent6" w:themeShade="BF"/>
              </w:rPr>
              <w:t xml:space="preserve">3.1-2 </w:t>
            </w:r>
            <w:r>
              <w:t>…must perform all legal services undertaken on a client’s behalf to the standard of a competent lawyer</w:t>
            </w:r>
          </w:p>
        </w:tc>
        <w:tc>
          <w:tcPr>
            <w:tcW w:w="4678" w:type="dxa"/>
          </w:tcPr>
          <w:p w14:paraId="30DDC843" w14:textId="77777777" w:rsidR="00FA6F39" w:rsidRDefault="00136A2E" w:rsidP="00FA6F39">
            <w:pPr>
              <w:cnfStyle w:val="000000100000" w:firstRow="0" w:lastRow="0" w:firstColumn="0" w:lastColumn="0" w:oddVBand="0" w:evenVBand="0" w:oddHBand="1" w:evenHBand="0" w:firstRowFirstColumn="0" w:firstRowLastColumn="0" w:lastRowFirstColumn="0" w:lastRowLastColumn="0"/>
            </w:pPr>
            <w:r>
              <w:t xml:space="preserve">…duty to provide courteous, thorough, and prompt service…Quality of service req’d is competent, timely, conscientious, diligent, efficient, and civil </w:t>
            </w:r>
          </w:p>
          <w:p w14:paraId="354990EA" w14:textId="283232FA" w:rsidR="00136A2E" w:rsidRDefault="00136A2E" w:rsidP="00FA6F39">
            <w:pPr>
              <w:cnfStyle w:val="000000100000" w:firstRow="0" w:lastRow="0" w:firstColumn="0" w:lastColumn="0" w:oddVBand="0" w:evenVBand="0" w:oddHBand="1" w:evenHBand="0" w:firstRowFirstColumn="0" w:firstRowLastColumn="0" w:lastRowFirstColumn="0" w:lastRowLastColumn="0"/>
            </w:pPr>
            <w:r>
              <w:t xml:space="preserve">** a wider concept than competence; the commentary to 3.2 indicates issues revolve around communication </w:t>
            </w:r>
          </w:p>
        </w:tc>
      </w:tr>
    </w:tbl>
    <w:p w14:paraId="66631436" w14:textId="71E4147E" w:rsidR="00FA6F39" w:rsidRDefault="003425FF" w:rsidP="003425FF">
      <w:pPr>
        <w:pStyle w:val="ListParagraph"/>
        <w:numPr>
          <w:ilvl w:val="0"/>
          <w:numId w:val="78"/>
        </w:numPr>
      </w:pPr>
      <w:r>
        <w:t xml:space="preserve">Competence and quality don’t usually get att’n from LS; singular events of incompetence largely dealt w/ instead w/ malpractice (mostly negligence) in civil law </w:t>
      </w:r>
    </w:p>
    <w:p w14:paraId="58DB58A2" w14:textId="3854B102" w:rsidR="003425FF" w:rsidRDefault="003425FF" w:rsidP="003425FF">
      <w:pPr>
        <w:pStyle w:val="ListParagraph"/>
        <w:numPr>
          <w:ilvl w:val="1"/>
          <w:numId w:val="78"/>
        </w:numPr>
      </w:pPr>
      <w:r>
        <w:lastRenderedPageBreak/>
        <w:t>Leading case on standard of care expected of lawyers (</w:t>
      </w:r>
      <w:r w:rsidRPr="003425FF">
        <w:rPr>
          <w:b/>
          <w:i/>
          <w:color w:val="C00000"/>
        </w:rPr>
        <w:t>Central Trust Co. v Rafuse</w:t>
      </w:r>
      <w:r>
        <w:t>): “reasonably competent solicitor, ordinarily competent solicitor, and the ordinarily prudent solicitor”</w:t>
      </w:r>
    </w:p>
    <w:p w14:paraId="24176D33" w14:textId="6D5E2E03" w:rsidR="003425FF" w:rsidRDefault="003425FF" w:rsidP="003425FF">
      <w:pPr>
        <w:pStyle w:val="ListParagraph"/>
        <w:numPr>
          <w:ilvl w:val="0"/>
          <w:numId w:val="78"/>
        </w:numPr>
      </w:pPr>
      <w:r>
        <w:t xml:space="preserve">Problems with punting these issues to cts? </w:t>
      </w:r>
    </w:p>
    <w:p w14:paraId="31C4FE57" w14:textId="251E4D0B" w:rsidR="003425FF" w:rsidRDefault="003425FF" w:rsidP="003425FF">
      <w:pPr>
        <w:pStyle w:val="ListParagraph"/>
        <w:numPr>
          <w:ilvl w:val="1"/>
          <w:numId w:val="78"/>
        </w:numPr>
      </w:pPr>
      <w:r>
        <w:t xml:space="preserve">All the assoc’d costs of going into the civil justice system (i.e. A2J) </w:t>
      </w:r>
    </w:p>
    <w:p w14:paraId="66BABE2A" w14:textId="079638FA" w:rsidR="003425FF" w:rsidRDefault="003425FF" w:rsidP="003425FF">
      <w:pPr>
        <w:pStyle w:val="ListParagraph"/>
        <w:numPr>
          <w:ilvl w:val="0"/>
          <w:numId w:val="78"/>
        </w:numPr>
      </w:pPr>
      <w:r>
        <w:t xml:space="preserve">Why would LS want to punt? </w:t>
      </w:r>
    </w:p>
    <w:p w14:paraId="167E552C" w14:textId="0CA032E0" w:rsidR="003425FF" w:rsidRDefault="003425FF" w:rsidP="003425FF">
      <w:pPr>
        <w:pStyle w:val="ListParagraph"/>
        <w:numPr>
          <w:ilvl w:val="1"/>
          <w:numId w:val="78"/>
        </w:numPr>
      </w:pPr>
      <w:r>
        <w:t xml:space="preserve">Standard is too subjective; complaints are outcome-dependent; feeling that we’ve all made mistakes, reluctance to judge others too harshly; embarrassing for the profession; reluctance to call another lawyer incompetent </w:t>
      </w:r>
    </w:p>
    <w:p w14:paraId="69340B3E" w14:textId="587B17BC" w:rsidR="003425FF" w:rsidRDefault="003425FF" w:rsidP="003425FF">
      <w:pPr>
        <w:pStyle w:val="ListParagraph"/>
        <w:numPr>
          <w:ilvl w:val="0"/>
          <w:numId w:val="78"/>
        </w:numPr>
      </w:pPr>
      <w:r>
        <w:t xml:space="preserve">Issues may end up in the realm of practice standards – you may get a practice advisor who will essentially help you run your practice better </w:t>
      </w:r>
    </w:p>
    <w:p w14:paraId="0B79BE02" w14:textId="3E0A4A10" w:rsidR="003425FF" w:rsidRDefault="003425FF" w:rsidP="003425FF">
      <w:pPr>
        <w:pStyle w:val="ListParagraph"/>
        <w:numPr>
          <w:ilvl w:val="0"/>
          <w:numId w:val="78"/>
        </w:numPr>
      </w:pPr>
      <w:r>
        <w:t xml:space="preserve">In order to get LS interested in discipline for incompetence, there needs to be either: </w:t>
      </w:r>
    </w:p>
    <w:p w14:paraId="13299A1F" w14:textId="38EB896C" w:rsidR="003425FF" w:rsidRDefault="003425FF" w:rsidP="003425FF">
      <w:pPr>
        <w:pStyle w:val="ListParagraph"/>
        <w:numPr>
          <w:ilvl w:val="1"/>
          <w:numId w:val="78"/>
        </w:numPr>
      </w:pPr>
      <w:r>
        <w:rPr>
          <w:b/>
        </w:rPr>
        <w:t xml:space="preserve">Pattern of incompetence </w:t>
      </w:r>
      <w:r>
        <w:t>(</w:t>
      </w:r>
      <w:r w:rsidRPr="00411852">
        <w:rPr>
          <w:b/>
          <w:i/>
          <w:color w:val="C00000"/>
        </w:rPr>
        <w:t>Richey</w:t>
      </w:r>
      <w:r>
        <w:t xml:space="preserve">; </w:t>
      </w:r>
      <w:r w:rsidRPr="00411852">
        <w:rPr>
          <w:b/>
          <w:i/>
          <w:color w:val="538135" w:themeColor="accent6" w:themeShade="BF"/>
        </w:rPr>
        <w:t>rule 3.1-2</w:t>
      </w:r>
      <w:r>
        <w:t xml:space="preserve"> commentary) OR</w:t>
      </w:r>
    </w:p>
    <w:p w14:paraId="19A397F9" w14:textId="2B9CC984" w:rsidR="003425FF" w:rsidRDefault="003425FF" w:rsidP="003425FF">
      <w:pPr>
        <w:pStyle w:val="ListParagraph"/>
        <w:numPr>
          <w:ilvl w:val="1"/>
          <w:numId w:val="78"/>
        </w:numPr>
      </w:pPr>
      <w:r>
        <w:rPr>
          <w:b/>
        </w:rPr>
        <w:t xml:space="preserve">Gross negligence </w:t>
      </w:r>
      <w:r>
        <w:t>on a particular case (</w:t>
      </w:r>
      <w:r w:rsidRPr="00411852">
        <w:rPr>
          <w:b/>
          <w:i/>
          <w:color w:val="C00000"/>
        </w:rPr>
        <w:t>Syed</w:t>
      </w:r>
      <w:r>
        <w:t xml:space="preserve">) </w:t>
      </w:r>
    </w:p>
    <w:p w14:paraId="2646D8E9" w14:textId="23C083A1" w:rsidR="00411852" w:rsidRDefault="00411852" w:rsidP="00411852">
      <w:pPr>
        <w:pStyle w:val="Heading3"/>
      </w:pPr>
      <w:bookmarkStart w:id="115" w:name="_Toc478634316"/>
      <w:r>
        <w:t>Nova Scotia Barristers Society v Richey (2002) NSBC Hearing</w:t>
      </w:r>
      <w:bookmarkEnd w:id="115"/>
      <w:r>
        <w:t xml:space="preserve"> </w:t>
      </w:r>
    </w:p>
    <w:p w14:paraId="2358E11B" w14:textId="533E6083" w:rsidR="00411852" w:rsidRDefault="00C81255" w:rsidP="00411852">
      <w:r>
        <w:rPr>
          <w:b/>
          <w:u w:val="single"/>
        </w:rPr>
        <w:t>Richey’s Actions:</w:t>
      </w:r>
      <w:r>
        <w:t xml:space="preserve"> </w:t>
      </w:r>
    </w:p>
    <w:p w14:paraId="1CB7D3A0" w14:textId="4DB8B6CE" w:rsidR="00C81255" w:rsidRDefault="00C81255" w:rsidP="00C81255">
      <w:pPr>
        <w:pStyle w:val="ListParagraph"/>
        <w:numPr>
          <w:ilvl w:val="0"/>
          <w:numId w:val="78"/>
        </w:numPr>
      </w:pPr>
      <w:r>
        <w:t>Failed to move files to settlement or trial, contrary to client instrux</w:t>
      </w:r>
    </w:p>
    <w:p w14:paraId="61712C2D" w14:textId="4B05FF97" w:rsidR="00C81255" w:rsidRDefault="00C81255" w:rsidP="00C81255">
      <w:pPr>
        <w:pStyle w:val="ListParagraph"/>
        <w:numPr>
          <w:ilvl w:val="0"/>
          <w:numId w:val="78"/>
        </w:numPr>
      </w:pPr>
      <w:r>
        <w:t xml:space="preserve">Gave reps about timelines which he didn’t </w:t>
      </w:r>
      <w:r w:rsidR="00510743">
        <w:t>f</w:t>
      </w:r>
      <w:r>
        <w:t>ollow</w:t>
      </w:r>
    </w:p>
    <w:p w14:paraId="0AB7E134" w14:textId="24CBAA72" w:rsidR="00510743" w:rsidRDefault="00510743" w:rsidP="00C81255">
      <w:pPr>
        <w:pStyle w:val="ListParagraph"/>
        <w:numPr>
          <w:ilvl w:val="0"/>
          <w:numId w:val="78"/>
        </w:numPr>
      </w:pPr>
      <w:r>
        <w:t xml:space="preserve">Failed to file pre-trial briefs </w:t>
      </w:r>
    </w:p>
    <w:p w14:paraId="6E1937E4" w14:textId="29588BD9" w:rsidR="00C81255" w:rsidRDefault="00C81255" w:rsidP="00C81255">
      <w:pPr>
        <w:pStyle w:val="ListParagraph"/>
        <w:numPr>
          <w:ilvl w:val="0"/>
          <w:numId w:val="78"/>
        </w:numPr>
      </w:pPr>
      <w:r>
        <w:t xml:space="preserve"> Failed to obtain a</w:t>
      </w:r>
      <w:r w:rsidR="00510743">
        <w:t>nd disclose all relevant records and info as req’d by civ pro rules</w:t>
      </w:r>
    </w:p>
    <w:p w14:paraId="31AF3387" w14:textId="403E46B8" w:rsidR="00510743" w:rsidRDefault="00510743" w:rsidP="00C81255">
      <w:pPr>
        <w:pStyle w:val="ListParagraph"/>
        <w:numPr>
          <w:ilvl w:val="0"/>
          <w:numId w:val="78"/>
        </w:numPr>
      </w:pPr>
      <w:r>
        <w:t>failed to commence discoveries</w:t>
      </w:r>
    </w:p>
    <w:p w14:paraId="44F9DA73" w14:textId="7A352766" w:rsidR="00510743" w:rsidRDefault="00510743" w:rsidP="00C81255">
      <w:pPr>
        <w:pStyle w:val="ListParagraph"/>
        <w:numPr>
          <w:ilvl w:val="0"/>
          <w:numId w:val="78"/>
        </w:numPr>
      </w:pPr>
      <w:r>
        <w:t>Wasn’t ready for trial</w:t>
      </w:r>
    </w:p>
    <w:p w14:paraId="65334043" w14:textId="6F69B45D" w:rsidR="00510743" w:rsidRDefault="00510743" w:rsidP="00C81255">
      <w:pPr>
        <w:pStyle w:val="ListParagraph"/>
        <w:numPr>
          <w:ilvl w:val="0"/>
          <w:numId w:val="78"/>
        </w:numPr>
      </w:pPr>
      <w:r>
        <w:t>Breach of undertakings to ct</w:t>
      </w:r>
    </w:p>
    <w:p w14:paraId="643564D2" w14:textId="3F4FF103" w:rsidR="00510743" w:rsidRDefault="00510743" w:rsidP="00C81255">
      <w:pPr>
        <w:pStyle w:val="ListParagraph"/>
        <w:numPr>
          <w:ilvl w:val="0"/>
          <w:numId w:val="78"/>
        </w:numPr>
      </w:pPr>
      <w:r>
        <w:t>Failed to respond to communications and requests for info from clients and other lawyers</w:t>
      </w:r>
    </w:p>
    <w:p w14:paraId="45393917" w14:textId="6F6C0EBF" w:rsidR="00510743" w:rsidRDefault="00510743" w:rsidP="00C81255">
      <w:pPr>
        <w:pStyle w:val="ListParagraph"/>
        <w:numPr>
          <w:ilvl w:val="0"/>
          <w:numId w:val="78"/>
        </w:numPr>
      </w:pPr>
      <w:r>
        <w:t>Inadequate BF system</w:t>
      </w:r>
    </w:p>
    <w:p w14:paraId="78DDC8C4" w14:textId="5F4C8BC4" w:rsidR="00510743" w:rsidRDefault="00510743" w:rsidP="00C81255">
      <w:pPr>
        <w:pStyle w:val="ListParagraph"/>
        <w:numPr>
          <w:ilvl w:val="0"/>
          <w:numId w:val="78"/>
        </w:numPr>
      </w:pPr>
      <w:r>
        <w:t>Aggravating factor: he was senior counsel (</w:t>
      </w:r>
      <w:r>
        <w:sym w:font="Symbol" w:char="F05C"/>
      </w:r>
      <w:r>
        <w:t xml:space="preserve"> should’ve known better)</w:t>
      </w:r>
    </w:p>
    <w:p w14:paraId="6C179218" w14:textId="5D9DBE49" w:rsidR="00510743" w:rsidRDefault="00510743" w:rsidP="00510743">
      <w:r>
        <w:rPr>
          <w:b/>
        </w:rPr>
        <w:t xml:space="preserve">Result: </w:t>
      </w:r>
      <w:r>
        <w:t xml:space="preserve">R failed to serve his clients in a diligent, conscientious and efficient manner so as to provide a quality of service at least equal to that which we generally expect of a competent lawyer in like situations. Incompetence in this instance determinable by its </w:t>
      </w:r>
      <w:r>
        <w:rPr>
          <w:b/>
        </w:rPr>
        <w:t xml:space="preserve">consistent pattern. </w:t>
      </w:r>
      <w:r>
        <w:t xml:space="preserve">When a pattern of poor judgment arises, good lawyering on some files is insufficient defence. When the pattern of neglect becomes troublingly predictable, then </w:t>
      </w:r>
      <w:r w:rsidR="00D72CFC">
        <w:t xml:space="preserve">it’s no longer isolated judgment errors and it’s become incompetence. </w:t>
      </w:r>
    </w:p>
    <w:p w14:paraId="3F4AC9E6" w14:textId="4D963F8F" w:rsidR="00D72CFC" w:rsidRDefault="00D72CFC" w:rsidP="00510743">
      <w:r>
        <w:rPr>
          <w:b/>
        </w:rPr>
        <w:t xml:space="preserve">Reprimand: </w:t>
      </w:r>
      <w:r>
        <w:t xml:space="preserve">Fined $1000; ordered to pay costs for the proceeding (~$30K), practice subject to monitoring </w:t>
      </w:r>
    </w:p>
    <w:p w14:paraId="371F79F3" w14:textId="3B351D5C" w:rsidR="00D72CFC" w:rsidRDefault="00D72CFC" w:rsidP="00510743">
      <w:r w:rsidRPr="00343905">
        <w:rPr>
          <w:b/>
          <w:i/>
          <w:color w:val="C00000"/>
        </w:rPr>
        <w:t>Syed</w:t>
      </w:r>
      <w:r>
        <w:rPr>
          <w:b/>
          <w:i/>
        </w:rPr>
        <w:t xml:space="preserve"> </w:t>
      </w:r>
      <w:r w:rsidR="00343905">
        <w:t>–</w:t>
      </w:r>
      <w:r>
        <w:t xml:space="preserve"> </w:t>
      </w:r>
      <w:r w:rsidR="00343905">
        <w:t xml:space="preserve">gross negligence in a single case </w:t>
      </w:r>
    </w:p>
    <w:p w14:paraId="7FA0143B" w14:textId="568F610C" w:rsidR="00343905" w:rsidRDefault="00343905" w:rsidP="00510743">
      <w:r w:rsidRPr="00343905">
        <w:rPr>
          <w:b/>
        </w:rPr>
        <w:t xml:space="preserve">Actions: </w:t>
      </w:r>
      <w:r>
        <w:t xml:space="preserve">not advising client of election as to mode of trial; no discussion w/ client about defences; began negotiating a guilty plea w/o ascertaining guilt; generally unprepared for trial; also a senior member </w:t>
      </w:r>
    </w:p>
    <w:p w14:paraId="72CA50EC" w14:textId="396D06E4" w:rsidR="00343905" w:rsidRDefault="00343905" w:rsidP="00510743">
      <w:r>
        <w:rPr>
          <w:b/>
        </w:rPr>
        <w:t xml:space="preserve">Reprimand: </w:t>
      </w:r>
      <w:r>
        <w:t xml:space="preserve">Much lower than in </w:t>
      </w:r>
      <w:r w:rsidRPr="00720914">
        <w:rPr>
          <w:b/>
          <w:i/>
          <w:color w:val="C00000"/>
        </w:rPr>
        <w:t>Richey</w:t>
      </w:r>
      <w:r>
        <w:rPr>
          <w:b/>
          <w:i/>
        </w:rPr>
        <w:t xml:space="preserve"> </w:t>
      </w:r>
      <w:r>
        <w:t>– maybe b/c it looked like the rest of his practice was fine, it was just this one case where he dropped the ball?</w:t>
      </w:r>
    </w:p>
    <w:p w14:paraId="74381525" w14:textId="1124C5C3" w:rsidR="00720914" w:rsidRDefault="00576913" w:rsidP="009C6143">
      <w:pPr>
        <w:pStyle w:val="Heading2"/>
      </w:pPr>
      <w:bookmarkStart w:id="116" w:name="_Toc478634317"/>
      <w:r>
        <w:t>Cultural Comp</w:t>
      </w:r>
      <w:r w:rsidR="009C6143">
        <w:t>etence</w:t>
      </w:r>
      <w:bookmarkEnd w:id="116"/>
      <w:r w:rsidR="009C6143">
        <w:t xml:space="preserve"> </w:t>
      </w:r>
    </w:p>
    <w:p w14:paraId="23C42E1B" w14:textId="5077BFCD" w:rsidR="009C6143" w:rsidRDefault="009C6143" w:rsidP="009C6143">
      <w:r>
        <w:t xml:space="preserve">A set of values, behaviours, attitudes, and practices w/in a system, organization, program, or among individuals and which enables them to work effectively cross-culturally – </w:t>
      </w:r>
      <w:r>
        <w:rPr>
          <w:b/>
        </w:rPr>
        <w:t xml:space="preserve">National Centre for Cultural Competence </w:t>
      </w:r>
    </w:p>
    <w:p w14:paraId="1D05FA69" w14:textId="3AC13AA9" w:rsidR="009C6143" w:rsidRDefault="009C6143" w:rsidP="009C6143">
      <w:pPr>
        <w:pStyle w:val="ListParagraph"/>
        <w:numPr>
          <w:ilvl w:val="0"/>
          <w:numId w:val="78"/>
        </w:numPr>
      </w:pPr>
      <w:r>
        <w:t xml:space="preserve">Although </w:t>
      </w:r>
      <w:r>
        <w:rPr>
          <w:b/>
          <w:i/>
        </w:rPr>
        <w:t xml:space="preserve">Rule 3.1-1 </w:t>
      </w:r>
      <w:r>
        <w:t xml:space="preserve">doesn’t require cultural competence per se, it does require effective communication, including ascertaining the client’s goals – so maybe it’s an implicit requirement? </w:t>
      </w:r>
    </w:p>
    <w:p w14:paraId="1ACCB826" w14:textId="3691A7E0" w:rsidR="009C6143" w:rsidRDefault="009C6143" w:rsidP="009C6143">
      <w:pPr>
        <w:pStyle w:val="ListParagraph"/>
        <w:numPr>
          <w:ilvl w:val="0"/>
          <w:numId w:val="78"/>
        </w:numPr>
      </w:pPr>
      <w:r>
        <w:lastRenderedPageBreak/>
        <w:t xml:space="preserve">Rules also require lawyers to adapt to changing standards </w:t>
      </w:r>
    </w:p>
    <w:p w14:paraId="53B9D010" w14:textId="0662AB92" w:rsidR="009C6143" w:rsidRDefault="009C6143" w:rsidP="009C6143">
      <w:pPr>
        <w:pStyle w:val="ListParagraph"/>
        <w:numPr>
          <w:ilvl w:val="0"/>
          <w:numId w:val="78"/>
        </w:numPr>
      </w:pPr>
      <w:r>
        <w:t xml:space="preserve">Range of harms result from a lawyer’s lack of cultural competence: lost income; possible LS discipline; damaged personal reputation; standing of legal profession harmed if law seen as </w:t>
      </w:r>
      <w:r w:rsidR="001209F2">
        <w:t>culturally incompetent</w:t>
      </w:r>
    </w:p>
    <w:p w14:paraId="175A8310" w14:textId="5CD49583" w:rsidR="001209F2" w:rsidRDefault="001209F2" w:rsidP="001209F2">
      <w:pPr>
        <w:rPr>
          <w:b/>
        </w:rPr>
      </w:pPr>
      <w:r>
        <w:rPr>
          <w:b/>
        </w:rPr>
        <w:t xml:space="preserve">Rose Voyvodic’s 3 Dimensions of Cultural Competence: </w:t>
      </w:r>
    </w:p>
    <w:p w14:paraId="70D2AA1A" w14:textId="2C8B384A" w:rsidR="001209F2" w:rsidRDefault="00C92771" w:rsidP="001209F2">
      <w:pPr>
        <w:pStyle w:val="ListParagraph"/>
        <w:numPr>
          <w:ilvl w:val="0"/>
          <w:numId w:val="82"/>
        </w:numPr>
      </w:pPr>
      <w:r>
        <w:rPr>
          <w:b/>
        </w:rPr>
        <w:t xml:space="preserve">Knowledge </w:t>
      </w:r>
      <w:r>
        <w:t>about how cultural diffs affect client experiences of legal process and interactions w/ lawyers</w:t>
      </w:r>
    </w:p>
    <w:p w14:paraId="2BAD25AD" w14:textId="16ABE643" w:rsidR="00C92771" w:rsidRDefault="00C92771" w:rsidP="001209F2">
      <w:pPr>
        <w:pStyle w:val="ListParagraph"/>
        <w:numPr>
          <w:ilvl w:val="0"/>
          <w:numId w:val="82"/>
        </w:numPr>
      </w:pPr>
      <w:r>
        <w:rPr>
          <w:b/>
        </w:rPr>
        <w:t xml:space="preserve">Skills </w:t>
      </w:r>
      <w:r>
        <w:t>through self-monitoring, to identify how assumptions and stereotypes influence one’s own thinking as well as others’ and working to lessen the effects of these influences</w:t>
      </w:r>
    </w:p>
    <w:p w14:paraId="2012BB67" w14:textId="68EA601F" w:rsidR="00C92771" w:rsidRDefault="00C92771" w:rsidP="00C92771">
      <w:pPr>
        <w:pStyle w:val="ListParagraph"/>
        <w:numPr>
          <w:ilvl w:val="0"/>
          <w:numId w:val="82"/>
        </w:numPr>
        <w:spacing w:before="0" w:after="0" w:line="240" w:lineRule="auto"/>
      </w:pPr>
      <w:r>
        <w:rPr>
          <w:b/>
        </w:rPr>
        <w:t xml:space="preserve">Attitude </w:t>
      </w:r>
      <w:r>
        <w:t xml:space="preserve">of self-awareness as a cultural being and of the harmful effects of power and privilege; willingness to practice competently </w:t>
      </w:r>
    </w:p>
    <w:p w14:paraId="5BAD4872" w14:textId="77A1F9F4" w:rsidR="00C92771" w:rsidRDefault="00C92771" w:rsidP="00C92771">
      <w:pPr>
        <w:spacing w:before="0" w:after="0" w:line="240" w:lineRule="auto"/>
        <w:contextualSpacing/>
      </w:pPr>
      <w:r>
        <w:sym w:font="Symbol" w:char="F0AE"/>
      </w:r>
      <w:r>
        <w:t xml:space="preserve"> Really targeting empathy and self-awareness </w:t>
      </w:r>
    </w:p>
    <w:p w14:paraId="72296FE6" w14:textId="77777777" w:rsidR="00C92771" w:rsidRDefault="00C92771" w:rsidP="00C92771">
      <w:pPr>
        <w:spacing w:before="0" w:after="0" w:line="240" w:lineRule="auto"/>
        <w:contextualSpacing/>
      </w:pPr>
    </w:p>
    <w:p w14:paraId="0D2678EC" w14:textId="14905674" w:rsidR="00C92771" w:rsidRDefault="00C92771" w:rsidP="00C92771">
      <w:pPr>
        <w:spacing w:before="0" w:after="0" w:line="240" w:lineRule="auto"/>
        <w:contextualSpacing/>
        <w:rPr>
          <w:b/>
        </w:rPr>
      </w:pPr>
      <w:r>
        <w:rPr>
          <w:b/>
        </w:rPr>
        <w:t>5 Habits for Developing Culturally Competent Legal Practice:</w:t>
      </w:r>
    </w:p>
    <w:p w14:paraId="005161C8" w14:textId="7D43436C" w:rsidR="00C92771" w:rsidRPr="00C92771" w:rsidRDefault="00C92771" w:rsidP="00C92771">
      <w:pPr>
        <w:pStyle w:val="ListParagraph"/>
        <w:numPr>
          <w:ilvl w:val="0"/>
          <w:numId w:val="83"/>
        </w:numPr>
        <w:spacing w:before="0" w:after="0" w:line="240" w:lineRule="auto"/>
      </w:pPr>
      <w:r w:rsidRPr="00C92771">
        <w:t>Take note of differences</w:t>
      </w:r>
    </w:p>
    <w:p w14:paraId="76C8C8A0" w14:textId="79BE8409" w:rsidR="00C92771" w:rsidRPr="00C92771" w:rsidRDefault="00C92771" w:rsidP="00C92771">
      <w:pPr>
        <w:pStyle w:val="ListParagraph"/>
        <w:numPr>
          <w:ilvl w:val="0"/>
          <w:numId w:val="83"/>
        </w:numPr>
        <w:spacing w:before="0" w:after="0" w:line="240" w:lineRule="auto"/>
      </w:pPr>
      <w:r w:rsidRPr="00C92771">
        <w:t>Map out the case and take into account the different cultural understandings of roles of lawyer and client</w:t>
      </w:r>
    </w:p>
    <w:p w14:paraId="1D2A45A5" w14:textId="48897C40" w:rsidR="00C92771" w:rsidRPr="00C92771" w:rsidRDefault="00C92771" w:rsidP="00C92771">
      <w:pPr>
        <w:pStyle w:val="ListParagraph"/>
        <w:numPr>
          <w:ilvl w:val="0"/>
          <w:numId w:val="83"/>
        </w:numPr>
        <w:spacing w:before="0" w:after="0" w:line="240" w:lineRule="auto"/>
      </w:pPr>
      <w:r w:rsidRPr="00C92771">
        <w:t xml:space="preserve">Brainstorm ideas for puzzling client behaviour </w:t>
      </w:r>
    </w:p>
    <w:p w14:paraId="13FC139F" w14:textId="6348F6C3" w:rsidR="00C92771" w:rsidRPr="00C92771" w:rsidRDefault="00C92771" w:rsidP="00C92771">
      <w:pPr>
        <w:pStyle w:val="ListParagraph"/>
        <w:numPr>
          <w:ilvl w:val="0"/>
          <w:numId w:val="83"/>
        </w:numPr>
        <w:spacing w:before="0" w:after="0" w:line="240" w:lineRule="auto"/>
      </w:pPr>
      <w:r w:rsidRPr="00C92771">
        <w:t xml:space="preserve">Identify and solve pitfalls in L-C communications to allow L to see C’s story through C’s POV </w:t>
      </w:r>
    </w:p>
    <w:p w14:paraId="48724835" w14:textId="0A06ACC1" w:rsidR="00C92771" w:rsidRPr="00C92771" w:rsidRDefault="00C92771" w:rsidP="00C92771">
      <w:pPr>
        <w:pStyle w:val="ListParagraph"/>
        <w:numPr>
          <w:ilvl w:val="0"/>
          <w:numId w:val="83"/>
        </w:numPr>
        <w:spacing w:before="0" w:after="0" w:line="240" w:lineRule="auto"/>
      </w:pPr>
      <w:r w:rsidRPr="00C92771">
        <w:t xml:space="preserve">Examine failed interactions w/ C and develop ways to ensure they don’t recur </w:t>
      </w:r>
    </w:p>
    <w:p w14:paraId="7C7AB1DF" w14:textId="77777777" w:rsidR="00C92771" w:rsidRDefault="00C92771" w:rsidP="00C92771">
      <w:pPr>
        <w:spacing w:before="0" w:after="0" w:line="240" w:lineRule="auto"/>
        <w:rPr>
          <w:b/>
        </w:rPr>
      </w:pPr>
    </w:p>
    <w:p w14:paraId="43120204" w14:textId="72FF30D3" w:rsidR="00C92771" w:rsidRDefault="00C92771" w:rsidP="00C92771">
      <w:pPr>
        <w:spacing w:before="0" w:after="0" w:line="240" w:lineRule="auto"/>
      </w:pPr>
      <w:r>
        <w:rPr>
          <w:b/>
        </w:rPr>
        <w:t xml:space="preserve">Jatrine Bentsi-Enchill: </w:t>
      </w:r>
      <w:r>
        <w:t xml:space="preserve">Effective cross-cultural communication = ability to communicate w/ individuals from other cultures in a way that </w:t>
      </w:r>
      <w:r>
        <w:rPr>
          <w:b/>
        </w:rPr>
        <w:t xml:space="preserve">minimizes conflict, </w:t>
      </w:r>
      <w:r>
        <w:t xml:space="preserve">promotes </w:t>
      </w:r>
      <w:r>
        <w:rPr>
          <w:b/>
        </w:rPr>
        <w:t xml:space="preserve">greater understanding, </w:t>
      </w:r>
      <w:r>
        <w:t xml:space="preserve">and maximises one’s ability to establish </w:t>
      </w:r>
      <w:r>
        <w:rPr>
          <w:b/>
        </w:rPr>
        <w:t xml:space="preserve">trust + rapport </w:t>
      </w:r>
      <w:r>
        <w:t xml:space="preserve">which leads to better representation; req’s lawyers to learn how to interpret verbal and non-verbal cues; a skill that develops w/ training and exercise </w:t>
      </w:r>
    </w:p>
    <w:p w14:paraId="4300F634" w14:textId="5D8D8F89" w:rsidR="00C92771" w:rsidRDefault="00C92771" w:rsidP="00C92771">
      <w:pPr>
        <w:pStyle w:val="Heading3"/>
      </w:pPr>
      <w:bookmarkStart w:id="117" w:name="_Toc478634318"/>
      <w:r>
        <w:t>R v Fraser (2011) NSCA</w:t>
      </w:r>
      <w:bookmarkEnd w:id="117"/>
    </w:p>
    <w:tbl>
      <w:tblPr>
        <w:tblStyle w:val="TableGrid"/>
        <w:tblW w:w="10910" w:type="dxa"/>
        <w:tblLook w:val="04A0" w:firstRow="1" w:lastRow="0" w:firstColumn="1" w:lastColumn="0" w:noHBand="0" w:noVBand="1"/>
      </w:tblPr>
      <w:tblGrid>
        <w:gridCol w:w="488"/>
        <w:gridCol w:w="10422"/>
      </w:tblGrid>
      <w:tr w:rsidR="00C92771" w14:paraId="61EF3C45" w14:textId="77777777" w:rsidTr="0011366D">
        <w:tc>
          <w:tcPr>
            <w:tcW w:w="488" w:type="dxa"/>
          </w:tcPr>
          <w:p w14:paraId="1AC85EF4" w14:textId="77777777" w:rsidR="00C92771" w:rsidRPr="004A4295" w:rsidRDefault="00C92771" w:rsidP="00576913">
            <w:pPr>
              <w:rPr>
                <w:b/>
              </w:rPr>
            </w:pPr>
            <w:r>
              <w:rPr>
                <w:b/>
              </w:rPr>
              <w:t>F</w:t>
            </w:r>
          </w:p>
        </w:tc>
        <w:tc>
          <w:tcPr>
            <w:tcW w:w="10422" w:type="dxa"/>
          </w:tcPr>
          <w:p w14:paraId="13EF6480" w14:textId="37090A8D" w:rsidR="00C92771" w:rsidRDefault="004A6B36" w:rsidP="00576913">
            <w:r>
              <w:t xml:space="preserve">Appellant a former high school teacher, convicted of SA against white female teenage student. A alleged that he received ineffective legal advice and representation @ trial. </w:t>
            </w:r>
          </w:p>
        </w:tc>
      </w:tr>
      <w:tr w:rsidR="00C92771" w14:paraId="6C1CEA83" w14:textId="77777777" w:rsidTr="0011366D">
        <w:tc>
          <w:tcPr>
            <w:tcW w:w="488" w:type="dxa"/>
          </w:tcPr>
          <w:p w14:paraId="31E7FEA1" w14:textId="77777777" w:rsidR="00C92771" w:rsidRPr="004A4295" w:rsidRDefault="00C92771" w:rsidP="00576913">
            <w:pPr>
              <w:rPr>
                <w:b/>
              </w:rPr>
            </w:pPr>
            <w:r>
              <w:rPr>
                <w:b/>
              </w:rPr>
              <w:t>I</w:t>
            </w:r>
          </w:p>
        </w:tc>
        <w:tc>
          <w:tcPr>
            <w:tcW w:w="10422" w:type="dxa"/>
          </w:tcPr>
          <w:p w14:paraId="2C203EFB" w14:textId="78FF1B00" w:rsidR="00C92771" w:rsidRDefault="004A6B36" w:rsidP="00576913">
            <w:r>
              <w:t xml:space="preserve">Whether trial counsel incompetent – and whether it rose to level of miscarriage of justice </w:t>
            </w:r>
            <w:r>
              <w:sym w:font="Symbol" w:char="F0AE"/>
            </w:r>
            <w:r>
              <w:t xml:space="preserve"> yes. </w:t>
            </w:r>
          </w:p>
        </w:tc>
      </w:tr>
      <w:tr w:rsidR="00C92771" w14:paraId="49F60F0D" w14:textId="77777777" w:rsidTr="0011366D">
        <w:trPr>
          <w:trHeight w:val="353"/>
        </w:trPr>
        <w:tc>
          <w:tcPr>
            <w:tcW w:w="488" w:type="dxa"/>
          </w:tcPr>
          <w:p w14:paraId="4AA2E858" w14:textId="77777777" w:rsidR="00C92771" w:rsidRPr="004A4295" w:rsidRDefault="00C92771" w:rsidP="00576913">
            <w:pPr>
              <w:rPr>
                <w:b/>
              </w:rPr>
            </w:pPr>
            <w:r>
              <w:rPr>
                <w:b/>
              </w:rPr>
              <w:t>RA</w:t>
            </w:r>
          </w:p>
        </w:tc>
        <w:tc>
          <w:tcPr>
            <w:tcW w:w="10422" w:type="dxa"/>
          </w:tcPr>
          <w:p w14:paraId="66B85DDF" w14:textId="2B306531" w:rsidR="00C92771" w:rsidRPr="00A51AD8" w:rsidRDefault="00A51AD8" w:rsidP="00576913">
            <w:r>
              <w:t xml:space="preserve">Effectiveness of counsel is evaluated on an objective standard through the eyes of the reasonable person: expectation of competence based on a standard of reasonableness. A lawyer is expected to bring </w:t>
            </w:r>
            <w:r>
              <w:rPr>
                <w:b/>
              </w:rPr>
              <w:t xml:space="preserve">reasonable care, skill, + knowledge </w:t>
            </w:r>
            <w:r>
              <w:t>to the performance of the professional task which he has undertaken.</w:t>
            </w:r>
          </w:p>
        </w:tc>
      </w:tr>
      <w:tr w:rsidR="00C92771" w14:paraId="5A40D42D" w14:textId="77777777" w:rsidTr="0011366D">
        <w:trPr>
          <w:trHeight w:val="241"/>
        </w:trPr>
        <w:tc>
          <w:tcPr>
            <w:tcW w:w="488" w:type="dxa"/>
          </w:tcPr>
          <w:p w14:paraId="7FAC33CB" w14:textId="77777777" w:rsidR="00C92771" w:rsidRPr="004A4295" w:rsidRDefault="00C92771" w:rsidP="00576913">
            <w:pPr>
              <w:rPr>
                <w:b/>
              </w:rPr>
            </w:pPr>
            <w:r>
              <w:rPr>
                <w:b/>
              </w:rPr>
              <w:t>RE</w:t>
            </w:r>
          </w:p>
        </w:tc>
        <w:tc>
          <w:tcPr>
            <w:tcW w:w="10422" w:type="dxa"/>
          </w:tcPr>
          <w:p w14:paraId="7AA6D992" w14:textId="77777777" w:rsidR="00C92771" w:rsidRDefault="00A51AD8" w:rsidP="00576913">
            <w:r>
              <w:t xml:space="preserve">2-step process for determining incomp: (1) demonstrate incomp and (2) show it resulted in miscarriage </w:t>
            </w:r>
          </w:p>
          <w:p w14:paraId="0A96BF26" w14:textId="77777777" w:rsidR="00A51AD8" w:rsidRDefault="00A51AD8" w:rsidP="00576913">
            <w:r>
              <w:rPr>
                <w:b/>
              </w:rPr>
              <w:t xml:space="preserve">Trial counsel’s actions: </w:t>
            </w:r>
          </w:p>
          <w:p w14:paraId="4F4D6D6F" w14:textId="77777777" w:rsidR="00A51AD8" w:rsidRDefault="00A51AD8" w:rsidP="00A51AD8">
            <w:pPr>
              <w:pStyle w:val="ListParagraph"/>
              <w:numPr>
                <w:ilvl w:val="0"/>
                <w:numId w:val="78"/>
              </w:numPr>
            </w:pPr>
            <w:r>
              <w:t xml:space="preserve">Despite repeated and specific inquiries, A never advised of right to challenge for cause on the basis of race </w:t>
            </w:r>
          </w:p>
          <w:p w14:paraId="6CE7D9B1" w14:textId="77777777" w:rsidR="00A51AD8" w:rsidRDefault="00A51AD8" w:rsidP="00A51AD8">
            <w:pPr>
              <w:pStyle w:val="ListParagraph"/>
              <w:numPr>
                <w:ilvl w:val="0"/>
                <w:numId w:val="78"/>
              </w:numPr>
            </w:pPr>
            <w:r>
              <w:t xml:space="preserve">Challenge for cause ensures impartial jury which is part of const’l right to trial by jury and right to a fair trial </w:t>
            </w:r>
          </w:p>
          <w:p w14:paraId="118E6C93" w14:textId="77777777" w:rsidR="00A51AD8" w:rsidRDefault="00A51AD8" w:rsidP="00A51AD8">
            <w:pPr>
              <w:pStyle w:val="ListParagraph"/>
              <w:numPr>
                <w:ilvl w:val="0"/>
                <w:numId w:val="78"/>
              </w:numPr>
            </w:pPr>
            <w:r>
              <w:t xml:space="preserve">Never interviewed A’s wife or aunt, even though they had relevant + useful information </w:t>
            </w:r>
            <w:r w:rsidR="00DF7A96">
              <w:t xml:space="preserve">and could have been key witnesses </w:t>
            </w:r>
          </w:p>
          <w:p w14:paraId="153DB429" w14:textId="77777777" w:rsidR="00DF7A96" w:rsidRDefault="00DF7A96" w:rsidP="00A51AD8">
            <w:pPr>
              <w:pStyle w:val="ListParagraph"/>
              <w:numPr>
                <w:ilvl w:val="0"/>
                <w:numId w:val="78"/>
              </w:numPr>
            </w:pPr>
            <w:r>
              <w:t xml:space="preserve">Did not give meaningful updates or communicate well </w:t>
            </w:r>
          </w:p>
          <w:p w14:paraId="0C4BFD4B" w14:textId="5AC2A593" w:rsidR="00DF7A96" w:rsidRPr="00A51AD8" w:rsidRDefault="00DF7A96" w:rsidP="00A51AD8">
            <w:pPr>
              <w:pStyle w:val="ListParagraph"/>
              <w:numPr>
                <w:ilvl w:val="0"/>
                <w:numId w:val="78"/>
              </w:numPr>
            </w:pPr>
            <w:r>
              <w:t xml:space="preserve">Failed to put himself in the shoes of client – this led to his downfall and made this general and cultural incompetence. </w:t>
            </w:r>
          </w:p>
        </w:tc>
      </w:tr>
    </w:tbl>
    <w:p w14:paraId="16F203EE" w14:textId="06736C7E" w:rsidR="00C92771" w:rsidRDefault="00576913" w:rsidP="00576913">
      <w:pPr>
        <w:pStyle w:val="Heading1"/>
        <w:numPr>
          <w:ilvl w:val="0"/>
          <w:numId w:val="64"/>
        </w:numPr>
      </w:pPr>
      <w:bookmarkStart w:id="118" w:name="_Toc478634319"/>
      <w:r>
        <w:t>Conflicts of Interest &amp; The Duty of Loyalty</w:t>
      </w:r>
      <w:bookmarkEnd w:id="118"/>
    </w:p>
    <w:p w14:paraId="53873E72" w14:textId="3A972680" w:rsidR="00576913" w:rsidRDefault="00157E5C" w:rsidP="00576913">
      <w:r>
        <w:t xml:space="preserve">Obligations to avoid COI derive from duty of loyalty (and supports the integrity of + public trust in legal system); there are countervailing factors: nat’l and multi-nat’l firms; A2J; client’s right to choose lawyer </w:t>
      </w:r>
    </w:p>
    <w:p w14:paraId="29BBBD4C" w14:textId="5A9FC9E7" w:rsidR="00D662FB" w:rsidRPr="00D662FB" w:rsidRDefault="00D662FB" w:rsidP="00576913">
      <w:r>
        <w:t xml:space="preserve">2 subtypes [not mutually exclusive]: </w:t>
      </w:r>
      <w:r>
        <w:rPr>
          <w:b/>
        </w:rPr>
        <w:t xml:space="preserve">CLIENT-CLIENT // LAWYER-CLIENT </w:t>
      </w:r>
    </w:p>
    <w:p w14:paraId="1E86F5F9" w14:textId="5F05E306" w:rsidR="00157E5C" w:rsidRDefault="00D662FB" w:rsidP="00D662FB">
      <w:pPr>
        <w:pStyle w:val="Heading2"/>
        <w:numPr>
          <w:ilvl w:val="0"/>
          <w:numId w:val="84"/>
        </w:numPr>
      </w:pPr>
      <w:bookmarkStart w:id="119" w:name="_Toc478634320"/>
      <w:r>
        <w:t>Client-Client</w:t>
      </w:r>
      <w:bookmarkEnd w:id="119"/>
      <w:r>
        <w:t xml:space="preserve"> </w:t>
      </w:r>
    </w:p>
    <w:p w14:paraId="4D9F8B82" w14:textId="5C4D489B" w:rsidR="00D662FB" w:rsidRPr="00D662FB" w:rsidRDefault="00985A8C" w:rsidP="00D662FB">
      <w:pPr>
        <w:pStyle w:val="Heading3"/>
        <w:numPr>
          <w:ilvl w:val="0"/>
          <w:numId w:val="85"/>
        </w:numPr>
      </w:pPr>
      <w:bookmarkStart w:id="120" w:name="_Toc478634321"/>
      <w:r>
        <w:t>Du</w:t>
      </w:r>
      <w:r w:rsidR="001829C6">
        <w:t>ties to former clients</w:t>
      </w:r>
      <w:bookmarkEnd w:id="120"/>
      <w:r w:rsidR="001829C6">
        <w:t xml:space="preserve"> </w:t>
      </w:r>
    </w:p>
    <w:p w14:paraId="0F8B2ED0" w14:textId="2528C31A" w:rsidR="00210ADD" w:rsidRPr="00210ADD" w:rsidRDefault="001829C6" w:rsidP="00D662FB">
      <w:pPr>
        <w:rPr>
          <w:color w:val="538135" w:themeColor="accent6" w:themeShade="BF"/>
        </w:rPr>
      </w:pPr>
      <w:r>
        <w:lastRenderedPageBreak/>
        <w:t xml:space="preserve">***See: </w:t>
      </w:r>
      <w:r w:rsidR="00D662FB" w:rsidRPr="001829C6">
        <w:rPr>
          <w:b/>
          <w:i/>
          <w:color w:val="538135" w:themeColor="accent6" w:themeShade="BF"/>
        </w:rPr>
        <w:t>Rule 3.4-10</w:t>
      </w:r>
      <w:r w:rsidR="00210ADD">
        <w:rPr>
          <w:b/>
          <w:i/>
          <w:color w:val="538135" w:themeColor="accent6" w:themeShade="BF"/>
        </w:rPr>
        <w:t xml:space="preserve"> </w:t>
      </w:r>
      <w:r w:rsidR="00210ADD">
        <w:rPr>
          <w:color w:val="538135" w:themeColor="accent6" w:themeShade="BF"/>
        </w:rPr>
        <w:t xml:space="preserve">// </w:t>
      </w:r>
      <w:r w:rsidR="00210ADD" w:rsidRPr="00D03605">
        <w:rPr>
          <w:color w:val="7030A0"/>
        </w:rPr>
        <w:t>Mostly regards</w:t>
      </w:r>
      <w:r w:rsidR="00D03605" w:rsidRPr="00D03605">
        <w:rPr>
          <w:color w:val="7030A0"/>
        </w:rPr>
        <w:t xml:space="preserve"> the potential for misuse of</w:t>
      </w:r>
      <w:r w:rsidR="00210ADD" w:rsidRPr="00D03605">
        <w:rPr>
          <w:color w:val="7030A0"/>
        </w:rPr>
        <w:t xml:space="preserve"> </w:t>
      </w:r>
      <w:r w:rsidR="00D03605" w:rsidRPr="00D03605">
        <w:rPr>
          <w:color w:val="7030A0"/>
        </w:rPr>
        <w:t xml:space="preserve">confidential information </w:t>
      </w:r>
    </w:p>
    <w:p w14:paraId="6FB086C4" w14:textId="6047FC45" w:rsidR="001829C6" w:rsidRDefault="001829C6" w:rsidP="001829C6">
      <w:pPr>
        <w:pStyle w:val="Heading4"/>
      </w:pPr>
      <w:bookmarkStart w:id="121" w:name="_Toc478634322"/>
      <w:r>
        <w:t>MacDonald Estate v Martin</w:t>
      </w:r>
      <w:bookmarkEnd w:id="121"/>
      <w:r>
        <w:t xml:space="preserve"> </w:t>
      </w:r>
    </w:p>
    <w:tbl>
      <w:tblPr>
        <w:tblStyle w:val="TableGrid"/>
        <w:tblW w:w="10910" w:type="dxa"/>
        <w:tblLook w:val="04A0" w:firstRow="1" w:lastRow="0" w:firstColumn="1" w:lastColumn="0" w:noHBand="0" w:noVBand="1"/>
      </w:tblPr>
      <w:tblGrid>
        <w:gridCol w:w="519"/>
        <w:gridCol w:w="10391"/>
      </w:tblGrid>
      <w:tr w:rsidR="001829C6" w14:paraId="24C849E2" w14:textId="77777777" w:rsidTr="0011366D">
        <w:tc>
          <w:tcPr>
            <w:tcW w:w="519" w:type="dxa"/>
          </w:tcPr>
          <w:p w14:paraId="44A5CE24" w14:textId="77777777" w:rsidR="001829C6" w:rsidRPr="004A4295" w:rsidRDefault="001829C6" w:rsidP="003C1901">
            <w:pPr>
              <w:rPr>
                <w:b/>
              </w:rPr>
            </w:pPr>
            <w:r>
              <w:rPr>
                <w:b/>
              </w:rPr>
              <w:t>F</w:t>
            </w:r>
          </w:p>
        </w:tc>
        <w:tc>
          <w:tcPr>
            <w:tcW w:w="10391" w:type="dxa"/>
          </w:tcPr>
          <w:p w14:paraId="6FAC75BC" w14:textId="77777777" w:rsidR="001829C6" w:rsidRDefault="00D61E9D" w:rsidP="001829C6">
            <w:pPr>
              <w:pStyle w:val="ListParagraph"/>
              <w:numPr>
                <w:ilvl w:val="0"/>
                <w:numId w:val="78"/>
              </w:numPr>
            </w:pPr>
            <w:r>
              <w:t>Martin</w:t>
            </w:r>
            <w:r w:rsidR="001829C6">
              <w:t xml:space="preserve"> was </w:t>
            </w:r>
            <w:r w:rsidR="001829C6">
              <w:sym w:font="Symbol" w:char="F050"/>
            </w:r>
            <w:r w:rsidR="001829C6">
              <w:t xml:space="preserve"> </w:t>
            </w:r>
            <w:r>
              <w:t xml:space="preserve">in lawsuit related to MacDonald estate </w:t>
            </w:r>
          </w:p>
          <w:p w14:paraId="440B4748" w14:textId="77777777" w:rsidR="00D61E9D" w:rsidRDefault="00D61E9D" w:rsidP="001829C6">
            <w:pPr>
              <w:pStyle w:val="ListParagraph"/>
              <w:numPr>
                <w:ilvl w:val="0"/>
                <w:numId w:val="78"/>
              </w:numPr>
            </w:pPr>
            <w:r>
              <w:t xml:space="preserve">Dangerfield: Martin’s lawyer in the matter (privy to confidential info pertaining to the case) </w:t>
            </w:r>
          </w:p>
          <w:p w14:paraId="683B7D76" w14:textId="680B1FED" w:rsidR="00D61E9D" w:rsidRDefault="00D61E9D" w:rsidP="001829C6">
            <w:pPr>
              <w:pStyle w:val="ListParagraph"/>
              <w:numPr>
                <w:ilvl w:val="0"/>
                <w:numId w:val="78"/>
              </w:numPr>
            </w:pPr>
            <w:r>
              <w:t xml:space="preserve">Danger’s firm dissolved and she joined a new firm: Thompson </w:t>
            </w:r>
          </w:p>
          <w:p w14:paraId="793FB2D7" w14:textId="4DB360C0" w:rsidR="00D61E9D" w:rsidRDefault="00D61E9D" w:rsidP="00D61E9D">
            <w:pPr>
              <w:pStyle w:val="ListParagraph"/>
              <w:numPr>
                <w:ilvl w:val="1"/>
                <w:numId w:val="78"/>
              </w:numPr>
            </w:pPr>
            <w:r>
              <w:t>Thompson rep’</w:t>
            </w:r>
            <w:r w:rsidR="00870F52">
              <w:t>d estate</w:t>
            </w:r>
            <w:r>
              <w:t xml:space="preserve"> in the lawsuit started by Martin; litigation continuing when Danger joined up </w:t>
            </w:r>
          </w:p>
          <w:p w14:paraId="2F03E2EA" w14:textId="39081935" w:rsidR="00D61E9D" w:rsidRDefault="00D61E9D" w:rsidP="00D61E9D">
            <w:pPr>
              <w:pStyle w:val="ListParagraph"/>
              <w:numPr>
                <w:ilvl w:val="1"/>
                <w:numId w:val="78"/>
              </w:numPr>
            </w:pPr>
            <w:r>
              <w:t>BUT Danger not directly involved in the</w:t>
            </w:r>
            <w:r w:rsidR="00870F52">
              <w:t xml:space="preserve"> case nor representation of estate</w:t>
            </w:r>
          </w:p>
          <w:p w14:paraId="27E20436" w14:textId="06BBCB91" w:rsidR="00D61E9D" w:rsidRDefault="00D61E9D" w:rsidP="00D61E9D">
            <w:pPr>
              <w:pStyle w:val="ListParagraph"/>
              <w:numPr>
                <w:ilvl w:val="0"/>
                <w:numId w:val="78"/>
              </w:numPr>
            </w:pPr>
            <w:r>
              <w:t xml:space="preserve">Martin made application to have firm disqualified </w:t>
            </w:r>
            <w:r w:rsidR="00CB134D">
              <w:t xml:space="preserve">from rep’ing </w:t>
            </w:r>
            <w:r w:rsidR="00870F52">
              <w:t>estate</w:t>
            </w:r>
          </w:p>
        </w:tc>
      </w:tr>
      <w:tr w:rsidR="001829C6" w14:paraId="7B165444" w14:textId="77777777" w:rsidTr="0011366D">
        <w:tc>
          <w:tcPr>
            <w:tcW w:w="519" w:type="dxa"/>
          </w:tcPr>
          <w:p w14:paraId="32C73AC5" w14:textId="4325011A" w:rsidR="001829C6" w:rsidRPr="004A4295" w:rsidRDefault="001829C6" w:rsidP="003C1901">
            <w:pPr>
              <w:rPr>
                <w:b/>
              </w:rPr>
            </w:pPr>
            <w:r>
              <w:rPr>
                <w:b/>
              </w:rPr>
              <w:t>I</w:t>
            </w:r>
          </w:p>
        </w:tc>
        <w:tc>
          <w:tcPr>
            <w:tcW w:w="10391" w:type="dxa"/>
          </w:tcPr>
          <w:p w14:paraId="20265EFA" w14:textId="0EB0962E" w:rsidR="001829C6" w:rsidRDefault="00870F52" w:rsidP="003C1901">
            <w:r>
              <w:t>What constitutes a disqualifying COI</w:t>
            </w:r>
            <w:r w:rsidR="001D45EB">
              <w:t xml:space="preserve"> in acting against former clients</w:t>
            </w:r>
            <w:r>
              <w:t>? Did Thompson have one RE: this case and Martin?</w:t>
            </w:r>
          </w:p>
        </w:tc>
      </w:tr>
      <w:tr w:rsidR="001829C6" w14:paraId="1BA73F3A" w14:textId="77777777" w:rsidTr="0011366D">
        <w:trPr>
          <w:trHeight w:val="1010"/>
        </w:trPr>
        <w:tc>
          <w:tcPr>
            <w:tcW w:w="519" w:type="dxa"/>
          </w:tcPr>
          <w:p w14:paraId="34ED7131" w14:textId="77777777" w:rsidR="001829C6" w:rsidRPr="004A4295" w:rsidRDefault="001829C6" w:rsidP="003C1901">
            <w:pPr>
              <w:rPr>
                <w:b/>
              </w:rPr>
            </w:pPr>
            <w:r>
              <w:rPr>
                <w:b/>
              </w:rPr>
              <w:t>RA</w:t>
            </w:r>
          </w:p>
        </w:tc>
        <w:tc>
          <w:tcPr>
            <w:tcW w:w="10391" w:type="dxa"/>
          </w:tcPr>
          <w:p w14:paraId="0625FF58" w14:textId="77777777" w:rsidR="001829C6" w:rsidRDefault="00E05837" w:rsidP="003C1901">
            <w:r>
              <w:t xml:space="preserve">2 Questions to be answered: </w:t>
            </w:r>
          </w:p>
          <w:p w14:paraId="4C19C1B9" w14:textId="4924155B" w:rsidR="00E05837" w:rsidRPr="00744F63" w:rsidRDefault="00E05837" w:rsidP="00744F63">
            <w:pPr>
              <w:pStyle w:val="ListParagraph"/>
              <w:numPr>
                <w:ilvl w:val="0"/>
                <w:numId w:val="86"/>
              </w:numPr>
              <w:rPr>
                <w:b/>
                <w:u w:val="single"/>
              </w:rPr>
            </w:pPr>
            <w:r>
              <w:rPr>
                <w:b/>
                <w:u w:val="single"/>
              </w:rPr>
              <w:t xml:space="preserve">Did the lawyer receive confidential info attributable to the S-C relationship, relevant to the matter at hand? [REBUTTABLE PRESUMPTION] </w:t>
            </w:r>
            <w:r w:rsidR="00744F63">
              <w:t>IF YES go to 2</w:t>
            </w:r>
          </w:p>
          <w:p w14:paraId="7F881946" w14:textId="4BFFBB93" w:rsidR="00744F63" w:rsidRPr="00744F63" w:rsidRDefault="00744F63" w:rsidP="00744F63">
            <w:pPr>
              <w:pStyle w:val="ListParagraph"/>
              <w:numPr>
                <w:ilvl w:val="0"/>
                <w:numId w:val="78"/>
              </w:numPr>
              <w:rPr>
                <w:b/>
                <w:u w:val="single"/>
              </w:rPr>
            </w:pPr>
            <w:r>
              <w:t xml:space="preserve">Once client shows there was a previous relationship suff’ly related to retainer at hand, the ct should infer that confidential was imparted UNLESS solicitor can satisfy ct otherwise </w:t>
            </w:r>
          </w:p>
          <w:p w14:paraId="2CCBCD65" w14:textId="5EFD3F60" w:rsidR="00744F63" w:rsidRDefault="00744F63" w:rsidP="00744F63">
            <w:pPr>
              <w:pStyle w:val="ListParagraph"/>
              <w:numPr>
                <w:ilvl w:val="1"/>
                <w:numId w:val="78"/>
              </w:numPr>
              <w:rPr>
                <w:b/>
                <w:u w:val="single"/>
              </w:rPr>
            </w:pPr>
            <w:r>
              <w:t xml:space="preserve">Hard b/c lawyer can’t reveal specific of privileged communications + public must be assured that no info passed; but shouldn’t close the door completely </w:t>
            </w:r>
          </w:p>
          <w:p w14:paraId="277E19EF" w14:textId="77777777" w:rsidR="00E05837" w:rsidRDefault="00744F63" w:rsidP="00744F63">
            <w:pPr>
              <w:pStyle w:val="ListParagraph"/>
              <w:numPr>
                <w:ilvl w:val="0"/>
                <w:numId w:val="86"/>
              </w:numPr>
              <w:rPr>
                <w:b/>
                <w:u w:val="single"/>
              </w:rPr>
            </w:pPr>
            <w:r>
              <w:rPr>
                <w:b/>
                <w:u w:val="single"/>
              </w:rPr>
              <w:t xml:space="preserve">Is there a risk that it will be used to the prejudice of the former client </w:t>
            </w:r>
            <w:r w:rsidR="001D45EB">
              <w:rPr>
                <w:b/>
                <w:u w:val="single"/>
              </w:rPr>
              <w:t>:</w:t>
            </w:r>
          </w:p>
          <w:p w14:paraId="1E72A8BB" w14:textId="77777777" w:rsidR="001D45EB" w:rsidRPr="001D45EB" w:rsidRDefault="001D45EB" w:rsidP="001D45EB">
            <w:pPr>
              <w:pStyle w:val="ListParagraph"/>
              <w:numPr>
                <w:ilvl w:val="0"/>
                <w:numId w:val="78"/>
              </w:numPr>
              <w:rPr>
                <w:b/>
                <w:u w:val="single"/>
              </w:rPr>
            </w:pPr>
            <w:r>
              <w:t xml:space="preserve">Individual lawyers can’t act against former client but less clear for a firm’s other lawyers </w:t>
            </w:r>
          </w:p>
          <w:p w14:paraId="6830514C" w14:textId="77777777" w:rsidR="001D45EB" w:rsidRPr="001D45EB" w:rsidRDefault="001D45EB" w:rsidP="001D45EB">
            <w:pPr>
              <w:pStyle w:val="ListParagraph"/>
              <w:numPr>
                <w:ilvl w:val="0"/>
                <w:numId w:val="78"/>
              </w:numPr>
              <w:rPr>
                <w:b/>
                <w:u w:val="single"/>
              </w:rPr>
            </w:pPr>
            <w:r>
              <w:t xml:space="preserve">STRONG INFERENCE that lawyers who work together share confidences </w:t>
            </w:r>
          </w:p>
          <w:p w14:paraId="6D062F4C" w14:textId="77777777" w:rsidR="001D45EB" w:rsidRPr="00E51C18" w:rsidRDefault="001D45EB" w:rsidP="001D45EB">
            <w:pPr>
              <w:pStyle w:val="ListParagraph"/>
              <w:numPr>
                <w:ilvl w:val="1"/>
                <w:numId w:val="78"/>
              </w:numPr>
              <w:rPr>
                <w:b/>
                <w:u w:val="single"/>
              </w:rPr>
            </w:pPr>
            <w:r>
              <w:t xml:space="preserve">UNLESS ct satisfied, on the basis of </w:t>
            </w:r>
            <w:r>
              <w:rPr>
                <w:b/>
              </w:rPr>
              <w:t xml:space="preserve">clear and convincing evidence </w:t>
            </w:r>
            <w:r>
              <w:t>that all reasonable measures have been taken to ensure that no disclosure will occur by “tainted”</w:t>
            </w:r>
            <w:r w:rsidR="00E51C18">
              <w:t xml:space="preserve"> lawyer to those members </w:t>
            </w:r>
            <w:r>
              <w:t>o</w:t>
            </w:r>
            <w:r w:rsidR="00E51C18">
              <w:t>f</w:t>
            </w:r>
            <w:r>
              <w:t xml:space="preserve"> the firm </w:t>
            </w:r>
            <w:r w:rsidR="00E51C18">
              <w:t xml:space="preserve">engaged against former client </w:t>
            </w:r>
          </w:p>
          <w:p w14:paraId="141C459C" w14:textId="6D4283E5" w:rsidR="00E51C18" w:rsidRPr="001D45EB" w:rsidRDefault="00E51C18" w:rsidP="00E51C18">
            <w:pPr>
              <w:pStyle w:val="ListParagraph"/>
              <w:numPr>
                <w:ilvl w:val="2"/>
                <w:numId w:val="78"/>
              </w:numPr>
              <w:rPr>
                <w:b/>
                <w:u w:val="single"/>
              </w:rPr>
            </w:pPr>
            <w:r>
              <w:t>Measures like walls; cones of silence may be enough but wait to see what CBA says…undertakings/conclusory statements by the lawyers in affidavits, w/o more, is insufficient b/c they’re not objectively verifiable (</w:t>
            </w:r>
            <w:r>
              <w:sym w:font="Symbol" w:char="F05C"/>
            </w:r>
            <w:r>
              <w:t xml:space="preserve"> won’t assure public) </w:t>
            </w:r>
          </w:p>
        </w:tc>
      </w:tr>
      <w:tr w:rsidR="001829C6" w14:paraId="5785ABFB" w14:textId="77777777" w:rsidTr="0011366D">
        <w:trPr>
          <w:trHeight w:val="563"/>
        </w:trPr>
        <w:tc>
          <w:tcPr>
            <w:tcW w:w="519" w:type="dxa"/>
          </w:tcPr>
          <w:p w14:paraId="7A314778" w14:textId="50919450" w:rsidR="001829C6" w:rsidRPr="004A4295" w:rsidRDefault="00296057" w:rsidP="003C1901">
            <w:pPr>
              <w:rPr>
                <w:b/>
              </w:rPr>
            </w:pPr>
            <w:r>
              <w:rPr>
                <w:b/>
              </w:rPr>
              <w:t>A</w:t>
            </w:r>
          </w:p>
        </w:tc>
        <w:tc>
          <w:tcPr>
            <w:tcW w:w="10391" w:type="dxa"/>
          </w:tcPr>
          <w:p w14:paraId="6B0E4481" w14:textId="77777777" w:rsidR="001829C6" w:rsidRDefault="00296057" w:rsidP="00296057">
            <w:pPr>
              <w:pStyle w:val="ListParagraph"/>
              <w:numPr>
                <w:ilvl w:val="0"/>
                <w:numId w:val="87"/>
              </w:numPr>
            </w:pPr>
            <w:r>
              <w:t xml:space="preserve">Danger actively worked on case </w:t>
            </w:r>
            <w:r>
              <w:sym w:font="Symbol" w:char="F05C"/>
            </w:r>
            <w:r>
              <w:t xml:space="preserve"> obv had confidential info </w:t>
            </w:r>
          </w:p>
          <w:p w14:paraId="4F8FB7A9" w14:textId="0EF8F491" w:rsidR="00296057" w:rsidRDefault="00296057" w:rsidP="00296057">
            <w:pPr>
              <w:pStyle w:val="ListParagraph"/>
              <w:numPr>
                <w:ilvl w:val="0"/>
                <w:numId w:val="87"/>
              </w:numPr>
            </w:pPr>
            <w:r>
              <w:t xml:space="preserve">Nothing beyond Danger’s and Thompson’s sworn statements </w:t>
            </w:r>
            <w:r>
              <w:sym w:font="Symbol" w:char="F05C"/>
            </w:r>
            <w:r>
              <w:t xml:space="preserve"> disqualifying interest exists </w:t>
            </w:r>
          </w:p>
        </w:tc>
      </w:tr>
      <w:tr w:rsidR="00296057" w14:paraId="2CCB4F54" w14:textId="77777777" w:rsidTr="0011366D">
        <w:trPr>
          <w:trHeight w:val="786"/>
        </w:trPr>
        <w:tc>
          <w:tcPr>
            <w:tcW w:w="519" w:type="dxa"/>
          </w:tcPr>
          <w:p w14:paraId="08901B04" w14:textId="0EAF1F3D" w:rsidR="00296057" w:rsidRDefault="00296057" w:rsidP="003C1901">
            <w:pPr>
              <w:rPr>
                <w:b/>
              </w:rPr>
            </w:pPr>
            <w:r>
              <w:rPr>
                <w:b/>
              </w:rPr>
              <w:t>Dis</w:t>
            </w:r>
          </w:p>
        </w:tc>
        <w:tc>
          <w:tcPr>
            <w:tcW w:w="10391" w:type="dxa"/>
          </w:tcPr>
          <w:p w14:paraId="1B692C0A" w14:textId="34D8273C" w:rsidR="00296057" w:rsidRDefault="00296057" w:rsidP="00296057">
            <w:r>
              <w:t xml:space="preserve">Would have imposed higher standard by imputing (irrebuttably) knowledge from “tainted” lawyer to new firm. Necessarily strict standard for protecting public interest. Mergers and mobility are not &gt;assuring public. Inst’l safeguards are likely to be just as suspicious to public as sworn statements. </w:t>
            </w:r>
          </w:p>
        </w:tc>
      </w:tr>
      <w:tr w:rsidR="001512C9" w14:paraId="7D70063F" w14:textId="77777777" w:rsidTr="0011366D">
        <w:trPr>
          <w:trHeight w:val="786"/>
        </w:trPr>
        <w:tc>
          <w:tcPr>
            <w:tcW w:w="519" w:type="dxa"/>
          </w:tcPr>
          <w:p w14:paraId="072EBB43" w14:textId="4DAC9C8A" w:rsidR="001512C9" w:rsidRDefault="001512C9" w:rsidP="003C1901">
            <w:pPr>
              <w:rPr>
                <w:b/>
              </w:rPr>
            </w:pPr>
            <w:r>
              <w:rPr>
                <w:b/>
              </w:rPr>
              <w:t>ETC</w:t>
            </w:r>
          </w:p>
        </w:tc>
        <w:tc>
          <w:tcPr>
            <w:tcW w:w="10391" w:type="dxa"/>
          </w:tcPr>
          <w:p w14:paraId="148E61C4" w14:textId="77777777" w:rsidR="001512C9" w:rsidRDefault="001512C9" w:rsidP="001512C9">
            <w:pPr>
              <w:pStyle w:val="ListParagraph"/>
              <w:numPr>
                <w:ilvl w:val="0"/>
                <w:numId w:val="78"/>
              </w:numPr>
            </w:pPr>
            <w:r>
              <w:t xml:space="preserve">In many other circs, ct + public accept undertakings and sworn statements from lawyers w/o requiring objective confirmation </w:t>
            </w:r>
          </w:p>
          <w:p w14:paraId="576BC46D" w14:textId="77777777" w:rsidR="001512C9" w:rsidRDefault="001512C9" w:rsidP="001512C9">
            <w:pPr>
              <w:pStyle w:val="ListParagraph"/>
              <w:numPr>
                <w:ilvl w:val="0"/>
                <w:numId w:val="78"/>
              </w:numPr>
            </w:pPr>
            <w:r>
              <w:t xml:space="preserve">Possibly trying to guard against people using COI disqualification as a strategic tool? </w:t>
            </w:r>
          </w:p>
          <w:p w14:paraId="26D2BB81" w14:textId="1C99E324" w:rsidR="001512C9" w:rsidRDefault="001512C9" w:rsidP="001512C9">
            <w:pPr>
              <w:pStyle w:val="ListParagraph"/>
              <w:numPr>
                <w:ilvl w:val="0"/>
                <w:numId w:val="78"/>
              </w:numPr>
            </w:pPr>
            <w:r>
              <w:t xml:space="preserve">Perhaps a more rigorous standard = hardship on lawyers and clients w/o concomitant increase in public interest </w:t>
            </w:r>
          </w:p>
        </w:tc>
      </w:tr>
    </w:tbl>
    <w:p w14:paraId="4B88F5BC" w14:textId="2E6435A4" w:rsidR="001829C6" w:rsidRDefault="002D272B" w:rsidP="002D272B">
      <w:pPr>
        <w:pStyle w:val="Heading3"/>
        <w:numPr>
          <w:ilvl w:val="0"/>
          <w:numId w:val="85"/>
        </w:numPr>
      </w:pPr>
      <w:bookmarkStart w:id="122" w:name="_Toc478634323"/>
      <w:r>
        <w:t>Duties to current clients</w:t>
      </w:r>
      <w:bookmarkEnd w:id="122"/>
      <w:r>
        <w:t xml:space="preserve"> </w:t>
      </w:r>
    </w:p>
    <w:p w14:paraId="556AAB45" w14:textId="3ECF181C" w:rsidR="002D272B" w:rsidRDefault="008B3D58" w:rsidP="00D36440">
      <w:pPr>
        <w:pStyle w:val="Heading4"/>
      </w:pPr>
      <w:bookmarkStart w:id="123" w:name="_Toc478634324"/>
      <w:r>
        <w:rPr>
          <w:noProof/>
          <w:lang w:val="en-US"/>
        </w:rPr>
        <mc:AlternateContent>
          <mc:Choice Requires="wps">
            <w:drawing>
              <wp:anchor distT="0" distB="0" distL="114300" distR="114300" simplePos="0" relativeHeight="251688960" behindDoc="0" locked="0" layoutInCell="1" allowOverlap="1" wp14:anchorId="7112F215" wp14:editId="70ECEA87">
                <wp:simplePos x="0" y="0"/>
                <wp:positionH relativeFrom="column">
                  <wp:posOffset>0</wp:posOffset>
                </wp:positionH>
                <wp:positionV relativeFrom="paragraph">
                  <wp:posOffset>0</wp:posOffset>
                </wp:positionV>
                <wp:extent cx="6858000" cy="1669415"/>
                <wp:effectExtent l="0" t="0" r="25400" b="35560"/>
                <wp:wrapSquare wrapText="bothSides"/>
                <wp:docPr id="18" name="Text Box 18"/>
                <wp:cNvGraphicFramePr/>
                <a:graphic xmlns:a="http://schemas.openxmlformats.org/drawingml/2006/main">
                  <a:graphicData uri="http://schemas.microsoft.com/office/word/2010/wordprocessingShape">
                    <wps:wsp>
                      <wps:cNvSpPr txBox="1"/>
                      <wps:spPr>
                        <a:xfrm>
                          <a:off x="0" y="0"/>
                          <a:ext cx="6858000" cy="1669415"/>
                        </a:xfrm>
                        <a:prstGeom prst="rect">
                          <a:avLst/>
                        </a:prstGeom>
                        <a:noFill/>
                        <a:ln>
                          <a:solidFill>
                            <a:schemeClr val="accent6">
                              <a:lumMod val="75000"/>
                            </a:schemeClr>
                          </a:solidFill>
                        </a:ln>
                        <a:effectLst/>
                      </wps:spPr>
                      <wps:txbx>
                        <w:txbxContent>
                          <w:p w14:paraId="1F44569C" w14:textId="77777777" w:rsidR="00111D0C" w:rsidRPr="008B3D58" w:rsidRDefault="00111D0C" w:rsidP="002D272B">
                            <w:r w:rsidRPr="008B3D58">
                              <w:rPr>
                                <w:b/>
                                <w:i/>
                                <w:color w:val="538135" w:themeColor="accent6" w:themeShade="BF"/>
                              </w:rPr>
                              <w:t>Rule 3.4-1</w:t>
                            </w:r>
                            <w:r>
                              <w:rPr>
                                <w:b/>
                                <w:i/>
                              </w:rPr>
                              <w:t xml:space="preserve">: </w:t>
                            </w:r>
                            <w:r>
                              <w:t xml:space="preserve">A lawyer must not act or continue to act for a client where there is a COI, except as permitted in the code – SEE COMMENTARY </w:t>
                            </w:r>
                          </w:p>
                          <w:p w14:paraId="1BBB5094" w14:textId="77777777" w:rsidR="00111D0C" w:rsidRDefault="00111D0C" w:rsidP="003C1901">
                            <w:r w:rsidRPr="008B3D58">
                              <w:rPr>
                                <w:b/>
                                <w:i/>
                                <w:color w:val="538135" w:themeColor="accent6" w:themeShade="BF"/>
                              </w:rPr>
                              <w:t>Rule 3.4-2</w:t>
                            </w:r>
                            <w:r>
                              <w:rPr>
                                <w:b/>
                                <w:i/>
                              </w:rPr>
                              <w:t xml:space="preserve">: </w:t>
                            </w:r>
                            <w:r>
                              <w:t xml:space="preserve">Cannot rep client where there is COI UNLESS there is express or implied consent from all clients and the lawyer </w:t>
                            </w:r>
                            <w:r>
                              <w:rPr>
                                <w:b/>
                              </w:rPr>
                              <w:t xml:space="preserve">reasonably believed </w:t>
                            </w:r>
                            <w:r>
                              <w:t xml:space="preserve">that they are able to rep each w/o having </w:t>
                            </w:r>
                            <w:r>
                              <w:rPr>
                                <w:b/>
                              </w:rPr>
                              <w:t xml:space="preserve">material adverse effect </w:t>
                            </w:r>
                            <w:r>
                              <w:t xml:space="preserve">on representation or loyalty to the other client </w:t>
                            </w:r>
                          </w:p>
                          <w:p w14:paraId="6135B38E" w14:textId="64363B3B" w:rsidR="00111D0C" w:rsidRPr="00210ADD" w:rsidRDefault="00111D0C" w:rsidP="003C1901">
                            <w:pPr>
                              <w:rPr>
                                <w:b/>
                                <w:i/>
                                <w:color w:val="7030A0"/>
                              </w:rPr>
                            </w:pPr>
                            <w:r w:rsidRPr="00210ADD">
                              <w:rPr>
                                <w:color w:val="7030A0"/>
                              </w:rPr>
                              <w:t>Not just about confidentiality; also about effective representation (o/s bare confidentiality obligations)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12F215" id="Text Box 18" o:spid="_x0000_s1042" type="#_x0000_t202" style="position:absolute;margin-left:0;margin-top:0;width:540pt;height:131.4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gplUCAACvBAAADgAAAGRycy9lMm9Eb2MueG1srFRNbxoxEL1X6n+wfC8LERCCskQ0UapKNIlE&#10;qpyN1xtWsj2Wbdilv77PXkhQ2lPVi/F87PPMezNc33RGs73yoSFb8tFgyJmykqrGvpb85/P9lxln&#10;IQpbCU1WlfygAr9ZfP503bq5uqAt6Up5BhAb5q0r+TZGNy+KILfKiDAgpyyCNXkjIkz/WlRetEA3&#10;urgYDqdFS75ynqQKAd67PsgXGb+ulYyPdR1UZLrkqC3m0+dzk85icS3mr164bSOPZYh/qMKIxuLR&#10;N6g7EQXb+eYPKNNIT4HqOJBkCqrrRqrcA7oZDT90s94Kp3IvICe4N5rC/4OVD/snz5oK2kEpKww0&#10;elZdZF+pY3CBn9aFOdLWDomxgx+5J3+AM7Xd1d6kXzTEEAfThzd2E5qEczqbzIZDhCRio+n0ajya&#10;JJzi/XPnQ/ymyLB0KbmHfJlVsV+F2KeeUtJrlu4brbOE2iZHIN1UyZeNNEPqVnu2F1BfSKlsnGY8&#10;vTM/qOr9l5NUVA+exy59kqs6Q0ON/Qsqz9SxmsRMz0C6xW7T9UxOT/RsqDqANU/93AUn7xt0thIh&#10;PgmPQQMbWJ74iKPW1JacjjfOtuR//c2f8qE/opy1GNySW2wWZ/q7xVxcjcbjNOfZGE8uL2D488jm&#10;PGJ35pbAzQhL6mS+pvyoT9fak3nBhi3TmwgJK/FyyePpehv7ZcKGSrVc5iRMthNxZddOJuikRVLt&#10;uXsR3h2ljZiKBzoNuJh/ULjPzSq65S5C5yx/ornnFAIlA1uRpTpucFq7cztnvf/PLH4DAAD//wMA&#10;UEsDBBQABgAIAAAAIQBxF+B03AAAAAYBAAAPAAAAZHJzL2Rvd25yZXYueG1sTI9BS8NAEIXvgv9h&#10;GcGL2F2DlDbNpJSCInpQY3/ANjvNhmZnQ3bbxH/v1oteHjze8N43xXpynTjTEFrPCA8zBYK49qbl&#10;BmH39XS/ABGiZqM7z4TwTQHW5fVVoXPjR/6kcxUbkUo45BrBxtjnUobaktNh5nvilB384HRMdmik&#10;GfSYyl0nM6Xm0umW04LVPW0t1cfq5BBetocNvz2/28elr4/Ov47VHX8g3t5MmxWISFP8O4YLfkKH&#10;MjHt/YlNEB1CeiT+6iVTC5X8HiGbZ0uQZSH/45c/AAAA//8DAFBLAQItABQABgAIAAAAIQDkmcPA&#10;+wAAAOEBAAATAAAAAAAAAAAAAAAAAAAAAABbQ29udGVudF9UeXBlc10ueG1sUEsBAi0AFAAGAAgA&#10;AAAhACOyauHXAAAAlAEAAAsAAAAAAAAAAAAAAAAALAEAAF9yZWxzLy5yZWxzUEsBAi0AFAAGAAgA&#10;AAAhAIAq4KZVAgAArwQAAA4AAAAAAAAAAAAAAAAALAIAAGRycy9lMm9Eb2MueG1sUEsBAi0AFAAG&#10;AAgAAAAhAHEX4HTcAAAABgEAAA8AAAAAAAAAAAAAAAAArQQAAGRycy9kb3ducmV2LnhtbFBLBQYA&#10;AAAABAAEAPMAAAC2BQAAAAA=&#10;" filled="f" strokecolor="#538135 [2409]">
                <v:textbox style="mso-fit-shape-to-text:t">
                  <w:txbxContent>
                    <w:p w14:paraId="1F44569C" w14:textId="77777777" w:rsidR="00111D0C" w:rsidRPr="008B3D58" w:rsidRDefault="00111D0C" w:rsidP="002D272B">
                      <w:r w:rsidRPr="008B3D58">
                        <w:rPr>
                          <w:b/>
                          <w:i/>
                          <w:color w:val="538135" w:themeColor="accent6" w:themeShade="BF"/>
                        </w:rPr>
                        <w:t>Rule 3.4-1</w:t>
                      </w:r>
                      <w:r>
                        <w:rPr>
                          <w:b/>
                          <w:i/>
                        </w:rPr>
                        <w:t xml:space="preserve">: </w:t>
                      </w:r>
                      <w:r>
                        <w:t xml:space="preserve">A lawyer must not act or continue to act for a client where there is a COI, except as permitted in the code – SEE COMMENTARY </w:t>
                      </w:r>
                    </w:p>
                    <w:p w14:paraId="1BBB5094" w14:textId="77777777" w:rsidR="00111D0C" w:rsidRDefault="00111D0C" w:rsidP="003C1901">
                      <w:r w:rsidRPr="008B3D58">
                        <w:rPr>
                          <w:b/>
                          <w:i/>
                          <w:color w:val="538135" w:themeColor="accent6" w:themeShade="BF"/>
                        </w:rPr>
                        <w:t>Rule 3.4-2</w:t>
                      </w:r>
                      <w:r>
                        <w:rPr>
                          <w:b/>
                          <w:i/>
                        </w:rPr>
                        <w:t xml:space="preserve">: </w:t>
                      </w:r>
                      <w:r>
                        <w:t xml:space="preserve">Cannot rep client where there is COI UNLESS there is express or implied consent from all clients and the lawyer </w:t>
                      </w:r>
                      <w:r>
                        <w:rPr>
                          <w:b/>
                        </w:rPr>
                        <w:t xml:space="preserve">reasonably believed </w:t>
                      </w:r>
                      <w:r>
                        <w:t xml:space="preserve">that they are able to rep each w/o having </w:t>
                      </w:r>
                      <w:r>
                        <w:rPr>
                          <w:b/>
                        </w:rPr>
                        <w:t xml:space="preserve">material adverse effect </w:t>
                      </w:r>
                      <w:r>
                        <w:t xml:space="preserve">on representation or loyalty to the other client </w:t>
                      </w:r>
                    </w:p>
                    <w:p w14:paraId="6135B38E" w14:textId="64363B3B" w:rsidR="00111D0C" w:rsidRPr="00210ADD" w:rsidRDefault="00111D0C" w:rsidP="003C1901">
                      <w:pPr>
                        <w:rPr>
                          <w:b/>
                          <w:i/>
                          <w:color w:val="7030A0"/>
                        </w:rPr>
                      </w:pPr>
                      <w:r w:rsidRPr="00210ADD">
                        <w:rPr>
                          <w:color w:val="7030A0"/>
                        </w:rPr>
                        <w:t>Not just about confidentiality; also about effective representation (o/s bare confidentiality obligations)</w:t>
                      </w:r>
                    </w:p>
                  </w:txbxContent>
                </v:textbox>
                <w10:wrap type="square"/>
              </v:shape>
            </w:pict>
          </mc:Fallback>
        </mc:AlternateContent>
      </w:r>
      <w:r w:rsidR="00D36440">
        <w:t>R v Neil (2002) SCC</w:t>
      </w:r>
      <w:bookmarkEnd w:id="123"/>
    </w:p>
    <w:tbl>
      <w:tblPr>
        <w:tblStyle w:val="TableGrid"/>
        <w:tblW w:w="10804" w:type="dxa"/>
        <w:tblLook w:val="04A0" w:firstRow="1" w:lastRow="0" w:firstColumn="1" w:lastColumn="0" w:noHBand="0" w:noVBand="1"/>
      </w:tblPr>
      <w:tblGrid>
        <w:gridCol w:w="488"/>
        <w:gridCol w:w="10316"/>
      </w:tblGrid>
      <w:tr w:rsidR="00D36440" w14:paraId="6C64141E" w14:textId="77777777" w:rsidTr="0011366D">
        <w:tc>
          <w:tcPr>
            <w:tcW w:w="488" w:type="dxa"/>
          </w:tcPr>
          <w:p w14:paraId="29DCC416" w14:textId="77777777" w:rsidR="00D36440" w:rsidRPr="004A4295" w:rsidRDefault="00D36440" w:rsidP="003C1901">
            <w:pPr>
              <w:rPr>
                <w:b/>
              </w:rPr>
            </w:pPr>
            <w:r>
              <w:rPr>
                <w:b/>
              </w:rPr>
              <w:t>F</w:t>
            </w:r>
          </w:p>
        </w:tc>
        <w:tc>
          <w:tcPr>
            <w:tcW w:w="10316" w:type="dxa"/>
          </w:tcPr>
          <w:p w14:paraId="408B5C73" w14:textId="77777777" w:rsidR="00D36440" w:rsidRDefault="008D66D5" w:rsidP="008D66D5">
            <w:pPr>
              <w:pStyle w:val="ListParagraph"/>
              <w:numPr>
                <w:ilvl w:val="0"/>
                <w:numId w:val="78"/>
              </w:numPr>
            </w:pPr>
            <w:r>
              <w:t>Neil was a paralegal + Lambert was his assistant</w:t>
            </w:r>
          </w:p>
          <w:p w14:paraId="227E6571" w14:textId="77777777" w:rsidR="008D66D5" w:rsidRDefault="008D66D5" w:rsidP="008D66D5">
            <w:pPr>
              <w:pStyle w:val="ListParagraph"/>
              <w:numPr>
                <w:ilvl w:val="0"/>
                <w:numId w:val="78"/>
              </w:numPr>
            </w:pPr>
            <w:r>
              <w:t>N Occasionally referred clts to V firm and sought their assistance</w:t>
            </w:r>
          </w:p>
          <w:p w14:paraId="1CD6072C" w14:textId="77777777" w:rsidR="008D66D5" w:rsidRDefault="008D66D5" w:rsidP="008D66D5">
            <w:pPr>
              <w:pStyle w:val="ListParagraph"/>
              <w:numPr>
                <w:ilvl w:val="0"/>
                <w:numId w:val="78"/>
              </w:numPr>
            </w:pPr>
            <w:r>
              <w:lastRenderedPageBreak/>
              <w:t>Lazin was lawyer @V</w:t>
            </w:r>
          </w:p>
          <w:p w14:paraId="7EAF93A3" w14:textId="77777777" w:rsidR="008D66D5" w:rsidRDefault="008D66D5" w:rsidP="008D66D5">
            <w:pPr>
              <w:pStyle w:val="ListParagraph"/>
              <w:numPr>
                <w:ilvl w:val="0"/>
                <w:numId w:val="78"/>
              </w:numPr>
            </w:pPr>
            <w:r>
              <w:t>N accused of unauth’d practice of law + V rep’d N</w:t>
            </w:r>
          </w:p>
          <w:p w14:paraId="7FE156C2" w14:textId="77777777" w:rsidR="008D66D5" w:rsidRDefault="008D66D5" w:rsidP="008D66D5">
            <w:pPr>
              <w:pStyle w:val="ListParagraph"/>
              <w:numPr>
                <w:ilvl w:val="0"/>
                <w:numId w:val="78"/>
              </w:numPr>
            </w:pPr>
            <w:r>
              <w:t xml:space="preserve">Lazin then took on Lambert’s defence </w:t>
            </w:r>
          </w:p>
          <w:p w14:paraId="04CF0BAF" w14:textId="77777777" w:rsidR="008D66D5" w:rsidRDefault="008D66D5" w:rsidP="008D66D5">
            <w:pPr>
              <w:pStyle w:val="ListParagraph"/>
              <w:numPr>
                <w:ilvl w:val="0"/>
                <w:numId w:val="78"/>
              </w:numPr>
            </w:pPr>
            <w:r>
              <w:t xml:space="preserve">Lazin attended some consults w/ N for the purpose of gaining info that he could use in a cut-throat defence of Lambert </w:t>
            </w:r>
            <w:r w:rsidR="009A4558">
              <w:t xml:space="preserve">(portraying Lambert as innocent dupe and N as mastermind) </w:t>
            </w:r>
          </w:p>
          <w:p w14:paraId="6B9E5EF9" w14:textId="56C63C92" w:rsidR="009A4558" w:rsidRDefault="009A4558" w:rsidP="008D66D5">
            <w:pPr>
              <w:pStyle w:val="ListParagraph"/>
              <w:numPr>
                <w:ilvl w:val="0"/>
                <w:numId w:val="78"/>
              </w:numPr>
            </w:pPr>
            <w:r>
              <w:t xml:space="preserve">Lazin also took on a new client, Doblanko, (one of N’s alleged victims) for whom N had prepared a false affidavit </w:t>
            </w:r>
          </w:p>
          <w:p w14:paraId="0E0EA082" w14:textId="66703B3F" w:rsidR="009A4558" w:rsidRDefault="009A4558" w:rsidP="009A4558">
            <w:pPr>
              <w:pStyle w:val="ListParagraph"/>
              <w:numPr>
                <w:ilvl w:val="1"/>
                <w:numId w:val="78"/>
              </w:numPr>
            </w:pPr>
            <w:r>
              <w:t xml:space="preserve">Lazin had D report this to the same police officer investigating N’s other matters in the hopes of multiplying the allegations of dishonesty against N and bolstering Lambert’s defence  </w:t>
            </w:r>
          </w:p>
          <w:p w14:paraId="155B58A3" w14:textId="6811B600" w:rsidR="009A4558" w:rsidRDefault="009A4558" w:rsidP="008D66D5">
            <w:pPr>
              <w:pStyle w:val="ListParagraph"/>
              <w:numPr>
                <w:ilvl w:val="0"/>
                <w:numId w:val="78"/>
              </w:numPr>
            </w:pPr>
            <w:r>
              <w:t>V later withdrew from N’s representation</w:t>
            </w:r>
          </w:p>
        </w:tc>
      </w:tr>
      <w:tr w:rsidR="00D36440" w14:paraId="0422C290" w14:textId="77777777" w:rsidTr="0011366D">
        <w:tc>
          <w:tcPr>
            <w:tcW w:w="488" w:type="dxa"/>
          </w:tcPr>
          <w:p w14:paraId="5664B7DC" w14:textId="62304B2E" w:rsidR="00D36440" w:rsidRPr="004A4295" w:rsidRDefault="00D36440" w:rsidP="003C1901">
            <w:pPr>
              <w:rPr>
                <w:b/>
              </w:rPr>
            </w:pPr>
            <w:r>
              <w:rPr>
                <w:b/>
              </w:rPr>
              <w:lastRenderedPageBreak/>
              <w:t>I</w:t>
            </w:r>
          </w:p>
        </w:tc>
        <w:tc>
          <w:tcPr>
            <w:tcW w:w="10316" w:type="dxa"/>
          </w:tcPr>
          <w:p w14:paraId="46B8E1AA" w14:textId="77777777" w:rsidR="009A4558" w:rsidRDefault="009A4558" w:rsidP="009A4558">
            <w:pPr>
              <w:pStyle w:val="ListParagraph"/>
              <w:numPr>
                <w:ilvl w:val="0"/>
                <w:numId w:val="88"/>
              </w:numPr>
            </w:pPr>
            <w:r>
              <w:t>Did Vfirm and Lazin breath DoL to N?</w:t>
            </w:r>
          </w:p>
          <w:p w14:paraId="70EE6197" w14:textId="0BB33A40" w:rsidR="00D36440" w:rsidRDefault="009A4558" w:rsidP="009A4558">
            <w:pPr>
              <w:pStyle w:val="ListParagraph"/>
              <w:numPr>
                <w:ilvl w:val="0"/>
                <w:numId w:val="88"/>
              </w:numPr>
            </w:pPr>
            <w:r>
              <w:t xml:space="preserve">Did the breach create unfairness that should result in a stay of proceedings for N </w:t>
            </w:r>
          </w:p>
        </w:tc>
      </w:tr>
      <w:tr w:rsidR="00D36440" w14:paraId="284D4F7B" w14:textId="77777777" w:rsidTr="0011366D">
        <w:tc>
          <w:tcPr>
            <w:tcW w:w="488" w:type="dxa"/>
          </w:tcPr>
          <w:p w14:paraId="448EC695" w14:textId="3DB60A3A" w:rsidR="00D36440" w:rsidRPr="004A4295" w:rsidRDefault="00D36440" w:rsidP="003C1901">
            <w:pPr>
              <w:rPr>
                <w:b/>
              </w:rPr>
            </w:pPr>
            <w:r>
              <w:rPr>
                <w:b/>
              </w:rPr>
              <w:t>D</w:t>
            </w:r>
          </w:p>
        </w:tc>
        <w:tc>
          <w:tcPr>
            <w:tcW w:w="10316" w:type="dxa"/>
          </w:tcPr>
          <w:p w14:paraId="3F88F691" w14:textId="77777777" w:rsidR="00D36440" w:rsidRDefault="001168B5" w:rsidP="009A4558">
            <w:pPr>
              <w:pStyle w:val="ListParagraph"/>
              <w:numPr>
                <w:ilvl w:val="0"/>
                <w:numId w:val="89"/>
              </w:numPr>
            </w:pPr>
            <w:r>
              <w:t xml:space="preserve">Yes. 2 conflicts: </w:t>
            </w:r>
          </w:p>
          <w:p w14:paraId="4FD0CBC7" w14:textId="77777777" w:rsidR="001168B5" w:rsidRDefault="001168B5" w:rsidP="001168B5">
            <w:pPr>
              <w:pStyle w:val="ListParagraph"/>
              <w:numPr>
                <w:ilvl w:val="1"/>
                <w:numId w:val="89"/>
              </w:numPr>
            </w:pPr>
            <w:r>
              <w:t>Attempting to act for N+L concurrently and undercutting N’s defence in favour of L</w:t>
            </w:r>
          </w:p>
          <w:p w14:paraId="5DE2062D" w14:textId="77777777" w:rsidR="001168B5" w:rsidRDefault="001168B5" w:rsidP="001168B5">
            <w:pPr>
              <w:pStyle w:val="ListParagraph"/>
              <w:numPr>
                <w:ilvl w:val="1"/>
                <w:numId w:val="89"/>
              </w:numPr>
            </w:pPr>
            <w:r>
              <w:t xml:space="preserve">Accepting Doblanko retainer + requiring him to put before a divorce ct judge evidence of N’s illegal conduct while purportedly defending N in other crim charges (strategic linkage) </w:t>
            </w:r>
          </w:p>
          <w:p w14:paraId="34652BC7" w14:textId="397C706F" w:rsidR="001168B5" w:rsidRDefault="00170CD9" w:rsidP="001168B5">
            <w:pPr>
              <w:pStyle w:val="ListParagraph"/>
              <w:numPr>
                <w:ilvl w:val="0"/>
                <w:numId w:val="89"/>
              </w:numPr>
            </w:pPr>
            <w:r>
              <w:t xml:space="preserve">Firm’s conduct did not affect fairness </w:t>
            </w:r>
            <w:r>
              <w:sym w:font="Symbol" w:char="F05C"/>
            </w:r>
            <w:r>
              <w:t xml:space="preserve"> no SOP</w:t>
            </w:r>
          </w:p>
        </w:tc>
      </w:tr>
      <w:tr w:rsidR="00D36440" w14:paraId="46B26F06" w14:textId="77777777" w:rsidTr="0011366D">
        <w:trPr>
          <w:trHeight w:val="353"/>
        </w:trPr>
        <w:tc>
          <w:tcPr>
            <w:tcW w:w="488" w:type="dxa"/>
          </w:tcPr>
          <w:p w14:paraId="38EEE186" w14:textId="4313E5CE" w:rsidR="00D36440" w:rsidRPr="004A4295" w:rsidRDefault="00D36440" w:rsidP="003C1901">
            <w:pPr>
              <w:rPr>
                <w:b/>
              </w:rPr>
            </w:pPr>
            <w:r>
              <w:rPr>
                <w:b/>
              </w:rPr>
              <w:t>RA</w:t>
            </w:r>
          </w:p>
        </w:tc>
        <w:tc>
          <w:tcPr>
            <w:tcW w:w="10316" w:type="dxa"/>
          </w:tcPr>
          <w:p w14:paraId="3F4EA23A" w14:textId="4C79F4CB" w:rsidR="00D36440" w:rsidRPr="00170CD9" w:rsidRDefault="00170CD9" w:rsidP="003C1901">
            <w:r>
              <w:rPr>
                <w:b/>
              </w:rPr>
              <w:t>BRIGHT LINE RULE:</w:t>
            </w:r>
            <w:r>
              <w:t xml:space="preserve"> A lawyer may not represent one client whose interests are </w:t>
            </w:r>
            <w:r>
              <w:rPr>
                <w:b/>
              </w:rPr>
              <w:t xml:space="preserve">directly adverse </w:t>
            </w:r>
            <w:r>
              <w:t xml:space="preserve">to the </w:t>
            </w:r>
            <w:r>
              <w:rPr>
                <w:b/>
              </w:rPr>
              <w:t xml:space="preserve">immediate interests </w:t>
            </w:r>
            <w:r>
              <w:t xml:space="preserve">of a current client, even in the 2 matters are </w:t>
            </w:r>
            <w:r>
              <w:rPr>
                <w:b/>
              </w:rPr>
              <w:t xml:space="preserve">factually unrelated. </w:t>
            </w:r>
            <w:r>
              <w:t xml:space="preserve">Only permitted if both clients </w:t>
            </w:r>
            <w:r>
              <w:rPr>
                <w:b/>
              </w:rPr>
              <w:t>consent after full disclosure (+ preferably independent legal advice)</w:t>
            </w:r>
            <w:r>
              <w:t xml:space="preserve"> AND the lawyer reasonably believes s/he is able to represent each client w/o adverse effect on either. </w:t>
            </w:r>
          </w:p>
        </w:tc>
      </w:tr>
      <w:tr w:rsidR="00D36440" w14:paraId="6BC88786" w14:textId="77777777" w:rsidTr="0011366D">
        <w:trPr>
          <w:trHeight w:val="241"/>
        </w:trPr>
        <w:tc>
          <w:tcPr>
            <w:tcW w:w="488" w:type="dxa"/>
          </w:tcPr>
          <w:p w14:paraId="465A1EDB" w14:textId="77777777" w:rsidR="00D36440" w:rsidRPr="004A4295" w:rsidRDefault="00D36440" w:rsidP="003C1901">
            <w:pPr>
              <w:rPr>
                <w:b/>
              </w:rPr>
            </w:pPr>
            <w:r>
              <w:rPr>
                <w:b/>
              </w:rPr>
              <w:t>RE</w:t>
            </w:r>
          </w:p>
        </w:tc>
        <w:tc>
          <w:tcPr>
            <w:tcW w:w="10316" w:type="dxa"/>
          </w:tcPr>
          <w:p w14:paraId="3D6A48DC" w14:textId="0E6A6534" w:rsidR="000A6AE6" w:rsidRDefault="00170CD9" w:rsidP="000A6AE6">
            <w:pPr>
              <w:pStyle w:val="ListParagraph"/>
              <w:numPr>
                <w:ilvl w:val="0"/>
                <w:numId w:val="90"/>
              </w:numPr>
            </w:pPr>
            <w:r>
              <w:t xml:space="preserve">VFirm </w:t>
            </w:r>
            <w:r w:rsidR="000A6AE6" w:rsidRPr="000A6AE6">
              <w:t>as a whole</w:t>
            </w:r>
            <w:r w:rsidR="000A6AE6">
              <w:rPr>
                <w:b/>
              </w:rPr>
              <w:t xml:space="preserve"> </w:t>
            </w:r>
            <w:r>
              <w:t xml:space="preserve">owed duty of loyalty to N </w:t>
            </w:r>
            <w:r>
              <w:sym w:font="Symbol" w:char="F05C"/>
            </w:r>
            <w:r>
              <w:t xml:space="preserve"> should not have taken up cause of Doblanko at the same time, despite the Doblanko matter being factually and legally unrelated b/c it was adverse to N’s immediate legal interests</w:t>
            </w:r>
          </w:p>
          <w:p w14:paraId="09CA2DBF" w14:textId="77777777" w:rsidR="00170CD9" w:rsidRDefault="00170CD9" w:rsidP="00907A39">
            <w:pPr>
              <w:pStyle w:val="ListParagraph"/>
              <w:numPr>
                <w:ilvl w:val="0"/>
                <w:numId w:val="90"/>
              </w:numPr>
            </w:pPr>
            <w:r>
              <w:t xml:space="preserve">Litigants must be assured of undivided loyalty; o/w the public will not have confidence that the legal system is a reliable means of resolving their disputes </w:t>
            </w:r>
          </w:p>
          <w:p w14:paraId="620BAA9F" w14:textId="77777777" w:rsidR="00907A39" w:rsidRDefault="00170CD9" w:rsidP="003C1901">
            <w:pPr>
              <w:pStyle w:val="ListParagraph"/>
              <w:numPr>
                <w:ilvl w:val="0"/>
                <w:numId w:val="90"/>
              </w:numPr>
            </w:pPr>
            <w:r>
              <w:t>Duty of loyalty intertwined w/ fiduc</w:t>
            </w:r>
            <w:r w:rsidR="00907A39">
              <w:t xml:space="preserve">iary nature of L-C relationship; </w:t>
            </w:r>
            <w:r>
              <w:t>Along w/ confidentiality, DOI engages 3 other dimensions</w:t>
            </w:r>
            <w:r w:rsidR="00907A39">
              <w:t xml:space="preserve">: </w:t>
            </w:r>
          </w:p>
          <w:p w14:paraId="58E83370" w14:textId="77777777" w:rsidR="00907A39" w:rsidRDefault="00907A39" w:rsidP="00907A39">
            <w:pPr>
              <w:pStyle w:val="ListParagraph"/>
              <w:numPr>
                <w:ilvl w:val="1"/>
                <w:numId w:val="47"/>
              </w:numPr>
            </w:pPr>
            <w:r>
              <w:t xml:space="preserve">Duty to avoid conflicting interests </w:t>
            </w:r>
          </w:p>
          <w:p w14:paraId="264F160A" w14:textId="77777777" w:rsidR="00907A39" w:rsidRDefault="00907A39" w:rsidP="00907A39">
            <w:pPr>
              <w:pStyle w:val="ListParagraph"/>
              <w:numPr>
                <w:ilvl w:val="1"/>
                <w:numId w:val="47"/>
              </w:numPr>
            </w:pPr>
            <w:r>
              <w:t xml:space="preserve">Duty of candour </w:t>
            </w:r>
          </w:p>
          <w:p w14:paraId="0A5EA40F" w14:textId="1F73D8E8" w:rsidR="00907A39" w:rsidRDefault="00907A39" w:rsidP="00907A39">
            <w:pPr>
              <w:pStyle w:val="ListParagraph"/>
              <w:numPr>
                <w:ilvl w:val="1"/>
                <w:numId w:val="47"/>
              </w:numPr>
            </w:pPr>
            <w:r>
              <w:t xml:space="preserve">Duty of commitment to clt’s cause </w:t>
            </w:r>
          </w:p>
        </w:tc>
      </w:tr>
    </w:tbl>
    <w:p w14:paraId="36E2E428" w14:textId="430D5779" w:rsidR="00295D8C" w:rsidRDefault="00295D8C" w:rsidP="008C238D">
      <w:pPr>
        <w:spacing w:before="0" w:after="0" w:line="240" w:lineRule="auto"/>
        <w:contextualSpacing/>
        <w:rPr>
          <w:b/>
        </w:rPr>
      </w:pPr>
      <w:r w:rsidRPr="00985A8C">
        <w:rPr>
          <w:b/>
        </w:rPr>
        <w:t>2 APPROACHES TO INCORPORATING THE BRIGHT LINE RULE</w:t>
      </w:r>
    </w:p>
    <w:tbl>
      <w:tblPr>
        <w:tblStyle w:val="TableGrid"/>
        <w:tblW w:w="0" w:type="auto"/>
        <w:tblLook w:val="04A0" w:firstRow="1" w:lastRow="0" w:firstColumn="1" w:lastColumn="0" w:noHBand="0" w:noVBand="1"/>
      </w:tblPr>
      <w:tblGrid>
        <w:gridCol w:w="5524"/>
        <w:gridCol w:w="5244"/>
      </w:tblGrid>
      <w:tr w:rsidR="00C96F65" w14:paraId="538CEADC" w14:textId="77777777" w:rsidTr="00C96F65">
        <w:tc>
          <w:tcPr>
            <w:tcW w:w="5524" w:type="dxa"/>
          </w:tcPr>
          <w:p w14:paraId="4D7CBA50" w14:textId="62920D0A" w:rsidR="003C1901" w:rsidRPr="003C1901" w:rsidRDefault="003C1901" w:rsidP="008C238D">
            <w:pPr>
              <w:contextualSpacing/>
            </w:pPr>
            <w:r>
              <w:rPr>
                <w:b/>
              </w:rPr>
              <w:t>FLSC:</w:t>
            </w:r>
            <w:r>
              <w:t xml:space="preserve"> proposed to incorporate the bright line test from </w:t>
            </w:r>
            <w:r w:rsidRPr="003C1901">
              <w:rPr>
                <w:b/>
                <w:i/>
                <w:color w:val="C00000"/>
              </w:rPr>
              <w:t xml:space="preserve">Neil </w:t>
            </w:r>
            <w:r>
              <w:t>(BC did this); but b/c of CBA opposition, it was not incorp’d into the model code</w:t>
            </w:r>
          </w:p>
        </w:tc>
        <w:tc>
          <w:tcPr>
            <w:tcW w:w="5244" w:type="dxa"/>
          </w:tcPr>
          <w:p w14:paraId="45045DBD" w14:textId="7F4A9183" w:rsidR="003C1901" w:rsidRPr="003C1901" w:rsidRDefault="003C1901" w:rsidP="008C238D">
            <w:pPr>
              <w:contextualSpacing/>
            </w:pPr>
            <w:r>
              <w:rPr>
                <w:b/>
              </w:rPr>
              <w:t xml:space="preserve">CBA: </w:t>
            </w:r>
            <w:r w:rsidR="008C238D">
              <w:t xml:space="preserve">strongly opposed bright line; argued the unrelated matter test was irrelevant. Various conflicting legal opinions followed. </w:t>
            </w:r>
          </w:p>
        </w:tc>
      </w:tr>
    </w:tbl>
    <w:p w14:paraId="1E51AFB9" w14:textId="3FE9C53B" w:rsidR="00D36440" w:rsidRDefault="00D36440" w:rsidP="00D36440">
      <w:pPr>
        <w:pStyle w:val="Heading4"/>
      </w:pPr>
      <w:bookmarkStart w:id="124" w:name="_Toc478634325"/>
      <w:r>
        <w:t>Strother v 3464920 Canada Inc (2007) SCC</w:t>
      </w:r>
      <w:bookmarkEnd w:id="124"/>
    </w:p>
    <w:tbl>
      <w:tblPr>
        <w:tblStyle w:val="TableGrid"/>
        <w:tblW w:w="10910" w:type="dxa"/>
        <w:tblLook w:val="04A0" w:firstRow="1" w:lastRow="0" w:firstColumn="1" w:lastColumn="0" w:noHBand="0" w:noVBand="1"/>
      </w:tblPr>
      <w:tblGrid>
        <w:gridCol w:w="490"/>
        <w:gridCol w:w="10420"/>
      </w:tblGrid>
      <w:tr w:rsidR="00D36440" w14:paraId="14F7A213" w14:textId="77777777" w:rsidTr="00C96F65">
        <w:tc>
          <w:tcPr>
            <w:tcW w:w="490" w:type="dxa"/>
          </w:tcPr>
          <w:p w14:paraId="06404799" w14:textId="77777777" w:rsidR="00D36440" w:rsidRPr="004A4295" w:rsidRDefault="00D36440" w:rsidP="003C1901">
            <w:pPr>
              <w:rPr>
                <w:b/>
              </w:rPr>
            </w:pPr>
            <w:r>
              <w:rPr>
                <w:b/>
              </w:rPr>
              <w:t>F</w:t>
            </w:r>
          </w:p>
        </w:tc>
        <w:tc>
          <w:tcPr>
            <w:tcW w:w="10420" w:type="dxa"/>
          </w:tcPr>
          <w:p w14:paraId="0AEA122B" w14:textId="77777777" w:rsidR="00D36440" w:rsidRDefault="009B0539" w:rsidP="009B0539">
            <w:pPr>
              <w:pStyle w:val="ListParagraph"/>
              <w:numPr>
                <w:ilvl w:val="0"/>
                <w:numId w:val="90"/>
              </w:numPr>
            </w:pPr>
            <w:r>
              <w:t xml:space="preserve">Monarch = film co that profited from a tax loophole </w:t>
            </w:r>
          </w:p>
          <w:p w14:paraId="7386D364" w14:textId="77777777" w:rsidR="009B0539" w:rsidRDefault="009B0539" w:rsidP="009B0539">
            <w:pPr>
              <w:pStyle w:val="ListParagraph"/>
              <w:numPr>
                <w:ilvl w:val="0"/>
                <w:numId w:val="90"/>
              </w:numPr>
            </w:pPr>
            <w:r>
              <w:t xml:space="preserve">Strother = senior tax partner @ Davis&amp;Co.; responsible for M’s tax advice </w:t>
            </w:r>
          </w:p>
          <w:p w14:paraId="166893F3" w14:textId="77777777" w:rsidR="0064796C" w:rsidRDefault="0064796C" w:rsidP="009B0539">
            <w:pPr>
              <w:pStyle w:val="ListParagraph"/>
              <w:numPr>
                <w:ilvl w:val="0"/>
                <w:numId w:val="90"/>
              </w:numPr>
            </w:pPr>
            <w:r>
              <w:t xml:space="preserve">Canada closed tax loophole + S informed M they had no other options available so M started winding biz down </w:t>
            </w:r>
          </w:p>
          <w:p w14:paraId="528CA234" w14:textId="77777777" w:rsidR="0064796C" w:rsidRDefault="0064796C" w:rsidP="009B0539">
            <w:pPr>
              <w:pStyle w:val="ListParagraph"/>
              <w:numPr>
                <w:ilvl w:val="0"/>
                <w:numId w:val="90"/>
              </w:numPr>
            </w:pPr>
            <w:r>
              <w:t xml:space="preserve">Darc = Former employee of M; approached S w/ the idea of a new tax loophole + they went into business together, in a new corp (Scorp) to carry on a business, competing in the same market as M + exploiting </w:t>
            </w:r>
            <w:r w:rsidR="00410963">
              <w:t xml:space="preserve">the new loophole </w:t>
            </w:r>
          </w:p>
          <w:p w14:paraId="6B075FEB" w14:textId="033C66AA" w:rsidR="00410963" w:rsidRDefault="00410963" w:rsidP="009B0539">
            <w:pPr>
              <w:pStyle w:val="ListParagraph"/>
              <w:numPr>
                <w:ilvl w:val="0"/>
                <w:numId w:val="90"/>
              </w:numPr>
            </w:pPr>
            <w:r>
              <w:t>S eventually left Davis + M learned much later about the whole thing</w:t>
            </w:r>
          </w:p>
        </w:tc>
      </w:tr>
      <w:tr w:rsidR="00D36440" w14:paraId="3D754651" w14:textId="77777777" w:rsidTr="00C96F65">
        <w:trPr>
          <w:trHeight w:val="3749"/>
        </w:trPr>
        <w:tc>
          <w:tcPr>
            <w:tcW w:w="490" w:type="dxa"/>
          </w:tcPr>
          <w:p w14:paraId="7B11755C" w14:textId="5B87DF0F" w:rsidR="00D36440" w:rsidRPr="004A4295" w:rsidRDefault="00410963" w:rsidP="003C1901">
            <w:pPr>
              <w:rPr>
                <w:b/>
              </w:rPr>
            </w:pPr>
            <w:r>
              <w:rPr>
                <w:b/>
              </w:rPr>
              <w:lastRenderedPageBreak/>
              <w:t>RE</w:t>
            </w:r>
          </w:p>
        </w:tc>
        <w:tc>
          <w:tcPr>
            <w:tcW w:w="10420" w:type="dxa"/>
          </w:tcPr>
          <w:p w14:paraId="3F63C8F9" w14:textId="14D8496B" w:rsidR="00410963" w:rsidRPr="00410963" w:rsidRDefault="00410963" w:rsidP="003C1901">
            <w:r>
              <w:rPr>
                <w:b/>
                <w:u w:val="single"/>
              </w:rPr>
              <w:t>1997 Retainer:</w:t>
            </w:r>
            <w:r>
              <w:t xml:space="preserve"> M req’d exclusivity from Davis in their area of business</w:t>
            </w:r>
          </w:p>
          <w:p w14:paraId="7946C961" w14:textId="77777777" w:rsidR="00D36440" w:rsidRDefault="00410963" w:rsidP="003C1901">
            <w:r>
              <w:rPr>
                <w:b/>
                <w:u w:val="single"/>
              </w:rPr>
              <w:t>1998 Retainer:</w:t>
            </w:r>
            <w:r>
              <w:t xml:space="preserve"> after loophole closed, there was a new retainer, the scope of which was unclear (unwritten; no explicit exclusions set out) </w:t>
            </w:r>
          </w:p>
          <w:p w14:paraId="76EB9247" w14:textId="77777777" w:rsidR="00410963" w:rsidRDefault="00410963" w:rsidP="00410963">
            <w:pPr>
              <w:pStyle w:val="ListParagraph"/>
              <w:numPr>
                <w:ilvl w:val="0"/>
                <w:numId w:val="90"/>
              </w:numPr>
            </w:pPr>
            <w:r>
              <w:t xml:space="preserve">But, source of FD is not the retainer </w:t>
            </w:r>
            <w:r>
              <w:sym w:font="Symbol" w:char="F0AE"/>
            </w:r>
            <w:r>
              <w:t xml:space="preserve"> FD includes obligation which may exceed the life + limits of the retainer </w:t>
            </w:r>
          </w:p>
          <w:p w14:paraId="5B1539D4" w14:textId="77777777" w:rsidR="00410963" w:rsidRDefault="00410963" w:rsidP="00410963">
            <w:pPr>
              <w:pStyle w:val="ListParagraph"/>
              <w:numPr>
                <w:ilvl w:val="0"/>
                <w:numId w:val="90"/>
              </w:numPr>
            </w:pPr>
            <w:r>
              <w:t xml:space="preserve">S was still M’s tax lawyer + as such, M was entitled to be told at least that S’s previous advice was subject to reconsideration </w:t>
            </w:r>
          </w:p>
          <w:p w14:paraId="50C0BCC8" w14:textId="77777777" w:rsidR="00410963" w:rsidRDefault="00410963" w:rsidP="00410963">
            <w:pPr>
              <w:pStyle w:val="ListParagraph"/>
              <w:numPr>
                <w:ilvl w:val="0"/>
                <w:numId w:val="90"/>
              </w:numPr>
            </w:pPr>
            <w:r>
              <w:t xml:space="preserve">Continuation relationship of trust + confidence </w:t>
            </w:r>
          </w:p>
          <w:p w14:paraId="39C21E87" w14:textId="77777777" w:rsidR="00410963" w:rsidRDefault="00410963" w:rsidP="00044E47">
            <w:pPr>
              <w:pStyle w:val="ListParagraph"/>
              <w:numPr>
                <w:ilvl w:val="1"/>
                <w:numId w:val="90"/>
              </w:numPr>
            </w:pPr>
            <w:r>
              <w:t xml:space="preserve">Not updating M after no longer retained </w:t>
            </w:r>
            <w:r>
              <w:rPr>
                <w:rFonts w:ascii="Calibri" w:hAnsi="Calibri"/>
              </w:rPr>
              <w:t>≠</w:t>
            </w:r>
            <w:r>
              <w:t xml:space="preserve"> breach but M was an ongoing </w:t>
            </w:r>
            <w:r w:rsidR="00044E47">
              <w:t xml:space="preserve">client and was entitled to continuing loyalty from Davis and by extension, S. </w:t>
            </w:r>
          </w:p>
          <w:p w14:paraId="6B8C5855" w14:textId="77777777" w:rsidR="00044E47" w:rsidRDefault="00044E47" w:rsidP="00410963">
            <w:pPr>
              <w:pStyle w:val="ListParagraph"/>
              <w:numPr>
                <w:ilvl w:val="0"/>
                <w:numId w:val="90"/>
              </w:numPr>
            </w:pPr>
            <w:r>
              <w:t xml:space="preserve">No legal dispute between M and Scorp </w:t>
            </w:r>
          </w:p>
          <w:p w14:paraId="5F56D190" w14:textId="77777777" w:rsidR="00044E47" w:rsidRDefault="00044E47" w:rsidP="00F174BA">
            <w:pPr>
              <w:pStyle w:val="ListParagraph"/>
              <w:numPr>
                <w:ilvl w:val="1"/>
                <w:numId w:val="90"/>
              </w:numPr>
            </w:pPr>
            <w:r>
              <w:t>Retainer from Scorp not directly adverse to any immediate legal interests of M – Scorp actually created a business opportunity which would have been good for M if they had known</w:t>
            </w:r>
          </w:p>
          <w:p w14:paraId="6E33BB8A" w14:textId="77777777" w:rsidR="00044E47" w:rsidRPr="00F174BA" w:rsidRDefault="00044E47" w:rsidP="00F174BA">
            <w:pPr>
              <w:pStyle w:val="ListParagraph"/>
              <w:numPr>
                <w:ilvl w:val="1"/>
                <w:numId w:val="90"/>
              </w:numPr>
            </w:pPr>
            <w:r>
              <w:t xml:space="preserve">Just the mandates of tax-assisted business opportunities in film production </w:t>
            </w:r>
            <w:r w:rsidR="00F174BA">
              <w:rPr>
                <w:rFonts w:ascii="Calibri" w:hAnsi="Calibri"/>
              </w:rPr>
              <w:t xml:space="preserve">≠ adversity (i.e. commercial competition between clients that don’t impair lawyer’s ability to properly rep both clients’ legal interests generally won’t = COI) </w:t>
            </w:r>
          </w:p>
          <w:p w14:paraId="059F729C" w14:textId="77777777" w:rsidR="00F174BA" w:rsidRPr="00996113" w:rsidRDefault="00996113" w:rsidP="00F174BA">
            <w:pPr>
              <w:pStyle w:val="ListParagraph"/>
              <w:numPr>
                <w:ilvl w:val="1"/>
                <w:numId w:val="90"/>
              </w:numPr>
            </w:pPr>
            <w:r>
              <w:rPr>
                <w:rFonts w:ascii="Calibri" w:hAnsi="Calibri"/>
              </w:rPr>
              <w:t xml:space="preserve">However, </w:t>
            </w:r>
            <w:r w:rsidR="00F174BA">
              <w:rPr>
                <w:rFonts w:ascii="Calibri" w:hAnsi="Calibri"/>
              </w:rPr>
              <w:t xml:space="preserve">S had a </w:t>
            </w:r>
            <w:r w:rsidR="00F174BA">
              <w:rPr>
                <w:rFonts w:ascii="Calibri" w:hAnsi="Calibri"/>
                <w:b/>
              </w:rPr>
              <w:t xml:space="preserve">personal undisclosed financial interest </w:t>
            </w:r>
            <w:r w:rsidR="00F174BA">
              <w:rPr>
                <w:rFonts w:ascii="Calibri" w:hAnsi="Calibri"/>
              </w:rPr>
              <w:t xml:space="preserve">in another client (Scorp) in circs where his prospects of personal profit were enhanced by not disclosing info to M </w:t>
            </w:r>
          </w:p>
          <w:p w14:paraId="3114BCF8" w14:textId="77777777" w:rsidR="00996113" w:rsidRPr="00996113" w:rsidRDefault="00996113" w:rsidP="00996113">
            <w:pPr>
              <w:pStyle w:val="ListParagraph"/>
              <w:numPr>
                <w:ilvl w:val="0"/>
                <w:numId w:val="90"/>
              </w:numPr>
            </w:pPr>
            <w:r>
              <w:rPr>
                <w:rFonts w:ascii="Calibri" w:hAnsi="Calibri"/>
              </w:rPr>
              <w:t xml:space="preserve">Impact on M’s representation: </w:t>
            </w:r>
            <w:r>
              <w:rPr>
                <w:rFonts w:ascii="Calibri" w:hAnsi="Calibri"/>
                <w:b/>
              </w:rPr>
              <w:t xml:space="preserve">material + adverse </w:t>
            </w:r>
          </w:p>
          <w:p w14:paraId="67D04F0B" w14:textId="58A63EA6" w:rsidR="00996113" w:rsidRDefault="00996113" w:rsidP="00996113">
            <w:pPr>
              <w:pStyle w:val="ListParagraph"/>
              <w:numPr>
                <w:ilvl w:val="0"/>
                <w:numId w:val="90"/>
              </w:numPr>
            </w:pPr>
            <w:r>
              <w:rPr>
                <w:rFonts w:ascii="Calibri" w:hAnsi="Calibri"/>
              </w:rPr>
              <w:t xml:space="preserve">The test is whether there is a possibility of adverse impact; once S’s financial interest in Scorp est’d, S had onus of demonstrating absence of material adverse effect on M’s interest in receiving proper + timerly advice </w:t>
            </w:r>
          </w:p>
        </w:tc>
      </w:tr>
      <w:tr w:rsidR="00D36440" w14:paraId="6111DE7F" w14:textId="77777777" w:rsidTr="00C96F65">
        <w:tc>
          <w:tcPr>
            <w:tcW w:w="490" w:type="dxa"/>
          </w:tcPr>
          <w:p w14:paraId="57176BCA" w14:textId="51AE98FD" w:rsidR="00D36440" w:rsidRPr="004A4295" w:rsidRDefault="00D36440" w:rsidP="003C1901">
            <w:pPr>
              <w:rPr>
                <w:b/>
              </w:rPr>
            </w:pPr>
            <w:r>
              <w:rPr>
                <w:b/>
              </w:rPr>
              <w:t>D</w:t>
            </w:r>
          </w:p>
        </w:tc>
        <w:tc>
          <w:tcPr>
            <w:tcW w:w="10420" w:type="dxa"/>
          </w:tcPr>
          <w:p w14:paraId="388F0078" w14:textId="5A63E34C" w:rsidR="00D36440" w:rsidRDefault="00996113" w:rsidP="003C1901">
            <w:r>
              <w:t xml:space="preserve">Davis didn’t know; conflict arose b/c of S’s actions – no reasons for Davis to think Scorp retainer would jeopardize M. S liable for $ earned from the beginning to the end. Davis liable for being duped by Darc. </w:t>
            </w:r>
          </w:p>
        </w:tc>
      </w:tr>
      <w:tr w:rsidR="00D36440" w14:paraId="57D4074D" w14:textId="77777777" w:rsidTr="00C96F65">
        <w:trPr>
          <w:trHeight w:val="353"/>
        </w:trPr>
        <w:tc>
          <w:tcPr>
            <w:tcW w:w="490" w:type="dxa"/>
          </w:tcPr>
          <w:p w14:paraId="0591A55A" w14:textId="77777777" w:rsidR="00D36440" w:rsidRPr="004A4295" w:rsidRDefault="00D36440" w:rsidP="003C1901">
            <w:pPr>
              <w:rPr>
                <w:b/>
              </w:rPr>
            </w:pPr>
            <w:r>
              <w:rPr>
                <w:b/>
              </w:rPr>
              <w:t>RA</w:t>
            </w:r>
          </w:p>
        </w:tc>
        <w:tc>
          <w:tcPr>
            <w:tcW w:w="10420" w:type="dxa"/>
          </w:tcPr>
          <w:p w14:paraId="3F8120CC" w14:textId="058FE652" w:rsidR="00D36440" w:rsidRDefault="00996113" w:rsidP="003C1901">
            <w:r>
              <w:t xml:space="preserve">By acquiring a substantial and direct financial interest in one client (Scorp) seeking to enter a v. restricted market in which a previous client (M) had a major presence, S put his personal financial interests into conflict w/ his duty to M. The conflict compromised S’s duty to represent M’s interests, compounded by the lack of candour w/ M on matters relevant to the retainer </w:t>
            </w:r>
            <w:r w:rsidR="00363312">
              <w:t xml:space="preserve">(i.e. the new loophole), even though S couldn’t reveal confidential info from Scorp. </w:t>
            </w:r>
          </w:p>
        </w:tc>
      </w:tr>
      <w:tr w:rsidR="00D36440" w14:paraId="2774E2DA" w14:textId="77777777" w:rsidTr="00C96F65">
        <w:trPr>
          <w:trHeight w:val="241"/>
        </w:trPr>
        <w:tc>
          <w:tcPr>
            <w:tcW w:w="490" w:type="dxa"/>
          </w:tcPr>
          <w:p w14:paraId="7C2902F7" w14:textId="4F36ED0C" w:rsidR="00D36440" w:rsidRPr="004A4295" w:rsidRDefault="00363312" w:rsidP="003C1901">
            <w:pPr>
              <w:rPr>
                <w:b/>
              </w:rPr>
            </w:pPr>
            <w:r>
              <w:rPr>
                <w:b/>
              </w:rPr>
              <w:t>DIS</w:t>
            </w:r>
          </w:p>
        </w:tc>
        <w:tc>
          <w:tcPr>
            <w:tcW w:w="10420" w:type="dxa"/>
          </w:tcPr>
          <w:p w14:paraId="4C63B072" w14:textId="46030382" w:rsidR="00D36440" w:rsidRPr="00363312" w:rsidRDefault="00363312" w:rsidP="003C1901">
            <w:r>
              <w:t>&gt;specialized field = &gt;likelihood the lawyer will be acting for competing clients. S’s obligations were lowered b/c of the ltd. retainer</w:t>
            </w:r>
            <w:r w:rsidR="00E23F36">
              <w:t xml:space="preserve"> begun</w:t>
            </w:r>
            <w:r>
              <w:t xml:space="preserve"> in 1998 </w:t>
            </w:r>
            <w:r>
              <w:sym w:font="Symbol" w:char="F05C"/>
            </w:r>
            <w:r>
              <w:t xml:space="preserve">no violation of duty to M. </w:t>
            </w:r>
          </w:p>
        </w:tc>
      </w:tr>
    </w:tbl>
    <w:p w14:paraId="4A2F8C14" w14:textId="0A3C7FF9" w:rsidR="00D36440" w:rsidRDefault="00D36440" w:rsidP="00D36440">
      <w:pPr>
        <w:pStyle w:val="Heading4"/>
      </w:pPr>
      <w:bookmarkStart w:id="125" w:name="_Toc478634326"/>
      <w:r>
        <w:t>LSBC v Strother [2015] Hearing Panel</w:t>
      </w:r>
      <w:bookmarkEnd w:id="125"/>
    </w:p>
    <w:tbl>
      <w:tblPr>
        <w:tblStyle w:val="TableGrid"/>
        <w:tblW w:w="10946" w:type="dxa"/>
        <w:tblLook w:val="04A0" w:firstRow="1" w:lastRow="0" w:firstColumn="1" w:lastColumn="0" w:noHBand="0" w:noVBand="1"/>
      </w:tblPr>
      <w:tblGrid>
        <w:gridCol w:w="488"/>
        <w:gridCol w:w="10458"/>
      </w:tblGrid>
      <w:tr w:rsidR="00D36440" w14:paraId="181A80C7" w14:textId="77777777" w:rsidTr="00C96F65">
        <w:tc>
          <w:tcPr>
            <w:tcW w:w="488" w:type="dxa"/>
          </w:tcPr>
          <w:p w14:paraId="5BDFBE34" w14:textId="77777777" w:rsidR="00D36440" w:rsidRPr="004A4295" w:rsidRDefault="00D36440" w:rsidP="003C1901">
            <w:pPr>
              <w:rPr>
                <w:b/>
              </w:rPr>
            </w:pPr>
            <w:r>
              <w:rPr>
                <w:b/>
              </w:rPr>
              <w:t>F</w:t>
            </w:r>
          </w:p>
        </w:tc>
        <w:tc>
          <w:tcPr>
            <w:tcW w:w="10458" w:type="dxa"/>
          </w:tcPr>
          <w:p w14:paraId="3190B91E" w14:textId="75F5435C" w:rsidR="00D36440" w:rsidRDefault="00E23F36" w:rsidP="003C1901">
            <w:r>
              <w:t>S was lawyer for M, until M severed the rel’nship in 1999. At no time did S advise M of his financial interest in a potential competitor, of the fact that previous tax advice should be reconsidered, or the success of a new loophole.</w:t>
            </w:r>
          </w:p>
        </w:tc>
      </w:tr>
      <w:tr w:rsidR="00D36440" w14:paraId="01A27538" w14:textId="77777777" w:rsidTr="00C96F65">
        <w:tc>
          <w:tcPr>
            <w:tcW w:w="488" w:type="dxa"/>
          </w:tcPr>
          <w:p w14:paraId="4BCB13B4" w14:textId="77777777" w:rsidR="00D36440" w:rsidRPr="004A4295" w:rsidRDefault="00D36440" w:rsidP="003C1901">
            <w:pPr>
              <w:rPr>
                <w:b/>
              </w:rPr>
            </w:pPr>
            <w:r>
              <w:rPr>
                <w:b/>
              </w:rPr>
              <w:t>I</w:t>
            </w:r>
          </w:p>
        </w:tc>
        <w:tc>
          <w:tcPr>
            <w:tcW w:w="10458" w:type="dxa"/>
          </w:tcPr>
          <w:p w14:paraId="2E5EE5BB" w14:textId="7A3F9886" w:rsidR="0060202E" w:rsidRDefault="00E23F36" w:rsidP="003C1901">
            <w:r>
              <w:t xml:space="preserve">Was S’s conduct a breach of fiduciary + ethical obligations; </w:t>
            </w:r>
            <w:r w:rsidR="0060202E">
              <w:sym w:font="Symbol" w:char="F0AE"/>
            </w:r>
            <w:r w:rsidR="0060202E">
              <w:t xml:space="preserve"> Yes. </w:t>
            </w:r>
          </w:p>
          <w:p w14:paraId="48BFD02F" w14:textId="09E060DA" w:rsidR="00D36440" w:rsidRDefault="0060202E" w:rsidP="003C1901">
            <w:r>
              <w:t>W</w:t>
            </w:r>
            <w:r w:rsidR="00E23F36">
              <w:t xml:space="preserve">hether that </w:t>
            </w:r>
            <w:r>
              <w:t xml:space="preserve">= professional conduct </w:t>
            </w:r>
            <w:r>
              <w:sym w:font="Symbol" w:char="F0AE"/>
            </w:r>
            <w:r>
              <w:t xml:space="preserve"> Yes. </w:t>
            </w:r>
          </w:p>
        </w:tc>
      </w:tr>
      <w:tr w:rsidR="00D36440" w14:paraId="6E2F82D0" w14:textId="77777777" w:rsidTr="00C96F65">
        <w:trPr>
          <w:trHeight w:val="353"/>
        </w:trPr>
        <w:tc>
          <w:tcPr>
            <w:tcW w:w="488" w:type="dxa"/>
          </w:tcPr>
          <w:p w14:paraId="717B116C" w14:textId="77777777" w:rsidR="00D36440" w:rsidRPr="004A4295" w:rsidRDefault="00D36440" w:rsidP="003C1901">
            <w:pPr>
              <w:rPr>
                <w:b/>
              </w:rPr>
            </w:pPr>
            <w:r>
              <w:rPr>
                <w:b/>
              </w:rPr>
              <w:t>RA</w:t>
            </w:r>
          </w:p>
        </w:tc>
        <w:tc>
          <w:tcPr>
            <w:tcW w:w="10458" w:type="dxa"/>
          </w:tcPr>
          <w:p w14:paraId="19585E8A" w14:textId="190F5842" w:rsidR="00D36440" w:rsidRDefault="00686EF4" w:rsidP="003C1901">
            <w:r>
              <w:t xml:space="preserve">M paid for and was entitled to expect better advice and representation from S. M was entitled to undivided loyalty, full disclosure and candid advice. There are no exceptions to the duty to act w/ utmost good faith towards their clients. A fiduciary can’t allow his own interests to conflict w/ the beneficiary’s interests. </w:t>
            </w:r>
          </w:p>
        </w:tc>
      </w:tr>
      <w:tr w:rsidR="00D36440" w14:paraId="61927469" w14:textId="77777777" w:rsidTr="00C96F65">
        <w:trPr>
          <w:trHeight w:val="241"/>
        </w:trPr>
        <w:tc>
          <w:tcPr>
            <w:tcW w:w="488" w:type="dxa"/>
          </w:tcPr>
          <w:p w14:paraId="2FBA459F" w14:textId="77777777" w:rsidR="00D36440" w:rsidRPr="004A4295" w:rsidRDefault="00D36440" w:rsidP="003C1901">
            <w:pPr>
              <w:rPr>
                <w:b/>
              </w:rPr>
            </w:pPr>
            <w:r>
              <w:rPr>
                <w:b/>
              </w:rPr>
              <w:t>RE</w:t>
            </w:r>
          </w:p>
        </w:tc>
        <w:tc>
          <w:tcPr>
            <w:tcW w:w="10458" w:type="dxa"/>
          </w:tcPr>
          <w:p w14:paraId="689B0A56" w14:textId="77777777" w:rsidR="00D36440" w:rsidRDefault="00686EF4" w:rsidP="00686EF4">
            <w:pPr>
              <w:pStyle w:val="ListParagraph"/>
              <w:numPr>
                <w:ilvl w:val="0"/>
                <w:numId w:val="90"/>
              </w:numPr>
            </w:pPr>
            <w:r>
              <w:t xml:space="preserve">S argued he didn’t have a financial interest in Scorp after being told by Davis that he couldn’t </w:t>
            </w:r>
          </w:p>
          <w:p w14:paraId="31411002" w14:textId="77777777" w:rsidR="00686EF4" w:rsidRDefault="00686EF4" w:rsidP="00B40453">
            <w:pPr>
              <w:pStyle w:val="ListParagraph"/>
              <w:numPr>
                <w:ilvl w:val="1"/>
                <w:numId w:val="90"/>
              </w:numPr>
            </w:pPr>
            <w:r>
              <w:t xml:space="preserve">But Scorp gave </w:t>
            </w:r>
            <w:r w:rsidR="00CD1F2F">
              <w:t xml:space="preserve">S significant loans while he was @ Davis despite not actually being a SH until 1999 </w:t>
            </w:r>
            <w:r w:rsidR="00CD1F2F">
              <w:sym w:font="Symbol" w:char="F05C"/>
            </w:r>
            <w:r w:rsidR="00CD1F2F">
              <w:t xml:space="preserve"> S always had a financial interest in Scorp’s success</w:t>
            </w:r>
          </w:p>
          <w:p w14:paraId="06FA2FC8" w14:textId="77777777" w:rsidR="00CD1F2F" w:rsidRDefault="00CD1F2F" w:rsidP="00686EF4">
            <w:pPr>
              <w:pStyle w:val="ListParagraph"/>
              <w:numPr>
                <w:ilvl w:val="0"/>
                <w:numId w:val="90"/>
              </w:numPr>
            </w:pPr>
            <w:r>
              <w:t>M was entitled to be informed of tax-assisted business opportunities + S had a continuing obligation to advise M of such opportunities</w:t>
            </w:r>
          </w:p>
          <w:p w14:paraId="121C2BEB" w14:textId="77777777" w:rsidR="00CD1F2F" w:rsidRDefault="00CD1F2F" w:rsidP="00B40453">
            <w:pPr>
              <w:pStyle w:val="ListParagraph"/>
              <w:numPr>
                <w:ilvl w:val="1"/>
                <w:numId w:val="90"/>
              </w:numPr>
            </w:pPr>
            <w:r>
              <w:t xml:space="preserve">But he kept it secret + did so in order to advance his own interests </w:t>
            </w:r>
          </w:p>
          <w:p w14:paraId="180DB982" w14:textId="4143C788" w:rsidR="00CD1F2F" w:rsidRDefault="00CD1F2F" w:rsidP="00686EF4">
            <w:pPr>
              <w:pStyle w:val="ListParagraph"/>
              <w:numPr>
                <w:ilvl w:val="0"/>
                <w:numId w:val="90"/>
              </w:numPr>
            </w:pPr>
            <w:r>
              <w:t xml:space="preserve">Confidentiality obligs to Scorp </w:t>
            </w:r>
            <w:r>
              <w:rPr>
                <w:rFonts w:ascii="Calibri" w:hAnsi="Calibri"/>
              </w:rPr>
              <w:t xml:space="preserve">≠ defence to breaching FD to M </w:t>
            </w:r>
          </w:p>
        </w:tc>
      </w:tr>
    </w:tbl>
    <w:p w14:paraId="3AA537F3" w14:textId="5DCD9C94" w:rsidR="00392297" w:rsidRDefault="009B0539" w:rsidP="00392297">
      <w:pPr>
        <w:pStyle w:val="Heading4"/>
      </w:pPr>
      <w:bookmarkStart w:id="126" w:name="_Toc478634327"/>
      <w:r>
        <w:t>CNR v McKercher (2013) SCC</w:t>
      </w:r>
      <w:bookmarkEnd w:id="126"/>
    </w:p>
    <w:tbl>
      <w:tblPr>
        <w:tblStyle w:val="TableGrid"/>
        <w:tblW w:w="10910" w:type="dxa"/>
        <w:tblLook w:val="04A0" w:firstRow="1" w:lastRow="0" w:firstColumn="1" w:lastColumn="0" w:noHBand="0" w:noVBand="1"/>
      </w:tblPr>
      <w:tblGrid>
        <w:gridCol w:w="488"/>
        <w:gridCol w:w="10422"/>
      </w:tblGrid>
      <w:tr w:rsidR="009B0539" w14:paraId="511A2178" w14:textId="77777777" w:rsidTr="00C96F65">
        <w:trPr>
          <w:trHeight w:val="283"/>
        </w:trPr>
        <w:tc>
          <w:tcPr>
            <w:tcW w:w="488" w:type="dxa"/>
          </w:tcPr>
          <w:p w14:paraId="6BC0FCEF" w14:textId="77777777" w:rsidR="009B0539" w:rsidRPr="004A4295" w:rsidRDefault="009B0539" w:rsidP="00870776">
            <w:pPr>
              <w:rPr>
                <w:b/>
              </w:rPr>
            </w:pPr>
            <w:r>
              <w:rPr>
                <w:b/>
              </w:rPr>
              <w:t>F</w:t>
            </w:r>
          </w:p>
        </w:tc>
        <w:tc>
          <w:tcPr>
            <w:tcW w:w="10422" w:type="dxa"/>
          </w:tcPr>
          <w:p w14:paraId="634CE740" w14:textId="77777777" w:rsidR="009B0539" w:rsidRDefault="00B40453" w:rsidP="00B40453">
            <w:pPr>
              <w:pStyle w:val="ListParagraph"/>
              <w:numPr>
                <w:ilvl w:val="0"/>
                <w:numId w:val="90"/>
              </w:numPr>
            </w:pPr>
            <w:r>
              <w:t xml:space="preserve">McKercher LLP acted for CN in 4 (fairly minor) matters </w:t>
            </w:r>
          </w:p>
          <w:p w14:paraId="556CC684" w14:textId="77777777" w:rsidR="00B40453" w:rsidRDefault="00B40453" w:rsidP="00B40453">
            <w:pPr>
              <w:pStyle w:val="ListParagraph"/>
              <w:numPr>
                <w:ilvl w:val="0"/>
                <w:numId w:val="90"/>
              </w:numPr>
            </w:pPr>
            <w:r>
              <w:t xml:space="preserve">W/o CN’s consent/knowledge, M accepted a retainer to act for a </w:t>
            </w:r>
            <w:r>
              <w:sym w:font="Symbol" w:char="F050"/>
            </w:r>
            <w:r>
              <w:t xml:space="preserve"> in a class action against CN (valued @$1.7Bil) </w:t>
            </w:r>
          </w:p>
          <w:p w14:paraId="61574128" w14:textId="77777777" w:rsidR="00B40453" w:rsidRDefault="00B40453" w:rsidP="00B40453">
            <w:pPr>
              <w:pStyle w:val="ListParagraph"/>
              <w:numPr>
                <w:ilvl w:val="0"/>
                <w:numId w:val="90"/>
              </w:numPr>
            </w:pPr>
            <w:r>
              <w:t>M dumped CN – didn’t seek consent from parties; didn’t advise CN of conflicting retainer</w:t>
            </w:r>
          </w:p>
          <w:p w14:paraId="65B44DD0" w14:textId="00B65E73" w:rsidR="00B40453" w:rsidRDefault="00B40453" w:rsidP="00B40453">
            <w:pPr>
              <w:pStyle w:val="ListParagraph"/>
              <w:numPr>
                <w:ilvl w:val="0"/>
                <w:numId w:val="90"/>
              </w:numPr>
            </w:pPr>
            <w:r>
              <w:t xml:space="preserve">Class action = legally + factually unrelated to M’s ongoing retainers </w:t>
            </w:r>
          </w:p>
        </w:tc>
      </w:tr>
      <w:tr w:rsidR="009B0539" w14:paraId="44D74A95" w14:textId="77777777" w:rsidTr="00C96F65">
        <w:tc>
          <w:tcPr>
            <w:tcW w:w="488" w:type="dxa"/>
          </w:tcPr>
          <w:p w14:paraId="7282CA90" w14:textId="6B6B7332" w:rsidR="009B0539" w:rsidRPr="004A4295" w:rsidRDefault="009B0539" w:rsidP="00870776">
            <w:pPr>
              <w:rPr>
                <w:b/>
              </w:rPr>
            </w:pPr>
            <w:r>
              <w:rPr>
                <w:b/>
              </w:rPr>
              <w:t>I</w:t>
            </w:r>
          </w:p>
        </w:tc>
        <w:tc>
          <w:tcPr>
            <w:tcW w:w="10422" w:type="dxa"/>
          </w:tcPr>
          <w:p w14:paraId="1EA1EB94" w14:textId="1AD25F7B" w:rsidR="009B0539" w:rsidRDefault="0024491D" w:rsidP="00870776">
            <w:r>
              <w:t xml:space="preserve">Can a firm accept a lawsuit on behalf of a client against a current client if the matters are not directly related? </w:t>
            </w:r>
          </w:p>
        </w:tc>
      </w:tr>
      <w:tr w:rsidR="009B0539" w14:paraId="7ACF28CA" w14:textId="77777777" w:rsidTr="00C96F65">
        <w:tc>
          <w:tcPr>
            <w:tcW w:w="488" w:type="dxa"/>
          </w:tcPr>
          <w:p w14:paraId="12550A5A" w14:textId="77777777" w:rsidR="009B0539" w:rsidRPr="004A4295" w:rsidRDefault="009B0539" w:rsidP="00870776">
            <w:pPr>
              <w:rPr>
                <w:b/>
              </w:rPr>
            </w:pPr>
            <w:r>
              <w:rPr>
                <w:b/>
              </w:rPr>
              <w:t>D</w:t>
            </w:r>
          </w:p>
        </w:tc>
        <w:tc>
          <w:tcPr>
            <w:tcW w:w="10422" w:type="dxa"/>
          </w:tcPr>
          <w:p w14:paraId="637AD877" w14:textId="49FAD7D3" w:rsidR="009B0539" w:rsidRDefault="0024491D" w:rsidP="00C727EF">
            <w:r>
              <w:t xml:space="preserve">No. Falls w/in bright line </w:t>
            </w:r>
            <w:r w:rsidR="00C727EF">
              <w:t xml:space="preserve">rule: adverse in legal interest </w:t>
            </w:r>
            <w:r w:rsidR="00C727EF">
              <w:sym w:font="Symbol" w:char="F05C"/>
            </w:r>
            <w:r w:rsidR="00C727EF">
              <w:t xml:space="preserve"> duty of loyalty breached. </w:t>
            </w:r>
          </w:p>
        </w:tc>
      </w:tr>
      <w:tr w:rsidR="009B0539" w14:paraId="6A73238F" w14:textId="77777777" w:rsidTr="00C96F65">
        <w:trPr>
          <w:trHeight w:val="353"/>
        </w:trPr>
        <w:tc>
          <w:tcPr>
            <w:tcW w:w="488" w:type="dxa"/>
          </w:tcPr>
          <w:p w14:paraId="785CCC3C" w14:textId="77777777" w:rsidR="009B0539" w:rsidRPr="004A4295" w:rsidRDefault="009B0539" w:rsidP="00870776">
            <w:pPr>
              <w:rPr>
                <w:b/>
              </w:rPr>
            </w:pPr>
            <w:r>
              <w:rPr>
                <w:b/>
              </w:rPr>
              <w:lastRenderedPageBreak/>
              <w:t>RA</w:t>
            </w:r>
          </w:p>
        </w:tc>
        <w:tc>
          <w:tcPr>
            <w:tcW w:w="10422" w:type="dxa"/>
          </w:tcPr>
          <w:p w14:paraId="7D41760B" w14:textId="77777777" w:rsidR="00C727EF" w:rsidRDefault="00C727EF" w:rsidP="00870776">
            <w:r>
              <w:t xml:space="preserve">Bright line rule: lawyer may not represent one client whose interests are directly adverse to the immediate interests of another client – even if the two mandates are unrelated </w:t>
            </w:r>
            <w:r>
              <w:rPr>
                <w:b/>
              </w:rPr>
              <w:t xml:space="preserve">UNLESS </w:t>
            </w:r>
            <w:r>
              <w:t xml:space="preserve">both clients consent after receiving full disclosure (and preferably independent legal advice) AND lawyer reasonably believes s/he can rep each w/o adversely affecting the other. </w:t>
            </w:r>
          </w:p>
          <w:p w14:paraId="549992BC" w14:textId="77777777" w:rsidR="00C727EF" w:rsidRDefault="00C727EF" w:rsidP="00870776"/>
          <w:p w14:paraId="1B140792" w14:textId="28BB978B" w:rsidR="009B0539" w:rsidRPr="005F4187" w:rsidRDefault="00C727EF" w:rsidP="00870776">
            <w:r>
              <w:t xml:space="preserve">This is not a rebuttable presumption – it just applies. The only limits are where: immediate interests </w:t>
            </w:r>
            <w:r w:rsidR="005F4187">
              <w:t xml:space="preserve">must be </w:t>
            </w:r>
            <w:r>
              <w:t xml:space="preserve">directly </w:t>
            </w:r>
            <w:r w:rsidR="005F4187">
              <w:t xml:space="preserve">adverse; must be </w:t>
            </w:r>
            <w:r w:rsidR="005F4187">
              <w:rPr>
                <w:i/>
              </w:rPr>
              <w:t xml:space="preserve">legal </w:t>
            </w:r>
            <w:r w:rsidR="005F4187">
              <w:t>interests; cannot be a tactical move; and won’t apply if it’s unreasonable for client to expect firm not to act against it (e.g. gov’t; large industry)</w:t>
            </w:r>
          </w:p>
        </w:tc>
      </w:tr>
      <w:tr w:rsidR="009B0539" w14:paraId="36F0E421" w14:textId="77777777" w:rsidTr="00C96F65">
        <w:trPr>
          <w:trHeight w:val="1793"/>
        </w:trPr>
        <w:tc>
          <w:tcPr>
            <w:tcW w:w="488" w:type="dxa"/>
          </w:tcPr>
          <w:p w14:paraId="5E2815A4" w14:textId="77777777" w:rsidR="009B0539" w:rsidRPr="004A4295" w:rsidRDefault="009B0539" w:rsidP="00870776">
            <w:pPr>
              <w:rPr>
                <w:b/>
              </w:rPr>
            </w:pPr>
            <w:r>
              <w:rPr>
                <w:b/>
              </w:rPr>
              <w:t>RE</w:t>
            </w:r>
          </w:p>
        </w:tc>
        <w:tc>
          <w:tcPr>
            <w:tcW w:w="10422" w:type="dxa"/>
          </w:tcPr>
          <w:p w14:paraId="3FB1745B" w14:textId="77777777" w:rsidR="009B0539" w:rsidRDefault="005F4187" w:rsidP="00870776">
            <w:r>
              <w:t>A lawyer and law firm owe a duty of loyalty to clients; this has 3 salient dimensions:</w:t>
            </w:r>
          </w:p>
          <w:p w14:paraId="5ADD5943" w14:textId="77777777" w:rsidR="008D7B31" w:rsidRDefault="00373175" w:rsidP="00587D39">
            <w:pPr>
              <w:pStyle w:val="ListParagraph"/>
              <w:numPr>
                <w:ilvl w:val="0"/>
                <w:numId w:val="91"/>
              </w:numPr>
            </w:pPr>
            <w:r w:rsidRPr="00674A89">
              <w:rPr>
                <w:b/>
                <w:u w:val="single"/>
              </w:rPr>
              <w:t>Avoid COI:</w:t>
            </w:r>
            <w:r>
              <w:t xml:space="preserve"> </w:t>
            </w:r>
          </w:p>
          <w:p w14:paraId="5571190F" w14:textId="78B636DA" w:rsidR="00587D39" w:rsidRDefault="00373175" w:rsidP="008D7B31">
            <w:pPr>
              <w:pStyle w:val="ListParagraph"/>
              <w:numPr>
                <w:ilvl w:val="1"/>
                <w:numId w:val="91"/>
              </w:numPr>
            </w:pPr>
            <w:r>
              <w:t xml:space="preserve">BLR </w:t>
            </w:r>
            <w:r w:rsidR="008D7B31">
              <w:sym w:font="Symbol" w:char="F0AE"/>
            </w:r>
            <w:r w:rsidR="008D7B31">
              <w:t> </w:t>
            </w:r>
            <w:r w:rsidR="00587D39">
              <w:t xml:space="preserve">If a firm is asked to act against CC in unrelated matter, it must determine whether accepting will breach BLR by asking: </w:t>
            </w:r>
          </w:p>
          <w:p w14:paraId="6EDB3C99" w14:textId="77777777" w:rsidR="00587D39" w:rsidRDefault="00587D39" w:rsidP="00587D39">
            <w:pPr>
              <w:pStyle w:val="ListParagraph"/>
              <w:numPr>
                <w:ilvl w:val="0"/>
                <w:numId w:val="92"/>
              </w:numPr>
            </w:pPr>
            <w:r>
              <w:t xml:space="preserve">Are immediate legal interests directly adverse? </w:t>
            </w:r>
          </w:p>
          <w:p w14:paraId="6BB0A5DA" w14:textId="77777777" w:rsidR="00587D39" w:rsidRDefault="00587D39" w:rsidP="00587D39">
            <w:pPr>
              <w:pStyle w:val="ListParagraph"/>
              <w:numPr>
                <w:ilvl w:val="0"/>
                <w:numId w:val="92"/>
              </w:numPr>
            </w:pPr>
            <w:r>
              <w:t>Has CC sought to exploit BLR in a tactical manner?</w:t>
            </w:r>
          </w:p>
          <w:p w14:paraId="72D7882A" w14:textId="77777777" w:rsidR="00587D39" w:rsidRDefault="00587D39" w:rsidP="00587D39">
            <w:pPr>
              <w:pStyle w:val="ListParagraph"/>
              <w:numPr>
                <w:ilvl w:val="0"/>
                <w:numId w:val="92"/>
              </w:numPr>
            </w:pPr>
            <w:r>
              <w:t xml:space="preserve">Can CC reasonably expect firm not to act against it in unrelated matters? </w:t>
            </w:r>
          </w:p>
          <w:p w14:paraId="2A71AC9C" w14:textId="27273CB6" w:rsidR="00587D39" w:rsidRDefault="008D7B31" w:rsidP="00587D39">
            <w:pPr>
              <w:pStyle w:val="ListParagraph"/>
              <w:numPr>
                <w:ilvl w:val="1"/>
                <w:numId w:val="91"/>
              </w:numPr>
            </w:pPr>
            <w:r>
              <w:t xml:space="preserve">if BLR does not apply, need to ask whether concurrent representation creates a substantial risk that the lawyer’s representation would be </w:t>
            </w:r>
            <w:r>
              <w:rPr>
                <w:b/>
              </w:rPr>
              <w:t xml:space="preserve">materially + adversely affected </w:t>
            </w:r>
            <w:r>
              <w:t>by the lawyer’s own interests, duties to another current clt, former clt, or 3P</w:t>
            </w:r>
            <w:r w:rsidR="00545107">
              <w:t xml:space="preserve">. </w:t>
            </w:r>
          </w:p>
          <w:p w14:paraId="7CCB99C0" w14:textId="19DBADA4" w:rsidR="00545107" w:rsidRDefault="00545107" w:rsidP="00545107">
            <w:pPr>
              <w:ind w:left="1440"/>
            </w:pPr>
            <w:r>
              <w:sym w:font="Symbol" w:char="F0AE"/>
            </w:r>
            <w:r>
              <w:t xml:space="preserve"> If firm decides to act + CC disagrees, CC can bring action + they will have onus of proving on BOP</w:t>
            </w:r>
          </w:p>
          <w:p w14:paraId="2750DAA6" w14:textId="77777777" w:rsidR="008D7B31" w:rsidRPr="00373175" w:rsidRDefault="008D7B31" w:rsidP="008D7B31">
            <w:pPr>
              <w:pStyle w:val="ListParagraph"/>
              <w:ind w:left="1440"/>
            </w:pPr>
          </w:p>
          <w:p w14:paraId="19B01A89" w14:textId="1A59BBEF" w:rsidR="00373175" w:rsidRPr="00674A89" w:rsidRDefault="00373175" w:rsidP="00373175">
            <w:pPr>
              <w:pStyle w:val="ListParagraph"/>
              <w:numPr>
                <w:ilvl w:val="0"/>
                <w:numId w:val="91"/>
              </w:numPr>
              <w:rPr>
                <w:b/>
              </w:rPr>
            </w:pPr>
            <w:r w:rsidRPr="00674A89">
              <w:rPr>
                <w:b/>
                <w:u w:val="single"/>
              </w:rPr>
              <w:t>Commitment</w:t>
            </w:r>
            <w:r w:rsidR="00674A89">
              <w:rPr>
                <w:b/>
                <w:u w:val="single"/>
              </w:rPr>
              <w:t>:</w:t>
            </w:r>
            <w:r w:rsidR="00674A89">
              <w:t xml:space="preserve"> Closely related to 1.; prevents L from undermining L-C relationship // can’t summarily and unexpectedly drop a client in order to avoid COI</w:t>
            </w:r>
          </w:p>
          <w:p w14:paraId="7C5577A4" w14:textId="77777777" w:rsidR="00674A89" w:rsidRDefault="00373175" w:rsidP="00674A89">
            <w:pPr>
              <w:pStyle w:val="ListParagraph"/>
              <w:numPr>
                <w:ilvl w:val="0"/>
                <w:numId w:val="91"/>
              </w:numPr>
            </w:pPr>
            <w:r w:rsidRPr="00674A89">
              <w:rPr>
                <w:b/>
                <w:u w:val="single"/>
              </w:rPr>
              <w:t>Candour:</w:t>
            </w:r>
            <w:r>
              <w:rPr>
                <w:u w:val="single"/>
              </w:rPr>
              <w:t xml:space="preserve"> </w:t>
            </w:r>
            <w:r w:rsidR="00674A89">
              <w:t xml:space="preserve"> L must disclose any factors relevant to their ability to provide effective representation; (Even if L thinks it’s o/s the scope of the BLR)</w:t>
            </w:r>
          </w:p>
          <w:p w14:paraId="6D21DDF5" w14:textId="77777777" w:rsidR="00674A89" w:rsidRDefault="00674A89" w:rsidP="00674A89">
            <w:pPr>
              <w:pStyle w:val="ListParagraph"/>
              <w:numPr>
                <w:ilvl w:val="0"/>
                <w:numId w:val="90"/>
              </w:numPr>
            </w:pPr>
            <w:r>
              <w:t xml:space="preserve">L asks prospective clt (PC): can I tell current clt (CC) that we’re planning to do an action against them? </w:t>
            </w:r>
          </w:p>
          <w:p w14:paraId="6E3D288D" w14:textId="77777777" w:rsidR="00674A89" w:rsidRDefault="00674A89" w:rsidP="00674A89">
            <w:pPr>
              <w:pStyle w:val="ListParagraph"/>
              <w:numPr>
                <w:ilvl w:val="0"/>
                <w:numId w:val="90"/>
              </w:numPr>
            </w:pPr>
            <w:r>
              <w:t xml:space="preserve">If PC says no </w:t>
            </w:r>
            <w:r>
              <w:sym w:font="Symbol" w:char="F0AE"/>
            </w:r>
            <w:r>
              <w:t xml:space="preserve"> L can’t accept retainer </w:t>
            </w:r>
          </w:p>
          <w:p w14:paraId="046EFFE9" w14:textId="77777777" w:rsidR="00587D39" w:rsidRDefault="00674A89" w:rsidP="00587D39">
            <w:pPr>
              <w:pStyle w:val="ListParagraph"/>
              <w:numPr>
                <w:ilvl w:val="0"/>
                <w:numId w:val="90"/>
              </w:numPr>
            </w:pPr>
            <w:r>
              <w:t xml:space="preserve">If PC says yes </w:t>
            </w:r>
            <w:r>
              <w:sym w:font="Symbol" w:char="F0AE"/>
            </w:r>
            <w:r>
              <w:t xml:space="preserve"> L has to advise CC of existence, nature, and scope of new retainer </w:t>
            </w:r>
            <w:r w:rsidR="00587D39">
              <w:t xml:space="preserve"> </w:t>
            </w:r>
          </w:p>
          <w:p w14:paraId="53583D60" w14:textId="77777777" w:rsidR="00D83A2A" w:rsidRDefault="00D83A2A" w:rsidP="00D83A2A"/>
          <w:p w14:paraId="7B375C0C" w14:textId="77777777" w:rsidR="00D83A2A" w:rsidRDefault="00D83A2A" w:rsidP="00D83A2A">
            <w:r>
              <w:rPr>
                <w:u w:val="single"/>
              </w:rPr>
              <w:t xml:space="preserve">REMEDY: </w:t>
            </w:r>
            <w:r>
              <w:t xml:space="preserve">usually, disqualification will be necessary where there’s been any violation of DoL, in order to: </w:t>
            </w:r>
          </w:p>
          <w:p w14:paraId="15D31FD7" w14:textId="77777777" w:rsidR="00D83A2A" w:rsidRDefault="00D83A2A" w:rsidP="00D83A2A">
            <w:pPr>
              <w:pStyle w:val="ListParagraph"/>
              <w:numPr>
                <w:ilvl w:val="1"/>
                <w:numId w:val="91"/>
              </w:numPr>
            </w:pPr>
            <w:r>
              <w:t xml:space="preserve">Avoid risk of disclosing confidential info </w:t>
            </w:r>
          </w:p>
          <w:p w14:paraId="5F7928BC" w14:textId="77777777" w:rsidR="00D83A2A" w:rsidRDefault="00D83A2A" w:rsidP="00D83A2A">
            <w:pPr>
              <w:pStyle w:val="ListParagraph"/>
              <w:numPr>
                <w:ilvl w:val="1"/>
                <w:numId w:val="91"/>
              </w:numPr>
            </w:pPr>
            <w:r>
              <w:t xml:space="preserve">Avoid risk of impaired representation </w:t>
            </w:r>
          </w:p>
          <w:p w14:paraId="461CA5E3" w14:textId="6A4139F3" w:rsidR="00D83A2A" w:rsidRDefault="00D83A2A" w:rsidP="00D83A2A">
            <w:pPr>
              <w:pStyle w:val="ListParagraph"/>
              <w:numPr>
                <w:ilvl w:val="1"/>
                <w:numId w:val="91"/>
              </w:numPr>
            </w:pPr>
            <w:r>
              <w:t xml:space="preserve">Maintain public confidence in admin of justice </w:t>
            </w:r>
          </w:p>
          <w:p w14:paraId="7FB56A4B" w14:textId="77777777" w:rsidR="00D83A2A" w:rsidRDefault="00D83A2A" w:rsidP="00D83A2A"/>
          <w:p w14:paraId="5414DD64" w14:textId="77777777" w:rsidR="00D83A2A" w:rsidRDefault="00D83A2A" w:rsidP="00D83A2A">
            <w:r>
              <w:t xml:space="preserve">Factors militating against disqualification? </w:t>
            </w:r>
          </w:p>
          <w:p w14:paraId="3F7E1CB2" w14:textId="77777777" w:rsidR="00D83A2A" w:rsidRDefault="00D83A2A" w:rsidP="00D83A2A">
            <w:pPr>
              <w:pStyle w:val="ListParagraph"/>
              <w:numPr>
                <w:ilvl w:val="0"/>
                <w:numId w:val="90"/>
              </w:numPr>
            </w:pPr>
            <w:r>
              <w:t xml:space="preserve">Behaviour disentitling complainant from seeking remedy (e.g. delay) </w:t>
            </w:r>
          </w:p>
          <w:p w14:paraId="3BFB98DB" w14:textId="77777777" w:rsidR="00D83A2A" w:rsidRDefault="00D83A2A" w:rsidP="00D83A2A">
            <w:pPr>
              <w:pStyle w:val="ListParagraph"/>
              <w:numPr>
                <w:ilvl w:val="0"/>
                <w:numId w:val="90"/>
              </w:numPr>
            </w:pPr>
            <w:r>
              <w:t xml:space="preserve">Significant prejudice to new client’s interests in retaining counsel of choice + their ability to retain new counsel </w:t>
            </w:r>
          </w:p>
          <w:p w14:paraId="42D3159C" w14:textId="3E23D529" w:rsidR="00D83A2A" w:rsidRPr="001B629F" w:rsidRDefault="00D83A2A" w:rsidP="00D83A2A">
            <w:pPr>
              <w:pStyle w:val="ListParagraph"/>
              <w:numPr>
                <w:ilvl w:val="0"/>
                <w:numId w:val="90"/>
              </w:numPr>
            </w:pPr>
            <w:r>
              <w:t>Whether firm accepted retainer in good faith, reasonably believing concurrent rep to be okay.</w:t>
            </w:r>
          </w:p>
        </w:tc>
      </w:tr>
      <w:tr w:rsidR="00545107" w14:paraId="77A7B230" w14:textId="77777777" w:rsidTr="00C96F65">
        <w:trPr>
          <w:trHeight w:val="1289"/>
        </w:trPr>
        <w:tc>
          <w:tcPr>
            <w:tcW w:w="488" w:type="dxa"/>
          </w:tcPr>
          <w:p w14:paraId="3A5EDBD9" w14:textId="776BD5CB" w:rsidR="00545107" w:rsidRDefault="00545107" w:rsidP="00870776">
            <w:pPr>
              <w:rPr>
                <w:b/>
              </w:rPr>
            </w:pPr>
            <w:r>
              <w:rPr>
                <w:b/>
              </w:rPr>
              <w:t>A</w:t>
            </w:r>
          </w:p>
        </w:tc>
        <w:tc>
          <w:tcPr>
            <w:tcW w:w="10422" w:type="dxa"/>
          </w:tcPr>
          <w:p w14:paraId="7AFEADF7" w14:textId="77777777" w:rsidR="00545107" w:rsidRDefault="00545107" w:rsidP="00D83A2A">
            <w:pPr>
              <w:pStyle w:val="ListParagraph"/>
              <w:numPr>
                <w:ilvl w:val="0"/>
                <w:numId w:val="93"/>
              </w:numPr>
            </w:pPr>
            <w:r>
              <w:t xml:space="preserve">COI: directly adverse legal interests </w:t>
            </w:r>
            <w:r>
              <w:sym w:font="Symbol" w:char="F05C"/>
            </w:r>
            <w:r>
              <w:t xml:space="preserve"> falls under BLR. </w:t>
            </w:r>
          </w:p>
          <w:p w14:paraId="7AD07FB2" w14:textId="77777777" w:rsidR="00545107" w:rsidRDefault="00545107" w:rsidP="00D83A2A">
            <w:pPr>
              <w:pStyle w:val="ListParagraph"/>
              <w:numPr>
                <w:ilvl w:val="0"/>
                <w:numId w:val="93"/>
              </w:numPr>
            </w:pPr>
            <w:r>
              <w:t xml:space="preserve">Commitment: desire to obtain potentially lucrative new retainer </w:t>
            </w:r>
            <w:r w:rsidR="00C02B96">
              <w:rPr>
                <w:rFonts w:ascii="Calibri" w:hAnsi="Calibri"/>
              </w:rPr>
              <w:t>≠</w:t>
            </w:r>
            <w:r w:rsidR="00C02B96">
              <w:t>sufficient reason to dump a client</w:t>
            </w:r>
          </w:p>
          <w:p w14:paraId="63591EF4" w14:textId="77777777" w:rsidR="00D83A2A" w:rsidRDefault="00242307" w:rsidP="00D83A2A">
            <w:pPr>
              <w:pStyle w:val="ListParagraph"/>
              <w:numPr>
                <w:ilvl w:val="0"/>
                <w:numId w:val="93"/>
              </w:numPr>
            </w:pPr>
            <w:r>
              <w:t xml:space="preserve">CN should’ve been given opportunity to assess M’s intention to pursue new retainer and make an informed decision </w:t>
            </w:r>
            <w:r w:rsidR="00D83A2A">
              <w:t xml:space="preserve"> </w:t>
            </w:r>
          </w:p>
          <w:p w14:paraId="6424ED12" w14:textId="1352A76E" w:rsidR="00D83A2A" w:rsidRPr="00D83A2A" w:rsidRDefault="00D83A2A" w:rsidP="00D83A2A">
            <w:pPr>
              <w:rPr>
                <w:u w:val="single"/>
              </w:rPr>
            </w:pPr>
            <w:r>
              <w:rPr>
                <w:u w:val="single"/>
              </w:rPr>
              <w:t>REMEDY:</w:t>
            </w:r>
            <w:r>
              <w:t xml:space="preserve"> </w:t>
            </w:r>
            <w:r w:rsidRPr="00D83A2A">
              <w:t>only  (c)</w:t>
            </w:r>
            <w:r>
              <w:t xml:space="preserve"> is applicable; appropriateness of disqualification remitted to ct for reconsideration</w:t>
            </w:r>
          </w:p>
        </w:tc>
      </w:tr>
    </w:tbl>
    <w:p w14:paraId="1891F075" w14:textId="41D8161B" w:rsidR="001D425D" w:rsidRDefault="001D425D" w:rsidP="009B0539">
      <w:pPr>
        <w:pStyle w:val="Heading2"/>
        <w:numPr>
          <w:ilvl w:val="0"/>
          <w:numId w:val="84"/>
        </w:numPr>
      </w:pPr>
      <w:bookmarkStart w:id="127" w:name="_Toc478634328"/>
      <w:r>
        <w:t>Lawyer-Client Conflicts</w:t>
      </w:r>
      <w:bookmarkEnd w:id="127"/>
    </w:p>
    <w:p w14:paraId="21763B76" w14:textId="44415CB4" w:rsidR="00D256F4" w:rsidRDefault="00D256F4" w:rsidP="00D256F4">
      <w:pPr>
        <w:pStyle w:val="ListParagraph"/>
        <w:numPr>
          <w:ilvl w:val="0"/>
          <w:numId w:val="90"/>
        </w:numPr>
      </w:pPr>
      <w:r>
        <w:t xml:space="preserve">COI have potential to undermine L’s ability to represent the client properly OR creates such a perception </w:t>
      </w:r>
    </w:p>
    <w:p w14:paraId="7AAC6F93" w14:textId="6F8E1B45" w:rsidR="00D256F4" w:rsidRDefault="00D256F4" w:rsidP="00D256F4">
      <w:pPr>
        <w:pStyle w:val="ListParagraph"/>
        <w:numPr>
          <w:ilvl w:val="0"/>
          <w:numId w:val="90"/>
        </w:numPr>
      </w:pPr>
      <w:r w:rsidRPr="00D256F4">
        <w:rPr>
          <w:b/>
        </w:rPr>
        <w:t>QUESTION:</w:t>
      </w:r>
      <w:r>
        <w:t xml:space="preserve"> Has the conflict interfered w/ L’s duty of loyalty to the clt and with L’s ability to provide uncompromised representation? </w:t>
      </w:r>
    </w:p>
    <w:p w14:paraId="39B916E9" w14:textId="71927E34" w:rsidR="00D256F4" w:rsidRPr="00D256F4" w:rsidRDefault="00D256F4" w:rsidP="00D256F4">
      <w:pPr>
        <w:pStyle w:val="ListParagraph"/>
        <w:numPr>
          <w:ilvl w:val="0"/>
          <w:numId w:val="90"/>
        </w:numPr>
        <w:rPr>
          <w:u w:val="single"/>
        </w:rPr>
      </w:pPr>
      <w:r w:rsidRPr="00D256F4">
        <w:rPr>
          <w:u w:val="single"/>
        </w:rPr>
        <w:t xml:space="preserve">Circumstances where L-C conflicts arise: </w:t>
      </w:r>
    </w:p>
    <w:p w14:paraId="1C007D2A" w14:textId="44134D69" w:rsidR="00D256F4" w:rsidRDefault="00D256F4" w:rsidP="00D256F4">
      <w:pPr>
        <w:pStyle w:val="ListParagraph"/>
        <w:numPr>
          <w:ilvl w:val="1"/>
          <w:numId w:val="90"/>
        </w:numPr>
      </w:pPr>
      <w:r>
        <w:t>Taking possession of clt assets</w:t>
      </w:r>
    </w:p>
    <w:p w14:paraId="371F3A7B" w14:textId="1DACAC15" w:rsidR="00D256F4" w:rsidRDefault="00D256F4" w:rsidP="00D256F4">
      <w:pPr>
        <w:pStyle w:val="ListParagraph"/>
        <w:numPr>
          <w:ilvl w:val="1"/>
          <w:numId w:val="90"/>
        </w:numPr>
      </w:pPr>
      <w:r>
        <w:t>Not being respectful of clt’s circumstances/ reputation while L engaged in another activity</w:t>
      </w:r>
    </w:p>
    <w:p w14:paraId="51BEBEDB" w14:textId="045250EA" w:rsidR="00D256F4" w:rsidRPr="00D256F4" w:rsidRDefault="00D256F4" w:rsidP="00D256F4">
      <w:pPr>
        <w:pStyle w:val="ListParagraph"/>
        <w:numPr>
          <w:ilvl w:val="1"/>
          <w:numId w:val="90"/>
        </w:numPr>
      </w:pPr>
      <w:r>
        <w:t xml:space="preserve">Personal relationships w/ clients </w:t>
      </w:r>
    </w:p>
    <w:p w14:paraId="0816DACD" w14:textId="74A169B2" w:rsidR="001D425D" w:rsidRDefault="001D425D" w:rsidP="001D425D">
      <w:pPr>
        <w:pStyle w:val="Heading3"/>
      </w:pPr>
      <w:bookmarkStart w:id="128" w:name="_Toc478634329"/>
      <w:r>
        <w:t>Stewart v CBC [1997] Ont. Gen. Div.</w:t>
      </w:r>
      <w:bookmarkEnd w:id="128"/>
    </w:p>
    <w:tbl>
      <w:tblPr>
        <w:tblStyle w:val="TableGrid"/>
        <w:tblW w:w="10910" w:type="dxa"/>
        <w:tblLook w:val="04A0" w:firstRow="1" w:lastRow="0" w:firstColumn="1" w:lastColumn="0" w:noHBand="0" w:noVBand="1"/>
      </w:tblPr>
      <w:tblGrid>
        <w:gridCol w:w="488"/>
        <w:gridCol w:w="10422"/>
      </w:tblGrid>
      <w:tr w:rsidR="001D425D" w14:paraId="0F301B7D" w14:textId="77777777" w:rsidTr="00C96F65">
        <w:tc>
          <w:tcPr>
            <w:tcW w:w="488" w:type="dxa"/>
          </w:tcPr>
          <w:p w14:paraId="6FA52BE0" w14:textId="77777777" w:rsidR="001D425D" w:rsidRPr="004A4295" w:rsidRDefault="001D425D" w:rsidP="003C1901">
            <w:pPr>
              <w:rPr>
                <w:b/>
              </w:rPr>
            </w:pPr>
            <w:r>
              <w:rPr>
                <w:b/>
              </w:rPr>
              <w:lastRenderedPageBreak/>
              <w:t>F</w:t>
            </w:r>
          </w:p>
        </w:tc>
        <w:tc>
          <w:tcPr>
            <w:tcW w:w="10422" w:type="dxa"/>
          </w:tcPr>
          <w:p w14:paraId="668D26E7" w14:textId="77777777" w:rsidR="001D425D" w:rsidRDefault="00D256F4" w:rsidP="00D256F4">
            <w:pPr>
              <w:pStyle w:val="ListParagraph"/>
              <w:numPr>
                <w:ilvl w:val="0"/>
                <w:numId w:val="90"/>
              </w:numPr>
            </w:pPr>
            <w:r>
              <w:t xml:space="preserve">Greenspan = </w:t>
            </w:r>
            <w:r>
              <w:sym w:font="Symbol" w:char="F050"/>
            </w:r>
            <w:r>
              <w:t xml:space="preserve">’s counsel during </w:t>
            </w:r>
            <w:r>
              <w:sym w:font="Symbol" w:char="F050"/>
            </w:r>
            <w:r>
              <w:t>’s sentencing for crim negligence causing death</w:t>
            </w:r>
          </w:p>
          <w:p w14:paraId="1495C504" w14:textId="77777777" w:rsidR="00D256F4" w:rsidRDefault="00D256F4" w:rsidP="00D256F4">
            <w:pPr>
              <w:pStyle w:val="ListParagraph"/>
              <w:numPr>
                <w:ilvl w:val="0"/>
                <w:numId w:val="90"/>
              </w:numPr>
            </w:pPr>
            <w:r>
              <w:t xml:space="preserve">Media coverage @ the time was v harsh and G had worked v hard to protect </w:t>
            </w:r>
            <w:r>
              <w:sym w:font="Symbol" w:char="F050"/>
            </w:r>
            <w:r>
              <w:t xml:space="preserve"> </w:t>
            </w:r>
          </w:p>
          <w:p w14:paraId="62F9B34B" w14:textId="77777777" w:rsidR="00D256F4" w:rsidRDefault="00D256F4" w:rsidP="00D256F4">
            <w:pPr>
              <w:pStyle w:val="ListParagraph"/>
              <w:numPr>
                <w:ilvl w:val="0"/>
                <w:numId w:val="90"/>
              </w:numPr>
            </w:pPr>
            <w:r>
              <w:t xml:space="preserve">10 years later, G was host/narrator of an episode on CBC about </w:t>
            </w:r>
            <w:r>
              <w:sym w:font="Symbol" w:char="F050"/>
            </w:r>
            <w:r>
              <w:t xml:space="preserve">’s case </w:t>
            </w:r>
          </w:p>
          <w:p w14:paraId="1937BCAE" w14:textId="77777777" w:rsidR="00D256F4" w:rsidRDefault="00D256F4" w:rsidP="00D256F4">
            <w:pPr>
              <w:pStyle w:val="ListParagraph"/>
              <w:numPr>
                <w:ilvl w:val="1"/>
                <w:numId w:val="90"/>
              </w:numPr>
            </w:pPr>
            <w:r>
              <w:sym w:font="Symbol" w:char="F050"/>
            </w:r>
            <w:r>
              <w:t xml:space="preserve"> upset and had told G not to do it but G did it anyways </w:t>
            </w:r>
          </w:p>
          <w:p w14:paraId="649BBD3E" w14:textId="77777777" w:rsidR="00D256F4" w:rsidRDefault="00D256F4" w:rsidP="00D256F4">
            <w:pPr>
              <w:pStyle w:val="ListParagraph"/>
              <w:numPr>
                <w:ilvl w:val="1"/>
                <w:numId w:val="90"/>
              </w:numPr>
            </w:pPr>
            <w:r>
              <w:t xml:space="preserve">TV episode rekindled interest in </w:t>
            </w:r>
            <w:r>
              <w:sym w:font="Symbol" w:char="F050"/>
            </w:r>
            <w:r>
              <w:t xml:space="preserve">’s case </w:t>
            </w:r>
          </w:p>
          <w:p w14:paraId="2E91171A" w14:textId="7708B454" w:rsidR="00702414" w:rsidRDefault="00702414" w:rsidP="00702414">
            <w:pPr>
              <w:pStyle w:val="ListParagraph"/>
              <w:numPr>
                <w:ilvl w:val="1"/>
                <w:numId w:val="90"/>
              </w:numPr>
            </w:pPr>
            <w:r>
              <w:t xml:space="preserve">Episode left out details, the omission of which made </w:t>
            </w:r>
            <w:r>
              <w:sym w:font="Symbol" w:char="F050"/>
            </w:r>
            <w:r>
              <w:t xml:space="preserve"> and crime look more culpable</w:t>
            </w:r>
          </w:p>
        </w:tc>
      </w:tr>
      <w:tr w:rsidR="001D425D" w14:paraId="0196CA46" w14:textId="77777777" w:rsidTr="00C96F65">
        <w:tc>
          <w:tcPr>
            <w:tcW w:w="488" w:type="dxa"/>
          </w:tcPr>
          <w:p w14:paraId="439B321F" w14:textId="6A48B7EE" w:rsidR="001D425D" w:rsidRPr="004A4295" w:rsidRDefault="001D425D" w:rsidP="003C1901">
            <w:pPr>
              <w:rPr>
                <w:b/>
              </w:rPr>
            </w:pPr>
            <w:r>
              <w:rPr>
                <w:b/>
              </w:rPr>
              <w:t>I</w:t>
            </w:r>
          </w:p>
        </w:tc>
        <w:tc>
          <w:tcPr>
            <w:tcW w:w="10422" w:type="dxa"/>
          </w:tcPr>
          <w:p w14:paraId="33DEB371" w14:textId="793FF9E6" w:rsidR="001D425D" w:rsidRDefault="00702414" w:rsidP="003C1901">
            <w:r>
              <w:sym w:font="Symbol" w:char="F050"/>
            </w:r>
            <w:r>
              <w:t xml:space="preserve"> brought claim against G for breaching implied contractual terms and breach of fiduciary duty of loyalty</w:t>
            </w:r>
          </w:p>
        </w:tc>
      </w:tr>
      <w:tr w:rsidR="001D425D" w14:paraId="4219F759" w14:textId="77777777" w:rsidTr="00C96F65">
        <w:tc>
          <w:tcPr>
            <w:tcW w:w="488" w:type="dxa"/>
          </w:tcPr>
          <w:p w14:paraId="10DA9934" w14:textId="77777777" w:rsidR="001D425D" w:rsidRPr="004A4295" w:rsidRDefault="001D425D" w:rsidP="003C1901">
            <w:pPr>
              <w:rPr>
                <w:b/>
              </w:rPr>
            </w:pPr>
            <w:r>
              <w:rPr>
                <w:b/>
              </w:rPr>
              <w:t>D</w:t>
            </w:r>
          </w:p>
        </w:tc>
        <w:tc>
          <w:tcPr>
            <w:tcW w:w="10422" w:type="dxa"/>
          </w:tcPr>
          <w:p w14:paraId="4EEF457B" w14:textId="23A13F35" w:rsidR="00F4667C" w:rsidRDefault="00F4667C" w:rsidP="003C1901">
            <w:r>
              <w:t xml:space="preserve">G’s participation in the episode was motivated by self-interest, not public education about the justice system. He breached the fiduciary DOL in 3 ways: </w:t>
            </w:r>
          </w:p>
          <w:p w14:paraId="7C028EEB" w14:textId="2E8ADA38" w:rsidR="00F4667C" w:rsidRDefault="00F4667C" w:rsidP="00F4667C">
            <w:pPr>
              <w:pStyle w:val="ListParagraph"/>
              <w:numPr>
                <w:ilvl w:val="0"/>
                <w:numId w:val="94"/>
              </w:numPr>
            </w:pPr>
            <w:r>
              <w:t xml:space="preserve">Put his financial interests above </w:t>
            </w:r>
            <w:r>
              <w:sym w:font="Symbol" w:char="F050"/>
            </w:r>
            <w:r>
              <w:t>’s interests</w:t>
            </w:r>
          </w:p>
          <w:p w14:paraId="1FE25459" w14:textId="1E2F404E" w:rsidR="00F4667C" w:rsidRDefault="00F4667C" w:rsidP="00F4667C">
            <w:pPr>
              <w:pStyle w:val="ListParagraph"/>
              <w:numPr>
                <w:ilvl w:val="0"/>
                <w:numId w:val="94"/>
              </w:numPr>
            </w:pPr>
            <w:r>
              <w:t xml:space="preserve">Put his own self-promotion above </w:t>
            </w:r>
            <w:r>
              <w:sym w:font="Symbol" w:char="F050"/>
            </w:r>
            <w:r>
              <w:t xml:space="preserve">’s interests </w:t>
            </w:r>
          </w:p>
          <w:p w14:paraId="15C2ADC8" w14:textId="375B1F20" w:rsidR="00F4667C" w:rsidRDefault="00F4667C" w:rsidP="00F4667C">
            <w:pPr>
              <w:pStyle w:val="ListParagraph"/>
              <w:numPr>
                <w:ilvl w:val="0"/>
                <w:numId w:val="94"/>
              </w:numPr>
            </w:pPr>
            <w:r>
              <w:t xml:space="preserve">Undercut the protection + benefit he provided as counsel and </w:t>
            </w:r>
            <w:r>
              <w:sym w:font="Symbol" w:char="F05C"/>
            </w:r>
            <w:r>
              <w:t xml:space="preserve"> increased the adverse public effect of the trial + sentencing on </w:t>
            </w:r>
            <w:r>
              <w:sym w:font="Symbol" w:char="F050"/>
            </w:r>
            <w:r>
              <w:t xml:space="preserve"> </w:t>
            </w:r>
          </w:p>
          <w:p w14:paraId="3DC5DC1A" w14:textId="77777777" w:rsidR="00F4667C" w:rsidRDefault="00F4667C" w:rsidP="00F4667C">
            <w:pPr>
              <w:pStyle w:val="ListParagraph"/>
              <w:ind w:left="1080"/>
            </w:pPr>
          </w:p>
          <w:p w14:paraId="2D341518" w14:textId="65642BC0" w:rsidR="00F4667C" w:rsidRDefault="00702414" w:rsidP="003C1901">
            <w:r>
              <w:t xml:space="preserve">G ordered to pay </w:t>
            </w:r>
            <w:r>
              <w:sym w:font="Symbol" w:char="F050"/>
            </w:r>
            <w:r>
              <w:t xml:space="preserve"> $2,500 in damages and disgorge $3250 profit he rec’d from the episode</w:t>
            </w:r>
            <w:r w:rsidR="00F4667C">
              <w:t xml:space="preserve">. </w:t>
            </w:r>
          </w:p>
        </w:tc>
      </w:tr>
      <w:tr w:rsidR="001D425D" w14:paraId="3916F11E" w14:textId="77777777" w:rsidTr="00C96F65">
        <w:trPr>
          <w:trHeight w:val="353"/>
        </w:trPr>
        <w:tc>
          <w:tcPr>
            <w:tcW w:w="488" w:type="dxa"/>
          </w:tcPr>
          <w:p w14:paraId="7932E74F" w14:textId="6A99A43D" w:rsidR="001D425D" w:rsidRPr="004A4295" w:rsidRDefault="001D425D" w:rsidP="003C1901">
            <w:pPr>
              <w:rPr>
                <w:b/>
              </w:rPr>
            </w:pPr>
            <w:r>
              <w:rPr>
                <w:b/>
              </w:rPr>
              <w:t>RA</w:t>
            </w:r>
          </w:p>
        </w:tc>
        <w:tc>
          <w:tcPr>
            <w:tcW w:w="10422" w:type="dxa"/>
          </w:tcPr>
          <w:p w14:paraId="2FC3304F" w14:textId="77777777" w:rsidR="001D425D" w:rsidRDefault="00702414" w:rsidP="003C1901">
            <w:r>
              <w:t>In the context of public media attention directed at a former client/case, lawyers must not engage in behaviour motivated by self-promotion or self-aggrandizement (</w:t>
            </w:r>
            <w:r>
              <w:rPr>
                <w:b/>
              </w:rPr>
              <w:t>SEE BC RULE 7.5</w:t>
            </w:r>
            <w:r>
              <w:t>)</w:t>
            </w:r>
          </w:p>
          <w:p w14:paraId="6E21263B" w14:textId="77777777" w:rsidR="007217F6" w:rsidRDefault="007217F6" w:rsidP="003C1901"/>
          <w:p w14:paraId="30E0BF48" w14:textId="78BA6B10" w:rsidR="007217F6" w:rsidRPr="00702414" w:rsidRDefault="007217F6" w:rsidP="003C1901">
            <w:r>
              <w:t>FD can restrain L from speaking about clt’s case which was the subject of a concluded retainer.</w:t>
            </w:r>
          </w:p>
        </w:tc>
      </w:tr>
      <w:tr w:rsidR="001D425D" w14:paraId="66391B5F" w14:textId="77777777" w:rsidTr="00C96F65">
        <w:trPr>
          <w:trHeight w:val="241"/>
        </w:trPr>
        <w:tc>
          <w:tcPr>
            <w:tcW w:w="488" w:type="dxa"/>
          </w:tcPr>
          <w:p w14:paraId="402CDC12" w14:textId="77777777" w:rsidR="001D425D" w:rsidRPr="004A4295" w:rsidRDefault="001D425D" w:rsidP="003C1901">
            <w:pPr>
              <w:rPr>
                <w:b/>
              </w:rPr>
            </w:pPr>
            <w:r>
              <w:rPr>
                <w:b/>
              </w:rPr>
              <w:t>RE</w:t>
            </w:r>
          </w:p>
        </w:tc>
        <w:tc>
          <w:tcPr>
            <w:tcW w:w="10422" w:type="dxa"/>
          </w:tcPr>
          <w:p w14:paraId="2700F331" w14:textId="77777777" w:rsidR="001D425D" w:rsidRDefault="00702414" w:rsidP="003C1901">
            <w:r>
              <w:rPr>
                <w:u w:val="single"/>
              </w:rPr>
              <w:t>Confidentiality breach?</w:t>
            </w:r>
            <w:r>
              <w:t xml:space="preserve"> </w:t>
            </w:r>
            <w:r>
              <w:sym w:font="Symbol" w:char="F0AE"/>
            </w:r>
            <w:r>
              <w:t xml:space="preserve"> No</w:t>
            </w:r>
          </w:p>
          <w:p w14:paraId="2CE17056" w14:textId="77777777" w:rsidR="00605A87" w:rsidRDefault="00702414" w:rsidP="003C1901">
            <w:r>
              <w:rPr>
                <w:u w:val="single"/>
              </w:rPr>
              <w:t>Loyalty:</w:t>
            </w:r>
            <w:r>
              <w:t xml:space="preserve"> </w:t>
            </w:r>
          </w:p>
          <w:p w14:paraId="082E6D92" w14:textId="77777777" w:rsidR="00702414" w:rsidRDefault="00702414" w:rsidP="00605A87">
            <w:pPr>
              <w:pStyle w:val="ListParagraph"/>
              <w:numPr>
                <w:ilvl w:val="0"/>
                <w:numId w:val="90"/>
              </w:numPr>
            </w:pPr>
            <w:r>
              <w:t xml:space="preserve">G </w:t>
            </w:r>
            <w:r w:rsidR="00605A87">
              <w:t xml:space="preserve">portrayed </w:t>
            </w:r>
            <w:r w:rsidR="00605A87">
              <w:sym w:font="Symbol" w:char="F050"/>
            </w:r>
            <w:r w:rsidR="00605A87">
              <w:t xml:space="preserve">’s former lawyer w/ civility + dignity and could have done same for </w:t>
            </w:r>
            <w:r w:rsidR="00605A87">
              <w:sym w:font="Symbol" w:char="F050"/>
            </w:r>
            <w:r w:rsidR="00605A87">
              <w:t xml:space="preserve"> </w:t>
            </w:r>
          </w:p>
          <w:p w14:paraId="687E6444" w14:textId="77777777" w:rsidR="00605A87" w:rsidRDefault="00605A87" w:rsidP="00605A87">
            <w:pPr>
              <w:pStyle w:val="ListParagraph"/>
              <w:numPr>
                <w:ilvl w:val="0"/>
                <w:numId w:val="90"/>
              </w:numPr>
            </w:pPr>
            <w:r>
              <w:t xml:space="preserve">G not bound to be </w:t>
            </w:r>
            <w:r>
              <w:sym w:font="Symbol" w:char="F050"/>
            </w:r>
            <w:r>
              <w:t xml:space="preserve">’s lawyer forever, but end to S/C rel’nship does not end fiduciary relationship </w:t>
            </w:r>
          </w:p>
          <w:p w14:paraId="22AA3D73" w14:textId="77777777" w:rsidR="00605A87" w:rsidRDefault="00605A87" w:rsidP="00605A87">
            <w:pPr>
              <w:pStyle w:val="ListParagraph"/>
              <w:numPr>
                <w:ilvl w:val="0"/>
                <w:numId w:val="90"/>
              </w:numPr>
            </w:pPr>
            <w:r>
              <w:t xml:space="preserve">FD can restrain L from speaking about clt’s case which was the subject of a concluded retainer. </w:t>
            </w:r>
          </w:p>
          <w:p w14:paraId="79D05C40" w14:textId="77777777" w:rsidR="007217F6" w:rsidRDefault="007217F6" w:rsidP="00605A87">
            <w:pPr>
              <w:pStyle w:val="ListParagraph"/>
              <w:numPr>
                <w:ilvl w:val="0"/>
                <w:numId w:val="90"/>
              </w:numPr>
            </w:pPr>
            <w:r>
              <w:t xml:space="preserve">Duty inoperative for 10 years while G and </w:t>
            </w:r>
            <w:r>
              <w:sym w:font="Symbol" w:char="F050"/>
            </w:r>
            <w:r>
              <w:t xml:space="preserve"> independent but G involving himself again in the subject matter of the concluded retainer triggered the fiduciary duty of loyalty: </w:t>
            </w:r>
          </w:p>
          <w:p w14:paraId="5F37A48B" w14:textId="77777777" w:rsidR="007217F6" w:rsidRDefault="007217F6" w:rsidP="007217F6">
            <w:pPr>
              <w:pStyle w:val="ListParagraph"/>
              <w:numPr>
                <w:ilvl w:val="1"/>
                <w:numId w:val="90"/>
              </w:numPr>
            </w:pPr>
            <w:r>
              <w:t xml:space="preserve">Duty not to take advantage of </w:t>
            </w:r>
            <w:r>
              <w:sym w:font="Symbol" w:char="F050"/>
            </w:r>
            <w:r>
              <w:t xml:space="preserve"> + not to undo the benefits and protections provided by his professional services </w:t>
            </w:r>
          </w:p>
          <w:p w14:paraId="11D6330E" w14:textId="77777777" w:rsidR="007217F6" w:rsidRDefault="007217F6" w:rsidP="007217F6">
            <w:pPr>
              <w:pStyle w:val="ListParagraph"/>
              <w:numPr>
                <w:ilvl w:val="1"/>
                <w:numId w:val="90"/>
              </w:numPr>
            </w:pPr>
            <w:r>
              <w:t xml:space="preserve">Duty not defeated b/c of others’ actions before G took conduct of </w:t>
            </w:r>
            <w:r>
              <w:sym w:font="Symbol" w:char="F050"/>
            </w:r>
            <w:r>
              <w:t xml:space="preserve">’s case </w:t>
            </w:r>
          </w:p>
          <w:p w14:paraId="52D0A4AA" w14:textId="77777777" w:rsidR="007217F6" w:rsidRDefault="007217F6" w:rsidP="007217F6">
            <w:pPr>
              <w:pStyle w:val="ListParagraph"/>
              <w:numPr>
                <w:ilvl w:val="0"/>
                <w:numId w:val="90"/>
              </w:numPr>
            </w:pPr>
            <w:r>
              <w:t xml:space="preserve">Duty necessary to preserve public confidence </w:t>
            </w:r>
          </w:p>
          <w:p w14:paraId="12245752" w14:textId="77777777" w:rsidR="007217F6" w:rsidRDefault="007217F6" w:rsidP="007217F6">
            <w:pPr>
              <w:pStyle w:val="ListParagraph"/>
              <w:numPr>
                <w:ilvl w:val="0"/>
                <w:numId w:val="90"/>
              </w:numPr>
            </w:pPr>
            <w:r>
              <w:t xml:space="preserve">Reciprocates the faith clients put in the lawyer to safeguard their information and interests </w:t>
            </w:r>
          </w:p>
          <w:p w14:paraId="2F78DA24" w14:textId="77777777" w:rsidR="007217F6" w:rsidRDefault="007217F6" w:rsidP="007217F6">
            <w:pPr>
              <w:rPr>
                <w:u w:val="single"/>
              </w:rPr>
            </w:pPr>
            <w:r>
              <w:rPr>
                <w:u w:val="single"/>
              </w:rPr>
              <w:t xml:space="preserve">Educational value &gt; DOL? </w:t>
            </w:r>
          </w:p>
          <w:p w14:paraId="723ABCCD" w14:textId="77777777" w:rsidR="007217F6" w:rsidRDefault="007217F6" w:rsidP="007217F6">
            <w:pPr>
              <w:pStyle w:val="ListParagraph"/>
              <w:numPr>
                <w:ilvl w:val="0"/>
                <w:numId w:val="90"/>
              </w:numPr>
            </w:pPr>
            <w:r>
              <w:t xml:space="preserve">Program was educational but would have been just as educational w/o G’s involvement. </w:t>
            </w:r>
          </w:p>
          <w:p w14:paraId="14038605" w14:textId="482DB7EA" w:rsidR="007217F6" w:rsidRPr="007217F6" w:rsidRDefault="007217F6" w:rsidP="00F4667C">
            <w:pPr>
              <w:pStyle w:val="ListParagraph"/>
              <w:numPr>
                <w:ilvl w:val="0"/>
                <w:numId w:val="90"/>
              </w:numPr>
            </w:pPr>
            <w:r>
              <w:t xml:space="preserve">G made certain changes to the proposed script, which arguably improved </w:t>
            </w:r>
            <w:r>
              <w:sym w:font="Symbol" w:char="F050"/>
            </w:r>
            <w:r>
              <w:t>’s appearance in the show – but that does not justify G’s participation (i.e. his input there not</w:t>
            </w:r>
            <w:r w:rsidR="00F4667C">
              <w:t xml:space="preserve"> &gt;</w:t>
            </w:r>
            <w:r>
              <w:t xml:space="preserve"> the overall negative effect</w:t>
            </w:r>
            <w:r w:rsidR="00F4667C">
              <w:t xml:space="preserve"> on </w:t>
            </w:r>
            <w:r w:rsidR="00F4667C">
              <w:sym w:font="Symbol" w:char="F050"/>
            </w:r>
            <w:r>
              <w:t>)</w:t>
            </w:r>
          </w:p>
        </w:tc>
      </w:tr>
    </w:tbl>
    <w:p w14:paraId="6F60CCFE" w14:textId="4A55763D" w:rsidR="001D425D" w:rsidRDefault="00F7143D" w:rsidP="00F7143D">
      <w:pPr>
        <w:pStyle w:val="Heading3"/>
      </w:pPr>
      <w:bookmarkStart w:id="129" w:name="_Toc478634330"/>
      <w:r>
        <w:t>LSUC v Hunter (2007) Hearing Panel</w:t>
      </w:r>
      <w:bookmarkEnd w:id="129"/>
    </w:p>
    <w:tbl>
      <w:tblPr>
        <w:tblStyle w:val="TableGrid"/>
        <w:tblW w:w="10910" w:type="dxa"/>
        <w:tblLook w:val="04A0" w:firstRow="1" w:lastRow="0" w:firstColumn="1" w:lastColumn="0" w:noHBand="0" w:noVBand="1"/>
      </w:tblPr>
      <w:tblGrid>
        <w:gridCol w:w="488"/>
        <w:gridCol w:w="10422"/>
      </w:tblGrid>
      <w:tr w:rsidR="00F7143D" w14:paraId="282AEF5D" w14:textId="77777777" w:rsidTr="00C96F65">
        <w:tc>
          <w:tcPr>
            <w:tcW w:w="488" w:type="dxa"/>
          </w:tcPr>
          <w:p w14:paraId="5C27C4EF" w14:textId="77777777" w:rsidR="00F7143D" w:rsidRPr="004A4295" w:rsidRDefault="00F7143D" w:rsidP="003C1901">
            <w:pPr>
              <w:rPr>
                <w:b/>
              </w:rPr>
            </w:pPr>
            <w:r>
              <w:rPr>
                <w:b/>
              </w:rPr>
              <w:t>F</w:t>
            </w:r>
          </w:p>
        </w:tc>
        <w:tc>
          <w:tcPr>
            <w:tcW w:w="10422" w:type="dxa"/>
          </w:tcPr>
          <w:p w14:paraId="7CBADFDC" w14:textId="5B666EC8" w:rsidR="00F7143D" w:rsidRDefault="00A45772" w:rsidP="003C1901">
            <w:r>
              <w:t>H disci</w:t>
            </w:r>
            <w:r w:rsidR="00264613">
              <w:t xml:space="preserve">plined for sexual rel’nship with client and the resulting COI </w:t>
            </w:r>
          </w:p>
        </w:tc>
      </w:tr>
      <w:tr w:rsidR="00F7143D" w14:paraId="0DEF5AE8" w14:textId="77777777" w:rsidTr="00C96F65">
        <w:trPr>
          <w:trHeight w:val="353"/>
        </w:trPr>
        <w:tc>
          <w:tcPr>
            <w:tcW w:w="488" w:type="dxa"/>
          </w:tcPr>
          <w:p w14:paraId="09CE6A9E" w14:textId="77777777" w:rsidR="00F7143D" w:rsidRPr="004A4295" w:rsidRDefault="00F7143D" w:rsidP="003C1901">
            <w:pPr>
              <w:rPr>
                <w:b/>
              </w:rPr>
            </w:pPr>
            <w:r>
              <w:rPr>
                <w:b/>
              </w:rPr>
              <w:t>RA</w:t>
            </w:r>
          </w:p>
        </w:tc>
        <w:tc>
          <w:tcPr>
            <w:tcW w:w="10422" w:type="dxa"/>
          </w:tcPr>
          <w:p w14:paraId="204839F6" w14:textId="77777777" w:rsidR="00F7143D" w:rsidRDefault="000B2BB2" w:rsidP="003C1901">
            <w:r>
              <w:rPr>
                <w:b/>
              </w:rPr>
              <w:t xml:space="preserve">Inherent dangers with sexual relationships between lawyers and clients: </w:t>
            </w:r>
          </w:p>
          <w:p w14:paraId="6686C464" w14:textId="77777777" w:rsidR="000B2BB2" w:rsidRDefault="000B2BB2" w:rsidP="000B2BB2">
            <w:pPr>
              <w:pStyle w:val="ListParagraph"/>
              <w:numPr>
                <w:ilvl w:val="0"/>
                <w:numId w:val="1"/>
              </w:numPr>
            </w:pPr>
            <w:r>
              <w:t xml:space="preserve">Clt’s right to independent and objective advice </w:t>
            </w:r>
          </w:p>
          <w:p w14:paraId="3C4AEA6F" w14:textId="77777777" w:rsidR="000B2BB2" w:rsidRDefault="000B2BB2" w:rsidP="000B2BB2">
            <w:pPr>
              <w:pStyle w:val="ListParagraph"/>
              <w:numPr>
                <w:ilvl w:val="0"/>
                <w:numId w:val="1"/>
              </w:numPr>
            </w:pPr>
            <w:r>
              <w:t xml:space="preserve">If relationship serious, it raises the issue that the lawyer may no longer be objective </w:t>
            </w:r>
          </w:p>
          <w:p w14:paraId="62C7B929" w14:textId="77777777" w:rsidR="000B2BB2" w:rsidRDefault="000B2BB2" w:rsidP="00742222">
            <w:pPr>
              <w:pStyle w:val="ListParagraph"/>
              <w:numPr>
                <w:ilvl w:val="0"/>
                <w:numId w:val="1"/>
              </w:numPr>
            </w:pPr>
            <w:r>
              <w:t>If it’s not serious (at least in the lawyer’s mind), it raises the issue that the lawyer is exploiting the clt</w:t>
            </w:r>
          </w:p>
          <w:p w14:paraId="4EDCF6A8" w14:textId="2AD9934A" w:rsidR="000B2BB2" w:rsidRPr="000B2BB2" w:rsidRDefault="000B2BB2" w:rsidP="000B2BB2">
            <w:pPr>
              <w:pStyle w:val="ListParagraph"/>
              <w:numPr>
                <w:ilvl w:val="0"/>
                <w:numId w:val="1"/>
              </w:numPr>
            </w:pPr>
            <w:r>
              <w:t xml:space="preserve">Difficult to determine whether a vulnerable clt’s consent is actually rooted, in whole or in part, in their dependence on the lawyer’s representation and support. </w:t>
            </w:r>
          </w:p>
        </w:tc>
      </w:tr>
      <w:tr w:rsidR="00F7143D" w14:paraId="03CFC0FE" w14:textId="77777777" w:rsidTr="00C96F65">
        <w:trPr>
          <w:trHeight w:val="241"/>
        </w:trPr>
        <w:tc>
          <w:tcPr>
            <w:tcW w:w="488" w:type="dxa"/>
          </w:tcPr>
          <w:p w14:paraId="327F41E3" w14:textId="2317417D" w:rsidR="00F7143D" w:rsidRPr="004A4295" w:rsidRDefault="00F7143D" w:rsidP="003C1901">
            <w:pPr>
              <w:rPr>
                <w:b/>
              </w:rPr>
            </w:pPr>
            <w:r>
              <w:rPr>
                <w:b/>
              </w:rPr>
              <w:t>RE</w:t>
            </w:r>
          </w:p>
        </w:tc>
        <w:tc>
          <w:tcPr>
            <w:tcW w:w="10422" w:type="dxa"/>
          </w:tcPr>
          <w:p w14:paraId="776A3691" w14:textId="77777777" w:rsidR="00264613" w:rsidRPr="00FB083B" w:rsidRDefault="00264613" w:rsidP="00264613">
            <w:pPr>
              <w:pStyle w:val="ListParagraph"/>
              <w:numPr>
                <w:ilvl w:val="4"/>
                <w:numId w:val="93"/>
              </w:numPr>
              <w:rPr>
                <w:u w:val="single"/>
              </w:rPr>
            </w:pPr>
            <w:r w:rsidRPr="00FB083B">
              <w:rPr>
                <w:u w:val="single"/>
              </w:rPr>
              <w:t xml:space="preserve">Relationship created COI: </w:t>
            </w:r>
          </w:p>
          <w:p w14:paraId="77DB8BE2" w14:textId="77777777" w:rsidR="00264613" w:rsidRDefault="00264613" w:rsidP="00264613">
            <w:pPr>
              <w:pStyle w:val="ListParagraph"/>
              <w:numPr>
                <w:ilvl w:val="0"/>
                <w:numId w:val="90"/>
              </w:numPr>
            </w:pPr>
            <w:r>
              <w:t>Undermined his duty to provide objective, disintererested, professional advice</w:t>
            </w:r>
          </w:p>
          <w:p w14:paraId="52562212" w14:textId="77777777" w:rsidR="00264613" w:rsidRDefault="00264613" w:rsidP="00264613">
            <w:pPr>
              <w:pStyle w:val="ListParagraph"/>
              <w:numPr>
                <w:ilvl w:val="0"/>
                <w:numId w:val="90"/>
              </w:numPr>
            </w:pPr>
            <w:r>
              <w:t xml:space="preserve">Undermined clt’s ability to question/challenge his advice </w:t>
            </w:r>
          </w:p>
          <w:p w14:paraId="49B4E5EE" w14:textId="77777777" w:rsidR="00264613" w:rsidRDefault="00264613" w:rsidP="00264613">
            <w:pPr>
              <w:pStyle w:val="ListParagraph"/>
              <w:numPr>
                <w:ilvl w:val="0"/>
                <w:numId w:val="90"/>
              </w:numPr>
            </w:pPr>
            <w:r>
              <w:t xml:space="preserve">Working on a contentious family law matter </w:t>
            </w:r>
            <w:r>
              <w:sym w:font="Symbol" w:char="F05C"/>
            </w:r>
            <w:r>
              <w:t xml:space="preserve"> vulnerable + he ignored her vulnerability </w:t>
            </w:r>
          </w:p>
          <w:p w14:paraId="40B69D6C" w14:textId="77777777" w:rsidR="00264613" w:rsidRDefault="00264613" w:rsidP="00264613">
            <w:pPr>
              <w:pStyle w:val="ListParagraph"/>
              <w:numPr>
                <w:ilvl w:val="0"/>
                <w:numId w:val="90"/>
              </w:numPr>
            </w:pPr>
            <w:r>
              <w:t xml:space="preserve">She thought it was a serious rel’nship, he did not </w:t>
            </w:r>
            <w:r>
              <w:sym w:font="Symbol" w:char="F05C"/>
            </w:r>
            <w:r>
              <w:t xml:space="preserve"> possible exploitation </w:t>
            </w:r>
          </w:p>
          <w:p w14:paraId="61DE4A1B" w14:textId="6E430F58" w:rsidR="00FB083B" w:rsidRPr="00FB083B" w:rsidRDefault="00FB083B" w:rsidP="00264613">
            <w:pPr>
              <w:pStyle w:val="ListParagraph"/>
              <w:numPr>
                <w:ilvl w:val="0"/>
                <w:numId w:val="90"/>
              </w:numPr>
              <w:rPr>
                <w:b/>
              </w:rPr>
            </w:pPr>
            <w:r>
              <w:t xml:space="preserve">He was obliged to discuss COI w/ her </w:t>
            </w:r>
            <w:r>
              <w:rPr>
                <w:b/>
              </w:rPr>
              <w:t xml:space="preserve">at the outset </w:t>
            </w:r>
            <w:r>
              <w:t xml:space="preserve">and </w:t>
            </w:r>
            <w:r w:rsidRPr="00FB083B">
              <w:rPr>
                <w:b/>
              </w:rPr>
              <w:t>should have recommended</w:t>
            </w:r>
            <w:r>
              <w:t xml:space="preserve"> she get </w:t>
            </w:r>
            <w:r w:rsidRPr="00FB083B">
              <w:rPr>
                <w:b/>
              </w:rPr>
              <w:t>independent legal advice</w:t>
            </w:r>
          </w:p>
          <w:p w14:paraId="1DB08760" w14:textId="396C5E73" w:rsidR="00FB083B" w:rsidRDefault="00FB083B" w:rsidP="00FB083B">
            <w:pPr>
              <w:pStyle w:val="ListParagraph"/>
              <w:numPr>
                <w:ilvl w:val="1"/>
                <w:numId w:val="90"/>
              </w:numPr>
            </w:pPr>
            <w:r>
              <w:t xml:space="preserve">This obligation is ongoing (i.e. even if he got informed consent @ the start, new circumstances may have arisen which would have required him to revisit) </w:t>
            </w:r>
          </w:p>
          <w:p w14:paraId="0D703E51" w14:textId="69C05489" w:rsidR="00FB083B" w:rsidRDefault="000B2BB2" w:rsidP="00FB083B">
            <w:pPr>
              <w:pStyle w:val="ListParagraph"/>
              <w:numPr>
                <w:ilvl w:val="4"/>
                <w:numId w:val="93"/>
              </w:numPr>
            </w:pPr>
            <w:r>
              <w:rPr>
                <w:u w:val="single"/>
              </w:rPr>
              <w:t xml:space="preserve">Ending the Relationship: </w:t>
            </w:r>
          </w:p>
          <w:p w14:paraId="5A5A8D9C" w14:textId="57173A72" w:rsidR="000B2BB2" w:rsidRDefault="000B2BB2" w:rsidP="000B2BB2">
            <w:pPr>
              <w:pStyle w:val="ListParagraph"/>
              <w:numPr>
                <w:ilvl w:val="0"/>
                <w:numId w:val="90"/>
              </w:numPr>
            </w:pPr>
            <w:r>
              <w:t xml:space="preserve">Pressuring her to sign a false acknowledgment that he had complied w/ his ethical and professional obligations </w:t>
            </w:r>
          </w:p>
          <w:p w14:paraId="312A1782" w14:textId="7774F4E6" w:rsidR="000B2BB2" w:rsidRDefault="000B2BB2" w:rsidP="000B2BB2">
            <w:pPr>
              <w:pStyle w:val="ListParagraph"/>
              <w:numPr>
                <w:ilvl w:val="0"/>
                <w:numId w:val="90"/>
              </w:numPr>
            </w:pPr>
            <w:r>
              <w:lastRenderedPageBreak/>
              <w:t>Solely advanced his interests – does not count as informed consent</w:t>
            </w:r>
          </w:p>
          <w:p w14:paraId="5CE40042" w14:textId="466545A9" w:rsidR="000B2BB2" w:rsidRDefault="000B2BB2" w:rsidP="000B2BB2">
            <w:pPr>
              <w:pStyle w:val="ListParagraph"/>
              <w:numPr>
                <w:ilvl w:val="0"/>
                <w:numId w:val="90"/>
              </w:numPr>
            </w:pPr>
            <w:r>
              <w:t xml:space="preserve">He was exerting a lot of pressure on her, which was emotionally damaging </w:t>
            </w:r>
          </w:p>
          <w:p w14:paraId="570F5F81" w14:textId="2D62A543" w:rsidR="00264613" w:rsidRPr="000B2BB2" w:rsidRDefault="000B2BB2" w:rsidP="00264613">
            <w:pPr>
              <w:pStyle w:val="ListParagraph"/>
              <w:numPr>
                <w:ilvl w:val="0"/>
                <w:numId w:val="90"/>
              </w:numPr>
            </w:pPr>
            <w:r>
              <w:t xml:space="preserve">Compounded the inappropriateness of the whole thing </w:t>
            </w:r>
          </w:p>
        </w:tc>
      </w:tr>
    </w:tbl>
    <w:p w14:paraId="5A08D111" w14:textId="25B1E582" w:rsidR="00F7143D" w:rsidRDefault="00985A8C" w:rsidP="00985A8C">
      <w:pPr>
        <w:pStyle w:val="Heading2"/>
        <w:numPr>
          <w:ilvl w:val="0"/>
          <w:numId w:val="84"/>
        </w:numPr>
      </w:pPr>
      <w:bookmarkStart w:id="130" w:name="_Toc478634331"/>
      <w:r>
        <w:lastRenderedPageBreak/>
        <w:t>Joint Retainers</w:t>
      </w:r>
      <w:bookmarkEnd w:id="130"/>
    </w:p>
    <w:p w14:paraId="7E401F26" w14:textId="5828499A" w:rsidR="00985A8C" w:rsidRDefault="00CB4754" w:rsidP="00985A8C">
      <w:pPr>
        <w:rPr>
          <w:b/>
          <w:color w:val="538135" w:themeColor="accent6" w:themeShade="BF"/>
        </w:rPr>
      </w:pPr>
      <w:r>
        <w:t xml:space="preserve">Different from conflict situations b/c all of the clients purportedly have the same legal interests; </w:t>
      </w:r>
      <w:r w:rsidRPr="00CB4754">
        <w:rPr>
          <w:b/>
          <w:color w:val="538135" w:themeColor="accent6" w:themeShade="BF"/>
        </w:rPr>
        <w:t>SEE RULE 3.4-5</w:t>
      </w:r>
    </w:p>
    <w:p w14:paraId="3563D9AD" w14:textId="0654FA47" w:rsidR="00870776" w:rsidRDefault="00A14477" w:rsidP="00A14477">
      <w:pPr>
        <w:pStyle w:val="Heading1"/>
        <w:numPr>
          <w:ilvl w:val="0"/>
          <w:numId w:val="64"/>
        </w:numPr>
      </w:pPr>
      <w:bookmarkStart w:id="131" w:name="_Toc478634332"/>
      <w:r>
        <w:t>Ethics and Conduct in Corporate law</w:t>
      </w:r>
      <w:bookmarkEnd w:id="131"/>
      <w:r>
        <w:t xml:space="preserve"> </w:t>
      </w:r>
      <w:bookmarkStart w:id="132" w:name="_GoBack"/>
      <w:bookmarkEnd w:id="132"/>
    </w:p>
    <w:p w14:paraId="05123C14" w14:textId="428B7612" w:rsidR="00A14477" w:rsidRDefault="00FF76F2" w:rsidP="00A14477">
      <w:pPr>
        <w:pStyle w:val="Heading2"/>
        <w:numPr>
          <w:ilvl w:val="0"/>
          <w:numId w:val="95"/>
        </w:numPr>
      </w:pPr>
      <w:bookmarkStart w:id="133" w:name="_Toc478634333"/>
      <w:r>
        <w:t>Fees</w:t>
      </w:r>
      <w:bookmarkEnd w:id="133"/>
      <w:r>
        <w:t xml:space="preserve"> </w:t>
      </w:r>
      <w:r w:rsidR="00257B68">
        <w:rPr>
          <w:i/>
        </w:rPr>
        <w:t>– Legal PRofession Act, ss. 64-68</w:t>
      </w:r>
    </w:p>
    <w:p w14:paraId="7A4BEE6B" w14:textId="5D3CA5A0" w:rsidR="00876B0B" w:rsidRPr="00257B68" w:rsidRDefault="00257B68" w:rsidP="00257B68">
      <w:pPr>
        <w:rPr>
          <w:b/>
          <w:u w:val="single"/>
        </w:rPr>
      </w:pPr>
      <w:bookmarkStart w:id="134" w:name="_Toc478226975"/>
      <w:bookmarkStart w:id="135" w:name="_Toc478634334"/>
      <w:r w:rsidRPr="00257B68">
        <w:rPr>
          <w:b/>
          <w:u w:val="single"/>
        </w:rPr>
        <w:t>64  (1) DEFINITIONS AND INTERPRETATION</w:t>
      </w:r>
      <w:bookmarkEnd w:id="134"/>
      <w:bookmarkEnd w:id="135"/>
    </w:p>
    <w:p w14:paraId="675A6F46" w14:textId="77777777" w:rsidR="00876B0B" w:rsidRDefault="00876B0B" w:rsidP="00876B0B">
      <w:pPr>
        <w:spacing w:before="0" w:after="0" w:line="240" w:lineRule="auto"/>
        <w:contextualSpacing/>
      </w:pPr>
      <w:r w:rsidRPr="009C4A5B">
        <w:rPr>
          <w:b/>
        </w:rPr>
        <w:t>"agreement"</w:t>
      </w:r>
      <w:r>
        <w:t xml:space="preserve"> means a written contract respecting the fees, charges and disbursements to be paid to a lawyer or law firm for services provided or to be provided and includes a contingent fee agreement;</w:t>
      </w:r>
    </w:p>
    <w:p w14:paraId="136BAE18" w14:textId="77777777" w:rsidR="00876B0B" w:rsidRDefault="00876B0B" w:rsidP="00876B0B">
      <w:pPr>
        <w:spacing w:before="0" w:after="0" w:line="240" w:lineRule="auto"/>
        <w:contextualSpacing/>
      </w:pPr>
      <w:r w:rsidRPr="009C4A5B">
        <w:rPr>
          <w:b/>
        </w:rPr>
        <w:t>"bill"</w:t>
      </w:r>
      <w:r>
        <w:t xml:space="preserve"> means a lawyer's written statement of fees, charges and disbursements;</w:t>
      </w:r>
    </w:p>
    <w:p w14:paraId="25028425" w14:textId="77777777" w:rsidR="00876B0B" w:rsidRDefault="00876B0B" w:rsidP="00876B0B">
      <w:pPr>
        <w:spacing w:before="0" w:after="0" w:line="240" w:lineRule="auto"/>
        <w:contextualSpacing/>
      </w:pPr>
      <w:r w:rsidRPr="009C4A5B">
        <w:rPr>
          <w:b/>
        </w:rPr>
        <w:t>"charges"</w:t>
      </w:r>
      <w:r>
        <w:t xml:space="preserve"> includes taxes on fees and disbursements and interest on fees and disbursements;</w:t>
      </w:r>
    </w:p>
    <w:p w14:paraId="6C944679" w14:textId="77777777" w:rsidR="00876B0B" w:rsidRDefault="00876B0B" w:rsidP="00876B0B">
      <w:pPr>
        <w:spacing w:before="0" w:after="0" w:line="240" w:lineRule="auto"/>
        <w:contextualSpacing/>
      </w:pPr>
      <w:r w:rsidRPr="009C4A5B">
        <w:rPr>
          <w:b/>
        </w:rPr>
        <w:t>"contingent fee agreement</w:t>
      </w:r>
      <w:r>
        <w:t>" means an agreement that provides that payment to the lawyer or law firm for services provided depends, at least in part, on the happening of an event;</w:t>
      </w:r>
    </w:p>
    <w:p w14:paraId="0F60714B" w14:textId="77777777" w:rsidR="00876B0B" w:rsidRDefault="00876B0B" w:rsidP="00876B0B">
      <w:pPr>
        <w:spacing w:before="0" w:after="0" w:line="240" w:lineRule="auto"/>
        <w:contextualSpacing/>
      </w:pPr>
      <w:r w:rsidRPr="009C4A5B">
        <w:rPr>
          <w:b/>
        </w:rPr>
        <w:t>"court"</w:t>
      </w:r>
      <w:r>
        <w:t xml:space="preserve"> means the Supreme Court;</w:t>
      </w:r>
    </w:p>
    <w:p w14:paraId="01E6FBED" w14:textId="77777777" w:rsidR="00876B0B" w:rsidRDefault="00876B0B" w:rsidP="00876B0B">
      <w:pPr>
        <w:spacing w:before="0" w:after="0" w:line="240" w:lineRule="auto"/>
        <w:contextualSpacing/>
      </w:pPr>
      <w:r w:rsidRPr="009C4A5B">
        <w:rPr>
          <w:b/>
        </w:rPr>
        <w:t>"person charged"</w:t>
      </w:r>
      <w:r>
        <w:t xml:space="preserve"> includes a person who has agreed to pay for legal services, whether or not the services were provided on the person's behalf;</w:t>
      </w:r>
    </w:p>
    <w:p w14:paraId="155B76FC" w14:textId="77777777" w:rsidR="00876B0B" w:rsidRDefault="00876B0B" w:rsidP="00876B0B">
      <w:pPr>
        <w:spacing w:before="0" w:after="0" w:line="240" w:lineRule="auto"/>
        <w:contextualSpacing/>
      </w:pPr>
      <w:r w:rsidRPr="009C4A5B">
        <w:rPr>
          <w:b/>
        </w:rPr>
        <w:t>"registrar"</w:t>
      </w:r>
      <w:r>
        <w:t xml:space="preserve"> means the registrar of the court.</w:t>
      </w:r>
    </w:p>
    <w:p w14:paraId="70F06AC0" w14:textId="77777777" w:rsidR="00876B0B" w:rsidRDefault="00876B0B" w:rsidP="00876B0B">
      <w:pPr>
        <w:spacing w:before="0" w:after="0" w:line="240" w:lineRule="auto"/>
        <w:contextualSpacing/>
      </w:pPr>
      <w:r>
        <w:t>(2) Unless otherwise ordered by the court, this Part, except sections 65, 66 (1), 68, 77, 78 and 79 (1), (2), (3), (6) and (7), does not apply to a class proceeding within the meaning of the Class Proceedings Act.</w:t>
      </w:r>
    </w:p>
    <w:p w14:paraId="7B3D6D72" w14:textId="28CF05D7" w:rsidR="00257B68" w:rsidRDefault="00876B0B" w:rsidP="00876B0B">
      <w:pPr>
        <w:spacing w:before="0" w:after="0" w:line="240" w:lineRule="auto"/>
        <w:contextualSpacing/>
      </w:pPr>
      <w:r>
        <w:t>(3) This Part applies to a lawyer's bill or agreement even though the lawyer has ceased to be a member of the society, if the lawyer was a member when the legal services were provided.</w:t>
      </w:r>
    </w:p>
    <w:p w14:paraId="6DFD293F" w14:textId="2027CD91" w:rsidR="00876B0B" w:rsidRPr="00257B68" w:rsidRDefault="00257B68" w:rsidP="00257B68">
      <w:pPr>
        <w:rPr>
          <w:b/>
          <w:u w:val="single"/>
        </w:rPr>
      </w:pPr>
      <w:bookmarkStart w:id="136" w:name="_Toc478226976"/>
      <w:bookmarkStart w:id="137" w:name="_Toc478634335"/>
      <w:r w:rsidRPr="00257B68">
        <w:rPr>
          <w:b/>
          <w:u w:val="single"/>
        </w:rPr>
        <w:t>65  AGREEMENT FOR LEGAL SERVICES</w:t>
      </w:r>
      <w:bookmarkEnd w:id="136"/>
      <w:bookmarkEnd w:id="137"/>
    </w:p>
    <w:p w14:paraId="24244BD3" w14:textId="77777777" w:rsidR="00876B0B" w:rsidRDefault="00876B0B" w:rsidP="00876B0B">
      <w:pPr>
        <w:spacing w:before="0" w:after="0" w:line="240" w:lineRule="auto"/>
        <w:contextualSpacing/>
      </w:pPr>
      <w:r>
        <w:t>(1) A lawyer or law firm may enter into an agreement with any other person, requiring payment for services provided or to be provided by the lawyer or law firm.</w:t>
      </w:r>
    </w:p>
    <w:p w14:paraId="1F7DB3E6" w14:textId="77777777" w:rsidR="00876B0B" w:rsidRDefault="00876B0B" w:rsidP="00876B0B">
      <w:pPr>
        <w:spacing w:before="0" w:after="0" w:line="240" w:lineRule="auto"/>
        <w:contextualSpacing/>
      </w:pPr>
      <w:r>
        <w:t>(2) Subsection (1) applies despite any law or usage to the contrary.</w:t>
      </w:r>
    </w:p>
    <w:p w14:paraId="346B34A7" w14:textId="77777777" w:rsidR="00876B0B" w:rsidRDefault="00876B0B" w:rsidP="00876B0B">
      <w:pPr>
        <w:spacing w:before="0" w:after="0" w:line="240" w:lineRule="auto"/>
        <w:contextualSpacing/>
      </w:pPr>
      <w:r>
        <w:t>(3)</w:t>
      </w:r>
      <w:r w:rsidRPr="00441CE6">
        <w:rPr>
          <w:u w:val="single"/>
        </w:rPr>
        <w:t xml:space="preserve"> A provision in an agreement that the lawyer is not liable for negligence, or that the lawyer is relieved from responsibility to which the lawyer would otherwise be subject as a lawyer, is void.</w:t>
      </w:r>
    </w:p>
    <w:p w14:paraId="52BE251D" w14:textId="3205EFD8" w:rsidR="00803EF1" w:rsidRPr="00441CE6" w:rsidRDefault="00876B0B" w:rsidP="00876B0B">
      <w:pPr>
        <w:spacing w:before="0" w:after="0" w:line="240" w:lineRule="auto"/>
        <w:contextualSpacing/>
        <w:rPr>
          <w:u w:val="single"/>
        </w:rPr>
      </w:pPr>
      <w:r>
        <w:t xml:space="preserve">(4) An agreement under this section </w:t>
      </w:r>
      <w:r w:rsidRPr="00441CE6">
        <w:rPr>
          <w:u w:val="single"/>
        </w:rPr>
        <w:t>may be signed on behalf of a lawyer or law firm by an authorized agent who is a practising lawyer.</w:t>
      </w:r>
    </w:p>
    <w:p w14:paraId="31873754" w14:textId="143E935B" w:rsidR="00876B0B" w:rsidRPr="00257B68" w:rsidRDefault="00257B68" w:rsidP="00257B68">
      <w:pPr>
        <w:rPr>
          <w:b/>
          <w:u w:val="single"/>
        </w:rPr>
      </w:pPr>
      <w:bookmarkStart w:id="138" w:name="_Toc478226977"/>
      <w:bookmarkStart w:id="139" w:name="_Toc478634336"/>
      <w:r w:rsidRPr="00257B68">
        <w:rPr>
          <w:b/>
          <w:u w:val="single"/>
        </w:rPr>
        <w:t>66  CONTINGENT FEE AGREEMENT</w:t>
      </w:r>
      <w:bookmarkEnd w:id="138"/>
      <w:bookmarkEnd w:id="139"/>
    </w:p>
    <w:p w14:paraId="2B626CDB" w14:textId="77777777" w:rsidR="00876B0B" w:rsidRDefault="00876B0B" w:rsidP="00876B0B">
      <w:pPr>
        <w:spacing w:before="0" w:after="0" w:line="240" w:lineRule="auto"/>
        <w:contextualSpacing/>
      </w:pPr>
      <w:r>
        <w:t>(1) Section 65 applies to contingent fee agreements.</w:t>
      </w:r>
    </w:p>
    <w:p w14:paraId="79F6D124" w14:textId="77777777" w:rsidR="00876B0B" w:rsidRDefault="00876B0B" w:rsidP="00876B0B">
      <w:pPr>
        <w:spacing w:before="0" w:after="0" w:line="240" w:lineRule="auto"/>
        <w:contextualSpacing/>
      </w:pPr>
      <w:r>
        <w:t>(2) The benchers may make rules respecting contingent fee agreements, including, but not limited to, rules that do any of the following:</w:t>
      </w:r>
    </w:p>
    <w:p w14:paraId="0CC24C24" w14:textId="77777777" w:rsidR="00876B0B" w:rsidRDefault="00876B0B" w:rsidP="00876B0B">
      <w:pPr>
        <w:spacing w:before="0" w:after="0" w:line="240" w:lineRule="auto"/>
        <w:ind w:left="720"/>
        <w:contextualSpacing/>
      </w:pPr>
      <w:r>
        <w:t>(a) limit the amount that lawyers or law firms may charge for services provided under contingent fee agreements;</w:t>
      </w:r>
    </w:p>
    <w:p w14:paraId="14EFB083" w14:textId="77777777" w:rsidR="00876B0B" w:rsidRDefault="00876B0B" w:rsidP="00876B0B">
      <w:pPr>
        <w:spacing w:before="0" w:after="0" w:line="240" w:lineRule="auto"/>
        <w:ind w:left="720"/>
        <w:contextualSpacing/>
      </w:pPr>
      <w:r>
        <w:t>(b) regulate the form and content of contingent fee agreements;</w:t>
      </w:r>
    </w:p>
    <w:p w14:paraId="4A53443E" w14:textId="77777777" w:rsidR="00876B0B" w:rsidRDefault="00876B0B" w:rsidP="00876B0B">
      <w:pPr>
        <w:spacing w:before="0" w:after="0" w:line="240" w:lineRule="auto"/>
        <w:ind w:left="720"/>
        <w:contextualSpacing/>
      </w:pPr>
      <w:r>
        <w:t>(c) set conditions to be met by lawyers and law firms making contingent fee agreements.</w:t>
      </w:r>
    </w:p>
    <w:p w14:paraId="776DD044" w14:textId="77777777" w:rsidR="00876B0B" w:rsidRDefault="00876B0B" w:rsidP="00876B0B">
      <w:pPr>
        <w:spacing w:before="0" w:after="0" w:line="240" w:lineRule="auto"/>
        <w:contextualSpacing/>
      </w:pPr>
      <w:r>
        <w:t>(3) Rules under subsection (2) apply only to contingent fee agreements made after the rules come into force and, if those rules are amended, the amendments apply only to contingent fee agreements made after the amendments come into force.</w:t>
      </w:r>
    </w:p>
    <w:p w14:paraId="4ADBC76D" w14:textId="77777777" w:rsidR="00876B0B" w:rsidRDefault="00876B0B" w:rsidP="00876B0B">
      <w:pPr>
        <w:spacing w:before="0" w:after="0" w:line="240" w:lineRule="auto"/>
        <w:contextualSpacing/>
      </w:pPr>
      <w:r>
        <w:t xml:space="preserve">(4) </w:t>
      </w:r>
      <w:r w:rsidRPr="00D729D7">
        <w:rPr>
          <w:u w:val="single"/>
        </w:rPr>
        <w:t>A contingent fee agreement that exceeds the limits established by the rules is void unless approved by the court under subsection (6).</w:t>
      </w:r>
    </w:p>
    <w:p w14:paraId="6C7E6AD9" w14:textId="77777777" w:rsidR="00876B0B" w:rsidRDefault="00876B0B" w:rsidP="00876B0B">
      <w:pPr>
        <w:spacing w:before="0" w:after="0" w:line="240" w:lineRule="auto"/>
        <w:contextualSpacing/>
      </w:pPr>
      <w:r w:rsidRPr="00D729D7">
        <w:rPr>
          <w:highlight w:val="yellow"/>
        </w:rPr>
        <w:t>(5) If a contingent fee agreement is void under subsection (4), the lawyer may charge the fees that could have been charged had there been no contingent fee agreement, but only if the event that would have allowed payment under the void agreement occurs.</w:t>
      </w:r>
    </w:p>
    <w:p w14:paraId="48D60742" w14:textId="77777777" w:rsidR="00876B0B" w:rsidRDefault="00876B0B" w:rsidP="00876B0B">
      <w:pPr>
        <w:spacing w:before="0" w:after="0" w:line="240" w:lineRule="auto"/>
        <w:contextualSpacing/>
      </w:pPr>
      <w:r>
        <w:t>(6) A lawyer may apply to the court for approval of a fee higher than the rule permits, only</w:t>
      </w:r>
    </w:p>
    <w:p w14:paraId="55E155B4" w14:textId="77777777" w:rsidR="00876B0B" w:rsidRDefault="00876B0B" w:rsidP="00876B0B">
      <w:pPr>
        <w:spacing w:before="0" w:after="0" w:line="240" w:lineRule="auto"/>
        <w:ind w:left="720"/>
        <w:contextualSpacing/>
      </w:pPr>
      <w:r>
        <w:lastRenderedPageBreak/>
        <w:t>(a) before entering into a contingent fee agreement, and</w:t>
      </w:r>
    </w:p>
    <w:p w14:paraId="40A1B55B" w14:textId="77777777" w:rsidR="00876B0B" w:rsidRDefault="00876B0B" w:rsidP="00876B0B">
      <w:pPr>
        <w:spacing w:before="0" w:after="0" w:line="240" w:lineRule="auto"/>
        <w:ind w:left="720"/>
        <w:contextualSpacing/>
      </w:pPr>
      <w:r>
        <w:t>(b) after serving the client with at least 5 days' written notice.</w:t>
      </w:r>
    </w:p>
    <w:p w14:paraId="16B72B2B" w14:textId="77777777" w:rsidR="00876B0B" w:rsidRDefault="00876B0B" w:rsidP="00876B0B">
      <w:pPr>
        <w:spacing w:before="0" w:after="0" w:line="240" w:lineRule="auto"/>
        <w:contextualSpacing/>
      </w:pPr>
      <w:r>
        <w:t>(7) The court may approve an application under subsection (6) if</w:t>
      </w:r>
    </w:p>
    <w:p w14:paraId="0BFFD290" w14:textId="77777777" w:rsidR="00876B0B" w:rsidRDefault="00876B0B" w:rsidP="00876B0B">
      <w:pPr>
        <w:spacing w:before="0" w:after="0" w:line="240" w:lineRule="auto"/>
        <w:ind w:left="720"/>
        <w:contextualSpacing/>
      </w:pPr>
      <w:r>
        <w:t>(a) the lawyer and the client agree on the amount of the lawyer's proposed fee, and</w:t>
      </w:r>
    </w:p>
    <w:p w14:paraId="703D8BCB" w14:textId="77777777" w:rsidR="00876B0B" w:rsidRDefault="00876B0B" w:rsidP="00876B0B">
      <w:pPr>
        <w:spacing w:before="0" w:after="0" w:line="240" w:lineRule="auto"/>
        <w:ind w:left="720"/>
        <w:contextualSpacing/>
      </w:pPr>
      <w:r>
        <w:t>(b) the court is satisfied that the proposed fee is reasonable.</w:t>
      </w:r>
    </w:p>
    <w:p w14:paraId="0428CE68" w14:textId="77777777" w:rsidR="00876B0B" w:rsidRDefault="00876B0B" w:rsidP="00876B0B">
      <w:pPr>
        <w:spacing w:before="0" w:after="0" w:line="240" w:lineRule="auto"/>
        <w:contextualSpacing/>
      </w:pPr>
      <w:r>
        <w:t>(8) The following rules apply to an application under subsection (6) to preserve solicitor client privilege:</w:t>
      </w:r>
    </w:p>
    <w:p w14:paraId="2C830F60" w14:textId="77777777" w:rsidR="00876B0B" w:rsidRDefault="00876B0B" w:rsidP="00876B0B">
      <w:pPr>
        <w:spacing w:before="0" w:after="0" w:line="240" w:lineRule="auto"/>
        <w:ind w:left="720"/>
        <w:contextualSpacing/>
      </w:pPr>
      <w:r>
        <w:t>(a) the hearing must be held in private;</w:t>
      </w:r>
    </w:p>
    <w:p w14:paraId="3AF19411" w14:textId="77777777" w:rsidR="00876B0B" w:rsidRDefault="00876B0B" w:rsidP="00876B0B">
      <w:pPr>
        <w:spacing w:before="0" w:after="0" w:line="240" w:lineRule="auto"/>
        <w:ind w:left="720"/>
        <w:contextualSpacing/>
      </w:pPr>
      <w:r>
        <w:t>(b) the style of proceeding must not disclose the identity of the lawyer or the client;</w:t>
      </w:r>
    </w:p>
    <w:p w14:paraId="60CA20DF" w14:textId="77777777" w:rsidR="00876B0B" w:rsidRDefault="00876B0B" w:rsidP="00876B0B">
      <w:pPr>
        <w:spacing w:before="0" w:after="0" w:line="240" w:lineRule="auto"/>
        <w:ind w:left="720"/>
        <w:contextualSpacing/>
      </w:pPr>
      <w:r>
        <w:t>(c) if the lawyer or the client requests that the court records relating to the application be kept confidential,</w:t>
      </w:r>
    </w:p>
    <w:p w14:paraId="455BFCE7" w14:textId="77777777" w:rsidR="00876B0B" w:rsidRDefault="00876B0B" w:rsidP="00876B0B">
      <w:pPr>
        <w:spacing w:before="0" w:after="0" w:line="240" w:lineRule="auto"/>
        <w:ind w:left="1440"/>
        <w:contextualSpacing/>
      </w:pPr>
      <w:r>
        <w:t>(i) the records must be kept confidential, and</w:t>
      </w:r>
    </w:p>
    <w:p w14:paraId="7502075A" w14:textId="77777777" w:rsidR="00876B0B" w:rsidRDefault="00876B0B" w:rsidP="00876B0B">
      <w:pPr>
        <w:spacing w:before="0" w:after="0" w:line="240" w:lineRule="auto"/>
        <w:ind w:left="1440"/>
        <w:contextualSpacing/>
      </w:pPr>
      <w:r>
        <w:t>(ii) no person other than the lawyer or the client or a person authorized by either of them may search the records unless the court otherwise orders.</w:t>
      </w:r>
    </w:p>
    <w:p w14:paraId="63A2A180" w14:textId="291FD0D0" w:rsidR="00803EF1" w:rsidRDefault="00876B0B" w:rsidP="00876B0B">
      <w:pPr>
        <w:spacing w:before="0" w:after="0" w:line="240" w:lineRule="auto"/>
        <w:contextualSpacing/>
      </w:pPr>
      <w:r>
        <w:t>(9) Despite subsection (8), reasons for judgment relating to an application under subsection (6) may be published if the names of the lawyer and client are not disclosed and any information that may identify the lawyer or the client is not disclosed.</w:t>
      </w:r>
    </w:p>
    <w:p w14:paraId="76219518" w14:textId="4F4EA888" w:rsidR="00876B0B" w:rsidRPr="00257B68" w:rsidRDefault="00257B68" w:rsidP="00257B68">
      <w:pPr>
        <w:rPr>
          <w:b/>
          <w:u w:val="single"/>
        </w:rPr>
      </w:pPr>
      <w:bookmarkStart w:id="140" w:name="_Toc478226978"/>
      <w:bookmarkStart w:id="141" w:name="_Toc478634337"/>
      <w:r w:rsidRPr="00257B68">
        <w:rPr>
          <w:b/>
          <w:u w:val="single"/>
        </w:rPr>
        <w:t>67 RESTRICTIONS ON CONTINGENT FEE AGREEMENTS</w:t>
      </w:r>
      <w:bookmarkEnd w:id="140"/>
      <w:bookmarkEnd w:id="141"/>
    </w:p>
    <w:p w14:paraId="0161A7DE" w14:textId="77777777" w:rsidR="00876B0B" w:rsidRDefault="00876B0B" w:rsidP="00876B0B">
      <w:pPr>
        <w:spacing w:before="0" w:after="0" w:line="240" w:lineRule="auto"/>
        <w:contextualSpacing/>
      </w:pPr>
      <w:r>
        <w:t>(1) This section does not apply to contingent fee agreements entered into before June 1, 1988.</w:t>
      </w:r>
    </w:p>
    <w:p w14:paraId="1A71A3BA" w14:textId="77777777" w:rsidR="00876B0B" w:rsidRDefault="00876B0B" w:rsidP="00876B0B">
      <w:pPr>
        <w:spacing w:before="0" w:after="0" w:line="240" w:lineRule="auto"/>
        <w:contextualSpacing/>
      </w:pPr>
      <w:r>
        <w:t xml:space="preserve">(2) A </w:t>
      </w:r>
      <w:r w:rsidRPr="000C4474">
        <w:rPr>
          <w:highlight w:val="yellow"/>
        </w:rPr>
        <w:t>contingent fee agreement must not provide that a lawyer is entitled to receive both a fee</w:t>
      </w:r>
      <w:r>
        <w:t xml:space="preserve"> </w:t>
      </w:r>
      <w:r w:rsidRPr="000C4474">
        <w:rPr>
          <w:u w:val="single"/>
        </w:rPr>
        <w:t>based on a proportion of the amount recovered</w:t>
      </w:r>
      <w:r>
        <w:t xml:space="preserve"> </w:t>
      </w:r>
      <w:r w:rsidRPr="000C4474">
        <w:rPr>
          <w:highlight w:val="yellow"/>
        </w:rPr>
        <w:t>and any portion of an amount awarded as costs</w:t>
      </w:r>
      <w:r>
        <w:t xml:space="preserve"> in a proceeding or paid as costs in the settlement of a proceeding or an anticipated proceeding.</w:t>
      </w:r>
    </w:p>
    <w:p w14:paraId="14A2D344" w14:textId="77777777" w:rsidR="00876B0B" w:rsidRPr="00EA49B4" w:rsidRDefault="00876B0B" w:rsidP="00876B0B">
      <w:pPr>
        <w:spacing w:before="0" w:after="0" w:line="240" w:lineRule="auto"/>
        <w:contextualSpacing/>
        <w:rPr>
          <w:u w:val="single"/>
        </w:rPr>
      </w:pPr>
      <w:r>
        <w:t xml:space="preserve">(3) </w:t>
      </w:r>
      <w:r w:rsidRPr="00EA49B4">
        <w:rPr>
          <w:u w:val="single"/>
        </w:rPr>
        <w:t>A contingent fee agreement for services relating to a child guardianship or custody matter, or a matter respecting parenting time of, contact with or access to a child, is void.</w:t>
      </w:r>
    </w:p>
    <w:p w14:paraId="458F9BA0" w14:textId="77777777" w:rsidR="00876B0B" w:rsidRPr="00EA49B4" w:rsidRDefault="00876B0B" w:rsidP="00876B0B">
      <w:pPr>
        <w:spacing w:before="0" w:after="0" w:line="240" w:lineRule="auto"/>
        <w:contextualSpacing/>
        <w:rPr>
          <w:u w:val="single"/>
        </w:rPr>
      </w:pPr>
      <w:r>
        <w:t xml:space="preserve">(4) </w:t>
      </w:r>
      <w:r w:rsidRPr="00EA49B4">
        <w:rPr>
          <w:u w:val="single"/>
        </w:rPr>
        <w:t>A contingent fee agreement for services relating to a matrimonial dispute is void unless approved by the court.</w:t>
      </w:r>
    </w:p>
    <w:p w14:paraId="5E2247D9" w14:textId="449A8EE2" w:rsidR="00803EF1" w:rsidRDefault="00876B0B" w:rsidP="00876B0B">
      <w:pPr>
        <w:spacing w:before="0" w:after="0" w:line="240" w:lineRule="auto"/>
        <w:contextualSpacing/>
      </w:pPr>
      <w:r>
        <w:t>(5) A lawyer may apply to the court for approval of a contingent fee agreement for services relating to a matrimonial dispute and section 66 (7) to (9) applies.</w:t>
      </w:r>
    </w:p>
    <w:p w14:paraId="37FB94F4" w14:textId="3A371F2A" w:rsidR="00876B0B" w:rsidRPr="00257B68" w:rsidRDefault="00257B68" w:rsidP="00257B68">
      <w:pPr>
        <w:rPr>
          <w:b/>
          <w:u w:val="single"/>
        </w:rPr>
      </w:pPr>
      <w:bookmarkStart w:id="142" w:name="_Toc478226979"/>
      <w:bookmarkStart w:id="143" w:name="_Toc478634338"/>
      <w:r w:rsidRPr="00257B68">
        <w:rPr>
          <w:b/>
          <w:u w:val="single"/>
        </w:rPr>
        <w:t>68  EXAMINATION OF AN AGREEMENT</w:t>
      </w:r>
      <w:bookmarkEnd w:id="142"/>
      <w:bookmarkEnd w:id="143"/>
    </w:p>
    <w:p w14:paraId="498E3812" w14:textId="77777777" w:rsidR="00876B0B" w:rsidRDefault="00876B0B" w:rsidP="00876B0B">
      <w:pPr>
        <w:spacing w:before="0" w:after="0" w:line="240" w:lineRule="auto"/>
        <w:contextualSpacing/>
      </w:pPr>
      <w:r>
        <w:t>(1) This section does not apply to agreements entered into before June 1, 1988.</w:t>
      </w:r>
    </w:p>
    <w:p w14:paraId="7009E5CD" w14:textId="77777777" w:rsidR="00876B0B" w:rsidRPr="00EA49B4" w:rsidRDefault="00876B0B" w:rsidP="00876B0B">
      <w:pPr>
        <w:spacing w:before="0" w:after="0" w:line="240" w:lineRule="auto"/>
        <w:contextualSpacing/>
        <w:rPr>
          <w:u w:val="single"/>
        </w:rPr>
      </w:pPr>
      <w:r>
        <w:t xml:space="preserve">(2) A person who has entered into an agreement with a lawyer or law firm </w:t>
      </w:r>
      <w:r w:rsidRPr="00EA49B4">
        <w:rPr>
          <w:u w:val="single"/>
        </w:rPr>
        <w:t>may apply to the registrar to have the agreement examined.</w:t>
      </w:r>
    </w:p>
    <w:p w14:paraId="46C1CC74" w14:textId="77777777" w:rsidR="00876B0B" w:rsidRDefault="00876B0B" w:rsidP="00876B0B">
      <w:pPr>
        <w:spacing w:before="0" w:after="0" w:line="240" w:lineRule="auto"/>
        <w:contextualSpacing/>
      </w:pPr>
      <w:r>
        <w:t xml:space="preserve">(3) An application under subsection (2) </w:t>
      </w:r>
      <w:r w:rsidRPr="00EA49B4">
        <w:rPr>
          <w:u w:val="single"/>
        </w:rPr>
        <w:t>may only be made within 3 months after</w:t>
      </w:r>
    </w:p>
    <w:p w14:paraId="13CD5609" w14:textId="77777777" w:rsidR="00876B0B" w:rsidRDefault="00876B0B" w:rsidP="00876B0B">
      <w:pPr>
        <w:spacing w:before="0" w:after="0" w:line="240" w:lineRule="auto"/>
        <w:ind w:left="720"/>
        <w:contextualSpacing/>
      </w:pPr>
      <w:r>
        <w:t xml:space="preserve">(a) the </w:t>
      </w:r>
      <w:r w:rsidRPr="00EA49B4">
        <w:rPr>
          <w:u w:val="single"/>
        </w:rPr>
        <w:t>agreement was made</w:t>
      </w:r>
      <w:r>
        <w:t>, or</w:t>
      </w:r>
    </w:p>
    <w:p w14:paraId="476A4D38" w14:textId="77777777" w:rsidR="00876B0B" w:rsidRDefault="00876B0B" w:rsidP="00876B0B">
      <w:pPr>
        <w:spacing w:before="0" w:after="0" w:line="240" w:lineRule="auto"/>
        <w:ind w:left="720"/>
        <w:contextualSpacing/>
      </w:pPr>
      <w:r>
        <w:t xml:space="preserve">(b) the </w:t>
      </w:r>
      <w:r w:rsidRPr="00EA49B4">
        <w:rPr>
          <w:u w:val="single"/>
        </w:rPr>
        <w:t>termination of the solicitor client relationship</w:t>
      </w:r>
      <w:r>
        <w:t>.</w:t>
      </w:r>
    </w:p>
    <w:p w14:paraId="54212ECA" w14:textId="77777777" w:rsidR="00876B0B" w:rsidRPr="00EA49B4" w:rsidRDefault="00876B0B" w:rsidP="00876B0B">
      <w:pPr>
        <w:spacing w:before="0" w:after="0" w:line="240" w:lineRule="auto"/>
        <w:contextualSpacing/>
        <w:rPr>
          <w:u w:val="single"/>
        </w:rPr>
      </w:pPr>
      <w:r>
        <w:t xml:space="preserve">(4) Subject to subsection (3), a person may make an application under subsection (2) </w:t>
      </w:r>
      <w:r w:rsidRPr="00EA49B4">
        <w:rPr>
          <w:u w:val="single"/>
        </w:rPr>
        <w:t>even if the person has made payment under the agreement.</w:t>
      </w:r>
    </w:p>
    <w:p w14:paraId="180CE63C" w14:textId="77777777" w:rsidR="00876B0B" w:rsidRDefault="00876B0B" w:rsidP="00876B0B">
      <w:pPr>
        <w:spacing w:before="0" w:after="0" w:line="240" w:lineRule="auto"/>
        <w:contextualSpacing/>
      </w:pPr>
      <w:r>
        <w:t xml:space="preserve">(5) On an application under subsection (2), the </w:t>
      </w:r>
      <w:r w:rsidRPr="00DC5E59">
        <w:rPr>
          <w:u w:val="single"/>
        </w:rPr>
        <w:t xml:space="preserve">registrar must confirm the agreement unless the registrar considers that the agreement is unfair or unreasonable under the circumstances </w:t>
      </w:r>
      <w:r>
        <w:t>existing at the time the agreement was entered into.</w:t>
      </w:r>
    </w:p>
    <w:p w14:paraId="41E94006" w14:textId="77777777" w:rsidR="00876B0B" w:rsidRPr="00DC5E59" w:rsidRDefault="00876B0B" w:rsidP="00876B0B">
      <w:pPr>
        <w:spacing w:before="0" w:after="0" w:line="240" w:lineRule="auto"/>
        <w:contextualSpacing/>
        <w:rPr>
          <w:u w:val="single"/>
        </w:rPr>
      </w:pPr>
      <w:r>
        <w:t xml:space="preserve">(6) If the registrar considers that the agreement is unfair or unreasonable under the circumstances existing at the time the agreement was entered into, the </w:t>
      </w:r>
      <w:r w:rsidRPr="00DC5E59">
        <w:rPr>
          <w:u w:val="single"/>
        </w:rPr>
        <w:t>registrar may modify or cancel the agreement.</w:t>
      </w:r>
    </w:p>
    <w:p w14:paraId="2C49F0CF" w14:textId="77777777" w:rsidR="00876B0B" w:rsidRDefault="00876B0B" w:rsidP="00876B0B">
      <w:pPr>
        <w:spacing w:before="0" w:after="0" w:line="240" w:lineRule="auto"/>
        <w:contextualSpacing/>
      </w:pPr>
      <w:r>
        <w:t xml:space="preserve">(7) </w:t>
      </w:r>
      <w:r w:rsidRPr="00DC5E59">
        <w:rPr>
          <w:u w:val="single"/>
        </w:rPr>
        <w:t>If an agreement is cancelled</w:t>
      </w:r>
      <w:r>
        <w:t xml:space="preserve"> under subsection (6), a registrar</w:t>
      </w:r>
    </w:p>
    <w:p w14:paraId="2BA80BBE" w14:textId="77777777" w:rsidR="00876B0B" w:rsidRDefault="00876B0B" w:rsidP="00876B0B">
      <w:pPr>
        <w:spacing w:before="0" w:after="0" w:line="240" w:lineRule="auto"/>
        <w:ind w:left="720"/>
        <w:contextualSpacing/>
      </w:pPr>
      <w:r>
        <w:t xml:space="preserve">(a) </w:t>
      </w:r>
      <w:r w:rsidRPr="00DC5E59">
        <w:rPr>
          <w:u w:val="single"/>
        </w:rPr>
        <w:t>may require the lawyer to prepare a bill for review</w:t>
      </w:r>
      <w:r>
        <w:t>, and</w:t>
      </w:r>
    </w:p>
    <w:p w14:paraId="68D749FE" w14:textId="77777777" w:rsidR="00876B0B" w:rsidRDefault="00876B0B" w:rsidP="00876B0B">
      <w:pPr>
        <w:spacing w:before="0" w:after="0" w:line="240" w:lineRule="auto"/>
        <w:ind w:left="720"/>
        <w:contextualSpacing/>
      </w:pPr>
      <w:r>
        <w:t xml:space="preserve">(b) </w:t>
      </w:r>
      <w:r w:rsidRPr="00DC5E59">
        <w:rPr>
          <w:u w:val="single"/>
        </w:rPr>
        <w:t>must review the fees, charges and disbursements for the services provided as though there were no agreement</w:t>
      </w:r>
      <w:r>
        <w:t>.</w:t>
      </w:r>
    </w:p>
    <w:p w14:paraId="263E8A8A" w14:textId="77777777" w:rsidR="00876B0B" w:rsidRDefault="00876B0B" w:rsidP="00876B0B">
      <w:pPr>
        <w:spacing w:before="0" w:after="0" w:line="240" w:lineRule="auto"/>
        <w:contextualSpacing/>
      </w:pPr>
      <w:r>
        <w:t>(8) A party may appeal a decision of the registrar under subsection (5) or (6) to the court.</w:t>
      </w:r>
    </w:p>
    <w:p w14:paraId="5C7A12DA" w14:textId="78684D57" w:rsidR="00803EF1" w:rsidRDefault="00876B0B" w:rsidP="00876B0B">
      <w:pPr>
        <w:spacing w:before="0" w:after="0" w:line="240" w:lineRule="auto"/>
        <w:contextualSpacing/>
      </w:pPr>
      <w:r>
        <w:t>(9) The procedure under the Supreme Court Civil Rules for the assessment of costs, review of bills and examination of agreements applies to the examination of an agreement.</w:t>
      </w:r>
    </w:p>
    <w:p w14:paraId="153097A1" w14:textId="57CC9937" w:rsidR="00876B0B" w:rsidRPr="00257B68" w:rsidRDefault="00257B68" w:rsidP="00257B68">
      <w:pPr>
        <w:rPr>
          <w:b/>
          <w:u w:val="single"/>
        </w:rPr>
      </w:pPr>
      <w:bookmarkStart w:id="144" w:name="_Toc478226980"/>
      <w:bookmarkStart w:id="145" w:name="_Toc478634339"/>
      <w:r w:rsidRPr="00257B68">
        <w:rPr>
          <w:b/>
          <w:u w:val="single"/>
        </w:rPr>
        <w:t>69  LAWYER'S BILL</w:t>
      </w:r>
      <w:bookmarkEnd w:id="144"/>
      <w:bookmarkEnd w:id="145"/>
    </w:p>
    <w:p w14:paraId="0435B962" w14:textId="77777777" w:rsidR="00876B0B" w:rsidRDefault="00876B0B" w:rsidP="00876B0B">
      <w:pPr>
        <w:spacing w:before="0" w:after="0" w:line="240" w:lineRule="auto"/>
        <w:contextualSpacing/>
      </w:pPr>
      <w:r>
        <w:t xml:space="preserve">(1) A lawyer </w:t>
      </w:r>
      <w:r w:rsidRPr="00DC5E59">
        <w:rPr>
          <w:u w:val="single"/>
        </w:rPr>
        <w:t>must deliver a bill to the person charged.</w:t>
      </w:r>
    </w:p>
    <w:p w14:paraId="1C15996E" w14:textId="77777777" w:rsidR="00876B0B" w:rsidRDefault="00876B0B" w:rsidP="00876B0B">
      <w:pPr>
        <w:spacing w:before="0" w:after="0" w:line="240" w:lineRule="auto"/>
        <w:contextualSpacing/>
      </w:pPr>
      <w:r>
        <w:t>(2) A bill may be delivered under subsection (1) by mailing the bill to the last known business or residential address of the person charged.</w:t>
      </w:r>
    </w:p>
    <w:p w14:paraId="03ABC69D" w14:textId="77777777" w:rsidR="00876B0B" w:rsidRDefault="00876B0B" w:rsidP="00876B0B">
      <w:pPr>
        <w:spacing w:before="0" w:after="0" w:line="240" w:lineRule="auto"/>
        <w:contextualSpacing/>
      </w:pPr>
      <w:r>
        <w:t>(3) The bill must be signed by or on behalf of the lawyer or accompanied by a letter, signed by or on behalf of the lawyer, that refers to the bill.</w:t>
      </w:r>
    </w:p>
    <w:p w14:paraId="6FEF2A9B" w14:textId="77777777" w:rsidR="00876B0B" w:rsidRDefault="00876B0B" w:rsidP="00876B0B">
      <w:pPr>
        <w:spacing w:before="0" w:after="0" w:line="240" w:lineRule="auto"/>
        <w:contextualSpacing/>
      </w:pPr>
      <w:r>
        <w:lastRenderedPageBreak/>
        <w:t xml:space="preserve">(4) A bill under subsection (1) is </w:t>
      </w:r>
      <w:r w:rsidRPr="00DC5E59">
        <w:rPr>
          <w:u w:val="single"/>
        </w:rPr>
        <w:t>sufficient in form if it contains a reasonably descriptive statement of the services with a lump sum charge and a detailed statement of disbursements</w:t>
      </w:r>
      <w:r>
        <w:t>.</w:t>
      </w:r>
    </w:p>
    <w:p w14:paraId="454277A4" w14:textId="77777777" w:rsidR="00876B0B" w:rsidRDefault="00876B0B" w:rsidP="00876B0B">
      <w:pPr>
        <w:spacing w:before="0" w:after="0" w:line="240" w:lineRule="auto"/>
        <w:contextualSpacing/>
      </w:pPr>
      <w:r>
        <w:t xml:space="preserve">(5) A lawyer </w:t>
      </w:r>
      <w:r w:rsidRPr="00DC5E59">
        <w:rPr>
          <w:u w:val="single"/>
        </w:rPr>
        <w:t xml:space="preserve">must not sue to collect money owed on a bill until 30 days after </w:t>
      </w:r>
      <w:r>
        <w:t xml:space="preserve">the bill was </w:t>
      </w:r>
      <w:r w:rsidRPr="00DC5E59">
        <w:rPr>
          <w:u w:val="single"/>
        </w:rPr>
        <w:t xml:space="preserve">delivered </w:t>
      </w:r>
      <w:r>
        <w:t>to the person charged.</w:t>
      </w:r>
    </w:p>
    <w:p w14:paraId="21F4A7D2" w14:textId="77777777" w:rsidR="00876B0B" w:rsidRDefault="00876B0B" w:rsidP="00876B0B">
      <w:pPr>
        <w:spacing w:before="0" w:after="0" w:line="240" w:lineRule="auto"/>
        <w:contextualSpacing/>
      </w:pPr>
      <w:r>
        <w:t xml:space="preserve">(6) The </w:t>
      </w:r>
      <w:r w:rsidRPr="00AB5694">
        <w:rPr>
          <w:u w:val="single"/>
        </w:rPr>
        <w:t>court may permit a lawyer to sue to collect money owed on a bill before the end of the 30 day period</w:t>
      </w:r>
      <w:r>
        <w:t xml:space="preserve"> if the court finds that</w:t>
      </w:r>
    </w:p>
    <w:p w14:paraId="41D6E394" w14:textId="77777777" w:rsidR="00876B0B" w:rsidRDefault="00876B0B" w:rsidP="00876B0B">
      <w:pPr>
        <w:spacing w:before="0" w:after="0" w:line="240" w:lineRule="auto"/>
        <w:ind w:left="720"/>
        <w:contextualSpacing/>
      </w:pPr>
      <w:r>
        <w:t xml:space="preserve">(a) the </w:t>
      </w:r>
      <w:r w:rsidRPr="00AB5694">
        <w:rPr>
          <w:u w:val="single"/>
        </w:rPr>
        <w:t>bill has been delivered as provided in subsection (1)</w:t>
      </w:r>
      <w:r>
        <w:t>, and</w:t>
      </w:r>
    </w:p>
    <w:p w14:paraId="2AA18B92" w14:textId="5D569C11" w:rsidR="00876B0B" w:rsidRDefault="00876B0B" w:rsidP="00A06716">
      <w:pPr>
        <w:spacing w:before="0" w:after="0" w:line="240" w:lineRule="auto"/>
        <w:ind w:left="720"/>
        <w:contextualSpacing/>
      </w:pPr>
      <w:r>
        <w:t xml:space="preserve">(b) there is </w:t>
      </w:r>
      <w:r w:rsidRPr="00AB5694">
        <w:rPr>
          <w:u w:val="single"/>
        </w:rPr>
        <w:t>probable cause to believe that the person charged is about to leave British Columbia other than temporarily</w:t>
      </w:r>
      <w:r>
        <w:t>.</w:t>
      </w:r>
    </w:p>
    <w:p w14:paraId="4EA74AA0" w14:textId="77777777" w:rsidR="000A69B7" w:rsidRDefault="002116E9" w:rsidP="00A06716">
      <w:pPr>
        <w:pStyle w:val="Heading3"/>
        <w:spacing w:line="240" w:lineRule="auto"/>
      </w:pPr>
      <w:bookmarkStart w:id="146" w:name="_Toc478634340"/>
      <w:r>
        <w:t>Other Issues:</w:t>
      </w:r>
      <w:bookmarkEnd w:id="146"/>
      <w:r>
        <w:t xml:space="preserve"> </w:t>
      </w:r>
    </w:p>
    <w:p w14:paraId="6907698A" w14:textId="02E6C375" w:rsidR="000A69B7" w:rsidRDefault="000A69B7" w:rsidP="00A06716">
      <w:pPr>
        <w:pStyle w:val="ListParagraph"/>
        <w:numPr>
          <w:ilvl w:val="0"/>
          <w:numId w:val="100"/>
        </w:numPr>
        <w:spacing w:line="240" w:lineRule="auto"/>
      </w:pPr>
      <w:r>
        <w:t>Exaggerating complexity of work to justify fees; exaggerating knowledge and skill to gain trust; overstating how much time the lawyer has to spend on the issue; how much work has been done; availability to meet with clients</w:t>
      </w:r>
    </w:p>
    <w:p w14:paraId="5C68CBFE" w14:textId="77777777" w:rsidR="000A69B7" w:rsidRDefault="000A69B7" w:rsidP="00A06716">
      <w:pPr>
        <w:pStyle w:val="ListParagraph"/>
        <w:numPr>
          <w:ilvl w:val="0"/>
          <w:numId w:val="100"/>
        </w:numPr>
        <w:spacing w:line="240" w:lineRule="auto"/>
      </w:pPr>
      <w:r>
        <w:t xml:space="preserve">If lawyer asked to give non-legal business/financial/strategic advice, and they choose to do so, they should make sure that the client is aware of any limitations on their ability to provide such advice and clearly differentiate this advice from the legal advice they are/have given </w:t>
      </w:r>
    </w:p>
    <w:p w14:paraId="3B66A897" w14:textId="77777777" w:rsidR="000A69B7" w:rsidRDefault="000A69B7" w:rsidP="00A06716">
      <w:pPr>
        <w:pStyle w:val="ListParagraph"/>
        <w:numPr>
          <w:ilvl w:val="0"/>
          <w:numId w:val="100"/>
        </w:numPr>
        <w:spacing w:line="240" w:lineRule="auto"/>
      </w:pPr>
      <w:r>
        <w:t>If a lawyer notes an error that could damage the client’s position, they should promptly notify the client and discuss how to proceed, including candidly discussing the possibility of a claim against the lawyer (and should insist the client get independent legal advice on this matter)</w:t>
      </w:r>
    </w:p>
    <w:p w14:paraId="6C5E701C" w14:textId="77777777" w:rsidR="000A69B7" w:rsidRDefault="000A69B7" w:rsidP="00A06716">
      <w:pPr>
        <w:pStyle w:val="ListParagraph"/>
        <w:numPr>
          <w:ilvl w:val="0"/>
          <w:numId w:val="100"/>
        </w:numPr>
        <w:spacing w:line="240" w:lineRule="auto"/>
      </w:pPr>
      <w:r>
        <w:t xml:space="preserve">Should insist on independent legal advice in connection w/ any of the client’s transactions in which the lawyer has an interest </w:t>
      </w:r>
    </w:p>
    <w:p w14:paraId="7DFFD868" w14:textId="77777777" w:rsidR="000A69B7" w:rsidRDefault="000A69B7" w:rsidP="00A06716">
      <w:pPr>
        <w:pStyle w:val="ListParagraph"/>
        <w:numPr>
          <w:ilvl w:val="0"/>
          <w:numId w:val="100"/>
        </w:numPr>
        <w:spacing w:line="240" w:lineRule="auto"/>
      </w:pPr>
      <w:r>
        <w:t xml:space="preserve">Lawyer should also try and encourage a client to settle or negotiate/compromise whenever it’s possible to do so reasonably and should discourage client from commencing/continuing useless legal proceedings </w:t>
      </w:r>
    </w:p>
    <w:p w14:paraId="0102D1E6" w14:textId="2EBBE02C" w:rsidR="00FF76F2" w:rsidRDefault="00FF76F2" w:rsidP="00A06716">
      <w:pPr>
        <w:pStyle w:val="Heading2"/>
        <w:numPr>
          <w:ilvl w:val="0"/>
          <w:numId w:val="95"/>
        </w:numPr>
        <w:spacing w:line="240" w:lineRule="auto"/>
      </w:pPr>
      <w:bookmarkStart w:id="147" w:name="_Toc478634341"/>
      <w:r>
        <w:t>Counselling</w:t>
      </w:r>
      <w:bookmarkEnd w:id="147"/>
      <w:r>
        <w:t xml:space="preserve"> </w:t>
      </w:r>
    </w:p>
    <w:p w14:paraId="4800F90D" w14:textId="2B3FA11D" w:rsidR="00803EF1" w:rsidRDefault="00803EF1" w:rsidP="00A06716">
      <w:pPr>
        <w:pStyle w:val="ListParagraph"/>
        <w:numPr>
          <w:ilvl w:val="0"/>
          <w:numId w:val="90"/>
        </w:numPr>
        <w:spacing w:line="240" w:lineRule="auto"/>
      </w:pPr>
      <w:r w:rsidRPr="00803EF1">
        <w:t>Giving clients information about that the law is (where its content is clear), giving their opinion (where there is uncertainty/ambiguity), and giving their advice (by applying the law to their specific factual situation and perhaps how the client should proceed)</w:t>
      </w:r>
    </w:p>
    <w:p w14:paraId="43149526" w14:textId="6035F6E2" w:rsidR="00803EF1" w:rsidRDefault="00803EF1" w:rsidP="00A06716">
      <w:pPr>
        <w:pStyle w:val="ListParagraph"/>
        <w:numPr>
          <w:ilvl w:val="0"/>
          <w:numId w:val="90"/>
        </w:numPr>
        <w:spacing w:line="240" w:lineRule="auto"/>
      </w:pPr>
      <w:r>
        <w:t xml:space="preserve">Unlike </w:t>
      </w:r>
      <w:r w:rsidR="002116E9">
        <w:t xml:space="preserve">barristers, whose representation is highly formalized and rules-based, solicitors must set the boundaries of their own practice to maintain independence and ethical footing </w:t>
      </w:r>
    </w:p>
    <w:p w14:paraId="1E669384" w14:textId="1CFA70C2" w:rsidR="002116E9" w:rsidRDefault="002116E9" w:rsidP="00A06716">
      <w:pPr>
        <w:pStyle w:val="ListParagraph"/>
        <w:numPr>
          <w:ilvl w:val="0"/>
          <w:numId w:val="90"/>
        </w:numPr>
        <w:spacing w:line="240" w:lineRule="auto"/>
      </w:pPr>
      <w:r>
        <w:t xml:space="preserve">Distinction between presenting </w:t>
      </w:r>
      <w:r w:rsidR="00BC15DE">
        <w:t xml:space="preserve">analysis of legal aspects of questionable conduct + recommending means to commit crime/fraud </w:t>
      </w:r>
    </w:p>
    <w:p w14:paraId="2229143F" w14:textId="4EC624A0" w:rsidR="00BC15DE" w:rsidRDefault="00BC15DE" w:rsidP="00A06716">
      <w:pPr>
        <w:pStyle w:val="ListParagraph"/>
        <w:numPr>
          <w:ilvl w:val="1"/>
          <w:numId w:val="90"/>
        </w:numPr>
        <w:spacing w:line="240" w:lineRule="auto"/>
      </w:pPr>
      <w:r>
        <w:t>Does the law prohibit conduct or provide a consequence?</w:t>
      </w:r>
    </w:p>
    <w:p w14:paraId="613F26F3" w14:textId="0E9608BA" w:rsidR="00BC15DE" w:rsidRDefault="00BC15DE" w:rsidP="00A06716">
      <w:pPr>
        <w:pStyle w:val="ListParagraph"/>
        <w:numPr>
          <w:ilvl w:val="1"/>
          <w:numId w:val="90"/>
        </w:numPr>
        <w:spacing w:line="240" w:lineRule="auto"/>
      </w:pPr>
      <w:r>
        <w:t>Is the law freq’ly/infreq’ly enforced?</w:t>
      </w:r>
    </w:p>
    <w:p w14:paraId="3C331414" w14:textId="2CD989A9" w:rsidR="00BC15DE" w:rsidRDefault="00BC15DE" w:rsidP="00A06716">
      <w:pPr>
        <w:pStyle w:val="ListParagraph"/>
        <w:numPr>
          <w:ilvl w:val="1"/>
          <w:numId w:val="90"/>
        </w:numPr>
        <w:spacing w:line="240" w:lineRule="auto"/>
      </w:pPr>
      <w:r>
        <w:t xml:space="preserve">What is the likelihood of client using the info to commit unlawful conduct? </w:t>
      </w:r>
    </w:p>
    <w:p w14:paraId="008DA905" w14:textId="36520A2C" w:rsidR="00352149" w:rsidRDefault="00352149" w:rsidP="00352149">
      <w:pPr>
        <w:pStyle w:val="Heading3"/>
      </w:pPr>
      <w:bookmarkStart w:id="148" w:name="_Toc478634342"/>
      <w:r>
        <w:t>LSUC v Sussman (1995) Discipline Committee</w:t>
      </w:r>
      <w:bookmarkEnd w:id="148"/>
    </w:p>
    <w:tbl>
      <w:tblPr>
        <w:tblStyle w:val="TableGrid"/>
        <w:tblW w:w="10910" w:type="dxa"/>
        <w:tblLook w:val="04A0" w:firstRow="1" w:lastRow="0" w:firstColumn="1" w:lastColumn="0" w:noHBand="0" w:noVBand="1"/>
      </w:tblPr>
      <w:tblGrid>
        <w:gridCol w:w="488"/>
        <w:gridCol w:w="10422"/>
      </w:tblGrid>
      <w:tr w:rsidR="00352149" w14:paraId="2563CE9F" w14:textId="77777777" w:rsidTr="00C96F65">
        <w:tc>
          <w:tcPr>
            <w:tcW w:w="488" w:type="dxa"/>
          </w:tcPr>
          <w:p w14:paraId="568DC2C0" w14:textId="77777777" w:rsidR="00352149" w:rsidRPr="004A4295" w:rsidRDefault="00352149" w:rsidP="00C10237">
            <w:pPr>
              <w:rPr>
                <w:b/>
              </w:rPr>
            </w:pPr>
            <w:r>
              <w:rPr>
                <w:b/>
              </w:rPr>
              <w:t>F</w:t>
            </w:r>
          </w:p>
        </w:tc>
        <w:tc>
          <w:tcPr>
            <w:tcW w:w="10422" w:type="dxa"/>
          </w:tcPr>
          <w:p w14:paraId="177535C4" w14:textId="77777777" w:rsidR="00352149" w:rsidRDefault="00352149" w:rsidP="00352149">
            <w:pPr>
              <w:pStyle w:val="ListParagraph"/>
              <w:numPr>
                <w:ilvl w:val="0"/>
                <w:numId w:val="96"/>
              </w:numPr>
            </w:pPr>
            <w:r>
              <w:t>S was a lawyer representing client J in a matrimonial dispute</w:t>
            </w:r>
          </w:p>
          <w:p w14:paraId="069C56E8" w14:textId="77777777" w:rsidR="00352149" w:rsidRDefault="00352149" w:rsidP="00352149">
            <w:pPr>
              <w:pStyle w:val="ListParagraph"/>
              <w:numPr>
                <w:ilvl w:val="0"/>
                <w:numId w:val="96"/>
              </w:numPr>
            </w:pPr>
            <w:r>
              <w:t xml:space="preserve">Wife given custody of 2 kids; husband to be given weekend access to both kids </w:t>
            </w:r>
          </w:p>
          <w:p w14:paraId="36BEA653" w14:textId="77777777" w:rsidR="00352149" w:rsidRDefault="00352149" w:rsidP="00352149">
            <w:pPr>
              <w:pStyle w:val="ListParagraph"/>
              <w:numPr>
                <w:ilvl w:val="0"/>
                <w:numId w:val="96"/>
              </w:numPr>
            </w:pPr>
            <w:r>
              <w:t xml:space="preserve">S sent a letter to Husband’s solicitor saying that as soon as he can get an affidavit from J, he would be looking for an interim restraining order </w:t>
            </w:r>
          </w:p>
          <w:p w14:paraId="4AFF7FCA" w14:textId="77777777" w:rsidR="00352149" w:rsidRDefault="00352149" w:rsidP="00352149">
            <w:pPr>
              <w:pStyle w:val="ListParagraph"/>
              <w:numPr>
                <w:ilvl w:val="0"/>
                <w:numId w:val="96"/>
              </w:numPr>
            </w:pPr>
            <w:r>
              <w:t xml:space="preserve">Sent another letter 10 days later stating “I have instructed my client not to permit your client access to the children this coming weekend” </w:t>
            </w:r>
            <w:r>
              <w:sym w:font="Symbol" w:char="F0AE"/>
            </w:r>
            <w:r>
              <w:t xml:space="preserve"> as a result of S’s advice, J barred access that weekend </w:t>
            </w:r>
          </w:p>
          <w:p w14:paraId="46D646B8" w14:textId="77777777" w:rsidR="00352149" w:rsidRDefault="00352149" w:rsidP="00352149">
            <w:pPr>
              <w:pStyle w:val="ListParagraph"/>
              <w:numPr>
                <w:ilvl w:val="0"/>
                <w:numId w:val="96"/>
              </w:numPr>
            </w:pPr>
            <w:r>
              <w:t xml:space="preserve">Admitted in evidence that he counselled his client to do this </w:t>
            </w:r>
          </w:p>
        </w:tc>
      </w:tr>
      <w:tr w:rsidR="00352149" w14:paraId="7337C85F" w14:textId="77777777" w:rsidTr="00C96F65">
        <w:tc>
          <w:tcPr>
            <w:tcW w:w="488" w:type="dxa"/>
          </w:tcPr>
          <w:p w14:paraId="00FA7212" w14:textId="77777777" w:rsidR="00352149" w:rsidRPr="004A4295" w:rsidRDefault="00352149" w:rsidP="00C10237">
            <w:pPr>
              <w:rPr>
                <w:b/>
              </w:rPr>
            </w:pPr>
            <w:r>
              <w:rPr>
                <w:b/>
              </w:rPr>
              <w:t>I</w:t>
            </w:r>
          </w:p>
        </w:tc>
        <w:tc>
          <w:tcPr>
            <w:tcW w:w="10422" w:type="dxa"/>
          </w:tcPr>
          <w:p w14:paraId="22F6DAE2" w14:textId="77777777" w:rsidR="00352149" w:rsidRDefault="00352149" w:rsidP="00C10237">
            <w:r>
              <w:t xml:space="preserve">Whether S counselled J to breach the terms of the Court Order respecting access. </w:t>
            </w:r>
          </w:p>
        </w:tc>
      </w:tr>
      <w:tr w:rsidR="00352149" w14:paraId="3C59A89F" w14:textId="77777777" w:rsidTr="00C96F65">
        <w:tc>
          <w:tcPr>
            <w:tcW w:w="488" w:type="dxa"/>
          </w:tcPr>
          <w:p w14:paraId="3E0ED9AA" w14:textId="77777777" w:rsidR="00352149" w:rsidRPr="004A4295" w:rsidRDefault="00352149" w:rsidP="00C10237">
            <w:pPr>
              <w:rPr>
                <w:b/>
              </w:rPr>
            </w:pPr>
            <w:r>
              <w:rPr>
                <w:b/>
              </w:rPr>
              <w:t>D</w:t>
            </w:r>
          </w:p>
        </w:tc>
        <w:tc>
          <w:tcPr>
            <w:tcW w:w="10422" w:type="dxa"/>
          </w:tcPr>
          <w:p w14:paraId="5AC11544" w14:textId="77777777" w:rsidR="00352149" w:rsidRDefault="00352149" w:rsidP="00C10237">
            <w:r>
              <w:t xml:space="preserve">Professional misconduct.  1 month suspension. </w:t>
            </w:r>
          </w:p>
        </w:tc>
      </w:tr>
      <w:tr w:rsidR="00352149" w14:paraId="78E2F567" w14:textId="77777777" w:rsidTr="00C96F65">
        <w:trPr>
          <w:trHeight w:val="702"/>
        </w:trPr>
        <w:tc>
          <w:tcPr>
            <w:tcW w:w="488" w:type="dxa"/>
          </w:tcPr>
          <w:p w14:paraId="56A6AA36" w14:textId="77777777" w:rsidR="00352149" w:rsidRPr="004A4295" w:rsidRDefault="00352149" w:rsidP="00C10237">
            <w:pPr>
              <w:rPr>
                <w:b/>
              </w:rPr>
            </w:pPr>
            <w:r>
              <w:rPr>
                <w:b/>
              </w:rPr>
              <w:t>RA</w:t>
            </w:r>
          </w:p>
        </w:tc>
        <w:tc>
          <w:tcPr>
            <w:tcW w:w="10422" w:type="dxa"/>
          </w:tcPr>
          <w:p w14:paraId="52DCBA46" w14:textId="77777777" w:rsidR="00352149" w:rsidRDefault="00352149" w:rsidP="00C10237">
            <w:r>
              <w:t xml:space="preserve">The circumstances in which the counselling of the disobedience of a court order are v narrow, have implicit in them the elements of reasonable and honest belief of there being imminent risk or danger to a child, and coexist with the req’ment that there be an immediate application to a ct to have the issues determined forthwith. </w:t>
            </w:r>
          </w:p>
        </w:tc>
      </w:tr>
      <w:tr w:rsidR="00352149" w14:paraId="440B4CCA" w14:textId="77777777" w:rsidTr="00C96F65">
        <w:trPr>
          <w:trHeight w:val="241"/>
        </w:trPr>
        <w:tc>
          <w:tcPr>
            <w:tcW w:w="488" w:type="dxa"/>
          </w:tcPr>
          <w:p w14:paraId="35ED78CA" w14:textId="77777777" w:rsidR="00352149" w:rsidRPr="004A4295" w:rsidRDefault="00352149" w:rsidP="00C10237">
            <w:pPr>
              <w:rPr>
                <w:b/>
              </w:rPr>
            </w:pPr>
            <w:r>
              <w:rPr>
                <w:b/>
              </w:rPr>
              <w:t>RE</w:t>
            </w:r>
          </w:p>
        </w:tc>
        <w:tc>
          <w:tcPr>
            <w:tcW w:w="10422" w:type="dxa"/>
          </w:tcPr>
          <w:p w14:paraId="723FA756" w14:textId="77777777" w:rsidR="00352149" w:rsidRDefault="00352149" w:rsidP="00352149">
            <w:pPr>
              <w:pStyle w:val="ListParagraph"/>
              <w:numPr>
                <w:ilvl w:val="0"/>
                <w:numId w:val="97"/>
              </w:numPr>
            </w:pPr>
            <w:r>
              <w:t>Client followed his instrux</w:t>
            </w:r>
          </w:p>
          <w:p w14:paraId="0F0372CD" w14:textId="77777777" w:rsidR="00352149" w:rsidRDefault="00352149" w:rsidP="00352149">
            <w:pPr>
              <w:pStyle w:val="ListParagraph"/>
              <w:numPr>
                <w:ilvl w:val="0"/>
                <w:numId w:val="97"/>
              </w:numPr>
            </w:pPr>
            <w:r>
              <w:t xml:space="preserve">He said he asked her to do it so that he could apply to vary the existing order but the only document he filed in support of variation was done 7 months after the access thing </w:t>
            </w:r>
          </w:p>
          <w:p w14:paraId="1257CCF6" w14:textId="77777777" w:rsidR="00352149" w:rsidRDefault="00352149" w:rsidP="00352149">
            <w:pPr>
              <w:pStyle w:val="ListParagraph"/>
              <w:numPr>
                <w:ilvl w:val="0"/>
                <w:numId w:val="97"/>
              </w:numPr>
            </w:pPr>
            <w:r>
              <w:t xml:space="preserve">Solicitor never actually intended to make an application so long as his assertions w/ respect to his client’s decision not to follow the order had the intended effect on the husband </w:t>
            </w:r>
          </w:p>
          <w:p w14:paraId="4D5EAC78" w14:textId="77777777" w:rsidR="00352149" w:rsidRDefault="00352149" w:rsidP="00352149">
            <w:pPr>
              <w:pStyle w:val="ListParagraph"/>
              <w:numPr>
                <w:ilvl w:val="0"/>
                <w:numId w:val="97"/>
              </w:numPr>
            </w:pPr>
            <w:r>
              <w:t xml:space="preserve">No more disruptive behaviour than a lawyer counselling a client to disobey the clear, unequivocal terms of a court order </w:t>
            </w:r>
          </w:p>
        </w:tc>
      </w:tr>
    </w:tbl>
    <w:p w14:paraId="6E5CC3EF" w14:textId="09651E9D" w:rsidR="000A69B7" w:rsidRPr="000A69B7" w:rsidRDefault="000A69B7" w:rsidP="000A69B7">
      <w:pPr>
        <w:pStyle w:val="Heading3"/>
      </w:pPr>
      <w:bookmarkStart w:id="149" w:name="_Toc478634343"/>
      <w:r w:rsidRPr="000A69B7">
        <w:lastRenderedPageBreak/>
        <w:t>David Luban on “Terror Memos”</w:t>
      </w:r>
      <w:bookmarkEnd w:id="149"/>
    </w:p>
    <w:p w14:paraId="77D5A327" w14:textId="77777777" w:rsidR="000A69B7" w:rsidRDefault="000A69B7" w:rsidP="00A06716">
      <w:pPr>
        <w:spacing w:line="240" w:lineRule="auto"/>
      </w:pPr>
      <w:r>
        <w:t>What to do when it is obvious your client wants to be advised that a particular course of action is acceptable?</w:t>
      </w:r>
    </w:p>
    <w:p w14:paraId="59E10EC5" w14:textId="77777777" w:rsidR="000A69B7" w:rsidRDefault="000A69B7" w:rsidP="00A06716">
      <w:pPr>
        <w:pStyle w:val="ListParagraph"/>
        <w:numPr>
          <w:ilvl w:val="0"/>
          <w:numId w:val="99"/>
        </w:numPr>
        <w:spacing w:line="240" w:lineRule="auto"/>
      </w:pPr>
      <w:r>
        <w:t xml:space="preserve">After 9/11 gov’t wanted to interrogate detainees as forcefully as possible w/o violating int’l laws on torture so sought opinions from senior lawyers in the office of legal counsel of the justice dept. These opinions concluded that interrogative techniques did not amount to torture unless they posed a threat of organ failure to the detainee </w:t>
      </w:r>
    </w:p>
    <w:p w14:paraId="2A00824B" w14:textId="77777777" w:rsidR="000A69B7" w:rsidRDefault="000A69B7" w:rsidP="00A06716">
      <w:pPr>
        <w:pStyle w:val="ListParagraph"/>
        <w:numPr>
          <w:ilvl w:val="0"/>
          <w:numId w:val="99"/>
        </w:numPr>
        <w:spacing w:line="240" w:lineRule="auto"/>
      </w:pPr>
      <w:r>
        <w:t xml:space="preserve">Obvs they wanted as much leeway as possible </w:t>
      </w:r>
    </w:p>
    <w:p w14:paraId="70935235" w14:textId="77777777" w:rsidR="000A69B7" w:rsidRDefault="000A69B7" w:rsidP="00A06716">
      <w:pPr>
        <w:pStyle w:val="ListParagraph"/>
        <w:numPr>
          <w:ilvl w:val="0"/>
          <w:numId w:val="99"/>
        </w:numPr>
        <w:spacing w:line="240" w:lineRule="auto"/>
      </w:pPr>
      <w:r>
        <w:t xml:space="preserve">Opinions since discredited as having significantly overreached the legit interpretations of what constitutes torture; disavowed by OL in 2009 </w:t>
      </w:r>
    </w:p>
    <w:p w14:paraId="5EC5A8B9" w14:textId="77777777" w:rsidR="000A69B7" w:rsidRDefault="000A69B7" w:rsidP="00A06716">
      <w:pPr>
        <w:pStyle w:val="ListParagraph"/>
        <w:numPr>
          <w:ilvl w:val="0"/>
          <w:numId w:val="99"/>
        </w:numPr>
        <w:spacing w:line="240" w:lineRule="auto"/>
      </w:pPr>
      <w:r>
        <w:t xml:space="preserve">Luban critiqued the lawyers for failing in their ethical duties as counsellors and advisors </w:t>
      </w:r>
    </w:p>
    <w:p w14:paraId="5FE6A995" w14:textId="77777777" w:rsidR="000A69B7" w:rsidRDefault="000A69B7" w:rsidP="00A06716">
      <w:pPr>
        <w:pStyle w:val="ListParagraph"/>
        <w:numPr>
          <w:ilvl w:val="1"/>
          <w:numId w:val="99"/>
        </w:numPr>
        <w:spacing w:line="240" w:lineRule="auto"/>
      </w:pPr>
      <w:r>
        <w:t xml:space="preserve">Stretched and distorted the law to reach the outcome the client wanted </w:t>
      </w:r>
    </w:p>
    <w:p w14:paraId="2F0493F1" w14:textId="77777777" w:rsidR="000A69B7" w:rsidRPr="00B16572" w:rsidRDefault="000A69B7" w:rsidP="00A06716">
      <w:pPr>
        <w:pStyle w:val="ListParagraph"/>
        <w:numPr>
          <w:ilvl w:val="1"/>
          <w:numId w:val="99"/>
        </w:numPr>
        <w:spacing w:line="240" w:lineRule="auto"/>
      </w:pPr>
      <w:r>
        <w:t xml:space="preserve">Nowhere did it indicate that the interpretations were o/s the mainstream  </w:t>
      </w:r>
    </w:p>
    <w:p w14:paraId="5DAC6415" w14:textId="77777777" w:rsidR="000A69B7" w:rsidRDefault="000A69B7" w:rsidP="00A06716">
      <w:pPr>
        <w:pStyle w:val="ListParagraph"/>
        <w:numPr>
          <w:ilvl w:val="2"/>
          <w:numId w:val="99"/>
        </w:numPr>
        <w:spacing w:line="240" w:lineRule="auto"/>
      </w:pPr>
      <w:r>
        <w:t xml:space="preserve">Applies to both gov’t and private lawyers </w:t>
      </w:r>
    </w:p>
    <w:p w14:paraId="39886A2C" w14:textId="77777777" w:rsidR="000A69B7" w:rsidRDefault="000A69B7" w:rsidP="00A06716">
      <w:pPr>
        <w:pStyle w:val="ListParagraph"/>
        <w:numPr>
          <w:ilvl w:val="0"/>
          <w:numId w:val="99"/>
        </w:numPr>
        <w:spacing w:line="240" w:lineRule="auto"/>
      </w:pPr>
      <w:r>
        <w:t xml:space="preserve">Idea that the role of the counsellor and advocate are different (advocates are always stretching the law in the courtroom, and trying to disguise the fact that they’re doing it) </w:t>
      </w:r>
    </w:p>
    <w:p w14:paraId="415DED15" w14:textId="77777777" w:rsidR="000A69B7" w:rsidRDefault="000A69B7" w:rsidP="00A06716">
      <w:pPr>
        <w:pStyle w:val="ListParagraph"/>
        <w:numPr>
          <w:ilvl w:val="1"/>
          <w:numId w:val="99"/>
        </w:numPr>
        <w:spacing w:line="240" w:lineRule="auto"/>
      </w:pPr>
      <w:r>
        <w:t xml:space="preserve">In a counselling situation, it’s private w/ no adversary or impartial adjudicator – institutional setting justifying partisan role in court is absent in counselling </w:t>
      </w:r>
    </w:p>
    <w:p w14:paraId="4B5D02F7" w14:textId="77777777" w:rsidR="000A69B7" w:rsidRDefault="000A69B7" w:rsidP="00A06716">
      <w:pPr>
        <w:pStyle w:val="ListParagraph"/>
        <w:numPr>
          <w:ilvl w:val="2"/>
          <w:numId w:val="99"/>
        </w:numPr>
        <w:spacing w:line="240" w:lineRule="auto"/>
      </w:pPr>
      <w:r>
        <w:t xml:space="preserve">Litmus test: is the advice you’re giving the same as it would be if your client wanted the </w:t>
      </w:r>
      <w:r>
        <w:rPr>
          <w:b/>
        </w:rPr>
        <w:t>opposite outcome</w:t>
      </w:r>
      <w:r>
        <w:t xml:space="preserve">? </w:t>
      </w:r>
    </w:p>
    <w:p w14:paraId="4A478A62" w14:textId="77777777" w:rsidR="000A69B7" w:rsidRDefault="000A69B7" w:rsidP="00A06716">
      <w:pPr>
        <w:pStyle w:val="ListParagraph"/>
        <w:numPr>
          <w:ilvl w:val="0"/>
          <w:numId w:val="99"/>
        </w:numPr>
        <w:spacing w:line="240" w:lineRule="auto"/>
      </w:pPr>
      <w:r>
        <w:t xml:space="preserve">What should you do if you think the mainstream is wrong? </w:t>
      </w:r>
    </w:p>
    <w:p w14:paraId="1452315F" w14:textId="19D487A9" w:rsidR="00352149" w:rsidRPr="00803EF1" w:rsidRDefault="000A69B7" w:rsidP="00A06716">
      <w:pPr>
        <w:pStyle w:val="ListParagraph"/>
        <w:numPr>
          <w:ilvl w:val="1"/>
          <w:numId w:val="99"/>
        </w:numPr>
        <w:spacing w:line="240" w:lineRule="auto"/>
      </w:pPr>
      <w:r>
        <w:t xml:space="preserve">If your view is outside the mainstream, but you think you’re right, you need to tell your client </w:t>
      </w:r>
      <w:r>
        <w:rPr>
          <w:b/>
        </w:rPr>
        <w:t xml:space="preserve">both of those things: </w:t>
      </w:r>
      <w:r>
        <w:t xml:space="preserve">what the law, on your best understanding, requires </w:t>
      </w:r>
      <w:r>
        <w:rPr>
          <w:b/>
        </w:rPr>
        <w:t xml:space="preserve">and </w:t>
      </w:r>
      <w:r>
        <w:t>the fact that your own best understanding is not that the legal interpretive community would accept</w:t>
      </w:r>
    </w:p>
    <w:p w14:paraId="4A11FA4B" w14:textId="0B87167E" w:rsidR="00FF76F2" w:rsidRDefault="00FF76F2" w:rsidP="00FF76F2">
      <w:pPr>
        <w:pStyle w:val="Heading2"/>
        <w:numPr>
          <w:ilvl w:val="0"/>
          <w:numId w:val="95"/>
        </w:numPr>
      </w:pPr>
      <w:bookmarkStart w:id="150" w:name="_Toc478634344"/>
      <w:r>
        <w:t>Negotiation</w:t>
      </w:r>
      <w:bookmarkEnd w:id="150"/>
    </w:p>
    <w:p w14:paraId="5D779A01" w14:textId="77777777" w:rsidR="00056C24" w:rsidRPr="00056C24" w:rsidRDefault="00056C24" w:rsidP="00056C24">
      <w:pPr>
        <w:spacing w:before="0" w:after="0" w:line="240" w:lineRule="auto"/>
      </w:pPr>
      <w:r w:rsidRPr="00056C24">
        <w:t xml:space="preserve">Subject to minimal legal restrictions imposed by the law on FD, deceit, and misrepresentation, people can act in their own best interests and are free to negotiate unethically if they choose. </w:t>
      </w:r>
    </w:p>
    <w:p w14:paraId="505BEE4E" w14:textId="77777777" w:rsidR="00056C24" w:rsidRPr="00056C24" w:rsidRDefault="00056C24" w:rsidP="00056C24">
      <w:pPr>
        <w:pStyle w:val="ListParagraph"/>
        <w:numPr>
          <w:ilvl w:val="0"/>
          <w:numId w:val="98"/>
        </w:numPr>
        <w:spacing w:before="0" w:after="0" w:line="240" w:lineRule="auto"/>
      </w:pPr>
      <w:r w:rsidRPr="00056C24">
        <w:t xml:space="preserve">Able to withhold material facts, make untruthful statements </w:t>
      </w:r>
    </w:p>
    <w:p w14:paraId="71D20D49" w14:textId="77777777" w:rsidR="00056C24" w:rsidRPr="00056C24" w:rsidRDefault="00056C24" w:rsidP="00056C24">
      <w:pPr>
        <w:pStyle w:val="ListParagraph"/>
        <w:numPr>
          <w:ilvl w:val="0"/>
          <w:numId w:val="98"/>
        </w:numPr>
        <w:spacing w:before="0" w:after="0" w:line="240" w:lineRule="auto"/>
      </w:pPr>
      <w:r w:rsidRPr="00056C24">
        <w:t xml:space="preserve">Seen as a game in which deception and bluffing are key tactics </w:t>
      </w:r>
    </w:p>
    <w:p w14:paraId="22549964" w14:textId="77777777" w:rsidR="00056C24" w:rsidRPr="00056C24" w:rsidRDefault="00056C24" w:rsidP="00056C24">
      <w:pPr>
        <w:pStyle w:val="ListParagraph"/>
        <w:numPr>
          <w:ilvl w:val="0"/>
          <w:numId w:val="98"/>
        </w:numPr>
        <w:spacing w:before="0" w:after="0" w:line="240" w:lineRule="auto"/>
      </w:pPr>
      <w:r w:rsidRPr="00056C24">
        <w:t xml:space="preserve">Negotiating parties often employ lawyers for negotiating </w:t>
      </w:r>
    </w:p>
    <w:p w14:paraId="228D4C26" w14:textId="77777777" w:rsidR="00056C24" w:rsidRPr="00056C24" w:rsidRDefault="00056C24" w:rsidP="00056C24">
      <w:pPr>
        <w:pStyle w:val="ListParagraph"/>
        <w:numPr>
          <w:ilvl w:val="1"/>
          <w:numId w:val="98"/>
        </w:numPr>
        <w:spacing w:before="0" w:after="0" w:line="240" w:lineRule="auto"/>
      </w:pPr>
      <w:r w:rsidRPr="00056C24">
        <w:t xml:space="preserve">To what extent does the lawyer have to be skilled in negotiation? How do you determine competency? </w:t>
      </w:r>
    </w:p>
    <w:p w14:paraId="4C6C230F" w14:textId="15F5F840" w:rsidR="00A55627" w:rsidRDefault="00056C24" w:rsidP="00A55627">
      <w:pPr>
        <w:pStyle w:val="ListParagraph"/>
        <w:numPr>
          <w:ilvl w:val="1"/>
          <w:numId w:val="98"/>
        </w:numPr>
        <w:spacing w:before="0" w:after="0" w:line="240" w:lineRule="auto"/>
      </w:pPr>
      <w:r w:rsidRPr="00056C24">
        <w:t xml:space="preserve">Are the expectations different when lawyers are the ones negotiating? </w:t>
      </w:r>
    </w:p>
    <w:p w14:paraId="20277C0D" w14:textId="77777777" w:rsidR="00056C24" w:rsidRPr="00056C24" w:rsidRDefault="00056C24" w:rsidP="00056C24">
      <w:pPr>
        <w:pStyle w:val="ListParagraph"/>
        <w:spacing w:before="0" w:after="0" w:line="240" w:lineRule="auto"/>
        <w:ind w:left="1440"/>
      </w:pPr>
    </w:p>
    <w:p w14:paraId="553231E6" w14:textId="77777777" w:rsidR="00056C24" w:rsidRPr="00056C24" w:rsidRDefault="00056C24" w:rsidP="00056C24">
      <w:pPr>
        <w:spacing w:before="0" w:after="0" w:line="240" w:lineRule="auto"/>
      </w:pPr>
      <w:r w:rsidRPr="00056C24">
        <w:rPr>
          <w:b/>
          <w:u w:val="single"/>
        </w:rPr>
        <w:t>Regulation of negotiation</w:t>
      </w:r>
    </w:p>
    <w:p w14:paraId="01B13780" w14:textId="77777777" w:rsidR="00056C24" w:rsidRPr="00A55627" w:rsidRDefault="00056C24" w:rsidP="00056C24">
      <w:pPr>
        <w:pStyle w:val="ListParagraph"/>
        <w:numPr>
          <w:ilvl w:val="0"/>
          <w:numId w:val="98"/>
        </w:numPr>
        <w:spacing w:before="0" w:after="0" w:line="240" w:lineRule="auto"/>
        <w:rPr>
          <w:u w:val="single"/>
        </w:rPr>
      </w:pPr>
      <w:r w:rsidRPr="00056C24">
        <w:t xml:space="preserve">Although the code states that lawyers are always obliged to act with integrity and good faith towards opposing parties and other lawyers, the orthodoxy is that the usual degree of allowable deception is still there when lawyers are involved </w:t>
      </w:r>
    </w:p>
    <w:p w14:paraId="353A75C3" w14:textId="725A5A4F" w:rsidR="00A55627" w:rsidRPr="00A55627" w:rsidRDefault="00A55627" w:rsidP="00A55627">
      <w:pPr>
        <w:pStyle w:val="ListParagraph"/>
        <w:numPr>
          <w:ilvl w:val="1"/>
          <w:numId w:val="98"/>
        </w:numPr>
        <w:spacing w:before="0" w:after="0" w:line="240" w:lineRule="auto"/>
        <w:rPr>
          <w:u w:val="single"/>
        </w:rPr>
      </w:pPr>
      <w:r>
        <w:t>Rules will dictate your conduct</w:t>
      </w:r>
    </w:p>
    <w:p w14:paraId="1EC478C8" w14:textId="32E7FD32" w:rsidR="00A55627" w:rsidRPr="00A55627" w:rsidRDefault="00A55627" w:rsidP="00A55627">
      <w:pPr>
        <w:pStyle w:val="ListParagraph"/>
        <w:numPr>
          <w:ilvl w:val="1"/>
          <w:numId w:val="98"/>
        </w:numPr>
        <w:spacing w:before="0" w:after="0" w:line="240" w:lineRule="auto"/>
        <w:rPr>
          <w:u w:val="single"/>
        </w:rPr>
      </w:pPr>
      <w:r>
        <w:t>Don’t misstate facts; decline to answer</w:t>
      </w:r>
    </w:p>
    <w:p w14:paraId="19357576" w14:textId="41DF8FEC" w:rsidR="00A55627" w:rsidRPr="00A55627" w:rsidRDefault="00A55627" w:rsidP="00A55627">
      <w:pPr>
        <w:pStyle w:val="ListParagraph"/>
        <w:numPr>
          <w:ilvl w:val="1"/>
          <w:numId w:val="98"/>
        </w:numPr>
        <w:spacing w:before="0" w:after="0" w:line="240" w:lineRule="auto"/>
        <w:rPr>
          <w:u w:val="single"/>
        </w:rPr>
      </w:pPr>
      <w:r>
        <w:t xml:space="preserve">Negotiate </w:t>
      </w:r>
      <w:r>
        <w:rPr>
          <w:b/>
        </w:rPr>
        <w:t xml:space="preserve">for </w:t>
      </w:r>
      <w:r>
        <w:t xml:space="preserve">the client, not with them </w:t>
      </w:r>
    </w:p>
    <w:p w14:paraId="71B18245" w14:textId="05F7D34A" w:rsidR="00A55627" w:rsidRPr="00A55627" w:rsidRDefault="00A55627" w:rsidP="00A55627">
      <w:pPr>
        <w:pStyle w:val="ListParagraph"/>
        <w:numPr>
          <w:ilvl w:val="1"/>
          <w:numId w:val="98"/>
        </w:numPr>
        <w:spacing w:before="0" w:after="0" w:line="240" w:lineRule="auto"/>
        <w:rPr>
          <w:u w:val="single"/>
        </w:rPr>
      </w:pPr>
      <w:r>
        <w:t>To maintain plausible deniability: “I am not aware”//”I do not have instructions”</w:t>
      </w:r>
    </w:p>
    <w:p w14:paraId="0EC60035" w14:textId="502B89AC" w:rsidR="00A55627" w:rsidRPr="00E53EF1" w:rsidRDefault="00A55627" w:rsidP="00E53EF1">
      <w:pPr>
        <w:pStyle w:val="ListParagraph"/>
        <w:numPr>
          <w:ilvl w:val="1"/>
          <w:numId w:val="98"/>
        </w:numPr>
        <w:spacing w:before="0" w:after="0" w:line="240" w:lineRule="auto"/>
        <w:rPr>
          <w:u w:val="single"/>
        </w:rPr>
      </w:pPr>
      <w:r>
        <w:t xml:space="preserve">Establish negotiating parameters in writing </w:t>
      </w:r>
    </w:p>
    <w:p w14:paraId="25CED1AC" w14:textId="77777777" w:rsidR="00056C24" w:rsidRPr="00056C24" w:rsidRDefault="00056C24" w:rsidP="00056C24">
      <w:pPr>
        <w:pStyle w:val="ListParagraph"/>
        <w:spacing w:before="0" w:after="0" w:line="240" w:lineRule="auto"/>
        <w:ind w:left="360"/>
        <w:rPr>
          <w:u w:val="single"/>
        </w:rPr>
      </w:pPr>
    </w:p>
    <w:p w14:paraId="06AACF0B" w14:textId="77777777" w:rsidR="00056C24" w:rsidRPr="00056C24" w:rsidRDefault="00056C24" w:rsidP="00056C24">
      <w:pPr>
        <w:spacing w:before="0" w:after="0" w:line="240" w:lineRule="auto"/>
        <w:rPr>
          <w:u w:val="single"/>
        </w:rPr>
      </w:pPr>
      <w:r w:rsidRPr="00056C24">
        <w:rPr>
          <w:u w:val="single"/>
        </w:rPr>
        <w:t xml:space="preserve">Arguments for allowable aggression in negotiating: </w:t>
      </w:r>
    </w:p>
    <w:p w14:paraId="61D58C8C" w14:textId="77777777" w:rsidR="00056C24" w:rsidRPr="00056C24" w:rsidRDefault="00056C24" w:rsidP="00056C24">
      <w:pPr>
        <w:pStyle w:val="ListParagraph"/>
        <w:numPr>
          <w:ilvl w:val="0"/>
          <w:numId w:val="98"/>
        </w:numPr>
        <w:spacing w:before="0" w:after="0" w:line="240" w:lineRule="auto"/>
        <w:rPr>
          <w:u w:val="single"/>
        </w:rPr>
      </w:pPr>
      <w:r w:rsidRPr="00056C24">
        <w:t xml:space="preserve">Respecting the lawyer’s obligation to promote their client’s interests </w:t>
      </w:r>
    </w:p>
    <w:p w14:paraId="587DC67E" w14:textId="77777777" w:rsidR="00056C24" w:rsidRPr="00056C24" w:rsidRDefault="00056C24" w:rsidP="00056C24">
      <w:pPr>
        <w:pStyle w:val="ListParagraph"/>
        <w:numPr>
          <w:ilvl w:val="0"/>
          <w:numId w:val="98"/>
        </w:numPr>
        <w:spacing w:before="0" w:after="0" w:line="240" w:lineRule="auto"/>
        <w:rPr>
          <w:u w:val="single"/>
        </w:rPr>
      </w:pPr>
      <w:r w:rsidRPr="00056C24">
        <w:t xml:space="preserve">If lawyers are more restricted in their negotiation tactics, clients will be tempted to go it alone </w:t>
      </w:r>
    </w:p>
    <w:p w14:paraId="6C34B30D" w14:textId="77777777" w:rsidR="00056C24" w:rsidRPr="00056C24" w:rsidRDefault="00056C24" w:rsidP="00056C24">
      <w:pPr>
        <w:pStyle w:val="ListParagraph"/>
        <w:numPr>
          <w:ilvl w:val="0"/>
          <w:numId w:val="98"/>
        </w:numPr>
        <w:spacing w:before="0" w:after="0" w:line="240" w:lineRule="auto"/>
        <w:rPr>
          <w:u w:val="single"/>
        </w:rPr>
      </w:pPr>
      <w:r w:rsidRPr="00056C24">
        <w:t>Misrep and non-disclosure are better left to other areas of law like tort and K</w:t>
      </w:r>
    </w:p>
    <w:p w14:paraId="3CC5ED6A" w14:textId="77777777" w:rsidR="00056C24" w:rsidRPr="00056C24" w:rsidRDefault="00056C24" w:rsidP="00056C24">
      <w:pPr>
        <w:pStyle w:val="ListParagraph"/>
        <w:numPr>
          <w:ilvl w:val="0"/>
          <w:numId w:val="98"/>
        </w:numPr>
        <w:spacing w:before="0" w:after="0" w:line="240" w:lineRule="auto"/>
        <w:rPr>
          <w:u w:val="single"/>
        </w:rPr>
      </w:pPr>
      <w:r w:rsidRPr="00056C24">
        <w:t xml:space="preserve">Drafting a good rule about what’s allowable in negotiation would be hard and wouldn’t get a lot of consensus   </w:t>
      </w:r>
    </w:p>
    <w:p w14:paraId="0A4E69E3" w14:textId="77777777" w:rsidR="00056C24" w:rsidRPr="00056C24" w:rsidRDefault="00056C24" w:rsidP="00056C24">
      <w:pPr>
        <w:pStyle w:val="ListParagraph"/>
        <w:spacing w:before="0" w:after="0" w:line="240" w:lineRule="auto"/>
        <w:ind w:left="360"/>
        <w:rPr>
          <w:u w:val="single"/>
        </w:rPr>
      </w:pPr>
    </w:p>
    <w:p w14:paraId="1031C05F" w14:textId="77777777" w:rsidR="00056C24" w:rsidRPr="00056C24" w:rsidRDefault="00056C24" w:rsidP="00056C24">
      <w:pPr>
        <w:spacing w:before="0" w:after="0" w:line="240" w:lineRule="auto"/>
        <w:rPr>
          <w:u w:val="single"/>
        </w:rPr>
      </w:pPr>
      <w:r w:rsidRPr="00056C24">
        <w:rPr>
          <w:u w:val="single"/>
        </w:rPr>
        <w:t xml:space="preserve">Arguments against: </w:t>
      </w:r>
    </w:p>
    <w:p w14:paraId="5FADAD37" w14:textId="77777777" w:rsidR="00056C24" w:rsidRPr="00056C24" w:rsidRDefault="00056C24" w:rsidP="00056C24">
      <w:pPr>
        <w:pStyle w:val="ListParagraph"/>
        <w:numPr>
          <w:ilvl w:val="0"/>
          <w:numId w:val="98"/>
        </w:numPr>
        <w:spacing w:before="0" w:after="0" w:line="240" w:lineRule="auto"/>
      </w:pPr>
      <w:r w:rsidRPr="00056C24">
        <w:t xml:space="preserve">No compelling reason to differentiate this situation from all the others where lawyers are req’d to balance interests </w:t>
      </w:r>
    </w:p>
    <w:p w14:paraId="24DAF35E" w14:textId="77777777" w:rsidR="00056C24" w:rsidRPr="00056C24" w:rsidRDefault="00056C24" w:rsidP="00056C24">
      <w:pPr>
        <w:pStyle w:val="ListParagraph"/>
        <w:numPr>
          <w:ilvl w:val="0"/>
          <w:numId w:val="98"/>
        </w:numPr>
        <w:spacing w:before="0" w:after="0" w:line="240" w:lineRule="auto"/>
      </w:pPr>
      <w:r w:rsidRPr="00056C24">
        <w:t xml:space="preserve">No evidence that clients would go it alone or hire other professionals </w:t>
      </w:r>
    </w:p>
    <w:p w14:paraId="7EB7358F" w14:textId="77777777" w:rsidR="00056C24" w:rsidRDefault="00056C24" w:rsidP="00056C24">
      <w:pPr>
        <w:pStyle w:val="ListParagraph"/>
        <w:numPr>
          <w:ilvl w:val="0"/>
          <w:numId w:val="98"/>
        </w:numPr>
        <w:spacing w:before="0" w:after="0" w:line="240" w:lineRule="auto"/>
      </w:pPr>
      <w:r w:rsidRPr="00056C24">
        <w:t xml:space="preserve">Other areas of law do not fully cover problematic negotiating conduct and are impractical given the difficulties of litigating such claims </w:t>
      </w:r>
    </w:p>
    <w:p w14:paraId="7D40D7FE" w14:textId="77777777" w:rsidR="00056C24" w:rsidRPr="00056C24" w:rsidRDefault="00056C24" w:rsidP="00056C24">
      <w:pPr>
        <w:pStyle w:val="ListParagraph"/>
        <w:spacing w:before="0" w:after="0" w:line="240" w:lineRule="auto"/>
        <w:ind w:left="360"/>
      </w:pPr>
    </w:p>
    <w:p w14:paraId="558EBC0A" w14:textId="77777777" w:rsidR="00056C24" w:rsidRPr="00056C24" w:rsidRDefault="00056C24" w:rsidP="00056C24">
      <w:pPr>
        <w:spacing w:before="0" w:after="0" w:line="240" w:lineRule="auto"/>
        <w:rPr>
          <w:b/>
          <w:color w:val="C00000"/>
        </w:rPr>
      </w:pPr>
      <w:r w:rsidRPr="00056C24">
        <w:rPr>
          <w:b/>
          <w:i/>
          <w:color w:val="C00000"/>
        </w:rPr>
        <w:lastRenderedPageBreak/>
        <w:t xml:space="preserve">Law Society of Newfoundland and Labrador v Regular </w:t>
      </w:r>
      <w:r w:rsidRPr="00056C24">
        <w:rPr>
          <w:b/>
          <w:color w:val="C00000"/>
        </w:rPr>
        <w:t>[2005] NLCA</w:t>
      </w:r>
    </w:p>
    <w:p w14:paraId="5FD0A6AB" w14:textId="77777777" w:rsidR="00056C24" w:rsidRPr="00056C24" w:rsidRDefault="00056C24" w:rsidP="00056C24">
      <w:pPr>
        <w:pStyle w:val="ListParagraph"/>
        <w:numPr>
          <w:ilvl w:val="0"/>
          <w:numId w:val="101"/>
        </w:numPr>
        <w:spacing w:before="0" w:after="0" w:line="240" w:lineRule="auto"/>
      </w:pPr>
      <w:r w:rsidRPr="00056C24">
        <w:t xml:space="preserve">Regular represented Petroleum services Ltd and Barrie James who held 75% of the shares in the company. </w:t>
      </w:r>
    </w:p>
    <w:p w14:paraId="6296E28F" w14:textId="77777777" w:rsidR="00056C24" w:rsidRPr="00056C24" w:rsidRDefault="00056C24" w:rsidP="00056C24">
      <w:pPr>
        <w:pStyle w:val="ListParagraph"/>
        <w:numPr>
          <w:ilvl w:val="0"/>
          <w:numId w:val="101"/>
        </w:numPr>
        <w:spacing w:before="0" w:after="0" w:line="240" w:lineRule="auto"/>
      </w:pPr>
      <w:r w:rsidRPr="00056C24">
        <w:t xml:space="preserve">James Hughes rep’d Randy Spurrell who owned the remaining 25% </w:t>
      </w:r>
    </w:p>
    <w:p w14:paraId="517E6C21" w14:textId="41CEA3C2" w:rsidR="00056C24" w:rsidRPr="00056C24" w:rsidRDefault="00056C24" w:rsidP="00056C24">
      <w:pPr>
        <w:pStyle w:val="ListParagraph"/>
        <w:numPr>
          <w:ilvl w:val="0"/>
          <w:numId w:val="101"/>
        </w:numPr>
        <w:spacing w:before="0" w:after="0" w:line="240" w:lineRule="auto"/>
      </w:pPr>
      <w:r w:rsidRPr="00056C24">
        <w:t xml:space="preserve">Regular and Hughes in negotiation on behalf of their clients to ascertain </w:t>
      </w:r>
      <w:r w:rsidR="000065DA">
        <w:t>t</w:t>
      </w:r>
      <w:r w:rsidRPr="00056C24">
        <w:t>he value of Spurrell’s interests</w:t>
      </w:r>
    </w:p>
    <w:p w14:paraId="7A070234" w14:textId="77777777" w:rsidR="00056C24" w:rsidRPr="00056C24" w:rsidRDefault="00056C24" w:rsidP="00056C24">
      <w:pPr>
        <w:pStyle w:val="ListParagraph"/>
        <w:numPr>
          <w:ilvl w:val="0"/>
          <w:numId w:val="101"/>
        </w:numPr>
        <w:spacing w:before="0" w:after="0" w:line="240" w:lineRule="auto"/>
      </w:pPr>
      <w:r w:rsidRPr="00056C24">
        <w:rPr>
          <w:rFonts w:cs="Arial"/>
        </w:rPr>
        <w:t xml:space="preserve">Basically, R’s communication to H’s letter was deliberately intended to mislead </w:t>
      </w:r>
    </w:p>
    <w:p w14:paraId="79EC8B62" w14:textId="77777777" w:rsidR="00056C24" w:rsidRPr="00056C24" w:rsidRDefault="00056C24" w:rsidP="00056C24">
      <w:pPr>
        <w:pStyle w:val="ListParagraph"/>
        <w:numPr>
          <w:ilvl w:val="0"/>
          <w:numId w:val="101"/>
        </w:numPr>
        <w:spacing w:before="0" w:after="0" w:line="240" w:lineRule="auto"/>
      </w:pPr>
      <w:r w:rsidRPr="00056C24">
        <w:rPr>
          <w:rFonts w:cs="Arial"/>
        </w:rPr>
        <w:t>R’s response was calculated to deceive and conceal the sale of the assets</w:t>
      </w:r>
    </w:p>
    <w:p w14:paraId="20A453C2" w14:textId="148D6F3A" w:rsidR="0082706A" w:rsidRPr="00056C24" w:rsidRDefault="00056C24" w:rsidP="00056C24">
      <w:pPr>
        <w:pStyle w:val="ListParagraph"/>
        <w:numPr>
          <w:ilvl w:val="0"/>
          <w:numId w:val="101"/>
        </w:numPr>
        <w:spacing w:before="0" w:after="0" w:line="240" w:lineRule="auto"/>
      </w:pPr>
      <w:r w:rsidRPr="00056C24">
        <w:rPr>
          <w:rFonts w:cs="Arial"/>
        </w:rPr>
        <w:t>R failed to act w/ integrity, failed in his responsibility to an individual lawyer (H), and failed to avoid questionable conduct</w:t>
      </w:r>
    </w:p>
    <w:p w14:paraId="3E51E9AD" w14:textId="3ED4BFC7" w:rsidR="0092293E" w:rsidRPr="0092293E" w:rsidRDefault="00876B0B" w:rsidP="0092293E">
      <w:pPr>
        <w:pStyle w:val="Heading2"/>
        <w:numPr>
          <w:ilvl w:val="0"/>
          <w:numId w:val="95"/>
        </w:numPr>
      </w:pPr>
      <w:bookmarkStart w:id="151" w:name="_Toc478634345"/>
      <w:r>
        <w:t>The Organizational Setting</w:t>
      </w:r>
      <w:bookmarkEnd w:id="151"/>
    </w:p>
    <w:p w14:paraId="45464FB3" w14:textId="77777777" w:rsidR="0092293E" w:rsidRPr="00D760A4" w:rsidRDefault="0092293E" w:rsidP="0092293E">
      <w:pPr>
        <w:pStyle w:val="Heading3"/>
        <w:spacing w:before="0"/>
      </w:pPr>
      <w:bookmarkStart w:id="152" w:name="_Toc478226988"/>
      <w:bookmarkStart w:id="153" w:name="_Toc478634346"/>
      <w:r>
        <w:t>Milton C. Regan Jr: “Professional Responsibility &amp; the Corporate Lawyer”</w:t>
      </w:r>
      <w:bookmarkEnd w:id="152"/>
      <w:bookmarkEnd w:id="153"/>
    </w:p>
    <w:p w14:paraId="356C5A8C" w14:textId="77777777" w:rsidR="0092293E" w:rsidRPr="0092293E" w:rsidRDefault="0092293E" w:rsidP="0092293E">
      <w:pPr>
        <w:pStyle w:val="NoSpacing"/>
        <w:numPr>
          <w:ilvl w:val="0"/>
          <w:numId w:val="107"/>
        </w:numPr>
        <w:rPr>
          <w:rFonts w:cs="Arial"/>
        </w:rPr>
      </w:pPr>
      <w:r w:rsidRPr="0092293E">
        <w:rPr>
          <w:rFonts w:cs="Arial"/>
        </w:rPr>
        <w:t>Complexities come w/ representing an organization rather than an individual</w:t>
      </w:r>
    </w:p>
    <w:p w14:paraId="18DA8281" w14:textId="77777777" w:rsidR="0092293E" w:rsidRPr="0092293E" w:rsidRDefault="0092293E" w:rsidP="0092293E">
      <w:pPr>
        <w:pStyle w:val="NoSpacing"/>
        <w:numPr>
          <w:ilvl w:val="0"/>
          <w:numId w:val="107"/>
        </w:numPr>
        <w:rPr>
          <w:rFonts w:cs="Arial"/>
        </w:rPr>
      </w:pPr>
      <w:r w:rsidRPr="0092293E">
        <w:rPr>
          <w:rFonts w:cs="Arial"/>
        </w:rPr>
        <w:t>First, Organization is an abstraction – client is a corporate entity rather than any individual acting on its behalf</w:t>
      </w:r>
    </w:p>
    <w:p w14:paraId="11CD59F2" w14:textId="77777777" w:rsidR="0092293E" w:rsidRPr="0092293E" w:rsidRDefault="0092293E" w:rsidP="0092293E">
      <w:pPr>
        <w:pStyle w:val="NoSpacing"/>
        <w:numPr>
          <w:ilvl w:val="1"/>
          <w:numId w:val="107"/>
        </w:numPr>
        <w:rPr>
          <w:rFonts w:cs="Arial"/>
        </w:rPr>
      </w:pPr>
      <w:r w:rsidRPr="0092293E">
        <w:rPr>
          <w:rFonts w:cs="Arial"/>
        </w:rPr>
        <w:t>Presumption of deference evaporates when the lawyer knows that a corporate official is violating a duty to the entity/acting illegally so as to threaten the corporation w/ serious harm</w:t>
      </w:r>
    </w:p>
    <w:p w14:paraId="0E004C8B" w14:textId="77777777" w:rsidR="0092293E" w:rsidRPr="0092293E" w:rsidRDefault="0092293E" w:rsidP="0092293E">
      <w:pPr>
        <w:pStyle w:val="NoSpacing"/>
        <w:numPr>
          <w:ilvl w:val="0"/>
          <w:numId w:val="107"/>
        </w:numPr>
        <w:rPr>
          <w:rFonts w:cs="Arial"/>
        </w:rPr>
      </w:pPr>
      <w:r w:rsidRPr="0092293E">
        <w:rPr>
          <w:rFonts w:cs="Arial"/>
        </w:rPr>
        <w:t>Second, ethical rules were developed w/ litigators in mind – but the traditional frameworks don’t quite fit</w:t>
      </w:r>
    </w:p>
    <w:p w14:paraId="3C8529BE" w14:textId="77777777" w:rsidR="0092293E" w:rsidRPr="0092293E" w:rsidRDefault="0092293E" w:rsidP="0092293E">
      <w:pPr>
        <w:pStyle w:val="NoSpacing"/>
        <w:numPr>
          <w:ilvl w:val="0"/>
          <w:numId w:val="107"/>
        </w:numPr>
        <w:rPr>
          <w:rFonts w:cs="Arial"/>
        </w:rPr>
      </w:pPr>
      <w:r w:rsidRPr="0092293E">
        <w:rPr>
          <w:rFonts w:cs="Arial"/>
        </w:rPr>
        <w:t>Third, many corporate lawyers not only represent the companies, but are employed by them</w:t>
      </w:r>
    </w:p>
    <w:p w14:paraId="5B9F2F2B" w14:textId="77777777" w:rsidR="0092293E" w:rsidRPr="0092293E" w:rsidRDefault="0092293E" w:rsidP="0092293E">
      <w:pPr>
        <w:pStyle w:val="NoSpacing"/>
        <w:numPr>
          <w:ilvl w:val="1"/>
          <w:numId w:val="107"/>
        </w:numPr>
        <w:rPr>
          <w:rFonts w:cs="Arial"/>
        </w:rPr>
      </w:pPr>
      <w:r w:rsidRPr="0092293E">
        <w:rPr>
          <w:rFonts w:cs="Arial"/>
        </w:rPr>
        <w:t>Can you preserve a sense of ID with a distinct professional legal culture while immersed in an organizational culture too?</w:t>
      </w:r>
    </w:p>
    <w:p w14:paraId="04E179F6" w14:textId="77777777" w:rsidR="0092293E" w:rsidRPr="0092293E" w:rsidRDefault="0092293E" w:rsidP="0092293E">
      <w:pPr>
        <w:pStyle w:val="NoSpacing"/>
        <w:numPr>
          <w:ilvl w:val="1"/>
          <w:numId w:val="107"/>
        </w:numPr>
        <w:rPr>
          <w:rFonts w:cs="Arial"/>
        </w:rPr>
      </w:pPr>
      <w:r w:rsidRPr="0092293E">
        <w:rPr>
          <w:rFonts w:cs="Arial"/>
        </w:rPr>
        <w:t>Lawyers might even be doing stuff not really legal in nature</w:t>
      </w:r>
    </w:p>
    <w:p w14:paraId="59109713" w14:textId="77777777" w:rsidR="0092293E" w:rsidRPr="0092293E" w:rsidRDefault="0092293E" w:rsidP="0092293E">
      <w:pPr>
        <w:pStyle w:val="NoSpacing"/>
        <w:numPr>
          <w:ilvl w:val="0"/>
          <w:numId w:val="107"/>
        </w:numPr>
        <w:rPr>
          <w:rFonts w:cs="Arial"/>
        </w:rPr>
      </w:pPr>
      <w:r w:rsidRPr="0092293E">
        <w:rPr>
          <w:rFonts w:cs="Arial"/>
        </w:rPr>
        <w:t>Fourth, no common set of ethical provisions applying to lawyers engaged in cross-border practice, but the practice is increasingly global</w:t>
      </w:r>
    </w:p>
    <w:p w14:paraId="26527B06" w14:textId="3C4F03CF" w:rsidR="0092293E" w:rsidRPr="0092293E" w:rsidRDefault="0092293E" w:rsidP="0092293E">
      <w:pPr>
        <w:pStyle w:val="NoSpacing"/>
        <w:numPr>
          <w:ilvl w:val="0"/>
          <w:numId w:val="107"/>
        </w:numPr>
        <w:rPr>
          <w:rFonts w:cs="Arial"/>
        </w:rPr>
      </w:pPr>
      <w:r w:rsidRPr="0092293E">
        <w:rPr>
          <w:rFonts w:cs="Arial"/>
        </w:rPr>
        <w:t>Also, corporate lawyers are well as gatekeepers who restrain misconduct or whistleblowers who report it – this is in tension w/ the notion that the lawyer’s sole obligation is to the client</w:t>
      </w:r>
    </w:p>
    <w:p w14:paraId="094B1654" w14:textId="00B6DD4D" w:rsidR="0082706A" w:rsidRDefault="000E0E6D" w:rsidP="0082706A">
      <w:pPr>
        <w:rPr>
          <w:b/>
          <w:u w:val="single"/>
        </w:rPr>
      </w:pPr>
      <w:r>
        <w:rPr>
          <w:noProof/>
          <w:lang w:val="en-US"/>
        </w:rPr>
        <mc:AlternateContent>
          <mc:Choice Requires="wps">
            <w:drawing>
              <wp:anchor distT="0" distB="0" distL="114300" distR="114300" simplePos="0" relativeHeight="251691008" behindDoc="0" locked="0" layoutInCell="1" allowOverlap="1" wp14:anchorId="2FF1E452" wp14:editId="6D1E24B9">
                <wp:simplePos x="0" y="0"/>
                <wp:positionH relativeFrom="column">
                  <wp:posOffset>0</wp:posOffset>
                </wp:positionH>
                <wp:positionV relativeFrom="paragraph">
                  <wp:posOffset>435610</wp:posOffset>
                </wp:positionV>
                <wp:extent cx="6858000" cy="556260"/>
                <wp:effectExtent l="0" t="0" r="25400" b="27940"/>
                <wp:wrapSquare wrapText="bothSides"/>
                <wp:docPr id="19" name="Text Box 19"/>
                <wp:cNvGraphicFramePr/>
                <a:graphic xmlns:a="http://schemas.openxmlformats.org/drawingml/2006/main">
                  <a:graphicData uri="http://schemas.microsoft.com/office/word/2010/wordprocessingShape">
                    <wps:wsp>
                      <wps:cNvSpPr txBox="1"/>
                      <wps:spPr>
                        <a:xfrm>
                          <a:off x="0" y="0"/>
                          <a:ext cx="6858000" cy="556260"/>
                        </a:xfrm>
                        <a:prstGeom prst="rect">
                          <a:avLst/>
                        </a:prstGeom>
                        <a:noFill/>
                        <a:ln>
                          <a:solidFill>
                            <a:schemeClr val="accent6">
                              <a:lumMod val="75000"/>
                            </a:schemeClr>
                          </a:solidFill>
                        </a:ln>
                        <a:effectLst/>
                      </wps:spPr>
                      <wps:txbx>
                        <w:txbxContent>
                          <w:p w14:paraId="141972D4" w14:textId="77777777" w:rsidR="00111D0C" w:rsidRPr="008D05BB" w:rsidRDefault="00111D0C" w:rsidP="00C10237">
                            <w:pPr>
                              <w:rPr>
                                <w:b/>
                                <w:i/>
                              </w:rPr>
                            </w:pPr>
                            <w:r w:rsidRPr="000F0F60">
                              <w:rPr>
                                <w:b/>
                                <w:i/>
                                <w:color w:val="538135" w:themeColor="accent6" w:themeShade="BF"/>
                              </w:rPr>
                              <w:t>Rule 3.2-3</w:t>
                            </w:r>
                            <w:r w:rsidRPr="000F0F60">
                              <w:rPr>
                                <w:color w:val="538135" w:themeColor="accent6" w:themeShade="BF"/>
                              </w:rPr>
                              <w:t xml:space="preserve">: </w:t>
                            </w:r>
                            <w:r>
                              <w:t xml:space="preserve">Although a lawyer may receive instructions from an officer, employee, agent, or representative, the lawyer must act for the organization in exercising his or her duties.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F1E452" id="Text Box 19" o:spid="_x0000_s1043" type="#_x0000_t202" style="position:absolute;margin-left:0;margin-top:34.3pt;width:540pt;height:43.8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Jt8VQCAACuBAAADgAAAGRycy9lMm9Eb2MueG1srFRNbxoxEL1X6n+wfG8WUIAEsUQ0UapKaRKJ&#10;VDkbrzesZHss27BLf32fvUBQ2lPVi5mvnY/3ZpjfdEaznfKhIVvy4cWAM2UlVY19K/nPl/svV5yF&#10;KGwlNFlV8r0K/Gbx+dO8dTM1og3pSnmGJDbMWlfyTYxuVhRBbpQR4YKcsnDW5I2IUP1bUXnRIrvR&#10;xWgwmBQt+cp5kioEWO96J1/k/HWtZHyq66Ai0yVHbzG/Pr/r9BaLuZi9eeE2jTy0If6hCyMai6Kn&#10;VHciCrb1zR+pTCM9BarjhSRTUF03UuUZMM1w8GGa1UY4lWcBOMGdYAr/L6183D171lTg7pozKww4&#10;elFdZF+pYzABn9aFGcJWDoGxgx2xR3uAMY3d1d6kXwzE4AfS+xO6KZuEcXI1vhoM4JLwjceT0STD&#10;X7x/7XyI3xQZloSSe7CXQRW7hxDRCUKPIamYpftG68ygtskQSDdVsmUlrZC61Z7tBMgXUiobJzmf&#10;3pofVPX26Tj11CfPW5c+yaXOsqFwX0HllTp0k4DpAUhS7NZdD+T0iM6aqj1A89SvXXDyvsFkDyLE&#10;Z+GxZwADtxOf8NSa2pLTQeJsQ/7X3+wpHvTDy1mLvS25xWFxpr9brMX18PIyrXlWLsfTERR/7lmf&#10;e+zW3BKwGeJGncxiio/6KNaezCsObJlqwiWsROWSx6N4G/tbwoFKtVzmICy2E/HBrpxMqRMXibWX&#10;7lV4d6A2Yike6bjfYvaB4T6253i5jVQ3mf4Ec48pCEoKjiJTdTjgdHXneo56/5tZ/AYAAP//AwBQ&#10;SwMEFAAGAAgAAAAhAK06TgvdAAAACAEAAA8AAABkcnMvZG93bnJldi54bWxMj0FLxDAQhe+C/yGM&#10;4M1NXNjY1qaLCOJN2VVBb9lmbKvJpCTptv57sye9zcx7vPlevV2cZUcMcfCk4HolgCG13gzUKXh9&#10;ebgqgMWkyWjrCRX8YIRtc35W68r4mXZ43KeO5RCKlVbQpzRWnMe2R6fjyo9IWfv0wemU19BxE/Sc&#10;w53layEkd3qg/KHXI9732H7vJ6fg7X2aP55aV+7mr0cpn+3NpiyDUpcXy90tsIRL+jPDCT+jQ5OZ&#10;Dn4iE5lVkIskBbKQwE6qKES+HPK0kWvgTc3/F2h+AQAA//8DAFBLAQItABQABgAIAAAAIQDkmcPA&#10;+wAAAOEBAAATAAAAAAAAAAAAAAAAAAAAAABbQ29udGVudF9UeXBlc10ueG1sUEsBAi0AFAAGAAgA&#10;AAAhACOyauHXAAAAlAEAAAsAAAAAAAAAAAAAAAAALAEAAF9yZWxzLy5yZWxzUEsBAi0AFAAGAAgA&#10;AAAhAAtCbfFUAgAArgQAAA4AAAAAAAAAAAAAAAAALAIAAGRycy9lMm9Eb2MueG1sUEsBAi0AFAAG&#10;AAgAAAAhAK06TgvdAAAACAEAAA8AAAAAAAAAAAAAAAAArAQAAGRycy9kb3ducmV2LnhtbFBLBQYA&#10;AAAABAAEAPMAAAC2BQAAAAA=&#10;" filled="f" strokecolor="#538135 [2409]">
                <v:textbox>
                  <w:txbxContent>
                    <w:p w14:paraId="141972D4" w14:textId="77777777" w:rsidR="00111D0C" w:rsidRPr="008D05BB" w:rsidRDefault="00111D0C" w:rsidP="00C10237">
                      <w:pPr>
                        <w:rPr>
                          <w:b/>
                          <w:i/>
                        </w:rPr>
                      </w:pPr>
                      <w:r w:rsidRPr="000F0F60">
                        <w:rPr>
                          <w:b/>
                          <w:i/>
                          <w:color w:val="538135" w:themeColor="accent6" w:themeShade="BF"/>
                        </w:rPr>
                        <w:t>Rule 3.2-3</w:t>
                      </w:r>
                      <w:r w:rsidRPr="000F0F60">
                        <w:rPr>
                          <w:color w:val="538135" w:themeColor="accent6" w:themeShade="BF"/>
                        </w:rPr>
                        <w:t xml:space="preserve">: </w:t>
                      </w:r>
                      <w:r>
                        <w:t xml:space="preserve">Although a lawyer may receive instructions from an officer, employee, agent, or representative, the lawyer must act for the organization in exercising his or her duties. </w:t>
                      </w:r>
                    </w:p>
                  </w:txbxContent>
                </v:textbox>
                <w10:wrap type="square"/>
              </v:shape>
            </w:pict>
          </mc:Fallback>
        </mc:AlternateContent>
      </w:r>
      <w:r w:rsidR="00A06716">
        <w:rPr>
          <w:b/>
          <w:u w:val="single"/>
        </w:rPr>
        <w:t>Organization as Client:</w:t>
      </w:r>
    </w:p>
    <w:p w14:paraId="1751FD5F" w14:textId="67714D7F" w:rsidR="000F0F60" w:rsidRDefault="000F0F60" w:rsidP="000F0F60">
      <w:pPr>
        <w:pStyle w:val="ListParagraph"/>
        <w:numPr>
          <w:ilvl w:val="0"/>
          <w:numId w:val="101"/>
        </w:numPr>
      </w:pPr>
      <w:r>
        <w:t>Interests of corporate constituents/stakeholders and organization will blur, shift, diverge and conflict</w:t>
      </w:r>
    </w:p>
    <w:p w14:paraId="4BC8188F" w14:textId="3E747F8A" w:rsidR="000F0F60" w:rsidRDefault="000F0F60" w:rsidP="000F0F60">
      <w:pPr>
        <w:pStyle w:val="ListParagraph"/>
        <w:numPr>
          <w:ilvl w:val="1"/>
          <w:numId w:val="101"/>
        </w:numPr>
      </w:pPr>
      <w:r>
        <w:t>when that happens, be a corporate actor not a tool</w:t>
      </w:r>
    </w:p>
    <w:p w14:paraId="7679EC8B" w14:textId="3DC45732" w:rsidR="000F0F60" w:rsidRDefault="000F0F60" w:rsidP="000F0F60">
      <w:pPr>
        <w:pStyle w:val="ListParagraph"/>
        <w:numPr>
          <w:ilvl w:val="1"/>
          <w:numId w:val="101"/>
        </w:numPr>
      </w:pPr>
      <w:r>
        <w:t xml:space="preserve">Verify that the person giving instructions for the org is acting within their authority </w:t>
      </w:r>
    </w:p>
    <w:p w14:paraId="43023C2B" w14:textId="08F1A19A" w:rsidR="000F0F60" w:rsidRDefault="000F0F60" w:rsidP="000F0F60">
      <w:pPr>
        <w:pStyle w:val="ListParagraph"/>
        <w:numPr>
          <w:ilvl w:val="1"/>
          <w:numId w:val="101"/>
        </w:numPr>
      </w:pPr>
      <w:r>
        <w:t>You have an ongoing duty of due diligence to reveal conflicts of interest</w:t>
      </w:r>
    </w:p>
    <w:p w14:paraId="38D15176" w14:textId="118916EF" w:rsidR="000F0F60" w:rsidRDefault="000F0F60" w:rsidP="000F0F60">
      <w:pPr>
        <w:pStyle w:val="ListParagraph"/>
        <w:numPr>
          <w:ilvl w:val="1"/>
          <w:numId w:val="101"/>
        </w:numPr>
      </w:pPr>
      <w:r>
        <w:t xml:space="preserve">When accepting joint retainers with related parties, adopt withdrawal procedures </w:t>
      </w:r>
    </w:p>
    <w:p w14:paraId="512EF565" w14:textId="11BDA10F" w:rsidR="000F0F60" w:rsidRDefault="000F0F60" w:rsidP="000F0F60">
      <w:pPr>
        <w:rPr>
          <w:b/>
          <w:u w:val="single"/>
        </w:rPr>
      </w:pPr>
      <w:r>
        <w:rPr>
          <w:b/>
          <w:u w:val="single"/>
        </w:rPr>
        <w:t xml:space="preserve">Ensuring Ethical Organizational Conduct: </w:t>
      </w:r>
    </w:p>
    <w:p w14:paraId="5B9C2ED6" w14:textId="65C0FAD4" w:rsidR="000F0F60" w:rsidRDefault="000F0F60" w:rsidP="000F0F60">
      <w:pPr>
        <w:pStyle w:val="ListParagraph"/>
        <w:numPr>
          <w:ilvl w:val="0"/>
          <w:numId w:val="101"/>
        </w:numPr>
      </w:pPr>
      <w:r>
        <w:t>Establish relationships across the organization</w:t>
      </w:r>
    </w:p>
    <w:p w14:paraId="5F414355" w14:textId="42A8C2B2" w:rsidR="000F0F60" w:rsidRDefault="000F0F60" w:rsidP="000F0F60">
      <w:pPr>
        <w:pStyle w:val="ListParagraph"/>
        <w:numPr>
          <w:ilvl w:val="0"/>
          <w:numId w:val="101"/>
        </w:numPr>
      </w:pPr>
      <w:r>
        <w:t>Be a conduit for communication amongst mgmt., board, and affiliates</w:t>
      </w:r>
    </w:p>
    <w:p w14:paraId="14A6160E" w14:textId="144FD69C" w:rsidR="000F0F60" w:rsidRDefault="000F0F60" w:rsidP="000F0F60">
      <w:pPr>
        <w:pStyle w:val="ListParagraph"/>
        <w:numPr>
          <w:ilvl w:val="0"/>
          <w:numId w:val="101"/>
        </w:numPr>
      </w:pPr>
      <w:r>
        <w:t>Build consensus</w:t>
      </w:r>
    </w:p>
    <w:p w14:paraId="57A94884" w14:textId="55E8CC4D" w:rsidR="000F0F60" w:rsidRDefault="000F0F60" w:rsidP="000F0F60">
      <w:pPr>
        <w:pStyle w:val="ListParagraph"/>
        <w:numPr>
          <w:ilvl w:val="0"/>
          <w:numId w:val="101"/>
        </w:numPr>
      </w:pPr>
      <w:r>
        <w:t xml:space="preserve">Develop and implement codes of conduct to avoid conflicts of interest </w:t>
      </w:r>
    </w:p>
    <w:p w14:paraId="078204E7" w14:textId="38FE8617" w:rsidR="008C1BB5" w:rsidRDefault="008C1BB5" w:rsidP="008C1BB5">
      <w:pPr>
        <w:pStyle w:val="ListParagraph"/>
        <w:numPr>
          <w:ilvl w:val="1"/>
          <w:numId w:val="101"/>
        </w:numPr>
      </w:pPr>
      <w:r>
        <w:t>This helps ensure you’ve satisfied your own ethical obligations and also that the organization as a whole is meeting theirs</w:t>
      </w:r>
    </w:p>
    <w:p w14:paraId="1FAFDEAE" w14:textId="3D88C60E" w:rsidR="008C1BB5" w:rsidRDefault="008C1BB5" w:rsidP="008C1BB5">
      <w:pPr>
        <w:pStyle w:val="ListParagraph"/>
        <w:numPr>
          <w:ilvl w:val="1"/>
          <w:numId w:val="101"/>
        </w:numPr>
      </w:pPr>
      <w:r>
        <w:t xml:space="preserve">The best lawyers, if finances permit, have a real opportunity to steer the ship – i.e. being the conscience of the organization </w:t>
      </w:r>
    </w:p>
    <w:p w14:paraId="57E31425" w14:textId="2972746C" w:rsidR="008C1BB5" w:rsidRDefault="008C1BB5" w:rsidP="008C1BB5">
      <w:pPr>
        <w:pStyle w:val="ListParagraph"/>
        <w:numPr>
          <w:ilvl w:val="0"/>
          <w:numId w:val="101"/>
        </w:numPr>
      </w:pPr>
      <w:r>
        <w:t xml:space="preserve">Implement governance procedures to formalize decision-making </w:t>
      </w:r>
    </w:p>
    <w:p w14:paraId="4322CF2B" w14:textId="6A15F172" w:rsidR="008C1BB5" w:rsidRDefault="000E0E6D" w:rsidP="008C1BB5">
      <w:pPr>
        <w:rPr>
          <w:b/>
          <w:u w:val="single"/>
        </w:rPr>
      </w:pPr>
      <w:r>
        <w:rPr>
          <w:noProof/>
          <w:lang w:val="en-US"/>
        </w:rPr>
        <w:lastRenderedPageBreak/>
        <mc:AlternateContent>
          <mc:Choice Requires="wps">
            <w:drawing>
              <wp:anchor distT="0" distB="0" distL="114300" distR="114300" simplePos="0" relativeHeight="251693056" behindDoc="0" locked="0" layoutInCell="1" allowOverlap="1" wp14:anchorId="12112FDE" wp14:editId="30674884">
                <wp:simplePos x="0" y="0"/>
                <wp:positionH relativeFrom="column">
                  <wp:posOffset>0</wp:posOffset>
                </wp:positionH>
                <wp:positionV relativeFrom="paragraph">
                  <wp:posOffset>270510</wp:posOffset>
                </wp:positionV>
                <wp:extent cx="6858000" cy="571500"/>
                <wp:effectExtent l="0" t="0" r="25400" b="38100"/>
                <wp:wrapSquare wrapText="bothSides"/>
                <wp:docPr id="20" name="Text Box 20"/>
                <wp:cNvGraphicFramePr/>
                <a:graphic xmlns:a="http://schemas.openxmlformats.org/drawingml/2006/main">
                  <a:graphicData uri="http://schemas.microsoft.com/office/word/2010/wordprocessingShape">
                    <wps:wsp>
                      <wps:cNvSpPr txBox="1"/>
                      <wps:spPr>
                        <a:xfrm>
                          <a:off x="0" y="0"/>
                          <a:ext cx="6858000" cy="571500"/>
                        </a:xfrm>
                        <a:prstGeom prst="rect">
                          <a:avLst/>
                        </a:prstGeom>
                        <a:noFill/>
                        <a:ln>
                          <a:solidFill>
                            <a:schemeClr val="accent6">
                              <a:lumMod val="75000"/>
                            </a:schemeClr>
                          </a:solidFill>
                        </a:ln>
                        <a:effectLst/>
                      </wps:spPr>
                      <wps:txbx>
                        <w:txbxContent>
                          <w:p w14:paraId="11191E41" w14:textId="77777777" w:rsidR="00111D0C" w:rsidRPr="00CE5743" w:rsidRDefault="00111D0C" w:rsidP="00C10237">
                            <w:pPr>
                              <w:rPr>
                                <w:b/>
                                <w:i/>
                              </w:rPr>
                            </w:pPr>
                            <w:r w:rsidRPr="000E0E6D">
                              <w:rPr>
                                <w:b/>
                                <w:i/>
                                <w:color w:val="538135" w:themeColor="accent6" w:themeShade="BF"/>
                              </w:rPr>
                              <w:t>Rule 3.2-8:</w:t>
                            </w:r>
                            <w:r w:rsidRPr="000E0E6D">
                              <w:rPr>
                                <w:color w:val="538135" w:themeColor="accent6" w:themeShade="BF"/>
                              </w:rPr>
                              <w:t xml:space="preserve"> </w:t>
                            </w:r>
                            <w:r>
                              <w:t xml:space="preserve">When retained or employed by an organization engaged or likely to engage in dishonest, criminal, or fraudulent behaviour, a lawyer must report up the corporate ladder until action is taken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12FDE" id="Text Box 20" o:spid="_x0000_s1044" type="#_x0000_t202" style="position:absolute;margin-left:0;margin-top:21.3pt;width:540pt;height:4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YdPVQCAACuBAAADgAAAGRycy9lMm9Eb2MueG1srFRNb9swDL0P2H8QdF+cFM1HgzpF1qLDgK4t&#10;0A49K7LcGJBEQVJiZ79+T3LcBt1Owy4KRdJP5HtkLq86o9le+dCQLflkNOZMWUlVY19L/vP59suC&#10;sxCFrYQmq0p+UIFfrT5/umzdUp3RlnSlPAOIDcvWlXwbo1sWRZBbZUQYkVMWwZq8ERFX/1pUXrRA&#10;N7o4G49nRUu+cp6kCgHemz7IVxm/rpWMD3UdVGS65Kgt5tPnc5POYnUplq9euG0jj2WIf6jCiMbi&#10;0TeoGxEF2/nmDyjTSE+B6jiSZAqq60aq3AO6mYw/dPO0FU7lXkBOcG80hf8HK+/3j541VcnPQI8V&#10;Bho9qy6yr9QxuMBP68ISaU8OibGDHzoP/gBnarurvUm/aIghDqjDG7sJTcI5W0wX4zFCErHpfDKF&#10;Dfji/WvnQ/ymyLBklNxDvUyq2N+F2KcOKekxS7eN1llBbZMjkG6q5MuXNELqWnu2FxBfSKlsnGU8&#10;vTM/qOr9c5Qx1JGnLn2SqzpBQ439CyqP1LGaRExPQLJit+kykZPFwM6GqgNI89SPXXDytkFndyLE&#10;R+ExZyADuxMfcNSa2pLT0eJsS/7X3/wpH/IjylmLuS25xWJxpr9bjMXF5PwcoDFfzqfzJKo/jWxO&#10;I3ZnrgncTLCjTmYz5Uc9mLUn84IFW6c3ERJW4uWSx8G8jv0uYUGlWq9zEgbbiXhnn5xM0EmLpNpz&#10;9yK8O0obMRT3NMy3WH5QuM/tNV7vItVNlj/R3HMKgdIFS5GlOi5w2rrTe856/5tZ/QYAAP//AwBQ&#10;SwMEFAAGAAgAAAAhAMa7x1vdAAAACAEAAA8AAABkcnMvZG93bnJldi54bWxMj0FPwzAMhe9I/IfI&#10;SNxYwoCylqYTQkLcQBsgwS1rTVtInCpJ1/Lv8U7jZr9nPX+vXM/Oij2G2HvScLlQIJBq3/TUanh7&#10;fbxYgYjJUGOsJ9TwixHW1elJaYrGT7TB/Ta1gkMoFkZDl9JQSBnrDp2JCz8gsfflgzOJ19DKJpiJ&#10;w52VS6Uy6UxP/KEzAz50WP9sR6fh/WOcPp9rl2+m76cse7G3N3ketD4/m+/vQCSc0/EYDviMDhUz&#10;7fxITRRWAxdJGq6XGYiDq1aKlR1PVyzJqpT/C1R/AAAA//8DAFBLAQItABQABgAIAAAAIQDkmcPA&#10;+wAAAOEBAAATAAAAAAAAAAAAAAAAAAAAAABbQ29udGVudF9UeXBlc10ueG1sUEsBAi0AFAAGAAgA&#10;AAAhACOyauHXAAAAlAEAAAsAAAAAAAAAAAAAAAAALAEAAF9yZWxzLy5yZWxzUEsBAi0AFAAGAAgA&#10;AAAhAAs2HT1UAgAArgQAAA4AAAAAAAAAAAAAAAAALAIAAGRycy9lMm9Eb2MueG1sUEsBAi0AFAAG&#10;AAgAAAAhAMa7x1vdAAAACAEAAA8AAAAAAAAAAAAAAAAArAQAAGRycy9kb3ducmV2LnhtbFBLBQYA&#10;AAAABAAEAPMAAAC2BQAAAAA=&#10;" filled="f" strokecolor="#538135 [2409]">
                <v:textbox>
                  <w:txbxContent>
                    <w:p w14:paraId="11191E41" w14:textId="77777777" w:rsidR="00111D0C" w:rsidRPr="00CE5743" w:rsidRDefault="00111D0C" w:rsidP="00C10237">
                      <w:pPr>
                        <w:rPr>
                          <w:b/>
                          <w:i/>
                        </w:rPr>
                      </w:pPr>
                      <w:r w:rsidRPr="000E0E6D">
                        <w:rPr>
                          <w:b/>
                          <w:i/>
                          <w:color w:val="538135" w:themeColor="accent6" w:themeShade="BF"/>
                        </w:rPr>
                        <w:t>Rule 3.2-8:</w:t>
                      </w:r>
                      <w:r w:rsidRPr="000E0E6D">
                        <w:rPr>
                          <w:color w:val="538135" w:themeColor="accent6" w:themeShade="BF"/>
                        </w:rPr>
                        <w:t xml:space="preserve"> </w:t>
                      </w:r>
                      <w:r>
                        <w:t xml:space="preserve">When retained or employed by an organization engaged or likely to engage in dishonest, criminal, or fraudulent behaviour, a lawyer must report up the corporate ladder until action is taken </w:t>
                      </w:r>
                    </w:p>
                  </w:txbxContent>
                </v:textbox>
                <w10:wrap type="square"/>
              </v:shape>
            </w:pict>
          </mc:Fallback>
        </mc:AlternateContent>
      </w:r>
      <w:r w:rsidR="008C1BB5">
        <w:rPr>
          <w:b/>
          <w:u w:val="single"/>
        </w:rPr>
        <w:t>Corporate Dishonesty and Fraud:</w:t>
      </w:r>
    </w:p>
    <w:p w14:paraId="49394E3C" w14:textId="4E4FF5D6" w:rsidR="008C1BB5" w:rsidRDefault="000E0E6D" w:rsidP="000E0E6D">
      <w:pPr>
        <w:pStyle w:val="ListParagraph"/>
        <w:numPr>
          <w:ilvl w:val="0"/>
          <w:numId w:val="101"/>
        </w:numPr>
      </w:pPr>
      <w:r>
        <w:t xml:space="preserve">Includes acts of omission – failure to disclose </w:t>
      </w:r>
    </w:p>
    <w:p w14:paraId="680CCE37" w14:textId="7646930E" w:rsidR="000E0E6D" w:rsidRDefault="000E0E6D" w:rsidP="000E0E6D">
      <w:pPr>
        <w:pStyle w:val="ListParagraph"/>
        <w:numPr>
          <w:ilvl w:val="0"/>
          <w:numId w:val="101"/>
        </w:numPr>
      </w:pPr>
      <w:r>
        <w:t xml:space="preserve">Duty to withdraw if advice is ultimately ignored or if inadequate action is taken </w:t>
      </w:r>
    </w:p>
    <w:p w14:paraId="08E89C2D" w14:textId="142C5069" w:rsidR="000E0E6D" w:rsidRDefault="000E0E6D" w:rsidP="002D7487">
      <w:pPr>
        <w:pStyle w:val="ListParagraph"/>
        <w:numPr>
          <w:ilvl w:val="1"/>
          <w:numId w:val="101"/>
        </w:numPr>
      </w:pPr>
      <w:r>
        <w:t xml:space="preserve">It’s especially onerous on in-house counsel b/c that means leaving your job entirely </w:t>
      </w:r>
    </w:p>
    <w:p w14:paraId="3B828650" w14:textId="322ED16E" w:rsidR="002D7487" w:rsidRDefault="002D7487" w:rsidP="002D7487">
      <w:pPr>
        <w:pStyle w:val="ListParagraph"/>
        <w:numPr>
          <w:ilvl w:val="1"/>
          <w:numId w:val="101"/>
        </w:numPr>
      </w:pPr>
      <w:r>
        <w:t>In House lawyer now occupies a privileged position in the corridors of power</w:t>
      </w:r>
    </w:p>
    <w:p w14:paraId="19677CE3" w14:textId="49252EF2" w:rsidR="002D7487" w:rsidRDefault="002D7487" w:rsidP="002D7487">
      <w:pPr>
        <w:pStyle w:val="ListParagraph"/>
        <w:numPr>
          <w:ilvl w:val="1"/>
          <w:numId w:val="101"/>
        </w:numPr>
      </w:pPr>
      <w:r>
        <w:t>When you’re IHC, your role extends beyond providing legal services and litigating management, going into the heart of proper governance of organizations</w:t>
      </w:r>
    </w:p>
    <w:p w14:paraId="2AB2A5A5" w14:textId="77777777" w:rsidR="0092293E" w:rsidRDefault="0092293E" w:rsidP="0092293E">
      <w:pPr>
        <w:pStyle w:val="Heading3"/>
      </w:pPr>
      <w:bookmarkStart w:id="154" w:name="_Toc478226990"/>
      <w:bookmarkStart w:id="155" w:name="_Toc478634347"/>
      <w:r>
        <w:t>Canadian response</w:t>
      </w:r>
      <w:bookmarkEnd w:id="154"/>
      <w:bookmarkEnd w:id="155"/>
    </w:p>
    <w:p w14:paraId="228962EA" w14:textId="77777777" w:rsidR="0092293E" w:rsidRDefault="0092293E" w:rsidP="0092293E">
      <w:pPr>
        <w:pStyle w:val="ListParagraph"/>
        <w:numPr>
          <w:ilvl w:val="0"/>
          <w:numId w:val="102"/>
        </w:numPr>
      </w:pPr>
      <w:r>
        <w:t xml:space="preserve">LSUC amended their code and FLSC adopted the same language in the model code, w/o the inclusion of the ‘crime-fraud’ exception to confidentiality </w:t>
      </w:r>
    </w:p>
    <w:p w14:paraId="0BA478C9" w14:textId="77777777" w:rsidR="0092293E" w:rsidRPr="00637008" w:rsidRDefault="0092293E" w:rsidP="0092293E">
      <w:pPr>
        <w:pStyle w:val="ListParagraph"/>
        <w:numPr>
          <w:ilvl w:val="0"/>
          <w:numId w:val="102"/>
        </w:numPr>
      </w:pPr>
      <w:r>
        <w:t xml:space="preserve">What role should securities regulators have in regulating lawyer conduct? </w:t>
      </w:r>
    </w:p>
    <w:p w14:paraId="3FBA7F53" w14:textId="77777777" w:rsidR="0092293E" w:rsidRPr="0082480B" w:rsidRDefault="0092293E" w:rsidP="0092293E">
      <w:pPr>
        <w:rPr>
          <w:b/>
          <w:i/>
          <w:color w:val="C00000"/>
        </w:rPr>
      </w:pPr>
      <w:bookmarkStart w:id="156" w:name="_Toc331021775"/>
      <w:r w:rsidRPr="0082480B">
        <w:rPr>
          <w:b/>
          <w:i/>
          <w:color w:val="C00000"/>
          <w:u w:val="single"/>
        </w:rPr>
        <w:t>CASE</w:t>
      </w:r>
      <w:r w:rsidRPr="0082480B">
        <w:rPr>
          <w:b/>
          <w:i/>
          <w:color w:val="C00000"/>
        </w:rPr>
        <w:t>: Wilder v Ontario (Securities Commission) [ONCA 2001]</w:t>
      </w:r>
      <w:bookmarkEnd w:id="156"/>
    </w:p>
    <w:tbl>
      <w:tblPr>
        <w:tblStyle w:val="TableGrid"/>
        <w:tblW w:w="10910" w:type="dxa"/>
        <w:tblLook w:val="04A0" w:firstRow="1" w:lastRow="0" w:firstColumn="1" w:lastColumn="0" w:noHBand="0" w:noVBand="1"/>
      </w:tblPr>
      <w:tblGrid>
        <w:gridCol w:w="488"/>
        <w:gridCol w:w="10422"/>
      </w:tblGrid>
      <w:tr w:rsidR="0092293E" w14:paraId="526B19D5" w14:textId="77777777" w:rsidTr="00C96F65">
        <w:tc>
          <w:tcPr>
            <w:tcW w:w="488" w:type="dxa"/>
          </w:tcPr>
          <w:p w14:paraId="70B377DA" w14:textId="77777777" w:rsidR="0092293E" w:rsidRPr="004A4295" w:rsidRDefault="0092293E" w:rsidP="00C10237">
            <w:pPr>
              <w:rPr>
                <w:b/>
              </w:rPr>
            </w:pPr>
            <w:r>
              <w:rPr>
                <w:b/>
              </w:rPr>
              <w:t>F</w:t>
            </w:r>
          </w:p>
        </w:tc>
        <w:tc>
          <w:tcPr>
            <w:tcW w:w="10422" w:type="dxa"/>
          </w:tcPr>
          <w:p w14:paraId="3009EB32" w14:textId="77777777" w:rsidR="0092293E" w:rsidRDefault="0092293E" w:rsidP="0092293E">
            <w:pPr>
              <w:pStyle w:val="ListParagraph"/>
              <w:numPr>
                <w:ilvl w:val="0"/>
                <w:numId w:val="104"/>
              </w:numPr>
              <w:ind w:hanging="357"/>
            </w:pPr>
            <w:r>
              <w:t xml:space="preserve">Wilder a solicitor and partner in the cassels firm; YBM was a client of that firm &amp; Wilder acted as YBM counsel re: filing preliminary prospectus w/ OSC </w:t>
            </w:r>
          </w:p>
          <w:p w14:paraId="0790A087" w14:textId="77777777" w:rsidR="0092293E" w:rsidRPr="001C7935" w:rsidRDefault="0092293E" w:rsidP="0092293E">
            <w:pPr>
              <w:pStyle w:val="NoSpacing"/>
              <w:numPr>
                <w:ilvl w:val="1"/>
                <w:numId w:val="104"/>
              </w:numPr>
              <w:spacing w:line="276" w:lineRule="auto"/>
              <w:ind w:hanging="357"/>
              <w:contextualSpacing/>
              <w:rPr>
                <w:rFonts w:ascii="Arial" w:hAnsi="Arial" w:cs="Arial"/>
              </w:rPr>
            </w:pPr>
            <w:r>
              <w:rPr>
                <w:rFonts w:ascii="Arial" w:hAnsi="Arial" w:cs="Arial"/>
              </w:rPr>
              <w:t xml:space="preserve">Sent letter to OSC that in a material respect, were misleading or untrue </w:t>
            </w:r>
            <w:r>
              <w:rPr>
                <w:rFonts w:ascii="Arial" w:hAnsi="Arial" w:cs="Arial"/>
              </w:rPr>
              <w:sym w:font="Symbol" w:char="F05C"/>
            </w:r>
            <w:r>
              <w:rPr>
                <w:rFonts w:ascii="Arial" w:hAnsi="Arial" w:cs="Arial"/>
              </w:rPr>
              <w:t xml:space="preserve"> acted contrary to public interest </w:t>
            </w:r>
          </w:p>
        </w:tc>
      </w:tr>
      <w:tr w:rsidR="0092293E" w14:paraId="7091B4FF" w14:textId="77777777" w:rsidTr="00C96F65">
        <w:trPr>
          <w:trHeight w:val="773"/>
        </w:trPr>
        <w:tc>
          <w:tcPr>
            <w:tcW w:w="488" w:type="dxa"/>
          </w:tcPr>
          <w:p w14:paraId="71CAE275" w14:textId="77777777" w:rsidR="0092293E" w:rsidRPr="004A4295" w:rsidRDefault="0092293E" w:rsidP="00C10237">
            <w:pPr>
              <w:rPr>
                <w:b/>
              </w:rPr>
            </w:pPr>
            <w:r>
              <w:rPr>
                <w:b/>
              </w:rPr>
              <w:t>I</w:t>
            </w:r>
          </w:p>
        </w:tc>
        <w:tc>
          <w:tcPr>
            <w:tcW w:w="10422" w:type="dxa"/>
          </w:tcPr>
          <w:p w14:paraId="0F5E99CB" w14:textId="77777777" w:rsidR="0092293E" w:rsidRPr="00C67EB4" w:rsidRDefault="0092293E" w:rsidP="0092293E">
            <w:pPr>
              <w:pStyle w:val="ListParagraph"/>
              <w:numPr>
                <w:ilvl w:val="0"/>
                <w:numId w:val="105"/>
              </w:numPr>
            </w:pPr>
            <w:r w:rsidRPr="00C67EB4">
              <w:rPr>
                <w:rFonts w:cs="Arial"/>
              </w:rPr>
              <w:t>Jurisdiction of OSC to reprimand W, for alleged misconduct in connection w/ his representation of a client before the OSC</w:t>
            </w:r>
          </w:p>
          <w:p w14:paraId="3B3EBAD1" w14:textId="77777777" w:rsidR="0092293E" w:rsidRPr="00C67EB4" w:rsidRDefault="0092293E" w:rsidP="0092293E">
            <w:pPr>
              <w:pStyle w:val="ListParagraph"/>
              <w:numPr>
                <w:ilvl w:val="0"/>
                <w:numId w:val="105"/>
              </w:numPr>
            </w:pPr>
            <w:r w:rsidRPr="00C67EB4">
              <w:rPr>
                <w:rFonts w:cs="Arial"/>
              </w:rPr>
              <w:t>Jurisdiction of OSC to reprimand lawyers for their conduct as solicitors before the OSC?</w:t>
            </w:r>
          </w:p>
        </w:tc>
      </w:tr>
      <w:tr w:rsidR="0092293E" w14:paraId="7BF54892" w14:textId="77777777" w:rsidTr="00C96F65">
        <w:tc>
          <w:tcPr>
            <w:tcW w:w="488" w:type="dxa"/>
          </w:tcPr>
          <w:p w14:paraId="20D98902" w14:textId="77777777" w:rsidR="0092293E" w:rsidRPr="004A4295" w:rsidRDefault="0092293E" w:rsidP="00C10237">
            <w:pPr>
              <w:rPr>
                <w:b/>
              </w:rPr>
            </w:pPr>
            <w:r>
              <w:rPr>
                <w:b/>
              </w:rPr>
              <w:t>D</w:t>
            </w:r>
          </w:p>
        </w:tc>
        <w:tc>
          <w:tcPr>
            <w:tcW w:w="10422" w:type="dxa"/>
          </w:tcPr>
          <w:p w14:paraId="5469DAA2" w14:textId="77777777" w:rsidR="0092293E" w:rsidRPr="00C67EB4" w:rsidRDefault="0092293E" w:rsidP="00C10237">
            <w:pPr>
              <w:pStyle w:val="NoSpacing"/>
              <w:rPr>
                <w:rFonts w:cs="Arial"/>
              </w:rPr>
            </w:pPr>
            <w:r w:rsidRPr="00C67EB4">
              <w:rPr>
                <w:rFonts w:cs="Arial"/>
              </w:rPr>
              <w:t>Yes, OSC has the requisite jurisdiction as a matter of statutory construction and interpretation to reprimand Wilder for the alleged misconduct</w:t>
            </w:r>
          </w:p>
        </w:tc>
      </w:tr>
      <w:tr w:rsidR="0092293E" w14:paraId="53B2B807" w14:textId="77777777" w:rsidTr="00C96F65">
        <w:trPr>
          <w:trHeight w:val="241"/>
        </w:trPr>
        <w:tc>
          <w:tcPr>
            <w:tcW w:w="488" w:type="dxa"/>
          </w:tcPr>
          <w:p w14:paraId="0BEE136F" w14:textId="77777777" w:rsidR="0092293E" w:rsidRPr="004A4295" w:rsidRDefault="0092293E" w:rsidP="00C10237">
            <w:pPr>
              <w:rPr>
                <w:b/>
              </w:rPr>
            </w:pPr>
            <w:r>
              <w:rPr>
                <w:b/>
              </w:rPr>
              <w:t>RE</w:t>
            </w:r>
          </w:p>
        </w:tc>
        <w:tc>
          <w:tcPr>
            <w:tcW w:w="10422" w:type="dxa"/>
          </w:tcPr>
          <w:p w14:paraId="476C4FAF" w14:textId="77777777" w:rsidR="0092293E" w:rsidRPr="00C67EB4" w:rsidRDefault="0092293E" w:rsidP="0092293E">
            <w:pPr>
              <w:pStyle w:val="NoSpacing"/>
              <w:numPr>
                <w:ilvl w:val="0"/>
                <w:numId w:val="106"/>
              </w:numPr>
              <w:rPr>
                <w:rFonts w:cs="Arial"/>
              </w:rPr>
            </w:pPr>
            <w:r w:rsidRPr="00C67EB4">
              <w:rPr>
                <w:rFonts w:cs="Arial"/>
              </w:rPr>
              <w:t>Wilder</w:t>
            </w:r>
          </w:p>
          <w:p w14:paraId="2139B58E" w14:textId="77777777" w:rsidR="0092293E" w:rsidRPr="00C67EB4" w:rsidRDefault="0092293E" w:rsidP="00C10237">
            <w:pPr>
              <w:pStyle w:val="NoSpacing"/>
              <w:rPr>
                <w:rFonts w:cs="Arial"/>
              </w:rPr>
            </w:pPr>
            <w:r w:rsidRPr="00C67EB4">
              <w:rPr>
                <w:rFonts w:cs="Arial"/>
              </w:rPr>
              <w:t xml:space="preserve">As a matter of statutory construction and interpretation, yes. </w:t>
            </w:r>
          </w:p>
          <w:p w14:paraId="3DF6DF47" w14:textId="77777777" w:rsidR="0092293E" w:rsidRPr="00C67EB4" w:rsidRDefault="0092293E" w:rsidP="0092293E">
            <w:pPr>
              <w:pStyle w:val="NoSpacing"/>
              <w:numPr>
                <w:ilvl w:val="0"/>
                <w:numId w:val="106"/>
              </w:numPr>
              <w:rPr>
                <w:rFonts w:cs="Arial"/>
              </w:rPr>
            </w:pPr>
            <w:r w:rsidRPr="00C67EB4">
              <w:rPr>
                <w:rFonts w:cs="Arial"/>
              </w:rPr>
              <w:t xml:space="preserve">Solicitors generally </w:t>
            </w:r>
          </w:p>
          <w:p w14:paraId="42E086B4" w14:textId="77777777" w:rsidR="0092293E" w:rsidRPr="00C67EB4" w:rsidRDefault="0092293E" w:rsidP="0092293E">
            <w:pPr>
              <w:pStyle w:val="NoSpacing"/>
              <w:numPr>
                <w:ilvl w:val="0"/>
                <w:numId w:val="103"/>
              </w:numPr>
              <w:rPr>
                <w:rFonts w:cs="Arial"/>
              </w:rPr>
            </w:pPr>
            <w:r w:rsidRPr="00C67EB4">
              <w:rPr>
                <w:rFonts w:cs="Arial"/>
              </w:rPr>
              <w:t xml:space="preserve">Securities Act provides 3 methods of enforcement: </w:t>
            </w:r>
          </w:p>
          <w:p w14:paraId="3A9C6E0C" w14:textId="77777777" w:rsidR="0092293E" w:rsidRPr="00C67EB4" w:rsidRDefault="0092293E" w:rsidP="0092293E">
            <w:pPr>
              <w:pStyle w:val="NoSpacing"/>
              <w:numPr>
                <w:ilvl w:val="1"/>
                <w:numId w:val="103"/>
              </w:numPr>
              <w:rPr>
                <w:rFonts w:cs="Arial"/>
              </w:rPr>
            </w:pPr>
            <w:r w:rsidRPr="00C67EB4">
              <w:rPr>
                <w:rFonts w:cs="Arial"/>
              </w:rPr>
              <w:t xml:space="preserve">Quasi-crim proceedings; application for declaration of non-compliance; holding its own administrative proceedings and making an order “in the public interest” </w:t>
            </w:r>
          </w:p>
          <w:p w14:paraId="1E36A737" w14:textId="77777777" w:rsidR="0092293E" w:rsidRPr="00C67EB4" w:rsidRDefault="0092293E" w:rsidP="0092293E">
            <w:pPr>
              <w:pStyle w:val="NoSpacing"/>
              <w:numPr>
                <w:ilvl w:val="2"/>
                <w:numId w:val="103"/>
              </w:numPr>
              <w:rPr>
                <w:rFonts w:cs="Arial"/>
              </w:rPr>
            </w:pPr>
            <w:r w:rsidRPr="00C67EB4">
              <w:rPr>
                <w:rFonts w:cs="Arial"/>
              </w:rPr>
              <w:t xml:space="preserve">Last option provided for a broad range of possible sanctions, including restrictions from participating in the market for securities </w:t>
            </w:r>
          </w:p>
          <w:p w14:paraId="31B9AF31" w14:textId="77777777" w:rsidR="0092293E" w:rsidRPr="00C67EB4" w:rsidRDefault="0092293E" w:rsidP="0092293E">
            <w:pPr>
              <w:pStyle w:val="NoSpacing"/>
              <w:numPr>
                <w:ilvl w:val="0"/>
                <w:numId w:val="103"/>
              </w:numPr>
              <w:rPr>
                <w:rFonts w:cs="Arial"/>
              </w:rPr>
            </w:pPr>
            <w:r w:rsidRPr="00C67EB4">
              <w:rPr>
                <w:rFonts w:cs="Arial"/>
              </w:rPr>
              <w:t>OSC’s exercise of jurisdiction of Wilder isn’t inconsistent w/ the role of the LS regulating the legal profession</w:t>
            </w:r>
          </w:p>
          <w:p w14:paraId="3B82A5D8" w14:textId="77777777" w:rsidR="0092293E" w:rsidRPr="00C67EB4" w:rsidRDefault="0092293E" w:rsidP="0092293E">
            <w:pPr>
              <w:pStyle w:val="NoSpacing"/>
              <w:numPr>
                <w:ilvl w:val="1"/>
                <w:numId w:val="103"/>
              </w:numPr>
              <w:rPr>
                <w:rFonts w:cs="Arial"/>
              </w:rPr>
            </w:pPr>
            <w:r w:rsidRPr="00C67EB4">
              <w:rPr>
                <w:rFonts w:cs="Arial"/>
              </w:rPr>
              <w:t xml:space="preserve">LS argued that allowing OSC to involve itself in regulating lawyer conduct would have a chilling effect on the ability of the public to obtain independent legal representation </w:t>
            </w:r>
          </w:p>
          <w:p w14:paraId="1E212E68" w14:textId="77777777" w:rsidR="0092293E" w:rsidRPr="00C67EB4" w:rsidRDefault="0092293E" w:rsidP="0092293E">
            <w:pPr>
              <w:pStyle w:val="NoSpacing"/>
              <w:numPr>
                <w:ilvl w:val="2"/>
                <w:numId w:val="103"/>
              </w:numPr>
              <w:rPr>
                <w:rFonts w:cs="Arial"/>
              </w:rPr>
            </w:pPr>
            <w:r w:rsidRPr="00C67EB4">
              <w:rPr>
                <w:rFonts w:cs="Arial"/>
              </w:rPr>
              <w:t xml:space="preserve">It’s not usurping the role of LS b/c the mandates of each body are different; both directed towards the public interest but the “public” imagined is different in each </w:t>
            </w:r>
          </w:p>
          <w:p w14:paraId="79FE0493" w14:textId="77777777" w:rsidR="0092293E" w:rsidRPr="00C67EB4" w:rsidRDefault="0092293E" w:rsidP="0092293E">
            <w:pPr>
              <w:pStyle w:val="NoSpacing"/>
              <w:numPr>
                <w:ilvl w:val="3"/>
                <w:numId w:val="103"/>
              </w:numPr>
              <w:rPr>
                <w:rFonts w:cs="Arial"/>
              </w:rPr>
            </w:pPr>
            <w:r w:rsidRPr="00C67EB4">
              <w:rPr>
                <w:rFonts w:cs="Arial"/>
              </w:rPr>
              <w:t xml:space="preserve">OSC’s objective was not to discipline lawyers for professional misconduct; rather, it’s to remedy a breach of its own act which violates the public interest in fair and efficient capital markets and to control its own processes </w:t>
            </w:r>
          </w:p>
          <w:p w14:paraId="21026F78" w14:textId="77777777" w:rsidR="0092293E" w:rsidRPr="00C67EB4" w:rsidRDefault="0092293E" w:rsidP="0092293E">
            <w:pPr>
              <w:pStyle w:val="NoSpacing"/>
              <w:numPr>
                <w:ilvl w:val="0"/>
                <w:numId w:val="103"/>
              </w:numPr>
              <w:rPr>
                <w:rFonts w:cs="Arial"/>
              </w:rPr>
            </w:pPr>
            <w:r w:rsidRPr="00C67EB4">
              <w:rPr>
                <w:rFonts w:cs="Arial"/>
              </w:rPr>
              <w:t xml:space="preserve">Members of the public engaged in activities in the capital markets and subject to the OSC’s authority need to be able to place unrestricted and unbounded confidence in their legal advisors </w:t>
            </w:r>
          </w:p>
          <w:p w14:paraId="757B1001" w14:textId="77777777" w:rsidR="0092293E" w:rsidRPr="00C67EB4" w:rsidRDefault="0092293E" w:rsidP="0092293E">
            <w:pPr>
              <w:pStyle w:val="NoSpacing"/>
              <w:numPr>
                <w:ilvl w:val="1"/>
                <w:numId w:val="103"/>
              </w:numPr>
              <w:rPr>
                <w:rFonts w:cs="Arial"/>
              </w:rPr>
            </w:pPr>
            <w:r w:rsidRPr="00C67EB4">
              <w:rPr>
                <w:rFonts w:cs="Arial"/>
              </w:rPr>
              <w:t>BUT blanket preclusion preventing OSC from ever reprimanding lawyers is not necessary to protect S/C privilege, provided that OSC ensures on case-by-case basis that the substantive legal right of S/C privilege is respected</w:t>
            </w:r>
          </w:p>
          <w:p w14:paraId="0D21E629" w14:textId="77777777" w:rsidR="0092293E" w:rsidRPr="00C67EB4" w:rsidRDefault="0092293E" w:rsidP="0092293E">
            <w:pPr>
              <w:pStyle w:val="NoSpacing"/>
              <w:numPr>
                <w:ilvl w:val="0"/>
                <w:numId w:val="103"/>
              </w:numPr>
              <w:rPr>
                <w:rFonts w:cs="Arial"/>
              </w:rPr>
            </w:pPr>
            <w:r w:rsidRPr="00C67EB4">
              <w:rPr>
                <w:rFonts w:cs="Arial"/>
              </w:rPr>
              <w:t xml:space="preserve">2 important interests at stake where lawyer is threatened w/ OSC reprimand: </w:t>
            </w:r>
          </w:p>
          <w:p w14:paraId="688766AB" w14:textId="77777777" w:rsidR="0092293E" w:rsidRPr="00C67EB4" w:rsidRDefault="0092293E" w:rsidP="0092293E">
            <w:pPr>
              <w:pStyle w:val="NoSpacing"/>
              <w:numPr>
                <w:ilvl w:val="1"/>
                <w:numId w:val="103"/>
              </w:numPr>
              <w:rPr>
                <w:rFonts w:cs="Arial"/>
              </w:rPr>
            </w:pPr>
            <w:r w:rsidRPr="00C67EB4">
              <w:rPr>
                <w:rFonts w:cs="Arial"/>
              </w:rPr>
              <w:lastRenderedPageBreak/>
              <w:t xml:space="preserve">lawyer’s entitlement to be able to make full answer and defence vs. client’s interest in confidentiality – the rules allowing lawyer to break confidence in order to defend himself against allegation of misconduct applies here </w:t>
            </w:r>
          </w:p>
          <w:p w14:paraId="2D7A9BAB" w14:textId="77777777" w:rsidR="0092293E" w:rsidRPr="00C67EB4" w:rsidRDefault="0092293E" w:rsidP="0092293E">
            <w:pPr>
              <w:pStyle w:val="NoSpacing"/>
              <w:numPr>
                <w:ilvl w:val="1"/>
                <w:numId w:val="103"/>
              </w:numPr>
              <w:rPr>
                <w:rFonts w:cs="Arial"/>
              </w:rPr>
            </w:pPr>
            <w:r w:rsidRPr="00C67EB4">
              <w:rPr>
                <w:rFonts w:cs="Arial"/>
              </w:rPr>
              <w:t xml:space="preserve">Particular caution needed where action pursued against the client and their lawyer – in such cases it may not always be in the public interest to continue action against the lawyer </w:t>
            </w:r>
          </w:p>
        </w:tc>
      </w:tr>
    </w:tbl>
    <w:p w14:paraId="6EF278BB" w14:textId="77777777" w:rsidR="0092293E" w:rsidRDefault="0092293E" w:rsidP="000065DA">
      <w:pPr>
        <w:pStyle w:val="Heading3"/>
      </w:pPr>
      <w:bookmarkStart w:id="157" w:name="_Toc478634348"/>
      <w:r>
        <w:lastRenderedPageBreak/>
        <w:t>Privilege for Corporate Counsel</w:t>
      </w:r>
      <w:bookmarkEnd w:id="157"/>
      <w:r>
        <w:t xml:space="preserve"> </w:t>
      </w:r>
    </w:p>
    <w:p w14:paraId="670E8A94" w14:textId="77777777" w:rsidR="0092293E" w:rsidRDefault="0092293E" w:rsidP="00C67EB4">
      <w:pPr>
        <w:pStyle w:val="ListParagraph"/>
        <w:numPr>
          <w:ilvl w:val="0"/>
          <w:numId w:val="108"/>
        </w:numPr>
      </w:pPr>
      <w:r>
        <w:t xml:space="preserve">How to manage divergent roles and responsibilities as both legal advisors and members of the mgmt. team? </w:t>
      </w:r>
    </w:p>
    <w:p w14:paraId="33E7384B" w14:textId="77777777" w:rsidR="0092293E" w:rsidRDefault="0092293E" w:rsidP="00C67EB4">
      <w:pPr>
        <w:pStyle w:val="ListParagraph"/>
        <w:numPr>
          <w:ilvl w:val="1"/>
          <w:numId w:val="108"/>
        </w:numPr>
      </w:pPr>
      <w:r>
        <w:t xml:space="preserve">Relied upon for both legal and business advice </w:t>
      </w:r>
    </w:p>
    <w:p w14:paraId="486757A2" w14:textId="77777777" w:rsidR="0092293E" w:rsidRDefault="0092293E" w:rsidP="00C67EB4">
      <w:pPr>
        <w:pStyle w:val="ListParagraph"/>
        <w:numPr>
          <w:ilvl w:val="0"/>
          <w:numId w:val="108"/>
        </w:numPr>
      </w:pPr>
      <w:r>
        <w:t xml:space="preserve">When does privilege arise? </w:t>
      </w:r>
    </w:p>
    <w:p w14:paraId="3F99B925" w14:textId="77777777" w:rsidR="0092293E" w:rsidRPr="002B1E5D" w:rsidRDefault="0092293E" w:rsidP="00C67EB4">
      <w:pPr>
        <w:pStyle w:val="ListParagraph"/>
        <w:numPr>
          <w:ilvl w:val="1"/>
          <w:numId w:val="108"/>
        </w:numPr>
      </w:pPr>
      <w:r>
        <w:t xml:space="preserve">“whether or not the privilege will attach depends on the nature of the relationship, the subject matter of the advice, and the circumstances in which it is sought and rendered.” – </w:t>
      </w:r>
      <w:r w:rsidRPr="000065DA">
        <w:rPr>
          <w:b/>
          <w:i/>
          <w:color w:val="C00000"/>
        </w:rPr>
        <w:t xml:space="preserve">Pritchard v Ontario (Human Rights Commission) </w:t>
      </w:r>
      <w:r w:rsidRPr="000065DA">
        <w:rPr>
          <w:b/>
          <w:color w:val="C00000"/>
        </w:rPr>
        <w:t>[2004] SCC</w:t>
      </w:r>
    </w:p>
    <w:p w14:paraId="07608B60" w14:textId="77777777" w:rsidR="0092293E" w:rsidRPr="00EA4844" w:rsidRDefault="0092293E" w:rsidP="00C67EB4">
      <w:pPr>
        <w:pStyle w:val="ListParagraph"/>
        <w:numPr>
          <w:ilvl w:val="1"/>
          <w:numId w:val="108"/>
        </w:numPr>
      </w:pPr>
      <w:r>
        <w:t xml:space="preserve">“When corporate counsel works in some other capacity, such as an executive or board secretary, information is not acquired in the course of the S/C relationship and no privilege attaches” – </w:t>
      </w:r>
      <w:r w:rsidRPr="000065DA">
        <w:rPr>
          <w:b/>
          <w:i/>
          <w:color w:val="C00000"/>
        </w:rPr>
        <w:t xml:space="preserve">Potash Corp of Saskatchewan v Barton </w:t>
      </w:r>
      <w:r w:rsidRPr="000065DA">
        <w:rPr>
          <w:b/>
          <w:color w:val="C00000"/>
        </w:rPr>
        <w:t>[2002] Sask. QB</w:t>
      </w:r>
    </w:p>
    <w:p w14:paraId="1DCF8791" w14:textId="77777777" w:rsidR="0092293E" w:rsidRPr="00AA22A9" w:rsidRDefault="0092293E" w:rsidP="00C67EB4">
      <w:pPr>
        <w:pStyle w:val="ListParagraph"/>
        <w:numPr>
          <w:ilvl w:val="0"/>
          <w:numId w:val="108"/>
        </w:numPr>
      </w:pPr>
      <w:r>
        <w:t xml:space="preserve">So, basically, legal advice provided by IHC still privileged, business stuff probs not – contra the Euro approach where IHC considered insufficiently independent to have privilege </w:t>
      </w:r>
    </w:p>
    <w:p w14:paraId="16CA1748" w14:textId="46672330" w:rsidR="00B16CA9" w:rsidRDefault="00B16CA9" w:rsidP="00705DCF">
      <w:pPr>
        <w:pStyle w:val="Heading1"/>
        <w:numPr>
          <w:ilvl w:val="0"/>
          <w:numId w:val="64"/>
        </w:numPr>
      </w:pPr>
      <w:bookmarkStart w:id="158" w:name="_Toc479090416"/>
      <w:r>
        <w:t>Access to Justice</w:t>
      </w:r>
      <w:bookmarkEnd w:id="158"/>
    </w:p>
    <w:p w14:paraId="61EBE511" w14:textId="77777777" w:rsidR="00B16CA9" w:rsidRDefault="00B16CA9" w:rsidP="00B16CA9">
      <w:pPr>
        <w:pStyle w:val="ListParagraph"/>
        <w:numPr>
          <w:ilvl w:val="0"/>
          <w:numId w:val="104"/>
        </w:numPr>
      </w:pPr>
      <w:r>
        <w:t xml:space="preserve">Nothing in the code which explicitly sets out a requirement to advance A2J but can be ‘teased out’ of the rules: </w:t>
      </w:r>
    </w:p>
    <w:p w14:paraId="31BFBB0E" w14:textId="77777777" w:rsidR="00B16CA9" w:rsidRDefault="00B16CA9" w:rsidP="00B16CA9">
      <w:pPr>
        <w:pStyle w:val="ListParagraph"/>
        <w:numPr>
          <w:ilvl w:val="0"/>
          <w:numId w:val="104"/>
        </w:numPr>
      </w:pPr>
      <w:r w:rsidRPr="000F4A92">
        <w:t>5.6-1 A lawyer must encourage public respect for and try to improv</w:t>
      </w:r>
      <w:r>
        <w:t xml:space="preserve">e the administration of justice and rule 2.1-5: a lawyer should make legal services available in an efficient and convenient manner, etc. </w:t>
      </w:r>
    </w:p>
    <w:p w14:paraId="2377E7EC" w14:textId="77777777" w:rsidR="00B16CA9" w:rsidRPr="001D4471" w:rsidRDefault="00B16CA9" w:rsidP="00B16CA9">
      <w:pPr>
        <w:pStyle w:val="ListParagraph"/>
        <w:numPr>
          <w:ilvl w:val="0"/>
          <w:numId w:val="104"/>
        </w:numPr>
      </w:pPr>
      <w:r>
        <w:t>While we have this ethical obligation – there is no general right to counsel before tribunals or cts dealing with rights or benefits (BCAG v Christie)</w:t>
      </w:r>
    </w:p>
    <w:p w14:paraId="4A09086C" w14:textId="77777777" w:rsidR="00B16CA9" w:rsidRDefault="00B16CA9" w:rsidP="00B16CA9">
      <w:pPr>
        <w:pStyle w:val="ListParagraph"/>
        <w:numPr>
          <w:ilvl w:val="0"/>
          <w:numId w:val="111"/>
        </w:numPr>
      </w:pPr>
      <w:r>
        <w:t xml:space="preserve">Ethical question of client selection inextricably linked w/ access to justice b/c allowing lawyers to choose for themselves who to represent means that those w/ the least financial resources are likely to be w/o representation </w:t>
      </w:r>
    </w:p>
    <w:p w14:paraId="57950035" w14:textId="77777777" w:rsidR="00B16CA9" w:rsidRDefault="00B16CA9" w:rsidP="00B16CA9">
      <w:pPr>
        <w:pStyle w:val="ListParagraph"/>
        <w:numPr>
          <w:ilvl w:val="0"/>
          <w:numId w:val="111"/>
        </w:numPr>
      </w:pPr>
      <w:r>
        <w:t xml:space="preserve">Best justice system in the world is dysfunctional if it can’t be accessed by people who need it </w:t>
      </w:r>
    </w:p>
    <w:p w14:paraId="0A35DD74" w14:textId="77777777" w:rsidR="00B16CA9" w:rsidRDefault="00B16CA9" w:rsidP="00B16CA9">
      <w:pPr>
        <w:pStyle w:val="ListParagraph"/>
        <w:numPr>
          <w:ilvl w:val="0"/>
          <w:numId w:val="111"/>
        </w:numPr>
      </w:pPr>
      <w:r>
        <w:t xml:space="preserve">2 ways that the code tends to look at A2J: </w:t>
      </w:r>
    </w:p>
    <w:p w14:paraId="4F7D69B5" w14:textId="77777777" w:rsidR="00B16CA9" w:rsidRDefault="00B16CA9" w:rsidP="00B16CA9">
      <w:pPr>
        <w:pStyle w:val="ListParagraph"/>
        <w:numPr>
          <w:ilvl w:val="1"/>
          <w:numId w:val="111"/>
        </w:numPr>
      </w:pPr>
      <w:r>
        <w:t>encouraging respect for the administration of justice</w:t>
      </w:r>
    </w:p>
    <w:p w14:paraId="194D11EF" w14:textId="77777777" w:rsidR="00B16CA9" w:rsidRDefault="00B16CA9" w:rsidP="00B16CA9">
      <w:pPr>
        <w:pStyle w:val="ListParagraph"/>
        <w:numPr>
          <w:ilvl w:val="2"/>
          <w:numId w:val="111"/>
        </w:numPr>
      </w:pPr>
      <w:r>
        <w:t xml:space="preserve">basic commitment to the concept of equal justice for all w/in an open, ordered, and impartial system </w:t>
      </w:r>
    </w:p>
    <w:p w14:paraId="3CB5B4BF" w14:textId="77777777" w:rsidR="00B16CA9" w:rsidRDefault="00B16CA9" w:rsidP="00B16CA9">
      <w:pPr>
        <w:pStyle w:val="ListParagraph"/>
        <w:numPr>
          <w:ilvl w:val="2"/>
          <w:numId w:val="111"/>
        </w:numPr>
      </w:pPr>
      <w:r>
        <w:t xml:space="preserve">Constant efforts must be made to improve the administration of justice and </w:t>
      </w:r>
      <w:r>
        <w:sym w:font="Symbol" w:char="F05C"/>
      </w:r>
      <w:r>
        <w:t xml:space="preserve"> to maintain public respect for it</w:t>
      </w:r>
    </w:p>
    <w:p w14:paraId="21E3E2B3" w14:textId="77777777" w:rsidR="00B16CA9" w:rsidRDefault="00B16CA9" w:rsidP="00B16CA9">
      <w:pPr>
        <w:pStyle w:val="ListParagraph"/>
        <w:numPr>
          <w:ilvl w:val="3"/>
          <w:numId w:val="111"/>
        </w:numPr>
      </w:pPr>
      <w:r>
        <w:t>Does this impose any concrete obligations for lawyers? What would constitute a violation from this?</w:t>
      </w:r>
    </w:p>
    <w:p w14:paraId="3E7CA24D" w14:textId="77777777" w:rsidR="00B16CA9" w:rsidRDefault="00B16CA9" w:rsidP="00B16CA9">
      <w:pPr>
        <w:pStyle w:val="ListParagraph"/>
        <w:ind w:left="1440"/>
      </w:pPr>
      <w:r>
        <w:t xml:space="preserve"> OR</w:t>
      </w:r>
    </w:p>
    <w:p w14:paraId="4E6B436E" w14:textId="77777777" w:rsidR="00B16CA9" w:rsidRDefault="00B16CA9" w:rsidP="00B16CA9">
      <w:pPr>
        <w:pStyle w:val="ListParagraph"/>
        <w:numPr>
          <w:ilvl w:val="1"/>
          <w:numId w:val="111"/>
        </w:numPr>
      </w:pPr>
      <w:r>
        <w:t xml:space="preserve">pro bono: </w:t>
      </w:r>
    </w:p>
    <w:p w14:paraId="0406BC8A" w14:textId="77777777" w:rsidR="00B16CA9" w:rsidRDefault="00B16CA9" w:rsidP="00B16CA9">
      <w:pPr>
        <w:pStyle w:val="ListParagraph"/>
        <w:numPr>
          <w:ilvl w:val="2"/>
          <w:numId w:val="111"/>
        </w:numPr>
      </w:pPr>
      <w:r>
        <w:t xml:space="preserve">It’s in keeping with the best traditions to provide services pro bono or low bono. LS encourages members to do so. </w:t>
      </w:r>
    </w:p>
    <w:p w14:paraId="117BAAFD" w14:textId="77777777" w:rsidR="00B16CA9" w:rsidRDefault="00B16CA9" w:rsidP="00B16CA9">
      <w:pPr>
        <w:pStyle w:val="ListParagraph"/>
        <w:numPr>
          <w:ilvl w:val="3"/>
          <w:numId w:val="111"/>
        </w:numPr>
      </w:pPr>
      <w:r>
        <w:t xml:space="preserve">Is this effective, given the right lawyers have to decline to represent someone? What would a violation of this rule look like? </w:t>
      </w:r>
    </w:p>
    <w:p w14:paraId="102B32EA" w14:textId="04ACCD79" w:rsidR="00705DCF" w:rsidRDefault="00705DCF" w:rsidP="00705DCF">
      <w:pPr>
        <w:pStyle w:val="Heading2"/>
        <w:numPr>
          <w:ilvl w:val="0"/>
          <w:numId w:val="127"/>
        </w:numPr>
      </w:pPr>
      <w:bookmarkStart w:id="159" w:name="_Toc479090419"/>
      <w:r>
        <w:t>What is the access to justice problem?</w:t>
      </w:r>
      <w:bookmarkEnd w:id="159"/>
    </w:p>
    <w:p w14:paraId="644D051C" w14:textId="77777777" w:rsidR="00705DCF" w:rsidRDefault="00705DCF" w:rsidP="00705DCF">
      <w:r>
        <w:t xml:space="preserve">Making a number of important assumptions when stating there is an A2J problem: </w:t>
      </w:r>
    </w:p>
    <w:p w14:paraId="79C9F5A9" w14:textId="77777777" w:rsidR="00705DCF" w:rsidRDefault="00705DCF" w:rsidP="00705DCF">
      <w:pPr>
        <w:pStyle w:val="ListParagraph"/>
        <w:numPr>
          <w:ilvl w:val="1"/>
          <w:numId w:val="110"/>
        </w:numPr>
      </w:pPr>
      <w:r>
        <w:t>Accessing the justice system is important – that individuals need to appear before cts and admin tribunals to ensure their rights are respected and protected by other individuals and the state</w:t>
      </w:r>
    </w:p>
    <w:p w14:paraId="53E24336" w14:textId="77777777" w:rsidR="00705DCF" w:rsidRDefault="00705DCF" w:rsidP="00705DCF">
      <w:pPr>
        <w:pStyle w:val="ListParagraph"/>
        <w:numPr>
          <w:ilvl w:val="1"/>
          <w:numId w:val="110"/>
        </w:numPr>
      </w:pPr>
      <w:r>
        <w:lastRenderedPageBreak/>
        <w:t xml:space="preserve">In order to access the system effectively, individuals need or could benefit from the assistance of legal counsel </w:t>
      </w:r>
    </w:p>
    <w:p w14:paraId="2A396156" w14:textId="77777777" w:rsidR="00705DCF" w:rsidRDefault="00705DCF" w:rsidP="00705DCF">
      <w:pPr>
        <w:pStyle w:val="ListParagraph"/>
        <w:numPr>
          <w:ilvl w:val="1"/>
          <w:numId w:val="110"/>
        </w:numPr>
      </w:pPr>
      <w:r>
        <w:t>Lawyers are not accessible to everyone – they cost more than at least some people can afford</w:t>
      </w:r>
    </w:p>
    <w:p w14:paraId="7657D73D" w14:textId="77777777" w:rsidR="00705DCF" w:rsidRDefault="00705DCF" w:rsidP="00705DCF">
      <w:pPr>
        <w:pStyle w:val="ListParagraph"/>
        <w:ind w:left="360"/>
      </w:pPr>
      <w:r>
        <w:sym w:font="Symbol" w:char="F05C"/>
      </w:r>
      <w:r>
        <w:t xml:space="preserve"> the problem is that there are individuals in society that need a lawyer to protect their legal rights but who cannot afford one. </w:t>
      </w:r>
    </w:p>
    <w:p w14:paraId="22E92570" w14:textId="52419705" w:rsidR="00705DCF" w:rsidRDefault="00705DCF" w:rsidP="00705DCF">
      <w:pPr>
        <w:pStyle w:val="Heading2"/>
        <w:numPr>
          <w:ilvl w:val="0"/>
          <w:numId w:val="127"/>
        </w:numPr>
      </w:pPr>
      <w:bookmarkStart w:id="160" w:name="_Toc479090420"/>
      <w:r>
        <w:t>Solving the a2J problem</w:t>
      </w:r>
      <w:bookmarkEnd w:id="160"/>
    </w:p>
    <w:p w14:paraId="654E1147" w14:textId="77777777" w:rsidR="00705DCF" w:rsidRDefault="00705DCF" w:rsidP="00705DCF">
      <w:pPr>
        <w:rPr>
          <w:b/>
        </w:rPr>
      </w:pPr>
      <w:r>
        <w:rPr>
          <w:b/>
        </w:rPr>
        <w:t xml:space="preserve">Brent Cotter: “Thoughts on a Coordinated and Comprehensive Approach to Access to Justice in Canada” </w:t>
      </w:r>
    </w:p>
    <w:p w14:paraId="7EF9B797" w14:textId="77777777" w:rsidR="00705DCF" w:rsidRPr="00150368" w:rsidRDefault="00705DCF" w:rsidP="00705DCF">
      <w:pPr>
        <w:pStyle w:val="ListParagraph"/>
        <w:numPr>
          <w:ilvl w:val="0"/>
          <w:numId w:val="112"/>
        </w:numPr>
        <w:rPr>
          <w:u w:val="single"/>
        </w:rPr>
      </w:pPr>
      <w:r>
        <w:rPr>
          <w:u w:val="single"/>
        </w:rPr>
        <w:t>Identifying the Problem:</w:t>
      </w:r>
    </w:p>
    <w:p w14:paraId="4D052426" w14:textId="77777777" w:rsidR="00705DCF" w:rsidRDefault="00705DCF" w:rsidP="00705DCF">
      <w:r>
        <w:rPr>
          <w:u w:val="single"/>
        </w:rPr>
        <w:t>Access to Justice</w:t>
      </w:r>
      <w:r>
        <w:t xml:space="preserve"> = access to </w:t>
      </w:r>
      <w:r>
        <w:rPr>
          <w:b/>
        </w:rPr>
        <w:t xml:space="preserve">knowledge, resources, or services </w:t>
      </w:r>
      <w:r>
        <w:t xml:space="preserve">as needed, to address the individual’s particular circumstances. This will be across a spectrum from full scale legal representation to just providing information </w:t>
      </w:r>
    </w:p>
    <w:p w14:paraId="5948AF3A" w14:textId="77777777" w:rsidR="00705DCF" w:rsidRDefault="00705DCF" w:rsidP="00705DCF">
      <w:pPr>
        <w:pStyle w:val="ListParagraph"/>
        <w:numPr>
          <w:ilvl w:val="0"/>
          <w:numId w:val="112"/>
        </w:numPr>
      </w:pPr>
      <w:r>
        <w:rPr>
          <w:u w:val="single"/>
        </w:rPr>
        <w:t>5 Assumptions:</w:t>
      </w:r>
    </w:p>
    <w:p w14:paraId="547733B6" w14:textId="77777777" w:rsidR="00705DCF" w:rsidRDefault="00705DCF" w:rsidP="00705DCF">
      <w:pPr>
        <w:pStyle w:val="ListParagraph"/>
        <w:numPr>
          <w:ilvl w:val="0"/>
          <w:numId w:val="113"/>
        </w:numPr>
      </w:pPr>
      <w:r>
        <w:t xml:space="preserve">not only justice but </w:t>
      </w:r>
      <w:r>
        <w:rPr>
          <w:b/>
        </w:rPr>
        <w:t xml:space="preserve">access </w:t>
      </w:r>
      <w:r>
        <w:t>to it is fundamental to how citizens live their lives in a respectful society governed by the rule of law</w:t>
      </w:r>
    </w:p>
    <w:p w14:paraId="7C07BFAE" w14:textId="77777777" w:rsidR="00705DCF" w:rsidRDefault="00705DCF" w:rsidP="00705DCF">
      <w:pPr>
        <w:pStyle w:val="ListParagraph"/>
        <w:numPr>
          <w:ilvl w:val="0"/>
          <w:numId w:val="113"/>
        </w:numPr>
      </w:pPr>
      <w:r>
        <w:t xml:space="preserve">lack of A2J undermines our society and our confidence in tis essential fairness and justness, undermining our confidence in the ROFL itself </w:t>
      </w:r>
    </w:p>
    <w:p w14:paraId="50516BFF" w14:textId="77777777" w:rsidR="00705DCF" w:rsidRDefault="00705DCF" w:rsidP="00705DCF">
      <w:pPr>
        <w:pStyle w:val="ListParagraph"/>
        <w:numPr>
          <w:ilvl w:val="0"/>
          <w:numId w:val="113"/>
        </w:numPr>
      </w:pPr>
      <w:r>
        <w:t>Ensuring A2J gets harder every day</w:t>
      </w:r>
    </w:p>
    <w:p w14:paraId="5EA90428" w14:textId="77777777" w:rsidR="00705DCF" w:rsidRDefault="00705DCF" w:rsidP="00705DCF">
      <w:pPr>
        <w:pStyle w:val="ListParagraph"/>
        <w:numPr>
          <w:ilvl w:val="0"/>
          <w:numId w:val="113"/>
        </w:numPr>
      </w:pPr>
      <w:r>
        <w:t>No single person can solve the A2J problem but every single person has a responsibility to contribute to the solution, even when these solutions might be uncomfortable for us</w:t>
      </w:r>
    </w:p>
    <w:p w14:paraId="1511494D" w14:textId="77777777" w:rsidR="00705DCF" w:rsidRDefault="00705DCF" w:rsidP="00705DCF">
      <w:pPr>
        <w:pStyle w:val="ListParagraph"/>
        <w:numPr>
          <w:ilvl w:val="0"/>
          <w:numId w:val="113"/>
        </w:numPr>
      </w:pPr>
      <w:r>
        <w:t xml:space="preserve">Each of us associated with law has been given an opportunity and a ‘trust’ in relation to the justice system and we have an obligation to preserve and strengthen A2J as part of that trust. </w:t>
      </w:r>
    </w:p>
    <w:p w14:paraId="5335CF7C" w14:textId="77777777" w:rsidR="00705DCF" w:rsidRDefault="00705DCF" w:rsidP="00705DCF">
      <w:pPr>
        <w:pStyle w:val="ListParagraph"/>
      </w:pPr>
    </w:p>
    <w:p w14:paraId="5265B0F2" w14:textId="77777777" w:rsidR="00705DCF" w:rsidRDefault="00705DCF" w:rsidP="00705DCF">
      <w:pPr>
        <w:pStyle w:val="ListParagraph"/>
        <w:numPr>
          <w:ilvl w:val="0"/>
          <w:numId w:val="112"/>
        </w:numPr>
      </w:pPr>
      <w:r>
        <w:rPr>
          <w:u w:val="single"/>
        </w:rPr>
        <w:t>Roles and Responsibilities of the ‘Legal Actors’ Involved:</w:t>
      </w:r>
    </w:p>
    <w:p w14:paraId="22421925" w14:textId="77777777" w:rsidR="00705DCF" w:rsidRPr="003374F4" w:rsidRDefault="00705DCF" w:rsidP="00705DCF">
      <w:pPr>
        <w:pStyle w:val="ListParagraph"/>
        <w:numPr>
          <w:ilvl w:val="0"/>
          <w:numId w:val="114"/>
        </w:numPr>
        <w:rPr>
          <w:b/>
        </w:rPr>
      </w:pPr>
      <w:r w:rsidRPr="003374F4">
        <w:rPr>
          <w:b/>
        </w:rPr>
        <w:t xml:space="preserve">Legal education </w:t>
      </w:r>
    </w:p>
    <w:p w14:paraId="5CCB6320" w14:textId="77777777" w:rsidR="00705DCF" w:rsidRDefault="00705DCF" w:rsidP="00705DCF">
      <w:pPr>
        <w:pStyle w:val="ListParagraph"/>
        <w:numPr>
          <w:ilvl w:val="0"/>
          <w:numId w:val="111"/>
        </w:numPr>
      </w:pPr>
      <w:r>
        <w:t xml:space="preserve">Need to cultivate a greater public service orientation </w:t>
      </w:r>
    </w:p>
    <w:p w14:paraId="01A6B5CB" w14:textId="77777777" w:rsidR="00705DCF" w:rsidRPr="00EF039F" w:rsidRDefault="00705DCF" w:rsidP="00705DCF">
      <w:pPr>
        <w:pStyle w:val="ListParagraph"/>
        <w:numPr>
          <w:ilvl w:val="1"/>
          <w:numId w:val="111"/>
        </w:numPr>
        <w:rPr>
          <w:color w:val="7030A0"/>
        </w:rPr>
      </w:pPr>
      <w:r w:rsidRPr="00EF039F">
        <w:rPr>
          <w:color w:val="7030A0"/>
        </w:rPr>
        <w:t xml:space="preserve">Teach about the importance of A2J through law school courses from the beginning </w:t>
      </w:r>
    </w:p>
    <w:p w14:paraId="7398E730" w14:textId="77777777" w:rsidR="00705DCF" w:rsidRPr="00EF039F" w:rsidRDefault="00705DCF" w:rsidP="00705DCF">
      <w:pPr>
        <w:pStyle w:val="ListParagraph"/>
        <w:numPr>
          <w:ilvl w:val="2"/>
          <w:numId w:val="111"/>
        </w:numPr>
        <w:rPr>
          <w:color w:val="7030A0"/>
        </w:rPr>
      </w:pPr>
      <w:r w:rsidRPr="00EF039F">
        <w:rPr>
          <w:color w:val="7030A0"/>
        </w:rPr>
        <w:t>In some ways, legal ed disguises A2J crisis by assuming access to justice</w:t>
      </w:r>
    </w:p>
    <w:p w14:paraId="4BEA105A" w14:textId="77777777" w:rsidR="00705DCF" w:rsidRPr="00EF039F" w:rsidRDefault="00705DCF" w:rsidP="00705DCF">
      <w:pPr>
        <w:pStyle w:val="ListParagraph"/>
        <w:numPr>
          <w:ilvl w:val="3"/>
          <w:numId w:val="111"/>
        </w:numPr>
        <w:rPr>
          <w:color w:val="7030A0"/>
        </w:rPr>
      </w:pPr>
      <w:r w:rsidRPr="00EF039F">
        <w:rPr>
          <w:color w:val="7030A0"/>
        </w:rPr>
        <w:t>Don’t learn:</w:t>
      </w:r>
    </w:p>
    <w:p w14:paraId="6D823212" w14:textId="77777777" w:rsidR="00705DCF" w:rsidRPr="00EF039F" w:rsidRDefault="00705DCF" w:rsidP="00705DCF">
      <w:pPr>
        <w:pStyle w:val="ListParagraph"/>
        <w:numPr>
          <w:ilvl w:val="4"/>
          <w:numId w:val="111"/>
        </w:numPr>
        <w:rPr>
          <w:color w:val="7030A0"/>
        </w:rPr>
      </w:pPr>
      <w:r w:rsidRPr="00EF039F">
        <w:rPr>
          <w:color w:val="7030A0"/>
        </w:rPr>
        <w:t>Who/what/where of parties</w:t>
      </w:r>
    </w:p>
    <w:p w14:paraId="36C7D387" w14:textId="77777777" w:rsidR="00705DCF" w:rsidRPr="00EF039F" w:rsidRDefault="00705DCF" w:rsidP="00705DCF">
      <w:pPr>
        <w:pStyle w:val="ListParagraph"/>
        <w:numPr>
          <w:ilvl w:val="4"/>
          <w:numId w:val="111"/>
        </w:numPr>
        <w:rPr>
          <w:color w:val="7030A0"/>
        </w:rPr>
      </w:pPr>
      <w:r w:rsidRPr="00EF039F">
        <w:rPr>
          <w:color w:val="7030A0"/>
        </w:rPr>
        <w:t>That 2% of cases form 100% of caselaw</w:t>
      </w:r>
    </w:p>
    <w:p w14:paraId="2B0AA69B" w14:textId="77777777" w:rsidR="00705DCF" w:rsidRPr="00EF039F" w:rsidRDefault="00705DCF" w:rsidP="00705DCF">
      <w:pPr>
        <w:pStyle w:val="ListParagraph"/>
        <w:numPr>
          <w:ilvl w:val="1"/>
          <w:numId w:val="111"/>
        </w:numPr>
        <w:rPr>
          <w:color w:val="7030A0"/>
        </w:rPr>
      </w:pPr>
      <w:r w:rsidRPr="00EF039F">
        <w:rPr>
          <w:color w:val="7030A0"/>
        </w:rPr>
        <w:t>Lack of clinical/experiential learning</w:t>
      </w:r>
    </w:p>
    <w:p w14:paraId="52A64380" w14:textId="77777777" w:rsidR="00705DCF" w:rsidRPr="00EF039F" w:rsidRDefault="00705DCF" w:rsidP="00705DCF">
      <w:pPr>
        <w:pStyle w:val="ListParagraph"/>
        <w:numPr>
          <w:ilvl w:val="1"/>
          <w:numId w:val="111"/>
        </w:numPr>
        <w:rPr>
          <w:color w:val="7030A0"/>
        </w:rPr>
      </w:pPr>
      <w:r w:rsidRPr="00EF039F">
        <w:rPr>
          <w:color w:val="7030A0"/>
        </w:rPr>
        <w:t>Lack of ADR training</w:t>
      </w:r>
    </w:p>
    <w:p w14:paraId="4F78725F" w14:textId="77777777" w:rsidR="00705DCF" w:rsidRPr="00EF039F" w:rsidRDefault="00705DCF" w:rsidP="00705DCF">
      <w:pPr>
        <w:pStyle w:val="ListParagraph"/>
        <w:numPr>
          <w:ilvl w:val="1"/>
          <w:numId w:val="111"/>
        </w:numPr>
        <w:rPr>
          <w:color w:val="7030A0"/>
        </w:rPr>
      </w:pPr>
      <w:r w:rsidRPr="00EF039F">
        <w:rPr>
          <w:color w:val="7030A0"/>
        </w:rPr>
        <w:t>Lack of business/client service training</w:t>
      </w:r>
    </w:p>
    <w:p w14:paraId="5AC87D6D" w14:textId="77777777" w:rsidR="00705DCF" w:rsidRDefault="00705DCF" w:rsidP="00705DCF">
      <w:pPr>
        <w:pStyle w:val="ListParagraph"/>
        <w:ind w:left="1440"/>
      </w:pPr>
      <w:r>
        <w:t>---</w:t>
      </w:r>
    </w:p>
    <w:p w14:paraId="5880B369" w14:textId="77777777" w:rsidR="00705DCF" w:rsidRDefault="00705DCF" w:rsidP="00705DCF">
      <w:pPr>
        <w:pStyle w:val="ListParagraph"/>
        <w:numPr>
          <w:ilvl w:val="1"/>
          <w:numId w:val="111"/>
        </w:numPr>
      </w:pPr>
      <w:r>
        <w:t xml:space="preserve">Mandate some kind of structured public service during law school </w:t>
      </w:r>
    </w:p>
    <w:p w14:paraId="5C6FA3CD" w14:textId="77777777" w:rsidR="00705DCF" w:rsidRDefault="00705DCF" w:rsidP="00705DCF">
      <w:pPr>
        <w:pStyle w:val="ListParagraph"/>
        <w:numPr>
          <w:ilvl w:val="1"/>
          <w:numId w:val="111"/>
        </w:numPr>
      </w:pPr>
      <w:r>
        <w:t xml:space="preserve">Put a greater emphasis on service: teach law less for its own sake and more as a set of tools to enable those who study it to make use of that learning to solve people’s problems </w:t>
      </w:r>
    </w:p>
    <w:p w14:paraId="41EBD573" w14:textId="77777777" w:rsidR="00705DCF" w:rsidRDefault="00705DCF" w:rsidP="00705DCF">
      <w:pPr>
        <w:pStyle w:val="ListParagraph"/>
        <w:numPr>
          <w:ilvl w:val="1"/>
          <w:numId w:val="111"/>
        </w:numPr>
      </w:pPr>
      <w:r>
        <w:t xml:space="preserve">Start thinking of the ways that laws can be changed to facilitate A2J (e.g. mandating more early ADR) with concurrent assurance that legal education will be responsive (putting someone in law faculties to teach specifically about ADR) </w:t>
      </w:r>
    </w:p>
    <w:p w14:paraId="0F687EC9" w14:textId="77777777" w:rsidR="00705DCF" w:rsidRDefault="00705DCF" w:rsidP="00705DCF">
      <w:pPr>
        <w:pStyle w:val="ListParagraph"/>
        <w:numPr>
          <w:ilvl w:val="1"/>
          <w:numId w:val="111"/>
        </w:numPr>
      </w:pPr>
      <w:r>
        <w:t xml:space="preserve">Attract candidates for law school at least in part on the basis of their genuine inclination toward service and in their belief in and desire to foster A2J </w:t>
      </w:r>
    </w:p>
    <w:p w14:paraId="36D4AEFA" w14:textId="77777777" w:rsidR="00705DCF" w:rsidRPr="003374F4" w:rsidRDefault="00705DCF" w:rsidP="00705DCF">
      <w:pPr>
        <w:pStyle w:val="ListParagraph"/>
        <w:numPr>
          <w:ilvl w:val="0"/>
          <w:numId w:val="114"/>
        </w:numPr>
        <w:rPr>
          <w:b/>
        </w:rPr>
      </w:pPr>
      <w:r w:rsidRPr="003374F4">
        <w:rPr>
          <w:b/>
        </w:rPr>
        <w:t xml:space="preserve">Lawyers and the legal profession </w:t>
      </w:r>
    </w:p>
    <w:p w14:paraId="18496B03" w14:textId="77777777" w:rsidR="00705DCF" w:rsidRDefault="00705DCF" w:rsidP="00705DCF">
      <w:pPr>
        <w:pStyle w:val="ListParagraph"/>
        <w:numPr>
          <w:ilvl w:val="0"/>
          <w:numId w:val="111"/>
        </w:numPr>
      </w:pPr>
      <w:r>
        <w:t xml:space="preserve">Those of us who make our living through the justice system and to whom a certain authority and public trust is granted in relation to the justice system, owe it to that system to help it when it’s struggling </w:t>
      </w:r>
    </w:p>
    <w:p w14:paraId="539B22C9" w14:textId="77777777" w:rsidR="00705DCF" w:rsidRDefault="00705DCF" w:rsidP="00705DCF">
      <w:pPr>
        <w:pStyle w:val="ListParagraph"/>
        <w:numPr>
          <w:ilvl w:val="1"/>
          <w:numId w:val="111"/>
        </w:numPr>
      </w:pPr>
      <w:r>
        <w:t xml:space="preserve">Each lawyer should be req’d to provide a modest portion of our time or money’s worth of time to support a pro bono program </w:t>
      </w:r>
    </w:p>
    <w:p w14:paraId="01926AEA" w14:textId="77777777" w:rsidR="00705DCF" w:rsidRDefault="00705DCF" w:rsidP="00705DCF">
      <w:pPr>
        <w:pStyle w:val="ListParagraph"/>
        <w:numPr>
          <w:ilvl w:val="1"/>
          <w:numId w:val="111"/>
        </w:numPr>
      </w:pPr>
      <w:r>
        <w:lastRenderedPageBreak/>
        <w:t xml:space="preserve">Contemplate a fund’l redesign of the ways in which we deliver legal services – not lawyer-centric conceptions </w:t>
      </w:r>
    </w:p>
    <w:p w14:paraId="691C4A14" w14:textId="77777777" w:rsidR="00705DCF" w:rsidRDefault="00705DCF" w:rsidP="00705DCF">
      <w:pPr>
        <w:pStyle w:val="ListParagraph"/>
        <w:numPr>
          <w:ilvl w:val="2"/>
          <w:numId w:val="111"/>
        </w:numPr>
      </w:pPr>
      <w:r>
        <w:sym w:font="Symbol" w:char="F05C"/>
      </w:r>
      <w:r>
        <w:t xml:space="preserve"> must contemplate the ways in which suitably qualified people who are not lawyers can deliver certain legal services competently and at a lower cost </w:t>
      </w:r>
    </w:p>
    <w:p w14:paraId="7D52CE82" w14:textId="77777777" w:rsidR="00705DCF" w:rsidRDefault="00705DCF" w:rsidP="00705DCF">
      <w:pPr>
        <w:pStyle w:val="ListParagraph"/>
        <w:numPr>
          <w:ilvl w:val="2"/>
          <w:numId w:val="111"/>
        </w:numPr>
      </w:pPr>
      <w:r>
        <w:t xml:space="preserve">If we don’t do this for ourselves, someone else is going to restructure us and it’s not going to be better than what we would have come up with. </w:t>
      </w:r>
    </w:p>
    <w:p w14:paraId="6CC95672" w14:textId="77777777" w:rsidR="00705DCF" w:rsidRPr="00EF039F" w:rsidRDefault="00705DCF" w:rsidP="00705DCF">
      <w:pPr>
        <w:pStyle w:val="ListParagraph"/>
        <w:numPr>
          <w:ilvl w:val="0"/>
          <w:numId w:val="111"/>
        </w:numPr>
        <w:rPr>
          <w:color w:val="7030A0"/>
        </w:rPr>
      </w:pPr>
      <w:r w:rsidRPr="00EF039F">
        <w:rPr>
          <w:color w:val="7030A0"/>
        </w:rPr>
        <w:t>Few lawyers do pro bono work – 10-15%</w:t>
      </w:r>
    </w:p>
    <w:p w14:paraId="0306521F" w14:textId="77777777" w:rsidR="00705DCF" w:rsidRPr="00EF039F" w:rsidRDefault="00705DCF" w:rsidP="00705DCF">
      <w:pPr>
        <w:pStyle w:val="ListParagraph"/>
        <w:numPr>
          <w:ilvl w:val="0"/>
          <w:numId w:val="111"/>
        </w:numPr>
        <w:rPr>
          <w:color w:val="7030A0"/>
        </w:rPr>
      </w:pPr>
      <w:r w:rsidRPr="00EF039F">
        <w:rPr>
          <w:color w:val="7030A0"/>
        </w:rPr>
        <w:t xml:space="preserve">Resistance to change business model </w:t>
      </w:r>
    </w:p>
    <w:p w14:paraId="248928BC" w14:textId="77777777" w:rsidR="00705DCF" w:rsidRDefault="00705DCF" w:rsidP="00705DCF">
      <w:pPr>
        <w:pStyle w:val="ListParagraph"/>
        <w:numPr>
          <w:ilvl w:val="0"/>
          <w:numId w:val="111"/>
        </w:numPr>
        <w:rPr>
          <w:color w:val="7030A0"/>
        </w:rPr>
      </w:pPr>
      <w:r w:rsidRPr="00EF039F">
        <w:rPr>
          <w:color w:val="7030A0"/>
        </w:rPr>
        <w:t>ABS, value-billing, unbundled services.</w:t>
      </w:r>
    </w:p>
    <w:p w14:paraId="3CEC73FD" w14:textId="77777777" w:rsidR="00705DCF" w:rsidRPr="00EF039F" w:rsidRDefault="00705DCF" w:rsidP="00705DCF">
      <w:pPr>
        <w:pStyle w:val="ListParagraph"/>
        <w:numPr>
          <w:ilvl w:val="1"/>
          <w:numId w:val="111"/>
        </w:numPr>
        <w:rPr>
          <w:color w:val="7030A0"/>
        </w:rPr>
      </w:pPr>
      <w:r>
        <w:rPr>
          <w:color w:val="7030A0"/>
        </w:rPr>
        <w:t xml:space="preserve">Much of the resistance to changing business model is the matrix of ethical requirements which make it hard to offer services in an alternative way </w:t>
      </w:r>
    </w:p>
    <w:p w14:paraId="562A8A86" w14:textId="77777777" w:rsidR="00705DCF" w:rsidRPr="00EF039F" w:rsidRDefault="00705DCF" w:rsidP="00705DCF">
      <w:pPr>
        <w:pStyle w:val="ListParagraph"/>
        <w:numPr>
          <w:ilvl w:val="0"/>
          <w:numId w:val="111"/>
        </w:numPr>
        <w:rPr>
          <w:color w:val="7030A0"/>
        </w:rPr>
      </w:pPr>
      <w:r w:rsidRPr="00EF039F">
        <w:rPr>
          <w:color w:val="7030A0"/>
        </w:rPr>
        <w:t>Non-lawyer service providers</w:t>
      </w:r>
    </w:p>
    <w:p w14:paraId="391119D0" w14:textId="77777777" w:rsidR="00705DCF" w:rsidRPr="00EF039F" w:rsidRDefault="00705DCF" w:rsidP="00705DCF">
      <w:pPr>
        <w:pStyle w:val="ListParagraph"/>
        <w:numPr>
          <w:ilvl w:val="0"/>
          <w:numId w:val="111"/>
        </w:numPr>
        <w:rPr>
          <w:color w:val="7030A0"/>
        </w:rPr>
      </w:pPr>
      <w:r w:rsidRPr="00EF039F">
        <w:rPr>
          <w:color w:val="7030A0"/>
        </w:rPr>
        <w:t>Not a lot of effort to meaningfully change from within – focus on more legal aid $ as total solution</w:t>
      </w:r>
    </w:p>
    <w:p w14:paraId="6017FFF3" w14:textId="77777777" w:rsidR="00705DCF" w:rsidRPr="00EF039F" w:rsidRDefault="00705DCF" w:rsidP="00705DCF">
      <w:pPr>
        <w:pStyle w:val="ListParagraph"/>
        <w:numPr>
          <w:ilvl w:val="0"/>
          <w:numId w:val="111"/>
        </w:numPr>
        <w:rPr>
          <w:color w:val="7030A0"/>
        </w:rPr>
      </w:pPr>
      <w:r w:rsidRPr="00EF039F">
        <w:rPr>
          <w:color w:val="7030A0"/>
        </w:rPr>
        <w:t>Monopoly as disincentivizing reform</w:t>
      </w:r>
    </w:p>
    <w:p w14:paraId="13C300BF" w14:textId="77777777" w:rsidR="00705DCF" w:rsidRDefault="00705DCF" w:rsidP="00705DCF">
      <w:pPr>
        <w:pStyle w:val="ListParagraph"/>
        <w:numPr>
          <w:ilvl w:val="0"/>
          <w:numId w:val="114"/>
        </w:numPr>
      </w:pPr>
      <w:r>
        <w:rPr>
          <w:b/>
        </w:rPr>
        <w:t>The Judiciary</w:t>
      </w:r>
      <w:r>
        <w:t xml:space="preserve">: </w:t>
      </w:r>
    </w:p>
    <w:p w14:paraId="3B004F57" w14:textId="77777777" w:rsidR="00705DCF" w:rsidRPr="007364A2" w:rsidRDefault="00705DCF" w:rsidP="00705DCF">
      <w:pPr>
        <w:pStyle w:val="ListParagraph"/>
        <w:numPr>
          <w:ilvl w:val="0"/>
          <w:numId w:val="111"/>
        </w:numPr>
      </w:pPr>
      <w:r w:rsidRPr="007364A2">
        <w:t xml:space="preserve">Court processes and the explanation of these processes can be simplified; procedural fairness is important but mostly litigants just want timely, inexpensive, and accessible processes to resolve their problems and procedural perfection isn’t really important to them </w:t>
      </w:r>
    </w:p>
    <w:p w14:paraId="15F0A00A" w14:textId="77777777" w:rsidR="00705DCF" w:rsidRPr="007364A2" w:rsidRDefault="00705DCF" w:rsidP="00705DCF">
      <w:pPr>
        <w:pStyle w:val="ListParagraph"/>
        <w:numPr>
          <w:ilvl w:val="0"/>
          <w:numId w:val="111"/>
        </w:numPr>
      </w:pPr>
      <w:r w:rsidRPr="007364A2">
        <w:t xml:space="preserve">Be open to dispute resolution processes that are not focused on the legal framework of the dispute and more focused on addressing the interests of the parties </w:t>
      </w:r>
    </w:p>
    <w:p w14:paraId="4B385488" w14:textId="77777777" w:rsidR="00705DCF" w:rsidRPr="007364A2" w:rsidRDefault="00705DCF" w:rsidP="00705DCF">
      <w:pPr>
        <w:pStyle w:val="ListParagraph"/>
        <w:numPr>
          <w:ilvl w:val="1"/>
          <w:numId w:val="111"/>
        </w:numPr>
      </w:pPr>
      <w:r w:rsidRPr="007364A2">
        <w:t>May mean we use judges less and other DR professionals more in resolving certain conflicts</w:t>
      </w:r>
    </w:p>
    <w:p w14:paraId="4B0FC863" w14:textId="77777777" w:rsidR="00705DCF" w:rsidRPr="007364A2" w:rsidRDefault="00705DCF" w:rsidP="00705DCF">
      <w:pPr>
        <w:pStyle w:val="ListParagraph"/>
        <w:numPr>
          <w:ilvl w:val="0"/>
          <w:numId w:val="111"/>
        </w:numPr>
      </w:pPr>
      <w:r w:rsidRPr="007364A2">
        <w:t>Judges should be mindful in the exercise of their authority to order that certain parties get gov’t-funded assistance/representation b/c that will be more costly than funding other bits of A2J (i.e. judges should do a CBA when thinking about whether to order gov’t funded representation)</w:t>
      </w:r>
    </w:p>
    <w:p w14:paraId="378755C8" w14:textId="77777777" w:rsidR="00705DCF" w:rsidRDefault="00705DCF" w:rsidP="00705DCF">
      <w:pPr>
        <w:pStyle w:val="ListParagraph"/>
        <w:numPr>
          <w:ilvl w:val="0"/>
          <w:numId w:val="111"/>
        </w:numPr>
      </w:pPr>
      <w:r w:rsidRPr="007364A2">
        <w:t xml:space="preserve">Reconsider the role of the judge in disputes involving unrepresented litigants </w:t>
      </w:r>
    </w:p>
    <w:p w14:paraId="5DF2AF00" w14:textId="77777777" w:rsidR="00705DCF" w:rsidRPr="00414325" w:rsidRDefault="00705DCF" w:rsidP="00705DCF">
      <w:pPr>
        <w:pStyle w:val="ListParagraph"/>
        <w:numPr>
          <w:ilvl w:val="0"/>
          <w:numId w:val="114"/>
        </w:numPr>
        <w:rPr>
          <w:b/>
        </w:rPr>
      </w:pPr>
      <w:r>
        <w:rPr>
          <w:b/>
        </w:rPr>
        <w:t xml:space="preserve">Governments: </w:t>
      </w:r>
    </w:p>
    <w:p w14:paraId="42306891" w14:textId="77777777" w:rsidR="00705DCF" w:rsidRPr="009211A3" w:rsidRDefault="00705DCF" w:rsidP="00705DCF">
      <w:pPr>
        <w:pStyle w:val="ListParagraph"/>
        <w:numPr>
          <w:ilvl w:val="0"/>
          <w:numId w:val="111"/>
        </w:numPr>
        <w:rPr>
          <w:b/>
        </w:rPr>
      </w:pPr>
      <w:r>
        <w:t xml:space="preserve">Greater funding is needed: the provision of essential legal services is a gov’t responsibility and the delivery of core services shouldn’t depend on donations </w:t>
      </w:r>
    </w:p>
    <w:p w14:paraId="56286D26" w14:textId="77777777" w:rsidR="00705DCF" w:rsidRPr="00707273" w:rsidRDefault="00705DCF" w:rsidP="00705DCF">
      <w:pPr>
        <w:pStyle w:val="ListParagraph"/>
        <w:numPr>
          <w:ilvl w:val="1"/>
          <w:numId w:val="111"/>
        </w:numPr>
        <w:rPr>
          <w:b/>
        </w:rPr>
      </w:pPr>
      <w:r>
        <w:t xml:space="preserve">Gov’t should fund legal information and also court-based services that can assist unrepresented litigants in the basic ways and explanation of court processes </w:t>
      </w:r>
    </w:p>
    <w:p w14:paraId="67F028EA" w14:textId="77777777" w:rsidR="00705DCF" w:rsidRPr="00707273" w:rsidRDefault="00705DCF" w:rsidP="00705DCF">
      <w:pPr>
        <w:pStyle w:val="ListParagraph"/>
        <w:numPr>
          <w:ilvl w:val="0"/>
          <w:numId w:val="111"/>
        </w:numPr>
        <w:rPr>
          <w:b/>
        </w:rPr>
      </w:pPr>
      <w:r>
        <w:t xml:space="preserve">Make a real commitments to the crafting of laws and procedures in clear, simple, and understandable ways </w:t>
      </w:r>
    </w:p>
    <w:p w14:paraId="20F9C3A9" w14:textId="725CF5F3" w:rsidR="00705DCF" w:rsidRPr="00705DCF" w:rsidRDefault="00705DCF" w:rsidP="00705DCF">
      <w:pPr>
        <w:pStyle w:val="ListParagraph"/>
        <w:numPr>
          <w:ilvl w:val="0"/>
          <w:numId w:val="111"/>
        </w:numPr>
        <w:rPr>
          <w:b/>
        </w:rPr>
      </w:pPr>
      <w:r>
        <w:t xml:space="preserve">Gov’ts should develop policy screen as a means of assessing whether any particular policy, law or admin practice facilitates or impedes access to justice for citizens – laws that would increase impediments to justice would have to make special justification </w:t>
      </w:r>
    </w:p>
    <w:p w14:paraId="505B6FDF" w14:textId="00943382" w:rsidR="00B16CA9" w:rsidRDefault="00B16CA9" w:rsidP="00C96F65">
      <w:pPr>
        <w:pStyle w:val="Heading3"/>
        <w:numPr>
          <w:ilvl w:val="3"/>
          <w:numId w:val="64"/>
        </w:numPr>
        <w:pBdr>
          <w:left w:val="single" w:sz="6" w:space="31" w:color="5B9BD5" w:themeColor="accent1"/>
        </w:pBdr>
        <w:ind w:left="1134" w:hanging="425"/>
      </w:pPr>
      <w:bookmarkStart w:id="161" w:name="_Toc479090417"/>
      <w:r>
        <w:t>What the profession as a whole needs to do to foster A2J</w:t>
      </w:r>
      <w:bookmarkEnd w:id="161"/>
      <w:r>
        <w:t xml:space="preserve"> </w:t>
      </w:r>
    </w:p>
    <w:p w14:paraId="5EDF8E2F" w14:textId="77777777" w:rsidR="00B16CA9" w:rsidRDefault="00B16CA9" w:rsidP="00705DCF">
      <w:pPr>
        <w:pStyle w:val="Heading4"/>
      </w:pPr>
      <w:bookmarkStart w:id="162" w:name="_Toc479090418"/>
      <w:r>
        <w:t>BC (AG) v Christie [2007] SCC</w:t>
      </w:r>
      <w:bookmarkEnd w:id="162"/>
    </w:p>
    <w:tbl>
      <w:tblPr>
        <w:tblStyle w:val="TableGrid"/>
        <w:tblW w:w="10910" w:type="dxa"/>
        <w:tblLook w:val="04A0" w:firstRow="1" w:lastRow="0" w:firstColumn="1" w:lastColumn="0" w:noHBand="0" w:noVBand="1"/>
      </w:tblPr>
      <w:tblGrid>
        <w:gridCol w:w="488"/>
        <w:gridCol w:w="10422"/>
      </w:tblGrid>
      <w:tr w:rsidR="00B16CA9" w14:paraId="7A83EAE4" w14:textId="77777777" w:rsidTr="00C96F65">
        <w:tc>
          <w:tcPr>
            <w:tcW w:w="488" w:type="dxa"/>
          </w:tcPr>
          <w:p w14:paraId="415E888D" w14:textId="77777777" w:rsidR="00B16CA9" w:rsidRPr="004A4295" w:rsidRDefault="00B16CA9" w:rsidP="00B16CA9">
            <w:pPr>
              <w:rPr>
                <w:b/>
              </w:rPr>
            </w:pPr>
            <w:r>
              <w:rPr>
                <w:b/>
              </w:rPr>
              <w:t>F</w:t>
            </w:r>
          </w:p>
        </w:tc>
        <w:tc>
          <w:tcPr>
            <w:tcW w:w="10422" w:type="dxa"/>
          </w:tcPr>
          <w:p w14:paraId="62A95D24" w14:textId="77777777" w:rsidR="00B16CA9" w:rsidRDefault="00B16CA9" w:rsidP="00B16CA9">
            <w:pPr>
              <w:pStyle w:val="ListParagraph"/>
              <w:numPr>
                <w:ilvl w:val="0"/>
                <w:numId w:val="125"/>
              </w:numPr>
            </w:pPr>
            <w:r>
              <w:t>Christie provided pro and lo bono legal services and his practice started going under when new provincial legal services tax introduced</w:t>
            </w:r>
          </w:p>
          <w:p w14:paraId="166718B4" w14:textId="77777777" w:rsidR="00B16CA9" w:rsidRDefault="00B16CA9" w:rsidP="00B16CA9">
            <w:pPr>
              <w:pStyle w:val="ListParagraph"/>
              <w:numPr>
                <w:ilvl w:val="0"/>
                <w:numId w:val="125"/>
              </w:numPr>
            </w:pPr>
            <w:r>
              <w:t xml:space="preserve">B/c his clients didn’t pay him, he wasn’t able to meet his tax obligations and so the gov’t seized funds from his bank acct </w:t>
            </w:r>
          </w:p>
          <w:p w14:paraId="0C2B7714" w14:textId="77777777" w:rsidR="00B16CA9" w:rsidRDefault="00B16CA9" w:rsidP="00B16CA9">
            <w:pPr>
              <w:pStyle w:val="ListParagraph"/>
              <w:numPr>
                <w:ilvl w:val="0"/>
                <w:numId w:val="125"/>
              </w:numPr>
            </w:pPr>
            <w:r>
              <w:t xml:space="preserve">Christie brought const’l challenge to the tax </w:t>
            </w:r>
          </w:p>
        </w:tc>
      </w:tr>
      <w:tr w:rsidR="00B16CA9" w14:paraId="2AC3689C" w14:textId="77777777" w:rsidTr="00C96F65">
        <w:tc>
          <w:tcPr>
            <w:tcW w:w="488" w:type="dxa"/>
          </w:tcPr>
          <w:p w14:paraId="31D7289C" w14:textId="77777777" w:rsidR="00B16CA9" w:rsidRPr="004A4295" w:rsidRDefault="00B16CA9" w:rsidP="00B16CA9">
            <w:pPr>
              <w:rPr>
                <w:b/>
              </w:rPr>
            </w:pPr>
            <w:r>
              <w:rPr>
                <w:b/>
              </w:rPr>
              <w:t>I</w:t>
            </w:r>
          </w:p>
        </w:tc>
        <w:tc>
          <w:tcPr>
            <w:tcW w:w="10422" w:type="dxa"/>
          </w:tcPr>
          <w:p w14:paraId="263DC536" w14:textId="77777777" w:rsidR="00B16CA9" w:rsidRDefault="00B16CA9" w:rsidP="00B16CA9">
            <w:r>
              <w:t xml:space="preserve">Christie’s claim is for effective access to the courts, which he says necessitates legal services – i.e. a particular type of access to justice: access aided by a lawyer where rights and obligations are at stake before a court or tribunal </w:t>
            </w:r>
          </w:p>
        </w:tc>
      </w:tr>
      <w:tr w:rsidR="00B16CA9" w14:paraId="7A8119ED" w14:textId="77777777" w:rsidTr="00C96F65">
        <w:tc>
          <w:tcPr>
            <w:tcW w:w="488" w:type="dxa"/>
          </w:tcPr>
          <w:p w14:paraId="2590E0CC" w14:textId="77777777" w:rsidR="00B16CA9" w:rsidRPr="004A4295" w:rsidRDefault="00B16CA9" w:rsidP="00B16CA9">
            <w:pPr>
              <w:rPr>
                <w:b/>
              </w:rPr>
            </w:pPr>
            <w:r>
              <w:rPr>
                <w:b/>
              </w:rPr>
              <w:t>D</w:t>
            </w:r>
          </w:p>
        </w:tc>
        <w:tc>
          <w:tcPr>
            <w:tcW w:w="10422" w:type="dxa"/>
          </w:tcPr>
          <w:p w14:paraId="420CA775" w14:textId="77777777" w:rsidR="00B16CA9" w:rsidRPr="000E3CA3" w:rsidRDefault="00B16CA9" w:rsidP="00B16CA9">
            <w:pPr>
              <w:pStyle w:val="NoSpacing"/>
              <w:rPr>
                <w:rFonts w:ascii="Arial" w:hAnsi="Arial" w:cs="Arial"/>
              </w:rPr>
            </w:pPr>
            <w:r>
              <w:rPr>
                <w:rFonts w:ascii="Arial" w:hAnsi="Arial" w:cs="Arial"/>
              </w:rPr>
              <w:t>Appeal allowed – no general right</w:t>
            </w:r>
          </w:p>
        </w:tc>
      </w:tr>
      <w:tr w:rsidR="00B16CA9" w14:paraId="56C1A020" w14:textId="77777777" w:rsidTr="00C96F65">
        <w:trPr>
          <w:trHeight w:val="353"/>
        </w:trPr>
        <w:tc>
          <w:tcPr>
            <w:tcW w:w="488" w:type="dxa"/>
          </w:tcPr>
          <w:p w14:paraId="45CCA4EA" w14:textId="77777777" w:rsidR="00B16CA9" w:rsidRPr="004A4295" w:rsidRDefault="00B16CA9" w:rsidP="00B16CA9">
            <w:pPr>
              <w:rPr>
                <w:b/>
              </w:rPr>
            </w:pPr>
            <w:r>
              <w:rPr>
                <w:b/>
              </w:rPr>
              <w:t>RA</w:t>
            </w:r>
          </w:p>
        </w:tc>
        <w:tc>
          <w:tcPr>
            <w:tcW w:w="10422" w:type="dxa"/>
          </w:tcPr>
          <w:p w14:paraId="56DF7CBF" w14:textId="77777777" w:rsidR="00B16CA9" w:rsidRDefault="00B16CA9" w:rsidP="00B16CA9">
            <w:r>
              <w:t>Does not foreclose the possibility that a right to counsel may be recognized in specific and varied situations but there is no general const’l right to counsel in proceedings before courts and tribunals dealing with rights and obligations.</w:t>
            </w:r>
          </w:p>
        </w:tc>
      </w:tr>
      <w:tr w:rsidR="00B16CA9" w14:paraId="0EB7EB92" w14:textId="77777777" w:rsidTr="00C96F65">
        <w:trPr>
          <w:trHeight w:val="241"/>
        </w:trPr>
        <w:tc>
          <w:tcPr>
            <w:tcW w:w="488" w:type="dxa"/>
          </w:tcPr>
          <w:p w14:paraId="5D28C550" w14:textId="77777777" w:rsidR="00B16CA9" w:rsidRPr="004A4295" w:rsidRDefault="00B16CA9" w:rsidP="00B16CA9">
            <w:pPr>
              <w:rPr>
                <w:b/>
              </w:rPr>
            </w:pPr>
            <w:r>
              <w:rPr>
                <w:b/>
              </w:rPr>
              <w:t>RE</w:t>
            </w:r>
          </w:p>
        </w:tc>
        <w:tc>
          <w:tcPr>
            <w:tcW w:w="10422" w:type="dxa"/>
          </w:tcPr>
          <w:p w14:paraId="0026782A" w14:textId="77777777" w:rsidR="00B16CA9" w:rsidRDefault="00B16CA9" w:rsidP="00B16CA9">
            <w:pPr>
              <w:pStyle w:val="ListParagraph"/>
              <w:numPr>
                <w:ilvl w:val="0"/>
                <w:numId w:val="124"/>
              </w:numPr>
            </w:pPr>
            <w:r>
              <w:t xml:space="preserve">Argued (pursuant to </w:t>
            </w:r>
            <w:r w:rsidRPr="00B16CA9">
              <w:rPr>
                <w:b/>
                <w:i/>
              </w:rPr>
              <w:t>BCGEU</w:t>
            </w:r>
            <w:r>
              <w:t xml:space="preserve">)  that a tax, like a picket on a courthouse, prevents people from accessing courts </w:t>
            </w:r>
            <w:r>
              <w:sym w:font="Symbol" w:char="F05C"/>
            </w:r>
            <w:r>
              <w:t xml:space="preserve"> it also violates the right to access the cts and justice </w:t>
            </w:r>
          </w:p>
          <w:p w14:paraId="5EDC9E86" w14:textId="77777777" w:rsidR="00B16CA9" w:rsidRDefault="00B16CA9" w:rsidP="00B16CA9">
            <w:pPr>
              <w:pStyle w:val="ListParagraph"/>
              <w:numPr>
                <w:ilvl w:val="1"/>
                <w:numId w:val="124"/>
              </w:numPr>
            </w:pPr>
            <w:r>
              <w:lastRenderedPageBreak/>
              <w:t xml:space="preserve">No, the right affirmed in BCGEU Is not absolute; the leg’re has the power to pass laws in relation to the administration of justice in the province under s. 92(14) which implies the power of the province to impose at least some conditions on how and when people have a right to access the cts </w:t>
            </w:r>
            <w:r>
              <w:sym w:font="Symbol" w:char="F05C"/>
            </w:r>
            <w:r>
              <w:t xml:space="preserve"> not every limit can be automatically unconstitutional </w:t>
            </w:r>
          </w:p>
          <w:p w14:paraId="50BA6E85" w14:textId="77777777" w:rsidR="00B16CA9" w:rsidRDefault="00B16CA9" w:rsidP="00B16CA9">
            <w:pPr>
              <w:pStyle w:val="ListParagraph"/>
              <w:numPr>
                <w:ilvl w:val="0"/>
                <w:numId w:val="124"/>
              </w:numPr>
            </w:pPr>
            <w:r>
              <w:t xml:space="preserve">Argued that access to have a lawyer where individual rights are being decided before a ct is part of ROFL: </w:t>
            </w:r>
          </w:p>
          <w:p w14:paraId="1B2EC580" w14:textId="77777777" w:rsidR="00B16CA9" w:rsidRDefault="00B16CA9" w:rsidP="00B16CA9">
            <w:pPr>
              <w:pStyle w:val="ListParagraph"/>
              <w:numPr>
                <w:ilvl w:val="1"/>
                <w:numId w:val="124"/>
              </w:numPr>
            </w:pPr>
            <w:r>
              <w:t xml:space="preserve">No; the const’l text, the jurisprudence, and the hx of the concept does not support the respondent’s contention that there is a broad general right to legal counsel as an aspect of or precondition to ROFL </w:t>
            </w:r>
          </w:p>
          <w:p w14:paraId="6C5B8987" w14:textId="77777777" w:rsidR="00B16CA9" w:rsidRDefault="00B16CA9" w:rsidP="00B16CA9">
            <w:pPr>
              <w:pStyle w:val="ListParagraph"/>
              <w:numPr>
                <w:ilvl w:val="0"/>
                <w:numId w:val="124"/>
              </w:numPr>
            </w:pPr>
            <w:r w:rsidRPr="0009544C">
              <w:t>Charter text provides right to legal services in a specific situation: 10(b) says you’re to have counsel if you’re arrested or detained. If there was a general constitutional right to legal access, this specific reference would be redundant</w:t>
            </w:r>
          </w:p>
        </w:tc>
      </w:tr>
    </w:tbl>
    <w:p w14:paraId="0B3CBE1B" w14:textId="2736D17F" w:rsidR="00B16CA9" w:rsidRDefault="00B16CA9" w:rsidP="00C96F65">
      <w:pPr>
        <w:pStyle w:val="Heading3"/>
        <w:numPr>
          <w:ilvl w:val="3"/>
          <w:numId w:val="64"/>
        </w:numPr>
        <w:ind w:left="851" w:hanging="567"/>
      </w:pPr>
      <w:bookmarkStart w:id="163" w:name="_Toc479090421"/>
      <w:r>
        <w:lastRenderedPageBreak/>
        <w:t>What the Gov’t needs to do</w:t>
      </w:r>
      <w:bookmarkEnd w:id="163"/>
    </w:p>
    <w:p w14:paraId="3455D578" w14:textId="77777777" w:rsidR="00B16CA9" w:rsidRDefault="00B16CA9" w:rsidP="00B16CA9">
      <w:r>
        <w:t>Clear that society as a whole has accepted that we need to close the A2J gap but the question is how and whether we’ve done so sufficiently.</w:t>
      </w:r>
    </w:p>
    <w:p w14:paraId="5BEB3741" w14:textId="77777777" w:rsidR="00B16CA9" w:rsidRDefault="00B16CA9" w:rsidP="00B16CA9">
      <w:r>
        <w:rPr>
          <w:b/>
          <w:u w:val="single"/>
        </w:rPr>
        <w:t>Public Commission on Legal Aid in BC:</w:t>
      </w:r>
    </w:p>
    <w:p w14:paraId="69B3B092" w14:textId="77777777" w:rsidR="00B16CA9" w:rsidRPr="00143040" w:rsidRDefault="00B16CA9" w:rsidP="00B16CA9">
      <w:pPr>
        <w:rPr>
          <w:u w:val="single"/>
        </w:rPr>
      </w:pPr>
      <w:r w:rsidRPr="00143040">
        <w:rPr>
          <w:u w:val="single"/>
        </w:rPr>
        <w:t xml:space="preserve">Seven overarching findings: </w:t>
      </w:r>
    </w:p>
    <w:p w14:paraId="2D89C9D3" w14:textId="77777777" w:rsidR="00B16CA9" w:rsidRDefault="00B16CA9" w:rsidP="00B16CA9">
      <w:pPr>
        <w:pStyle w:val="ListParagraph"/>
        <w:numPr>
          <w:ilvl w:val="0"/>
          <w:numId w:val="115"/>
        </w:numPr>
      </w:pPr>
      <w:r>
        <w:t>Legal aid is failing needy individuals and families, the justice system, and communities</w:t>
      </w:r>
    </w:p>
    <w:p w14:paraId="1A107600" w14:textId="77777777" w:rsidR="00B16CA9" w:rsidRDefault="00B16CA9" w:rsidP="00B16CA9">
      <w:pPr>
        <w:pStyle w:val="ListParagraph"/>
        <w:numPr>
          <w:ilvl w:val="0"/>
          <w:numId w:val="115"/>
        </w:numPr>
      </w:pPr>
      <w:r>
        <w:t xml:space="preserve">Legal info is not an adequate substitute for legal assistance and representation </w:t>
      </w:r>
    </w:p>
    <w:p w14:paraId="048BA962" w14:textId="77777777" w:rsidR="00B16CA9" w:rsidRDefault="00B16CA9" w:rsidP="00B16CA9">
      <w:pPr>
        <w:pStyle w:val="ListParagraph"/>
        <w:numPr>
          <w:ilvl w:val="0"/>
          <w:numId w:val="115"/>
        </w:numPr>
      </w:pPr>
      <w:r>
        <w:t xml:space="preserve">Timing of accessing legal aid is key </w:t>
      </w:r>
    </w:p>
    <w:p w14:paraId="7CEDBDBC" w14:textId="77777777" w:rsidR="00B16CA9" w:rsidRDefault="00B16CA9" w:rsidP="00B16CA9">
      <w:pPr>
        <w:pStyle w:val="ListParagraph"/>
        <w:numPr>
          <w:ilvl w:val="0"/>
          <w:numId w:val="115"/>
        </w:numPr>
      </w:pPr>
      <w:r>
        <w:t>There is a broad consensus concerning the need for innovative, client-focused legal aid services</w:t>
      </w:r>
    </w:p>
    <w:p w14:paraId="4794CAC9" w14:textId="77777777" w:rsidR="00B16CA9" w:rsidRDefault="00B16CA9" w:rsidP="00B16CA9">
      <w:pPr>
        <w:pStyle w:val="ListParagraph"/>
        <w:numPr>
          <w:ilvl w:val="0"/>
          <w:numId w:val="115"/>
        </w:numPr>
      </w:pPr>
      <w:r>
        <w:t>Steps must be taken to meet legal aid needs in rural communities</w:t>
      </w:r>
    </w:p>
    <w:p w14:paraId="323453AB" w14:textId="77777777" w:rsidR="00B16CA9" w:rsidRDefault="00B16CA9" w:rsidP="00B16CA9">
      <w:pPr>
        <w:pStyle w:val="ListParagraph"/>
        <w:numPr>
          <w:ilvl w:val="0"/>
          <w:numId w:val="115"/>
        </w:numPr>
      </w:pPr>
      <w:r>
        <w:t>More people should be eligible for legal aid</w:t>
      </w:r>
    </w:p>
    <w:p w14:paraId="1C7A8803" w14:textId="77777777" w:rsidR="00B16CA9" w:rsidRDefault="00B16CA9" w:rsidP="00B16CA9">
      <w:pPr>
        <w:pStyle w:val="ListParagraph"/>
        <w:numPr>
          <w:ilvl w:val="0"/>
          <w:numId w:val="115"/>
        </w:numPr>
      </w:pPr>
      <w:r>
        <w:t xml:space="preserve">Legal aid should be fully funded as an essential public service </w:t>
      </w:r>
    </w:p>
    <w:p w14:paraId="23C09A1B" w14:textId="77777777" w:rsidR="00B16CA9" w:rsidRPr="00143040" w:rsidRDefault="00B16CA9" w:rsidP="00B16CA9">
      <w:pPr>
        <w:rPr>
          <w:u w:val="single"/>
        </w:rPr>
      </w:pPr>
      <w:r w:rsidRPr="00143040">
        <w:rPr>
          <w:u w:val="single"/>
        </w:rPr>
        <w:t xml:space="preserve">Specific issues: </w:t>
      </w:r>
    </w:p>
    <w:p w14:paraId="2EE4CE6F" w14:textId="77777777" w:rsidR="00B16CA9" w:rsidRDefault="00B16CA9" w:rsidP="00B16CA9">
      <w:pPr>
        <w:pStyle w:val="ListParagraph"/>
        <w:numPr>
          <w:ilvl w:val="0"/>
          <w:numId w:val="111"/>
        </w:numPr>
      </w:pPr>
      <w:r>
        <w:t xml:space="preserve">Legal aid is necessary in criminal cases because people’s liberty is at stake; &gt;80% of crim cases that are set for trial are resolved before trial but it’s often impossible to expedite trials or to resolve matters w/o having a trial when unrepresented litigants are involved </w:t>
      </w:r>
    </w:p>
    <w:p w14:paraId="1AD03CE3" w14:textId="77777777" w:rsidR="00B16CA9" w:rsidRDefault="00B16CA9" w:rsidP="00B16CA9">
      <w:pPr>
        <w:pStyle w:val="ListParagraph"/>
        <w:numPr>
          <w:ilvl w:val="0"/>
          <w:numId w:val="111"/>
        </w:numPr>
      </w:pPr>
      <w:r>
        <w:t xml:space="preserve">Child protection </w:t>
      </w:r>
    </w:p>
    <w:p w14:paraId="41BC8BA9" w14:textId="77777777" w:rsidR="00B16CA9" w:rsidRDefault="00B16CA9" w:rsidP="00B16CA9">
      <w:pPr>
        <w:pStyle w:val="ListParagraph"/>
        <w:numPr>
          <w:ilvl w:val="0"/>
          <w:numId w:val="111"/>
        </w:numPr>
      </w:pPr>
      <w:r>
        <w:t xml:space="preserve">Involuntary mental health commitment </w:t>
      </w:r>
    </w:p>
    <w:p w14:paraId="794698E6" w14:textId="77777777" w:rsidR="00B16CA9" w:rsidRDefault="00B16CA9" w:rsidP="00B16CA9">
      <w:pPr>
        <w:pStyle w:val="ListParagraph"/>
        <w:numPr>
          <w:ilvl w:val="0"/>
          <w:numId w:val="111"/>
        </w:numPr>
      </w:pPr>
      <w:r>
        <w:t xml:space="preserve">Refugees </w:t>
      </w:r>
    </w:p>
    <w:p w14:paraId="2464ACD6" w14:textId="77777777" w:rsidR="00B16CA9" w:rsidRDefault="00B16CA9" w:rsidP="00B16CA9">
      <w:pPr>
        <w:pStyle w:val="ListParagraph"/>
        <w:numPr>
          <w:ilvl w:val="0"/>
          <w:numId w:val="111"/>
        </w:numPr>
      </w:pPr>
      <w:r>
        <w:t xml:space="preserve">Family law </w:t>
      </w:r>
    </w:p>
    <w:p w14:paraId="45475C31" w14:textId="77777777" w:rsidR="00B16CA9" w:rsidRDefault="00B16CA9" w:rsidP="00B16CA9">
      <w:pPr>
        <w:pStyle w:val="ListParagraph"/>
        <w:numPr>
          <w:ilvl w:val="0"/>
          <w:numId w:val="111"/>
        </w:numPr>
      </w:pPr>
      <w:r>
        <w:t>Poverty law matters: e.g. debt, access to social assistance and housing; worker’s comp; pension; other social welfare benefits</w:t>
      </w:r>
    </w:p>
    <w:p w14:paraId="5DA8A475" w14:textId="77777777" w:rsidR="00B16CA9" w:rsidRDefault="00B16CA9" w:rsidP="00B16CA9">
      <w:r>
        <w:t xml:space="preserve"> </w:t>
      </w:r>
      <w:r>
        <w:rPr>
          <w:u w:val="single"/>
        </w:rPr>
        <w:t>Nine recommendations:</w:t>
      </w:r>
    </w:p>
    <w:p w14:paraId="29BA027C" w14:textId="77777777" w:rsidR="00B16CA9" w:rsidRDefault="00B16CA9" w:rsidP="00B16CA9">
      <w:pPr>
        <w:pStyle w:val="ListParagraph"/>
        <w:numPr>
          <w:ilvl w:val="0"/>
          <w:numId w:val="116"/>
        </w:numPr>
      </w:pPr>
      <w:r>
        <w:t xml:space="preserve">Recognize legal aid as an essential public service: </w:t>
      </w:r>
      <w:r>
        <w:rPr>
          <w:i/>
        </w:rPr>
        <w:t xml:space="preserve">Legal Services Society Act </w:t>
      </w:r>
      <w:r>
        <w:t xml:space="preserve">should be amended to include a statement clearly recognizing this and entitling all individuals to legal aid where they have a legal problem that puts into jeopardy their or their family’s security (liberty, health, employment, housing, basic necessities) and they have no meaningful ability to pay </w:t>
      </w:r>
    </w:p>
    <w:p w14:paraId="5FFE0AB0" w14:textId="77777777" w:rsidR="00B16CA9" w:rsidRDefault="00B16CA9" w:rsidP="00B16CA9">
      <w:pPr>
        <w:pStyle w:val="ListParagraph"/>
        <w:numPr>
          <w:ilvl w:val="0"/>
          <w:numId w:val="116"/>
        </w:numPr>
      </w:pPr>
      <w:r>
        <w:t>Develop a new approach to define core services and priorities: merging the current legal categories (family law, criminal law) approach with one that recognizes the fundamental interests of the least advantaged clients</w:t>
      </w:r>
    </w:p>
    <w:p w14:paraId="2FECF242" w14:textId="77777777" w:rsidR="00B16CA9" w:rsidRDefault="00B16CA9" w:rsidP="00B16CA9">
      <w:pPr>
        <w:pStyle w:val="ListParagraph"/>
        <w:numPr>
          <w:ilvl w:val="0"/>
          <w:numId w:val="116"/>
        </w:numPr>
      </w:pPr>
      <w:r>
        <w:t xml:space="preserve">Modernise and expand financial eligibility: </w:t>
      </w:r>
    </w:p>
    <w:p w14:paraId="30168C2B" w14:textId="77777777" w:rsidR="00B16CA9" w:rsidRDefault="00B16CA9" w:rsidP="00B16CA9">
      <w:pPr>
        <w:pStyle w:val="ListParagraph"/>
        <w:numPr>
          <w:ilvl w:val="1"/>
          <w:numId w:val="116"/>
        </w:numPr>
      </w:pPr>
      <w:r>
        <w:t>Financial eligibility criteria should be modified so that more needy individuals qualify for legal aid – should be linked to a generally accepted measure of poverty</w:t>
      </w:r>
    </w:p>
    <w:p w14:paraId="6C0C1E51" w14:textId="77777777" w:rsidR="00B16CA9" w:rsidRDefault="00B16CA9" w:rsidP="00B16CA9">
      <w:pPr>
        <w:pStyle w:val="ListParagraph"/>
        <w:numPr>
          <w:ilvl w:val="1"/>
          <w:numId w:val="116"/>
        </w:numPr>
      </w:pPr>
      <w:r>
        <w:t xml:space="preserve">Legal aid should be made available to the working poor through a sliding scale contribution system </w:t>
      </w:r>
    </w:p>
    <w:p w14:paraId="27F3FB52" w14:textId="77777777" w:rsidR="00B16CA9" w:rsidRDefault="00B16CA9" w:rsidP="00B16CA9">
      <w:pPr>
        <w:pStyle w:val="ListParagraph"/>
        <w:numPr>
          <w:ilvl w:val="1"/>
          <w:numId w:val="116"/>
        </w:numPr>
      </w:pPr>
      <w:r>
        <w:lastRenderedPageBreak/>
        <w:t xml:space="preserve">Basic legal aid services – like info and limited advice should available to all residents of B but only to the extent that (a) and (b) are already met </w:t>
      </w:r>
    </w:p>
    <w:p w14:paraId="55FD2FDC" w14:textId="77777777" w:rsidR="00B16CA9" w:rsidRDefault="00B16CA9" w:rsidP="00B16CA9">
      <w:pPr>
        <w:pStyle w:val="ListParagraph"/>
        <w:numPr>
          <w:ilvl w:val="0"/>
          <w:numId w:val="116"/>
        </w:numPr>
      </w:pPr>
      <w:r>
        <w:t xml:space="preserve">Establish regional legal aid centres and modernise service delivery: based on evidence-based, best practices </w:t>
      </w:r>
    </w:p>
    <w:p w14:paraId="6D21F82A" w14:textId="77777777" w:rsidR="00B16CA9" w:rsidRDefault="00B16CA9" w:rsidP="00B16CA9">
      <w:pPr>
        <w:pStyle w:val="ListParagraph"/>
        <w:numPr>
          <w:ilvl w:val="1"/>
          <w:numId w:val="116"/>
        </w:numPr>
      </w:pPr>
      <w:r>
        <w:t>Establishment of legal aid centres across the province to be a hub where all core services will be delivered in order to facilitliate early intervention in resolving legal problems</w:t>
      </w:r>
    </w:p>
    <w:p w14:paraId="4B3A5D04" w14:textId="77777777" w:rsidR="00B16CA9" w:rsidRDefault="00B16CA9" w:rsidP="00B16CA9">
      <w:pPr>
        <w:pStyle w:val="ListParagraph"/>
        <w:numPr>
          <w:ilvl w:val="1"/>
          <w:numId w:val="116"/>
        </w:numPr>
      </w:pPr>
      <w:r>
        <w:t xml:space="preserve">Mobile outreach centres </w:t>
      </w:r>
    </w:p>
    <w:p w14:paraId="190F42BD" w14:textId="77777777" w:rsidR="00B16CA9" w:rsidRDefault="00B16CA9" w:rsidP="00B16CA9">
      <w:pPr>
        <w:pStyle w:val="ListParagraph"/>
        <w:numPr>
          <w:ilvl w:val="1"/>
          <w:numId w:val="116"/>
        </w:numPr>
      </w:pPr>
      <w:r>
        <w:t xml:space="preserve">Team approach to delivery of legal aid services w/ greater emphasis on the role of community advocates </w:t>
      </w:r>
    </w:p>
    <w:p w14:paraId="79800FCB" w14:textId="77777777" w:rsidR="00B16CA9" w:rsidRDefault="00B16CA9" w:rsidP="00B16CA9">
      <w:pPr>
        <w:pStyle w:val="ListParagraph"/>
        <w:numPr>
          <w:ilvl w:val="1"/>
          <w:numId w:val="116"/>
        </w:numPr>
      </w:pPr>
      <w:r>
        <w:t>Gradual expansion of the role of duty counsel and staff lawyers where necessary</w:t>
      </w:r>
    </w:p>
    <w:p w14:paraId="40EAD55C" w14:textId="77777777" w:rsidR="00B16CA9" w:rsidRDefault="00B16CA9" w:rsidP="00B16CA9">
      <w:pPr>
        <w:pStyle w:val="ListParagraph"/>
        <w:numPr>
          <w:ilvl w:val="1"/>
          <w:numId w:val="116"/>
        </w:numPr>
      </w:pPr>
      <w:r>
        <w:t>Greater integration of legal services with other support services needed to meet clients’ needs in a more holistic manner</w:t>
      </w:r>
    </w:p>
    <w:p w14:paraId="0C07F295" w14:textId="77777777" w:rsidR="00B16CA9" w:rsidRDefault="00B16CA9" w:rsidP="00B16CA9">
      <w:pPr>
        <w:pStyle w:val="ListParagraph"/>
        <w:numPr>
          <w:ilvl w:val="1"/>
          <w:numId w:val="116"/>
        </w:numPr>
      </w:pPr>
      <w:r>
        <w:t>Enhanced case management of large crim cases and other circs, where warranted</w:t>
      </w:r>
    </w:p>
    <w:p w14:paraId="27F1EE89" w14:textId="77777777" w:rsidR="00B16CA9" w:rsidRDefault="00B16CA9" w:rsidP="00B16CA9">
      <w:pPr>
        <w:pStyle w:val="ListParagraph"/>
        <w:numPr>
          <w:ilvl w:val="1"/>
          <w:numId w:val="116"/>
        </w:numPr>
      </w:pPr>
      <w:r>
        <w:t xml:space="preserve">Targeted strategies to meet the needs of under-served communities </w:t>
      </w:r>
    </w:p>
    <w:p w14:paraId="0758BE49" w14:textId="77777777" w:rsidR="00B16CA9" w:rsidRDefault="00B16CA9" w:rsidP="00B16CA9">
      <w:pPr>
        <w:pStyle w:val="ListParagraph"/>
        <w:numPr>
          <w:ilvl w:val="1"/>
          <w:numId w:val="116"/>
        </w:numPr>
      </w:pPr>
      <w:r>
        <w:t>Re-establishment of law-line</w:t>
      </w:r>
    </w:p>
    <w:p w14:paraId="7288B90E" w14:textId="77777777" w:rsidR="00B16CA9" w:rsidRDefault="00B16CA9" w:rsidP="00B16CA9">
      <w:pPr>
        <w:pStyle w:val="ListParagraph"/>
        <w:numPr>
          <w:ilvl w:val="1"/>
          <w:numId w:val="116"/>
        </w:numPr>
      </w:pPr>
      <w:r>
        <w:t xml:space="preserve">Cautious expansion of information technology in delivering legal aid services, while bearing in mind the barriers to access such services for disadvantaged individuals </w:t>
      </w:r>
    </w:p>
    <w:p w14:paraId="02303351" w14:textId="77777777" w:rsidR="00B16CA9" w:rsidRDefault="00B16CA9" w:rsidP="00B16CA9">
      <w:pPr>
        <w:pStyle w:val="ListParagraph"/>
        <w:numPr>
          <w:ilvl w:val="0"/>
          <w:numId w:val="116"/>
        </w:numPr>
      </w:pPr>
      <w:r>
        <w:t>Expand public engagement and political dialogue</w:t>
      </w:r>
    </w:p>
    <w:p w14:paraId="0E2D6D31" w14:textId="77777777" w:rsidR="00B16CA9" w:rsidRDefault="00B16CA9" w:rsidP="00B16CA9">
      <w:pPr>
        <w:pStyle w:val="ListParagraph"/>
        <w:numPr>
          <w:ilvl w:val="0"/>
          <w:numId w:val="116"/>
        </w:numPr>
      </w:pPr>
      <w:r>
        <w:t xml:space="preserve">Increase long-term, stable funding: provincial and federal gov’ts must increase funding for legal aid and provide this through a stable, multi-year granting process </w:t>
      </w:r>
    </w:p>
    <w:p w14:paraId="7FC29E35" w14:textId="77777777" w:rsidR="00B16CA9" w:rsidRDefault="00B16CA9" w:rsidP="00B16CA9">
      <w:pPr>
        <w:pStyle w:val="ListParagraph"/>
        <w:numPr>
          <w:ilvl w:val="0"/>
          <w:numId w:val="116"/>
        </w:numPr>
      </w:pPr>
      <w:r>
        <w:t xml:space="preserve">Legal aid system should be proactive, dynamic, and strategic: requires enhanced research, policy development, monitoring, and evaluation capacities </w:t>
      </w:r>
    </w:p>
    <w:p w14:paraId="683C4AF1" w14:textId="77777777" w:rsidR="00B16CA9" w:rsidRDefault="00B16CA9" w:rsidP="00B16CA9">
      <w:pPr>
        <w:pStyle w:val="ListParagraph"/>
        <w:numPr>
          <w:ilvl w:val="0"/>
          <w:numId w:val="116"/>
        </w:numPr>
      </w:pPr>
      <w:r>
        <w:t>Greater collaboration between public and private legal aid service providers</w:t>
      </w:r>
    </w:p>
    <w:p w14:paraId="6C13EAC5" w14:textId="77777777" w:rsidR="00B16CA9" w:rsidRDefault="00B16CA9" w:rsidP="00B16CA9">
      <w:pPr>
        <w:pStyle w:val="ListParagraph"/>
        <w:numPr>
          <w:ilvl w:val="0"/>
          <w:numId w:val="116"/>
        </w:numPr>
      </w:pPr>
      <w:r>
        <w:t xml:space="preserve">Provide more support to legal aid providers: increased training and professional development opportunities, increased informational resources, quality assurance mechanism, ensuring sufficient remuneration </w:t>
      </w:r>
    </w:p>
    <w:p w14:paraId="532284FF" w14:textId="77777777" w:rsidR="00B16CA9" w:rsidRDefault="00B16CA9" w:rsidP="00B16CA9">
      <w:pPr>
        <w:rPr>
          <w:b/>
          <w:u w:val="single"/>
        </w:rPr>
      </w:pPr>
      <w:r>
        <w:rPr>
          <w:b/>
          <w:u w:val="single"/>
        </w:rPr>
        <w:t>“Pay or Play for A2J” – Maclaren’s proposal:</w:t>
      </w:r>
    </w:p>
    <w:p w14:paraId="6E55072C" w14:textId="77777777" w:rsidR="00B16CA9" w:rsidRPr="00F10715" w:rsidRDefault="00B16CA9" w:rsidP="00B16CA9">
      <w:pPr>
        <w:pStyle w:val="ListParagraph"/>
        <w:numPr>
          <w:ilvl w:val="0"/>
          <w:numId w:val="117"/>
        </w:numPr>
        <w:rPr>
          <w:color w:val="7030A0"/>
        </w:rPr>
      </w:pPr>
      <w:r w:rsidRPr="00F10715">
        <w:rPr>
          <w:color w:val="7030A0"/>
        </w:rPr>
        <w:t>In exchange for monopoly lawyers need to contribute to public good</w:t>
      </w:r>
    </w:p>
    <w:p w14:paraId="4F010956" w14:textId="77777777" w:rsidR="00B16CA9" w:rsidRPr="00F10715" w:rsidRDefault="00B16CA9" w:rsidP="00B16CA9">
      <w:pPr>
        <w:pStyle w:val="ListParagraph"/>
        <w:numPr>
          <w:ilvl w:val="0"/>
          <w:numId w:val="117"/>
        </w:numPr>
        <w:rPr>
          <w:color w:val="7030A0"/>
        </w:rPr>
      </w:pPr>
      <w:r w:rsidRPr="00F10715">
        <w:rPr>
          <w:color w:val="7030A0"/>
        </w:rPr>
        <w:t>Should either pay an additional $300 in fees OR volunteer 1 or more hours of pro bono service</w:t>
      </w:r>
    </w:p>
    <w:p w14:paraId="75D006E0" w14:textId="77777777" w:rsidR="00B16CA9" w:rsidRPr="00F10715" w:rsidRDefault="00B16CA9" w:rsidP="00B16CA9">
      <w:pPr>
        <w:pStyle w:val="ListParagraph"/>
        <w:numPr>
          <w:ilvl w:val="0"/>
          <w:numId w:val="117"/>
        </w:numPr>
        <w:rPr>
          <w:color w:val="7030A0"/>
        </w:rPr>
      </w:pPr>
      <w:r w:rsidRPr="00F10715">
        <w:rPr>
          <w:color w:val="7030A0"/>
        </w:rPr>
        <w:t>Only 10-15% of lawyers do pro bono service</w:t>
      </w:r>
    </w:p>
    <w:p w14:paraId="48A4A906" w14:textId="77777777" w:rsidR="00B16CA9" w:rsidRPr="00F10715" w:rsidRDefault="00B16CA9" w:rsidP="00B16CA9">
      <w:pPr>
        <w:pStyle w:val="ListParagraph"/>
        <w:numPr>
          <w:ilvl w:val="0"/>
          <w:numId w:val="117"/>
        </w:numPr>
        <w:rPr>
          <w:color w:val="7030A0"/>
        </w:rPr>
      </w:pPr>
      <w:r w:rsidRPr="00F10715">
        <w:rPr>
          <w:color w:val="7030A0"/>
        </w:rPr>
        <w:t>Should be a required ethical or professional duty for lawyers</w:t>
      </w:r>
    </w:p>
    <w:p w14:paraId="6FF52983" w14:textId="77777777" w:rsidR="00B16CA9" w:rsidRDefault="00B16CA9" w:rsidP="00B16CA9">
      <w:pPr>
        <w:pStyle w:val="ListParagraph"/>
        <w:numPr>
          <w:ilvl w:val="0"/>
          <w:numId w:val="117"/>
        </w:numPr>
        <w:rPr>
          <w:color w:val="7030A0"/>
        </w:rPr>
      </w:pPr>
      <w:r w:rsidRPr="00F10715">
        <w:rPr>
          <w:color w:val="7030A0"/>
        </w:rPr>
        <w:t>Notes that lawyers should not have to bear total cost of legal aid underfunding</w:t>
      </w:r>
    </w:p>
    <w:p w14:paraId="2B467ABB" w14:textId="77777777" w:rsidR="00B16CA9" w:rsidRDefault="00B16CA9" w:rsidP="00B16CA9">
      <w:pPr>
        <w:pStyle w:val="ListParagraph"/>
        <w:numPr>
          <w:ilvl w:val="0"/>
          <w:numId w:val="117"/>
        </w:numPr>
        <w:rPr>
          <w:color w:val="7030A0"/>
        </w:rPr>
      </w:pPr>
      <w:r>
        <w:rPr>
          <w:color w:val="7030A0"/>
        </w:rPr>
        <w:t xml:space="preserve">Makes them better advocates – keeps lawyers connected to what the average person w/ a legal problem actually looks like </w:t>
      </w:r>
    </w:p>
    <w:p w14:paraId="49DF2064" w14:textId="1D8C3179" w:rsidR="00B16CA9" w:rsidRDefault="00B16CA9" w:rsidP="00705DCF">
      <w:pPr>
        <w:pStyle w:val="Heading2"/>
        <w:numPr>
          <w:ilvl w:val="0"/>
          <w:numId w:val="127"/>
        </w:numPr>
      </w:pPr>
      <w:r>
        <w:t xml:space="preserve">diversity </w:t>
      </w:r>
    </w:p>
    <w:p w14:paraId="0FEA689C" w14:textId="77777777" w:rsidR="00B16CA9" w:rsidRDefault="00B16CA9" w:rsidP="00B16CA9">
      <w:r>
        <w:t xml:space="preserve">Rules: </w:t>
      </w:r>
    </w:p>
    <w:p w14:paraId="2EBBD8B4" w14:textId="77777777" w:rsidR="00B16CA9" w:rsidRDefault="00B16CA9" w:rsidP="00B16CA9">
      <w:pPr>
        <w:pStyle w:val="ListParagraph"/>
        <w:numPr>
          <w:ilvl w:val="0"/>
          <w:numId w:val="118"/>
        </w:numPr>
      </w:pPr>
      <w:r>
        <w:t>6.3-3  A lawyer must not sexually harass any person.</w:t>
      </w:r>
    </w:p>
    <w:p w14:paraId="7775356C" w14:textId="77777777" w:rsidR="00B16CA9" w:rsidRDefault="00B16CA9" w:rsidP="00B16CA9">
      <w:pPr>
        <w:pStyle w:val="ListParagraph"/>
        <w:numPr>
          <w:ilvl w:val="0"/>
          <w:numId w:val="118"/>
        </w:numPr>
      </w:pPr>
      <w:r>
        <w:t>6.3-4  A lawyer must not engage in any other form of harassment of any person.</w:t>
      </w:r>
    </w:p>
    <w:p w14:paraId="668F6DBD" w14:textId="77777777" w:rsidR="00B16CA9" w:rsidRDefault="00B16CA9" w:rsidP="00B16CA9">
      <w:pPr>
        <w:pStyle w:val="ListParagraph"/>
        <w:numPr>
          <w:ilvl w:val="0"/>
          <w:numId w:val="118"/>
        </w:numPr>
      </w:pPr>
      <w:r>
        <w:t>6.3-5  A lawyer must not discriminate against any person.</w:t>
      </w:r>
    </w:p>
    <w:p w14:paraId="2771CF18" w14:textId="77777777" w:rsidR="00B16CA9" w:rsidRDefault="00B16CA9" w:rsidP="00B16CA9">
      <w:r>
        <w:rPr>
          <w:u w:val="single"/>
        </w:rPr>
        <w:t>Why does inclusivity matter?</w:t>
      </w:r>
    </w:p>
    <w:p w14:paraId="5422809E" w14:textId="77777777" w:rsidR="00B16CA9" w:rsidRDefault="00B16CA9" w:rsidP="00B16CA9">
      <w:pPr>
        <w:pStyle w:val="ListParagraph"/>
        <w:numPr>
          <w:ilvl w:val="0"/>
          <w:numId w:val="119"/>
        </w:numPr>
      </w:pPr>
      <w:r>
        <w:t xml:space="preserve">Pipeline: law is a pipeline of social mobility – politics; corporate positions; judiciary; economic success </w:t>
      </w:r>
    </w:p>
    <w:p w14:paraId="4AAD1061" w14:textId="77777777" w:rsidR="00B16CA9" w:rsidRDefault="00B16CA9" w:rsidP="00B16CA9">
      <w:pPr>
        <w:pStyle w:val="ListParagraph"/>
        <w:numPr>
          <w:ilvl w:val="1"/>
          <w:numId w:val="119"/>
        </w:numPr>
      </w:pPr>
      <w:r>
        <w:t xml:space="preserve">If certain people don’t have access to these bits, then other areas of society will suffer from lack of inclusivity </w:t>
      </w:r>
    </w:p>
    <w:p w14:paraId="6C5A310D" w14:textId="77777777" w:rsidR="00B16CA9" w:rsidRDefault="00B16CA9" w:rsidP="00B16CA9">
      <w:pPr>
        <w:pStyle w:val="ListParagraph"/>
        <w:numPr>
          <w:ilvl w:val="0"/>
          <w:numId w:val="119"/>
        </w:numPr>
      </w:pPr>
      <w:r>
        <w:t xml:space="preserve">Gateway: Lawyers determine what arguments/causes are pursued; who gets their day in court and on what grounds </w:t>
      </w:r>
    </w:p>
    <w:p w14:paraId="5B18BB6E" w14:textId="77777777" w:rsidR="00B16CA9" w:rsidRDefault="00B16CA9" w:rsidP="00B16CA9">
      <w:pPr>
        <w:pStyle w:val="ListParagraph"/>
        <w:numPr>
          <w:ilvl w:val="1"/>
          <w:numId w:val="119"/>
        </w:numPr>
      </w:pPr>
      <w:r>
        <w:t xml:space="preserve">Those cases change the fundamental social fabric </w:t>
      </w:r>
    </w:p>
    <w:p w14:paraId="167B3041" w14:textId="2AF9F341" w:rsidR="00B16CA9" w:rsidRDefault="00C96F65" w:rsidP="00C96F65">
      <w:pPr>
        <w:pStyle w:val="ListParagraph"/>
        <w:numPr>
          <w:ilvl w:val="0"/>
          <w:numId w:val="119"/>
        </w:numPr>
      </w:pPr>
      <w:r>
        <w:t xml:space="preserve">Public confidence; </w:t>
      </w:r>
      <w:r w:rsidR="00B16CA9">
        <w:t>Rule of law</w:t>
      </w:r>
      <w:r>
        <w:t xml:space="preserve">; </w:t>
      </w:r>
      <w:r w:rsidR="00B16CA9">
        <w:t>Fairness</w:t>
      </w:r>
      <w:r>
        <w:t xml:space="preserve">; </w:t>
      </w:r>
      <w:r w:rsidR="00B16CA9">
        <w:t>Other</w:t>
      </w:r>
    </w:p>
    <w:p w14:paraId="0EF6D867" w14:textId="77777777" w:rsidR="00B16CA9" w:rsidRDefault="00B16CA9" w:rsidP="00B16CA9">
      <w:pPr>
        <w:rPr>
          <w:u w:val="single"/>
        </w:rPr>
      </w:pPr>
      <w:r>
        <w:rPr>
          <w:u w:val="single"/>
        </w:rPr>
        <w:t xml:space="preserve">Areas where BC legal profession is underinclusive: </w:t>
      </w:r>
    </w:p>
    <w:p w14:paraId="2ED89008" w14:textId="77777777" w:rsidR="00B16CA9" w:rsidRDefault="00B16CA9" w:rsidP="00B16CA9">
      <w:pPr>
        <w:pStyle w:val="ListParagraph"/>
        <w:numPr>
          <w:ilvl w:val="0"/>
          <w:numId w:val="120"/>
        </w:numPr>
      </w:pPr>
      <w:r>
        <w:lastRenderedPageBreak/>
        <w:t xml:space="preserve">Visible minority lawyers: </w:t>
      </w:r>
    </w:p>
    <w:p w14:paraId="451A479E" w14:textId="77777777" w:rsidR="00B16CA9" w:rsidRDefault="00B16CA9" w:rsidP="00B16CA9">
      <w:pPr>
        <w:pStyle w:val="ListParagraph"/>
        <w:numPr>
          <w:ilvl w:val="1"/>
          <w:numId w:val="120"/>
        </w:numPr>
      </w:pPr>
      <w:r>
        <w:t>Problem of advancing to leadership in the legal profession</w:t>
      </w:r>
    </w:p>
    <w:p w14:paraId="1C3A4188" w14:textId="77777777" w:rsidR="00B16CA9" w:rsidRDefault="00B16CA9" w:rsidP="00B16CA9">
      <w:pPr>
        <w:pStyle w:val="ListParagraph"/>
        <w:numPr>
          <w:ilvl w:val="1"/>
          <w:numId w:val="120"/>
        </w:numPr>
      </w:pPr>
      <w:r>
        <w:t>Conscious and systemic bias</w:t>
      </w:r>
    </w:p>
    <w:p w14:paraId="01F0BCAD" w14:textId="77777777" w:rsidR="00B16CA9" w:rsidRDefault="00B16CA9" w:rsidP="00B16CA9">
      <w:pPr>
        <w:pStyle w:val="ListParagraph"/>
        <w:numPr>
          <w:ilvl w:val="0"/>
          <w:numId w:val="120"/>
        </w:numPr>
      </w:pPr>
      <w:r>
        <w:t xml:space="preserve">Suggested strategies: </w:t>
      </w:r>
    </w:p>
    <w:p w14:paraId="0B82EA27" w14:textId="77777777" w:rsidR="00B16CA9" w:rsidRDefault="00B16CA9" w:rsidP="00B16CA9">
      <w:pPr>
        <w:pStyle w:val="ListParagraph"/>
        <w:numPr>
          <w:ilvl w:val="1"/>
          <w:numId w:val="120"/>
        </w:numPr>
      </w:pPr>
      <w:r>
        <w:t>Make evaluation criteria more objective/specific</w:t>
      </w:r>
    </w:p>
    <w:p w14:paraId="385DA194" w14:textId="77777777" w:rsidR="00B16CA9" w:rsidRDefault="00B16CA9" w:rsidP="00B16CA9">
      <w:pPr>
        <w:pStyle w:val="ListParagraph"/>
        <w:numPr>
          <w:ilvl w:val="2"/>
          <w:numId w:val="120"/>
        </w:numPr>
      </w:pPr>
      <w:r>
        <w:t>Conducts client interviews with minimal supervision vs. “shows initiative”</w:t>
      </w:r>
    </w:p>
    <w:p w14:paraId="7B0C7934" w14:textId="77777777" w:rsidR="00B16CA9" w:rsidRDefault="00B16CA9" w:rsidP="00B16CA9">
      <w:pPr>
        <w:pStyle w:val="ListParagraph"/>
        <w:numPr>
          <w:ilvl w:val="1"/>
          <w:numId w:val="120"/>
        </w:numPr>
      </w:pPr>
      <w:r>
        <w:t>Have all evaluations done by someone with cognitive bias training</w:t>
      </w:r>
    </w:p>
    <w:p w14:paraId="2892B7A1" w14:textId="77777777" w:rsidR="00B16CA9" w:rsidRDefault="00B16CA9" w:rsidP="00B16CA9">
      <w:pPr>
        <w:pStyle w:val="ListParagraph"/>
        <w:numPr>
          <w:ilvl w:val="1"/>
          <w:numId w:val="120"/>
        </w:numPr>
      </w:pPr>
      <w:r>
        <w:t>More objective work assignment processes</w:t>
      </w:r>
    </w:p>
    <w:p w14:paraId="1F9B5928" w14:textId="77777777" w:rsidR="00B16CA9" w:rsidRDefault="00B16CA9" w:rsidP="00B16CA9">
      <w:pPr>
        <w:pStyle w:val="ListParagraph"/>
        <w:numPr>
          <w:ilvl w:val="1"/>
          <w:numId w:val="120"/>
        </w:numPr>
      </w:pPr>
      <w:r>
        <w:t>Create more flexible work arrangements –recognizing intersecting pressures</w:t>
      </w:r>
    </w:p>
    <w:p w14:paraId="25B819D1" w14:textId="77777777" w:rsidR="00B16CA9" w:rsidRDefault="00B16CA9" w:rsidP="00B16CA9">
      <w:pPr>
        <w:pStyle w:val="ListParagraph"/>
        <w:numPr>
          <w:ilvl w:val="1"/>
          <w:numId w:val="120"/>
        </w:numPr>
      </w:pPr>
      <w:r>
        <w:t>Promoting mentoring and sponsoring</w:t>
      </w:r>
    </w:p>
    <w:p w14:paraId="22C328F1" w14:textId="77777777" w:rsidR="00B16CA9" w:rsidRDefault="00B16CA9" w:rsidP="00B16CA9">
      <w:pPr>
        <w:pStyle w:val="ListParagraph"/>
        <w:numPr>
          <w:ilvl w:val="1"/>
          <w:numId w:val="120"/>
        </w:numPr>
      </w:pPr>
      <w:r>
        <w:t>Other?</w:t>
      </w:r>
    </w:p>
    <w:p w14:paraId="34065A00" w14:textId="77777777" w:rsidR="00B16CA9" w:rsidRDefault="00B16CA9" w:rsidP="00B16CA9">
      <w:r>
        <w:rPr>
          <w:u w:val="single"/>
        </w:rPr>
        <w:t xml:space="preserve">Underrepresentation of Indigenous Lawyers: </w:t>
      </w:r>
    </w:p>
    <w:p w14:paraId="72B79188" w14:textId="77777777" w:rsidR="00B16CA9" w:rsidRDefault="00B16CA9" w:rsidP="00B16CA9">
      <w:pPr>
        <w:pStyle w:val="ListParagraph"/>
        <w:numPr>
          <w:ilvl w:val="0"/>
          <w:numId w:val="121"/>
        </w:numPr>
      </w:pPr>
      <w:r>
        <w:t>Indigenous lawyers represent only 1.5 percent of the profession; Indigenous peoples represent 4.6 percent of the total population in BC.</w:t>
      </w:r>
    </w:p>
    <w:p w14:paraId="0756FEF4" w14:textId="77777777" w:rsidR="00B16CA9" w:rsidRDefault="00B16CA9" w:rsidP="00B16CA9">
      <w:pPr>
        <w:pStyle w:val="ListParagraph"/>
        <w:numPr>
          <w:ilvl w:val="0"/>
          <w:numId w:val="121"/>
        </w:numPr>
      </w:pPr>
      <w:r>
        <w:t>% of Indigenous lawyers did not increase from 1996 to 2006</w:t>
      </w:r>
    </w:p>
    <w:p w14:paraId="2F7F8386" w14:textId="77777777" w:rsidR="00B16CA9" w:rsidRDefault="00B16CA9" w:rsidP="00B16CA9">
      <w:pPr>
        <w:pStyle w:val="ListParagraph"/>
        <w:numPr>
          <w:ilvl w:val="0"/>
          <w:numId w:val="121"/>
        </w:numPr>
      </w:pPr>
      <w:r>
        <w:t>Issues may be related to social and economic conditions that may limit access to university education for Indigenous peoples</w:t>
      </w:r>
    </w:p>
    <w:p w14:paraId="49E57DF3" w14:textId="77777777" w:rsidR="00B16CA9" w:rsidRDefault="00B16CA9" w:rsidP="00B16CA9">
      <w:pPr>
        <w:pStyle w:val="ListParagraph"/>
        <w:numPr>
          <w:ilvl w:val="0"/>
          <w:numId w:val="121"/>
        </w:numPr>
      </w:pPr>
      <w:r>
        <w:t xml:space="preserve">Indigenous lawyers have spoken to the Law Society about the many systemic barriers they face, including racism and isolation and lack of mentors, role models and access to networks </w:t>
      </w:r>
    </w:p>
    <w:p w14:paraId="041DBE0E" w14:textId="77777777" w:rsidR="00B16CA9" w:rsidRDefault="00B16CA9" w:rsidP="00B16CA9">
      <w:pPr>
        <w:pStyle w:val="ListParagraph"/>
        <w:numPr>
          <w:ilvl w:val="0"/>
          <w:numId w:val="121"/>
        </w:numPr>
      </w:pPr>
      <w:r>
        <w:t>Incarceration rate for indigenous adults in Canada approx. 10 times higher than the incarceration rate of non-Indigenous adults. (source)</w:t>
      </w:r>
    </w:p>
    <w:p w14:paraId="0410CC59" w14:textId="77777777" w:rsidR="00B16CA9" w:rsidRDefault="00B16CA9" w:rsidP="00B16CA9">
      <w:pPr>
        <w:pStyle w:val="ListParagraph"/>
        <w:numPr>
          <w:ilvl w:val="0"/>
          <w:numId w:val="121"/>
        </w:numPr>
      </w:pPr>
      <w:r>
        <w:t>TRC Report: causes include legacy of residential schools, systemic bias in legal system, and mandatory minimum sentences (source)</w:t>
      </w:r>
    </w:p>
    <w:p w14:paraId="137C1AB9" w14:textId="77777777" w:rsidR="00B16CA9" w:rsidRDefault="00B16CA9" w:rsidP="00B16CA9">
      <w:r>
        <w:rPr>
          <w:u w:val="single"/>
        </w:rPr>
        <w:t>Women lawyers:</w:t>
      </w:r>
    </w:p>
    <w:p w14:paraId="1B19DB04" w14:textId="77777777" w:rsidR="00B16CA9" w:rsidRDefault="00B16CA9" w:rsidP="00B16CA9">
      <w:pPr>
        <w:pStyle w:val="ListParagraph"/>
        <w:numPr>
          <w:ilvl w:val="0"/>
          <w:numId w:val="122"/>
        </w:numPr>
      </w:pPr>
      <w:r>
        <w:t xml:space="preserve">Disproportionate retention issues – they leave private practice to join more flexible work arrangements </w:t>
      </w:r>
    </w:p>
    <w:p w14:paraId="49F3D795" w14:textId="77777777" w:rsidR="00B16CA9" w:rsidRPr="006C6D44" w:rsidRDefault="00B16CA9" w:rsidP="00B16CA9">
      <w:pPr>
        <w:rPr>
          <w:u w:val="single"/>
        </w:rPr>
      </w:pPr>
      <w:r>
        <w:rPr>
          <w:u w:val="single"/>
        </w:rPr>
        <w:t>Possible causes of attrition:</w:t>
      </w:r>
    </w:p>
    <w:p w14:paraId="2AA252A3" w14:textId="77777777" w:rsidR="00B16CA9" w:rsidRDefault="00B16CA9" w:rsidP="00B16CA9">
      <w:pPr>
        <w:pStyle w:val="ListParagraph"/>
        <w:numPr>
          <w:ilvl w:val="0"/>
          <w:numId w:val="122"/>
        </w:numPr>
      </w:pPr>
      <w:r>
        <w:t xml:space="preserve">Hidden bias, stereotypes and assumptions about women and mothers </w:t>
      </w:r>
    </w:p>
    <w:p w14:paraId="3048F315" w14:textId="77777777" w:rsidR="00B16CA9" w:rsidRDefault="00B16CA9" w:rsidP="00B16CA9">
      <w:pPr>
        <w:pStyle w:val="ListParagraph"/>
        <w:numPr>
          <w:ilvl w:val="0"/>
          <w:numId w:val="122"/>
        </w:numPr>
      </w:pPr>
      <w:r>
        <w:t>Informal practices such as random free market and “Hey, you” work assignment systems (which allow partners to distribute work to those they know best or feel most comfortable with</w:t>
      </w:r>
    </w:p>
    <w:p w14:paraId="79A24B7C" w14:textId="77777777" w:rsidR="00B16CA9" w:rsidRDefault="00B16CA9" w:rsidP="00B16CA9">
      <w:pPr>
        <w:pStyle w:val="ListParagraph"/>
        <w:numPr>
          <w:ilvl w:val="0"/>
          <w:numId w:val="122"/>
        </w:numPr>
      </w:pPr>
      <w:r>
        <w:t>Conflict between 24/7 professional expectations and cultural norms that burden women with a disproportionate share of family and personal responsibilities</w:t>
      </w:r>
    </w:p>
    <w:p w14:paraId="6236D299" w14:textId="77777777" w:rsidR="00B16CA9" w:rsidRDefault="00B16CA9" w:rsidP="00B16CA9">
      <w:pPr>
        <w:pStyle w:val="ListParagraph"/>
        <w:numPr>
          <w:ilvl w:val="0"/>
          <w:numId w:val="122"/>
        </w:numPr>
      </w:pPr>
      <w:r>
        <w:t>Lack of mentors and champions; and</w:t>
      </w:r>
    </w:p>
    <w:p w14:paraId="6C3A2FD7" w14:textId="77777777" w:rsidR="00B16CA9" w:rsidRDefault="00B16CA9" w:rsidP="00B16CA9">
      <w:pPr>
        <w:pStyle w:val="ListParagraph"/>
        <w:numPr>
          <w:ilvl w:val="0"/>
          <w:numId w:val="122"/>
        </w:numPr>
      </w:pPr>
      <w:r>
        <w:t>Lack of access to business development opportunities</w:t>
      </w:r>
    </w:p>
    <w:p w14:paraId="0F4A3967" w14:textId="77777777" w:rsidR="00B16CA9" w:rsidRDefault="00B16CA9" w:rsidP="00B16CA9">
      <w:r>
        <w:rPr>
          <w:u w:val="single"/>
        </w:rPr>
        <w:t>Strategies:</w:t>
      </w:r>
    </w:p>
    <w:p w14:paraId="2D88E648" w14:textId="77777777" w:rsidR="00B16CA9" w:rsidRDefault="00B16CA9" w:rsidP="00B16CA9">
      <w:pPr>
        <w:pStyle w:val="ListParagraph"/>
        <w:numPr>
          <w:ilvl w:val="0"/>
          <w:numId w:val="123"/>
        </w:numPr>
      </w:pPr>
      <w:r>
        <w:t>High level commitment to inclusivity and equality</w:t>
      </w:r>
    </w:p>
    <w:p w14:paraId="77F72508" w14:textId="77777777" w:rsidR="00B16CA9" w:rsidRDefault="00B16CA9" w:rsidP="00B16CA9">
      <w:pPr>
        <w:pStyle w:val="ListParagraph"/>
        <w:numPr>
          <w:ilvl w:val="0"/>
          <w:numId w:val="123"/>
        </w:numPr>
      </w:pPr>
      <w:r>
        <w:t>Flexible work structures</w:t>
      </w:r>
    </w:p>
    <w:p w14:paraId="5F548BAE" w14:textId="77777777" w:rsidR="00B16CA9" w:rsidRDefault="00B16CA9" w:rsidP="00B16CA9">
      <w:pPr>
        <w:pStyle w:val="ListParagraph"/>
        <w:numPr>
          <w:ilvl w:val="0"/>
          <w:numId w:val="123"/>
        </w:numPr>
      </w:pPr>
      <w:r>
        <w:t>Objective evaluation and work assignment systems</w:t>
      </w:r>
    </w:p>
    <w:p w14:paraId="497F8214" w14:textId="77777777" w:rsidR="00B16CA9" w:rsidRDefault="00B16CA9" w:rsidP="00B16CA9">
      <w:pPr>
        <w:pStyle w:val="ListParagraph"/>
        <w:numPr>
          <w:ilvl w:val="0"/>
          <w:numId w:val="123"/>
        </w:numPr>
      </w:pPr>
      <w:r>
        <w:t>Meaningful work assignment</w:t>
      </w:r>
    </w:p>
    <w:p w14:paraId="3BAE1A60" w14:textId="77777777" w:rsidR="00B16CA9" w:rsidRDefault="00B16CA9" w:rsidP="00B16CA9">
      <w:pPr>
        <w:pStyle w:val="ListParagraph"/>
        <w:numPr>
          <w:ilvl w:val="0"/>
          <w:numId w:val="123"/>
        </w:numPr>
      </w:pPr>
      <w:r>
        <w:t>Transparent partnership requirements/criteria</w:t>
      </w:r>
    </w:p>
    <w:p w14:paraId="213697F0" w14:textId="77777777" w:rsidR="00B16CA9" w:rsidRDefault="00B16CA9" w:rsidP="00B16CA9">
      <w:pPr>
        <w:pStyle w:val="ListParagraph"/>
        <w:numPr>
          <w:ilvl w:val="0"/>
          <w:numId w:val="123"/>
        </w:numPr>
      </w:pPr>
      <w:r>
        <w:t>Mentorship and support</w:t>
      </w:r>
    </w:p>
    <w:p w14:paraId="466F9B78" w14:textId="77777777" w:rsidR="00B16CA9" w:rsidRDefault="00B16CA9" w:rsidP="00B16CA9">
      <w:pPr>
        <w:pStyle w:val="ListParagraph"/>
        <w:numPr>
          <w:ilvl w:val="0"/>
          <w:numId w:val="123"/>
        </w:numPr>
      </w:pPr>
      <w:r>
        <w:t>Business development opportunities</w:t>
      </w:r>
    </w:p>
    <w:p w14:paraId="03159222" w14:textId="51F5CF04" w:rsidR="002D7487" w:rsidRPr="008C1BB5" w:rsidRDefault="00B16CA9" w:rsidP="00B16CA9">
      <w:r>
        <w:t xml:space="preserve">Maybe the problem is with the way we’re structuring and conceptualizing “success” as being a partner in the law firm…The hierarchal structure can’t do anything </w:t>
      </w:r>
      <w:r>
        <w:rPr>
          <w:i/>
        </w:rPr>
        <w:t xml:space="preserve">other </w:t>
      </w:r>
      <w:r>
        <w:t>than exclude.</w:t>
      </w:r>
    </w:p>
    <w:sectPr w:rsidR="002D7487" w:rsidRPr="008C1BB5" w:rsidSect="00705DCF">
      <w:headerReference w:type="default" r:id="rId8"/>
      <w:footerReference w:type="even"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BE697" w14:textId="77777777" w:rsidR="00895752" w:rsidRDefault="00895752" w:rsidP="00B3454B">
      <w:pPr>
        <w:spacing w:before="0" w:after="0" w:line="240" w:lineRule="auto"/>
      </w:pPr>
      <w:r>
        <w:separator/>
      </w:r>
    </w:p>
  </w:endnote>
  <w:endnote w:type="continuationSeparator" w:id="0">
    <w:p w14:paraId="7D76A87E" w14:textId="77777777" w:rsidR="00895752" w:rsidRDefault="00895752" w:rsidP="00B3454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5586" w14:textId="77777777" w:rsidR="00111D0C" w:rsidRDefault="00111D0C" w:rsidP="00EA00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072A7" w14:textId="77777777" w:rsidR="00111D0C" w:rsidRDefault="00111D0C" w:rsidP="00B345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44A75" w14:textId="77777777" w:rsidR="00111D0C" w:rsidRDefault="00111D0C" w:rsidP="00EA00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7562">
      <w:rPr>
        <w:rStyle w:val="PageNumber"/>
        <w:noProof/>
      </w:rPr>
      <w:t>1</w:t>
    </w:r>
    <w:r>
      <w:rPr>
        <w:rStyle w:val="PageNumber"/>
      </w:rPr>
      <w:fldChar w:fldCharType="end"/>
    </w:r>
  </w:p>
  <w:p w14:paraId="51334D2B" w14:textId="77777777" w:rsidR="00111D0C" w:rsidRDefault="00111D0C" w:rsidP="00B345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AD046" w14:textId="77777777" w:rsidR="00895752" w:rsidRDefault="00895752" w:rsidP="00B3454B">
      <w:pPr>
        <w:spacing w:before="0" w:after="0" w:line="240" w:lineRule="auto"/>
      </w:pPr>
      <w:r>
        <w:separator/>
      </w:r>
    </w:p>
  </w:footnote>
  <w:footnote w:type="continuationSeparator" w:id="0">
    <w:p w14:paraId="7A186798" w14:textId="77777777" w:rsidR="00895752" w:rsidRDefault="00895752" w:rsidP="00B3454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B40CF" w14:textId="170AABB9" w:rsidR="00111D0C" w:rsidRDefault="00111D0C">
    <w:pPr>
      <w:pStyle w:val="Header"/>
    </w:pPr>
    <w:r>
      <w:t>Code – green // LPA – blue // my commentary – purple // Red – cases</w:t>
    </w:r>
  </w:p>
  <w:p w14:paraId="6966B02C" w14:textId="77777777" w:rsidR="00111D0C" w:rsidRDefault="00111D0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8A9"/>
    <w:multiLevelType w:val="hybridMultilevel"/>
    <w:tmpl w:val="24EA68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B968FE"/>
    <w:multiLevelType w:val="hybridMultilevel"/>
    <w:tmpl w:val="7648311C"/>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913B2"/>
    <w:multiLevelType w:val="hybridMultilevel"/>
    <w:tmpl w:val="6AA805E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9728C2"/>
    <w:multiLevelType w:val="hybridMultilevel"/>
    <w:tmpl w:val="6656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B42A9"/>
    <w:multiLevelType w:val="hybridMultilevel"/>
    <w:tmpl w:val="B254F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95D2D"/>
    <w:multiLevelType w:val="hybridMultilevel"/>
    <w:tmpl w:val="246E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4349C"/>
    <w:multiLevelType w:val="hybridMultilevel"/>
    <w:tmpl w:val="E4AE8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03966"/>
    <w:multiLevelType w:val="hybridMultilevel"/>
    <w:tmpl w:val="9FB0C830"/>
    <w:lvl w:ilvl="0" w:tplc="170A3326">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C0076B"/>
    <w:multiLevelType w:val="hybridMultilevel"/>
    <w:tmpl w:val="A920DC80"/>
    <w:lvl w:ilvl="0" w:tplc="01A0A75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100CEB"/>
    <w:multiLevelType w:val="hybridMultilevel"/>
    <w:tmpl w:val="9162FDDE"/>
    <w:lvl w:ilvl="0" w:tplc="01A0A75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51780"/>
    <w:multiLevelType w:val="hybridMultilevel"/>
    <w:tmpl w:val="366060E0"/>
    <w:lvl w:ilvl="0" w:tplc="5BA09D68">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139763A"/>
    <w:multiLevelType w:val="hybridMultilevel"/>
    <w:tmpl w:val="622A7642"/>
    <w:lvl w:ilvl="0" w:tplc="5CF6CD2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9F74F5"/>
    <w:multiLevelType w:val="hybridMultilevel"/>
    <w:tmpl w:val="63623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53B35"/>
    <w:multiLevelType w:val="hybridMultilevel"/>
    <w:tmpl w:val="5C3CC6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D0E25"/>
    <w:multiLevelType w:val="hybridMultilevel"/>
    <w:tmpl w:val="0868DD7A"/>
    <w:lvl w:ilvl="0" w:tplc="1BC24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F92E3D"/>
    <w:multiLevelType w:val="hybridMultilevel"/>
    <w:tmpl w:val="19F4F498"/>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65B6457"/>
    <w:multiLevelType w:val="hybridMultilevel"/>
    <w:tmpl w:val="47668F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8BE706B"/>
    <w:multiLevelType w:val="hybridMultilevel"/>
    <w:tmpl w:val="97A4EDCC"/>
    <w:lvl w:ilvl="0" w:tplc="F858EE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E96ADB"/>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B775595"/>
    <w:multiLevelType w:val="hybridMultilevel"/>
    <w:tmpl w:val="54A81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FF498C"/>
    <w:multiLevelType w:val="hybridMultilevel"/>
    <w:tmpl w:val="8286EC72"/>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C425823"/>
    <w:multiLevelType w:val="hybridMultilevel"/>
    <w:tmpl w:val="9A6CB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C301AC"/>
    <w:multiLevelType w:val="hybridMultilevel"/>
    <w:tmpl w:val="A296B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F31F4B"/>
    <w:multiLevelType w:val="hybridMultilevel"/>
    <w:tmpl w:val="5E5EA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72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EA1E85"/>
    <w:multiLevelType w:val="hybridMultilevel"/>
    <w:tmpl w:val="AF26D556"/>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72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3A28D2"/>
    <w:multiLevelType w:val="hybridMultilevel"/>
    <w:tmpl w:val="3FDC6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6401F5"/>
    <w:multiLevelType w:val="hybridMultilevel"/>
    <w:tmpl w:val="10B8A5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313D29"/>
    <w:multiLevelType w:val="hybridMultilevel"/>
    <w:tmpl w:val="3138BA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B16997"/>
    <w:multiLevelType w:val="hybridMultilevel"/>
    <w:tmpl w:val="356E08DE"/>
    <w:lvl w:ilvl="0" w:tplc="170A3326">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1A905CA"/>
    <w:multiLevelType w:val="hybridMultilevel"/>
    <w:tmpl w:val="177E7B28"/>
    <w:lvl w:ilvl="0" w:tplc="37784378">
      <w:start w:val="1"/>
      <w:numFmt w:val="bullet"/>
      <w:lvlText w:val=""/>
      <w:lvlJc w:val="left"/>
      <w:pPr>
        <w:ind w:left="360" w:hanging="360"/>
      </w:pPr>
      <w:rPr>
        <w:rFonts w:ascii="Symbol" w:eastAsiaTheme="minorEastAsia" w:hAnsi="Symbol" w:cstheme="minorBidi" w:hint="default"/>
        <w:color w:val="000000" w:themeColor="text1"/>
      </w:rPr>
    </w:lvl>
    <w:lvl w:ilvl="1" w:tplc="04090011">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BC640A"/>
    <w:multiLevelType w:val="hybridMultilevel"/>
    <w:tmpl w:val="8D5809E2"/>
    <w:lvl w:ilvl="0" w:tplc="76062AB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5DE7112"/>
    <w:multiLevelType w:val="hybridMultilevel"/>
    <w:tmpl w:val="D08AD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F8640A"/>
    <w:multiLevelType w:val="hybridMultilevel"/>
    <w:tmpl w:val="4306C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E648D0"/>
    <w:multiLevelType w:val="hybridMultilevel"/>
    <w:tmpl w:val="1ACE9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9BE0918"/>
    <w:multiLevelType w:val="hybridMultilevel"/>
    <w:tmpl w:val="1244394A"/>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9EF6B56"/>
    <w:multiLevelType w:val="hybridMultilevel"/>
    <w:tmpl w:val="3972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5D7233"/>
    <w:multiLevelType w:val="hybridMultilevel"/>
    <w:tmpl w:val="363274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0409000F">
      <w:start w:val="1"/>
      <w:numFmt w:val="decimal"/>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AE70CAD"/>
    <w:multiLevelType w:val="hybridMultilevel"/>
    <w:tmpl w:val="4888FDEC"/>
    <w:lvl w:ilvl="0" w:tplc="04090011">
      <w:start w:val="1"/>
      <w:numFmt w:val="decimal"/>
      <w:lvlText w:val="%1)"/>
      <w:lvlJc w:val="left"/>
      <w:pPr>
        <w:ind w:left="360" w:hanging="360"/>
      </w:pPr>
      <w:rPr>
        <w:rFonts w:hint="default"/>
      </w:rPr>
    </w:lvl>
    <w:lvl w:ilvl="1" w:tplc="D7C67C80">
      <w:start w:val="1"/>
      <w:numFmt w:val="decimal"/>
      <w:lvlText w:val="%2."/>
      <w:lvlJc w:val="left"/>
      <w:pPr>
        <w:tabs>
          <w:tab w:val="num" w:pos="1440"/>
        </w:tabs>
        <w:ind w:left="1440" w:hanging="360"/>
      </w:pPr>
    </w:lvl>
    <w:lvl w:ilvl="2" w:tplc="04090015">
      <w:start w:val="1"/>
      <w:numFmt w:val="upperLetter"/>
      <w:lvlText w:val="%3."/>
      <w:lvlJc w:val="left"/>
      <w:pPr>
        <w:ind w:left="720" w:hanging="360"/>
      </w:pPr>
      <w:rPr>
        <w:rFonts w:hint="default"/>
      </w:rPr>
    </w:lvl>
    <w:lvl w:ilvl="3" w:tplc="0C94F5EE" w:tentative="1">
      <w:start w:val="1"/>
      <w:numFmt w:val="bullet"/>
      <w:lvlText w:val="◉"/>
      <w:lvlJc w:val="left"/>
      <w:pPr>
        <w:tabs>
          <w:tab w:val="num" w:pos="2880"/>
        </w:tabs>
        <w:ind w:left="2880" w:hanging="360"/>
      </w:pPr>
      <w:rPr>
        <w:rFonts w:ascii="MS Mincho" w:hAnsi="MS Mincho" w:hint="default"/>
      </w:rPr>
    </w:lvl>
    <w:lvl w:ilvl="4" w:tplc="7304D616" w:tentative="1">
      <w:start w:val="1"/>
      <w:numFmt w:val="bullet"/>
      <w:lvlText w:val="◉"/>
      <w:lvlJc w:val="left"/>
      <w:pPr>
        <w:tabs>
          <w:tab w:val="num" w:pos="3600"/>
        </w:tabs>
        <w:ind w:left="3600" w:hanging="360"/>
      </w:pPr>
      <w:rPr>
        <w:rFonts w:ascii="MS Mincho" w:hAnsi="MS Mincho" w:hint="default"/>
      </w:rPr>
    </w:lvl>
    <w:lvl w:ilvl="5" w:tplc="94B8D326" w:tentative="1">
      <w:start w:val="1"/>
      <w:numFmt w:val="bullet"/>
      <w:lvlText w:val="◉"/>
      <w:lvlJc w:val="left"/>
      <w:pPr>
        <w:tabs>
          <w:tab w:val="num" w:pos="4320"/>
        </w:tabs>
        <w:ind w:left="4320" w:hanging="360"/>
      </w:pPr>
      <w:rPr>
        <w:rFonts w:ascii="MS Mincho" w:hAnsi="MS Mincho" w:hint="default"/>
      </w:rPr>
    </w:lvl>
    <w:lvl w:ilvl="6" w:tplc="0FA0C3B2" w:tentative="1">
      <w:start w:val="1"/>
      <w:numFmt w:val="bullet"/>
      <w:lvlText w:val="◉"/>
      <w:lvlJc w:val="left"/>
      <w:pPr>
        <w:tabs>
          <w:tab w:val="num" w:pos="5040"/>
        </w:tabs>
        <w:ind w:left="5040" w:hanging="360"/>
      </w:pPr>
      <w:rPr>
        <w:rFonts w:ascii="MS Mincho" w:hAnsi="MS Mincho" w:hint="default"/>
      </w:rPr>
    </w:lvl>
    <w:lvl w:ilvl="7" w:tplc="2D7EBF58" w:tentative="1">
      <w:start w:val="1"/>
      <w:numFmt w:val="bullet"/>
      <w:lvlText w:val="◉"/>
      <w:lvlJc w:val="left"/>
      <w:pPr>
        <w:tabs>
          <w:tab w:val="num" w:pos="5760"/>
        </w:tabs>
        <w:ind w:left="5760" w:hanging="360"/>
      </w:pPr>
      <w:rPr>
        <w:rFonts w:ascii="MS Mincho" w:hAnsi="MS Mincho" w:hint="default"/>
      </w:rPr>
    </w:lvl>
    <w:lvl w:ilvl="8" w:tplc="40488F96" w:tentative="1">
      <w:start w:val="1"/>
      <w:numFmt w:val="bullet"/>
      <w:lvlText w:val="◉"/>
      <w:lvlJc w:val="left"/>
      <w:pPr>
        <w:tabs>
          <w:tab w:val="num" w:pos="6480"/>
        </w:tabs>
        <w:ind w:left="6480" w:hanging="360"/>
      </w:pPr>
      <w:rPr>
        <w:rFonts w:ascii="MS Mincho" w:hAnsi="MS Mincho" w:hint="default"/>
      </w:rPr>
    </w:lvl>
  </w:abstractNum>
  <w:abstractNum w:abstractNumId="38">
    <w:nsid w:val="2BE94401"/>
    <w:multiLevelType w:val="hybridMultilevel"/>
    <w:tmpl w:val="8EEC54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E46C7E"/>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046239"/>
    <w:multiLevelType w:val="hybridMultilevel"/>
    <w:tmpl w:val="DD1C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602CE5"/>
    <w:multiLevelType w:val="hybridMultilevel"/>
    <w:tmpl w:val="304E9F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D1C7DA8">
      <w:start w:val="1"/>
      <w:numFmt w:val="lowerLetter"/>
      <w:lvlText w:val="(%3)"/>
      <w:lvlJc w:val="left"/>
      <w:pPr>
        <w:ind w:left="1980" w:hanging="360"/>
      </w:pPr>
      <w:rPr>
        <w:rFonts w:hint="default"/>
      </w:rPr>
    </w:lvl>
    <w:lvl w:ilvl="3" w:tplc="899E1B4A">
      <w:start w:val="1"/>
      <w:numFmt w:val="upperRoman"/>
      <w:lvlText w:val="%4."/>
      <w:lvlJc w:val="left"/>
      <w:pPr>
        <w:ind w:left="360" w:hanging="360"/>
      </w:pPr>
      <w:rPr>
        <w:rFonts w:hint="default"/>
      </w:rPr>
    </w:lvl>
    <w:lvl w:ilvl="4" w:tplc="75D6F518">
      <w:start w:val="1"/>
      <w:numFmt w:val="decimal"/>
      <w:lvlText w:val="%5."/>
      <w:lvlJc w:val="left"/>
      <w:pPr>
        <w:ind w:left="3240" w:hanging="360"/>
      </w:pPr>
      <w:rPr>
        <w:rFonts w:hint="default"/>
      </w:rPr>
    </w:lvl>
    <w:lvl w:ilvl="5" w:tplc="1A4C2176">
      <w:start w:val="1"/>
      <w:numFmt w:val="decimal"/>
      <w:lvlText w:val="%6)"/>
      <w:lvlJc w:val="left"/>
      <w:pPr>
        <w:ind w:left="4140" w:hanging="360"/>
      </w:pPr>
      <w:rPr>
        <w:rFonts w:hint="default"/>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FBC0DA4"/>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E82211"/>
    <w:multiLevelType w:val="hybridMultilevel"/>
    <w:tmpl w:val="BC2A47DC"/>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5">
      <w:start w:val="1"/>
      <w:numFmt w:val="upperLetter"/>
      <w:lvlText w:val="%8."/>
      <w:lvlJc w:val="left"/>
      <w:pPr>
        <w:ind w:left="720" w:hanging="360"/>
      </w:pPr>
      <w:rPr>
        <w:rFonts w:hint="default"/>
      </w:rPr>
    </w:lvl>
    <w:lvl w:ilvl="8" w:tplc="0409001B" w:tentative="1">
      <w:start w:val="1"/>
      <w:numFmt w:val="lowerRoman"/>
      <w:lvlText w:val="%9."/>
      <w:lvlJc w:val="right"/>
      <w:pPr>
        <w:ind w:left="6480" w:hanging="180"/>
      </w:pPr>
    </w:lvl>
  </w:abstractNum>
  <w:abstractNum w:abstractNumId="44">
    <w:nsid w:val="303D5618"/>
    <w:multiLevelType w:val="hybridMultilevel"/>
    <w:tmpl w:val="2CB2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6B3512"/>
    <w:multiLevelType w:val="hybridMultilevel"/>
    <w:tmpl w:val="84BCA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6E18F2"/>
    <w:multiLevelType w:val="hybridMultilevel"/>
    <w:tmpl w:val="CB2264DA"/>
    <w:lvl w:ilvl="0" w:tplc="7C984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EB4702"/>
    <w:multiLevelType w:val="hybridMultilevel"/>
    <w:tmpl w:val="3404F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400BBE"/>
    <w:multiLevelType w:val="hybridMultilevel"/>
    <w:tmpl w:val="4C4EB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35619CE"/>
    <w:multiLevelType w:val="hybridMultilevel"/>
    <w:tmpl w:val="9D36B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4BA0017"/>
    <w:multiLevelType w:val="hybridMultilevel"/>
    <w:tmpl w:val="1F6CE1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0409000F">
      <w:start w:val="1"/>
      <w:numFmt w:val="decimal"/>
      <w:lvlText w:val="%5."/>
      <w:lvlJc w:val="left"/>
      <w:pPr>
        <w:ind w:left="36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4F013B8"/>
    <w:multiLevelType w:val="hybridMultilevel"/>
    <w:tmpl w:val="4418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3D19F1"/>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8A22CD"/>
    <w:multiLevelType w:val="hybridMultilevel"/>
    <w:tmpl w:val="85082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06432A"/>
    <w:multiLevelType w:val="hybridMultilevel"/>
    <w:tmpl w:val="CAB07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1E5093"/>
    <w:multiLevelType w:val="hybridMultilevel"/>
    <w:tmpl w:val="509E0E5C"/>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7E3142"/>
    <w:multiLevelType w:val="hybridMultilevel"/>
    <w:tmpl w:val="FF24A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38042072"/>
    <w:multiLevelType w:val="hybridMultilevel"/>
    <w:tmpl w:val="509E0E5C"/>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AD37284"/>
    <w:multiLevelType w:val="hybridMultilevel"/>
    <w:tmpl w:val="F9469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84"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B3A5035"/>
    <w:multiLevelType w:val="hybridMultilevel"/>
    <w:tmpl w:val="C7C0AE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E51E4D"/>
    <w:multiLevelType w:val="hybridMultilevel"/>
    <w:tmpl w:val="4B74004E"/>
    <w:lvl w:ilvl="0" w:tplc="01A0A75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FC06178"/>
    <w:multiLevelType w:val="hybridMultilevel"/>
    <w:tmpl w:val="83167006"/>
    <w:lvl w:ilvl="0" w:tplc="7892165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927" w:hanging="360"/>
      </w:pPr>
      <w:rPr>
        <w:rFonts w:ascii="Courier New" w:hAnsi="Courier New" w:cs="Courier New" w:hint="default"/>
      </w:rPr>
    </w:lvl>
    <w:lvl w:ilvl="2" w:tplc="04090005">
      <w:start w:val="1"/>
      <w:numFmt w:val="bullet"/>
      <w:lvlText w:val=""/>
      <w:lvlJc w:val="left"/>
      <w:pPr>
        <w:ind w:left="1352"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1B87322"/>
    <w:multiLevelType w:val="hybridMultilevel"/>
    <w:tmpl w:val="99D2A788"/>
    <w:lvl w:ilvl="0" w:tplc="899E1B4A">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0409000F">
      <w:start w:val="1"/>
      <w:numFmt w:val="decimal"/>
      <w:lvlText w:val="%5."/>
      <w:lvlJc w:val="left"/>
      <w:pPr>
        <w:ind w:left="36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FB7CB6"/>
    <w:multiLevelType w:val="hybridMultilevel"/>
    <w:tmpl w:val="5300BC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2075758"/>
    <w:multiLevelType w:val="hybridMultilevel"/>
    <w:tmpl w:val="4AA8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3276F2E"/>
    <w:multiLevelType w:val="hybridMultilevel"/>
    <w:tmpl w:val="344E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4CC11B5"/>
    <w:multiLevelType w:val="hybridMultilevel"/>
    <w:tmpl w:val="DAEE7750"/>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453258E4"/>
    <w:multiLevelType w:val="hybridMultilevel"/>
    <w:tmpl w:val="C5B67C68"/>
    <w:lvl w:ilvl="0" w:tplc="D50852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90E68BF"/>
    <w:multiLevelType w:val="hybridMultilevel"/>
    <w:tmpl w:val="BB4CD2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A8B6F49"/>
    <w:multiLevelType w:val="hybridMultilevel"/>
    <w:tmpl w:val="4888FDEC"/>
    <w:lvl w:ilvl="0" w:tplc="04090011">
      <w:start w:val="1"/>
      <w:numFmt w:val="decimal"/>
      <w:lvlText w:val="%1)"/>
      <w:lvlJc w:val="left"/>
      <w:pPr>
        <w:ind w:left="360" w:hanging="360"/>
      </w:pPr>
      <w:rPr>
        <w:rFonts w:hint="default"/>
      </w:rPr>
    </w:lvl>
    <w:lvl w:ilvl="1" w:tplc="D7C67C80">
      <w:start w:val="1"/>
      <w:numFmt w:val="decimal"/>
      <w:lvlText w:val="%2."/>
      <w:lvlJc w:val="left"/>
      <w:pPr>
        <w:tabs>
          <w:tab w:val="num" w:pos="1440"/>
        </w:tabs>
        <w:ind w:left="1440" w:hanging="360"/>
      </w:pPr>
    </w:lvl>
    <w:lvl w:ilvl="2" w:tplc="04090015">
      <w:start w:val="1"/>
      <w:numFmt w:val="upperLetter"/>
      <w:lvlText w:val="%3."/>
      <w:lvlJc w:val="left"/>
      <w:pPr>
        <w:ind w:left="720" w:hanging="360"/>
      </w:pPr>
      <w:rPr>
        <w:rFonts w:hint="default"/>
      </w:rPr>
    </w:lvl>
    <w:lvl w:ilvl="3" w:tplc="0C94F5EE" w:tentative="1">
      <w:start w:val="1"/>
      <w:numFmt w:val="bullet"/>
      <w:lvlText w:val="◉"/>
      <w:lvlJc w:val="left"/>
      <w:pPr>
        <w:tabs>
          <w:tab w:val="num" w:pos="2880"/>
        </w:tabs>
        <w:ind w:left="2880" w:hanging="360"/>
      </w:pPr>
      <w:rPr>
        <w:rFonts w:ascii="MS Mincho" w:hAnsi="MS Mincho" w:hint="default"/>
      </w:rPr>
    </w:lvl>
    <w:lvl w:ilvl="4" w:tplc="7304D616" w:tentative="1">
      <w:start w:val="1"/>
      <w:numFmt w:val="bullet"/>
      <w:lvlText w:val="◉"/>
      <w:lvlJc w:val="left"/>
      <w:pPr>
        <w:tabs>
          <w:tab w:val="num" w:pos="3600"/>
        </w:tabs>
        <w:ind w:left="3600" w:hanging="360"/>
      </w:pPr>
      <w:rPr>
        <w:rFonts w:ascii="MS Mincho" w:hAnsi="MS Mincho" w:hint="default"/>
      </w:rPr>
    </w:lvl>
    <w:lvl w:ilvl="5" w:tplc="94B8D326" w:tentative="1">
      <w:start w:val="1"/>
      <w:numFmt w:val="bullet"/>
      <w:lvlText w:val="◉"/>
      <w:lvlJc w:val="left"/>
      <w:pPr>
        <w:tabs>
          <w:tab w:val="num" w:pos="4320"/>
        </w:tabs>
        <w:ind w:left="4320" w:hanging="360"/>
      </w:pPr>
      <w:rPr>
        <w:rFonts w:ascii="MS Mincho" w:hAnsi="MS Mincho" w:hint="default"/>
      </w:rPr>
    </w:lvl>
    <w:lvl w:ilvl="6" w:tplc="0FA0C3B2" w:tentative="1">
      <w:start w:val="1"/>
      <w:numFmt w:val="bullet"/>
      <w:lvlText w:val="◉"/>
      <w:lvlJc w:val="left"/>
      <w:pPr>
        <w:tabs>
          <w:tab w:val="num" w:pos="5040"/>
        </w:tabs>
        <w:ind w:left="5040" w:hanging="360"/>
      </w:pPr>
      <w:rPr>
        <w:rFonts w:ascii="MS Mincho" w:hAnsi="MS Mincho" w:hint="default"/>
      </w:rPr>
    </w:lvl>
    <w:lvl w:ilvl="7" w:tplc="2D7EBF58" w:tentative="1">
      <w:start w:val="1"/>
      <w:numFmt w:val="bullet"/>
      <w:lvlText w:val="◉"/>
      <w:lvlJc w:val="left"/>
      <w:pPr>
        <w:tabs>
          <w:tab w:val="num" w:pos="5760"/>
        </w:tabs>
        <w:ind w:left="5760" w:hanging="360"/>
      </w:pPr>
      <w:rPr>
        <w:rFonts w:ascii="MS Mincho" w:hAnsi="MS Mincho" w:hint="default"/>
      </w:rPr>
    </w:lvl>
    <w:lvl w:ilvl="8" w:tplc="40488F96" w:tentative="1">
      <w:start w:val="1"/>
      <w:numFmt w:val="bullet"/>
      <w:lvlText w:val="◉"/>
      <w:lvlJc w:val="left"/>
      <w:pPr>
        <w:tabs>
          <w:tab w:val="num" w:pos="6480"/>
        </w:tabs>
        <w:ind w:left="6480" w:hanging="360"/>
      </w:pPr>
      <w:rPr>
        <w:rFonts w:ascii="MS Mincho" w:hAnsi="MS Mincho" w:hint="default"/>
      </w:rPr>
    </w:lvl>
  </w:abstractNum>
  <w:abstractNum w:abstractNumId="70">
    <w:nsid w:val="4AF5617C"/>
    <w:multiLevelType w:val="hybridMultilevel"/>
    <w:tmpl w:val="0AF0F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B23417D"/>
    <w:multiLevelType w:val="hybridMultilevel"/>
    <w:tmpl w:val="20A2482C"/>
    <w:lvl w:ilvl="0" w:tplc="3280CEC0">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C3B330F"/>
    <w:multiLevelType w:val="hybridMultilevel"/>
    <w:tmpl w:val="FB0EF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8352A9"/>
    <w:multiLevelType w:val="hybridMultilevel"/>
    <w:tmpl w:val="9006C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096C4A"/>
    <w:multiLevelType w:val="hybridMultilevel"/>
    <w:tmpl w:val="38127CBC"/>
    <w:lvl w:ilvl="0" w:tplc="01A0A75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39211D"/>
    <w:multiLevelType w:val="hybridMultilevel"/>
    <w:tmpl w:val="35DED006"/>
    <w:lvl w:ilvl="0" w:tplc="3280CE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E432478"/>
    <w:multiLevelType w:val="hybridMultilevel"/>
    <w:tmpl w:val="01126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035412A"/>
    <w:multiLevelType w:val="hybridMultilevel"/>
    <w:tmpl w:val="4B86CE26"/>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20E17DF"/>
    <w:multiLevelType w:val="hybridMultilevel"/>
    <w:tmpl w:val="C7C0AE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3E67080"/>
    <w:multiLevelType w:val="hybridMultilevel"/>
    <w:tmpl w:val="9B3CD3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42D022D"/>
    <w:multiLevelType w:val="hybridMultilevel"/>
    <w:tmpl w:val="59768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4D248D8"/>
    <w:multiLevelType w:val="hybridMultilevel"/>
    <w:tmpl w:val="75A47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56C63E23"/>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6C0038"/>
    <w:multiLevelType w:val="hybridMultilevel"/>
    <w:tmpl w:val="194A7DAC"/>
    <w:lvl w:ilvl="0" w:tplc="170A3326">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93A5390"/>
    <w:multiLevelType w:val="hybridMultilevel"/>
    <w:tmpl w:val="17D801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72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9FE2C80"/>
    <w:multiLevelType w:val="hybridMultilevel"/>
    <w:tmpl w:val="A48A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A967036"/>
    <w:multiLevelType w:val="hybridMultilevel"/>
    <w:tmpl w:val="430EDBB0"/>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5ACF096F"/>
    <w:multiLevelType w:val="hybridMultilevel"/>
    <w:tmpl w:val="42C028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5C394D2E"/>
    <w:multiLevelType w:val="hybridMultilevel"/>
    <w:tmpl w:val="16BE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CDC322F"/>
    <w:multiLevelType w:val="hybridMultilevel"/>
    <w:tmpl w:val="EE42F486"/>
    <w:lvl w:ilvl="0" w:tplc="01A0A75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024F72"/>
    <w:multiLevelType w:val="hybridMultilevel"/>
    <w:tmpl w:val="1B3663E2"/>
    <w:lvl w:ilvl="0" w:tplc="170A3326">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5EDC71FE"/>
    <w:multiLevelType w:val="hybridMultilevel"/>
    <w:tmpl w:val="3CFC1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F7F4873"/>
    <w:multiLevelType w:val="hybridMultilevel"/>
    <w:tmpl w:val="D57CA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FC853B8"/>
    <w:multiLevelType w:val="hybridMultilevel"/>
    <w:tmpl w:val="FD7E8024"/>
    <w:lvl w:ilvl="0" w:tplc="01A0A75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FE5278C"/>
    <w:multiLevelType w:val="hybridMultilevel"/>
    <w:tmpl w:val="C7C0AE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0487373"/>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0597062"/>
    <w:multiLevelType w:val="hybridMultilevel"/>
    <w:tmpl w:val="3B601E0C"/>
    <w:lvl w:ilvl="0" w:tplc="01A0A75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A12100"/>
    <w:multiLevelType w:val="hybridMultilevel"/>
    <w:tmpl w:val="58D0B6AE"/>
    <w:lvl w:ilvl="0" w:tplc="3280CEC0">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61C503D2"/>
    <w:multiLevelType w:val="hybridMultilevel"/>
    <w:tmpl w:val="0E28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3655C5F"/>
    <w:multiLevelType w:val="hybridMultilevel"/>
    <w:tmpl w:val="E1DE95A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0409000F">
      <w:start w:val="1"/>
      <w:numFmt w:val="decimal"/>
      <w:lvlText w:val="%5."/>
      <w:lvlJc w:val="left"/>
      <w:pPr>
        <w:ind w:left="36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4B70AE"/>
    <w:multiLevelType w:val="hybridMultilevel"/>
    <w:tmpl w:val="AE126136"/>
    <w:lvl w:ilvl="0" w:tplc="509CC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4514D88"/>
    <w:multiLevelType w:val="hybridMultilevel"/>
    <w:tmpl w:val="DAA4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4740210"/>
    <w:multiLevelType w:val="hybridMultilevel"/>
    <w:tmpl w:val="C186D9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4ED130A"/>
    <w:multiLevelType w:val="hybridMultilevel"/>
    <w:tmpl w:val="1390E8D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0409000F">
      <w:start w:val="1"/>
      <w:numFmt w:val="decimal"/>
      <w:lvlText w:val="%5."/>
      <w:lvlJc w:val="left"/>
      <w:pPr>
        <w:ind w:left="36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687524A8"/>
    <w:multiLevelType w:val="hybridMultilevel"/>
    <w:tmpl w:val="06EA8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6E6C6582"/>
    <w:multiLevelType w:val="hybridMultilevel"/>
    <w:tmpl w:val="21BA5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02D420F"/>
    <w:multiLevelType w:val="hybridMultilevel"/>
    <w:tmpl w:val="13FE71F8"/>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0AF31C2"/>
    <w:multiLevelType w:val="hybridMultilevel"/>
    <w:tmpl w:val="19C61E4E"/>
    <w:lvl w:ilvl="0" w:tplc="3280CEC0">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71715492"/>
    <w:multiLevelType w:val="hybridMultilevel"/>
    <w:tmpl w:val="46E88F7C"/>
    <w:lvl w:ilvl="0" w:tplc="170A3326">
      <w:start w:val="1"/>
      <w:numFmt w:val="bullet"/>
      <w:lvlText w:val="•"/>
      <w:lvlJc w:val="left"/>
      <w:pPr>
        <w:ind w:left="360" w:hanging="360"/>
      </w:pPr>
      <w:rPr>
        <w:rFonts w:ascii="Arial" w:hAnsi="Arial"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71CB50CA"/>
    <w:multiLevelType w:val="hybridMultilevel"/>
    <w:tmpl w:val="368C12C0"/>
    <w:lvl w:ilvl="0" w:tplc="01A0A75E">
      <w:start w:val="1"/>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72CF3B65"/>
    <w:multiLevelType w:val="hybridMultilevel"/>
    <w:tmpl w:val="AD924482"/>
    <w:lvl w:ilvl="0" w:tplc="170A3326">
      <w:start w:val="1"/>
      <w:numFmt w:val="bullet"/>
      <w:lvlText w:val="•"/>
      <w:lvlJc w:val="left"/>
      <w:pPr>
        <w:ind w:left="360" w:hanging="360"/>
      </w:pPr>
      <w:rPr>
        <w:rFonts w:ascii="Arial" w:hAnsi="Arial"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nsid w:val="73C80541"/>
    <w:multiLevelType w:val="hybridMultilevel"/>
    <w:tmpl w:val="5B7E44AE"/>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74523D55"/>
    <w:multiLevelType w:val="hybridMultilevel"/>
    <w:tmpl w:val="C8086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4535D62"/>
    <w:multiLevelType w:val="hybridMultilevel"/>
    <w:tmpl w:val="9DCE8CCE"/>
    <w:lvl w:ilvl="0" w:tplc="0C5C6C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74FA647C"/>
    <w:multiLevelType w:val="hybridMultilevel"/>
    <w:tmpl w:val="012AE7BA"/>
    <w:lvl w:ilvl="0" w:tplc="170A3326">
      <w:start w:val="1"/>
      <w:numFmt w:val="bullet"/>
      <w:lvlText w:val="•"/>
      <w:lvlJc w:val="left"/>
      <w:pPr>
        <w:ind w:left="720" w:hanging="360"/>
      </w:pPr>
      <w:rPr>
        <w:rFonts w:ascii="Arial" w:hAnsi="Arial" w:hint="default"/>
        <w:i/>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5CD0977"/>
    <w:multiLevelType w:val="hybridMultilevel"/>
    <w:tmpl w:val="8DBA9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7724673B"/>
    <w:multiLevelType w:val="hybridMultilevel"/>
    <w:tmpl w:val="011266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567D23"/>
    <w:multiLevelType w:val="hybridMultilevel"/>
    <w:tmpl w:val="11E24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79B5211"/>
    <w:multiLevelType w:val="hybridMultilevel"/>
    <w:tmpl w:val="1B6E9362"/>
    <w:lvl w:ilvl="0" w:tplc="899E1B4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88F59DC"/>
    <w:multiLevelType w:val="hybridMultilevel"/>
    <w:tmpl w:val="35C2D522"/>
    <w:lvl w:ilvl="0" w:tplc="04090015">
      <w:start w:val="1"/>
      <w:numFmt w:val="upperLetter"/>
      <w:lvlText w:val="%1."/>
      <w:lvlJc w:val="left"/>
      <w:pPr>
        <w:ind w:left="720" w:hanging="360"/>
      </w:pPr>
      <w:rPr>
        <w:rFonts w:hint="default"/>
      </w:rPr>
    </w:lvl>
    <w:lvl w:ilvl="1" w:tplc="04090011">
      <w:start w:val="1"/>
      <w:numFmt w:val="decimal"/>
      <w:lvlText w:val="%2)"/>
      <w:lvlJc w:val="left"/>
      <w:pPr>
        <w:ind w:left="72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72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98A62BD"/>
    <w:multiLevelType w:val="hybridMultilevel"/>
    <w:tmpl w:val="FC34E8F4"/>
    <w:lvl w:ilvl="0" w:tplc="A5B457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B971EA"/>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AF85F5D"/>
    <w:multiLevelType w:val="hybridMultilevel"/>
    <w:tmpl w:val="8CB8178E"/>
    <w:lvl w:ilvl="0" w:tplc="170A3326">
      <w:start w:val="1"/>
      <w:numFmt w:val="bullet"/>
      <w:lvlText w:val="•"/>
      <w:lvlJc w:val="left"/>
      <w:pPr>
        <w:ind w:left="360" w:hanging="360"/>
      </w:pPr>
      <w:rPr>
        <w:rFonts w:ascii="Arial" w:hAnsi="Arial" w:hint="default"/>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BE24D5A"/>
    <w:multiLevelType w:val="hybridMultilevel"/>
    <w:tmpl w:val="A58C61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C1D3AC7"/>
    <w:multiLevelType w:val="hybridMultilevel"/>
    <w:tmpl w:val="214CD18C"/>
    <w:lvl w:ilvl="0" w:tplc="B64ABB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D1C7DA8">
      <w:start w:val="1"/>
      <w:numFmt w:val="lowerLetter"/>
      <w:lvlText w:val="(%3)"/>
      <w:lvlJc w:val="left"/>
      <w:pPr>
        <w:ind w:left="2340" w:hanging="360"/>
      </w:pPr>
      <w:rPr>
        <w:rFonts w:hint="default"/>
      </w:rPr>
    </w:lvl>
    <w:lvl w:ilvl="3" w:tplc="899E1B4A">
      <w:start w:val="1"/>
      <w:numFmt w:val="upperRoman"/>
      <w:lvlText w:val="%4."/>
      <w:lvlJc w:val="left"/>
      <w:pPr>
        <w:ind w:left="2880" w:hanging="360"/>
      </w:pPr>
      <w:rPr>
        <w:rFonts w:hint="default"/>
      </w:rPr>
    </w:lvl>
    <w:lvl w:ilvl="4" w:tplc="75D6F518">
      <w:start w:val="1"/>
      <w:numFmt w:val="decimal"/>
      <w:lvlText w:val="%5."/>
      <w:lvlJc w:val="left"/>
      <w:pPr>
        <w:ind w:left="3600" w:hanging="360"/>
      </w:pPr>
      <w:rPr>
        <w:rFonts w:hint="default"/>
      </w:rPr>
    </w:lvl>
    <w:lvl w:ilvl="5" w:tplc="1A4C217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C5777CD"/>
    <w:multiLevelType w:val="hybridMultilevel"/>
    <w:tmpl w:val="693A4D20"/>
    <w:lvl w:ilvl="0" w:tplc="01A0A75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7D17422C"/>
    <w:multiLevelType w:val="hybridMultilevel"/>
    <w:tmpl w:val="915C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109"/>
  </w:num>
  <w:num w:numId="4">
    <w:abstractNumId w:val="2"/>
  </w:num>
  <w:num w:numId="5">
    <w:abstractNumId w:val="53"/>
  </w:num>
  <w:num w:numId="6">
    <w:abstractNumId w:val="88"/>
  </w:num>
  <w:num w:numId="7">
    <w:abstractNumId w:val="102"/>
  </w:num>
  <w:num w:numId="8">
    <w:abstractNumId w:val="68"/>
  </w:num>
  <w:num w:numId="9">
    <w:abstractNumId w:val="85"/>
  </w:num>
  <w:num w:numId="10">
    <w:abstractNumId w:val="113"/>
  </w:num>
  <w:num w:numId="11">
    <w:abstractNumId w:val="13"/>
  </w:num>
  <w:num w:numId="12">
    <w:abstractNumId w:val="35"/>
  </w:num>
  <w:num w:numId="13">
    <w:abstractNumId w:val="92"/>
  </w:num>
  <w:num w:numId="14">
    <w:abstractNumId w:val="100"/>
  </w:num>
  <w:num w:numId="15">
    <w:abstractNumId w:val="74"/>
  </w:num>
  <w:num w:numId="16">
    <w:abstractNumId w:val="123"/>
  </w:num>
  <w:num w:numId="17">
    <w:abstractNumId w:val="91"/>
  </w:num>
  <w:num w:numId="18">
    <w:abstractNumId w:val="14"/>
  </w:num>
  <w:num w:numId="19">
    <w:abstractNumId w:val="5"/>
  </w:num>
  <w:num w:numId="20">
    <w:abstractNumId w:val="48"/>
  </w:num>
  <w:num w:numId="21">
    <w:abstractNumId w:val="26"/>
  </w:num>
  <w:num w:numId="22">
    <w:abstractNumId w:val="64"/>
  </w:num>
  <w:num w:numId="23">
    <w:abstractNumId w:val="70"/>
  </w:num>
  <w:num w:numId="24">
    <w:abstractNumId w:val="46"/>
  </w:num>
  <w:num w:numId="25">
    <w:abstractNumId w:val="49"/>
  </w:num>
  <w:num w:numId="26">
    <w:abstractNumId w:val="43"/>
  </w:num>
  <w:num w:numId="27">
    <w:abstractNumId w:val="105"/>
  </w:num>
  <w:num w:numId="28">
    <w:abstractNumId w:val="73"/>
  </w:num>
  <w:num w:numId="29">
    <w:abstractNumId w:val="31"/>
  </w:num>
  <w:num w:numId="30">
    <w:abstractNumId w:val="27"/>
  </w:num>
  <w:num w:numId="31">
    <w:abstractNumId w:val="36"/>
  </w:num>
  <w:num w:numId="32">
    <w:abstractNumId w:val="116"/>
  </w:num>
  <w:num w:numId="33">
    <w:abstractNumId w:val="63"/>
  </w:num>
  <w:num w:numId="34">
    <w:abstractNumId w:val="78"/>
  </w:num>
  <w:num w:numId="35">
    <w:abstractNumId w:val="94"/>
  </w:num>
  <w:num w:numId="36">
    <w:abstractNumId w:val="59"/>
  </w:num>
  <w:num w:numId="37">
    <w:abstractNumId w:val="6"/>
  </w:num>
  <w:num w:numId="38">
    <w:abstractNumId w:val="80"/>
  </w:num>
  <w:num w:numId="39">
    <w:abstractNumId w:val="21"/>
  </w:num>
  <w:num w:numId="40">
    <w:abstractNumId w:val="126"/>
  </w:num>
  <w:num w:numId="41">
    <w:abstractNumId w:val="20"/>
  </w:num>
  <w:num w:numId="42">
    <w:abstractNumId w:val="57"/>
  </w:num>
  <w:num w:numId="43">
    <w:abstractNumId w:val="75"/>
  </w:num>
  <w:num w:numId="44">
    <w:abstractNumId w:val="114"/>
  </w:num>
  <w:num w:numId="45">
    <w:abstractNumId w:val="117"/>
  </w:num>
  <w:num w:numId="46">
    <w:abstractNumId w:val="77"/>
  </w:num>
  <w:num w:numId="47">
    <w:abstractNumId w:val="1"/>
  </w:num>
  <w:num w:numId="48">
    <w:abstractNumId w:val="55"/>
  </w:num>
  <w:num w:numId="49">
    <w:abstractNumId w:val="93"/>
  </w:num>
  <w:num w:numId="50">
    <w:abstractNumId w:val="52"/>
  </w:num>
  <w:num w:numId="51">
    <w:abstractNumId w:val="24"/>
  </w:num>
  <w:num w:numId="52">
    <w:abstractNumId w:val="25"/>
  </w:num>
  <w:num w:numId="53">
    <w:abstractNumId w:val="82"/>
  </w:num>
  <w:num w:numId="54">
    <w:abstractNumId w:val="18"/>
  </w:num>
  <w:num w:numId="55">
    <w:abstractNumId w:val="72"/>
  </w:num>
  <w:num w:numId="56">
    <w:abstractNumId w:val="124"/>
  </w:num>
  <w:num w:numId="57">
    <w:abstractNumId w:val="8"/>
  </w:num>
  <w:num w:numId="58">
    <w:abstractNumId w:val="89"/>
  </w:num>
  <w:num w:numId="59">
    <w:abstractNumId w:val="121"/>
  </w:num>
  <w:num w:numId="60">
    <w:abstractNumId w:val="95"/>
  </w:num>
  <w:num w:numId="61">
    <w:abstractNumId w:val="42"/>
  </w:num>
  <w:num w:numId="62">
    <w:abstractNumId w:val="96"/>
  </w:num>
  <w:num w:numId="63">
    <w:abstractNumId w:val="125"/>
  </w:num>
  <w:num w:numId="64">
    <w:abstractNumId w:val="39"/>
  </w:num>
  <w:num w:numId="65">
    <w:abstractNumId w:val="84"/>
  </w:num>
  <w:num w:numId="66">
    <w:abstractNumId w:val="60"/>
  </w:num>
  <w:num w:numId="67">
    <w:abstractNumId w:val="47"/>
  </w:num>
  <w:num w:numId="68">
    <w:abstractNumId w:val="76"/>
  </w:num>
  <w:num w:numId="69">
    <w:abstractNumId w:val="9"/>
  </w:num>
  <w:num w:numId="70">
    <w:abstractNumId w:val="41"/>
  </w:num>
  <w:num w:numId="71">
    <w:abstractNumId w:val="62"/>
  </w:num>
  <w:num w:numId="72">
    <w:abstractNumId w:val="23"/>
  </w:num>
  <w:num w:numId="73">
    <w:abstractNumId w:val="119"/>
  </w:num>
  <w:num w:numId="74">
    <w:abstractNumId w:val="29"/>
  </w:num>
  <w:num w:numId="75">
    <w:abstractNumId w:val="30"/>
  </w:num>
  <w:num w:numId="76">
    <w:abstractNumId w:val="65"/>
  </w:num>
  <w:num w:numId="77">
    <w:abstractNumId w:val="56"/>
  </w:num>
  <w:num w:numId="78">
    <w:abstractNumId w:val="87"/>
  </w:num>
  <w:num w:numId="79">
    <w:abstractNumId w:val="44"/>
  </w:num>
  <w:num w:numId="80">
    <w:abstractNumId w:val="97"/>
  </w:num>
  <w:num w:numId="81">
    <w:abstractNumId w:val="101"/>
  </w:num>
  <w:num w:numId="82">
    <w:abstractNumId w:val="16"/>
  </w:num>
  <w:num w:numId="83">
    <w:abstractNumId w:val="50"/>
  </w:num>
  <w:num w:numId="84">
    <w:abstractNumId w:val="3"/>
  </w:num>
  <w:num w:numId="85">
    <w:abstractNumId w:val="118"/>
  </w:num>
  <w:num w:numId="86">
    <w:abstractNumId w:val="22"/>
  </w:num>
  <w:num w:numId="87">
    <w:abstractNumId w:val="99"/>
  </w:num>
  <w:num w:numId="88">
    <w:abstractNumId w:val="115"/>
  </w:num>
  <w:num w:numId="89">
    <w:abstractNumId w:val="0"/>
  </w:num>
  <w:num w:numId="90">
    <w:abstractNumId w:val="58"/>
  </w:num>
  <w:num w:numId="91">
    <w:abstractNumId w:val="11"/>
  </w:num>
  <w:num w:numId="92">
    <w:abstractNumId w:val="120"/>
  </w:num>
  <w:num w:numId="93">
    <w:abstractNumId w:val="103"/>
  </w:num>
  <w:num w:numId="94">
    <w:abstractNumId w:val="17"/>
  </w:num>
  <w:num w:numId="95">
    <w:abstractNumId w:val="19"/>
  </w:num>
  <w:num w:numId="96">
    <w:abstractNumId w:val="71"/>
  </w:num>
  <w:num w:numId="97">
    <w:abstractNumId w:val="107"/>
  </w:num>
  <w:num w:numId="98">
    <w:abstractNumId w:val="79"/>
  </w:num>
  <w:num w:numId="99">
    <w:abstractNumId w:val="86"/>
  </w:num>
  <w:num w:numId="100">
    <w:abstractNumId w:val="111"/>
  </w:num>
  <w:num w:numId="101">
    <w:abstractNumId w:val="104"/>
  </w:num>
  <w:num w:numId="102">
    <w:abstractNumId w:val="40"/>
  </w:num>
  <w:num w:numId="103">
    <w:abstractNumId w:val="81"/>
  </w:num>
  <w:num w:numId="104">
    <w:abstractNumId w:val="66"/>
  </w:num>
  <w:num w:numId="105">
    <w:abstractNumId w:val="69"/>
  </w:num>
  <w:num w:numId="106">
    <w:abstractNumId w:val="45"/>
  </w:num>
  <w:num w:numId="107">
    <w:abstractNumId w:val="33"/>
  </w:num>
  <w:num w:numId="108">
    <w:abstractNumId w:val="34"/>
  </w:num>
  <w:num w:numId="109">
    <w:abstractNumId w:val="61"/>
  </w:num>
  <w:num w:numId="110">
    <w:abstractNumId w:val="37"/>
  </w:num>
  <w:num w:numId="111">
    <w:abstractNumId w:val="54"/>
  </w:num>
  <w:num w:numId="112">
    <w:abstractNumId w:val="4"/>
  </w:num>
  <w:num w:numId="113">
    <w:abstractNumId w:val="98"/>
  </w:num>
  <w:num w:numId="114">
    <w:abstractNumId w:val="67"/>
  </w:num>
  <w:num w:numId="115">
    <w:abstractNumId w:val="51"/>
  </w:num>
  <w:num w:numId="116">
    <w:abstractNumId w:val="12"/>
  </w:num>
  <w:num w:numId="117">
    <w:abstractNumId w:val="7"/>
  </w:num>
  <w:num w:numId="118">
    <w:abstractNumId w:val="28"/>
  </w:num>
  <w:num w:numId="119">
    <w:abstractNumId w:val="122"/>
  </w:num>
  <w:num w:numId="120">
    <w:abstractNumId w:val="15"/>
  </w:num>
  <w:num w:numId="121">
    <w:abstractNumId w:val="110"/>
  </w:num>
  <w:num w:numId="122">
    <w:abstractNumId w:val="90"/>
  </w:num>
  <w:num w:numId="123">
    <w:abstractNumId w:val="83"/>
  </w:num>
  <w:num w:numId="124">
    <w:abstractNumId w:val="106"/>
  </w:num>
  <w:num w:numId="125">
    <w:abstractNumId w:val="108"/>
  </w:num>
  <w:num w:numId="126">
    <w:abstractNumId w:val="38"/>
  </w:num>
  <w:num w:numId="127">
    <w:abstractNumId w:val="11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F90"/>
    <w:rsid w:val="000065DA"/>
    <w:rsid w:val="00017C42"/>
    <w:rsid w:val="000237BC"/>
    <w:rsid w:val="0003069A"/>
    <w:rsid w:val="00031624"/>
    <w:rsid w:val="00035521"/>
    <w:rsid w:val="00036A13"/>
    <w:rsid w:val="00044E47"/>
    <w:rsid w:val="0004699D"/>
    <w:rsid w:val="00056C24"/>
    <w:rsid w:val="000602BD"/>
    <w:rsid w:val="00060D96"/>
    <w:rsid w:val="00061B72"/>
    <w:rsid w:val="000645D1"/>
    <w:rsid w:val="00065560"/>
    <w:rsid w:val="00066F50"/>
    <w:rsid w:val="000735A1"/>
    <w:rsid w:val="00074BFE"/>
    <w:rsid w:val="00082035"/>
    <w:rsid w:val="00083FDB"/>
    <w:rsid w:val="000945C2"/>
    <w:rsid w:val="000A12D6"/>
    <w:rsid w:val="000A69B7"/>
    <w:rsid w:val="000A6AE6"/>
    <w:rsid w:val="000B2BB2"/>
    <w:rsid w:val="000C6258"/>
    <w:rsid w:val="000C6542"/>
    <w:rsid w:val="000D366C"/>
    <w:rsid w:val="000E0E6D"/>
    <w:rsid w:val="000E66C0"/>
    <w:rsid w:val="000F0A3D"/>
    <w:rsid w:val="000F0F60"/>
    <w:rsid w:val="000F5E42"/>
    <w:rsid w:val="00110193"/>
    <w:rsid w:val="00111D0C"/>
    <w:rsid w:val="0011366D"/>
    <w:rsid w:val="001168B5"/>
    <w:rsid w:val="001209F2"/>
    <w:rsid w:val="0012162F"/>
    <w:rsid w:val="001245DA"/>
    <w:rsid w:val="00130C35"/>
    <w:rsid w:val="00134552"/>
    <w:rsid w:val="00136A2E"/>
    <w:rsid w:val="00144AA8"/>
    <w:rsid w:val="001512C9"/>
    <w:rsid w:val="00157E5C"/>
    <w:rsid w:val="0016126A"/>
    <w:rsid w:val="001621F2"/>
    <w:rsid w:val="0016260C"/>
    <w:rsid w:val="00165E2A"/>
    <w:rsid w:val="00167465"/>
    <w:rsid w:val="00170CD9"/>
    <w:rsid w:val="001829C6"/>
    <w:rsid w:val="001A431A"/>
    <w:rsid w:val="001A5B7E"/>
    <w:rsid w:val="001A60C0"/>
    <w:rsid w:val="001B105C"/>
    <w:rsid w:val="001B5C1A"/>
    <w:rsid w:val="001B629F"/>
    <w:rsid w:val="001C2D4B"/>
    <w:rsid w:val="001C2E0B"/>
    <w:rsid w:val="001D226E"/>
    <w:rsid w:val="001D425D"/>
    <w:rsid w:val="001D45EB"/>
    <w:rsid w:val="001D60F2"/>
    <w:rsid w:val="001D7A89"/>
    <w:rsid w:val="001E23E8"/>
    <w:rsid w:val="001E7C4F"/>
    <w:rsid w:val="001F18F5"/>
    <w:rsid w:val="00205C85"/>
    <w:rsid w:val="00210ADD"/>
    <w:rsid w:val="002116E9"/>
    <w:rsid w:val="00221939"/>
    <w:rsid w:val="00222656"/>
    <w:rsid w:val="00242307"/>
    <w:rsid w:val="0024491D"/>
    <w:rsid w:val="002465B7"/>
    <w:rsid w:val="00252393"/>
    <w:rsid w:val="00256BC0"/>
    <w:rsid w:val="00257B68"/>
    <w:rsid w:val="0026377B"/>
    <w:rsid w:val="00264613"/>
    <w:rsid w:val="00274C3B"/>
    <w:rsid w:val="00276E8E"/>
    <w:rsid w:val="00281E2A"/>
    <w:rsid w:val="00286E2B"/>
    <w:rsid w:val="00295D8C"/>
    <w:rsid w:val="00296057"/>
    <w:rsid w:val="002A0F8D"/>
    <w:rsid w:val="002A2A80"/>
    <w:rsid w:val="002A56CF"/>
    <w:rsid w:val="002A5EF5"/>
    <w:rsid w:val="002B048F"/>
    <w:rsid w:val="002B1111"/>
    <w:rsid w:val="002D0230"/>
    <w:rsid w:val="002D272B"/>
    <w:rsid w:val="002D2FBC"/>
    <w:rsid w:val="002D7487"/>
    <w:rsid w:val="002D7B58"/>
    <w:rsid w:val="002E067D"/>
    <w:rsid w:val="002E5E1F"/>
    <w:rsid w:val="002F014F"/>
    <w:rsid w:val="002F7E1B"/>
    <w:rsid w:val="00306213"/>
    <w:rsid w:val="00312A4C"/>
    <w:rsid w:val="003138BC"/>
    <w:rsid w:val="00323145"/>
    <w:rsid w:val="0032757C"/>
    <w:rsid w:val="00341CAB"/>
    <w:rsid w:val="003425FF"/>
    <w:rsid w:val="00343905"/>
    <w:rsid w:val="00343E70"/>
    <w:rsid w:val="00352149"/>
    <w:rsid w:val="00355293"/>
    <w:rsid w:val="00363312"/>
    <w:rsid w:val="0036731F"/>
    <w:rsid w:val="00373175"/>
    <w:rsid w:val="003748FD"/>
    <w:rsid w:val="0037632E"/>
    <w:rsid w:val="00390752"/>
    <w:rsid w:val="00392297"/>
    <w:rsid w:val="00393028"/>
    <w:rsid w:val="003A3626"/>
    <w:rsid w:val="003B64AA"/>
    <w:rsid w:val="003C1901"/>
    <w:rsid w:val="003C1F98"/>
    <w:rsid w:val="003D6979"/>
    <w:rsid w:val="003E320E"/>
    <w:rsid w:val="003E3B74"/>
    <w:rsid w:val="003F1A96"/>
    <w:rsid w:val="003F30E1"/>
    <w:rsid w:val="003F337A"/>
    <w:rsid w:val="003F4BED"/>
    <w:rsid w:val="003F7E7A"/>
    <w:rsid w:val="004048C3"/>
    <w:rsid w:val="00407799"/>
    <w:rsid w:val="00410963"/>
    <w:rsid w:val="00410B86"/>
    <w:rsid w:val="00411852"/>
    <w:rsid w:val="004159BD"/>
    <w:rsid w:val="0041717F"/>
    <w:rsid w:val="004327CB"/>
    <w:rsid w:val="00440FBA"/>
    <w:rsid w:val="00445536"/>
    <w:rsid w:val="00447D74"/>
    <w:rsid w:val="0045517B"/>
    <w:rsid w:val="004562D4"/>
    <w:rsid w:val="00476D57"/>
    <w:rsid w:val="00484864"/>
    <w:rsid w:val="004918FE"/>
    <w:rsid w:val="00496E7A"/>
    <w:rsid w:val="004A6B36"/>
    <w:rsid w:val="004B1E9B"/>
    <w:rsid w:val="004B4554"/>
    <w:rsid w:val="004B56B5"/>
    <w:rsid w:val="004B5D14"/>
    <w:rsid w:val="004C015F"/>
    <w:rsid w:val="004C701D"/>
    <w:rsid w:val="004D11CC"/>
    <w:rsid w:val="004E0CA8"/>
    <w:rsid w:val="004E3EF2"/>
    <w:rsid w:val="004E7522"/>
    <w:rsid w:val="004F1519"/>
    <w:rsid w:val="004F2511"/>
    <w:rsid w:val="005025EB"/>
    <w:rsid w:val="00505018"/>
    <w:rsid w:val="00510743"/>
    <w:rsid w:val="00512BC0"/>
    <w:rsid w:val="005234F5"/>
    <w:rsid w:val="00525DE7"/>
    <w:rsid w:val="00526517"/>
    <w:rsid w:val="005329FA"/>
    <w:rsid w:val="00536E08"/>
    <w:rsid w:val="0054211A"/>
    <w:rsid w:val="00545107"/>
    <w:rsid w:val="00547824"/>
    <w:rsid w:val="0055325E"/>
    <w:rsid w:val="00555D66"/>
    <w:rsid w:val="005623D7"/>
    <w:rsid w:val="00564739"/>
    <w:rsid w:val="00575487"/>
    <w:rsid w:val="00576913"/>
    <w:rsid w:val="00582E84"/>
    <w:rsid w:val="00583A37"/>
    <w:rsid w:val="00587D39"/>
    <w:rsid w:val="005909FC"/>
    <w:rsid w:val="00594787"/>
    <w:rsid w:val="00597EF1"/>
    <w:rsid w:val="005A21A1"/>
    <w:rsid w:val="005A3DEC"/>
    <w:rsid w:val="005A661F"/>
    <w:rsid w:val="005A77D1"/>
    <w:rsid w:val="005B1A0E"/>
    <w:rsid w:val="005B2715"/>
    <w:rsid w:val="005B38CD"/>
    <w:rsid w:val="005B521A"/>
    <w:rsid w:val="005C180A"/>
    <w:rsid w:val="005C1D98"/>
    <w:rsid w:val="005C7666"/>
    <w:rsid w:val="005E510F"/>
    <w:rsid w:val="005F10C2"/>
    <w:rsid w:val="005F2A83"/>
    <w:rsid w:val="005F4187"/>
    <w:rsid w:val="006017D2"/>
    <w:rsid w:val="0060202E"/>
    <w:rsid w:val="00605A87"/>
    <w:rsid w:val="00607C65"/>
    <w:rsid w:val="00631224"/>
    <w:rsid w:val="00636405"/>
    <w:rsid w:val="0063658C"/>
    <w:rsid w:val="00641A3A"/>
    <w:rsid w:val="00647653"/>
    <w:rsid w:val="0064796C"/>
    <w:rsid w:val="006568B8"/>
    <w:rsid w:val="00660673"/>
    <w:rsid w:val="00660A7A"/>
    <w:rsid w:val="0066131E"/>
    <w:rsid w:val="00661DD6"/>
    <w:rsid w:val="00665079"/>
    <w:rsid w:val="006658AA"/>
    <w:rsid w:val="00673F15"/>
    <w:rsid w:val="00674685"/>
    <w:rsid w:val="00674A89"/>
    <w:rsid w:val="0068265E"/>
    <w:rsid w:val="00686A70"/>
    <w:rsid w:val="00686EF4"/>
    <w:rsid w:val="00693E7A"/>
    <w:rsid w:val="00694ADC"/>
    <w:rsid w:val="00695B87"/>
    <w:rsid w:val="006D19D7"/>
    <w:rsid w:val="006E799F"/>
    <w:rsid w:val="006F2893"/>
    <w:rsid w:val="00702414"/>
    <w:rsid w:val="00705DCF"/>
    <w:rsid w:val="00720914"/>
    <w:rsid w:val="007217F6"/>
    <w:rsid w:val="00722F90"/>
    <w:rsid w:val="00723071"/>
    <w:rsid w:val="00725D1D"/>
    <w:rsid w:val="00727A51"/>
    <w:rsid w:val="0073263A"/>
    <w:rsid w:val="00734BE9"/>
    <w:rsid w:val="00737AB9"/>
    <w:rsid w:val="00737D2F"/>
    <w:rsid w:val="007410BE"/>
    <w:rsid w:val="00742222"/>
    <w:rsid w:val="00744F63"/>
    <w:rsid w:val="00754593"/>
    <w:rsid w:val="00756F42"/>
    <w:rsid w:val="007601AC"/>
    <w:rsid w:val="0077740E"/>
    <w:rsid w:val="007821AD"/>
    <w:rsid w:val="00787B99"/>
    <w:rsid w:val="00791C83"/>
    <w:rsid w:val="00794240"/>
    <w:rsid w:val="007A1C27"/>
    <w:rsid w:val="007B1E1B"/>
    <w:rsid w:val="007B3C50"/>
    <w:rsid w:val="007B72C6"/>
    <w:rsid w:val="007C427A"/>
    <w:rsid w:val="007D12C4"/>
    <w:rsid w:val="007E0AFC"/>
    <w:rsid w:val="007E2909"/>
    <w:rsid w:val="007E5946"/>
    <w:rsid w:val="007E7528"/>
    <w:rsid w:val="007F44C0"/>
    <w:rsid w:val="00801C62"/>
    <w:rsid w:val="00801C6F"/>
    <w:rsid w:val="00803EF1"/>
    <w:rsid w:val="0081180E"/>
    <w:rsid w:val="008207E7"/>
    <w:rsid w:val="0082706A"/>
    <w:rsid w:val="008303B6"/>
    <w:rsid w:val="008306C6"/>
    <w:rsid w:val="008336CB"/>
    <w:rsid w:val="0084554B"/>
    <w:rsid w:val="00852866"/>
    <w:rsid w:val="00860D1B"/>
    <w:rsid w:val="00862787"/>
    <w:rsid w:val="00865B0E"/>
    <w:rsid w:val="00870776"/>
    <w:rsid w:val="00870F52"/>
    <w:rsid w:val="00871EE7"/>
    <w:rsid w:val="00876B0B"/>
    <w:rsid w:val="00880812"/>
    <w:rsid w:val="00881467"/>
    <w:rsid w:val="00882BBF"/>
    <w:rsid w:val="00885DC7"/>
    <w:rsid w:val="00895752"/>
    <w:rsid w:val="00897887"/>
    <w:rsid w:val="008A426B"/>
    <w:rsid w:val="008A68B0"/>
    <w:rsid w:val="008A70B9"/>
    <w:rsid w:val="008B00DA"/>
    <w:rsid w:val="008B0E34"/>
    <w:rsid w:val="008B38BE"/>
    <w:rsid w:val="008B3D58"/>
    <w:rsid w:val="008B55CB"/>
    <w:rsid w:val="008C1BB5"/>
    <w:rsid w:val="008C238D"/>
    <w:rsid w:val="008D135F"/>
    <w:rsid w:val="008D6584"/>
    <w:rsid w:val="008D66D5"/>
    <w:rsid w:val="008D7B31"/>
    <w:rsid w:val="008E2C9C"/>
    <w:rsid w:val="008E4D7D"/>
    <w:rsid w:val="008E5545"/>
    <w:rsid w:val="008F117B"/>
    <w:rsid w:val="008F65C1"/>
    <w:rsid w:val="008F7017"/>
    <w:rsid w:val="00902BD8"/>
    <w:rsid w:val="009071FC"/>
    <w:rsid w:val="00907A39"/>
    <w:rsid w:val="00920EFE"/>
    <w:rsid w:val="0092293E"/>
    <w:rsid w:val="00922D6B"/>
    <w:rsid w:val="009275FE"/>
    <w:rsid w:val="0094087E"/>
    <w:rsid w:val="0094270E"/>
    <w:rsid w:val="0094363F"/>
    <w:rsid w:val="009517A1"/>
    <w:rsid w:val="00952808"/>
    <w:rsid w:val="00952A4D"/>
    <w:rsid w:val="00953C1C"/>
    <w:rsid w:val="009775E5"/>
    <w:rsid w:val="009853E4"/>
    <w:rsid w:val="00985A8C"/>
    <w:rsid w:val="00987DD2"/>
    <w:rsid w:val="00996113"/>
    <w:rsid w:val="00997644"/>
    <w:rsid w:val="009A10DC"/>
    <w:rsid w:val="009A4558"/>
    <w:rsid w:val="009B0539"/>
    <w:rsid w:val="009B58DC"/>
    <w:rsid w:val="009C3A6C"/>
    <w:rsid w:val="009C6143"/>
    <w:rsid w:val="009D0713"/>
    <w:rsid w:val="009D3E2F"/>
    <w:rsid w:val="009D503D"/>
    <w:rsid w:val="009D51EE"/>
    <w:rsid w:val="009F349D"/>
    <w:rsid w:val="00A01111"/>
    <w:rsid w:val="00A0403B"/>
    <w:rsid w:val="00A06716"/>
    <w:rsid w:val="00A14477"/>
    <w:rsid w:val="00A41804"/>
    <w:rsid w:val="00A432B8"/>
    <w:rsid w:val="00A45772"/>
    <w:rsid w:val="00A51AD8"/>
    <w:rsid w:val="00A52C4C"/>
    <w:rsid w:val="00A55627"/>
    <w:rsid w:val="00A72912"/>
    <w:rsid w:val="00A74E43"/>
    <w:rsid w:val="00A9263A"/>
    <w:rsid w:val="00A94922"/>
    <w:rsid w:val="00A97C60"/>
    <w:rsid w:val="00AB1724"/>
    <w:rsid w:val="00AB3B5A"/>
    <w:rsid w:val="00AB3D4E"/>
    <w:rsid w:val="00AC0290"/>
    <w:rsid w:val="00AC5824"/>
    <w:rsid w:val="00AC7C06"/>
    <w:rsid w:val="00AD6B0E"/>
    <w:rsid w:val="00AF6DEF"/>
    <w:rsid w:val="00B13FAB"/>
    <w:rsid w:val="00B16CA9"/>
    <w:rsid w:val="00B22F47"/>
    <w:rsid w:val="00B25BAE"/>
    <w:rsid w:val="00B3454B"/>
    <w:rsid w:val="00B40453"/>
    <w:rsid w:val="00B41C90"/>
    <w:rsid w:val="00B41F57"/>
    <w:rsid w:val="00B424F0"/>
    <w:rsid w:val="00B547C1"/>
    <w:rsid w:val="00B55077"/>
    <w:rsid w:val="00B65145"/>
    <w:rsid w:val="00B70766"/>
    <w:rsid w:val="00B7272B"/>
    <w:rsid w:val="00B75665"/>
    <w:rsid w:val="00B76137"/>
    <w:rsid w:val="00B76340"/>
    <w:rsid w:val="00B77EEE"/>
    <w:rsid w:val="00B879E8"/>
    <w:rsid w:val="00B974A9"/>
    <w:rsid w:val="00BA1240"/>
    <w:rsid w:val="00BB3ABC"/>
    <w:rsid w:val="00BC0A63"/>
    <w:rsid w:val="00BC15DE"/>
    <w:rsid w:val="00BC793A"/>
    <w:rsid w:val="00BF32A2"/>
    <w:rsid w:val="00C020DA"/>
    <w:rsid w:val="00C028DC"/>
    <w:rsid w:val="00C02B96"/>
    <w:rsid w:val="00C10237"/>
    <w:rsid w:val="00C12F3A"/>
    <w:rsid w:val="00C17BB7"/>
    <w:rsid w:val="00C30F00"/>
    <w:rsid w:val="00C31EDD"/>
    <w:rsid w:val="00C40B8A"/>
    <w:rsid w:val="00C42526"/>
    <w:rsid w:val="00C51380"/>
    <w:rsid w:val="00C60E24"/>
    <w:rsid w:val="00C62820"/>
    <w:rsid w:val="00C67EB4"/>
    <w:rsid w:val="00C72344"/>
    <w:rsid w:val="00C727EF"/>
    <w:rsid w:val="00C81255"/>
    <w:rsid w:val="00C8672F"/>
    <w:rsid w:val="00C92771"/>
    <w:rsid w:val="00C9375E"/>
    <w:rsid w:val="00C96F65"/>
    <w:rsid w:val="00CA3BBD"/>
    <w:rsid w:val="00CA6768"/>
    <w:rsid w:val="00CB134D"/>
    <w:rsid w:val="00CB160D"/>
    <w:rsid w:val="00CB1838"/>
    <w:rsid w:val="00CB2384"/>
    <w:rsid w:val="00CB4754"/>
    <w:rsid w:val="00CB753F"/>
    <w:rsid w:val="00CD1F2F"/>
    <w:rsid w:val="00CD46F1"/>
    <w:rsid w:val="00CE219D"/>
    <w:rsid w:val="00CE5CD9"/>
    <w:rsid w:val="00CE7DF6"/>
    <w:rsid w:val="00CF0DFF"/>
    <w:rsid w:val="00CF7818"/>
    <w:rsid w:val="00D03605"/>
    <w:rsid w:val="00D14899"/>
    <w:rsid w:val="00D176CC"/>
    <w:rsid w:val="00D21425"/>
    <w:rsid w:val="00D256F4"/>
    <w:rsid w:val="00D36440"/>
    <w:rsid w:val="00D3745A"/>
    <w:rsid w:val="00D5199C"/>
    <w:rsid w:val="00D55343"/>
    <w:rsid w:val="00D561FC"/>
    <w:rsid w:val="00D61E9D"/>
    <w:rsid w:val="00D65E2F"/>
    <w:rsid w:val="00D6617D"/>
    <w:rsid w:val="00D662FB"/>
    <w:rsid w:val="00D72CFC"/>
    <w:rsid w:val="00D73D3D"/>
    <w:rsid w:val="00D74090"/>
    <w:rsid w:val="00D75125"/>
    <w:rsid w:val="00D7647D"/>
    <w:rsid w:val="00D77B2D"/>
    <w:rsid w:val="00D815CA"/>
    <w:rsid w:val="00D83A2A"/>
    <w:rsid w:val="00D8631C"/>
    <w:rsid w:val="00D9149A"/>
    <w:rsid w:val="00DA155B"/>
    <w:rsid w:val="00DB16B4"/>
    <w:rsid w:val="00DB2513"/>
    <w:rsid w:val="00DC130F"/>
    <w:rsid w:val="00DC1526"/>
    <w:rsid w:val="00DC1CE5"/>
    <w:rsid w:val="00DC1DB2"/>
    <w:rsid w:val="00DC4964"/>
    <w:rsid w:val="00DD5FDD"/>
    <w:rsid w:val="00DE11B9"/>
    <w:rsid w:val="00DE3142"/>
    <w:rsid w:val="00DE58F7"/>
    <w:rsid w:val="00DE6E3E"/>
    <w:rsid w:val="00DF7A96"/>
    <w:rsid w:val="00E05837"/>
    <w:rsid w:val="00E11592"/>
    <w:rsid w:val="00E15E2E"/>
    <w:rsid w:val="00E23F36"/>
    <w:rsid w:val="00E26B68"/>
    <w:rsid w:val="00E40710"/>
    <w:rsid w:val="00E41A30"/>
    <w:rsid w:val="00E423B1"/>
    <w:rsid w:val="00E510A2"/>
    <w:rsid w:val="00E51C18"/>
    <w:rsid w:val="00E53EF1"/>
    <w:rsid w:val="00E56924"/>
    <w:rsid w:val="00E57803"/>
    <w:rsid w:val="00E76CA6"/>
    <w:rsid w:val="00E85681"/>
    <w:rsid w:val="00E92263"/>
    <w:rsid w:val="00E947DF"/>
    <w:rsid w:val="00E95C16"/>
    <w:rsid w:val="00E95D56"/>
    <w:rsid w:val="00EA0060"/>
    <w:rsid w:val="00EA2AB3"/>
    <w:rsid w:val="00EA5A37"/>
    <w:rsid w:val="00EC1E67"/>
    <w:rsid w:val="00EC30E4"/>
    <w:rsid w:val="00EC354A"/>
    <w:rsid w:val="00EC3CD3"/>
    <w:rsid w:val="00ED13CD"/>
    <w:rsid w:val="00ED1D21"/>
    <w:rsid w:val="00EE1E67"/>
    <w:rsid w:val="00EE776C"/>
    <w:rsid w:val="00F018CA"/>
    <w:rsid w:val="00F05D88"/>
    <w:rsid w:val="00F11884"/>
    <w:rsid w:val="00F174BA"/>
    <w:rsid w:val="00F17F9D"/>
    <w:rsid w:val="00F20BDE"/>
    <w:rsid w:val="00F36D9C"/>
    <w:rsid w:val="00F42CA2"/>
    <w:rsid w:val="00F435AC"/>
    <w:rsid w:val="00F44D2E"/>
    <w:rsid w:val="00F4667C"/>
    <w:rsid w:val="00F54039"/>
    <w:rsid w:val="00F57AA8"/>
    <w:rsid w:val="00F645C1"/>
    <w:rsid w:val="00F661A9"/>
    <w:rsid w:val="00F7143D"/>
    <w:rsid w:val="00F81D79"/>
    <w:rsid w:val="00F81F47"/>
    <w:rsid w:val="00F824AC"/>
    <w:rsid w:val="00F867C9"/>
    <w:rsid w:val="00F9349D"/>
    <w:rsid w:val="00F93D17"/>
    <w:rsid w:val="00F94D4C"/>
    <w:rsid w:val="00FA1EA5"/>
    <w:rsid w:val="00FA34F4"/>
    <w:rsid w:val="00FA6F39"/>
    <w:rsid w:val="00FA7A28"/>
    <w:rsid w:val="00FB083B"/>
    <w:rsid w:val="00FB118F"/>
    <w:rsid w:val="00FC02B8"/>
    <w:rsid w:val="00FC0AC9"/>
    <w:rsid w:val="00FC2D7B"/>
    <w:rsid w:val="00FC6B09"/>
    <w:rsid w:val="00FD3C4B"/>
    <w:rsid w:val="00FE58AA"/>
    <w:rsid w:val="00FE7562"/>
    <w:rsid w:val="00FF4B12"/>
    <w:rsid w:val="00FF76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0C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F90"/>
    <w:rPr>
      <w:sz w:val="20"/>
      <w:szCs w:val="20"/>
      <w:lang w:val="en-CA"/>
    </w:rPr>
  </w:style>
  <w:style w:type="paragraph" w:styleId="Heading1">
    <w:name w:val="heading 1"/>
    <w:basedOn w:val="Normal"/>
    <w:next w:val="Normal"/>
    <w:link w:val="Heading1Char"/>
    <w:uiPriority w:val="9"/>
    <w:qFormat/>
    <w:rsid w:val="00722F9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22F9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22F90"/>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unhideWhenUsed/>
    <w:qFormat/>
    <w:rsid w:val="00722F90"/>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unhideWhenUsed/>
    <w:qFormat/>
    <w:rsid w:val="00722F90"/>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722F90"/>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722F90"/>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722F9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22F9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F90"/>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722F90"/>
    <w:rPr>
      <w:caps/>
      <w:spacing w:val="15"/>
      <w:shd w:val="clear" w:color="auto" w:fill="DEEAF6" w:themeFill="accent1" w:themeFillTint="33"/>
    </w:rPr>
  </w:style>
  <w:style w:type="character" w:customStyle="1" w:styleId="Heading3Char">
    <w:name w:val="Heading 3 Char"/>
    <w:basedOn w:val="DefaultParagraphFont"/>
    <w:link w:val="Heading3"/>
    <w:uiPriority w:val="9"/>
    <w:rsid w:val="00722F90"/>
    <w:rPr>
      <w:caps/>
      <w:color w:val="1F4D78" w:themeColor="accent1" w:themeShade="7F"/>
      <w:spacing w:val="15"/>
    </w:rPr>
  </w:style>
  <w:style w:type="character" w:customStyle="1" w:styleId="Heading4Char">
    <w:name w:val="Heading 4 Char"/>
    <w:basedOn w:val="DefaultParagraphFont"/>
    <w:link w:val="Heading4"/>
    <w:uiPriority w:val="9"/>
    <w:rsid w:val="00722F90"/>
    <w:rPr>
      <w:caps/>
      <w:color w:val="2E74B5" w:themeColor="accent1" w:themeShade="BF"/>
      <w:spacing w:val="10"/>
    </w:rPr>
  </w:style>
  <w:style w:type="character" w:customStyle="1" w:styleId="Heading5Char">
    <w:name w:val="Heading 5 Char"/>
    <w:basedOn w:val="DefaultParagraphFont"/>
    <w:link w:val="Heading5"/>
    <w:uiPriority w:val="9"/>
    <w:rsid w:val="00722F90"/>
    <w:rPr>
      <w:caps/>
      <w:color w:val="2E74B5" w:themeColor="accent1" w:themeShade="BF"/>
      <w:spacing w:val="10"/>
    </w:rPr>
  </w:style>
  <w:style w:type="character" w:customStyle="1" w:styleId="Heading6Char">
    <w:name w:val="Heading 6 Char"/>
    <w:basedOn w:val="DefaultParagraphFont"/>
    <w:link w:val="Heading6"/>
    <w:uiPriority w:val="9"/>
    <w:semiHidden/>
    <w:rsid w:val="00722F90"/>
    <w:rPr>
      <w:caps/>
      <w:color w:val="2E74B5" w:themeColor="accent1" w:themeShade="BF"/>
      <w:spacing w:val="10"/>
    </w:rPr>
  </w:style>
  <w:style w:type="character" w:customStyle="1" w:styleId="Heading7Char">
    <w:name w:val="Heading 7 Char"/>
    <w:basedOn w:val="DefaultParagraphFont"/>
    <w:link w:val="Heading7"/>
    <w:uiPriority w:val="9"/>
    <w:semiHidden/>
    <w:rsid w:val="00722F90"/>
    <w:rPr>
      <w:caps/>
      <w:color w:val="2E74B5" w:themeColor="accent1" w:themeShade="BF"/>
      <w:spacing w:val="10"/>
    </w:rPr>
  </w:style>
  <w:style w:type="character" w:customStyle="1" w:styleId="Heading8Char">
    <w:name w:val="Heading 8 Char"/>
    <w:basedOn w:val="DefaultParagraphFont"/>
    <w:link w:val="Heading8"/>
    <w:uiPriority w:val="9"/>
    <w:semiHidden/>
    <w:rsid w:val="00722F90"/>
    <w:rPr>
      <w:caps/>
      <w:spacing w:val="10"/>
      <w:sz w:val="18"/>
      <w:szCs w:val="18"/>
    </w:rPr>
  </w:style>
  <w:style w:type="character" w:customStyle="1" w:styleId="Heading9Char">
    <w:name w:val="Heading 9 Char"/>
    <w:basedOn w:val="DefaultParagraphFont"/>
    <w:link w:val="Heading9"/>
    <w:uiPriority w:val="9"/>
    <w:semiHidden/>
    <w:rsid w:val="00722F90"/>
    <w:rPr>
      <w:i/>
      <w:caps/>
      <w:spacing w:val="10"/>
      <w:sz w:val="18"/>
      <w:szCs w:val="18"/>
    </w:rPr>
  </w:style>
  <w:style w:type="paragraph" w:styleId="Caption">
    <w:name w:val="caption"/>
    <w:basedOn w:val="Normal"/>
    <w:next w:val="Normal"/>
    <w:uiPriority w:val="35"/>
    <w:semiHidden/>
    <w:unhideWhenUsed/>
    <w:qFormat/>
    <w:rsid w:val="00722F90"/>
    <w:rPr>
      <w:b/>
      <w:bCs/>
      <w:color w:val="2E74B5" w:themeColor="accent1" w:themeShade="BF"/>
      <w:sz w:val="16"/>
      <w:szCs w:val="16"/>
    </w:rPr>
  </w:style>
  <w:style w:type="paragraph" w:styleId="Title">
    <w:name w:val="Title"/>
    <w:basedOn w:val="Normal"/>
    <w:next w:val="Normal"/>
    <w:link w:val="TitleChar"/>
    <w:uiPriority w:val="10"/>
    <w:qFormat/>
    <w:rsid w:val="00722F90"/>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722F90"/>
    <w:rPr>
      <w:caps/>
      <w:color w:val="5B9BD5" w:themeColor="accent1"/>
      <w:spacing w:val="10"/>
      <w:kern w:val="28"/>
      <w:sz w:val="52"/>
      <w:szCs w:val="52"/>
    </w:rPr>
  </w:style>
  <w:style w:type="paragraph" w:styleId="Subtitle">
    <w:name w:val="Subtitle"/>
    <w:basedOn w:val="Normal"/>
    <w:next w:val="Normal"/>
    <w:link w:val="SubtitleChar"/>
    <w:uiPriority w:val="11"/>
    <w:qFormat/>
    <w:rsid w:val="00722F9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22F90"/>
    <w:rPr>
      <w:caps/>
      <w:color w:val="595959" w:themeColor="text1" w:themeTint="A6"/>
      <w:spacing w:val="10"/>
      <w:sz w:val="24"/>
      <w:szCs w:val="24"/>
    </w:rPr>
  </w:style>
  <w:style w:type="character" w:styleId="Strong">
    <w:name w:val="Strong"/>
    <w:uiPriority w:val="22"/>
    <w:qFormat/>
    <w:rsid w:val="00722F90"/>
    <w:rPr>
      <w:b/>
      <w:bCs/>
    </w:rPr>
  </w:style>
  <w:style w:type="character" w:styleId="Emphasis">
    <w:name w:val="Emphasis"/>
    <w:uiPriority w:val="20"/>
    <w:qFormat/>
    <w:rsid w:val="00722F90"/>
    <w:rPr>
      <w:caps/>
      <w:color w:val="1F4D78" w:themeColor="accent1" w:themeShade="7F"/>
      <w:spacing w:val="5"/>
    </w:rPr>
  </w:style>
  <w:style w:type="paragraph" w:styleId="NoSpacing">
    <w:name w:val="No Spacing"/>
    <w:basedOn w:val="Normal"/>
    <w:link w:val="NoSpacingChar"/>
    <w:uiPriority w:val="1"/>
    <w:qFormat/>
    <w:rsid w:val="00722F90"/>
    <w:pPr>
      <w:spacing w:before="0" w:after="0" w:line="240" w:lineRule="auto"/>
    </w:pPr>
  </w:style>
  <w:style w:type="character" w:customStyle="1" w:styleId="NoSpacingChar">
    <w:name w:val="No Spacing Char"/>
    <w:basedOn w:val="DefaultParagraphFont"/>
    <w:link w:val="NoSpacing"/>
    <w:uiPriority w:val="1"/>
    <w:rsid w:val="00722F90"/>
    <w:rPr>
      <w:sz w:val="20"/>
      <w:szCs w:val="20"/>
    </w:rPr>
  </w:style>
  <w:style w:type="paragraph" w:styleId="ListParagraph">
    <w:name w:val="List Paragraph"/>
    <w:basedOn w:val="Normal"/>
    <w:uiPriority w:val="34"/>
    <w:qFormat/>
    <w:rsid w:val="00722F90"/>
    <w:pPr>
      <w:ind w:left="720"/>
      <w:contextualSpacing/>
    </w:pPr>
  </w:style>
  <w:style w:type="paragraph" w:styleId="Quote">
    <w:name w:val="Quote"/>
    <w:basedOn w:val="Normal"/>
    <w:next w:val="Normal"/>
    <w:link w:val="QuoteChar"/>
    <w:uiPriority w:val="29"/>
    <w:qFormat/>
    <w:rsid w:val="00722F90"/>
    <w:rPr>
      <w:i/>
      <w:iCs/>
    </w:rPr>
  </w:style>
  <w:style w:type="character" w:customStyle="1" w:styleId="QuoteChar">
    <w:name w:val="Quote Char"/>
    <w:basedOn w:val="DefaultParagraphFont"/>
    <w:link w:val="Quote"/>
    <w:uiPriority w:val="29"/>
    <w:rsid w:val="00722F90"/>
    <w:rPr>
      <w:i/>
      <w:iCs/>
      <w:sz w:val="20"/>
      <w:szCs w:val="20"/>
    </w:rPr>
  </w:style>
  <w:style w:type="paragraph" w:styleId="IntenseQuote">
    <w:name w:val="Intense Quote"/>
    <w:basedOn w:val="Normal"/>
    <w:next w:val="Normal"/>
    <w:link w:val="IntenseQuoteChar"/>
    <w:uiPriority w:val="30"/>
    <w:qFormat/>
    <w:rsid w:val="00722F90"/>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722F90"/>
    <w:rPr>
      <w:i/>
      <w:iCs/>
      <w:color w:val="5B9BD5" w:themeColor="accent1"/>
      <w:sz w:val="20"/>
      <w:szCs w:val="20"/>
    </w:rPr>
  </w:style>
  <w:style w:type="character" w:styleId="SubtleEmphasis">
    <w:name w:val="Subtle Emphasis"/>
    <w:uiPriority w:val="19"/>
    <w:qFormat/>
    <w:rsid w:val="00722F90"/>
    <w:rPr>
      <w:i/>
      <w:iCs/>
      <w:color w:val="1F4D78" w:themeColor="accent1" w:themeShade="7F"/>
    </w:rPr>
  </w:style>
  <w:style w:type="character" w:styleId="IntenseEmphasis">
    <w:name w:val="Intense Emphasis"/>
    <w:uiPriority w:val="21"/>
    <w:qFormat/>
    <w:rsid w:val="00722F90"/>
    <w:rPr>
      <w:b/>
      <w:bCs/>
      <w:caps/>
      <w:color w:val="1F4D78" w:themeColor="accent1" w:themeShade="7F"/>
      <w:spacing w:val="10"/>
    </w:rPr>
  </w:style>
  <w:style w:type="character" w:styleId="SubtleReference">
    <w:name w:val="Subtle Reference"/>
    <w:uiPriority w:val="31"/>
    <w:qFormat/>
    <w:rsid w:val="00722F90"/>
    <w:rPr>
      <w:b/>
      <w:bCs/>
      <w:color w:val="5B9BD5" w:themeColor="accent1"/>
    </w:rPr>
  </w:style>
  <w:style w:type="character" w:styleId="IntenseReference">
    <w:name w:val="Intense Reference"/>
    <w:uiPriority w:val="32"/>
    <w:qFormat/>
    <w:rsid w:val="00722F90"/>
    <w:rPr>
      <w:b/>
      <w:bCs/>
      <w:i/>
      <w:iCs/>
      <w:caps/>
      <w:color w:val="5B9BD5" w:themeColor="accent1"/>
    </w:rPr>
  </w:style>
  <w:style w:type="character" w:styleId="BookTitle">
    <w:name w:val="Book Title"/>
    <w:uiPriority w:val="33"/>
    <w:qFormat/>
    <w:rsid w:val="00722F90"/>
    <w:rPr>
      <w:b/>
      <w:bCs/>
      <w:i/>
      <w:iCs/>
      <w:spacing w:val="9"/>
    </w:rPr>
  </w:style>
  <w:style w:type="paragraph" w:styleId="TOCHeading">
    <w:name w:val="TOC Heading"/>
    <w:basedOn w:val="Heading1"/>
    <w:next w:val="Normal"/>
    <w:uiPriority w:val="39"/>
    <w:unhideWhenUsed/>
    <w:qFormat/>
    <w:rsid w:val="00722F90"/>
    <w:pPr>
      <w:outlineLvl w:val="9"/>
    </w:pPr>
  </w:style>
  <w:style w:type="table" w:styleId="TableGrid">
    <w:name w:val="Table Grid"/>
    <w:basedOn w:val="TableNormal"/>
    <w:uiPriority w:val="39"/>
    <w:rsid w:val="00722F9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3454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3454B"/>
    <w:rPr>
      <w:sz w:val="20"/>
      <w:szCs w:val="20"/>
    </w:rPr>
  </w:style>
  <w:style w:type="character" w:styleId="PageNumber">
    <w:name w:val="page number"/>
    <w:basedOn w:val="DefaultParagraphFont"/>
    <w:uiPriority w:val="99"/>
    <w:semiHidden/>
    <w:unhideWhenUsed/>
    <w:rsid w:val="00B3454B"/>
  </w:style>
  <w:style w:type="paragraph" w:styleId="TOC1">
    <w:name w:val="toc 1"/>
    <w:basedOn w:val="Normal"/>
    <w:next w:val="Normal"/>
    <w:autoRedefine/>
    <w:uiPriority w:val="39"/>
    <w:unhideWhenUsed/>
    <w:rsid w:val="00852866"/>
    <w:pPr>
      <w:spacing w:before="240" w:after="120"/>
    </w:pPr>
    <w:rPr>
      <w:b/>
      <w:bCs/>
      <w:caps/>
      <w:sz w:val="22"/>
      <w:szCs w:val="22"/>
      <w:u w:val="single"/>
    </w:rPr>
  </w:style>
  <w:style w:type="paragraph" w:styleId="TOC2">
    <w:name w:val="toc 2"/>
    <w:basedOn w:val="Normal"/>
    <w:next w:val="Normal"/>
    <w:autoRedefine/>
    <w:uiPriority w:val="39"/>
    <w:unhideWhenUsed/>
    <w:rsid w:val="00852866"/>
    <w:pPr>
      <w:spacing w:before="0" w:after="0"/>
    </w:pPr>
    <w:rPr>
      <w:b/>
      <w:bCs/>
      <w:smallCaps/>
      <w:sz w:val="22"/>
      <w:szCs w:val="22"/>
    </w:rPr>
  </w:style>
  <w:style w:type="paragraph" w:styleId="TOC3">
    <w:name w:val="toc 3"/>
    <w:basedOn w:val="Normal"/>
    <w:next w:val="Normal"/>
    <w:autoRedefine/>
    <w:uiPriority w:val="39"/>
    <w:unhideWhenUsed/>
    <w:rsid w:val="00852866"/>
    <w:pPr>
      <w:spacing w:before="0" w:after="0"/>
    </w:pPr>
    <w:rPr>
      <w:smallCaps/>
      <w:sz w:val="22"/>
      <w:szCs w:val="22"/>
    </w:rPr>
  </w:style>
  <w:style w:type="character" w:styleId="Hyperlink">
    <w:name w:val="Hyperlink"/>
    <w:basedOn w:val="DefaultParagraphFont"/>
    <w:uiPriority w:val="99"/>
    <w:unhideWhenUsed/>
    <w:rsid w:val="00852866"/>
    <w:rPr>
      <w:color w:val="0563C1" w:themeColor="hyperlink"/>
      <w:u w:val="single"/>
    </w:rPr>
  </w:style>
  <w:style w:type="paragraph" w:styleId="BalloonText">
    <w:name w:val="Balloon Text"/>
    <w:basedOn w:val="Normal"/>
    <w:link w:val="BalloonTextChar"/>
    <w:uiPriority w:val="99"/>
    <w:semiHidden/>
    <w:unhideWhenUsed/>
    <w:rsid w:val="00852866"/>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866"/>
    <w:rPr>
      <w:rFonts w:ascii="Times New Roman" w:hAnsi="Times New Roman" w:cs="Times New Roman"/>
      <w:sz w:val="18"/>
      <w:szCs w:val="18"/>
    </w:rPr>
  </w:style>
  <w:style w:type="paragraph" w:styleId="TOC4">
    <w:name w:val="toc 4"/>
    <w:basedOn w:val="Normal"/>
    <w:next w:val="Normal"/>
    <w:autoRedefine/>
    <w:uiPriority w:val="39"/>
    <w:unhideWhenUsed/>
    <w:rsid w:val="00852866"/>
    <w:pPr>
      <w:spacing w:before="0" w:after="0"/>
    </w:pPr>
    <w:rPr>
      <w:sz w:val="22"/>
      <w:szCs w:val="22"/>
    </w:rPr>
  </w:style>
  <w:style w:type="paragraph" w:styleId="TOC5">
    <w:name w:val="toc 5"/>
    <w:basedOn w:val="Normal"/>
    <w:next w:val="Normal"/>
    <w:autoRedefine/>
    <w:uiPriority w:val="39"/>
    <w:unhideWhenUsed/>
    <w:rsid w:val="00852866"/>
    <w:pPr>
      <w:spacing w:before="0" w:after="0"/>
    </w:pPr>
    <w:rPr>
      <w:sz w:val="22"/>
      <w:szCs w:val="22"/>
    </w:rPr>
  </w:style>
  <w:style w:type="paragraph" w:styleId="TOC6">
    <w:name w:val="toc 6"/>
    <w:basedOn w:val="Normal"/>
    <w:next w:val="Normal"/>
    <w:autoRedefine/>
    <w:uiPriority w:val="39"/>
    <w:unhideWhenUsed/>
    <w:rsid w:val="00852866"/>
    <w:pPr>
      <w:spacing w:before="0" w:after="0"/>
    </w:pPr>
    <w:rPr>
      <w:sz w:val="22"/>
      <w:szCs w:val="22"/>
    </w:rPr>
  </w:style>
  <w:style w:type="paragraph" w:styleId="TOC7">
    <w:name w:val="toc 7"/>
    <w:basedOn w:val="Normal"/>
    <w:next w:val="Normal"/>
    <w:autoRedefine/>
    <w:uiPriority w:val="39"/>
    <w:unhideWhenUsed/>
    <w:rsid w:val="00852866"/>
    <w:pPr>
      <w:spacing w:before="0" w:after="0"/>
    </w:pPr>
    <w:rPr>
      <w:sz w:val="22"/>
      <w:szCs w:val="22"/>
    </w:rPr>
  </w:style>
  <w:style w:type="paragraph" w:styleId="TOC8">
    <w:name w:val="toc 8"/>
    <w:basedOn w:val="Normal"/>
    <w:next w:val="Normal"/>
    <w:autoRedefine/>
    <w:uiPriority w:val="39"/>
    <w:unhideWhenUsed/>
    <w:rsid w:val="00852866"/>
    <w:pPr>
      <w:spacing w:before="0" w:after="0"/>
    </w:pPr>
    <w:rPr>
      <w:sz w:val="22"/>
      <w:szCs w:val="22"/>
    </w:rPr>
  </w:style>
  <w:style w:type="paragraph" w:styleId="TOC9">
    <w:name w:val="toc 9"/>
    <w:basedOn w:val="Normal"/>
    <w:next w:val="Normal"/>
    <w:autoRedefine/>
    <w:uiPriority w:val="39"/>
    <w:unhideWhenUsed/>
    <w:rsid w:val="00852866"/>
    <w:pPr>
      <w:spacing w:before="0" w:after="0"/>
    </w:pPr>
    <w:rPr>
      <w:sz w:val="22"/>
      <w:szCs w:val="22"/>
    </w:rPr>
  </w:style>
  <w:style w:type="paragraph" w:styleId="DocumentMap">
    <w:name w:val="Document Map"/>
    <w:basedOn w:val="Normal"/>
    <w:link w:val="DocumentMapChar"/>
    <w:uiPriority w:val="99"/>
    <w:semiHidden/>
    <w:unhideWhenUsed/>
    <w:rsid w:val="00130C35"/>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30C35"/>
    <w:rPr>
      <w:rFonts w:ascii="Times New Roman" w:hAnsi="Times New Roman" w:cs="Times New Roman"/>
      <w:sz w:val="24"/>
      <w:szCs w:val="24"/>
    </w:rPr>
  </w:style>
  <w:style w:type="paragraph" w:styleId="Revision">
    <w:name w:val="Revision"/>
    <w:hidden/>
    <w:uiPriority w:val="99"/>
    <w:semiHidden/>
    <w:rsid w:val="00D73D3D"/>
    <w:pPr>
      <w:spacing w:before="0" w:after="0" w:line="240" w:lineRule="auto"/>
    </w:pPr>
    <w:rPr>
      <w:sz w:val="20"/>
      <w:szCs w:val="20"/>
      <w:lang w:val="en-CA"/>
    </w:rPr>
  </w:style>
  <w:style w:type="paragraph" w:styleId="Header">
    <w:name w:val="header"/>
    <w:basedOn w:val="Normal"/>
    <w:link w:val="HeaderChar"/>
    <w:uiPriority w:val="99"/>
    <w:unhideWhenUsed/>
    <w:rsid w:val="00860D1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0D1B"/>
    <w:rPr>
      <w:sz w:val="20"/>
      <w:szCs w:val="20"/>
      <w:lang w:val="en-CA"/>
    </w:rPr>
  </w:style>
  <w:style w:type="character" w:styleId="CommentReference">
    <w:name w:val="annotation reference"/>
    <w:basedOn w:val="DefaultParagraphFont"/>
    <w:uiPriority w:val="99"/>
    <w:semiHidden/>
    <w:unhideWhenUsed/>
    <w:rsid w:val="00512BC0"/>
    <w:rPr>
      <w:sz w:val="18"/>
      <w:szCs w:val="18"/>
    </w:rPr>
  </w:style>
  <w:style w:type="paragraph" w:styleId="CommentText">
    <w:name w:val="annotation text"/>
    <w:basedOn w:val="Normal"/>
    <w:link w:val="CommentTextChar"/>
    <w:uiPriority w:val="99"/>
    <w:semiHidden/>
    <w:unhideWhenUsed/>
    <w:rsid w:val="00512BC0"/>
    <w:pPr>
      <w:spacing w:line="240" w:lineRule="auto"/>
    </w:pPr>
    <w:rPr>
      <w:sz w:val="24"/>
      <w:szCs w:val="24"/>
    </w:rPr>
  </w:style>
  <w:style w:type="character" w:customStyle="1" w:styleId="CommentTextChar">
    <w:name w:val="Comment Text Char"/>
    <w:basedOn w:val="DefaultParagraphFont"/>
    <w:link w:val="CommentText"/>
    <w:uiPriority w:val="99"/>
    <w:semiHidden/>
    <w:rsid w:val="00512BC0"/>
    <w:rPr>
      <w:sz w:val="24"/>
      <w:szCs w:val="24"/>
      <w:lang w:val="en-CA"/>
    </w:rPr>
  </w:style>
  <w:style w:type="table" w:styleId="GridTable1Light-Accent6">
    <w:name w:val="Grid Table 1 Light Accent 6"/>
    <w:basedOn w:val="TableNormal"/>
    <w:uiPriority w:val="46"/>
    <w:rsid w:val="003425FF"/>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3425FF"/>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3425FF"/>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ommentSubject">
    <w:name w:val="annotation subject"/>
    <w:basedOn w:val="CommentText"/>
    <w:next w:val="CommentText"/>
    <w:link w:val="CommentSubjectChar"/>
    <w:uiPriority w:val="99"/>
    <w:semiHidden/>
    <w:unhideWhenUsed/>
    <w:rsid w:val="00A01111"/>
    <w:rPr>
      <w:b/>
      <w:bCs/>
      <w:sz w:val="20"/>
      <w:szCs w:val="20"/>
    </w:rPr>
  </w:style>
  <w:style w:type="character" w:customStyle="1" w:styleId="CommentSubjectChar">
    <w:name w:val="Comment Subject Char"/>
    <w:basedOn w:val="CommentTextChar"/>
    <w:link w:val="CommentSubject"/>
    <w:uiPriority w:val="99"/>
    <w:semiHidden/>
    <w:rsid w:val="00A01111"/>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C336F8-8C77-1843-9AD8-6C3A86D5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60</Pages>
  <Words>27457</Words>
  <Characters>156508</Characters>
  <Application>Microsoft Macintosh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Alanna Tom</cp:lastModifiedBy>
  <cp:revision>179</cp:revision>
  <cp:lastPrinted>2017-04-12T23:22:00Z</cp:lastPrinted>
  <dcterms:created xsi:type="dcterms:W3CDTF">2017-01-18T21:36:00Z</dcterms:created>
  <dcterms:modified xsi:type="dcterms:W3CDTF">2017-04-12T23:24:00Z</dcterms:modified>
</cp:coreProperties>
</file>