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67760" w14:textId="0A7BE2C5" w:rsidR="006A1A4F" w:rsidRPr="006A1A4F" w:rsidRDefault="006A1A4F" w:rsidP="006A1A4F">
      <w:pPr>
        <w:pStyle w:val="Heading4"/>
        <w:jc w:val="center"/>
        <w:rPr>
          <w:i w:val="0"/>
          <w:u w:val="single"/>
        </w:rPr>
      </w:pPr>
      <w:r w:rsidRPr="006A1A4F">
        <w:rPr>
          <w:i w:val="0"/>
          <w:u w:val="single"/>
        </w:rPr>
        <w:t>THE ELEMENTS OF NEGLIGENCE</w:t>
      </w:r>
      <w:r w:rsidR="004B6A58">
        <w:rPr>
          <w:i w:val="0"/>
          <w:u w:val="single"/>
        </w:rPr>
        <w:t xml:space="preserve"> (</w:t>
      </w:r>
      <w:r w:rsidR="004B6A58" w:rsidRPr="004B6A58">
        <w:rPr>
          <w:i w:val="0"/>
          <w:highlight w:val="yellow"/>
          <w:u w:val="single"/>
        </w:rPr>
        <w:t>SOLOMON</w:t>
      </w:r>
      <w:r w:rsidR="004B6A58">
        <w:rPr>
          <w:i w:val="0"/>
          <w:u w:val="single"/>
        </w:rPr>
        <w:t>)</w:t>
      </w:r>
    </w:p>
    <w:p w14:paraId="3C9DB276" w14:textId="666C959F" w:rsidR="009705A7" w:rsidRPr="00E32569" w:rsidRDefault="009705A7" w:rsidP="009705A7">
      <w:pPr>
        <w:pStyle w:val="ListParagraph"/>
        <w:numPr>
          <w:ilvl w:val="0"/>
          <w:numId w:val="1"/>
        </w:numPr>
        <w:rPr>
          <w:b/>
        </w:rPr>
      </w:pPr>
      <w:r w:rsidRPr="00E32569">
        <w:rPr>
          <w:b/>
        </w:rPr>
        <w:t>DUTY OF CARE</w:t>
      </w:r>
      <w:r w:rsidR="00D52198" w:rsidRPr="00E32569">
        <w:rPr>
          <w:b/>
        </w:rPr>
        <w:t xml:space="preserve"> (P)</w:t>
      </w:r>
    </w:p>
    <w:p w14:paraId="08D42752" w14:textId="1C20938D" w:rsidR="009705A7" w:rsidRDefault="009705A7" w:rsidP="009705A7">
      <w:pPr>
        <w:pStyle w:val="ListParagraph"/>
        <w:numPr>
          <w:ilvl w:val="1"/>
          <w:numId w:val="1"/>
        </w:numPr>
      </w:pPr>
      <w:r>
        <w:t>Did the defendant have a legal obligation to exercise care with respect to the plaintiff</w:t>
      </w:r>
      <w:r w:rsidR="00471742">
        <w:t>’s interests in the type of case under consideration</w:t>
      </w:r>
      <w:r>
        <w:t>? What was the nature and scope of the obligation?</w:t>
      </w:r>
    </w:p>
    <w:p w14:paraId="4DF52F15" w14:textId="3B3F1606" w:rsidR="009705A7" w:rsidRPr="00E32569" w:rsidRDefault="009705A7" w:rsidP="009705A7">
      <w:pPr>
        <w:pStyle w:val="ListParagraph"/>
        <w:numPr>
          <w:ilvl w:val="0"/>
          <w:numId w:val="1"/>
        </w:numPr>
        <w:rPr>
          <w:b/>
        </w:rPr>
      </w:pPr>
      <w:r w:rsidRPr="00E32569">
        <w:rPr>
          <w:b/>
        </w:rPr>
        <w:t>BREACH OF THE STANDARD OF CARE</w:t>
      </w:r>
      <w:r w:rsidR="006561E1" w:rsidRPr="00E32569">
        <w:rPr>
          <w:b/>
        </w:rPr>
        <w:t xml:space="preserve"> (</w:t>
      </w:r>
      <w:r w:rsidR="00FF5047" w:rsidRPr="00E32569">
        <w:rPr>
          <w:b/>
        </w:rPr>
        <w:t>“</w:t>
      </w:r>
      <w:r w:rsidR="006561E1" w:rsidRPr="00E32569">
        <w:rPr>
          <w:b/>
        </w:rPr>
        <w:t>NEGLIGENCE</w:t>
      </w:r>
      <w:r w:rsidR="00FF5047" w:rsidRPr="00E32569">
        <w:rPr>
          <w:b/>
        </w:rPr>
        <w:t>”</w:t>
      </w:r>
      <w:r w:rsidR="006561E1" w:rsidRPr="00E32569">
        <w:rPr>
          <w:b/>
        </w:rPr>
        <w:t>)</w:t>
      </w:r>
      <w:r w:rsidR="00D52198" w:rsidRPr="00E32569">
        <w:rPr>
          <w:b/>
        </w:rPr>
        <w:t xml:space="preserve"> (P)</w:t>
      </w:r>
    </w:p>
    <w:p w14:paraId="521C1E9B" w14:textId="77777777" w:rsidR="009705A7" w:rsidRDefault="009705A7" w:rsidP="009705A7">
      <w:pPr>
        <w:pStyle w:val="ListParagraph"/>
        <w:numPr>
          <w:ilvl w:val="1"/>
          <w:numId w:val="1"/>
        </w:numPr>
      </w:pPr>
      <w:r>
        <w:t>The standard of care is the level of care exercised by a reasonable person in all the circumstances. Professionals with special training and qualifications are expected to meet the standard of their professional colleagues.</w:t>
      </w:r>
    </w:p>
    <w:p w14:paraId="1BCF0251" w14:textId="193870FA" w:rsidR="009705A7" w:rsidRDefault="009705A7" w:rsidP="009705A7">
      <w:pPr>
        <w:pStyle w:val="ListParagraph"/>
        <w:numPr>
          <w:ilvl w:val="1"/>
          <w:numId w:val="1"/>
        </w:numPr>
      </w:pPr>
      <w:r>
        <w:t xml:space="preserve">Did the defendant breach the relevant standard of care by acting </w:t>
      </w:r>
      <w:r w:rsidR="004B6A58">
        <w:t xml:space="preserve">carelessly (i.e., </w:t>
      </w:r>
      <w:r>
        <w:t>negligently</w:t>
      </w:r>
      <w:r w:rsidR="003E261F">
        <w:t>)</w:t>
      </w:r>
      <w:r>
        <w:t xml:space="preserve">? </w:t>
      </w:r>
    </w:p>
    <w:p w14:paraId="6F98A761" w14:textId="2AD6AB11" w:rsidR="009705A7" w:rsidRPr="00E32569" w:rsidRDefault="009705A7" w:rsidP="009705A7">
      <w:pPr>
        <w:pStyle w:val="ListParagraph"/>
        <w:numPr>
          <w:ilvl w:val="0"/>
          <w:numId w:val="1"/>
        </w:numPr>
        <w:rPr>
          <w:b/>
        </w:rPr>
      </w:pPr>
      <w:r w:rsidRPr="00E32569">
        <w:rPr>
          <w:b/>
        </w:rPr>
        <w:t>CAUSATION</w:t>
      </w:r>
      <w:r w:rsidR="00D52198" w:rsidRPr="00E32569">
        <w:rPr>
          <w:b/>
        </w:rPr>
        <w:t xml:space="preserve"> (P)</w:t>
      </w:r>
    </w:p>
    <w:p w14:paraId="4E5A18CB" w14:textId="77777777" w:rsidR="009705A7" w:rsidRDefault="009705A7" w:rsidP="009705A7">
      <w:pPr>
        <w:pStyle w:val="ListParagraph"/>
        <w:numPr>
          <w:ilvl w:val="1"/>
          <w:numId w:val="1"/>
        </w:numPr>
      </w:pPr>
      <w:r>
        <w:t>Cause-in-fact: did the defendant’s breach of the standard of care cause the plaintiff’s loss?</w:t>
      </w:r>
    </w:p>
    <w:p w14:paraId="7175F497" w14:textId="086D67F2" w:rsidR="009705A7" w:rsidRPr="00E32569" w:rsidRDefault="009705A7" w:rsidP="009705A7">
      <w:pPr>
        <w:pStyle w:val="ListParagraph"/>
        <w:numPr>
          <w:ilvl w:val="0"/>
          <w:numId w:val="1"/>
        </w:numPr>
        <w:rPr>
          <w:b/>
        </w:rPr>
      </w:pPr>
      <w:r w:rsidRPr="00E32569">
        <w:rPr>
          <w:b/>
        </w:rPr>
        <w:t>REMOTENESS OF DAMAGE</w:t>
      </w:r>
      <w:r w:rsidR="00D52198" w:rsidRPr="00E32569">
        <w:rPr>
          <w:b/>
        </w:rPr>
        <w:t xml:space="preserve"> (P)</w:t>
      </w:r>
    </w:p>
    <w:p w14:paraId="553544AF" w14:textId="177BE933" w:rsidR="009705A7" w:rsidRDefault="009705A7" w:rsidP="009705A7">
      <w:pPr>
        <w:pStyle w:val="ListParagraph"/>
        <w:numPr>
          <w:ilvl w:val="1"/>
          <w:numId w:val="1"/>
        </w:numPr>
      </w:pPr>
      <w:r>
        <w:t xml:space="preserve">Were the </w:t>
      </w:r>
      <w:r w:rsidR="008325AA">
        <w:t>losses</w:t>
      </w:r>
      <w:r>
        <w:t xml:space="preserve"> reasonably foreseeable</w:t>
      </w:r>
      <w:r w:rsidR="008325AA">
        <w:t xml:space="preserve"> consequences of the defendant’s wrongful conduct</w:t>
      </w:r>
      <w:r>
        <w:t>? The relationship between the breach and the injury may be too tenuous or too remote to warrant recovery.</w:t>
      </w:r>
    </w:p>
    <w:p w14:paraId="7798C2EA" w14:textId="68396E4D" w:rsidR="009705A7" w:rsidRPr="00E32569" w:rsidRDefault="009705A7" w:rsidP="009705A7">
      <w:pPr>
        <w:pStyle w:val="ListParagraph"/>
        <w:numPr>
          <w:ilvl w:val="0"/>
          <w:numId w:val="1"/>
        </w:numPr>
        <w:rPr>
          <w:b/>
        </w:rPr>
      </w:pPr>
      <w:r w:rsidRPr="00E32569">
        <w:rPr>
          <w:b/>
        </w:rPr>
        <w:t>ACTUAL LOSS</w:t>
      </w:r>
      <w:r w:rsidR="00D52198" w:rsidRPr="00E32569">
        <w:rPr>
          <w:b/>
        </w:rPr>
        <w:t xml:space="preserve"> (P)</w:t>
      </w:r>
    </w:p>
    <w:p w14:paraId="3A7A86F1" w14:textId="1E20C534" w:rsidR="009705A7" w:rsidRDefault="009705A7" w:rsidP="009705A7">
      <w:pPr>
        <w:pStyle w:val="ListParagraph"/>
        <w:numPr>
          <w:ilvl w:val="1"/>
          <w:numId w:val="1"/>
        </w:numPr>
      </w:pPr>
      <w:r>
        <w:t xml:space="preserve">Negligence is </w:t>
      </w:r>
      <w:r w:rsidRPr="00A65E8E">
        <w:rPr>
          <w:u w:val="single"/>
        </w:rPr>
        <w:t>not</w:t>
      </w:r>
      <w:r>
        <w:t xml:space="preserve"> actionable per se. The plaintiff must establish that he suffered </w:t>
      </w:r>
      <w:proofErr w:type="gramStart"/>
      <w:r>
        <w:t>legally-</w:t>
      </w:r>
      <w:r w:rsidR="00495589">
        <w:t>recognized</w:t>
      </w:r>
      <w:proofErr w:type="gramEnd"/>
      <w:r w:rsidR="00495589">
        <w:t xml:space="preserve"> injuries and losses. </w:t>
      </w:r>
    </w:p>
    <w:p w14:paraId="09978FD0" w14:textId="720289C7" w:rsidR="009705A7" w:rsidRPr="00E32569" w:rsidRDefault="009705A7" w:rsidP="009705A7">
      <w:pPr>
        <w:pStyle w:val="ListParagraph"/>
        <w:numPr>
          <w:ilvl w:val="0"/>
          <w:numId w:val="1"/>
        </w:numPr>
        <w:rPr>
          <w:b/>
        </w:rPr>
      </w:pPr>
      <w:r w:rsidRPr="00E32569">
        <w:rPr>
          <w:b/>
        </w:rPr>
        <w:t>DEFENCES</w:t>
      </w:r>
      <w:r w:rsidR="00D52198" w:rsidRPr="00E32569">
        <w:rPr>
          <w:b/>
        </w:rPr>
        <w:t xml:space="preserve"> (D)</w:t>
      </w:r>
    </w:p>
    <w:p w14:paraId="1674E440" w14:textId="77777777" w:rsidR="009705A7" w:rsidRDefault="009705A7" w:rsidP="009705A7">
      <w:pPr>
        <w:pStyle w:val="ListParagraph"/>
        <w:numPr>
          <w:ilvl w:val="1"/>
          <w:numId w:val="1"/>
        </w:numPr>
      </w:pPr>
      <w:r>
        <w:t xml:space="preserve">Plaintiff’s conduct, e.g. contributory negligence, voluntary assumption of risk, or illegality. </w:t>
      </w:r>
    </w:p>
    <w:p w14:paraId="1D651BE2" w14:textId="77777777" w:rsidR="009705A7" w:rsidRDefault="009705A7" w:rsidP="009705A7">
      <w:pPr>
        <w:pStyle w:val="ListParagraph"/>
        <w:numPr>
          <w:ilvl w:val="1"/>
          <w:numId w:val="1"/>
        </w:numPr>
      </w:pPr>
      <w:r>
        <w:t xml:space="preserve">Other considerations, e.g. inevitable accident. </w:t>
      </w:r>
    </w:p>
    <w:p w14:paraId="423B4711" w14:textId="06CE3E8B" w:rsidR="009705A7" w:rsidRDefault="009705A7" w:rsidP="009705A7">
      <w:pPr>
        <w:pStyle w:val="ListParagraph"/>
        <w:numPr>
          <w:ilvl w:val="1"/>
          <w:numId w:val="1"/>
        </w:numPr>
      </w:pPr>
      <w:r>
        <w:t xml:space="preserve">General defences, e.g. lapse of a limitation period. </w:t>
      </w:r>
    </w:p>
    <w:p w14:paraId="779F4286" w14:textId="4501384D" w:rsidR="009705A7" w:rsidRPr="006B7A40" w:rsidRDefault="00576823" w:rsidP="000E3E67">
      <w:pPr>
        <w:pStyle w:val="Heading3"/>
        <w:rPr>
          <w:u w:val="single"/>
        </w:rPr>
      </w:pPr>
      <w:r w:rsidRPr="006B7A40">
        <w:rPr>
          <w:u w:val="single"/>
        </w:rPr>
        <w:t>FIRST ELEMENT: DUTY OF CARE</w:t>
      </w:r>
    </w:p>
    <w:p w14:paraId="32B2C6FB" w14:textId="4DD7EEAC" w:rsidR="00742AC6" w:rsidRPr="00742AC6" w:rsidRDefault="00742AC6" w:rsidP="00742AC6">
      <w:pPr>
        <w:jc w:val="center"/>
        <w:rPr>
          <w:sz w:val="18"/>
          <w:szCs w:val="18"/>
        </w:rPr>
      </w:pPr>
      <w:r>
        <w:rPr>
          <w:sz w:val="18"/>
          <w:szCs w:val="18"/>
        </w:rPr>
        <w:t>*</w:t>
      </w:r>
      <w:r w:rsidR="008C2866">
        <w:rPr>
          <w:sz w:val="18"/>
          <w:szCs w:val="18"/>
        </w:rPr>
        <w:t>Defines the boundaries of negligence liability: concerned w/legal policy (</w:t>
      </w:r>
      <w:r w:rsidR="008C2866" w:rsidRPr="008C2866">
        <w:rPr>
          <w:sz w:val="18"/>
          <w:szCs w:val="18"/>
          <w:highlight w:val="yellow"/>
        </w:rPr>
        <w:t>Solomon</w:t>
      </w:r>
      <w:r w:rsidR="008C2866">
        <w:rPr>
          <w:sz w:val="18"/>
          <w:szCs w:val="18"/>
        </w:rPr>
        <w:t>)</w:t>
      </w:r>
      <w:r w:rsidR="00B56B95">
        <w:rPr>
          <w:sz w:val="18"/>
          <w:szCs w:val="18"/>
        </w:rPr>
        <w:t>. For summary, see p. 4.</w:t>
      </w:r>
    </w:p>
    <w:p w14:paraId="7962D04D" w14:textId="361E11A0" w:rsidR="002D35AC" w:rsidRDefault="00617767" w:rsidP="00617767">
      <w:pPr>
        <w:pStyle w:val="Heading3"/>
        <w:jc w:val="left"/>
        <w:rPr>
          <w:i/>
          <w:u w:val="single"/>
        </w:rPr>
      </w:pPr>
      <w:r w:rsidRPr="00617767">
        <w:rPr>
          <w:i/>
          <w:u w:val="single"/>
        </w:rPr>
        <w:t>(A) THE GENERAL DUTY OF CARE TEST</w:t>
      </w:r>
    </w:p>
    <w:p w14:paraId="507F0CA3" w14:textId="77777777" w:rsidR="00617767" w:rsidRPr="00617767" w:rsidRDefault="00617767" w:rsidP="00617767">
      <w:pPr>
        <w:rPr>
          <w:sz w:val="18"/>
          <w:szCs w:val="18"/>
        </w:rPr>
      </w:pPr>
    </w:p>
    <w:p w14:paraId="32CB87D5" w14:textId="6B0625A0" w:rsidR="002D35AC" w:rsidRPr="009811B4" w:rsidRDefault="002D35AC" w:rsidP="009811B4">
      <w:pPr>
        <w:spacing w:line="240" w:lineRule="auto"/>
        <w:rPr>
          <w:rFonts w:cstheme="minorHAnsi"/>
        </w:rPr>
      </w:pPr>
      <w:r>
        <w:rPr>
          <w:rFonts w:cstheme="minorHAnsi"/>
          <w:b/>
          <w:highlight w:val="yellow"/>
        </w:rPr>
        <w:t xml:space="preserve">1) </w:t>
      </w:r>
      <w:r w:rsidRPr="002D35AC">
        <w:rPr>
          <w:rFonts w:cstheme="minorHAnsi"/>
          <w:b/>
          <w:highlight w:val="yellow"/>
        </w:rPr>
        <w:t>Donoghue v Stevenson, [1932] AC 562 (HL)</w:t>
      </w:r>
      <w:r w:rsidR="00AC4BD3">
        <w:rPr>
          <w:rFonts w:cstheme="minorHAnsi"/>
          <w:b/>
        </w:rPr>
        <w:t xml:space="preserve"> (P’s friend </w:t>
      </w:r>
      <w:r w:rsidR="009811B4">
        <w:rPr>
          <w:rFonts w:cstheme="minorHAnsi"/>
          <w:b/>
        </w:rPr>
        <w:t>bought</w:t>
      </w:r>
      <w:r w:rsidR="00AC4BD3">
        <w:rPr>
          <w:rFonts w:cstheme="minorHAnsi"/>
          <w:b/>
        </w:rPr>
        <w:t xml:space="preserve"> dark, opaque bottle of ginger-beer. Gave it to P, who </w:t>
      </w:r>
      <w:r w:rsidR="00AC4BD3" w:rsidRPr="009811B4">
        <w:rPr>
          <w:rFonts w:cstheme="minorHAnsi"/>
          <w:b/>
        </w:rPr>
        <w:t>drank some b4 friend discovered decomposed snail in bottle. P sued manufacturer, alleging shock &amp; gastroenteritis.)</w:t>
      </w:r>
      <w:r w:rsidR="00AC4BD3">
        <w:rPr>
          <w:rFonts w:cstheme="minorHAnsi"/>
          <w:b/>
        </w:rPr>
        <w:t xml:space="preserve"> </w:t>
      </w:r>
    </w:p>
    <w:p w14:paraId="3162E178" w14:textId="08AAF230" w:rsidR="00DF2DCE" w:rsidRPr="003C4AB8" w:rsidRDefault="00D57CBD" w:rsidP="009705A7">
      <w:pPr>
        <w:pStyle w:val="ListParagraph"/>
        <w:numPr>
          <w:ilvl w:val="0"/>
          <w:numId w:val="2"/>
        </w:numPr>
        <w:rPr>
          <w:rFonts w:cstheme="minorHAnsi"/>
        </w:rPr>
      </w:pPr>
      <w:r>
        <w:rPr>
          <w:rFonts w:cstheme="minorHAnsi"/>
          <w:b/>
          <w:color w:val="0000FF"/>
          <w:u w:val="single"/>
        </w:rPr>
        <w:t>Specific d</w:t>
      </w:r>
      <w:r w:rsidR="00DF2DCE" w:rsidRPr="003C6784">
        <w:rPr>
          <w:rFonts w:cstheme="minorHAnsi"/>
          <w:b/>
          <w:color w:val="0000FF"/>
          <w:u w:val="single"/>
        </w:rPr>
        <w:t>uty of care</w:t>
      </w:r>
      <w:r w:rsidR="00DF2DCE">
        <w:rPr>
          <w:rFonts w:cstheme="minorHAnsi"/>
          <w:b/>
          <w:color w:val="0000FF"/>
        </w:rPr>
        <w:t>: Manufacturer of a product has a legal duty to the consumer to take reasonable care that the product is free from defect likely to cause injury</w:t>
      </w:r>
      <w:r w:rsidR="00A87E81">
        <w:rPr>
          <w:rFonts w:cstheme="minorHAnsi"/>
          <w:b/>
          <w:color w:val="0000FF"/>
        </w:rPr>
        <w:t xml:space="preserve"> (especially where ultimate consumer cannot inspect contents before using/consuming)</w:t>
      </w:r>
      <w:r w:rsidR="00DF2DCE">
        <w:rPr>
          <w:rFonts w:cstheme="minorHAnsi"/>
          <w:b/>
          <w:color w:val="0000FF"/>
        </w:rPr>
        <w:t>.</w:t>
      </w:r>
      <w:r w:rsidR="0082736E">
        <w:rPr>
          <w:rFonts w:cstheme="minorHAnsi"/>
          <w:b/>
          <w:color w:val="0000FF"/>
        </w:rPr>
        <w:t xml:space="preserve"> </w:t>
      </w:r>
      <w:r w:rsidR="0082736E">
        <w:rPr>
          <w:rFonts w:cstheme="minorHAnsi"/>
          <w:b/>
        </w:rPr>
        <w:t xml:space="preserve">Here: </w:t>
      </w:r>
      <w:r w:rsidR="0082736E">
        <w:rPr>
          <w:rFonts w:cstheme="minorHAnsi"/>
        </w:rPr>
        <w:t xml:space="preserve">the relationship is proximate enough for </w:t>
      </w:r>
      <w:proofErr w:type="spellStart"/>
      <w:r w:rsidR="0082736E">
        <w:rPr>
          <w:rFonts w:cstheme="minorHAnsi"/>
        </w:rPr>
        <w:t>DoC</w:t>
      </w:r>
      <w:proofErr w:type="spellEnd"/>
      <w:r w:rsidR="0082736E">
        <w:rPr>
          <w:rFonts w:cstheme="minorHAnsi"/>
        </w:rPr>
        <w:t xml:space="preserve"> to arise.</w:t>
      </w:r>
    </w:p>
    <w:p w14:paraId="4169236C" w14:textId="5895D8F4" w:rsidR="003C4AB8" w:rsidRPr="00D57CBD" w:rsidRDefault="003C4AB8" w:rsidP="003C4AB8">
      <w:pPr>
        <w:pStyle w:val="ListParagraph"/>
        <w:numPr>
          <w:ilvl w:val="1"/>
          <w:numId w:val="2"/>
        </w:numPr>
        <w:rPr>
          <w:rFonts w:cstheme="minorHAnsi"/>
        </w:rPr>
      </w:pPr>
      <w:r w:rsidRPr="003C4AB8">
        <w:rPr>
          <w:rFonts w:cstheme="minorHAnsi"/>
          <w:b/>
          <w:u w:val="single"/>
        </w:rPr>
        <w:t xml:space="preserve">Rationale for imposing </w:t>
      </w:r>
      <w:proofErr w:type="spellStart"/>
      <w:r w:rsidRPr="003C4AB8">
        <w:rPr>
          <w:rFonts w:cstheme="minorHAnsi"/>
          <w:b/>
          <w:u w:val="single"/>
        </w:rPr>
        <w:t>DoC</w:t>
      </w:r>
      <w:proofErr w:type="spellEnd"/>
      <w:r>
        <w:rPr>
          <w:rFonts w:cstheme="minorHAnsi"/>
          <w:b/>
        </w:rPr>
        <w:t xml:space="preserve">: </w:t>
      </w:r>
      <w:r>
        <w:rPr>
          <w:rFonts w:cstheme="minorHAnsi"/>
        </w:rPr>
        <w:t>A consumer should have recourse against a manufacturer that provides a flawed product. To deny such a legal remedy would be a social wrong.</w:t>
      </w:r>
    </w:p>
    <w:p w14:paraId="6CF8487D" w14:textId="77777777" w:rsidR="003B7432" w:rsidRDefault="00D57CBD" w:rsidP="009705A7">
      <w:pPr>
        <w:pStyle w:val="ListParagraph"/>
        <w:numPr>
          <w:ilvl w:val="0"/>
          <w:numId w:val="2"/>
        </w:numPr>
        <w:rPr>
          <w:rFonts w:cstheme="minorHAnsi"/>
        </w:rPr>
      </w:pPr>
      <w:r>
        <w:rPr>
          <w:rFonts w:cstheme="minorHAnsi"/>
          <w:b/>
          <w:color w:val="0000FF"/>
          <w:u w:val="single"/>
        </w:rPr>
        <w:t xml:space="preserve">General </w:t>
      </w:r>
      <w:proofErr w:type="spellStart"/>
      <w:r>
        <w:rPr>
          <w:rFonts w:cstheme="minorHAnsi"/>
          <w:b/>
          <w:color w:val="0000FF"/>
          <w:u w:val="single"/>
        </w:rPr>
        <w:t>DoC</w:t>
      </w:r>
      <w:proofErr w:type="spellEnd"/>
      <w:r>
        <w:rPr>
          <w:rFonts w:cstheme="minorHAnsi"/>
          <w:b/>
          <w:color w:val="0000FF"/>
          <w:u w:val="single"/>
        </w:rPr>
        <w:t xml:space="preserve"> Test</w:t>
      </w:r>
      <w:r w:rsidR="002021FF">
        <w:rPr>
          <w:rFonts w:cstheme="minorHAnsi"/>
          <w:b/>
          <w:color w:val="0000FF"/>
          <w:u w:val="single"/>
        </w:rPr>
        <w:t xml:space="preserve"> (Lord </w:t>
      </w:r>
      <w:proofErr w:type="spellStart"/>
      <w:r w:rsidR="002021FF">
        <w:rPr>
          <w:rFonts w:cstheme="minorHAnsi"/>
          <w:b/>
          <w:color w:val="0000FF"/>
          <w:u w:val="single"/>
        </w:rPr>
        <w:t>Atkin’s</w:t>
      </w:r>
      <w:proofErr w:type="spellEnd"/>
      <w:r w:rsidR="002021FF">
        <w:rPr>
          <w:rFonts w:cstheme="minorHAnsi"/>
          <w:b/>
          <w:color w:val="0000FF"/>
          <w:u w:val="single"/>
        </w:rPr>
        <w:t xml:space="preserve"> “Neighbour Principle”)</w:t>
      </w:r>
      <w:r w:rsidRPr="00D57CBD">
        <w:rPr>
          <w:rFonts w:cstheme="minorHAnsi"/>
        </w:rPr>
        <w:t>:</w:t>
      </w:r>
      <w:r w:rsidR="00351E3E">
        <w:rPr>
          <w:rFonts w:cstheme="minorHAnsi"/>
        </w:rPr>
        <w:t xml:space="preserve"> </w:t>
      </w:r>
      <w:r w:rsidR="00F35B72">
        <w:rPr>
          <w:rFonts w:cstheme="minorHAnsi"/>
        </w:rPr>
        <w:t xml:space="preserve">You must take reasonable care to avoid acts or omissions which you can reasonably foresee would be likely to injure your neighbour, </w:t>
      </w:r>
      <w:r w:rsidR="004654A5">
        <w:rPr>
          <w:rFonts w:cstheme="minorHAnsi"/>
        </w:rPr>
        <w:t xml:space="preserve">who is, in law, a person who is so closely and directly affected by your act that you ought reasonably to have them in contemplation as being so affected when you are directing your mind to the acts or omissions which are called into question. </w:t>
      </w:r>
    </w:p>
    <w:p w14:paraId="5492A6E9" w14:textId="5A8FB56A" w:rsidR="00D57CBD" w:rsidRPr="007222CB" w:rsidRDefault="00D57CBD" w:rsidP="00D53C91">
      <w:pPr>
        <w:pStyle w:val="ListParagraph"/>
        <w:numPr>
          <w:ilvl w:val="1"/>
          <w:numId w:val="2"/>
        </w:numPr>
        <w:rPr>
          <w:rFonts w:cstheme="minorHAnsi"/>
        </w:rPr>
      </w:pPr>
      <w:r>
        <w:rPr>
          <w:rFonts w:cstheme="minorHAnsi"/>
          <w:b/>
        </w:rPr>
        <w:t xml:space="preserve"> </w:t>
      </w:r>
      <w:proofErr w:type="spellStart"/>
      <w:r w:rsidR="006F616E" w:rsidRPr="006748C1">
        <w:rPr>
          <w:rFonts w:cstheme="minorHAnsi"/>
          <w:b/>
          <w:color w:val="0000FF"/>
          <w:u w:val="single"/>
        </w:rPr>
        <w:t>DoC</w:t>
      </w:r>
      <w:proofErr w:type="spellEnd"/>
      <w:r w:rsidR="006F616E" w:rsidRPr="006748C1">
        <w:rPr>
          <w:rFonts w:cstheme="minorHAnsi"/>
          <w:b/>
          <w:color w:val="0000FF"/>
          <w:u w:val="single"/>
        </w:rPr>
        <w:t xml:space="preserve"> arises where there is a sufficient relationship of proximity</w:t>
      </w:r>
      <w:r w:rsidR="006F616E">
        <w:rPr>
          <w:rFonts w:cstheme="minorHAnsi"/>
          <w:b/>
        </w:rPr>
        <w:t xml:space="preserve">. </w:t>
      </w:r>
      <w:r w:rsidR="003776E3" w:rsidRPr="00CB7BB3">
        <w:rPr>
          <w:rFonts w:cstheme="minorHAnsi"/>
          <w:u w:val="single"/>
        </w:rPr>
        <w:t>Not</w:t>
      </w:r>
      <w:r w:rsidR="003776E3" w:rsidRPr="00CB7BB3">
        <w:rPr>
          <w:rFonts w:cstheme="minorHAnsi"/>
        </w:rPr>
        <w:t xml:space="preserve"> confined </w:t>
      </w:r>
      <w:r w:rsidR="00CB7BB3">
        <w:rPr>
          <w:rFonts w:cstheme="minorHAnsi"/>
        </w:rPr>
        <w:t xml:space="preserve">to mere physical proximity. Extends to </w:t>
      </w:r>
      <w:r w:rsidR="00693D2D" w:rsidRPr="00384D48">
        <w:rPr>
          <w:rFonts w:eastAsia="Times New Roman" w:cstheme="minorHAnsi"/>
          <w:lang w:eastAsia="en-CA"/>
        </w:rPr>
        <w:t xml:space="preserve">such close and direct relations that the act complained of directly affects a person whom the person alleged to be bound to take care would </w:t>
      </w:r>
      <w:r w:rsidR="00693D2D" w:rsidRPr="006765DE">
        <w:rPr>
          <w:rFonts w:eastAsia="Times New Roman" w:cstheme="minorHAnsi"/>
          <w:i/>
          <w:u w:val="single"/>
          <w:lang w:eastAsia="en-CA"/>
        </w:rPr>
        <w:t>know</w:t>
      </w:r>
      <w:r w:rsidR="00693D2D" w:rsidRPr="00384D48">
        <w:rPr>
          <w:rFonts w:eastAsia="Times New Roman" w:cstheme="minorHAnsi"/>
          <w:lang w:eastAsia="en-CA"/>
        </w:rPr>
        <w:t xml:space="preserve"> would be directly affected by his careless act</w:t>
      </w:r>
      <w:r w:rsidR="00693D2D">
        <w:rPr>
          <w:rFonts w:eastAsia="Times New Roman" w:cstheme="minorHAnsi"/>
          <w:lang w:eastAsia="en-CA"/>
        </w:rPr>
        <w:t>.</w:t>
      </w:r>
    </w:p>
    <w:p w14:paraId="5BAD37A3" w14:textId="1DABB187" w:rsidR="007222CB" w:rsidRPr="00A35FE5" w:rsidRDefault="007222CB" w:rsidP="007222CB">
      <w:pPr>
        <w:pStyle w:val="ListParagraph"/>
        <w:numPr>
          <w:ilvl w:val="0"/>
          <w:numId w:val="2"/>
        </w:numPr>
        <w:rPr>
          <w:rFonts w:cstheme="minorHAnsi"/>
        </w:rPr>
      </w:pPr>
      <w:r>
        <w:rPr>
          <w:rFonts w:cstheme="minorHAnsi"/>
          <w:b/>
          <w:u w:val="single"/>
        </w:rPr>
        <w:t>Importance of this case:</w:t>
      </w:r>
      <w:r>
        <w:rPr>
          <w:rFonts w:cstheme="minorHAnsi"/>
          <w:b/>
        </w:rPr>
        <w:t xml:space="preserve"> </w:t>
      </w:r>
      <w:r w:rsidR="00415745">
        <w:rPr>
          <w:rFonts w:cstheme="minorHAnsi"/>
        </w:rPr>
        <w:t>B</w:t>
      </w:r>
      <w:r w:rsidR="00BF2520">
        <w:rPr>
          <w:rFonts w:cstheme="minorHAnsi"/>
        </w:rPr>
        <w:t xml:space="preserve">roadened the scope of negligence. </w:t>
      </w:r>
      <w:r w:rsidR="0014406A">
        <w:rPr>
          <w:rFonts w:cstheme="minorHAnsi"/>
        </w:rPr>
        <w:t xml:space="preserve">No longer restricted to contractual or special relationships: M can be sued even w/o contractual relationship w/consumer --&gt; </w:t>
      </w:r>
      <w:proofErr w:type="gramStart"/>
      <w:r w:rsidR="0014406A">
        <w:rPr>
          <w:rFonts w:cstheme="minorHAnsi"/>
        </w:rPr>
        <w:t>More</w:t>
      </w:r>
      <w:proofErr w:type="gramEnd"/>
      <w:r w:rsidR="0014406A">
        <w:rPr>
          <w:rFonts w:cstheme="minorHAnsi"/>
        </w:rPr>
        <w:t xml:space="preserve"> power to consumers!</w:t>
      </w:r>
    </w:p>
    <w:p w14:paraId="1AF5811F" w14:textId="4FA1C532" w:rsidR="00A35FE5" w:rsidRPr="00963C0A" w:rsidRDefault="00A35FE5" w:rsidP="00A35FE5">
      <w:pPr>
        <w:pStyle w:val="ListParagraph"/>
        <w:numPr>
          <w:ilvl w:val="0"/>
          <w:numId w:val="2"/>
        </w:numPr>
        <w:rPr>
          <w:rFonts w:cstheme="minorHAnsi"/>
          <w:u w:val="single"/>
        </w:rPr>
      </w:pPr>
      <w:r w:rsidRPr="00A35FE5">
        <w:rPr>
          <w:rFonts w:cstheme="minorHAnsi"/>
          <w:b/>
          <w:highlight w:val="red"/>
          <w:u w:val="single"/>
        </w:rPr>
        <w:t>Dissent</w:t>
      </w:r>
      <w:r w:rsidRPr="00A35FE5">
        <w:rPr>
          <w:rFonts w:cstheme="minorHAnsi"/>
          <w:b/>
          <w:u w:val="single"/>
        </w:rPr>
        <w:t>:</w:t>
      </w:r>
      <w:r>
        <w:rPr>
          <w:rFonts w:cstheme="minorHAnsi"/>
          <w:b/>
        </w:rPr>
        <w:t xml:space="preserve"> </w:t>
      </w:r>
      <w:r w:rsidR="00B641DD">
        <w:rPr>
          <w:rFonts w:cstheme="minorHAnsi"/>
        </w:rPr>
        <w:t>There is NO special duty attaching to the manufacture of food found in statute and NO contract between consumer &amp; manufacturer.</w:t>
      </w:r>
      <w:r w:rsidR="00170EEB">
        <w:rPr>
          <w:rFonts w:cstheme="minorHAnsi"/>
        </w:rPr>
        <w:t xml:space="preserve"> </w:t>
      </w:r>
      <w:r w:rsidR="00170EEB">
        <w:rPr>
          <w:rFonts w:cstheme="minorHAnsi"/>
          <w:b/>
        </w:rPr>
        <w:t>Slippery slope</w:t>
      </w:r>
      <w:r w:rsidR="003C5654">
        <w:rPr>
          <w:rFonts w:cstheme="minorHAnsi"/>
          <w:b/>
        </w:rPr>
        <w:t xml:space="preserve"> for the manufacturer to be responsible for ALL subsequent uses &amp; consequences of its products (could be applied too broadly)</w:t>
      </w:r>
      <w:r w:rsidR="00170EEB">
        <w:rPr>
          <w:rFonts w:cstheme="minorHAnsi"/>
          <w:b/>
        </w:rPr>
        <w:t xml:space="preserve">: </w:t>
      </w:r>
      <w:r w:rsidR="003C5654">
        <w:rPr>
          <w:rFonts w:cstheme="minorHAnsi"/>
        </w:rPr>
        <w:t>“If one step, why not fifty?”</w:t>
      </w:r>
      <w:r w:rsidR="00E812A6">
        <w:rPr>
          <w:rFonts w:cstheme="minorHAnsi"/>
        </w:rPr>
        <w:t xml:space="preserve"> NOT practical for manufacturer to be responsible for </w:t>
      </w:r>
      <w:r w:rsidR="007222CB">
        <w:rPr>
          <w:rFonts w:cstheme="minorHAnsi"/>
        </w:rPr>
        <w:t xml:space="preserve">the quality of </w:t>
      </w:r>
      <w:r w:rsidR="007222CB">
        <w:rPr>
          <w:rFonts w:cstheme="minorHAnsi"/>
          <w:i/>
        </w:rPr>
        <w:t>every</w:t>
      </w:r>
      <w:r w:rsidR="007222CB">
        <w:rPr>
          <w:rFonts w:cstheme="minorHAnsi"/>
        </w:rPr>
        <w:t xml:space="preserve"> single item it produces.</w:t>
      </w:r>
      <w:r w:rsidR="00B641DD">
        <w:rPr>
          <w:rFonts w:cstheme="minorHAnsi"/>
        </w:rPr>
        <w:t xml:space="preserve"> </w:t>
      </w:r>
    </w:p>
    <w:p w14:paraId="0233A789" w14:textId="38BBF637" w:rsidR="00963C0A" w:rsidRPr="001726B5" w:rsidRDefault="001515DF" w:rsidP="001515DF">
      <w:pPr>
        <w:pStyle w:val="Heading3"/>
        <w:jc w:val="left"/>
        <w:rPr>
          <w:u w:val="single"/>
        </w:rPr>
      </w:pPr>
      <w:r>
        <w:rPr>
          <w:i/>
          <w:u w:val="single"/>
        </w:rPr>
        <w:lastRenderedPageBreak/>
        <w:t>(B) THE DEVELOPMENT OF THE MODERN LAW OF DUTY</w:t>
      </w:r>
      <w:r w:rsidR="001726B5">
        <w:rPr>
          <w:i/>
          <w:u w:val="single"/>
        </w:rPr>
        <w:t xml:space="preserve"> </w:t>
      </w:r>
      <w:r w:rsidR="001726B5" w:rsidRPr="001726B5">
        <w:rPr>
          <w:u w:val="single"/>
        </w:rPr>
        <w:t>(E</w:t>
      </w:r>
      <w:r w:rsidR="003A641C" w:rsidRPr="001726B5">
        <w:rPr>
          <w:u w:val="single"/>
        </w:rPr>
        <w:t xml:space="preserve">xpansion of </w:t>
      </w:r>
      <w:proofErr w:type="spellStart"/>
      <w:r w:rsidR="003A641C" w:rsidRPr="001726B5">
        <w:rPr>
          <w:u w:val="single"/>
        </w:rPr>
        <w:t>DoC</w:t>
      </w:r>
      <w:proofErr w:type="spellEnd"/>
      <w:r w:rsidR="003A641C" w:rsidRPr="001726B5">
        <w:rPr>
          <w:u w:val="single"/>
        </w:rPr>
        <w:t>)</w:t>
      </w:r>
    </w:p>
    <w:p w14:paraId="3EF4DD90" w14:textId="09784B60" w:rsidR="001515DF" w:rsidRDefault="004251EF" w:rsidP="001515DF">
      <w:pPr>
        <w:rPr>
          <w:sz w:val="18"/>
          <w:szCs w:val="18"/>
        </w:rPr>
      </w:pPr>
      <w:r>
        <w:rPr>
          <w:sz w:val="18"/>
          <w:szCs w:val="18"/>
        </w:rPr>
        <w:t>*</w:t>
      </w:r>
      <w:r w:rsidR="005A2749">
        <w:rPr>
          <w:sz w:val="18"/>
          <w:szCs w:val="18"/>
        </w:rPr>
        <w:t xml:space="preserve">Negligence law extends, with few exceptions, to any act that causes physical injury. </w:t>
      </w:r>
      <w:r w:rsidR="00215209">
        <w:rPr>
          <w:sz w:val="18"/>
          <w:szCs w:val="18"/>
        </w:rPr>
        <w:t xml:space="preserve">E.g., drivers owe </w:t>
      </w:r>
      <w:proofErr w:type="spellStart"/>
      <w:r w:rsidR="00215209">
        <w:rPr>
          <w:sz w:val="18"/>
          <w:szCs w:val="18"/>
        </w:rPr>
        <w:t>DoC</w:t>
      </w:r>
      <w:proofErr w:type="spellEnd"/>
      <w:r w:rsidR="00215209">
        <w:rPr>
          <w:sz w:val="18"/>
          <w:szCs w:val="18"/>
        </w:rPr>
        <w:t xml:space="preserve"> to other use</w:t>
      </w:r>
      <w:r w:rsidR="00834B90">
        <w:rPr>
          <w:sz w:val="18"/>
          <w:szCs w:val="18"/>
        </w:rPr>
        <w:t>r</w:t>
      </w:r>
      <w:r w:rsidR="00215209">
        <w:rPr>
          <w:sz w:val="18"/>
          <w:szCs w:val="18"/>
        </w:rPr>
        <w:t xml:space="preserve">s of the road. </w:t>
      </w:r>
    </w:p>
    <w:p w14:paraId="02CBDC95" w14:textId="7F1E3879" w:rsidR="00D07D48" w:rsidRDefault="00D07D48" w:rsidP="001515DF">
      <w:pPr>
        <w:rPr>
          <w:sz w:val="18"/>
          <w:szCs w:val="18"/>
        </w:rPr>
      </w:pPr>
      <w:r>
        <w:rPr>
          <w:sz w:val="18"/>
          <w:szCs w:val="18"/>
        </w:rPr>
        <w:t xml:space="preserve">*1960s – Courts began to use </w:t>
      </w:r>
      <w:r>
        <w:rPr>
          <w:i/>
          <w:sz w:val="18"/>
          <w:szCs w:val="18"/>
        </w:rPr>
        <w:t xml:space="preserve">Donoghue </w:t>
      </w:r>
      <w:r>
        <w:rPr>
          <w:sz w:val="18"/>
          <w:szCs w:val="18"/>
        </w:rPr>
        <w:t xml:space="preserve">to overturn traditional assumptions regarding </w:t>
      </w:r>
      <w:proofErr w:type="spellStart"/>
      <w:r>
        <w:rPr>
          <w:sz w:val="18"/>
          <w:szCs w:val="18"/>
        </w:rPr>
        <w:t>DoC.</w:t>
      </w:r>
      <w:proofErr w:type="spellEnd"/>
      <w:r>
        <w:rPr>
          <w:sz w:val="18"/>
          <w:szCs w:val="18"/>
        </w:rPr>
        <w:t xml:space="preserve"> </w:t>
      </w:r>
    </w:p>
    <w:p w14:paraId="62CD7569" w14:textId="77777777" w:rsidR="00D07D48" w:rsidRPr="00D07D48" w:rsidRDefault="00D07D48" w:rsidP="001515DF">
      <w:pPr>
        <w:rPr>
          <w:sz w:val="18"/>
          <w:szCs w:val="18"/>
        </w:rPr>
      </w:pPr>
    </w:p>
    <w:p w14:paraId="702D2B59" w14:textId="77777777" w:rsidR="000B7774" w:rsidRPr="00656472" w:rsidRDefault="00735D32" w:rsidP="00355B40">
      <w:pPr>
        <w:shd w:val="clear" w:color="auto" w:fill="FFFFFF"/>
        <w:tabs>
          <w:tab w:val="left" w:pos="284"/>
        </w:tabs>
        <w:spacing w:line="240" w:lineRule="auto"/>
        <w:rPr>
          <w:rFonts w:eastAsia="Times New Roman" w:cstheme="minorHAnsi"/>
          <w:sz w:val="20"/>
          <w:szCs w:val="20"/>
          <w:lang w:eastAsia="en-CA"/>
        </w:rPr>
      </w:pPr>
      <w:r w:rsidRPr="00656472">
        <w:rPr>
          <w:b/>
          <w:sz w:val="20"/>
          <w:szCs w:val="20"/>
          <w:highlight w:val="yellow"/>
        </w:rPr>
        <w:t xml:space="preserve">1) </w:t>
      </w:r>
      <w:r w:rsidR="00D07D48" w:rsidRPr="00656472">
        <w:rPr>
          <w:rFonts w:eastAsia="Times New Roman" w:cstheme="minorHAnsi"/>
          <w:b/>
          <w:sz w:val="20"/>
          <w:szCs w:val="20"/>
          <w:highlight w:val="yellow"/>
          <w:lang w:eastAsia="en-CA"/>
        </w:rPr>
        <w:t>Hedley Byrne &amp; Co. v. Heller Partners Ltd.</w:t>
      </w:r>
      <w:r w:rsidR="00355B40" w:rsidRPr="00656472">
        <w:rPr>
          <w:rFonts w:eastAsia="Times New Roman" w:cstheme="minorHAnsi"/>
          <w:b/>
          <w:sz w:val="20"/>
          <w:szCs w:val="20"/>
          <w:highlight w:val="yellow"/>
          <w:lang w:eastAsia="en-CA"/>
        </w:rPr>
        <w:t xml:space="preserve"> [1964]</w:t>
      </w:r>
      <w:r w:rsidR="00D07D48" w:rsidRPr="00656472">
        <w:rPr>
          <w:rFonts w:eastAsia="Times New Roman" w:cstheme="minorHAnsi"/>
          <w:b/>
          <w:sz w:val="20"/>
          <w:szCs w:val="20"/>
          <w:lang w:eastAsia="en-CA"/>
        </w:rPr>
        <w:t>:</w:t>
      </w:r>
      <w:r w:rsidR="00D07D48" w:rsidRPr="00656472">
        <w:rPr>
          <w:rFonts w:eastAsia="Times New Roman" w:cstheme="minorHAnsi"/>
          <w:sz w:val="20"/>
          <w:szCs w:val="20"/>
          <w:lang w:eastAsia="en-CA"/>
        </w:rPr>
        <w:t xml:space="preserve"> in ce</w:t>
      </w:r>
      <w:r w:rsidR="00355B40" w:rsidRPr="00656472">
        <w:rPr>
          <w:rFonts w:eastAsia="Times New Roman" w:cstheme="minorHAnsi"/>
          <w:sz w:val="20"/>
          <w:szCs w:val="20"/>
          <w:lang w:eastAsia="en-CA"/>
        </w:rPr>
        <w:t xml:space="preserve">rtain situations, a </w:t>
      </w:r>
      <w:proofErr w:type="spellStart"/>
      <w:r w:rsidR="00355B40" w:rsidRPr="00656472">
        <w:rPr>
          <w:rFonts w:eastAsia="Times New Roman" w:cstheme="minorHAnsi"/>
          <w:sz w:val="20"/>
          <w:szCs w:val="20"/>
          <w:lang w:eastAsia="en-CA"/>
        </w:rPr>
        <w:t>DoC</w:t>
      </w:r>
      <w:proofErr w:type="spellEnd"/>
      <w:r w:rsidR="00D07D48" w:rsidRPr="00656472">
        <w:rPr>
          <w:rFonts w:eastAsia="Times New Roman" w:cstheme="minorHAnsi"/>
          <w:sz w:val="20"/>
          <w:szCs w:val="20"/>
          <w:lang w:eastAsia="en-CA"/>
        </w:rPr>
        <w:t xml:space="preserve"> could be imposed for negligent advice.</w:t>
      </w:r>
    </w:p>
    <w:p w14:paraId="25C5A41B" w14:textId="35285FD9" w:rsidR="00D07D48" w:rsidRDefault="00DF06EA" w:rsidP="00355B40">
      <w:pPr>
        <w:shd w:val="clear" w:color="auto" w:fill="FFFFFF"/>
        <w:tabs>
          <w:tab w:val="left" w:pos="284"/>
        </w:tabs>
        <w:spacing w:line="240" w:lineRule="auto"/>
        <w:rPr>
          <w:rFonts w:eastAsia="Times New Roman" w:cstheme="minorHAnsi"/>
          <w:sz w:val="20"/>
          <w:szCs w:val="20"/>
          <w:lang w:eastAsia="en-CA"/>
        </w:rPr>
      </w:pPr>
      <w:r w:rsidRPr="00656472">
        <w:rPr>
          <w:rFonts w:eastAsia="Times New Roman" w:cstheme="minorHAnsi"/>
          <w:b/>
          <w:sz w:val="20"/>
          <w:szCs w:val="20"/>
          <w:highlight w:val="yellow"/>
          <w:lang w:eastAsia="en-CA"/>
        </w:rPr>
        <w:t>2) Home Office v. Dorset Yacht Co. [1970]:</w:t>
      </w:r>
      <w:r w:rsidRPr="00656472">
        <w:rPr>
          <w:rFonts w:eastAsia="Times New Roman" w:cstheme="minorHAnsi"/>
          <w:sz w:val="20"/>
          <w:szCs w:val="20"/>
          <w:lang w:eastAsia="en-CA"/>
        </w:rPr>
        <w:t xml:space="preserve"> public authorities could be held liable in negligence w/respect to their statutory functions &amp; operations. </w:t>
      </w:r>
    </w:p>
    <w:p w14:paraId="3AD7B16C" w14:textId="77777777" w:rsidR="00656472" w:rsidRDefault="00656472" w:rsidP="00355B40">
      <w:pPr>
        <w:shd w:val="clear" w:color="auto" w:fill="FFFFFF"/>
        <w:tabs>
          <w:tab w:val="left" w:pos="284"/>
        </w:tabs>
        <w:spacing w:line="240" w:lineRule="auto"/>
        <w:rPr>
          <w:rFonts w:eastAsia="Times New Roman" w:cstheme="minorHAnsi"/>
          <w:sz w:val="20"/>
          <w:szCs w:val="20"/>
          <w:lang w:eastAsia="en-CA"/>
        </w:rPr>
      </w:pPr>
    </w:p>
    <w:p w14:paraId="239286BA" w14:textId="77777777" w:rsidR="00E83CC1" w:rsidRDefault="00656472" w:rsidP="00355B40">
      <w:pPr>
        <w:shd w:val="clear" w:color="auto" w:fill="FFFFFF"/>
        <w:tabs>
          <w:tab w:val="left" w:pos="284"/>
        </w:tabs>
        <w:spacing w:line="240" w:lineRule="auto"/>
        <w:rPr>
          <w:rFonts w:eastAsia="Times New Roman" w:cstheme="minorHAnsi"/>
          <w:b/>
          <w:lang w:eastAsia="en-CA"/>
        </w:rPr>
      </w:pPr>
      <w:r w:rsidRPr="00345C30">
        <w:rPr>
          <w:rFonts w:eastAsia="Times New Roman" w:cstheme="minorHAnsi"/>
          <w:b/>
          <w:highlight w:val="yellow"/>
          <w:lang w:eastAsia="en-CA"/>
        </w:rPr>
        <w:t>3)</w:t>
      </w:r>
      <w:r w:rsidRPr="003953B6">
        <w:rPr>
          <w:rFonts w:eastAsia="Times New Roman" w:cstheme="minorHAnsi"/>
          <w:highlight w:val="yellow"/>
          <w:lang w:eastAsia="en-CA"/>
        </w:rPr>
        <w:t xml:space="preserve"> </w:t>
      </w:r>
      <w:r w:rsidR="003953B6" w:rsidRPr="003953B6">
        <w:rPr>
          <w:rFonts w:eastAsia="Times New Roman" w:cstheme="minorHAnsi"/>
          <w:b/>
          <w:highlight w:val="yellow"/>
          <w:lang w:eastAsia="en-CA"/>
        </w:rPr>
        <w:t>Anns v Merton London Borough Council</w:t>
      </w:r>
      <w:r w:rsidR="003953B6">
        <w:rPr>
          <w:rFonts w:eastAsia="Times New Roman" w:cstheme="minorHAnsi"/>
          <w:b/>
          <w:highlight w:val="yellow"/>
          <w:lang w:eastAsia="en-CA"/>
        </w:rPr>
        <w:t xml:space="preserve"> [1977] (HL)</w:t>
      </w:r>
      <w:r w:rsidR="003953B6">
        <w:rPr>
          <w:rFonts w:eastAsia="Times New Roman" w:cstheme="minorHAnsi"/>
          <w:b/>
          <w:lang w:eastAsia="en-CA"/>
        </w:rPr>
        <w:t xml:space="preserve">: </w:t>
      </w:r>
    </w:p>
    <w:p w14:paraId="2A0893B7" w14:textId="5B3BF588" w:rsidR="001515DF" w:rsidRDefault="00E83CC1" w:rsidP="001515DF">
      <w:pPr>
        <w:pStyle w:val="ListParagraph"/>
        <w:numPr>
          <w:ilvl w:val="0"/>
          <w:numId w:val="135"/>
        </w:numPr>
        <w:shd w:val="clear" w:color="auto" w:fill="FFFFFF"/>
        <w:tabs>
          <w:tab w:val="left" w:pos="284"/>
        </w:tabs>
        <w:spacing w:line="240" w:lineRule="auto"/>
        <w:rPr>
          <w:rFonts w:eastAsia="Times New Roman" w:cstheme="minorHAnsi"/>
          <w:lang w:eastAsia="en-CA"/>
        </w:rPr>
      </w:pPr>
      <w:r w:rsidRPr="001726B5">
        <w:rPr>
          <w:rFonts w:eastAsia="Times New Roman" w:cstheme="minorHAnsi"/>
          <w:b/>
          <w:color w:val="0000FF"/>
          <w:u w:val="single"/>
          <w:lang w:eastAsia="en-CA"/>
        </w:rPr>
        <w:t>Test for recognizing new categories</w:t>
      </w:r>
      <w:r w:rsidRPr="001726B5">
        <w:rPr>
          <w:rFonts w:eastAsia="Times New Roman" w:cstheme="minorHAnsi"/>
          <w:color w:val="0000FF"/>
          <w:u w:val="single"/>
          <w:lang w:eastAsia="en-CA"/>
        </w:rPr>
        <w:t xml:space="preserve"> </w:t>
      </w:r>
      <w:r w:rsidRPr="001726B5">
        <w:rPr>
          <w:rFonts w:eastAsia="Times New Roman" w:cstheme="minorHAnsi"/>
          <w:b/>
          <w:color w:val="0000FF"/>
          <w:u w:val="single"/>
          <w:lang w:eastAsia="en-CA"/>
        </w:rPr>
        <w:t>of negligence</w:t>
      </w:r>
      <w:r w:rsidR="00041CDB">
        <w:rPr>
          <w:rFonts w:eastAsia="Times New Roman" w:cstheme="minorHAnsi"/>
          <w:b/>
          <w:color w:val="0000FF"/>
          <w:u w:val="single"/>
          <w:lang w:eastAsia="en-CA"/>
        </w:rPr>
        <w:t xml:space="preserve"> (2 stages)</w:t>
      </w:r>
      <w:r w:rsidR="004C4152">
        <w:rPr>
          <w:rFonts w:eastAsia="Times New Roman" w:cstheme="minorHAnsi"/>
          <w:lang w:eastAsia="en-CA"/>
        </w:rPr>
        <w:t xml:space="preserve">: </w:t>
      </w:r>
      <w:r w:rsidRPr="004C4152">
        <w:rPr>
          <w:rFonts w:eastAsia="Times New Roman" w:cstheme="minorHAnsi"/>
          <w:highlight w:val="magenta"/>
          <w:u w:val="single"/>
          <w:lang w:eastAsia="en-CA"/>
        </w:rPr>
        <w:t>First</w:t>
      </w:r>
      <w:r w:rsidRPr="00E83CC1">
        <w:rPr>
          <w:rFonts w:eastAsia="Times New Roman" w:cstheme="minorHAnsi"/>
          <w:lang w:eastAsia="en-CA"/>
        </w:rPr>
        <w:t xml:space="preserve">, one has to ask whether, as between the alleged wrongdoer </w:t>
      </w:r>
      <w:r w:rsidR="004C4152">
        <w:rPr>
          <w:rFonts w:eastAsia="Times New Roman" w:cstheme="minorHAnsi"/>
          <w:lang w:eastAsia="en-CA"/>
        </w:rPr>
        <w:t>&amp;</w:t>
      </w:r>
      <w:r w:rsidRPr="00E83CC1">
        <w:rPr>
          <w:rFonts w:eastAsia="Times New Roman" w:cstheme="minorHAnsi"/>
          <w:lang w:eastAsia="en-CA"/>
        </w:rPr>
        <w:t xml:space="preserve"> the person who has suffered damage there is a </w:t>
      </w:r>
      <w:r w:rsidRPr="004C4152">
        <w:rPr>
          <w:rFonts w:eastAsia="Times New Roman" w:cstheme="minorHAnsi"/>
          <w:b/>
          <w:lang w:eastAsia="en-CA"/>
        </w:rPr>
        <w:t xml:space="preserve">sufficient relationship of proximity or </w:t>
      </w:r>
      <w:proofErr w:type="spellStart"/>
      <w:r w:rsidRPr="004C4152">
        <w:rPr>
          <w:rFonts w:eastAsia="Times New Roman" w:cstheme="minorHAnsi"/>
          <w:b/>
          <w:lang w:eastAsia="en-CA"/>
        </w:rPr>
        <w:t>neighborhood</w:t>
      </w:r>
      <w:proofErr w:type="spellEnd"/>
      <w:r w:rsidRPr="00E83CC1">
        <w:rPr>
          <w:rFonts w:eastAsia="Times New Roman" w:cstheme="minorHAnsi"/>
          <w:lang w:eastAsia="en-CA"/>
        </w:rPr>
        <w:t xml:space="preserve"> such that, in the reasonable contemplation of the former, carelessness on his part may be likely to cause damage to the latter, in which case a </w:t>
      </w:r>
      <w:r w:rsidRPr="004C4152">
        <w:rPr>
          <w:rFonts w:eastAsia="Times New Roman" w:cstheme="minorHAnsi"/>
          <w:b/>
          <w:i/>
          <w:lang w:eastAsia="en-CA"/>
        </w:rPr>
        <w:t>prima facie</w:t>
      </w:r>
      <w:r w:rsidRPr="004C4152">
        <w:rPr>
          <w:rFonts w:eastAsia="Times New Roman" w:cstheme="minorHAnsi"/>
          <w:b/>
          <w:lang w:eastAsia="en-CA"/>
        </w:rPr>
        <w:t xml:space="preserve"> duty of care</w:t>
      </w:r>
      <w:r w:rsidRPr="00E83CC1">
        <w:rPr>
          <w:rFonts w:eastAsia="Times New Roman" w:cstheme="minorHAnsi"/>
          <w:lang w:eastAsia="en-CA"/>
        </w:rPr>
        <w:t xml:space="preserve"> arises. </w:t>
      </w:r>
      <w:r w:rsidRPr="004C4152">
        <w:rPr>
          <w:rFonts w:eastAsia="Times New Roman" w:cstheme="minorHAnsi"/>
          <w:highlight w:val="magenta"/>
          <w:u w:val="single"/>
          <w:lang w:eastAsia="en-CA"/>
        </w:rPr>
        <w:t>Secondly</w:t>
      </w:r>
      <w:r w:rsidR="004C4152">
        <w:rPr>
          <w:rFonts w:eastAsia="Times New Roman" w:cstheme="minorHAnsi"/>
          <w:lang w:eastAsia="en-CA"/>
        </w:rPr>
        <w:t>,</w:t>
      </w:r>
      <w:r w:rsidRPr="00E83CC1">
        <w:rPr>
          <w:rFonts w:eastAsia="Times New Roman" w:cstheme="minorHAnsi"/>
          <w:lang w:eastAsia="en-CA"/>
        </w:rPr>
        <w:t xml:space="preserve"> it is necessary to consider whether there are any </w:t>
      </w:r>
      <w:r w:rsidR="004C4152" w:rsidRPr="004C4152">
        <w:rPr>
          <w:rFonts w:eastAsia="Times New Roman" w:cstheme="minorHAnsi"/>
          <w:b/>
          <w:lang w:eastAsia="en-CA"/>
        </w:rPr>
        <w:t>policy</w:t>
      </w:r>
      <w:r w:rsidR="004C4152">
        <w:rPr>
          <w:rFonts w:eastAsia="Times New Roman" w:cstheme="minorHAnsi"/>
          <w:lang w:eastAsia="en-CA"/>
        </w:rPr>
        <w:t xml:space="preserve"> </w:t>
      </w:r>
      <w:proofErr w:type="gramStart"/>
      <w:r w:rsidRPr="004C4152">
        <w:rPr>
          <w:rFonts w:eastAsia="Times New Roman" w:cstheme="minorHAnsi"/>
          <w:b/>
          <w:lang w:eastAsia="en-CA"/>
        </w:rPr>
        <w:t>considerations which</w:t>
      </w:r>
      <w:proofErr w:type="gramEnd"/>
      <w:r w:rsidRPr="004C4152">
        <w:rPr>
          <w:rFonts w:eastAsia="Times New Roman" w:cstheme="minorHAnsi"/>
          <w:b/>
          <w:lang w:eastAsia="en-CA"/>
        </w:rPr>
        <w:t xml:space="preserve"> ought to negative, or to reduce or limit the scope of the duty or the class of person to whom it is owed or the damages to which a breach of it may give rise</w:t>
      </w:r>
      <w:r w:rsidR="004C4152">
        <w:rPr>
          <w:rFonts w:eastAsia="Times New Roman" w:cstheme="minorHAnsi"/>
          <w:lang w:eastAsia="en-CA"/>
        </w:rPr>
        <w:t>.</w:t>
      </w:r>
    </w:p>
    <w:p w14:paraId="0547242E" w14:textId="77777777" w:rsidR="00FD06D9" w:rsidRPr="00FD06D9" w:rsidRDefault="002015BC" w:rsidP="001515DF">
      <w:pPr>
        <w:pStyle w:val="ListParagraph"/>
        <w:numPr>
          <w:ilvl w:val="0"/>
          <w:numId w:val="135"/>
        </w:numPr>
        <w:shd w:val="clear" w:color="auto" w:fill="FFFFFF"/>
        <w:tabs>
          <w:tab w:val="left" w:pos="284"/>
        </w:tabs>
        <w:spacing w:line="240" w:lineRule="auto"/>
        <w:rPr>
          <w:rFonts w:eastAsia="Times New Roman" w:cstheme="minorHAnsi"/>
          <w:lang w:eastAsia="en-CA"/>
        </w:rPr>
      </w:pPr>
      <w:r>
        <w:rPr>
          <w:rFonts w:eastAsia="Times New Roman" w:cstheme="minorHAnsi"/>
          <w:b/>
          <w:color w:val="0000FF"/>
          <w:u w:val="single"/>
          <w:lang w:eastAsia="en-CA"/>
        </w:rPr>
        <w:t xml:space="preserve">Criticisms of the </w:t>
      </w:r>
      <w:r>
        <w:rPr>
          <w:rFonts w:eastAsia="Times New Roman" w:cstheme="minorHAnsi"/>
          <w:b/>
          <w:i/>
          <w:color w:val="0000FF"/>
          <w:u w:val="single"/>
          <w:lang w:eastAsia="en-CA"/>
        </w:rPr>
        <w:t>Anns</w:t>
      </w:r>
      <w:r>
        <w:rPr>
          <w:rFonts w:eastAsia="Times New Roman" w:cstheme="minorHAnsi"/>
          <w:b/>
          <w:color w:val="0000FF"/>
          <w:u w:val="single"/>
          <w:lang w:eastAsia="en-CA"/>
        </w:rPr>
        <w:t xml:space="preserve"> test</w:t>
      </w:r>
      <w:r w:rsidR="00552215">
        <w:rPr>
          <w:rFonts w:eastAsia="Times New Roman" w:cstheme="minorHAnsi"/>
          <w:b/>
          <w:color w:val="0000FF"/>
          <w:u w:val="single"/>
          <w:lang w:eastAsia="en-CA"/>
        </w:rPr>
        <w:t xml:space="preserve">: </w:t>
      </w:r>
    </w:p>
    <w:p w14:paraId="03F66BD1" w14:textId="5264D17F" w:rsidR="002015BC" w:rsidRDefault="00FD06D9" w:rsidP="00FD06D9">
      <w:pPr>
        <w:pStyle w:val="ListParagraph"/>
        <w:numPr>
          <w:ilvl w:val="1"/>
          <w:numId w:val="135"/>
        </w:numPr>
        <w:shd w:val="clear" w:color="auto" w:fill="FFFFFF"/>
        <w:tabs>
          <w:tab w:val="left" w:pos="284"/>
        </w:tabs>
        <w:spacing w:line="240" w:lineRule="auto"/>
        <w:rPr>
          <w:rFonts w:eastAsia="Times New Roman" w:cstheme="minorHAnsi"/>
          <w:lang w:eastAsia="en-CA"/>
        </w:rPr>
      </w:pPr>
      <w:r>
        <w:rPr>
          <w:rFonts w:eastAsia="Times New Roman" w:cstheme="minorHAnsi"/>
          <w:lang w:eastAsia="en-CA"/>
        </w:rPr>
        <w:t>L</w:t>
      </w:r>
      <w:r w:rsidR="006A487D">
        <w:rPr>
          <w:rFonts w:eastAsia="Times New Roman" w:cstheme="minorHAnsi"/>
          <w:lang w:eastAsia="en-CA"/>
        </w:rPr>
        <w:t>eads to capricious results, providing unworkable tests of liability,</w:t>
      </w:r>
      <w:r w:rsidR="00B7065A">
        <w:rPr>
          <w:rFonts w:eastAsia="Times New Roman" w:cstheme="minorHAnsi"/>
          <w:lang w:eastAsia="en-CA"/>
        </w:rPr>
        <w:t xml:space="preserve"> unduly expanding scope of liability, &amp; lacking foundation in any established principle: </w:t>
      </w:r>
      <w:r w:rsidR="00B7065A" w:rsidRPr="00FD06D9">
        <w:rPr>
          <w:rFonts w:eastAsia="Times New Roman" w:cstheme="minorHAnsi"/>
          <w:b/>
          <w:i/>
          <w:highlight w:val="yellow"/>
          <w:lang w:eastAsia="en-CA"/>
        </w:rPr>
        <w:t xml:space="preserve">Murphy v Brentwood District Council </w:t>
      </w:r>
      <w:r w:rsidR="00B7065A" w:rsidRPr="00FD06D9">
        <w:rPr>
          <w:rFonts w:eastAsia="Times New Roman" w:cstheme="minorHAnsi"/>
          <w:b/>
          <w:highlight w:val="yellow"/>
          <w:lang w:eastAsia="en-CA"/>
        </w:rPr>
        <w:t>(1991)</w:t>
      </w:r>
      <w:r w:rsidR="00B7065A">
        <w:rPr>
          <w:rFonts w:eastAsia="Times New Roman" w:cstheme="minorHAnsi"/>
          <w:lang w:eastAsia="en-CA"/>
        </w:rPr>
        <w:t xml:space="preserve"> </w:t>
      </w:r>
    </w:p>
    <w:p w14:paraId="00C5C444" w14:textId="43360D40" w:rsidR="00FD06D9" w:rsidRDefault="00652B5D" w:rsidP="00FD06D9">
      <w:pPr>
        <w:pStyle w:val="ListParagraph"/>
        <w:numPr>
          <w:ilvl w:val="1"/>
          <w:numId w:val="135"/>
        </w:numPr>
        <w:shd w:val="clear" w:color="auto" w:fill="FFFFFF"/>
        <w:tabs>
          <w:tab w:val="left" w:pos="284"/>
        </w:tabs>
        <w:spacing w:line="240" w:lineRule="auto"/>
        <w:rPr>
          <w:rFonts w:eastAsia="Times New Roman" w:cstheme="minorHAnsi"/>
          <w:lang w:eastAsia="en-CA"/>
        </w:rPr>
      </w:pPr>
      <w:r>
        <w:rPr>
          <w:rFonts w:eastAsia="Times New Roman" w:cstheme="minorHAnsi"/>
          <w:lang w:eastAsia="en-CA"/>
        </w:rPr>
        <w:t>Concepts of proximity &amp; fairness are not susceptible to any such precise definition as would be necessary to give them utility as practical tests.</w:t>
      </w:r>
    </w:p>
    <w:p w14:paraId="555DA2B1" w14:textId="0589B877" w:rsidR="000410F2" w:rsidRDefault="000410F2" w:rsidP="00FD06D9">
      <w:pPr>
        <w:pStyle w:val="ListParagraph"/>
        <w:numPr>
          <w:ilvl w:val="1"/>
          <w:numId w:val="135"/>
        </w:numPr>
        <w:shd w:val="clear" w:color="auto" w:fill="FFFFFF"/>
        <w:tabs>
          <w:tab w:val="left" w:pos="284"/>
        </w:tabs>
        <w:spacing w:line="240" w:lineRule="auto"/>
        <w:rPr>
          <w:rFonts w:eastAsia="Times New Roman" w:cstheme="minorHAnsi"/>
          <w:lang w:eastAsia="en-CA"/>
        </w:rPr>
      </w:pPr>
      <w:r>
        <w:rPr>
          <w:rFonts w:eastAsia="Times New Roman" w:cstheme="minorHAnsi"/>
          <w:lang w:eastAsia="en-CA"/>
        </w:rPr>
        <w:t xml:space="preserve">Law should develop novel categories of negligence incrementally &amp; by analogy w/established categories rather than by a massive extension of a </w:t>
      </w:r>
      <w:r>
        <w:rPr>
          <w:rFonts w:eastAsia="Times New Roman" w:cstheme="minorHAnsi"/>
          <w:i/>
          <w:lang w:eastAsia="en-CA"/>
        </w:rPr>
        <w:t>PF</w:t>
      </w:r>
      <w:r>
        <w:rPr>
          <w:rFonts w:eastAsia="Times New Roman" w:cstheme="minorHAnsi"/>
          <w:lang w:eastAsia="en-CA"/>
        </w:rPr>
        <w:t xml:space="preserve"> </w:t>
      </w:r>
      <w:proofErr w:type="spellStart"/>
      <w:r>
        <w:rPr>
          <w:rFonts w:eastAsia="Times New Roman" w:cstheme="minorHAnsi"/>
          <w:lang w:eastAsia="en-CA"/>
        </w:rPr>
        <w:t>DoC</w:t>
      </w:r>
      <w:proofErr w:type="spellEnd"/>
      <w:r>
        <w:rPr>
          <w:rFonts w:eastAsia="Times New Roman" w:cstheme="minorHAnsi"/>
          <w:lang w:eastAsia="en-CA"/>
        </w:rPr>
        <w:t xml:space="preserve"> restrained only be indefinable considerations which ought to negative, or reduce or limit the scope of the duty….</w:t>
      </w:r>
    </w:p>
    <w:p w14:paraId="42F60AE3" w14:textId="1BC8E2DC" w:rsidR="00CD164D" w:rsidRPr="00CD164D" w:rsidRDefault="00CD164D" w:rsidP="00CD164D">
      <w:pPr>
        <w:pStyle w:val="ListParagraph"/>
        <w:numPr>
          <w:ilvl w:val="0"/>
          <w:numId w:val="135"/>
        </w:numPr>
        <w:shd w:val="clear" w:color="auto" w:fill="FFFFFF"/>
        <w:tabs>
          <w:tab w:val="left" w:pos="284"/>
        </w:tabs>
        <w:spacing w:line="240" w:lineRule="auto"/>
        <w:rPr>
          <w:rFonts w:eastAsia="Times New Roman" w:cstheme="minorHAnsi"/>
          <w:lang w:eastAsia="en-CA"/>
        </w:rPr>
      </w:pPr>
      <w:r>
        <w:rPr>
          <w:rFonts w:eastAsia="Times New Roman" w:cstheme="minorHAnsi"/>
          <w:b/>
          <w:color w:val="0000FF"/>
          <w:u w:val="single"/>
          <w:lang w:eastAsia="en-CA"/>
        </w:rPr>
        <w:t xml:space="preserve">Expansion of the </w:t>
      </w:r>
      <w:proofErr w:type="spellStart"/>
      <w:r>
        <w:rPr>
          <w:rFonts w:eastAsia="Times New Roman" w:cstheme="minorHAnsi"/>
          <w:b/>
          <w:color w:val="0000FF"/>
          <w:u w:val="single"/>
          <w:lang w:eastAsia="en-CA"/>
        </w:rPr>
        <w:t>DoC</w:t>
      </w:r>
      <w:proofErr w:type="spellEnd"/>
      <w:r>
        <w:rPr>
          <w:rFonts w:eastAsia="Times New Roman" w:cstheme="minorHAnsi"/>
          <w:b/>
          <w:color w:val="0000FF"/>
          <w:u w:val="single"/>
          <w:lang w:eastAsia="en-CA"/>
        </w:rPr>
        <w:t>:</w:t>
      </w:r>
    </w:p>
    <w:p w14:paraId="740C6D45" w14:textId="5105DB3A" w:rsidR="00CD164D" w:rsidRDefault="003F7782" w:rsidP="00CD164D">
      <w:pPr>
        <w:pStyle w:val="ListParagraph"/>
        <w:numPr>
          <w:ilvl w:val="1"/>
          <w:numId w:val="135"/>
        </w:numPr>
        <w:shd w:val="clear" w:color="auto" w:fill="FFFFFF"/>
        <w:tabs>
          <w:tab w:val="left" w:pos="284"/>
        </w:tabs>
        <w:spacing w:line="240" w:lineRule="auto"/>
        <w:rPr>
          <w:rFonts w:eastAsia="Times New Roman" w:cstheme="minorHAnsi"/>
          <w:lang w:eastAsia="en-CA"/>
        </w:rPr>
      </w:pPr>
      <w:r>
        <w:rPr>
          <w:rFonts w:eastAsia="Times New Roman" w:cstheme="minorHAnsi"/>
          <w:lang w:eastAsia="en-CA"/>
        </w:rPr>
        <w:t>Framework of test is plaintiff-friendly (low threshold: merely had to prove reasonable foreseeability of harm) &amp; inherently expansive (judges often less-than-rigorous in their analyses under second branch).</w:t>
      </w:r>
    </w:p>
    <w:p w14:paraId="737FC5D2" w14:textId="1B65014C" w:rsidR="0045347A" w:rsidRDefault="00F3591F" w:rsidP="00CD164D">
      <w:pPr>
        <w:pStyle w:val="ListParagraph"/>
        <w:numPr>
          <w:ilvl w:val="1"/>
          <w:numId w:val="135"/>
        </w:numPr>
        <w:shd w:val="clear" w:color="auto" w:fill="FFFFFF"/>
        <w:tabs>
          <w:tab w:val="left" w:pos="284"/>
        </w:tabs>
        <w:spacing w:line="240" w:lineRule="auto"/>
        <w:rPr>
          <w:rFonts w:eastAsia="Times New Roman" w:cstheme="minorHAnsi"/>
          <w:lang w:eastAsia="en-CA"/>
        </w:rPr>
      </w:pPr>
      <w:r>
        <w:rPr>
          <w:rFonts w:eastAsia="Times New Roman" w:cstheme="minorHAnsi"/>
          <w:lang w:eastAsia="en-CA"/>
        </w:rPr>
        <w:t xml:space="preserve">Departure from </w:t>
      </w:r>
      <w:r w:rsidR="00CC4801">
        <w:rPr>
          <w:rFonts w:eastAsia="Times New Roman" w:cstheme="minorHAnsi"/>
          <w:lang w:eastAsia="en-CA"/>
        </w:rPr>
        <w:t xml:space="preserve">traditional, category-by-category evolution of </w:t>
      </w:r>
      <w:proofErr w:type="spellStart"/>
      <w:r w:rsidR="00CC4801">
        <w:rPr>
          <w:rFonts w:eastAsia="Times New Roman" w:cstheme="minorHAnsi"/>
          <w:lang w:eastAsia="en-CA"/>
        </w:rPr>
        <w:t>DoC</w:t>
      </w:r>
      <w:proofErr w:type="spellEnd"/>
      <w:r w:rsidR="00CC4801">
        <w:rPr>
          <w:rFonts w:eastAsia="Times New Roman" w:cstheme="minorHAnsi"/>
          <w:lang w:eastAsia="en-CA"/>
        </w:rPr>
        <w:t xml:space="preserve"> in favour of more general test: downplayed historical distinctions </w:t>
      </w:r>
      <w:proofErr w:type="spellStart"/>
      <w:r w:rsidR="00CC4801">
        <w:rPr>
          <w:rFonts w:eastAsia="Times New Roman" w:cstheme="minorHAnsi"/>
          <w:lang w:eastAsia="en-CA"/>
        </w:rPr>
        <w:t>btwn</w:t>
      </w:r>
      <w:proofErr w:type="spellEnd"/>
      <w:r w:rsidR="00CC4801">
        <w:rPr>
          <w:rFonts w:eastAsia="Times New Roman" w:cstheme="minorHAnsi"/>
          <w:lang w:eastAsia="en-CA"/>
        </w:rPr>
        <w:t xml:space="preserve"> misfeasance &amp; nonfeasance, deeds &amp; words, physical injury &amp; emotional harm, property damage &amp; economic loss.</w:t>
      </w:r>
    </w:p>
    <w:p w14:paraId="08A59EA7" w14:textId="358F3CD3" w:rsidR="000E48F4" w:rsidRDefault="000E48F4" w:rsidP="000E48F4">
      <w:pPr>
        <w:shd w:val="clear" w:color="auto" w:fill="FFFFFF"/>
        <w:spacing w:line="240" w:lineRule="auto"/>
        <w:rPr>
          <w:rFonts w:eastAsia="Times New Roman" w:cstheme="minorHAnsi"/>
          <w:lang w:eastAsia="en-CA"/>
        </w:rPr>
      </w:pPr>
      <w:r w:rsidRPr="00267D75">
        <w:rPr>
          <w:rFonts w:eastAsia="Times New Roman" w:cstheme="minorHAnsi"/>
          <w:b/>
          <w:highlight w:val="yellow"/>
          <w:lang w:eastAsia="en-CA"/>
        </w:rPr>
        <w:t>3a) Kamloops (City) v. Nielsen (1984), 10 DLR (4</w:t>
      </w:r>
      <w:r w:rsidRPr="00267D75">
        <w:rPr>
          <w:rFonts w:eastAsia="Times New Roman" w:cstheme="minorHAnsi"/>
          <w:b/>
          <w:highlight w:val="yellow"/>
          <w:vertAlign w:val="superscript"/>
          <w:lang w:eastAsia="en-CA"/>
        </w:rPr>
        <w:t>th</w:t>
      </w:r>
      <w:r w:rsidRPr="00267D75">
        <w:rPr>
          <w:rFonts w:eastAsia="Times New Roman" w:cstheme="minorHAnsi"/>
          <w:b/>
          <w:highlight w:val="yellow"/>
          <w:lang w:eastAsia="en-CA"/>
        </w:rPr>
        <w:t>) 641 (SCC)</w:t>
      </w:r>
      <w:r w:rsidR="00FE0A6D" w:rsidRPr="00FE0A6D">
        <w:rPr>
          <w:rFonts w:eastAsia="Times New Roman" w:cstheme="minorHAnsi"/>
          <w:b/>
          <w:lang w:eastAsia="en-CA"/>
        </w:rPr>
        <w:t>:</w:t>
      </w:r>
      <w:r w:rsidR="00FE0A6D">
        <w:rPr>
          <w:rFonts w:eastAsia="Times New Roman" w:cstheme="minorHAnsi"/>
          <w:b/>
          <w:lang w:eastAsia="en-CA"/>
        </w:rPr>
        <w:t xml:space="preserve"> </w:t>
      </w:r>
      <w:r w:rsidR="00FE0A6D" w:rsidRPr="00692AB3">
        <w:rPr>
          <w:rFonts w:eastAsia="Times New Roman" w:cstheme="minorHAnsi"/>
          <w:lang w:eastAsia="en-CA"/>
        </w:rPr>
        <w:t xml:space="preserve">affirmed </w:t>
      </w:r>
      <w:r w:rsidR="00FE0A6D" w:rsidRPr="00692AB3">
        <w:rPr>
          <w:rFonts w:eastAsia="Times New Roman" w:cstheme="minorHAnsi"/>
          <w:i/>
          <w:highlight w:val="yellow"/>
          <w:lang w:eastAsia="en-CA"/>
        </w:rPr>
        <w:t>Anns</w:t>
      </w:r>
      <w:r w:rsidR="00FE0A6D" w:rsidRPr="00692AB3">
        <w:rPr>
          <w:rFonts w:eastAsia="Times New Roman" w:cstheme="minorHAnsi"/>
          <w:highlight w:val="yellow"/>
          <w:lang w:eastAsia="en-CA"/>
        </w:rPr>
        <w:t xml:space="preserve"> test</w:t>
      </w:r>
      <w:r w:rsidR="00653BBB">
        <w:rPr>
          <w:rFonts w:eastAsia="Times New Roman" w:cstheme="minorHAnsi"/>
          <w:lang w:eastAsia="en-CA"/>
        </w:rPr>
        <w:t xml:space="preserve"> in Canadian context</w:t>
      </w:r>
      <w:r w:rsidR="00FE0A6D" w:rsidRPr="00692AB3">
        <w:rPr>
          <w:rFonts w:eastAsia="Times New Roman" w:cstheme="minorHAnsi"/>
          <w:lang w:eastAsia="en-CA"/>
        </w:rPr>
        <w:t>.</w:t>
      </w:r>
    </w:p>
    <w:p w14:paraId="43FB1B90" w14:textId="43280C40" w:rsidR="00912592" w:rsidRPr="00861293" w:rsidRDefault="00912592" w:rsidP="00861293">
      <w:pPr>
        <w:pStyle w:val="Heading3"/>
        <w:jc w:val="left"/>
        <w:rPr>
          <w:i/>
          <w:u w:val="single"/>
          <w:lang w:eastAsia="en-CA"/>
        </w:rPr>
      </w:pPr>
      <w:r w:rsidRPr="00B663BF">
        <w:rPr>
          <w:i/>
          <w:u w:val="single"/>
          <w:lang w:eastAsia="en-CA"/>
        </w:rPr>
        <w:t>(C) THE ANNS-COOPER TEST</w:t>
      </w:r>
    </w:p>
    <w:p w14:paraId="18A1A750" w14:textId="702E1336" w:rsidR="009705A7" w:rsidRPr="00F42AF0" w:rsidRDefault="00FA3FD4" w:rsidP="009705A7">
      <w:pPr>
        <w:rPr>
          <w:rFonts w:cstheme="minorHAnsi"/>
          <w:b/>
        </w:rPr>
      </w:pPr>
      <w:r>
        <w:rPr>
          <w:rFonts w:cstheme="minorHAnsi"/>
          <w:b/>
          <w:highlight w:val="yellow"/>
        </w:rPr>
        <w:t xml:space="preserve">1) </w:t>
      </w:r>
      <w:r w:rsidR="009705A7" w:rsidRPr="00384D48">
        <w:rPr>
          <w:rFonts w:cstheme="minorHAnsi"/>
          <w:b/>
          <w:highlight w:val="yellow"/>
        </w:rPr>
        <w:t>Cooper v Hobart</w:t>
      </w:r>
      <w:r>
        <w:rPr>
          <w:rFonts w:cstheme="minorHAnsi"/>
          <w:highlight w:val="yellow"/>
        </w:rPr>
        <w:t xml:space="preserve"> </w:t>
      </w:r>
      <w:r w:rsidRPr="00FA3FD4">
        <w:rPr>
          <w:rFonts w:cstheme="minorHAnsi"/>
          <w:b/>
          <w:highlight w:val="yellow"/>
        </w:rPr>
        <w:t>[2001] 3 SCR 537:</w:t>
      </w:r>
      <w:r w:rsidR="009705A7" w:rsidRPr="00384D48">
        <w:rPr>
          <w:rFonts w:cstheme="minorHAnsi"/>
        </w:rPr>
        <w:t xml:space="preserve"> </w:t>
      </w:r>
      <w:r w:rsidR="00F42AF0">
        <w:rPr>
          <w:rFonts w:cstheme="minorHAnsi"/>
          <w:b/>
        </w:rPr>
        <w:t xml:space="preserve">(P invested money w/mortgage company, which was governed by the </w:t>
      </w:r>
      <w:r w:rsidR="00F42AF0">
        <w:rPr>
          <w:rFonts w:cstheme="minorHAnsi"/>
          <w:b/>
          <w:i/>
        </w:rPr>
        <w:t>Mortgage Brokers Act</w:t>
      </w:r>
      <w:r w:rsidR="00F42AF0">
        <w:rPr>
          <w:rFonts w:cstheme="minorHAnsi"/>
          <w:b/>
        </w:rPr>
        <w:t xml:space="preserve">, RSBC 1996 c 313. The MBA allowed D to investigate complaints, freeze funds, &amp; suspend licences of brokers found to be in breach of statutory obligations. D suspended the mortgage company’s licence. P sued D for negligence, claiming that if D had acted </w:t>
      </w:r>
      <w:proofErr w:type="gramStart"/>
      <w:r w:rsidR="00F42AF0">
        <w:rPr>
          <w:rFonts w:cstheme="minorHAnsi"/>
          <w:b/>
        </w:rPr>
        <w:t>earlier,</w:t>
      </w:r>
      <w:proofErr w:type="gramEnd"/>
      <w:r w:rsidR="00F42AF0">
        <w:rPr>
          <w:rFonts w:cstheme="minorHAnsi"/>
          <w:b/>
        </w:rPr>
        <w:t xml:space="preserve"> P would not have suffered the same amount of loss.</w:t>
      </w:r>
      <w:r w:rsidR="006137AF">
        <w:rPr>
          <w:rFonts w:cstheme="minorHAnsi"/>
          <w:b/>
        </w:rPr>
        <w:t>)</w:t>
      </w:r>
    </w:p>
    <w:p w14:paraId="0C9C71A5" w14:textId="1AE0AE73" w:rsidR="009705A7" w:rsidRPr="001B3C58" w:rsidRDefault="00ED62C8" w:rsidP="009705A7">
      <w:pPr>
        <w:pStyle w:val="ListParagraph"/>
        <w:numPr>
          <w:ilvl w:val="0"/>
          <w:numId w:val="3"/>
        </w:numPr>
        <w:rPr>
          <w:rFonts w:cstheme="minorHAnsi"/>
          <w:b/>
        </w:rPr>
      </w:pPr>
      <w:r w:rsidRPr="006C6CEF">
        <w:rPr>
          <w:rFonts w:cstheme="minorHAnsi"/>
          <w:b/>
          <w:color w:val="0000FF"/>
          <w:highlight w:val="yellow"/>
          <w:u w:val="single"/>
        </w:rPr>
        <w:t xml:space="preserve">Clarification of </w:t>
      </w:r>
      <w:r w:rsidRPr="006C6CEF">
        <w:rPr>
          <w:rFonts w:cstheme="minorHAnsi"/>
          <w:b/>
          <w:i/>
          <w:color w:val="0000FF"/>
          <w:highlight w:val="yellow"/>
          <w:u w:val="single"/>
        </w:rPr>
        <w:t>Anns</w:t>
      </w:r>
      <w:r w:rsidR="002B678B">
        <w:rPr>
          <w:rFonts w:cstheme="minorHAnsi"/>
          <w:b/>
          <w:i/>
          <w:color w:val="0000FF"/>
          <w:highlight w:val="yellow"/>
          <w:u w:val="single"/>
        </w:rPr>
        <w:t>/Kamloops</w:t>
      </w:r>
      <w:r w:rsidRPr="006C6CEF">
        <w:rPr>
          <w:rFonts w:cstheme="minorHAnsi"/>
          <w:b/>
          <w:color w:val="0000FF"/>
          <w:highlight w:val="yellow"/>
          <w:u w:val="single"/>
        </w:rPr>
        <w:t xml:space="preserve"> Test</w:t>
      </w:r>
      <w:r>
        <w:rPr>
          <w:rFonts w:cstheme="minorHAnsi"/>
          <w:b/>
          <w:u w:val="single"/>
        </w:rPr>
        <w:t>:</w:t>
      </w:r>
      <w:r>
        <w:rPr>
          <w:rFonts w:cstheme="minorHAnsi"/>
          <w:b/>
        </w:rPr>
        <w:t xml:space="preserve"> </w:t>
      </w:r>
      <w:r w:rsidR="009705A7" w:rsidRPr="001B3C58">
        <w:rPr>
          <w:rFonts w:cstheme="minorHAnsi"/>
          <w:b/>
        </w:rPr>
        <w:t xml:space="preserve">Policy considerations incorporated into </w:t>
      </w:r>
      <w:r w:rsidR="009705A7" w:rsidRPr="001B3C58">
        <w:rPr>
          <w:rFonts w:cstheme="minorHAnsi"/>
          <w:b/>
          <w:u w:val="single"/>
        </w:rPr>
        <w:t>stage 1</w:t>
      </w:r>
      <w:r w:rsidR="009705A7" w:rsidRPr="001B3C58">
        <w:rPr>
          <w:rFonts w:cstheme="minorHAnsi"/>
          <w:b/>
        </w:rPr>
        <w:t xml:space="preserve"> (internal – between parties: reasonable foreseeability and proximity) and </w:t>
      </w:r>
      <w:r w:rsidR="009705A7" w:rsidRPr="001B3C58">
        <w:rPr>
          <w:rFonts w:cstheme="minorHAnsi"/>
          <w:b/>
          <w:u w:val="single"/>
        </w:rPr>
        <w:t>stage 2</w:t>
      </w:r>
      <w:r w:rsidR="009705A7" w:rsidRPr="001B3C58">
        <w:rPr>
          <w:rFonts w:cstheme="minorHAnsi"/>
          <w:b/>
        </w:rPr>
        <w:t xml:space="preserve"> (external – society at large)</w:t>
      </w:r>
    </w:p>
    <w:p w14:paraId="3D4753F9" w14:textId="6CB69515" w:rsidR="009705A7" w:rsidRPr="00384D48" w:rsidRDefault="009705A7" w:rsidP="009705A7">
      <w:pPr>
        <w:pStyle w:val="ListParagraph"/>
        <w:numPr>
          <w:ilvl w:val="1"/>
          <w:numId w:val="3"/>
        </w:numPr>
        <w:rPr>
          <w:rFonts w:cstheme="minorHAnsi"/>
        </w:rPr>
      </w:pPr>
      <w:r w:rsidRPr="009730CB">
        <w:rPr>
          <w:rFonts w:cstheme="minorHAnsi"/>
          <w:b/>
          <w:color w:val="0000FF"/>
          <w:u w:val="single"/>
          <w:shd w:val="clear" w:color="auto" w:fill="FFFFFF"/>
        </w:rPr>
        <w:t>First stage</w:t>
      </w:r>
      <w:r w:rsidRPr="00FE0664">
        <w:rPr>
          <w:rFonts w:cstheme="minorHAnsi"/>
          <w:color w:val="0000FF"/>
          <w:shd w:val="clear" w:color="auto" w:fill="FFFFFF"/>
        </w:rPr>
        <w:t xml:space="preserve">: </w:t>
      </w:r>
      <w:r w:rsidR="00E37D06" w:rsidRPr="00E964B6">
        <w:rPr>
          <w:rFonts w:cstheme="minorHAnsi"/>
          <w:b/>
          <w:color w:val="0000FF"/>
          <w:shd w:val="clear" w:color="auto" w:fill="FFFFFF"/>
        </w:rPr>
        <w:t xml:space="preserve">reasonable </w:t>
      </w:r>
      <w:r w:rsidRPr="00E964B6">
        <w:rPr>
          <w:rFonts w:cstheme="minorHAnsi"/>
          <w:b/>
          <w:color w:val="0000FF"/>
          <w:shd w:val="clear" w:color="auto" w:fill="FFFFFF"/>
        </w:rPr>
        <w:t>foreseeability</w:t>
      </w:r>
      <w:r w:rsidRPr="00FE0664">
        <w:rPr>
          <w:rFonts w:cstheme="minorHAnsi"/>
          <w:color w:val="0000FF"/>
          <w:shd w:val="clear" w:color="auto" w:fill="FFFFFF"/>
        </w:rPr>
        <w:t xml:space="preserve"> </w:t>
      </w:r>
      <w:r w:rsidR="00E37D06" w:rsidRPr="00FE0664">
        <w:rPr>
          <w:rFonts w:cstheme="minorHAnsi"/>
          <w:color w:val="0000FF"/>
          <w:shd w:val="clear" w:color="auto" w:fill="FFFFFF"/>
        </w:rPr>
        <w:t>+</w:t>
      </w:r>
      <w:r w:rsidRPr="00FE0664">
        <w:rPr>
          <w:rFonts w:cstheme="minorHAnsi"/>
          <w:color w:val="0000FF"/>
          <w:shd w:val="clear" w:color="auto" w:fill="FFFFFF"/>
        </w:rPr>
        <w:t xml:space="preserve"> </w:t>
      </w:r>
      <w:r w:rsidRPr="00376769">
        <w:rPr>
          <w:rFonts w:cstheme="minorHAnsi"/>
          <w:b/>
          <w:color w:val="0000FF"/>
          <w:u w:val="single"/>
          <w:shd w:val="clear" w:color="auto" w:fill="FFFFFF"/>
        </w:rPr>
        <w:t>proximity</w:t>
      </w:r>
      <w:r w:rsidRPr="00384D48">
        <w:rPr>
          <w:rFonts w:cstheme="minorHAnsi"/>
          <w:shd w:val="clear" w:color="auto" w:fill="FFFFFF"/>
        </w:rPr>
        <w:t xml:space="preserve"> (this is broadly about policy)</w:t>
      </w:r>
    </w:p>
    <w:p w14:paraId="746D411C" w14:textId="192161E1" w:rsidR="009705A7" w:rsidRPr="00384D48" w:rsidRDefault="009705A7" w:rsidP="009705A7">
      <w:pPr>
        <w:pStyle w:val="ListParagraph"/>
        <w:numPr>
          <w:ilvl w:val="2"/>
          <w:numId w:val="3"/>
        </w:numPr>
        <w:rPr>
          <w:rFonts w:cstheme="minorHAnsi"/>
        </w:rPr>
      </w:pPr>
      <w:r w:rsidRPr="00384D48">
        <w:rPr>
          <w:rFonts w:cstheme="minorHAnsi"/>
          <w:shd w:val="clear" w:color="auto" w:fill="FFFFFF"/>
        </w:rPr>
        <w:t xml:space="preserve">A) Was the harm that occurred the reasonably foreseeable consequence of the </w:t>
      </w:r>
      <w:r w:rsidR="00E37D06">
        <w:rPr>
          <w:rFonts w:cstheme="minorHAnsi"/>
          <w:shd w:val="clear" w:color="auto" w:fill="FFFFFF"/>
        </w:rPr>
        <w:t>D’s</w:t>
      </w:r>
      <w:r w:rsidRPr="00384D48">
        <w:rPr>
          <w:rFonts w:cstheme="minorHAnsi"/>
          <w:shd w:val="clear" w:color="auto" w:fill="FFFFFF"/>
        </w:rPr>
        <w:t xml:space="preserve"> act? </w:t>
      </w:r>
    </w:p>
    <w:p w14:paraId="1E67BE38" w14:textId="77777777" w:rsidR="009705A7" w:rsidRPr="00384D48" w:rsidRDefault="009705A7" w:rsidP="009705A7">
      <w:pPr>
        <w:pStyle w:val="ListParagraph"/>
        <w:numPr>
          <w:ilvl w:val="2"/>
          <w:numId w:val="3"/>
        </w:numPr>
        <w:rPr>
          <w:rFonts w:cstheme="minorHAnsi"/>
        </w:rPr>
      </w:pPr>
      <w:r w:rsidRPr="00384D48">
        <w:rPr>
          <w:rFonts w:cstheme="minorHAnsi"/>
          <w:shd w:val="clear" w:color="auto" w:fill="FFFFFF"/>
        </w:rPr>
        <w:t>B) Are there reasons, notwithstanding the proximity between the parties established in the first part of this test, that tort liability should not be recognized here?</w:t>
      </w:r>
    </w:p>
    <w:p w14:paraId="3FD7E334" w14:textId="77777777" w:rsidR="00E8414C" w:rsidRPr="00E8414C" w:rsidRDefault="009705A7" w:rsidP="009705A7">
      <w:pPr>
        <w:pStyle w:val="ListParagraph"/>
        <w:numPr>
          <w:ilvl w:val="2"/>
          <w:numId w:val="3"/>
        </w:numPr>
        <w:rPr>
          <w:rFonts w:cstheme="minorHAnsi"/>
          <w:color w:val="008000"/>
        </w:rPr>
      </w:pPr>
      <w:r w:rsidRPr="00E8414C">
        <w:rPr>
          <w:rFonts w:cstheme="minorHAnsi"/>
          <w:b/>
          <w:color w:val="008000"/>
          <w:u w:val="single"/>
          <w:shd w:val="clear" w:color="auto" w:fill="FFFFFF"/>
        </w:rPr>
        <w:t>Clarification</w:t>
      </w:r>
      <w:r w:rsidR="00376769" w:rsidRPr="00E8414C">
        <w:rPr>
          <w:rFonts w:cstheme="minorHAnsi"/>
          <w:b/>
          <w:color w:val="008000"/>
          <w:u w:val="single"/>
          <w:shd w:val="clear" w:color="auto" w:fill="FFFFFF"/>
        </w:rPr>
        <w:t xml:space="preserve"> of stage 1</w:t>
      </w:r>
      <w:r w:rsidRPr="00E8414C">
        <w:rPr>
          <w:rFonts w:cstheme="minorHAnsi"/>
          <w:color w:val="008000"/>
          <w:shd w:val="clear" w:color="auto" w:fill="FFFFFF"/>
        </w:rPr>
        <w:t xml:space="preserve">: </w:t>
      </w:r>
    </w:p>
    <w:p w14:paraId="5B75E1C1" w14:textId="5FBB37FA" w:rsidR="00047235" w:rsidRPr="00E02251" w:rsidRDefault="00E02251" w:rsidP="00E02251">
      <w:pPr>
        <w:spacing w:line="240" w:lineRule="auto"/>
        <w:ind w:left="1440"/>
        <w:rPr>
          <w:rFonts w:cstheme="minorHAnsi"/>
        </w:rPr>
      </w:pPr>
      <w:proofErr w:type="gramStart"/>
      <w:r>
        <w:rPr>
          <w:rFonts w:cstheme="minorHAnsi"/>
          <w:shd w:val="clear" w:color="auto" w:fill="FFFFFF"/>
        </w:rPr>
        <w:t xml:space="preserve">1)   </w:t>
      </w:r>
      <w:r w:rsidR="00047235" w:rsidRPr="001B5F74">
        <w:rPr>
          <w:rFonts w:cstheme="minorHAnsi"/>
          <w:b/>
          <w:shd w:val="clear" w:color="auto" w:fill="FFFFFF"/>
        </w:rPr>
        <w:t>Reasonable</w:t>
      </w:r>
      <w:proofErr w:type="gramEnd"/>
      <w:r w:rsidR="00047235" w:rsidRPr="001B5F74">
        <w:rPr>
          <w:rFonts w:cstheme="minorHAnsi"/>
          <w:b/>
          <w:shd w:val="clear" w:color="auto" w:fill="FFFFFF"/>
        </w:rPr>
        <w:t xml:space="preserve"> foreseeability of harm</w:t>
      </w:r>
      <w:r w:rsidR="00047235" w:rsidRPr="00E02251">
        <w:rPr>
          <w:rFonts w:cstheme="minorHAnsi"/>
          <w:shd w:val="clear" w:color="auto" w:fill="FFFFFF"/>
        </w:rPr>
        <w:t xml:space="preserve"> must be supplemented by </w:t>
      </w:r>
      <w:r w:rsidR="00047235" w:rsidRPr="00DE3B98">
        <w:rPr>
          <w:rFonts w:cstheme="minorHAnsi"/>
          <w:b/>
          <w:color w:val="FF0000"/>
          <w:u w:val="single"/>
          <w:shd w:val="clear" w:color="auto" w:fill="FFFFFF"/>
        </w:rPr>
        <w:t>proximity</w:t>
      </w:r>
      <w:r w:rsidR="00047235" w:rsidRPr="00DE3B98">
        <w:rPr>
          <w:rFonts w:cstheme="minorHAnsi"/>
          <w:color w:val="FF0000"/>
          <w:shd w:val="clear" w:color="auto" w:fill="FFFFFF"/>
        </w:rPr>
        <w:t>.</w:t>
      </w:r>
      <w:r w:rsidR="00047235" w:rsidRPr="00E02251">
        <w:rPr>
          <w:rFonts w:cstheme="minorHAnsi"/>
          <w:shd w:val="clear" w:color="auto" w:fill="FFFFFF"/>
        </w:rPr>
        <w:t xml:space="preserve"> </w:t>
      </w:r>
    </w:p>
    <w:p w14:paraId="5462A1D2" w14:textId="328DA6DD" w:rsidR="00047235" w:rsidRPr="00B91F61" w:rsidRDefault="00047235" w:rsidP="00047235">
      <w:pPr>
        <w:pStyle w:val="ListParagraph"/>
        <w:numPr>
          <w:ilvl w:val="3"/>
          <w:numId w:val="3"/>
        </w:numPr>
        <w:spacing w:line="240" w:lineRule="auto"/>
        <w:rPr>
          <w:rFonts w:cstheme="minorHAnsi"/>
        </w:rPr>
      </w:pPr>
      <w:r w:rsidRPr="00384D48">
        <w:rPr>
          <w:rFonts w:cstheme="minorHAnsi"/>
          <w:b/>
          <w:shd w:val="clear" w:color="auto" w:fill="FFFFFF"/>
        </w:rPr>
        <w:t>Proximity</w:t>
      </w:r>
      <w:r w:rsidRPr="00384D48">
        <w:rPr>
          <w:rFonts w:cstheme="minorHAnsi"/>
          <w:shd w:val="clear" w:color="auto" w:fill="FFFFFF"/>
        </w:rPr>
        <w:t xml:space="preserve"> refers to the type of relationship between the parties: there must be a “close and direct” relationship. </w:t>
      </w:r>
      <w:r w:rsidR="00074C7A" w:rsidRPr="00074C7A">
        <w:rPr>
          <w:rFonts w:cstheme="minorHAnsi"/>
          <w:b/>
          <w:i/>
          <w:highlight w:val="yellow"/>
          <w:shd w:val="clear" w:color="auto" w:fill="FFFFFF"/>
        </w:rPr>
        <w:t>Donoghue v Stevenson</w:t>
      </w:r>
    </w:p>
    <w:p w14:paraId="0461F503" w14:textId="49347313" w:rsidR="00B91F61" w:rsidRPr="00E02251" w:rsidRDefault="00B91F61" w:rsidP="00B91F61">
      <w:pPr>
        <w:pStyle w:val="ListParagraph"/>
        <w:numPr>
          <w:ilvl w:val="4"/>
          <w:numId w:val="3"/>
        </w:numPr>
        <w:spacing w:line="240" w:lineRule="auto"/>
        <w:rPr>
          <w:rFonts w:cstheme="minorHAnsi"/>
        </w:rPr>
      </w:pPr>
      <w:r>
        <w:rPr>
          <w:rFonts w:cstheme="minorHAnsi"/>
          <w:shd w:val="clear" w:color="auto" w:fill="FFFFFF"/>
        </w:rPr>
        <w:t>Look at expectations, representations, reliance, &amp; property/other interests involved</w:t>
      </w:r>
      <w:r w:rsidR="00C55D8E">
        <w:rPr>
          <w:rFonts w:cstheme="minorHAnsi"/>
          <w:shd w:val="clear" w:color="auto" w:fill="FFFFFF"/>
        </w:rPr>
        <w:t xml:space="preserve">: </w:t>
      </w:r>
      <w:r w:rsidR="00FF5991">
        <w:rPr>
          <w:rFonts w:cstheme="minorHAnsi"/>
          <w:shd w:val="clear" w:color="auto" w:fill="FFFFFF"/>
        </w:rPr>
        <w:t xml:space="preserve">How close is the relationship? </w:t>
      </w:r>
      <w:r w:rsidR="00C55D8E">
        <w:rPr>
          <w:rFonts w:cstheme="minorHAnsi"/>
          <w:shd w:val="clear" w:color="auto" w:fill="FFFFFF"/>
        </w:rPr>
        <w:t xml:space="preserve">Is it “just and fair” to impose a </w:t>
      </w:r>
      <w:proofErr w:type="spellStart"/>
      <w:r w:rsidR="00C55D8E">
        <w:rPr>
          <w:rFonts w:cstheme="minorHAnsi"/>
          <w:shd w:val="clear" w:color="auto" w:fill="FFFFFF"/>
        </w:rPr>
        <w:t>DoC</w:t>
      </w:r>
      <w:proofErr w:type="spellEnd"/>
      <w:r w:rsidR="00C55D8E">
        <w:rPr>
          <w:rFonts w:cstheme="minorHAnsi"/>
          <w:shd w:val="clear" w:color="auto" w:fill="FFFFFF"/>
        </w:rPr>
        <w:t xml:space="preserve"> on the D?</w:t>
      </w:r>
    </w:p>
    <w:p w14:paraId="56489BCC" w14:textId="77777777" w:rsidR="00E02251" w:rsidRDefault="00E02251" w:rsidP="00E02251">
      <w:pPr>
        <w:spacing w:line="240" w:lineRule="auto"/>
        <w:ind w:left="720" w:firstLine="720"/>
        <w:rPr>
          <w:rFonts w:cstheme="minorHAnsi"/>
          <w:shd w:val="clear" w:color="auto" w:fill="FFFFFF"/>
        </w:rPr>
      </w:pPr>
      <w:proofErr w:type="gramStart"/>
      <w:r>
        <w:rPr>
          <w:rFonts w:cstheme="minorHAnsi"/>
          <w:shd w:val="clear" w:color="auto" w:fill="FFFFFF"/>
        </w:rPr>
        <w:t xml:space="preserve">2)   </w:t>
      </w:r>
      <w:r w:rsidRPr="001B5F74">
        <w:rPr>
          <w:rFonts w:cstheme="minorHAnsi"/>
          <w:b/>
          <w:shd w:val="clear" w:color="auto" w:fill="FFFFFF"/>
        </w:rPr>
        <w:t>Sufficiently</w:t>
      </w:r>
      <w:proofErr w:type="gramEnd"/>
      <w:r w:rsidRPr="001B5F74">
        <w:rPr>
          <w:rFonts w:cstheme="minorHAnsi"/>
          <w:b/>
          <w:shd w:val="clear" w:color="auto" w:fill="FFFFFF"/>
        </w:rPr>
        <w:t xml:space="preserve"> proximate relationships</w:t>
      </w:r>
      <w:r w:rsidRPr="00E02251">
        <w:rPr>
          <w:rFonts w:cstheme="minorHAnsi"/>
          <w:shd w:val="clear" w:color="auto" w:fill="FFFFFF"/>
        </w:rPr>
        <w:t xml:space="preserve"> are identified by </w:t>
      </w:r>
      <w:r w:rsidRPr="00DE3B98">
        <w:rPr>
          <w:rFonts w:cstheme="minorHAnsi"/>
          <w:b/>
          <w:color w:val="FF0000"/>
          <w:u w:val="single"/>
          <w:shd w:val="clear" w:color="auto" w:fill="FFFFFF"/>
        </w:rPr>
        <w:t>categories</w:t>
      </w:r>
      <w:r w:rsidRPr="00E02251">
        <w:rPr>
          <w:rFonts w:cstheme="minorHAnsi"/>
          <w:b/>
          <w:shd w:val="clear" w:color="auto" w:fill="FFFFFF"/>
        </w:rPr>
        <w:t xml:space="preserve"> </w:t>
      </w:r>
      <w:r>
        <w:rPr>
          <w:rFonts w:cstheme="minorHAnsi"/>
          <w:shd w:val="clear" w:color="auto" w:fill="FFFFFF"/>
        </w:rPr>
        <w:t>(provides certainty)</w:t>
      </w:r>
    </w:p>
    <w:p w14:paraId="20515DFC" w14:textId="77777777" w:rsidR="00AC508D" w:rsidRPr="00AC508D" w:rsidRDefault="00AC508D" w:rsidP="00AC508D">
      <w:pPr>
        <w:pStyle w:val="ListParagraph"/>
        <w:numPr>
          <w:ilvl w:val="0"/>
          <w:numId w:val="139"/>
        </w:numPr>
        <w:rPr>
          <w:rFonts w:cstheme="minorHAnsi"/>
        </w:rPr>
      </w:pPr>
      <w:r w:rsidRPr="008962B5">
        <w:rPr>
          <w:rFonts w:cstheme="minorHAnsi"/>
          <w:b/>
        </w:rPr>
        <w:t>Consult the jurisprudence</w:t>
      </w:r>
      <w:r w:rsidRPr="00AC508D">
        <w:rPr>
          <w:rFonts w:cstheme="minorHAnsi"/>
        </w:rPr>
        <w:t xml:space="preserve"> to determine if a category </w:t>
      </w:r>
      <w:r w:rsidRPr="00E00DF7">
        <w:rPr>
          <w:rFonts w:cstheme="minorHAnsi"/>
          <w:b/>
          <w:i/>
        </w:rPr>
        <w:t>already exists</w:t>
      </w:r>
      <w:r w:rsidRPr="00AC508D">
        <w:rPr>
          <w:rFonts w:cstheme="minorHAnsi"/>
        </w:rPr>
        <w:t xml:space="preserve"> (e.g. defendant’s act may foreseeably cause physical harm to the plaintiff; negligent misstatement; duty to warn of the risk of danger; municipality’s duty to prospective real estate purchasers to inspect </w:t>
      </w:r>
      <w:r w:rsidRPr="00AC508D">
        <w:rPr>
          <w:rFonts w:cstheme="minorHAnsi"/>
        </w:rPr>
        <w:lastRenderedPageBreak/>
        <w:t>housing developments; government authorities have duty to perform road maintenance in a non-negligent manner)</w:t>
      </w:r>
    </w:p>
    <w:p w14:paraId="295DECA1" w14:textId="4E7E1904" w:rsidR="00E02251" w:rsidRPr="0024132C" w:rsidRDefault="00AC508D" w:rsidP="00E02251">
      <w:pPr>
        <w:pStyle w:val="ListParagraph"/>
        <w:numPr>
          <w:ilvl w:val="0"/>
          <w:numId w:val="139"/>
        </w:numPr>
        <w:spacing w:line="240" w:lineRule="auto"/>
        <w:rPr>
          <w:rFonts w:cstheme="minorHAnsi"/>
          <w:b/>
        </w:rPr>
      </w:pPr>
      <w:r>
        <w:rPr>
          <w:rFonts w:cstheme="minorHAnsi"/>
        </w:rPr>
        <w:t xml:space="preserve">If no category exists, you might be able to introduce a </w:t>
      </w:r>
      <w:r w:rsidRPr="0024132C">
        <w:rPr>
          <w:rFonts w:cstheme="minorHAnsi"/>
          <w:b/>
        </w:rPr>
        <w:t>new category.</w:t>
      </w:r>
    </w:p>
    <w:p w14:paraId="4D194607" w14:textId="77777777" w:rsidR="009705A7" w:rsidRPr="00384D48" w:rsidRDefault="009705A7" w:rsidP="009705A7">
      <w:pPr>
        <w:pStyle w:val="ListParagraph"/>
        <w:numPr>
          <w:ilvl w:val="1"/>
          <w:numId w:val="3"/>
        </w:numPr>
        <w:rPr>
          <w:rFonts w:cstheme="minorHAnsi"/>
        </w:rPr>
      </w:pPr>
      <w:r w:rsidRPr="009730CB">
        <w:rPr>
          <w:rFonts w:cstheme="minorHAnsi"/>
          <w:b/>
          <w:color w:val="0000FF"/>
          <w:u w:val="single"/>
          <w:shd w:val="clear" w:color="auto" w:fill="FFFFFF"/>
        </w:rPr>
        <w:t>Second stage</w:t>
      </w:r>
      <w:r w:rsidRPr="00FE0664">
        <w:rPr>
          <w:rFonts w:cstheme="minorHAnsi"/>
          <w:color w:val="0000FF"/>
          <w:shd w:val="clear" w:color="auto" w:fill="FFFFFF"/>
        </w:rPr>
        <w:t xml:space="preserve">: </w:t>
      </w:r>
      <w:r w:rsidRPr="00F6403D">
        <w:rPr>
          <w:rFonts w:cstheme="minorHAnsi"/>
          <w:b/>
          <w:color w:val="0000FF"/>
          <w:shd w:val="clear" w:color="auto" w:fill="FFFFFF"/>
        </w:rPr>
        <w:t>residual policy considerations</w:t>
      </w:r>
      <w:r w:rsidRPr="00FE0664">
        <w:rPr>
          <w:rFonts w:cstheme="minorHAnsi"/>
          <w:color w:val="0000FF"/>
          <w:shd w:val="clear" w:color="auto" w:fill="FFFFFF"/>
        </w:rPr>
        <w:t>.</w:t>
      </w:r>
      <w:r w:rsidRPr="00384D48">
        <w:rPr>
          <w:rFonts w:cstheme="minorHAnsi"/>
          <w:shd w:val="clear" w:color="auto" w:fill="FFFFFF"/>
        </w:rPr>
        <w:t xml:space="preserve"> Are there residual policy considerations outside the relationship of the parties that may negative the imposition of a duty of care?</w:t>
      </w:r>
    </w:p>
    <w:p w14:paraId="5ECDFA87" w14:textId="77777777" w:rsidR="007E423D" w:rsidRPr="007E423D" w:rsidRDefault="009705A7" w:rsidP="009705A7">
      <w:pPr>
        <w:pStyle w:val="ListParagraph"/>
        <w:numPr>
          <w:ilvl w:val="2"/>
          <w:numId w:val="3"/>
        </w:numPr>
        <w:rPr>
          <w:rFonts w:cstheme="minorHAnsi"/>
        </w:rPr>
      </w:pPr>
      <w:r w:rsidRPr="00E8414C">
        <w:rPr>
          <w:rFonts w:cstheme="minorHAnsi"/>
          <w:b/>
          <w:color w:val="008000"/>
          <w:u w:val="single"/>
          <w:shd w:val="clear" w:color="auto" w:fill="FFFFFF"/>
        </w:rPr>
        <w:t>Clarification</w:t>
      </w:r>
      <w:r w:rsidRPr="00E8414C">
        <w:rPr>
          <w:rFonts w:cstheme="minorHAnsi"/>
          <w:color w:val="008000"/>
          <w:shd w:val="clear" w:color="auto" w:fill="FFFFFF"/>
        </w:rPr>
        <w:t>:</w:t>
      </w:r>
      <w:r w:rsidRPr="00384D48">
        <w:rPr>
          <w:rFonts w:cstheme="minorHAnsi"/>
          <w:shd w:val="clear" w:color="auto" w:fill="FFFFFF"/>
        </w:rPr>
        <w:t xml:space="preserve"> This stage is not concerned with the relationship between the parties, but with the effect of recognizing a duty of care on other legal obligations, the legal system and society. </w:t>
      </w:r>
    </w:p>
    <w:p w14:paraId="5DA05DD2" w14:textId="27E1CCE8" w:rsidR="009705A7" w:rsidRPr="00384D48" w:rsidRDefault="007E423D" w:rsidP="007E423D">
      <w:pPr>
        <w:pStyle w:val="ListParagraph"/>
        <w:numPr>
          <w:ilvl w:val="3"/>
          <w:numId w:val="3"/>
        </w:numPr>
        <w:rPr>
          <w:rFonts w:cstheme="minorHAnsi"/>
        </w:rPr>
      </w:pPr>
      <w:r w:rsidRPr="00DE3B98">
        <w:rPr>
          <w:rFonts w:cstheme="minorHAnsi"/>
          <w:b/>
          <w:color w:val="FF0000"/>
          <w:u w:val="single"/>
          <w:shd w:val="clear" w:color="auto" w:fill="FFFFFF"/>
        </w:rPr>
        <w:t>Relevant questions</w:t>
      </w:r>
      <w:r>
        <w:rPr>
          <w:rFonts w:cstheme="minorHAnsi"/>
          <w:b/>
          <w:shd w:val="clear" w:color="auto" w:fill="FFFFFF"/>
        </w:rPr>
        <w:t xml:space="preserve">: </w:t>
      </w:r>
      <w:r>
        <w:rPr>
          <w:rFonts w:cstheme="minorHAnsi"/>
          <w:shd w:val="clear" w:color="auto" w:fill="FFFFFF"/>
        </w:rPr>
        <w:t xml:space="preserve">Does the law already provide a remedy? Would recognizing a </w:t>
      </w:r>
      <w:proofErr w:type="spellStart"/>
      <w:r>
        <w:rPr>
          <w:rFonts w:cstheme="minorHAnsi"/>
          <w:shd w:val="clear" w:color="auto" w:fill="FFFFFF"/>
        </w:rPr>
        <w:t>DoC</w:t>
      </w:r>
      <w:proofErr w:type="spellEnd"/>
      <w:r>
        <w:rPr>
          <w:rFonts w:cstheme="minorHAnsi"/>
          <w:shd w:val="clear" w:color="auto" w:fill="FFFFFF"/>
        </w:rPr>
        <w:t xml:space="preserve"> create unlimited liability to an unlimited class? </w:t>
      </w:r>
      <w:r w:rsidR="00BB7682">
        <w:rPr>
          <w:rFonts w:cstheme="minorHAnsi"/>
          <w:shd w:val="clear" w:color="auto" w:fill="FFFFFF"/>
        </w:rPr>
        <w:t>D</w:t>
      </w:r>
      <w:r w:rsidR="009705A7" w:rsidRPr="00384D48">
        <w:rPr>
          <w:rFonts w:cstheme="minorHAnsi"/>
          <w:shd w:val="clear" w:color="auto" w:fill="FFFFFF"/>
        </w:rPr>
        <w:t xml:space="preserve">istinction between </w:t>
      </w:r>
      <w:r w:rsidR="00511606">
        <w:rPr>
          <w:rFonts w:cstheme="minorHAnsi"/>
          <w:shd w:val="clear" w:color="auto" w:fill="FFFFFF"/>
        </w:rPr>
        <w:t>gov’t</w:t>
      </w:r>
      <w:r w:rsidR="009705A7" w:rsidRPr="00384D48">
        <w:rPr>
          <w:rFonts w:cstheme="minorHAnsi"/>
          <w:shd w:val="clear" w:color="auto" w:fill="FFFFFF"/>
        </w:rPr>
        <w:t xml:space="preserve"> policy and execution of policy </w:t>
      </w:r>
      <w:r w:rsidR="00BB7682">
        <w:rPr>
          <w:rFonts w:cstheme="minorHAnsi"/>
          <w:shd w:val="clear" w:color="auto" w:fill="FFFFFF"/>
        </w:rPr>
        <w:t xml:space="preserve">should be made here </w:t>
      </w:r>
      <w:r w:rsidR="009705A7" w:rsidRPr="00384D48">
        <w:rPr>
          <w:rFonts w:cstheme="minorHAnsi"/>
          <w:shd w:val="clear" w:color="auto" w:fill="FFFFFF"/>
        </w:rPr>
        <w:t>(</w:t>
      </w:r>
      <w:r w:rsidR="00BB7682">
        <w:rPr>
          <w:rFonts w:cstheme="minorHAnsi"/>
          <w:shd w:val="clear" w:color="auto" w:fill="FFFFFF"/>
        </w:rPr>
        <w:t>gov’t is not liable</w:t>
      </w:r>
      <w:r w:rsidR="009705A7" w:rsidRPr="00384D48">
        <w:rPr>
          <w:rFonts w:cstheme="minorHAnsi"/>
          <w:shd w:val="clear" w:color="auto" w:fill="FFFFFF"/>
        </w:rPr>
        <w:t xml:space="preserve"> for policy decisions, only operational decisions; the courts cannot second-guess legislators on policy matters).</w:t>
      </w:r>
    </w:p>
    <w:p w14:paraId="6790E5B9" w14:textId="77777777" w:rsidR="00C8535B" w:rsidRPr="00C8535B" w:rsidRDefault="00C8535B" w:rsidP="00C8535B">
      <w:pPr>
        <w:pStyle w:val="ListParagraph"/>
        <w:numPr>
          <w:ilvl w:val="0"/>
          <w:numId w:val="3"/>
        </w:numPr>
        <w:shd w:val="clear" w:color="auto" w:fill="FFFFFF"/>
        <w:spacing w:line="240" w:lineRule="auto"/>
        <w:rPr>
          <w:rFonts w:cstheme="minorHAnsi"/>
        </w:rPr>
      </w:pPr>
      <w:r w:rsidRPr="00C8535B">
        <w:rPr>
          <w:rFonts w:cstheme="minorHAnsi"/>
          <w:b/>
          <w:color w:val="0000FF"/>
          <w:u w:val="single"/>
        </w:rPr>
        <w:t>Application of the Test in this Case</w:t>
      </w:r>
      <w:r>
        <w:rPr>
          <w:rFonts w:cstheme="minorHAnsi"/>
          <w:b/>
          <w:u w:val="single"/>
        </w:rPr>
        <w:t>:</w:t>
      </w:r>
      <w:r>
        <w:rPr>
          <w:rFonts w:cstheme="minorHAnsi"/>
          <w:b/>
        </w:rPr>
        <w:t xml:space="preserve"> </w:t>
      </w:r>
    </w:p>
    <w:p w14:paraId="0F3A0E67" w14:textId="770C11B9" w:rsidR="009705A7" w:rsidRPr="00C8535B" w:rsidRDefault="009705A7" w:rsidP="00C8535B">
      <w:pPr>
        <w:pStyle w:val="ListParagraph"/>
        <w:numPr>
          <w:ilvl w:val="1"/>
          <w:numId w:val="3"/>
        </w:numPr>
        <w:shd w:val="clear" w:color="auto" w:fill="FFFFFF"/>
        <w:spacing w:line="240" w:lineRule="auto"/>
        <w:rPr>
          <w:rFonts w:cstheme="minorHAnsi"/>
        </w:rPr>
      </w:pPr>
      <w:r w:rsidRPr="00C8535B">
        <w:rPr>
          <w:rFonts w:cstheme="minorHAnsi"/>
          <w:b/>
        </w:rPr>
        <w:t>Issue</w:t>
      </w:r>
      <w:r w:rsidR="00A82683">
        <w:rPr>
          <w:rFonts w:cstheme="minorHAnsi"/>
          <w:b/>
        </w:rPr>
        <w:t xml:space="preserve">: </w:t>
      </w:r>
      <w:r w:rsidRPr="00C8535B">
        <w:rPr>
          <w:rFonts w:cstheme="minorHAnsi"/>
        </w:rPr>
        <w:t>Does a person in charge of enforcing statutory obligations have a legal duty of care to those who suffer injury or loss due to breaches of the statutory obligations?</w:t>
      </w:r>
    </w:p>
    <w:p w14:paraId="569286A5" w14:textId="50B57975" w:rsidR="00AC508D" w:rsidRPr="00305738" w:rsidRDefault="009705A7" w:rsidP="00305738">
      <w:pPr>
        <w:pStyle w:val="ListParagraph"/>
        <w:numPr>
          <w:ilvl w:val="1"/>
          <w:numId w:val="3"/>
        </w:numPr>
        <w:shd w:val="clear" w:color="auto" w:fill="FFFFFF"/>
        <w:spacing w:line="240" w:lineRule="auto"/>
        <w:rPr>
          <w:rFonts w:cstheme="minorHAnsi"/>
        </w:rPr>
      </w:pPr>
      <w:r w:rsidRPr="00305738">
        <w:rPr>
          <w:rFonts w:cstheme="minorHAnsi"/>
          <w:b/>
        </w:rPr>
        <w:t>Decision</w:t>
      </w:r>
      <w:r w:rsidRPr="00305738">
        <w:rPr>
          <w:rFonts w:cstheme="minorHAnsi"/>
        </w:rPr>
        <w:t xml:space="preserve">: A </w:t>
      </w:r>
      <w:r w:rsidR="00054B84">
        <w:rPr>
          <w:rFonts w:cstheme="minorHAnsi"/>
        </w:rPr>
        <w:t>gov’t</w:t>
      </w:r>
      <w:r w:rsidRPr="00305738">
        <w:rPr>
          <w:rFonts w:cstheme="minorHAnsi"/>
        </w:rPr>
        <w:t xml:space="preserve"> actor who may </w:t>
      </w:r>
      <w:r w:rsidRPr="00DE07F2">
        <w:rPr>
          <w:rFonts w:cstheme="minorHAnsi"/>
          <w:b/>
        </w:rPr>
        <w:t>reasonably foresee</w:t>
      </w:r>
      <w:r w:rsidRPr="00305738">
        <w:rPr>
          <w:rFonts w:cstheme="minorHAnsi"/>
        </w:rPr>
        <w:t xml:space="preserve"> that</w:t>
      </w:r>
      <w:r w:rsidR="00A63EDC">
        <w:rPr>
          <w:rFonts w:cstheme="minorHAnsi"/>
        </w:rPr>
        <w:t xml:space="preserve"> particular</w:t>
      </w:r>
      <w:r w:rsidRPr="00305738">
        <w:rPr>
          <w:rFonts w:cstheme="minorHAnsi"/>
        </w:rPr>
        <w:t xml:space="preserve"> individuals may suffer losses if he is careless in performing his duties under legislation </w:t>
      </w:r>
      <w:r w:rsidRPr="00DE07F2">
        <w:rPr>
          <w:rFonts w:cstheme="minorHAnsi"/>
          <w:b/>
        </w:rPr>
        <w:t xml:space="preserve">does </w:t>
      </w:r>
      <w:r w:rsidRPr="00DE07F2">
        <w:rPr>
          <w:rFonts w:cstheme="minorHAnsi"/>
          <w:b/>
          <w:u w:val="single"/>
        </w:rPr>
        <w:t>not</w:t>
      </w:r>
      <w:r w:rsidRPr="00DE07F2">
        <w:rPr>
          <w:rFonts w:cstheme="minorHAnsi"/>
          <w:b/>
        </w:rPr>
        <w:t xml:space="preserve"> have a </w:t>
      </w:r>
      <w:r w:rsidRPr="00DE07F2">
        <w:rPr>
          <w:rFonts w:cstheme="minorHAnsi"/>
          <w:b/>
          <w:i/>
        </w:rPr>
        <w:t>prima facie</w:t>
      </w:r>
      <w:r w:rsidRPr="00DE07F2">
        <w:rPr>
          <w:rFonts w:cstheme="minorHAnsi"/>
          <w:b/>
        </w:rPr>
        <w:t xml:space="preserve"> duty of care</w:t>
      </w:r>
      <w:r w:rsidRPr="00305738">
        <w:rPr>
          <w:rFonts w:cstheme="minorHAnsi"/>
        </w:rPr>
        <w:t xml:space="preserve"> to those individuals if the duty is </w:t>
      </w:r>
      <w:r w:rsidRPr="00305738">
        <w:rPr>
          <w:rFonts w:cstheme="minorHAnsi"/>
          <w:b/>
        </w:rPr>
        <w:t>not</w:t>
      </w:r>
      <w:r w:rsidRPr="00305738">
        <w:rPr>
          <w:rFonts w:cstheme="minorHAnsi"/>
        </w:rPr>
        <w:t xml:space="preserve"> specified in the legislation</w:t>
      </w:r>
      <w:r w:rsidR="00D834B1">
        <w:rPr>
          <w:rFonts w:cstheme="minorHAnsi"/>
        </w:rPr>
        <w:t xml:space="preserve"> (</w:t>
      </w:r>
      <w:r w:rsidR="00D834B1" w:rsidRPr="000B4E83">
        <w:rPr>
          <w:rFonts w:cstheme="minorHAnsi"/>
          <w:b/>
        </w:rPr>
        <w:t>insufficient proximity</w:t>
      </w:r>
      <w:r w:rsidR="00D834B1">
        <w:rPr>
          <w:rFonts w:cstheme="minorHAnsi"/>
        </w:rPr>
        <w:t>)</w:t>
      </w:r>
      <w:r w:rsidRPr="00305738">
        <w:rPr>
          <w:rFonts w:cstheme="minorHAnsi"/>
        </w:rPr>
        <w:t>.</w:t>
      </w:r>
      <w:r w:rsidR="006D2706" w:rsidRPr="00305738">
        <w:rPr>
          <w:rFonts w:cstheme="minorHAnsi"/>
        </w:rPr>
        <w:t xml:space="preserve"> </w:t>
      </w:r>
    </w:p>
    <w:p w14:paraId="23F17B57" w14:textId="77777777" w:rsidR="009705A7" w:rsidRPr="000852F6" w:rsidRDefault="009705A7" w:rsidP="006874AC">
      <w:pPr>
        <w:pStyle w:val="NormalWeb"/>
        <w:numPr>
          <w:ilvl w:val="0"/>
          <w:numId w:val="3"/>
        </w:numPr>
        <w:shd w:val="clear" w:color="auto" w:fill="FFFFFF"/>
        <w:spacing w:before="0" w:beforeAutospacing="0" w:after="0" w:afterAutospacing="0"/>
        <w:rPr>
          <w:rFonts w:asciiTheme="minorHAnsi" w:hAnsiTheme="minorHAnsi" w:cstheme="minorHAnsi"/>
          <w:b/>
          <w:color w:val="0000FF"/>
          <w:sz w:val="22"/>
          <w:szCs w:val="22"/>
          <w:u w:val="single"/>
        </w:rPr>
      </w:pPr>
      <w:r w:rsidRPr="000852F6">
        <w:rPr>
          <w:rFonts w:asciiTheme="minorHAnsi" w:hAnsiTheme="minorHAnsi" w:cstheme="minorHAnsi"/>
          <w:b/>
          <w:color w:val="0000FF"/>
          <w:sz w:val="22"/>
          <w:szCs w:val="22"/>
          <w:u w:val="single"/>
        </w:rPr>
        <w:t>FIRST STAGE</w:t>
      </w:r>
    </w:p>
    <w:p w14:paraId="021575C0" w14:textId="77777777" w:rsidR="009705A7" w:rsidRPr="00384D48" w:rsidRDefault="009705A7" w:rsidP="00E83CC1">
      <w:pPr>
        <w:pStyle w:val="NormalWeb"/>
        <w:numPr>
          <w:ilvl w:val="0"/>
          <w:numId w:val="6"/>
        </w:numPr>
        <w:shd w:val="clear" w:color="auto" w:fill="FFFFFF"/>
        <w:spacing w:before="0" w:beforeAutospacing="0" w:after="0" w:afterAutospacing="0"/>
        <w:rPr>
          <w:rFonts w:asciiTheme="minorHAnsi" w:hAnsiTheme="minorHAnsi" w:cstheme="minorHAnsi"/>
          <w:sz w:val="22"/>
          <w:szCs w:val="22"/>
        </w:rPr>
      </w:pPr>
      <w:r w:rsidRPr="00384D48">
        <w:rPr>
          <w:rFonts w:asciiTheme="minorHAnsi" w:hAnsiTheme="minorHAnsi" w:cstheme="minorHAnsi"/>
          <w:sz w:val="22"/>
          <w:szCs w:val="22"/>
        </w:rPr>
        <w:t>Is this case analogous to previous cases where duty of care was recognized? No.</w:t>
      </w:r>
    </w:p>
    <w:p w14:paraId="0C53029F" w14:textId="77777777" w:rsidR="009705A7" w:rsidRPr="00384D48" w:rsidRDefault="009705A7" w:rsidP="00E83CC1">
      <w:pPr>
        <w:pStyle w:val="NormalWeb"/>
        <w:numPr>
          <w:ilvl w:val="0"/>
          <w:numId w:val="6"/>
        </w:numPr>
        <w:shd w:val="clear" w:color="auto" w:fill="FFFFFF"/>
        <w:spacing w:before="0" w:beforeAutospacing="0" w:after="0" w:afterAutospacing="0"/>
        <w:rPr>
          <w:rFonts w:asciiTheme="minorHAnsi" w:hAnsiTheme="minorHAnsi" w:cstheme="minorHAnsi"/>
          <w:sz w:val="22"/>
          <w:szCs w:val="22"/>
        </w:rPr>
      </w:pPr>
      <w:r w:rsidRPr="00384D48">
        <w:rPr>
          <w:rFonts w:asciiTheme="minorHAnsi" w:hAnsiTheme="minorHAnsi" w:cstheme="minorHAnsi"/>
          <w:sz w:val="22"/>
          <w:szCs w:val="22"/>
        </w:rPr>
        <w:t>Is this a situation where a new duty of care should be recognized?</w:t>
      </w:r>
    </w:p>
    <w:p w14:paraId="67984642" w14:textId="1FB81685" w:rsidR="009705A7" w:rsidRPr="00384D48" w:rsidRDefault="009705A7" w:rsidP="00E83CC1">
      <w:pPr>
        <w:pStyle w:val="NormalWeb"/>
        <w:numPr>
          <w:ilvl w:val="1"/>
          <w:numId w:val="6"/>
        </w:numPr>
        <w:shd w:val="clear" w:color="auto" w:fill="FFFFFF"/>
        <w:spacing w:before="0" w:beforeAutospacing="0" w:after="0" w:afterAutospacing="0"/>
        <w:rPr>
          <w:rFonts w:asciiTheme="minorHAnsi" w:hAnsiTheme="minorHAnsi" w:cstheme="minorHAnsi"/>
          <w:sz w:val="22"/>
          <w:szCs w:val="22"/>
        </w:rPr>
      </w:pPr>
      <w:r w:rsidRPr="005D785D">
        <w:rPr>
          <w:rFonts w:asciiTheme="minorHAnsi" w:hAnsiTheme="minorHAnsi" w:cstheme="minorHAnsi"/>
          <w:b/>
          <w:sz w:val="22"/>
          <w:szCs w:val="22"/>
        </w:rPr>
        <w:t>Foreseeability</w:t>
      </w:r>
      <w:r w:rsidRPr="00384D48">
        <w:rPr>
          <w:rFonts w:asciiTheme="minorHAnsi" w:hAnsiTheme="minorHAnsi" w:cstheme="minorHAnsi"/>
          <w:sz w:val="22"/>
          <w:szCs w:val="22"/>
        </w:rPr>
        <w:t xml:space="preserve">: Plaintiffs may be able to show </w:t>
      </w:r>
      <w:r w:rsidR="005D785D">
        <w:rPr>
          <w:rFonts w:asciiTheme="minorHAnsi" w:hAnsiTheme="minorHAnsi" w:cstheme="minorHAnsi"/>
          <w:sz w:val="22"/>
          <w:szCs w:val="22"/>
        </w:rPr>
        <w:t>it was reasonably foreseeable that negligence in failing to suspend mortgage co. or issue warnings might result in financial loss to Ps.</w:t>
      </w:r>
    </w:p>
    <w:p w14:paraId="57CC4129" w14:textId="4E6453E5" w:rsidR="009705A7" w:rsidRPr="00384D48" w:rsidRDefault="009705A7" w:rsidP="00E83CC1">
      <w:pPr>
        <w:pStyle w:val="NormalWeb"/>
        <w:numPr>
          <w:ilvl w:val="1"/>
          <w:numId w:val="6"/>
        </w:numPr>
        <w:shd w:val="clear" w:color="auto" w:fill="FFFFFF"/>
        <w:spacing w:before="0" w:beforeAutospacing="0" w:after="0" w:afterAutospacing="0"/>
        <w:rPr>
          <w:rFonts w:asciiTheme="minorHAnsi" w:hAnsiTheme="minorHAnsi" w:cstheme="minorHAnsi"/>
          <w:sz w:val="22"/>
          <w:szCs w:val="22"/>
        </w:rPr>
      </w:pPr>
      <w:r w:rsidRPr="005D785D">
        <w:rPr>
          <w:rFonts w:asciiTheme="minorHAnsi" w:hAnsiTheme="minorHAnsi" w:cstheme="minorHAnsi"/>
          <w:b/>
          <w:sz w:val="22"/>
          <w:szCs w:val="22"/>
        </w:rPr>
        <w:t>Proximity</w:t>
      </w:r>
      <w:r w:rsidRPr="00384D48">
        <w:rPr>
          <w:rFonts w:asciiTheme="minorHAnsi" w:hAnsiTheme="minorHAnsi" w:cstheme="minorHAnsi"/>
          <w:sz w:val="22"/>
          <w:szCs w:val="22"/>
        </w:rPr>
        <w:t>: This</w:t>
      </w:r>
      <w:r w:rsidR="00BB790D">
        <w:rPr>
          <w:rFonts w:asciiTheme="minorHAnsi" w:hAnsiTheme="minorHAnsi" w:cstheme="minorHAnsi"/>
          <w:sz w:val="22"/>
          <w:szCs w:val="22"/>
        </w:rPr>
        <w:t xml:space="preserve"> must arise</w:t>
      </w:r>
      <w:r w:rsidRPr="00384D48">
        <w:rPr>
          <w:rFonts w:asciiTheme="minorHAnsi" w:hAnsiTheme="minorHAnsi" w:cstheme="minorHAnsi"/>
          <w:sz w:val="22"/>
          <w:szCs w:val="22"/>
        </w:rPr>
        <w:t xml:space="preserve"> from the statute under which Hobart was appointed. </w:t>
      </w:r>
      <w:r w:rsidRPr="00384D48">
        <w:rPr>
          <w:rFonts w:asciiTheme="minorHAnsi" w:hAnsiTheme="minorHAnsi" w:cstheme="minorHAnsi"/>
          <w:sz w:val="22"/>
          <w:szCs w:val="22"/>
          <w:u w:val="single"/>
        </w:rPr>
        <w:t xml:space="preserve">The statute is the only source of duties, private or public. </w:t>
      </w:r>
      <w:r w:rsidRPr="00384D48">
        <w:rPr>
          <w:rFonts w:asciiTheme="minorHAnsi" w:hAnsiTheme="minorHAnsi" w:cstheme="minorHAnsi"/>
          <w:sz w:val="22"/>
          <w:szCs w:val="22"/>
        </w:rPr>
        <w:t xml:space="preserve">The statute does </w:t>
      </w:r>
      <w:r w:rsidRPr="00384D48">
        <w:rPr>
          <w:rFonts w:asciiTheme="minorHAnsi" w:hAnsiTheme="minorHAnsi" w:cstheme="minorHAnsi"/>
          <w:sz w:val="22"/>
          <w:szCs w:val="22"/>
          <w:u w:val="single"/>
        </w:rPr>
        <w:t>not</w:t>
      </w:r>
      <w:r w:rsidRPr="00384D48">
        <w:rPr>
          <w:rFonts w:asciiTheme="minorHAnsi" w:hAnsiTheme="minorHAnsi" w:cstheme="minorHAnsi"/>
          <w:sz w:val="22"/>
          <w:szCs w:val="22"/>
        </w:rPr>
        <w:t xml:space="preserve"> impose a </w:t>
      </w:r>
      <w:proofErr w:type="spellStart"/>
      <w:r w:rsidR="006034EE">
        <w:rPr>
          <w:rFonts w:asciiTheme="minorHAnsi" w:hAnsiTheme="minorHAnsi" w:cstheme="minorHAnsi"/>
          <w:sz w:val="22"/>
          <w:szCs w:val="22"/>
        </w:rPr>
        <w:t>DoC</w:t>
      </w:r>
      <w:proofErr w:type="spellEnd"/>
      <w:r w:rsidRPr="00384D48">
        <w:rPr>
          <w:rFonts w:asciiTheme="minorHAnsi" w:hAnsiTheme="minorHAnsi" w:cstheme="minorHAnsi"/>
          <w:sz w:val="22"/>
          <w:szCs w:val="22"/>
        </w:rPr>
        <w:t xml:space="preserve"> on Hobart (the Registrar) to investors with mortgage brokers regulated by the </w:t>
      </w:r>
      <w:r w:rsidRPr="000E1289">
        <w:rPr>
          <w:rFonts w:asciiTheme="minorHAnsi" w:hAnsiTheme="minorHAnsi" w:cstheme="minorHAnsi"/>
          <w:i/>
          <w:sz w:val="22"/>
          <w:szCs w:val="22"/>
        </w:rPr>
        <w:t>Act</w:t>
      </w:r>
      <w:r w:rsidRPr="00384D48">
        <w:rPr>
          <w:rFonts w:asciiTheme="minorHAnsi" w:hAnsiTheme="minorHAnsi" w:cstheme="minorHAnsi"/>
          <w:sz w:val="22"/>
          <w:szCs w:val="22"/>
        </w:rPr>
        <w:t>. Rather, the duty is to the public as a whole.</w:t>
      </w:r>
      <w:r w:rsidR="000E1289">
        <w:rPr>
          <w:rFonts w:asciiTheme="minorHAnsi" w:hAnsiTheme="minorHAnsi" w:cstheme="minorHAnsi"/>
          <w:sz w:val="22"/>
          <w:szCs w:val="22"/>
        </w:rPr>
        <w:t xml:space="preserve"> Therefore, insufficient proximity.</w:t>
      </w:r>
      <w:r w:rsidR="00AC0D9C">
        <w:rPr>
          <w:rFonts w:asciiTheme="minorHAnsi" w:hAnsiTheme="minorHAnsi" w:cstheme="minorHAnsi"/>
          <w:sz w:val="22"/>
          <w:szCs w:val="22"/>
        </w:rPr>
        <w:t xml:space="preserve"> =&gt; NO </w:t>
      </w:r>
      <w:r w:rsidR="00AC0D9C">
        <w:rPr>
          <w:rFonts w:asciiTheme="minorHAnsi" w:hAnsiTheme="minorHAnsi" w:cstheme="minorHAnsi"/>
          <w:i/>
          <w:sz w:val="22"/>
          <w:szCs w:val="22"/>
        </w:rPr>
        <w:t>prima facie</w:t>
      </w:r>
      <w:r w:rsidR="00AC0D9C">
        <w:rPr>
          <w:rFonts w:asciiTheme="minorHAnsi" w:hAnsiTheme="minorHAnsi" w:cstheme="minorHAnsi"/>
          <w:sz w:val="22"/>
          <w:szCs w:val="22"/>
        </w:rPr>
        <w:t xml:space="preserve"> </w:t>
      </w:r>
      <w:proofErr w:type="spellStart"/>
      <w:r w:rsidR="00AC0D9C">
        <w:rPr>
          <w:rFonts w:asciiTheme="minorHAnsi" w:hAnsiTheme="minorHAnsi" w:cstheme="minorHAnsi"/>
          <w:sz w:val="22"/>
          <w:szCs w:val="22"/>
        </w:rPr>
        <w:t>DoC.</w:t>
      </w:r>
      <w:proofErr w:type="spellEnd"/>
    </w:p>
    <w:p w14:paraId="2AD9B6BD" w14:textId="3039FB7F" w:rsidR="009705A7" w:rsidRPr="008E3FD1" w:rsidRDefault="00570D6C" w:rsidP="008E3FD1">
      <w:pPr>
        <w:pStyle w:val="ListParagraph"/>
        <w:numPr>
          <w:ilvl w:val="0"/>
          <w:numId w:val="142"/>
        </w:numPr>
        <w:shd w:val="clear" w:color="auto" w:fill="FFFFFF"/>
        <w:spacing w:line="240" w:lineRule="auto"/>
        <w:rPr>
          <w:rFonts w:cstheme="minorHAnsi"/>
          <w:b/>
        </w:rPr>
      </w:pPr>
      <w:r w:rsidRPr="008E3FD1">
        <w:rPr>
          <w:rFonts w:cstheme="minorHAnsi"/>
          <w:b/>
          <w:color w:val="0000FF"/>
          <w:u w:val="single"/>
        </w:rPr>
        <w:t>SECOND STA</w:t>
      </w:r>
      <w:r w:rsidR="009705A7" w:rsidRPr="008E3FD1">
        <w:rPr>
          <w:rFonts w:cstheme="minorHAnsi"/>
          <w:b/>
          <w:color w:val="0000FF"/>
          <w:u w:val="single"/>
        </w:rPr>
        <w:t>GE</w:t>
      </w:r>
      <w:r w:rsidR="009705A7" w:rsidRPr="008E3FD1">
        <w:rPr>
          <w:rFonts w:cstheme="minorHAnsi"/>
        </w:rPr>
        <w:t xml:space="preserve">: since there is </w:t>
      </w:r>
      <w:r w:rsidR="006A585B" w:rsidRPr="008E3FD1">
        <w:rPr>
          <w:rFonts w:cstheme="minorHAnsi"/>
        </w:rPr>
        <w:t>NO</w:t>
      </w:r>
      <w:r w:rsidR="009705A7" w:rsidRPr="008E3FD1">
        <w:rPr>
          <w:rFonts w:cstheme="minorHAnsi"/>
        </w:rPr>
        <w:t xml:space="preserve"> </w:t>
      </w:r>
      <w:r w:rsidR="009705A7" w:rsidRPr="008E3FD1">
        <w:rPr>
          <w:rFonts w:cstheme="minorHAnsi"/>
          <w:i/>
        </w:rPr>
        <w:t>prima facie</w:t>
      </w:r>
      <w:r w:rsidR="009705A7" w:rsidRPr="008E3FD1">
        <w:rPr>
          <w:rFonts w:cstheme="minorHAnsi"/>
        </w:rPr>
        <w:t xml:space="preserve"> </w:t>
      </w:r>
      <w:proofErr w:type="spellStart"/>
      <w:r w:rsidR="006A585B" w:rsidRPr="008E3FD1">
        <w:rPr>
          <w:rFonts w:cstheme="minorHAnsi"/>
        </w:rPr>
        <w:t>DoC</w:t>
      </w:r>
      <w:proofErr w:type="spellEnd"/>
      <w:r w:rsidR="006A585B" w:rsidRPr="008E3FD1">
        <w:rPr>
          <w:rFonts w:cstheme="minorHAnsi"/>
        </w:rPr>
        <w:t xml:space="preserve"> established</w:t>
      </w:r>
      <w:r w:rsidR="009705A7" w:rsidRPr="008E3FD1">
        <w:rPr>
          <w:rFonts w:cstheme="minorHAnsi"/>
        </w:rPr>
        <w:t xml:space="preserve">, the </w:t>
      </w:r>
      <w:r w:rsidR="006A585B" w:rsidRPr="008E3FD1">
        <w:rPr>
          <w:rFonts w:cstheme="minorHAnsi"/>
        </w:rPr>
        <w:t xml:space="preserve">2nd stage </w:t>
      </w:r>
      <w:r w:rsidR="009705A7" w:rsidRPr="008E3FD1">
        <w:rPr>
          <w:rFonts w:cstheme="minorHAnsi"/>
        </w:rPr>
        <w:t>i</w:t>
      </w:r>
      <w:r w:rsidR="005F6991" w:rsidRPr="008E3FD1">
        <w:rPr>
          <w:rFonts w:cstheme="minorHAnsi"/>
        </w:rPr>
        <w:t>s redundant. However, even if it</w:t>
      </w:r>
      <w:r w:rsidR="009705A7" w:rsidRPr="008E3FD1">
        <w:rPr>
          <w:rFonts w:cstheme="minorHAnsi"/>
        </w:rPr>
        <w:t xml:space="preserve"> had been established under the first stage, </w:t>
      </w:r>
      <w:r w:rsidR="009705A7" w:rsidRPr="008E3FD1">
        <w:rPr>
          <w:rFonts w:cstheme="minorHAnsi"/>
          <w:b/>
        </w:rPr>
        <w:t xml:space="preserve">it would have been negated </w:t>
      </w:r>
      <w:r w:rsidR="00ED49F5" w:rsidRPr="008E3FD1">
        <w:rPr>
          <w:rFonts w:cstheme="minorHAnsi"/>
          <w:b/>
        </w:rPr>
        <w:t>for overriding policy reasons:</w:t>
      </w:r>
    </w:p>
    <w:p w14:paraId="7D443691" w14:textId="551AC549" w:rsidR="009705A7" w:rsidRPr="00384D48" w:rsidRDefault="009705A7" w:rsidP="00E83CC1">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384D48">
        <w:rPr>
          <w:rFonts w:asciiTheme="minorHAnsi" w:hAnsiTheme="minorHAnsi" w:cstheme="minorHAnsi"/>
          <w:sz w:val="22"/>
          <w:szCs w:val="22"/>
        </w:rPr>
        <w:t xml:space="preserve">Decision to suspend a broker involves both </w:t>
      </w:r>
      <w:r w:rsidRPr="000853F1">
        <w:rPr>
          <w:rFonts w:asciiTheme="minorHAnsi" w:hAnsiTheme="minorHAnsi" w:cstheme="minorHAnsi"/>
          <w:b/>
          <w:sz w:val="22"/>
          <w:szCs w:val="22"/>
        </w:rPr>
        <w:t>policy</w:t>
      </w:r>
      <w:r w:rsidRPr="00384D48">
        <w:rPr>
          <w:rFonts w:asciiTheme="minorHAnsi" w:hAnsiTheme="minorHAnsi" w:cstheme="minorHAnsi"/>
          <w:sz w:val="22"/>
          <w:szCs w:val="22"/>
        </w:rPr>
        <w:t xml:space="preserve"> </w:t>
      </w:r>
      <w:r w:rsidR="00094DE6" w:rsidRPr="00094DE6">
        <w:rPr>
          <w:rFonts w:asciiTheme="minorHAnsi" w:hAnsiTheme="minorHAnsi" w:cstheme="minorHAnsi"/>
          <w:b/>
          <w:sz w:val="22"/>
          <w:szCs w:val="22"/>
        </w:rPr>
        <w:t>decisions</w:t>
      </w:r>
      <w:r w:rsidR="00094DE6">
        <w:rPr>
          <w:rFonts w:asciiTheme="minorHAnsi" w:hAnsiTheme="minorHAnsi" w:cstheme="minorHAnsi"/>
          <w:sz w:val="22"/>
          <w:szCs w:val="22"/>
        </w:rPr>
        <w:t xml:space="preserve"> </w:t>
      </w:r>
      <w:r w:rsidRPr="00384D48">
        <w:rPr>
          <w:rFonts w:asciiTheme="minorHAnsi" w:hAnsiTheme="minorHAnsi" w:cstheme="minorHAnsi"/>
          <w:sz w:val="22"/>
          <w:szCs w:val="22"/>
        </w:rPr>
        <w:t xml:space="preserve">and </w:t>
      </w:r>
      <w:r w:rsidRPr="000853F1">
        <w:rPr>
          <w:rFonts w:asciiTheme="minorHAnsi" w:hAnsiTheme="minorHAnsi" w:cstheme="minorHAnsi"/>
          <w:b/>
          <w:sz w:val="22"/>
          <w:szCs w:val="22"/>
        </w:rPr>
        <w:t>quasi-judicial elements</w:t>
      </w:r>
      <w:r w:rsidR="00B84B6D">
        <w:rPr>
          <w:rFonts w:asciiTheme="minorHAnsi" w:hAnsiTheme="minorHAnsi" w:cstheme="minorHAnsi"/>
          <w:sz w:val="22"/>
          <w:szCs w:val="22"/>
        </w:rPr>
        <w:t xml:space="preserve"> (Registrar must act fairly or judicially in removing licence)</w:t>
      </w:r>
      <w:r w:rsidRPr="000853F1">
        <w:rPr>
          <w:rFonts w:asciiTheme="minorHAnsi" w:hAnsiTheme="minorHAnsi" w:cstheme="minorHAnsi"/>
          <w:b/>
          <w:sz w:val="22"/>
          <w:szCs w:val="22"/>
        </w:rPr>
        <w:t>.</w:t>
      </w:r>
      <w:r w:rsidR="00A04B63">
        <w:rPr>
          <w:rFonts w:asciiTheme="minorHAnsi" w:hAnsiTheme="minorHAnsi" w:cstheme="minorHAnsi"/>
          <w:b/>
          <w:sz w:val="22"/>
          <w:szCs w:val="22"/>
        </w:rPr>
        <w:t xml:space="preserve"> </w:t>
      </w:r>
      <w:proofErr w:type="spellStart"/>
      <w:r w:rsidR="00A04B63">
        <w:rPr>
          <w:rFonts w:asciiTheme="minorHAnsi" w:hAnsiTheme="minorHAnsi" w:cstheme="minorHAnsi"/>
          <w:b/>
          <w:sz w:val="22"/>
          <w:szCs w:val="22"/>
        </w:rPr>
        <w:t>DoC</w:t>
      </w:r>
      <w:proofErr w:type="spellEnd"/>
      <w:r w:rsidR="00A04B63">
        <w:rPr>
          <w:rFonts w:asciiTheme="minorHAnsi" w:hAnsiTheme="minorHAnsi" w:cstheme="minorHAnsi"/>
          <w:b/>
          <w:sz w:val="22"/>
          <w:szCs w:val="22"/>
        </w:rPr>
        <w:t xml:space="preserve"> would undermine these obligations (imposed by legislature).</w:t>
      </w:r>
    </w:p>
    <w:p w14:paraId="3CEE4493" w14:textId="5B2A5F37" w:rsidR="009705A7" w:rsidRPr="003E0307" w:rsidRDefault="009705A7" w:rsidP="00E83CC1">
      <w:pPr>
        <w:pStyle w:val="ListParagraph"/>
        <w:numPr>
          <w:ilvl w:val="0"/>
          <w:numId w:val="7"/>
        </w:numPr>
        <w:spacing w:line="240" w:lineRule="auto"/>
        <w:rPr>
          <w:rFonts w:cstheme="minorHAnsi"/>
        </w:rPr>
      </w:pPr>
      <w:r w:rsidRPr="003E0307">
        <w:rPr>
          <w:rFonts w:cstheme="minorHAnsi"/>
          <w:b/>
          <w:shd w:val="clear" w:color="auto" w:fill="FFFFFF"/>
        </w:rPr>
        <w:t>Distinction between government policy and execution of policy</w:t>
      </w:r>
      <w:r w:rsidRPr="00384D48">
        <w:rPr>
          <w:rFonts w:cstheme="minorHAnsi"/>
          <w:shd w:val="clear" w:color="auto" w:fill="FFFFFF"/>
        </w:rPr>
        <w:t xml:space="preserve">: </w:t>
      </w:r>
      <w:r w:rsidRPr="003E0307">
        <w:rPr>
          <w:rFonts w:cstheme="minorHAnsi"/>
          <w:shd w:val="clear" w:color="auto" w:fill="FFFFFF"/>
        </w:rPr>
        <w:t xml:space="preserve">Government is </w:t>
      </w:r>
      <w:r w:rsidRPr="003E0307">
        <w:rPr>
          <w:rFonts w:cstheme="minorHAnsi"/>
          <w:u w:val="single"/>
          <w:shd w:val="clear" w:color="auto" w:fill="FFFFFF"/>
        </w:rPr>
        <w:t>not</w:t>
      </w:r>
      <w:r w:rsidRPr="003E0307">
        <w:rPr>
          <w:rFonts w:cstheme="minorHAnsi"/>
          <w:shd w:val="clear" w:color="auto" w:fill="FFFFFF"/>
        </w:rPr>
        <w:t xml:space="preserve"> liable in negligence for policy decisions, only operational decisions. </w:t>
      </w:r>
    </w:p>
    <w:p w14:paraId="1BC98476" w14:textId="527031CC" w:rsidR="009705A7" w:rsidRDefault="009705A7" w:rsidP="00E83CC1">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384D48">
        <w:rPr>
          <w:rFonts w:asciiTheme="minorHAnsi" w:hAnsiTheme="minorHAnsi" w:cstheme="minorHAnsi"/>
          <w:sz w:val="22"/>
          <w:szCs w:val="22"/>
        </w:rPr>
        <w:t xml:space="preserve">Spectre of </w:t>
      </w:r>
      <w:r w:rsidRPr="00384D48">
        <w:rPr>
          <w:rFonts w:asciiTheme="minorHAnsi" w:hAnsiTheme="minorHAnsi" w:cstheme="minorHAnsi"/>
          <w:b/>
          <w:sz w:val="22"/>
          <w:szCs w:val="22"/>
        </w:rPr>
        <w:t>indeterminate liability</w:t>
      </w:r>
      <w:r w:rsidRPr="00384D48">
        <w:rPr>
          <w:rFonts w:asciiTheme="minorHAnsi" w:hAnsiTheme="minorHAnsi" w:cstheme="minorHAnsi"/>
          <w:sz w:val="22"/>
          <w:szCs w:val="22"/>
        </w:rPr>
        <w:t xml:space="preserve"> to an indeterminate class (Registrar cannot control the number of investors or the amount of money invested</w:t>
      </w:r>
      <w:r w:rsidR="00C7206B">
        <w:rPr>
          <w:rFonts w:asciiTheme="minorHAnsi" w:hAnsiTheme="minorHAnsi" w:cstheme="minorHAnsi"/>
          <w:sz w:val="22"/>
          <w:szCs w:val="22"/>
        </w:rPr>
        <w:t xml:space="preserve"> in the mortgage brokerage system</w:t>
      </w:r>
      <w:r w:rsidRPr="00384D48">
        <w:rPr>
          <w:rFonts w:asciiTheme="minorHAnsi" w:hAnsiTheme="minorHAnsi" w:cstheme="minorHAnsi"/>
          <w:sz w:val="22"/>
          <w:szCs w:val="22"/>
        </w:rPr>
        <w:t>)</w:t>
      </w:r>
      <w:r w:rsidR="00E637D7">
        <w:rPr>
          <w:rFonts w:asciiTheme="minorHAnsi" w:hAnsiTheme="minorHAnsi" w:cstheme="minorHAnsi"/>
          <w:sz w:val="22"/>
          <w:szCs w:val="22"/>
        </w:rPr>
        <w:t>.</w:t>
      </w:r>
    </w:p>
    <w:p w14:paraId="1CEB5A2B" w14:textId="65374764" w:rsidR="009705A7" w:rsidRPr="00FE56D9" w:rsidRDefault="00C90438" w:rsidP="009705A7">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Imposing </w:t>
      </w:r>
      <w:proofErr w:type="spellStart"/>
      <w:r>
        <w:rPr>
          <w:rFonts w:asciiTheme="minorHAnsi" w:hAnsiTheme="minorHAnsi" w:cstheme="minorHAnsi"/>
          <w:sz w:val="22"/>
          <w:szCs w:val="22"/>
        </w:rPr>
        <w:t>DoC</w:t>
      </w:r>
      <w:proofErr w:type="spellEnd"/>
      <w:r>
        <w:rPr>
          <w:rFonts w:asciiTheme="minorHAnsi" w:hAnsiTheme="minorHAnsi" w:cstheme="minorHAnsi"/>
          <w:sz w:val="22"/>
          <w:szCs w:val="22"/>
        </w:rPr>
        <w:t xml:space="preserve"> would create insurance scheme for investors at </w:t>
      </w:r>
      <w:r w:rsidRPr="006874AC">
        <w:rPr>
          <w:rFonts w:asciiTheme="minorHAnsi" w:hAnsiTheme="minorHAnsi" w:cstheme="minorHAnsi"/>
          <w:b/>
          <w:sz w:val="22"/>
          <w:szCs w:val="22"/>
        </w:rPr>
        <w:t>great cost to taxpaying public</w:t>
      </w:r>
      <w:r>
        <w:rPr>
          <w:rFonts w:asciiTheme="minorHAnsi" w:hAnsiTheme="minorHAnsi" w:cstheme="minorHAnsi"/>
          <w:sz w:val="22"/>
          <w:szCs w:val="22"/>
        </w:rPr>
        <w:t xml:space="preserve">, who did </w:t>
      </w:r>
      <w:r w:rsidRPr="006874AC">
        <w:rPr>
          <w:rFonts w:asciiTheme="minorHAnsi" w:hAnsiTheme="minorHAnsi" w:cstheme="minorHAnsi"/>
          <w:sz w:val="22"/>
          <w:szCs w:val="22"/>
          <w:u w:val="single"/>
        </w:rPr>
        <w:t>not</w:t>
      </w:r>
      <w:r>
        <w:rPr>
          <w:rFonts w:asciiTheme="minorHAnsi" w:hAnsiTheme="minorHAnsi" w:cstheme="minorHAnsi"/>
          <w:sz w:val="22"/>
          <w:szCs w:val="22"/>
        </w:rPr>
        <w:t xml:space="preserve"> agree to assume the risk of private loss to investors.</w:t>
      </w:r>
    </w:p>
    <w:p w14:paraId="735BF9D0" w14:textId="0BB8CDED" w:rsidR="00A37446" w:rsidRDefault="00292A36" w:rsidP="00292A36">
      <w:pPr>
        <w:pStyle w:val="Heading3"/>
        <w:jc w:val="left"/>
        <w:rPr>
          <w:i/>
          <w:u w:val="single"/>
        </w:rPr>
      </w:pPr>
      <w:r>
        <w:rPr>
          <w:i/>
          <w:u w:val="single"/>
        </w:rPr>
        <w:t>(D) DEVELOPMENTS SINCE COOPER V HOBART</w:t>
      </w:r>
    </w:p>
    <w:p w14:paraId="4451A878" w14:textId="6DB87B49" w:rsidR="00292A36" w:rsidRDefault="00297309" w:rsidP="00503A8C">
      <w:pPr>
        <w:pStyle w:val="ListParagraph"/>
        <w:numPr>
          <w:ilvl w:val="0"/>
          <w:numId w:val="142"/>
        </w:numPr>
      </w:pPr>
      <w:r>
        <w:t xml:space="preserve">Not clear whether </w:t>
      </w:r>
      <w:r>
        <w:rPr>
          <w:i/>
        </w:rPr>
        <w:t>Cooper</w:t>
      </w:r>
      <w:r>
        <w:t xml:space="preserve"> approach was meant to be a general test of duty OR only applied in novel situations.</w:t>
      </w:r>
    </w:p>
    <w:p w14:paraId="262BC12B" w14:textId="301271A9" w:rsidR="008A5824" w:rsidRDefault="000E0C4E" w:rsidP="00503A8C">
      <w:pPr>
        <w:pStyle w:val="ListParagraph"/>
        <w:numPr>
          <w:ilvl w:val="0"/>
          <w:numId w:val="142"/>
        </w:numPr>
      </w:pPr>
      <w:r>
        <w:t>Are recognized categories of proximate relationships exempt from stage 1 of the test but still subject to stage 2, or do they fall outside the scope of the new test altogether?</w:t>
      </w:r>
    </w:p>
    <w:p w14:paraId="5061E973" w14:textId="2B7675A8" w:rsidR="00CD5C93" w:rsidRPr="00292A36" w:rsidRDefault="00CD5C93" w:rsidP="00503A8C">
      <w:pPr>
        <w:pStyle w:val="ListParagraph"/>
        <w:numPr>
          <w:ilvl w:val="0"/>
          <w:numId w:val="142"/>
        </w:numPr>
      </w:pPr>
      <w:r>
        <w:rPr>
          <w:i/>
        </w:rPr>
        <w:t>Cooper</w:t>
      </w:r>
      <w:r>
        <w:t xml:space="preserve"> did not state that D has burden of proof at stage 2. </w:t>
      </w:r>
    </w:p>
    <w:p w14:paraId="60046D04" w14:textId="24AA7267" w:rsidR="009705A7" w:rsidRPr="00857894" w:rsidRDefault="00924425" w:rsidP="00857894">
      <w:pPr>
        <w:rPr>
          <w:rFonts w:cstheme="minorHAnsi"/>
        </w:rPr>
      </w:pPr>
      <w:r w:rsidRPr="00384D48">
        <w:rPr>
          <w:noProof/>
          <w:lang w:val="en-US"/>
        </w:rPr>
        <w:lastRenderedPageBreak/>
        <mc:AlternateContent>
          <mc:Choice Requires="wps">
            <w:drawing>
              <wp:anchor distT="0" distB="0" distL="114300" distR="114300" simplePos="0" relativeHeight="251659264" behindDoc="0" locked="0" layoutInCell="1" allowOverlap="1" wp14:anchorId="25B40FFB" wp14:editId="20C623C7">
                <wp:simplePos x="0" y="0"/>
                <wp:positionH relativeFrom="column">
                  <wp:posOffset>0</wp:posOffset>
                </wp:positionH>
                <wp:positionV relativeFrom="paragraph">
                  <wp:posOffset>0</wp:posOffset>
                </wp:positionV>
                <wp:extent cx="6870700" cy="4704715"/>
                <wp:effectExtent l="0" t="0" r="38100" b="31750"/>
                <wp:wrapSquare wrapText="bothSides"/>
                <wp:docPr id="1" name="Text Box 1"/>
                <wp:cNvGraphicFramePr/>
                <a:graphic xmlns:a="http://schemas.openxmlformats.org/drawingml/2006/main">
                  <a:graphicData uri="http://schemas.microsoft.com/office/word/2010/wordprocessingShape">
                    <wps:wsp>
                      <wps:cNvSpPr txBox="1"/>
                      <wps:spPr>
                        <a:xfrm>
                          <a:off x="0" y="0"/>
                          <a:ext cx="6870700" cy="4704715"/>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56AFB8B" w14:textId="77777777" w:rsidR="00385641" w:rsidRPr="00EF292F" w:rsidRDefault="00385641" w:rsidP="009705A7">
                            <w:pPr>
                              <w:rPr>
                                <w:rFonts w:eastAsia="Times New Roman" w:cstheme="minorHAnsi"/>
                                <w:b/>
                                <w:u w:val="single"/>
                                <w:lang w:eastAsia="en-CA"/>
                              </w:rPr>
                            </w:pPr>
                            <w:r w:rsidRPr="00EF292F">
                              <w:rPr>
                                <w:rFonts w:eastAsia="Times New Roman" w:cstheme="minorHAnsi"/>
                                <w:b/>
                                <w:highlight w:val="cyan"/>
                                <w:u w:val="single"/>
                                <w:lang w:eastAsia="en-CA"/>
                              </w:rPr>
                              <w:t>GENERAL GUIDE TO DETERMINING WHETHER A DUTY OF CARE EXISTS:</w:t>
                            </w:r>
                          </w:p>
                          <w:p w14:paraId="0440D609" w14:textId="230B8EF1" w:rsidR="00385641" w:rsidRDefault="00385641" w:rsidP="00E83CC1">
                            <w:pPr>
                              <w:pStyle w:val="ListParagraph"/>
                              <w:numPr>
                                <w:ilvl w:val="0"/>
                                <w:numId w:val="8"/>
                              </w:numPr>
                              <w:rPr>
                                <w:rFonts w:cstheme="minorHAnsi"/>
                              </w:rPr>
                            </w:pPr>
                            <w:r>
                              <w:rPr>
                                <w:rFonts w:cstheme="minorHAnsi"/>
                              </w:rPr>
                              <w:t xml:space="preserve">Is the alleged </w:t>
                            </w:r>
                            <w:proofErr w:type="spellStart"/>
                            <w:r>
                              <w:rPr>
                                <w:rFonts w:cstheme="minorHAnsi"/>
                              </w:rPr>
                              <w:t>DoC</w:t>
                            </w:r>
                            <w:proofErr w:type="spellEnd"/>
                            <w:r>
                              <w:rPr>
                                <w:rFonts w:cstheme="minorHAnsi"/>
                              </w:rPr>
                              <w:t xml:space="preserve"> within an established category or analogous to an established category? If so, proximity is established &amp; </w:t>
                            </w:r>
                            <w:proofErr w:type="spellStart"/>
                            <w:r>
                              <w:rPr>
                                <w:rFonts w:cstheme="minorHAnsi"/>
                              </w:rPr>
                              <w:t>DoC</w:t>
                            </w:r>
                            <w:proofErr w:type="spellEnd"/>
                            <w:r>
                              <w:rPr>
                                <w:rFonts w:cstheme="minorHAnsi"/>
                              </w:rPr>
                              <w:t xml:space="preserve"> exists. No need to proceed through </w:t>
                            </w:r>
                            <w:r w:rsidRPr="004A10E8">
                              <w:rPr>
                                <w:rFonts w:cstheme="minorHAnsi"/>
                                <w:i/>
                                <w:highlight w:val="yellow"/>
                              </w:rPr>
                              <w:t>Anns-Cooper</w:t>
                            </w:r>
                            <w:r w:rsidRPr="006C2B50">
                              <w:rPr>
                                <w:rFonts w:cstheme="minorHAnsi"/>
                                <w:highlight w:val="yellow"/>
                              </w:rPr>
                              <w:t xml:space="preserve"> test</w:t>
                            </w:r>
                            <w:r>
                              <w:rPr>
                                <w:rFonts w:cstheme="minorHAnsi"/>
                              </w:rPr>
                              <w:t>. (</w:t>
                            </w:r>
                            <w:r w:rsidRPr="003C08C2">
                              <w:rPr>
                                <w:rFonts w:cstheme="minorHAnsi"/>
                                <w:i/>
                                <w:highlight w:val="yellow"/>
                              </w:rPr>
                              <w:t xml:space="preserve">Childs v </w:t>
                            </w:r>
                            <w:proofErr w:type="spellStart"/>
                            <w:r w:rsidRPr="003C08C2">
                              <w:rPr>
                                <w:rFonts w:cstheme="minorHAnsi"/>
                                <w:i/>
                                <w:highlight w:val="yellow"/>
                              </w:rPr>
                              <w:t>Desormeaux</w:t>
                            </w:r>
                            <w:proofErr w:type="spellEnd"/>
                            <w:r>
                              <w:rPr>
                                <w:rFonts w:cstheme="minorHAnsi"/>
                                <w:i/>
                              </w:rPr>
                              <w:t xml:space="preserve">; </w:t>
                            </w:r>
                            <w:r w:rsidRPr="00545BAC">
                              <w:rPr>
                                <w:rFonts w:cstheme="minorHAnsi"/>
                                <w:i/>
                                <w:highlight w:val="yellow"/>
                              </w:rPr>
                              <w:t xml:space="preserve">Mustapha v </w:t>
                            </w:r>
                            <w:proofErr w:type="spellStart"/>
                            <w:r w:rsidRPr="00545BAC">
                              <w:rPr>
                                <w:rFonts w:cstheme="minorHAnsi"/>
                                <w:i/>
                                <w:highlight w:val="yellow"/>
                              </w:rPr>
                              <w:t>Culligan</w:t>
                            </w:r>
                            <w:proofErr w:type="spellEnd"/>
                            <w:r>
                              <w:rPr>
                                <w:rFonts w:cstheme="minorHAnsi"/>
                              </w:rPr>
                              <w:t>)</w:t>
                            </w:r>
                          </w:p>
                          <w:p w14:paraId="465FBA7C" w14:textId="78052E8D" w:rsidR="00385641" w:rsidRDefault="00385641" w:rsidP="00E83CC1">
                            <w:pPr>
                              <w:pStyle w:val="ListParagraph"/>
                              <w:numPr>
                                <w:ilvl w:val="0"/>
                                <w:numId w:val="8"/>
                              </w:numPr>
                              <w:rPr>
                                <w:rFonts w:cstheme="minorHAnsi"/>
                              </w:rPr>
                            </w:pPr>
                            <w:r>
                              <w:rPr>
                                <w:rFonts w:cstheme="minorHAnsi"/>
                              </w:rPr>
                              <w:t xml:space="preserve">If the case alleges a </w:t>
                            </w:r>
                            <w:r w:rsidRPr="00924425">
                              <w:rPr>
                                <w:rFonts w:cstheme="minorHAnsi"/>
                                <w:b/>
                              </w:rPr>
                              <w:t>novel duty of care</w:t>
                            </w:r>
                            <w:r>
                              <w:rPr>
                                <w:rFonts w:cstheme="minorHAnsi"/>
                              </w:rPr>
                              <w:t xml:space="preserve">, apply the </w:t>
                            </w:r>
                            <w:r w:rsidRPr="00CC7CE7">
                              <w:rPr>
                                <w:rFonts w:cstheme="minorHAnsi"/>
                                <w:i/>
                                <w:highlight w:val="yellow"/>
                              </w:rPr>
                              <w:t>Anns-Cooper</w:t>
                            </w:r>
                            <w:r w:rsidRPr="00CC7CE7">
                              <w:rPr>
                                <w:rFonts w:cstheme="minorHAnsi"/>
                                <w:highlight w:val="yellow"/>
                              </w:rPr>
                              <w:t xml:space="preserve"> test</w:t>
                            </w:r>
                            <w:r>
                              <w:rPr>
                                <w:rFonts w:cstheme="minorHAnsi"/>
                              </w:rPr>
                              <w:t>. W</w:t>
                            </w:r>
                            <w:r w:rsidRPr="00CC7CE7">
                              <w:rPr>
                                <w:rFonts w:cstheme="minorHAnsi"/>
                              </w:rPr>
                              <w:t>as</w:t>
                            </w:r>
                            <w:r>
                              <w:rPr>
                                <w:rFonts w:cstheme="minorHAnsi"/>
                              </w:rPr>
                              <w:t xml:space="preserve"> the harm </w:t>
                            </w:r>
                            <w:r w:rsidRPr="006866FA">
                              <w:rPr>
                                <w:rFonts w:cstheme="minorHAnsi"/>
                                <w:b/>
                              </w:rPr>
                              <w:t>reasonably foreseeable</w:t>
                            </w:r>
                            <w:r>
                              <w:rPr>
                                <w:rFonts w:cstheme="minorHAnsi"/>
                              </w:rPr>
                              <w:t xml:space="preserve">? The </w:t>
                            </w:r>
                            <w:r w:rsidRPr="00A43B0D">
                              <w:rPr>
                                <w:rFonts w:cstheme="minorHAnsi"/>
                                <w:b/>
                              </w:rPr>
                              <w:t>PLAINTIFF</w:t>
                            </w:r>
                            <w:r>
                              <w:rPr>
                                <w:rFonts w:cstheme="minorHAnsi"/>
                              </w:rPr>
                              <w:t xml:space="preserve"> must prove it was </w:t>
                            </w:r>
                            <w:r>
                              <w:rPr>
                                <w:rFonts w:cstheme="minorHAnsi"/>
                                <w:b/>
                              </w:rPr>
                              <w:t>reasonably foreseeable</w:t>
                            </w:r>
                            <w:r>
                              <w:rPr>
                                <w:rFonts w:cstheme="minorHAnsi"/>
                              </w:rPr>
                              <w:t xml:space="preserve"> that a) some </w:t>
                            </w:r>
                            <w:r w:rsidRPr="006866FA">
                              <w:rPr>
                                <w:rFonts w:cstheme="minorHAnsi"/>
                                <w:b/>
                              </w:rPr>
                              <w:t>harm</w:t>
                            </w:r>
                            <w:r>
                              <w:rPr>
                                <w:rFonts w:cstheme="minorHAnsi"/>
                              </w:rPr>
                              <w:t xml:space="preserve"> could result from D’s conduct and b) the particular class of </w:t>
                            </w:r>
                            <w:r w:rsidRPr="006866FA">
                              <w:rPr>
                                <w:rFonts w:cstheme="minorHAnsi"/>
                                <w:b/>
                              </w:rPr>
                              <w:t>plaintiff</w:t>
                            </w:r>
                            <w:r>
                              <w:rPr>
                                <w:rFonts w:cstheme="minorHAnsi"/>
                              </w:rPr>
                              <w:t xml:space="preserve"> could be harmed.</w:t>
                            </w:r>
                          </w:p>
                          <w:p w14:paraId="61820F1F" w14:textId="6DA681F0" w:rsidR="00385641" w:rsidRDefault="00385641" w:rsidP="00E83CC1">
                            <w:pPr>
                              <w:pStyle w:val="ListParagraph"/>
                              <w:numPr>
                                <w:ilvl w:val="0"/>
                                <w:numId w:val="8"/>
                              </w:numPr>
                              <w:rPr>
                                <w:rFonts w:cstheme="minorHAnsi"/>
                              </w:rPr>
                            </w:pPr>
                            <w:r>
                              <w:rPr>
                                <w:rFonts w:cstheme="minorHAnsi"/>
                              </w:rPr>
                              <w:t xml:space="preserve">If the harm was reasonably foreseeable, was there a </w:t>
                            </w:r>
                            <w:r w:rsidRPr="00D32BB4">
                              <w:rPr>
                                <w:rFonts w:cstheme="minorHAnsi"/>
                                <w:b/>
                              </w:rPr>
                              <w:t>sufficient relationship of proximity</w:t>
                            </w:r>
                            <w:r>
                              <w:rPr>
                                <w:rFonts w:cstheme="minorHAnsi"/>
                              </w:rPr>
                              <w:t xml:space="preserve"> between the parties to make it just and fair to impose a duty of care on the D? Consider </w:t>
                            </w:r>
                            <w:r w:rsidRPr="00D32BB4">
                              <w:rPr>
                                <w:rFonts w:cstheme="minorHAnsi"/>
                                <w:b/>
                              </w:rPr>
                              <w:t>policy considerations</w:t>
                            </w:r>
                            <w:r>
                              <w:rPr>
                                <w:rFonts w:cstheme="minorHAnsi"/>
                              </w:rPr>
                              <w:t xml:space="preserve"> arising from the </w:t>
                            </w:r>
                            <w:r w:rsidRPr="00D32BB4">
                              <w:rPr>
                                <w:rFonts w:cstheme="minorHAnsi"/>
                                <w:b/>
                              </w:rPr>
                              <w:t>relationship between the parties</w:t>
                            </w:r>
                            <w:r>
                              <w:rPr>
                                <w:rFonts w:cstheme="minorHAnsi"/>
                                <w:b/>
                              </w:rPr>
                              <w:t xml:space="preserve"> (i.e., this </w:t>
                            </w:r>
                            <w:r>
                              <w:rPr>
                                <w:rFonts w:cstheme="minorHAnsi"/>
                                <w:b/>
                                <w:i/>
                              </w:rPr>
                              <w:t>type</w:t>
                            </w:r>
                            <w:r>
                              <w:rPr>
                                <w:rFonts w:cstheme="minorHAnsi"/>
                                <w:b/>
                              </w:rPr>
                              <w:t xml:space="preserve"> of P &amp; D)</w:t>
                            </w:r>
                            <w:r>
                              <w:rPr>
                                <w:rFonts w:cstheme="minorHAnsi"/>
                              </w:rPr>
                              <w:t>. Factors to consider (</w:t>
                            </w:r>
                            <w:r w:rsidRPr="00D9113A">
                              <w:rPr>
                                <w:rFonts w:cstheme="minorHAnsi"/>
                                <w:i/>
                                <w:highlight w:val="yellow"/>
                              </w:rPr>
                              <w:t>Cooper</w:t>
                            </w:r>
                            <w:r>
                              <w:rPr>
                                <w:rFonts w:cstheme="minorHAnsi"/>
                              </w:rPr>
                              <w:t xml:space="preserve">): </w:t>
                            </w:r>
                          </w:p>
                          <w:p w14:paraId="558AFD90" w14:textId="67DCD4B0" w:rsidR="00385641" w:rsidRDefault="00385641" w:rsidP="00E83CC1">
                            <w:pPr>
                              <w:pStyle w:val="ListParagraph"/>
                              <w:numPr>
                                <w:ilvl w:val="1"/>
                                <w:numId w:val="8"/>
                              </w:numPr>
                              <w:rPr>
                                <w:rFonts w:cstheme="minorHAnsi"/>
                              </w:rPr>
                            </w:pPr>
                            <w:r>
                              <w:rPr>
                                <w:rFonts w:cstheme="minorHAnsi"/>
                              </w:rPr>
                              <w:t>Parties’ representations to each other, reliance on those representations, and reasonable expectations about conduct based on representations &amp; reliance</w:t>
                            </w:r>
                          </w:p>
                          <w:p w14:paraId="502E6D54" w14:textId="77777777" w:rsidR="00385641" w:rsidRDefault="00385641" w:rsidP="00E83CC1">
                            <w:pPr>
                              <w:pStyle w:val="ListParagraph"/>
                              <w:numPr>
                                <w:ilvl w:val="1"/>
                                <w:numId w:val="8"/>
                              </w:numPr>
                              <w:rPr>
                                <w:rFonts w:cstheme="minorHAnsi"/>
                              </w:rPr>
                            </w:pPr>
                            <w:r>
                              <w:rPr>
                                <w:rFonts w:cstheme="minorHAnsi"/>
                              </w:rPr>
                              <w:t>The types of interests involved (physical, economic, emotional)</w:t>
                            </w:r>
                          </w:p>
                          <w:p w14:paraId="20251E90" w14:textId="77777777" w:rsidR="00385641" w:rsidRDefault="00385641" w:rsidP="00E83CC1">
                            <w:pPr>
                              <w:pStyle w:val="ListParagraph"/>
                              <w:numPr>
                                <w:ilvl w:val="1"/>
                                <w:numId w:val="8"/>
                              </w:numPr>
                              <w:rPr>
                                <w:rFonts w:cstheme="minorHAnsi"/>
                              </w:rPr>
                            </w:pPr>
                            <w:r>
                              <w:rPr>
                                <w:rFonts w:cstheme="minorHAnsi"/>
                              </w:rPr>
                              <w:t xml:space="preserve">Any statutory or contractual framework </w:t>
                            </w:r>
                          </w:p>
                          <w:p w14:paraId="4B123522" w14:textId="021CD0AB" w:rsidR="00385641" w:rsidRPr="00D55A01" w:rsidRDefault="00385641" w:rsidP="00E83CC1">
                            <w:pPr>
                              <w:pStyle w:val="ListParagraph"/>
                              <w:numPr>
                                <w:ilvl w:val="0"/>
                                <w:numId w:val="8"/>
                              </w:numPr>
                              <w:rPr>
                                <w:rFonts w:cstheme="minorHAnsi"/>
                                <w:b/>
                              </w:rPr>
                            </w:pPr>
                            <w:r>
                              <w:rPr>
                                <w:rFonts w:cstheme="minorHAnsi"/>
                              </w:rPr>
                              <w:t xml:space="preserve">If there was foreseeable harm + sufficient relationship of proximity, P has proven the existence of a </w:t>
                            </w:r>
                            <w:r w:rsidRPr="00B41F86">
                              <w:rPr>
                                <w:rFonts w:cstheme="minorHAnsi"/>
                                <w:b/>
                                <w:i/>
                              </w:rPr>
                              <w:t>prima facie</w:t>
                            </w:r>
                            <w:r>
                              <w:rPr>
                                <w:rFonts w:cstheme="minorHAnsi"/>
                                <w:b/>
                              </w:rPr>
                              <w:t xml:space="preserve"> </w:t>
                            </w:r>
                            <w:proofErr w:type="spellStart"/>
                            <w:r>
                              <w:rPr>
                                <w:rFonts w:cstheme="minorHAnsi"/>
                                <w:b/>
                              </w:rPr>
                              <w:t>DoC</w:t>
                            </w:r>
                            <w:r>
                              <w:rPr>
                                <w:rFonts w:cstheme="minorHAnsi"/>
                              </w:rPr>
                              <w:t>.</w:t>
                            </w:r>
                            <w:proofErr w:type="spellEnd"/>
                            <w:r>
                              <w:rPr>
                                <w:rFonts w:cstheme="minorHAnsi"/>
                              </w:rPr>
                              <w:t xml:space="preserve"> The </w:t>
                            </w:r>
                            <w:r w:rsidRPr="00CB5BAC">
                              <w:rPr>
                                <w:rFonts w:cstheme="minorHAnsi"/>
                                <w:b/>
                              </w:rPr>
                              <w:t>burden of proof</w:t>
                            </w:r>
                            <w:r>
                              <w:rPr>
                                <w:rFonts w:cstheme="minorHAnsi"/>
                              </w:rPr>
                              <w:t xml:space="preserve"> shifts to the </w:t>
                            </w:r>
                            <w:r>
                              <w:rPr>
                                <w:rFonts w:cstheme="minorHAnsi"/>
                                <w:b/>
                              </w:rPr>
                              <w:t>DEFENDANT</w:t>
                            </w:r>
                            <w:r>
                              <w:rPr>
                                <w:rFonts w:cstheme="minorHAnsi"/>
                              </w:rPr>
                              <w:t xml:space="preserve"> to raise any </w:t>
                            </w:r>
                            <w:r w:rsidRPr="003249F2">
                              <w:rPr>
                                <w:rFonts w:cstheme="minorHAnsi"/>
                                <w:b/>
                              </w:rPr>
                              <w:t>residual policy considerations</w:t>
                            </w:r>
                            <w:r>
                              <w:rPr>
                                <w:rFonts w:cstheme="minorHAnsi"/>
                              </w:rPr>
                              <w:t xml:space="preserve"> that might </w:t>
                            </w:r>
                            <w:r w:rsidRPr="003249F2">
                              <w:rPr>
                                <w:rFonts w:cstheme="minorHAnsi"/>
                                <w:b/>
                              </w:rPr>
                              <w:t>negative</w:t>
                            </w:r>
                            <w:r>
                              <w:rPr>
                                <w:rFonts w:cstheme="minorHAnsi"/>
                              </w:rPr>
                              <w:t xml:space="preserve"> or </w:t>
                            </w:r>
                            <w:r w:rsidRPr="003249F2">
                              <w:rPr>
                                <w:rFonts w:cstheme="minorHAnsi"/>
                                <w:b/>
                              </w:rPr>
                              <w:t>limit</w:t>
                            </w:r>
                            <w:r>
                              <w:rPr>
                                <w:rFonts w:cstheme="minorHAnsi"/>
                              </w:rPr>
                              <w:t xml:space="preserve"> the </w:t>
                            </w:r>
                            <w:r w:rsidRPr="00CB5BAC">
                              <w:rPr>
                                <w:rFonts w:cstheme="minorHAnsi"/>
                                <w:b/>
                              </w:rPr>
                              <w:t>scope</w:t>
                            </w:r>
                            <w:r>
                              <w:rPr>
                                <w:rFonts w:cstheme="minorHAnsi"/>
                              </w:rPr>
                              <w:t xml:space="preserve"> of the </w:t>
                            </w:r>
                            <w:proofErr w:type="spellStart"/>
                            <w:r>
                              <w:rPr>
                                <w:rFonts w:cstheme="minorHAnsi"/>
                              </w:rPr>
                              <w:t>DoC</w:t>
                            </w:r>
                            <w:proofErr w:type="spellEnd"/>
                            <w:r>
                              <w:rPr>
                                <w:rFonts w:cstheme="minorHAnsi"/>
                              </w:rPr>
                              <w:t xml:space="preserve"> (</w:t>
                            </w:r>
                            <w:r w:rsidRPr="0090366A">
                              <w:rPr>
                                <w:rFonts w:cstheme="minorHAnsi"/>
                                <w:i/>
                                <w:highlight w:val="yellow"/>
                              </w:rPr>
                              <w:t xml:space="preserve">Childs v </w:t>
                            </w:r>
                            <w:proofErr w:type="spellStart"/>
                            <w:r w:rsidRPr="0090366A">
                              <w:rPr>
                                <w:rFonts w:cstheme="minorHAnsi"/>
                                <w:i/>
                                <w:highlight w:val="yellow"/>
                              </w:rPr>
                              <w:t>Desormeaux</w:t>
                            </w:r>
                            <w:proofErr w:type="spellEnd"/>
                            <w:r>
                              <w:rPr>
                                <w:rFonts w:cstheme="minorHAnsi"/>
                                <w:i/>
                              </w:rPr>
                              <w:t>)</w:t>
                            </w:r>
                            <w:r>
                              <w:rPr>
                                <w:rFonts w:cstheme="minorHAnsi"/>
                              </w:rPr>
                              <w:t xml:space="preserve">. Ds need some </w:t>
                            </w:r>
                            <w:r w:rsidRPr="003A72DC">
                              <w:rPr>
                                <w:rFonts w:cstheme="minorHAnsi"/>
                                <w:b/>
                              </w:rPr>
                              <w:t>evidence</w:t>
                            </w:r>
                            <w:r>
                              <w:rPr>
                                <w:rFonts w:cstheme="minorHAnsi"/>
                              </w:rPr>
                              <w:t xml:space="preserve"> to support claims, can’t be mere speculation (</w:t>
                            </w:r>
                            <w:r w:rsidRPr="00281725">
                              <w:rPr>
                                <w:rFonts w:cstheme="minorHAnsi"/>
                                <w:i/>
                                <w:highlight w:val="yellow"/>
                              </w:rPr>
                              <w:t>Hill v Hamilton Wentworth</w:t>
                            </w:r>
                            <w:r>
                              <w:rPr>
                                <w:rFonts w:cstheme="minorHAnsi"/>
                                <w:i/>
                              </w:rPr>
                              <w:t xml:space="preserve">). </w:t>
                            </w:r>
                            <w:r w:rsidRPr="00D55A01">
                              <w:rPr>
                                <w:rFonts w:cstheme="minorHAnsi"/>
                                <w:lang w:val="en-US"/>
                              </w:rPr>
                              <w:t xml:space="preserve">As per </w:t>
                            </w:r>
                            <w:r>
                              <w:rPr>
                                <w:rFonts w:cstheme="minorHAnsi"/>
                                <w:i/>
                                <w:highlight w:val="yellow"/>
                                <w:lang w:val="en-US"/>
                              </w:rPr>
                              <w:t>Hill</w:t>
                            </w:r>
                            <w:r w:rsidRPr="00D55A01">
                              <w:rPr>
                                <w:rFonts w:cstheme="minorHAnsi"/>
                                <w:lang w:val="en-US"/>
                              </w:rPr>
                              <w:t xml:space="preserve">, </w:t>
                            </w:r>
                            <w:r>
                              <w:rPr>
                                <w:rFonts w:cstheme="minorHAnsi"/>
                                <w:lang w:val="en-US"/>
                              </w:rPr>
                              <w:t>Ps</w:t>
                            </w:r>
                            <w:r w:rsidRPr="00D55A01">
                              <w:rPr>
                                <w:rFonts w:cstheme="minorHAnsi"/>
                                <w:lang w:val="en-US"/>
                              </w:rPr>
                              <w:t xml:space="preserve"> can also raise residual policy considerations that militate in favour of imposing a duty of care</w:t>
                            </w:r>
                            <w:r>
                              <w:rPr>
                                <w:rFonts w:cstheme="minorHAnsi"/>
                                <w:lang w:val="en-US"/>
                              </w:rPr>
                              <w:t>.</w:t>
                            </w:r>
                            <w:r w:rsidRPr="00D55A01">
                              <w:rPr>
                                <w:rFonts w:cstheme="minorHAnsi"/>
                              </w:rPr>
                              <w:t xml:space="preserve"> </w:t>
                            </w:r>
                            <w:r w:rsidRPr="00AA0D8D">
                              <w:rPr>
                                <w:rFonts w:cstheme="minorHAnsi"/>
                                <w:b/>
                                <w:u w:val="single"/>
                              </w:rPr>
                              <w:t>Residual policy considerations relate to the effect on the legal system or society more generally</w:t>
                            </w:r>
                            <w:r>
                              <w:rPr>
                                <w:rFonts w:cstheme="minorHAnsi"/>
                              </w:rPr>
                              <w:t xml:space="preserve">. </w:t>
                            </w:r>
                            <w:r>
                              <w:rPr>
                                <w:rFonts w:cstheme="minorHAnsi"/>
                                <w:b/>
                              </w:rPr>
                              <w:t>FACTORS TO CONSIDER</w:t>
                            </w:r>
                            <w:r w:rsidRPr="00D55A01">
                              <w:rPr>
                                <w:rFonts w:cstheme="minorHAnsi"/>
                                <w:b/>
                              </w:rPr>
                              <w:t xml:space="preserve">: </w:t>
                            </w:r>
                          </w:p>
                          <w:p w14:paraId="148D2362" w14:textId="77777777" w:rsidR="00385641" w:rsidRDefault="00385641" w:rsidP="00E83CC1">
                            <w:pPr>
                              <w:pStyle w:val="ListParagraph"/>
                              <w:numPr>
                                <w:ilvl w:val="1"/>
                                <w:numId w:val="8"/>
                              </w:numPr>
                              <w:rPr>
                                <w:rFonts w:cstheme="minorHAnsi"/>
                              </w:rPr>
                            </w:pPr>
                            <w:r>
                              <w:rPr>
                                <w:rFonts w:cstheme="minorHAnsi"/>
                              </w:rPr>
                              <w:t>Is there an alternative remedy available?</w:t>
                            </w:r>
                          </w:p>
                          <w:p w14:paraId="05932BC4" w14:textId="77777777" w:rsidR="00385641" w:rsidRDefault="00385641" w:rsidP="00E83CC1">
                            <w:pPr>
                              <w:pStyle w:val="ListParagraph"/>
                              <w:numPr>
                                <w:ilvl w:val="1"/>
                                <w:numId w:val="8"/>
                              </w:numPr>
                              <w:rPr>
                                <w:rFonts w:cstheme="minorHAnsi"/>
                              </w:rPr>
                            </w:pPr>
                            <w:r>
                              <w:rPr>
                                <w:rFonts w:cstheme="minorHAnsi"/>
                              </w:rPr>
                              <w:t>Will a duty of care give rise to indeterminate liability?</w:t>
                            </w:r>
                          </w:p>
                          <w:p w14:paraId="7A02A46A" w14:textId="06A8126F" w:rsidR="00385641" w:rsidRDefault="00385641" w:rsidP="00E83CC1">
                            <w:pPr>
                              <w:pStyle w:val="ListParagraph"/>
                              <w:numPr>
                                <w:ilvl w:val="1"/>
                                <w:numId w:val="8"/>
                              </w:numPr>
                              <w:rPr>
                                <w:rFonts w:cstheme="minorHAnsi"/>
                              </w:rPr>
                            </w:pPr>
                            <w:r>
                              <w:rPr>
                                <w:rFonts w:cstheme="minorHAnsi"/>
                              </w:rPr>
                              <w:t>Does the case involve core governmental policy decisions that should be immune from negligence liability?</w:t>
                            </w:r>
                          </w:p>
                          <w:p w14:paraId="18A31ABF" w14:textId="1964D0F8" w:rsidR="00385641" w:rsidRPr="009D606F" w:rsidRDefault="00385641" w:rsidP="00E83CC1">
                            <w:pPr>
                              <w:pStyle w:val="ListParagraph"/>
                              <w:numPr>
                                <w:ilvl w:val="1"/>
                                <w:numId w:val="8"/>
                              </w:numPr>
                              <w:rPr>
                                <w:rFonts w:cstheme="minorHAnsi"/>
                              </w:rPr>
                            </w:pPr>
                            <w:r>
                              <w:rPr>
                                <w:rFonts w:cstheme="minorHAnsi"/>
                              </w:rPr>
                              <w:t>Unspecified liability, negative effects on the legal system, economic factors, social factors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541pt;height:370.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" fillcolor="white [3201]" strokecolor="#4472c4 [3204]" strokeweight="1pt">
                <v:textbox style="mso-fit-shape-to-text:t">
                  <w:txbxContent>
                    <w:p w14:paraId="556AFB8B" w14:textId="77777777" w:rsidR="00385641" w:rsidRPr="00EF292F" w:rsidRDefault="00385641" w:rsidP="009705A7">
                      <w:pPr>
                        <w:rPr>
                          <w:rFonts w:eastAsia="Times New Roman" w:cstheme="minorHAnsi"/>
                          <w:b/>
                          <w:u w:val="single"/>
                          <w:lang w:eastAsia="en-CA"/>
                        </w:rPr>
                      </w:pPr>
                      <w:r w:rsidRPr="00EF292F">
                        <w:rPr>
                          <w:rFonts w:eastAsia="Times New Roman" w:cstheme="minorHAnsi"/>
                          <w:b/>
                          <w:highlight w:val="cyan"/>
                          <w:u w:val="single"/>
                          <w:lang w:eastAsia="en-CA"/>
                        </w:rPr>
                        <w:t>GENERAL GUIDE TO DETERMINING WHETHER A DUTY OF CARE EXISTS:</w:t>
                      </w:r>
                    </w:p>
                    <w:p w14:paraId="0440D609" w14:textId="230B8EF1" w:rsidR="00385641" w:rsidRDefault="00385641" w:rsidP="00E83CC1">
                      <w:pPr>
                        <w:pStyle w:val="ListParagraph"/>
                        <w:numPr>
                          <w:ilvl w:val="0"/>
                          <w:numId w:val="8"/>
                        </w:numPr>
                        <w:rPr>
                          <w:rFonts w:cstheme="minorHAnsi"/>
                        </w:rPr>
                      </w:pPr>
                      <w:r>
                        <w:rPr>
                          <w:rFonts w:cstheme="minorHAnsi"/>
                        </w:rPr>
                        <w:t xml:space="preserve">Is the alleged </w:t>
                      </w:r>
                      <w:proofErr w:type="spellStart"/>
                      <w:r>
                        <w:rPr>
                          <w:rFonts w:cstheme="minorHAnsi"/>
                        </w:rPr>
                        <w:t>DoC</w:t>
                      </w:r>
                      <w:proofErr w:type="spellEnd"/>
                      <w:r>
                        <w:rPr>
                          <w:rFonts w:cstheme="minorHAnsi"/>
                        </w:rPr>
                        <w:t xml:space="preserve"> within an established category or analogous to an established category? If so, proximity is established &amp; </w:t>
                      </w:r>
                      <w:proofErr w:type="spellStart"/>
                      <w:r>
                        <w:rPr>
                          <w:rFonts w:cstheme="minorHAnsi"/>
                        </w:rPr>
                        <w:t>DoC</w:t>
                      </w:r>
                      <w:proofErr w:type="spellEnd"/>
                      <w:r>
                        <w:rPr>
                          <w:rFonts w:cstheme="minorHAnsi"/>
                        </w:rPr>
                        <w:t xml:space="preserve"> exists. No need to proceed through </w:t>
                      </w:r>
                      <w:r w:rsidRPr="004A10E8">
                        <w:rPr>
                          <w:rFonts w:cstheme="minorHAnsi"/>
                          <w:i/>
                          <w:highlight w:val="yellow"/>
                        </w:rPr>
                        <w:t>Anns-Cooper</w:t>
                      </w:r>
                      <w:r w:rsidRPr="006C2B50">
                        <w:rPr>
                          <w:rFonts w:cstheme="minorHAnsi"/>
                          <w:highlight w:val="yellow"/>
                        </w:rPr>
                        <w:t xml:space="preserve"> test</w:t>
                      </w:r>
                      <w:r>
                        <w:rPr>
                          <w:rFonts w:cstheme="minorHAnsi"/>
                        </w:rPr>
                        <w:t>. (</w:t>
                      </w:r>
                      <w:r w:rsidRPr="003C08C2">
                        <w:rPr>
                          <w:rFonts w:cstheme="minorHAnsi"/>
                          <w:i/>
                          <w:highlight w:val="yellow"/>
                        </w:rPr>
                        <w:t xml:space="preserve">Childs v </w:t>
                      </w:r>
                      <w:proofErr w:type="spellStart"/>
                      <w:r w:rsidRPr="003C08C2">
                        <w:rPr>
                          <w:rFonts w:cstheme="minorHAnsi"/>
                          <w:i/>
                          <w:highlight w:val="yellow"/>
                        </w:rPr>
                        <w:t>Desormeaux</w:t>
                      </w:r>
                      <w:proofErr w:type="spellEnd"/>
                      <w:r>
                        <w:rPr>
                          <w:rFonts w:cstheme="minorHAnsi"/>
                          <w:i/>
                        </w:rPr>
                        <w:t xml:space="preserve">; </w:t>
                      </w:r>
                      <w:r w:rsidRPr="00545BAC">
                        <w:rPr>
                          <w:rFonts w:cstheme="minorHAnsi"/>
                          <w:i/>
                          <w:highlight w:val="yellow"/>
                        </w:rPr>
                        <w:t xml:space="preserve">Mustapha v </w:t>
                      </w:r>
                      <w:proofErr w:type="spellStart"/>
                      <w:r w:rsidRPr="00545BAC">
                        <w:rPr>
                          <w:rFonts w:cstheme="minorHAnsi"/>
                          <w:i/>
                          <w:highlight w:val="yellow"/>
                        </w:rPr>
                        <w:t>Culligan</w:t>
                      </w:r>
                      <w:proofErr w:type="spellEnd"/>
                      <w:r>
                        <w:rPr>
                          <w:rFonts w:cstheme="minorHAnsi"/>
                        </w:rPr>
                        <w:t>)</w:t>
                      </w:r>
                    </w:p>
                    <w:p w14:paraId="465FBA7C" w14:textId="78052E8D" w:rsidR="00385641" w:rsidRDefault="00385641" w:rsidP="00E83CC1">
                      <w:pPr>
                        <w:pStyle w:val="ListParagraph"/>
                        <w:numPr>
                          <w:ilvl w:val="0"/>
                          <w:numId w:val="8"/>
                        </w:numPr>
                        <w:rPr>
                          <w:rFonts w:cstheme="minorHAnsi"/>
                        </w:rPr>
                      </w:pPr>
                      <w:r>
                        <w:rPr>
                          <w:rFonts w:cstheme="minorHAnsi"/>
                        </w:rPr>
                        <w:t xml:space="preserve">If the case alleges a </w:t>
                      </w:r>
                      <w:r w:rsidRPr="00924425">
                        <w:rPr>
                          <w:rFonts w:cstheme="minorHAnsi"/>
                          <w:b/>
                        </w:rPr>
                        <w:t>novel duty of care</w:t>
                      </w:r>
                      <w:r>
                        <w:rPr>
                          <w:rFonts w:cstheme="minorHAnsi"/>
                        </w:rPr>
                        <w:t xml:space="preserve">, apply the </w:t>
                      </w:r>
                      <w:r w:rsidRPr="00CC7CE7">
                        <w:rPr>
                          <w:rFonts w:cstheme="minorHAnsi"/>
                          <w:i/>
                          <w:highlight w:val="yellow"/>
                        </w:rPr>
                        <w:t>Anns-Cooper</w:t>
                      </w:r>
                      <w:r w:rsidRPr="00CC7CE7">
                        <w:rPr>
                          <w:rFonts w:cstheme="minorHAnsi"/>
                          <w:highlight w:val="yellow"/>
                        </w:rPr>
                        <w:t xml:space="preserve"> test</w:t>
                      </w:r>
                      <w:r>
                        <w:rPr>
                          <w:rFonts w:cstheme="minorHAnsi"/>
                        </w:rPr>
                        <w:t>. W</w:t>
                      </w:r>
                      <w:r w:rsidRPr="00CC7CE7">
                        <w:rPr>
                          <w:rFonts w:cstheme="minorHAnsi"/>
                        </w:rPr>
                        <w:t>as</w:t>
                      </w:r>
                      <w:r>
                        <w:rPr>
                          <w:rFonts w:cstheme="minorHAnsi"/>
                        </w:rPr>
                        <w:t xml:space="preserve"> the harm </w:t>
                      </w:r>
                      <w:r w:rsidRPr="006866FA">
                        <w:rPr>
                          <w:rFonts w:cstheme="minorHAnsi"/>
                          <w:b/>
                        </w:rPr>
                        <w:t>reasonably foreseeable</w:t>
                      </w:r>
                      <w:r>
                        <w:rPr>
                          <w:rFonts w:cstheme="minorHAnsi"/>
                        </w:rPr>
                        <w:t xml:space="preserve">? The </w:t>
                      </w:r>
                      <w:r w:rsidRPr="00A43B0D">
                        <w:rPr>
                          <w:rFonts w:cstheme="minorHAnsi"/>
                          <w:b/>
                        </w:rPr>
                        <w:t>PLAINTIFF</w:t>
                      </w:r>
                      <w:r>
                        <w:rPr>
                          <w:rFonts w:cstheme="minorHAnsi"/>
                        </w:rPr>
                        <w:t xml:space="preserve"> must prove it was </w:t>
                      </w:r>
                      <w:r>
                        <w:rPr>
                          <w:rFonts w:cstheme="minorHAnsi"/>
                          <w:b/>
                        </w:rPr>
                        <w:t>reasonably foreseeable</w:t>
                      </w:r>
                      <w:r>
                        <w:rPr>
                          <w:rFonts w:cstheme="minorHAnsi"/>
                        </w:rPr>
                        <w:t xml:space="preserve"> that a) some </w:t>
                      </w:r>
                      <w:r w:rsidRPr="006866FA">
                        <w:rPr>
                          <w:rFonts w:cstheme="minorHAnsi"/>
                          <w:b/>
                        </w:rPr>
                        <w:t>harm</w:t>
                      </w:r>
                      <w:r>
                        <w:rPr>
                          <w:rFonts w:cstheme="minorHAnsi"/>
                        </w:rPr>
                        <w:t xml:space="preserve"> could result from D’s conduct and b) the particular class of </w:t>
                      </w:r>
                      <w:r w:rsidRPr="006866FA">
                        <w:rPr>
                          <w:rFonts w:cstheme="minorHAnsi"/>
                          <w:b/>
                        </w:rPr>
                        <w:t>plaintiff</w:t>
                      </w:r>
                      <w:r>
                        <w:rPr>
                          <w:rFonts w:cstheme="minorHAnsi"/>
                        </w:rPr>
                        <w:t xml:space="preserve"> could be harmed.</w:t>
                      </w:r>
                    </w:p>
                    <w:p w14:paraId="61820F1F" w14:textId="6DA681F0" w:rsidR="00385641" w:rsidRDefault="00385641" w:rsidP="00E83CC1">
                      <w:pPr>
                        <w:pStyle w:val="ListParagraph"/>
                        <w:numPr>
                          <w:ilvl w:val="0"/>
                          <w:numId w:val="8"/>
                        </w:numPr>
                        <w:rPr>
                          <w:rFonts w:cstheme="minorHAnsi"/>
                        </w:rPr>
                      </w:pPr>
                      <w:r>
                        <w:rPr>
                          <w:rFonts w:cstheme="minorHAnsi"/>
                        </w:rPr>
                        <w:t xml:space="preserve">If the harm was reasonably foreseeable, was there a </w:t>
                      </w:r>
                      <w:r w:rsidRPr="00D32BB4">
                        <w:rPr>
                          <w:rFonts w:cstheme="minorHAnsi"/>
                          <w:b/>
                        </w:rPr>
                        <w:t>sufficient relationship of proximity</w:t>
                      </w:r>
                      <w:r>
                        <w:rPr>
                          <w:rFonts w:cstheme="minorHAnsi"/>
                        </w:rPr>
                        <w:t xml:space="preserve"> between the parties to make it just and fair to impose a duty of care on the D? Consider </w:t>
                      </w:r>
                      <w:r w:rsidRPr="00D32BB4">
                        <w:rPr>
                          <w:rFonts w:cstheme="minorHAnsi"/>
                          <w:b/>
                        </w:rPr>
                        <w:t>policy considerations</w:t>
                      </w:r>
                      <w:r>
                        <w:rPr>
                          <w:rFonts w:cstheme="minorHAnsi"/>
                        </w:rPr>
                        <w:t xml:space="preserve"> arising from the </w:t>
                      </w:r>
                      <w:r w:rsidRPr="00D32BB4">
                        <w:rPr>
                          <w:rFonts w:cstheme="minorHAnsi"/>
                          <w:b/>
                        </w:rPr>
                        <w:t>relationship between the parties</w:t>
                      </w:r>
                      <w:r>
                        <w:rPr>
                          <w:rFonts w:cstheme="minorHAnsi"/>
                          <w:b/>
                        </w:rPr>
                        <w:t xml:space="preserve"> (i.e., this </w:t>
                      </w:r>
                      <w:r>
                        <w:rPr>
                          <w:rFonts w:cstheme="minorHAnsi"/>
                          <w:b/>
                          <w:i/>
                        </w:rPr>
                        <w:t>type</w:t>
                      </w:r>
                      <w:r>
                        <w:rPr>
                          <w:rFonts w:cstheme="minorHAnsi"/>
                          <w:b/>
                        </w:rPr>
                        <w:t xml:space="preserve"> of P &amp; D)</w:t>
                      </w:r>
                      <w:r>
                        <w:rPr>
                          <w:rFonts w:cstheme="minorHAnsi"/>
                        </w:rPr>
                        <w:t>. Factors to consider (</w:t>
                      </w:r>
                      <w:r w:rsidRPr="00D9113A">
                        <w:rPr>
                          <w:rFonts w:cstheme="minorHAnsi"/>
                          <w:i/>
                          <w:highlight w:val="yellow"/>
                        </w:rPr>
                        <w:t>Cooper</w:t>
                      </w:r>
                      <w:r>
                        <w:rPr>
                          <w:rFonts w:cstheme="minorHAnsi"/>
                        </w:rPr>
                        <w:t xml:space="preserve">): </w:t>
                      </w:r>
                    </w:p>
                    <w:p w14:paraId="558AFD90" w14:textId="67DCD4B0" w:rsidR="00385641" w:rsidRDefault="00385641" w:rsidP="00E83CC1">
                      <w:pPr>
                        <w:pStyle w:val="ListParagraph"/>
                        <w:numPr>
                          <w:ilvl w:val="1"/>
                          <w:numId w:val="8"/>
                        </w:numPr>
                        <w:rPr>
                          <w:rFonts w:cstheme="minorHAnsi"/>
                        </w:rPr>
                      </w:pPr>
                      <w:r>
                        <w:rPr>
                          <w:rFonts w:cstheme="minorHAnsi"/>
                        </w:rPr>
                        <w:t>Parties’ representations to each other, reliance on those representations, and reasonable expectations about conduct based on representations &amp; reliance</w:t>
                      </w:r>
                    </w:p>
                    <w:p w14:paraId="502E6D54" w14:textId="77777777" w:rsidR="00385641" w:rsidRDefault="00385641" w:rsidP="00E83CC1">
                      <w:pPr>
                        <w:pStyle w:val="ListParagraph"/>
                        <w:numPr>
                          <w:ilvl w:val="1"/>
                          <w:numId w:val="8"/>
                        </w:numPr>
                        <w:rPr>
                          <w:rFonts w:cstheme="minorHAnsi"/>
                        </w:rPr>
                      </w:pPr>
                      <w:r>
                        <w:rPr>
                          <w:rFonts w:cstheme="minorHAnsi"/>
                        </w:rPr>
                        <w:t>The types of interests involved (physical, economic, emotional)</w:t>
                      </w:r>
                    </w:p>
                    <w:p w14:paraId="20251E90" w14:textId="77777777" w:rsidR="00385641" w:rsidRDefault="00385641" w:rsidP="00E83CC1">
                      <w:pPr>
                        <w:pStyle w:val="ListParagraph"/>
                        <w:numPr>
                          <w:ilvl w:val="1"/>
                          <w:numId w:val="8"/>
                        </w:numPr>
                        <w:rPr>
                          <w:rFonts w:cstheme="minorHAnsi"/>
                        </w:rPr>
                      </w:pPr>
                      <w:r>
                        <w:rPr>
                          <w:rFonts w:cstheme="minorHAnsi"/>
                        </w:rPr>
                        <w:t xml:space="preserve">Any statutory or contractual framework </w:t>
                      </w:r>
                    </w:p>
                    <w:p w14:paraId="4B123522" w14:textId="021CD0AB" w:rsidR="00385641" w:rsidRPr="00D55A01" w:rsidRDefault="00385641" w:rsidP="00E83CC1">
                      <w:pPr>
                        <w:pStyle w:val="ListParagraph"/>
                        <w:numPr>
                          <w:ilvl w:val="0"/>
                          <w:numId w:val="8"/>
                        </w:numPr>
                        <w:rPr>
                          <w:rFonts w:cstheme="minorHAnsi"/>
                          <w:b/>
                        </w:rPr>
                      </w:pPr>
                      <w:r>
                        <w:rPr>
                          <w:rFonts w:cstheme="minorHAnsi"/>
                        </w:rPr>
                        <w:t xml:space="preserve">If there was foreseeable harm + sufficient relationship of proximity, P has proven the existence of a </w:t>
                      </w:r>
                      <w:r w:rsidRPr="00B41F86">
                        <w:rPr>
                          <w:rFonts w:cstheme="minorHAnsi"/>
                          <w:b/>
                          <w:i/>
                        </w:rPr>
                        <w:t>prima facie</w:t>
                      </w:r>
                      <w:r>
                        <w:rPr>
                          <w:rFonts w:cstheme="minorHAnsi"/>
                          <w:b/>
                        </w:rPr>
                        <w:t xml:space="preserve"> </w:t>
                      </w:r>
                      <w:proofErr w:type="spellStart"/>
                      <w:r>
                        <w:rPr>
                          <w:rFonts w:cstheme="minorHAnsi"/>
                          <w:b/>
                        </w:rPr>
                        <w:t>DoC</w:t>
                      </w:r>
                      <w:r>
                        <w:rPr>
                          <w:rFonts w:cstheme="minorHAnsi"/>
                        </w:rPr>
                        <w:t>.</w:t>
                      </w:r>
                      <w:proofErr w:type="spellEnd"/>
                      <w:r>
                        <w:rPr>
                          <w:rFonts w:cstheme="minorHAnsi"/>
                        </w:rPr>
                        <w:t xml:space="preserve"> The </w:t>
                      </w:r>
                      <w:r w:rsidRPr="00CB5BAC">
                        <w:rPr>
                          <w:rFonts w:cstheme="minorHAnsi"/>
                          <w:b/>
                        </w:rPr>
                        <w:t>burden of proof</w:t>
                      </w:r>
                      <w:r>
                        <w:rPr>
                          <w:rFonts w:cstheme="minorHAnsi"/>
                        </w:rPr>
                        <w:t xml:space="preserve"> shifts to the </w:t>
                      </w:r>
                      <w:r>
                        <w:rPr>
                          <w:rFonts w:cstheme="minorHAnsi"/>
                          <w:b/>
                        </w:rPr>
                        <w:t>DEFENDANT</w:t>
                      </w:r>
                      <w:r>
                        <w:rPr>
                          <w:rFonts w:cstheme="minorHAnsi"/>
                        </w:rPr>
                        <w:t xml:space="preserve"> to raise any </w:t>
                      </w:r>
                      <w:r w:rsidRPr="003249F2">
                        <w:rPr>
                          <w:rFonts w:cstheme="minorHAnsi"/>
                          <w:b/>
                        </w:rPr>
                        <w:t>residual policy considerations</w:t>
                      </w:r>
                      <w:r>
                        <w:rPr>
                          <w:rFonts w:cstheme="minorHAnsi"/>
                        </w:rPr>
                        <w:t xml:space="preserve"> that might </w:t>
                      </w:r>
                      <w:r w:rsidRPr="003249F2">
                        <w:rPr>
                          <w:rFonts w:cstheme="minorHAnsi"/>
                          <w:b/>
                        </w:rPr>
                        <w:t>negative</w:t>
                      </w:r>
                      <w:r>
                        <w:rPr>
                          <w:rFonts w:cstheme="minorHAnsi"/>
                        </w:rPr>
                        <w:t xml:space="preserve"> or </w:t>
                      </w:r>
                      <w:r w:rsidRPr="003249F2">
                        <w:rPr>
                          <w:rFonts w:cstheme="minorHAnsi"/>
                          <w:b/>
                        </w:rPr>
                        <w:t>limit</w:t>
                      </w:r>
                      <w:r>
                        <w:rPr>
                          <w:rFonts w:cstheme="minorHAnsi"/>
                        </w:rPr>
                        <w:t xml:space="preserve"> the </w:t>
                      </w:r>
                      <w:r w:rsidRPr="00CB5BAC">
                        <w:rPr>
                          <w:rFonts w:cstheme="minorHAnsi"/>
                          <w:b/>
                        </w:rPr>
                        <w:t>scope</w:t>
                      </w:r>
                      <w:r>
                        <w:rPr>
                          <w:rFonts w:cstheme="minorHAnsi"/>
                        </w:rPr>
                        <w:t xml:space="preserve"> of the </w:t>
                      </w:r>
                      <w:proofErr w:type="spellStart"/>
                      <w:r>
                        <w:rPr>
                          <w:rFonts w:cstheme="minorHAnsi"/>
                        </w:rPr>
                        <w:t>DoC</w:t>
                      </w:r>
                      <w:proofErr w:type="spellEnd"/>
                      <w:r>
                        <w:rPr>
                          <w:rFonts w:cstheme="minorHAnsi"/>
                        </w:rPr>
                        <w:t xml:space="preserve"> (</w:t>
                      </w:r>
                      <w:r w:rsidRPr="0090366A">
                        <w:rPr>
                          <w:rFonts w:cstheme="minorHAnsi"/>
                          <w:i/>
                          <w:highlight w:val="yellow"/>
                        </w:rPr>
                        <w:t xml:space="preserve">Childs v </w:t>
                      </w:r>
                      <w:proofErr w:type="spellStart"/>
                      <w:r w:rsidRPr="0090366A">
                        <w:rPr>
                          <w:rFonts w:cstheme="minorHAnsi"/>
                          <w:i/>
                          <w:highlight w:val="yellow"/>
                        </w:rPr>
                        <w:t>Desormeaux</w:t>
                      </w:r>
                      <w:proofErr w:type="spellEnd"/>
                      <w:r>
                        <w:rPr>
                          <w:rFonts w:cstheme="minorHAnsi"/>
                          <w:i/>
                        </w:rPr>
                        <w:t>)</w:t>
                      </w:r>
                      <w:r>
                        <w:rPr>
                          <w:rFonts w:cstheme="minorHAnsi"/>
                        </w:rPr>
                        <w:t xml:space="preserve">. Ds need some </w:t>
                      </w:r>
                      <w:r w:rsidRPr="003A72DC">
                        <w:rPr>
                          <w:rFonts w:cstheme="minorHAnsi"/>
                          <w:b/>
                        </w:rPr>
                        <w:t>evidence</w:t>
                      </w:r>
                      <w:r>
                        <w:rPr>
                          <w:rFonts w:cstheme="minorHAnsi"/>
                        </w:rPr>
                        <w:t xml:space="preserve"> to support claims, can’t be mere speculation (</w:t>
                      </w:r>
                      <w:r w:rsidRPr="00281725">
                        <w:rPr>
                          <w:rFonts w:cstheme="minorHAnsi"/>
                          <w:i/>
                          <w:highlight w:val="yellow"/>
                        </w:rPr>
                        <w:t>Hill v Hamilton Wentworth</w:t>
                      </w:r>
                      <w:r>
                        <w:rPr>
                          <w:rFonts w:cstheme="minorHAnsi"/>
                          <w:i/>
                        </w:rPr>
                        <w:t xml:space="preserve">). </w:t>
                      </w:r>
                      <w:r w:rsidRPr="00D55A01">
                        <w:rPr>
                          <w:rFonts w:cstheme="minorHAnsi"/>
                          <w:lang w:val="en-US"/>
                        </w:rPr>
                        <w:t xml:space="preserve">As per </w:t>
                      </w:r>
                      <w:r>
                        <w:rPr>
                          <w:rFonts w:cstheme="minorHAnsi"/>
                          <w:i/>
                          <w:highlight w:val="yellow"/>
                          <w:lang w:val="en-US"/>
                        </w:rPr>
                        <w:t>Hill</w:t>
                      </w:r>
                      <w:r w:rsidRPr="00D55A01">
                        <w:rPr>
                          <w:rFonts w:cstheme="minorHAnsi"/>
                          <w:lang w:val="en-US"/>
                        </w:rPr>
                        <w:t xml:space="preserve">, </w:t>
                      </w:r>
                      <w:r>
                        <w:rPr>
                          <w:rFonts w:cstheme="minorHAnsi"/>
                          <w:lang w:val="en-US"/>
                        </w:rPr>
                        <w:t>Ps</w:t>
                      </w:r>
                      <w:r w:rsidRPr="00D55A01">
                        <w:rPr>
                          <w:rFonts w:cstheme="minorHAnsi"/>
                          <w:lang w:val="en-US"/>
                        </w:rPr>
                        <w:t xml:space="preserve"> can also raise residual policy considerations that militate in favour of imposing a duty of care</w:t>
                      </w:r>
                      <w:r>
                        <w:rPr>
                          <w:rFonts w:cstheme="minorHAnsi"/>
                          <w:lang w:val="en-US"/>
                        </w:rPr>
                        <w:t>.</w:t>
                      </w:r>
                      <w:r w:rsidRPr="00D55A01">
                        <w:rPr>
                          <w:rFonts w:cstheme="minorHAnsi"/>
                        </w:rPr>
                        <w:t xml:space="preserve"> </w:t>
                      </w:r>
                      <w:r w:rsidRPr="00AA0D8D">
                        <w:rPr>
                          <w:rFonts w:cstheme="minorHAnsi"/>
                          <w:b/>
                          <w:u w:val="single"/>
                        </w:rPr>
                        <w:t>Residual policy considerations relate to the effect on the legal system or society more generally</w:t>
                      </w:r>
                      <w:r>
                        <w:rPr>
                          <w:rFonts w:cstheme="minorHAnsi"/>
                        </w:rPr>
                        <w:t xml:space="preserve">. </w:t>
                      </w:r>
                      <w:r>
                        <w:rPr>
                          <w:rFonts w:cstheme="minorHAnsi"/>
                          <w:b/>
                        </w:rPr>
                        <w:t>FACTORS TO CONSIDER</w:t>
                      </w:r>
                      <w:r w:rsidRPr="00D55A01">
                        <w:rPr>
                          <w:rFonts w:cstheme="minorHAnsi"/>
                          <w:b/>
                        </w:rPr>
                        <w:t xml:space="preserve">: </w:t>
                      </w:r>
                    </w:p>
                    <w:p w14:paraId="148D2362" w14:textId="77777777" w:rsidR="00385641" w:rsidRDefault="00385641" w:rsidP="00E83CC1">
                      <w:pPr>
                        <w:pStyle w:val="ListParagraph"/>
                        <w:numPr>
                          <w:ilvl w:val="1"/>
                          <w:numId w:val="8"/>
                        </w:numPr>
                        <w:rPr>
                          <w:rFonts w:cstheme="minorHAnsi"/>
                        </w:rPr>
                      </w:pPr>
                      <w:r>
                        <w:rPr>
                          <w:rFonts w:cstheme="minorHAnsi"/>
                        </w:rPr>
                        <w:t>Is there an alternative remedy available?</w:t>
                      </w:r>
                    </w:p>
                    <w:p w14:paraId="05932BC4" w14:textId="77777777" w:rsidR="00385641" w:rsidRDefault="00385641" w:rsidP="00E83CC1">
                      <w:pPr>
                        <w:pStyle w:val="ListParagraph"/>
                        <w:numPr>
                          <w:ilvl w:val="1"/>
                          <w:numId w:val="8"/>
                        </w:numPr>
                        <w:rPr>
                          <w:rFonts w:cstheme="minorHAnsi"/>
                        </w:rPr>
                      </w:pPr>
                      <w:r>
                        <w:rPr>
                          <w:rFonts w:cstheme="minorHAnsi"/>
                        </w:rPr>
                        <w:t>Will a duty of care give rise to indeterminate liability?</w:t>
                      </w:r>
                    </w:p>
                    <w:p w14:paraId="7A02A46A" w14:textId="06A8126F" w:rsidR="00385641" w:rsidRDefault="00385641" w:rsidP="00E83CC1">
                      <w:pPr>
                        <w:pStyle w:val="ListParagraph"/>
                        <w:numPr>
                          <w:ilvl w:val="1"/>
                          <w:numId w:val="8"/>
                        </w:numPr>
                        <w:rPr>
                          <w:rFonts w:cstheme="minorHAnsi"/>
                        </w:rPr>
                      </w:pPr>
                      <w:r>
                        <w:rPr>
                          <w:rFonts w:cstheme="minorHAnsi"/>
                        </w:rPr>
                        <w:t>Does the case involve core governmental policy decisions that should be immune from negligence liability?</w:t>
                      </w:r>
                    </w:p>
                    <w:p w14:paraId="18A31ABF" w14:textId="1964D0F8" w:rsidR="00385641" w:rsidRPr="009D606F" w:rsidRDefault="00385641" w:rsidP="00E83CC1">
                      <w:pPr>
                        <w:pStyle w:val="ListParagraph"/>
                        <w:numPr>
                          <w:ilvl w:val="1"/>
                          <w:numId w:val="8"/>
                        </w:numPr>
                        <w:rPr>
                          <w:rFonts w:cstheme="minorHAnsi"/>
                        </w:rPr>
                      </w:pPr>
                      <w:r>
                        <w:rPr>
                          <w:rFonts w:cstheme="minorHAnsi"/>
                        </w:rPr>
                        <w:t>Unspecified liability, negative effects on the legal system, economic factors, social factors</w:t>
                      </w:r>
                    </w:p>
                  </w:txbxContent>
                </v:textbox>
                <w10:wrap type="square"/>
              </v:shape>
            </w:pict>
          </mc:Fallback>
        </mc:AlternateContent>
      </w:r>
    </w:p>
    <w:p w14:paraId="3A416C65" w14:textId="4E835D66" w:rsidR="009705A7" w:rsidRPr="00925214" w:rsidRDefault="00690C44" w:rsidP="00925214">
      <w:pPr>
        <w:pStyle w:val="Heading3"/>
        <w:jc w:val="left"/>
        <w:rPr>
          <w:u w:val="single"/>
        </w:rPr>
      </w:pPr>
      <w:r w:rsidRPr="00925214">
        <w:rPr>
          <w:u w:val="single"/>
        </w:rPr>
        <w:t xml:space="preserve">1(a): </w:t>
      </w:r>
      <w:r w:rsidR="007B265A">
        <w:rPr>
          <w:u w:val="single"/>
        </w:rPr>
        <w:t xml:space="preserve">REASONABLE FORESEEABILITY </w:t>
      </w:r>
    </w:p>
    <w:p w14:paraId="3A2C66D0" w14:textId="19D3F9E9" w:rsidR="009705A7" w:rsidRDefault="009705A7" w:rsidP="009705A7">
      <w:pPr>
        <w:rPr>
          <w:rFonts w:cstheme="minorHAnsi"/>
        </w:rPr>
      </w:pPr>
      <w:r w:rsidRPr="00BD463C">
        <w:rPr>
          <w:rFonts w:cstheme="minorHAnsi"/>
          <w:b/>
        </w:rPr>
        <w:t>TEST</w:t>
      </w:r>
      <w:r>
        <w:rPr>
          <w:rFonts w:cstheme="minorHAnsi"/>
        </w:rPr>
        <w:t xml:space="preserve">: at the time of the alleged tort, was it reasonably foreseeable to a person in the defendant’s position that carelessness on his or her part could create: </w:t>
      </w:r>
      <w:proofErr w:type="spellStart"/>
      <w:r>
        <w:rPr>
          <w:rFonts w:cstheme="minorHAnsi"/>
        </w:rPr>
        <w:t>i</w:t>
      </w:r>
      <w:proofErr w:type="spellEnd"/>
      <w:r>
        <w:rPr>
          <w:rFonts w:cstheme="minorHAnsi"/>
        </w:rPr>
        <w:t xml:space="preserve">) a risk of injury, ii) to the plaintiff. </w:t>
      </w:r>
    </w:p>
    <w:p w14:paraId="5470FE1F" w14:textId="287C5C9F" w:rsidR="009705A7" w:rsidRPr="00CE6286" w:rsidRDefault="00CE6286" w:rsidP="00A82C03">
      <w:pPr>
        <w:pStyle w:val="Heading4"/>
        <w:rPr>
          <w:u w:val="single"/>
        </w:rPr>
      </w:pPr>
      <w:r w:rsidRPr="00CE6286">
        <w:rPr>
          <w:u w:val="single"/>
        </w:rPr>
        <w:t xml:space="preserve">(A) </w:t>
      </w:r>
      <w:r w:rsidR="007B265A">
        <w:rPr>
          <w:u w:val="single"/>
        </w:rPr>
        <w:t>FORESEEABLE RISK OF INJURY</w:t>
      </w:r>
    </w:p>
    <w:p w14:paraId="0DD1CCD2" w14:textId="77777777" w:rsidR="009705A7" w:rsidRDefault="009705A7" w:rsidP="009705A7">
      <w:pPr>
        <w:rPr>
          <w:rFonts w:cstheme="minorHAnsi"/>
          <w:i/>
        </w:rPr>
      </w:pPr>
    </w:p>
    <w:p w14:paraId="44AB5ACC" w14:textId="26DF9F87" w:rsidR="009705A7" w:rsidRPr="001B0850" w:rsidRDefault="001B0850" w:rsidP="009705A7">
      <w:pPr>
        <w:rPr>
          <w:rFonts w:cstheme="minorHAnsi"/>
          <w:b/>
        </w:rPr>
      </w:pPr>
      <w:r w:rsidRPr="001B0850">
        <w:rPr>
          <w:rFonts w:cstheme="minorHAnsi"/>
          <w:b/>
          <w:highlight w:val="yellow"/>
        </w:rPr>
        <w:t xml:space="preserve">1) </w:t>
      </w:r>
      <w:proofErr w:type="spellStart"/>
      <w:r w:rsidR="009705A7" w:rsidRPr="001B0850">
        <w:rPr>
          <w:rFonts w:cstheme="minorHAnsi"/>
          <w:b/>
          <w:highlight w:val="yellow"/>
        </w:rPr>
        <w:t>Moule</w:t>
      </w:r>
      <w:proofErr w:type="spellEnd"/>
      <w:r w:rsidR="009705A7" w:rsidRPr="001B0850">
        <w:rPr>
          <w:rFonts w:cstheme="minorHAnsi"/>
          <w:b/>
          <w:highlight w:val="yellow"/>
        </w:rPr>
        <w:t xml:space="preserve"> v N.B. Elec. Power Comm</w:t>
      </w:r>
      <w:r w:rsidR="009705A7" w:rsidRPr="001B0850">
        <w:rPr>
          <w:rFonts w:cstheme="minorHAnsi"/>
          <w:b/>
          <w:i/>
          <w:highlight w:val="yellow"/>
        </w:rPr>
        <w:t>.</w:t>
      </w:r>
      <w:r w:rsidR="009705A7" w:rsidRPr="001B0850">
        <w:rPr>
          <w:rFonts w:cstheme="minorHAnsi"/>
          <w:b/>
          <w:highlight w:val="yellow"/>
        </w:rPr>
        <w:t xml:space="preserve"> (1960), 24 DLR (2d) 305 (SCC)</w:t>
      </w:r>
    </w:p>
    <w:p w14:paraId="7CC71B06" w14:textId="71BAA48E" w:rsidR="009705A7" w:rsidRDefault="009705A7" w:rsidP="00E83CC1">
      <w:pPr>
        <w:pStyle w:val="ListParagraph"/>
        <w:numPr>
          <w:ilvl w:val="0"/>
          <w:numId w:val="9"/>
        </w:numPr>
        <w:rPr>
          <w:rFonts w:cstheme="minorHAnsi"/>
        </w:rPr>
      </w:pPr>
      <w:r w:rsidRPr="00824989">
        <w:rPr>
          <w:rFonts w:cstheme="minorHAnsi"/>
          <w:color w:val="0000FF"/>
        </w:rPr>
        <w:t xml:space="preserve">It is reasonably foreseeable that children will climb trees and </w:t>
      </w:r>
      <w:proofErr w:type="gramStart"/>
      <w:r w:rsidRPr="00824989">
        <w:rPr>
          <w:rFonts w:cstheme="minorHAnsi"/>
          <w:color w:val="0000FF"/>
        </w:rPr>
        <w:t>a child may be injured by falling on a live wire</w:t>
      </w:r>
      <w:proofErr w:type="gramEnd"/>
      <w:r w:rsidRPr="00824989">
        <w:rPr>
          <w:rFonts w:cstheme="minorHAnsi"/>
          <w:color w:val="0000FF"/>
        </w:rPr>
        <w:t>.</w:t>
      </w:r>
      <w:r>
        <w:rPr>
          <w:rFonts w:cstheme="minorHAnsi"/>
        </w:rPr>
        <w:t xml:space="preserve"> However, this was an </w:t>
      </w:r>
      <w:r w:rsidRPr="00616961">
        <w:rPr>
          <w:rFonts w:cstheme="minorHAnsi"/>
          <w:b/>
          <w:color w:val="0000FF"/>
        </w:rPr>
        <w:t>unlikely sequence of events</w:t>
      </w:r>
      <w:r>
        <w:rPr>
          <w:rFonts w:cstheme="minorHAnsi"/>
        </w:rPr>
        <w:t>: boy climbed a tree</w:t>
      </w:r>
      <w:r w:rsidR="005C2FDD">
        <w:rPr>
          <w:rFonts w:cstheme="minorHAnsi"/>
        </w:rPr>
        <w:t xml:space="preserve"> (to unusual height</w:t>
      </w:r>
      <w:r>
        <w:rPr>
          <w:rFonts w:cstheme="minorHAnsi"/>
        </w:rPr>
        <w:t>, crossed</w:t>
      </w:r>
      <w:r w:rsidR="001D3000">
        <w:rPr>
          <w:rFonts w:cstheme="minorHAnsi"/>
        </w:rPr>
        <w:t xml:space="preserve"> on platform</w:t>
      </w:r>
      <w:r>
        <w:rPr>
          <w:rFonts w:cstheme="minorHAnsi"/>
        </w:rPr>
        <w:t xml:space="preserve"> to another trimmed tree, stepped on a rotten branch, and fell on a live wire</w:t>
      </w:r>
      <w:r w:rsidR="00E116E5">
        <w:rPr>
          <w:rFonts w:cstheme="minorHAnsi"/>
        </w:rPr>
        <w:t xml:space="preserve"> (about 3 feet from top of tree)</w:t>
      </w:r>
      <w:r>
        <w:rPr>
          <w:rFonts w:cstheme="minorHAnsi"/>
        </w:rPr>
        <w:t>.</w:t>
      </w:r>
    </w:p>
    <w:p w14:paraId="7D64A9FD" w14:textId="19026200" w:rsidR="009705A7" w:rsidRDefault="009705A7" w:rsidP="00E83CC1">
      <w:pPr>
        <w:pStyle w:val="ListParagraph"/>
        <w:numPr>
          <w:ilvl w:val="0"/>
          <w:numId w:val="9"/>
        </w:numPr>
        <w:rPr>
          <w:rFonts w:cstheme="minorHAnsi"/>
        </w:rPr>
      </w:pPr>
      <w:r w:rsidRPr="005534A8">
        <w:rPr>
          <w:rFonts w:cstheme="minorHAnsi"/>
          <w:color w:val="0000FF"/>
        </w:rPr>
        <w:t>When there is reasonable foreseeability of harm, precautions must be taken.</w:t>
      </w:r>
      <w:r>
        <w:rPr>
          <w:rFonts w:cstheme="minorHAnsi"/>
        </w:rPr>
        <w:t xml:space="preserve"> In this case, the respondent took adequate precautions against the reasonably foreseeable danger</w:t>
      </w:r>
      <w:r w:rsidR="00C86E55">
        <w:rPr>
          <w:rFonts w:cstheme="minorHAnsi"/>
        </w:rPr>
        <w:t xml:space="preserve"> (placed wires 33 </w:t>
      </w:r>
      <w:proofErr w:type="spellStart"/>
      <w:r w:rsidR="00C86E55">
        <w:rPr>
          <w:rFonts w:cstheme="minorHAnsi"/>
        </w:rPr>
        <w:t>ft</w:t>
      </w:r>
      <w:proofErr w:type="spellEnd"/>
      <w:r w:rsidR="00C86E55">
        <w:rPr>
          <w:rFonts w:cstheme="minorHAnsi"/>
        </w:rPr>
        <w:t xml:space="preserve"> 6 ins from ground)</w:t>
      </w:r>
      <w:r>
        <w:rPr>
          <w:rFonts w:cstheme="minorHAnsi"/>
        </w:rPr>
        <w:t xml:space="preserve">, and could </w:t>
      </w:r>
      <w:r w:rsidRPr="00432003">
        <w:rPr>
          <w:rFonts w:cstheme="minorHAnsi"/>
          <w:u w:val="single"/>
        </w:rPr>
        <w:t>not</w:t>
      </w:r>
      <w:r>
        <w:rPr>
          <w:rFonts w:cstheme="minorHAnsi"/>
        </w:rPr>
        <w:t xml:space="preserve"> have foreseen such an unlikely event, so it is </w:t>
      </w:r>
      <w:r w:rsidRPr="0094520C">
        <w:rPr>
          <w:rFonts w:cstheme="minorHAnsi"/>
          <w:u w:val="single"/>
        </w:rPr>
        <w:t>not</w:t>
      </w:r>
      <w:r>
        <w:rPr>
          <w:rFonts w:cstheme="minorHAnsi"/>
        </w:rPr>
        <w:t xml:space="preserve"> liable for negligence. </w:t>
      </w:r>
    </w:p>
    <w:p w14:paraId="19DA5602" w14:textId="519652E9" w:rsidR="009705A7" w:rsidRPr="00E37277" w:rsidRDefault="00E37277" w:rsidP="00E37277">
      <w:pPr>
        <w:pStyle w:val="ListParagraph"/>
        <w:numPr>
          <w:ilvl w:val="0"/>
          <w:numId w:val="9"/>
        </w:numPr>
        <w:rPr>
          <w:rFonts w:cstheme="minorHAnsi"/>
          <w:color w:val="0000FF"/>
        </w:rPr>
      </w:pPr>
      <w:r w:rsidRPr="00E37277">
        <w:rPr>
          <w:rFonts w:cstheme="minorHAnsi"/>
          <w:b/>
          <w:color w:val="0000FF"/>
        </w:rPr>
        <w:t>Ask</w:t>
      </w:r>
      <w:r w:rsidRPr="00E37277">
        <w:rPr>
          <w:rFonts w:cstheme="minorHAnsi"/>
          <w:color w:val="0000FF"/>
        </w:rPr>
        <w:t>: was the sequence of events ‘beyond the range of foreseeable results which a reasonable man would anticipate as a probable consequence’?</w:t>
      </w:r>
    </w:p>
    <w:p w14:paraId="68225162" w14:textId="6BF7D63B" w:rsidR="009705A7" w:rsidRPr="001B0850" w:rsidRDefault="001B0850" w:rsidP="009705A7">
      <w:pPr>
        <w:rPr>
          <w:rFonts w:cstheme="minorHAnsi"/>
          <w:b/>
        </w:rPr>
      </w:pPr>
      <w:r>
        <w:rPr>
          <w:rFonts w:cstheme="minorHAnsi"/>
          <w:b/>
          <w:highlight w:val="yellow"/>
        </w:rPr>
        <w:t xml:space="preserve">2) </w:t>
      </w:r>
      <w:r w:rsidR="009705A7" w:rsidRPr="001B0850">
        <w:rPr>
          <w:rFonts w:cstheme="minorHAnsi"/>
          <w:b/>
          <w:highlight w:val="yellow"/>
        </w:rPr>
        <w:t xml:space="preserve">Amos v N.B. </w:t>
      </w:r>
      <w:proofErr w:type="spellStart"/>
      <w:r w:rsidR="009705A7" w:rsidRPr="001B0850">
        <w:rPr>
          <w:rFonts w:cstheme="minorHAnsi"/>
          <w:b/>
          <w:highlight w:val="yellow"/>
        </w:rPr>
        <w:t>Elec</w:t>
      </w:r>
      <w:proofErr w:type="spellEnd"/>
      <w:r w:rsidR="009705A7" w:rsidRPr="001B0850">
        <w:rPr>
          <w:rFonts w:cstheme="minorHAnsi"/>
          <w:b/>
          <w:highlight w:val="yellow"/>
        </w:rPr>
        <w:t xml:space="preserve"> Power Comm., (1976), 70 DLR (3d) 741 (SCC)</w:t>
      </w:r>
    </w:p>
    <w:p w14:paraId="07990175" w14:textId="571AF1E7" w:rsidR="009705A7" w:rsidRDefault="009705A7" w:rsidP="00E83CC1">
      <w:pPr>
        <w:pStyle w:val="ListParagraph"/>
        <w:numPr>
          <w:ilvl w:val="0"/>
          <w:numId w:val="10"/>
        </w:numPr>
        <w:rPr>
          <w:rFonts w:cstheme="minorHAnsi"/>
        </w:rPr>
      </w:pPr>
      <w:r>
        <w:rPr>
          <w:rFonts w:cstheme="minorHAnsi"/>
        </w:rPr>
        <w:t>Boy climbed a poplar tree</w:t>
      </w:r>
      <w:r w:rsidR="00E31A80">
        <w:rPr>
          <w:rFonts w:cstheme="minorHAnsi"/>
        </w:rPr>
        <w:t xml:space="preserve"> (fast growing)</w:t>
      </w:r>
      <w:r>
        <w:rPr>
          <w:rFonts w:cstheme="minorHAnsi"/>
        </w:rPr>
        <w:t>, the tree swayed and came into contact with a live wire</w:t>
      </w:r>
      <w:r w:rsidR="0033136B">
        <w:rPr>
          <w:rFonts w:cstheme="minorHAnsi"/>
        </w:rPr>
        <w:t xml:space="preserve"> (</w:t>
      </w:r>
      <w:r w:rsidR="0033136B">
        <w:rPr>
          <w:rFonts w:cstheme="minorHAnsi"/>
          <w:u w:val="single"/>
        </w:rPr>
        <w:t>&gt;</w:t>
      </w:r>
      <w:r w:rsidR="0033136B">
        <w:rPr>
          <w:rFonts w:cstheme="minorHAnsi"/>
        </w:rPr>
        <w:t xml:space="preserve">30 </w:t>
      </w:r>
      <w:proofErr w:type="spellStart"/>
      <w:r w:rsidR="0033136B">
        <w:rPr>
          <w:rFonts w:cstheme="minorHAnsi"/>
        </w:rPr>
        <w:t>ft</w:t>
      </w:r>
      <w:proofErr w:type="spellEnd"/>
      <w:r w:rsidR="0033136B">
        <w:rPr>
          <w:rFonts w:cstheme="minorHAnsi"/>
        </w:rPr>
        <w:t>)</w:t>
      </w:r>
      <w:r>
        <w:rPr>
          <w:rFonts w:cstheme="minorHAnsi"/>
        </w:rPr>
        <w:t xml:space="preserve">, and boy was severely electrocuted and burned. </w:t>
      </w:r>
    </w:p>
    <w:p w14:paraId="13D9ABB7" w14:textId="09EC6CD9" w:rsidR="009705A7" w:rsidRDefault="009705A7" w:rsidP="00E83CC1">
      <w:pPr>
        <w:pStyle w:val="ListParagraph"/>
        <w:numPr>
          <w:ilvl w:val="0"/>
          <w:numId w:val="10"/>
        </w:numPr>
        <w:rPr>
          <w:rFonts w:cstheme="minorHAnsi"/>
        </w:rPr>
      </w:pPr>
      <w:r w:rsidRPr="00F26FDD">
        <w:rPr>
          <w:rFonts w:cstheme="minorHAnsi"/>
        </w:rPr>
        <w:t>It was reasonably foreseeable that a child would climb the tree</w:t>
      </w:r>
      <w:r w:rsidR="00621533">
        <w:rPr>
          <w:rFonts w:cstheme="minorHAnsi"/>
        </w:rPr>
        <w:t xml:space="preserve"> (directly in front of home)</w:t>
      </w:r>
      <w:r w:rsidRPr="00F26FDD">
        <w:rPr>
          <w:rFonts w:cstheme="minorHAnsi"/>
        </w:rPr>
        <w:t xml:space="preserve">; leafy branches </w:t>
      </w:r>
      <w:r w:rsidRPr="00CB6193">
        <w:rPr>
          <w:rFonts w:cstheme="minorHAnsi"/>
          <w:b/>
        </w:rPr>
        <w:t>concealed</w:t>
      </w:r>
      <w:r w:rsidRPr="00F26FDD">
        <w:rPr>
          <w:rFonts w:cstheme="minorHAnsi"/>
        </w:rPr>
        <w:t xml:space="preserve"> the live wires. The defendant </w:t>
      </w:r>
      <w:r w:rsidRPr="00C824ED">
        <w:rPr>
          <w:rFonts w:cstheme="minorHAnsi"/>
          <w:b/>
        </w:rPr>
        <w:t>failed to trim</w:t>
      </w:r>
      <w:r w:rsidRPr="00F26FDD">
        <w:rPr>
          <w:rFonts w:cstheme="minorHAnsi"/>
        </w:rPr>
        <w:t xml:space="preserve"> the poplar tree </w:t>
      </w:r>
      <w:r>
        <w:rPr>
          <w:rFonts w:cstheme="minorHAnsi"/>
        </w:rPr>
        <w:t xml:space="preserve">so it is liable for negligence. </w:t>
      </w:r>
    </w:p>
    <w:p w14:paraId="1626EAA0" w14:textId="3C465A97" w:rsidR="00155481" w:rsidRPr="005534A8" w:rsidRDefault="00155481" w:rsidP="00E83CC1">
      <w:pPr>
        <w:pStyle w:val="ListParagraph"/>
        <w:numPr>
          <w:ilvl w:val="0"/>
          <w:numId w:val="10"/>
        </w:numPr>
        <w:rPr>
          <w:rFonts w:cstheme="minorHAnsi"/>
          <w:color w:val="0000FF"/>
        </w:rPr>
      </w:pPr>
      <w:r w:rsidRPr="005534A8">
        <w:rPr>
          <w:rFonts w:cstheme="minorHAnsi"/>
          <w:b/>
          <w:color w:val="0000FF"/>
        </w:rPr>
        <w:lastRenderedPageBreak/>
        <w:t xml:space="preserve">Duty of care imposed on </w:t>
      </w:r>
      <w:r w:rsidR="000440E1" w:rsidRPr="005534A8">
        <w:rPr>
          <w:rFonts w:cstheme="minorHAnsi"/>
          <w:b/>
          <w:color w:val="0000FF"/>
        </w:rPr>
        <w:t>power companies</w:t>
      </w:r>
      <w:r w:rsidR="000440E1" w:rsidRPr="005534A8">
        <w:rPr>
          <w:rFonts w:cstheme="minorHAnsi"/>
          <w:color w:val="0000FF"/>
        </w:rPr>
        <w:t xml:space="preserve"> - </w:t>
      </w:r>
      <w:r w:rsidRPr="005534A8">
        <w:rPr>
          <w:rFonts w:cstheme="minorHAnsi"/>
          <w:color w:val="0000FF"/>
        </w:rPr>
        <w:t>those who erect electric lines carrying heavy charges to take precautions against injury</w:t>
      </w:r>
    </w:p>
    <w:p w14:paraId="209D4687" w14:textId="77777777" w:rsidR="009705A7" w:rsidRDefault="009705A7" w:rsidP="009705A7">
      <w:pPr>
        <w:rPr>
          <w:rFonts w:cstheme="minorHAnsi"/>
        </w:rPr>
      </w:pPr>
    </w:p>
    <w:p w14:paraId="4CA7619D" w14:textId="47CD64EB" w:rsidR="009705A7" w:rsidRPr="00A3171E" w:rsidRDefault="009705A7" w:rsidP="00A3171E">
      <w:pPr>
        <w:pStyle w:val="ListParagraph"/>
        <w:numPr>
          <w:ilvl w:val="0"/>
          <w:numId w:val="143"/>
        </w:numPr>
        <w:rPr>
          <w:rFonts w:cstheme="minorHAnsi"/>
        </w:rPr>
      </w:pPr>
      <w:r w:rsidRPr="00A3171E">
        <w:rPr>
          <w:rFonts w:cstheme="minorHAnsi"/>
        </w:rPr>
        <w:t xml:space="preserve">What facts distinguish these cases? </w:t>
      </w:r>
      <w:r w:rsidR="00B55948" w:rsidRPr="00A3171E">
        <w:rPr>
          <w:rFonts w:cstheme="minorHAnsi"/>
        </w:rPr>
        <w:t xml:space="preserve"> Fact-specific</w:t>
      </w:r>
      <w:r w:rsidR="00F23D95" w:rsidRPr="00A3171E">
        <w:rPr>
          <w:rFonts w:cstheme="minorHAnsi"/>
        </w:rPr>
        <w:t xml:space="preserve">. </w:t>
      </w:r>
      <w:proofErr w:type="spellStart"/>
      <w:r w:rsidR="00F23D95" w:rsidRPr="00A3171E">
        <w:rPr>
          <w:rFonts w:cstheme="minorHAnsi"/>
          <w:b/>
          <w:highlight w:val="yellow"/>
        </w:rPr>
        <w:t>Moule</w:t>
      </w:r>
      <w:proofErr w:type="spellEnd"/>
      <w:r w:rsidR="00F23D95" w:rsidRPr="00A3171E">
        <w:rPr>
          <w:rFonts w:cstheme="minorHAnsi"/>
        </w:rPr>
        <w:t xml:space="preserve">: unlikely sequence of events. </w:t>
      </w:r>
      <w:r w:rsidR="00F23D95" w:rsidRPr="00A3171E">
        <w:rPr>
          <w:rFonts w:cstheme="minorHAnsi"/>
          <w:b/>
          <w:highlight w:val="yellow"/>
        </w:rPr>
        <w:t>Amos</w:t>
      </w:r>
      <w:r w:rsidR="00F23D95" w:rsidRPr="00A3171E">
        <w:rPr>
          <w:rFonts w:cstheme="minorHAnsi"/>
        </w:rPr>
        <w:t>: concealed wires.</w:t>
      </w:r>
    </w:p>
    <w:p w14:paraId="4C58A332" w14:textId="77777777" w:rsidR="009705A7" w:rsidRDefault="009705A7" w:rsidP="009705A7">
      <w:pPr>
        <w:rPr>
          <w:rFonts w:cstheme="minorHAnsi"/>
        </w:rPr>
      </w:pPr>
    </w:p>
    <w:p w14:paraId="7F7982DC" w14:textId="4C7341FD" w:rsidR="009705A7" w:rsidRPr="00C824ED" w:rsidRDefault="009551B8" w:rsidP="009705A7">
      <w:pPr>
        <w:rPr>
          <w:rFonts w:cstheme="minorHAnsi"/>
          <w:b/>
        </w:rPr>
      </w:pPr>
      <w:r>
        <w:rPr>
          <w:rFonts w:cstheme="minorHAnsi"/>
          <w:b/>
          <w:highlight w:val="yellow"/>
        </w:rPr>
        <w:t>*</w:t>
      </w:r>
      <w:r w:rsidR="009705A7" w:rsidRPr="00A3171E">
        <w:rPr>
          <w:rFonts w:cstheme="minorHAnsi"/>
          <w:b/>
          <w:highlight w:val="yellow"/>
        </w:rPr>
        <w:t>Foreseeability of harm is relevant to three elements of negligence:</w:t>
      </w:r>
    </w:p>
    <w:p w14:paraId="739E3FFC" w14:textId="77777777" w:rsidR="009705A7" w:rsidRDefault="009705A7" w:rsidP="00E83CC1">
      <w:pPr>
        <w:pStyle w:val="ListParagraph"/>
        <w:numPr>
          <w:ilvl w:val="0"/>
          <w:numId w:val="11"/>
        </w:numPr>
        <w:rPr>
          <w:rFonts w:cstheme="minorHAnsi"/>
        </w:rPr>
      </w:pPr>
      <w:r w:rsidRPr="009F171F">
        <w:rPr>
          <w:rFonts w:cstheme="minorHAnsi"/>
          <w:b/>
        </w:rPr>
        <w:t>Duty</w:t>
      </w:r>
      <w:r>
        <w:rPr>
          <w:rFonts w:cstheme="minorHAnsi"/>
        </w:rPr>
        <w:t xml:space="preserve">: if defendant’s conduct created a foreseeable risk of injury to the plaintiff </w:t>
      </w:r>
      <w:r w:rsidRPr="00F26FDD">
        <w:rPr>
          <w:rFonts w:cstheme="minorHAnsi"/>
        </w:rPr>
        <w:sym w:font="Wingdings" w:char="F0E0"/>
      </w:r>
      <w:r>
        <w:rPr>
          <w:rFonts w:cstheme="minorHAnsi"/>
        </w:rPr>
        <w:t xml:space="preserve"> duty of care.</w:t>
      </w:r>
    </w:p>
    <w:p w14:paraId="19098F60" w14:textId="3AB84646" w:rsidR="009705A7" w:rsidRDefault="009705A7" w:rsidP="00E83CC1">
      <w:pPr>
        <w:pStyle w:val="ListParagraph"/>
        <w:numPr>
          <w:ilvl w:val="0"/>
          <w:numId w:val="11"/>
        </w:numPr>
        <w:rPr>
          <w:rFonts w:cstheme="minorHAnsi"/>
        </w:rPr>
      </w:pPr>
      <w:r w:rsidRPr="009F171F">
        <w:rPr>
          <w:rFonts w:cstheme="minorHAnsi"/>
          <w:b/>
        </w:rPr>
        <w:t>Standard of care</w:t>
      </w:r>
      <w:r>
        <w:rPr>
          <w:rFonts w:cstheme="minorHAnsi"/>
        </w:rPr>
        <w:t xml:space="preserve">: probability of injury </w:t>
      </w:r>
      <w:r w:rsidRPr="00F26FDD">
        <w:rPr>
          <w:rFonts w:cstheme="minorHAnsi"/>
        </w:rPr>
        <w:sym w:font="Wingdings" w:char="F0E0"/>
      </w:r>
      <w:r>
        <w:rPr>
          <w:rFonts w:cstheme="minorHAnsi"/>
        </w:rPr>
        <w:t xml:space="preserve"> </w:t>
      </w:r>
      <w:r w:rsidR="003D1EB8">
        <w:rPr>
          <w:rFonts w:cstheme="minorHAnsi"/>
        </w:rPr>
        <w:t xml:space="preserve">factor in determining: </w:t>
      </w:r>
      <w:r>
        <w:rPr>
          <w:rFonts w:cstheme="minorHAnsi"/>
        </w:rPr>
        <w:t>did the defendant breach the standard of care?</w:t>
      </w:r>
    </w:p>
    <w:p w14:paraId="61F60B9B" w14:textId="77D91475" w:rsidR="009705A7" w:rsidRPr="00A82C03" w:rsidRDefault="009705A7" w:rsidP="00E83CC1">
      <w:pPr>
        <w:pStyle w:val="ListParagraph"/>
        <w:numPr>
          <w:ilvl w:val="0"/>
          <w:numId w:val="11"/>
        </w:numPr>
        <w:rPr>
          <w:rFonts w:cstheme="minorHAnsi"/>
        </w:rPr>
      </w:pPr>
      <w:r w:rsidRPr="009F171F">
        <w:rPr>
          <w:rFonts w:cstheme="minorHAnsi"/>
          <w:b/>
        </w:rPr>
        <w:t>Remoteness</w:t>
      </w:r>
      <w:r>
        <w:rPr>
          <w:rFonts w:cstheme="minorHAnsi"/>
        </w:rPr>
        <w:t xml:space="preserve">: if plaintiff’s loss was not a foreseeable result of the defendant’s breach of the standard of care </w:t>
      </w:r>
      <w:r w:rsidRPr="00F26FDD">
        <w:rPr>
          <w:rFonts w:cstheme="minorHAnsi"/>
        </w:rPr>
        <w:sym w:font="Wingdings" w:char="F0E0"/>
      </w:r>
      <w:r>
        <w:rPr>
          <w:rFonts w:cstheme="minorHAnsi"/>
        </w:rPr>
        <w:t xml:space="preserve"> plaintiff’s loss too remote. </w:t>
      </w:r>
    </w:p>
    <w:p w14:paraId="372827FB" w14:textId="213FF979" w:rsidR="009705A7" w:rsidRPr="00CE6286" w:rsidRDefault="00CE6286" w:rsidP="00A82C03">
      <w:pPr>
        <w:pStyle w:val="Heading4"/>
        <w:rPr>
          <w:u w:val="single"/>
        </w:rPr>
      </w:pPr>
      <w:r>
        <w:rPr>
          <w:u w:val="single"/>
        </w:rPr>
        <w:t xml:space="preserve">(B) </w:t>
      </w:r>
      <w:r w:rsidR="007B265A">
        <w:rPr>
          <w:u w:val="single"/>
        </w:rPr>
        <w:t>FORESEEABLE PLAINTIFF</w:t>
      </w:r>
    </w:p>
    <w:p w14:paraId="1A928687" w14:textId="77777777" w:rsidR="009705A7" w:rsidRDefault="009705A7" w:rsidP="009705A7">
      <w:pPr>
        <w:rPr>
          <w:rFonts w:cstheme="minorHAnsi"/>
        </w:rPr>
      </w:pPr>
    </w:p>
    <w:p w14:paraId="023FA151" w14:textId="3DA24C03" w:rsidR="009705A7" w:rsidRPr="005641C1" w:rsidRDefault="005641C1" w:rsidP="009705A7">
      <w:pPr>
        <w:rPr>
          <w:rFonts w:cstheme="minorHAnsi"/>
          <w:b/>
        </w:rPr>
      </w:pPr>
      <w:r>
        <w:rPr>
          <w:rFonts w:cstheme="minorHAnsi"/>
          <w:b/>
          <w:highlight w:val="yellow"/>
        </w:rPr>
        <w:t xml:space="preserve">1) </w:t>
      </w:r>
      <w:proofErr w:type="spellStart"/>
      <w:r w:rsidR="009705A7" w:rsidRPr="005641C1">
        <w:rPr>
          <w:rFonts w:cstheme="minorHAnsi"/>
          <w:b/>
          <w:highlight w:val="yellow"/>
        </w:rPr>
        <w:t>Palsgraf</w:t>
      </w:r>
      <w:proofErr w:type="spellEnd"/>
      <w:r w:rsidR="009705A7" w:rsidRPr="005641C1">
        <w:rPr>
          <w:rFonts w:cstheme="minorHAnsi"/>
          <w:b/>
          <w:highlight w:val="yellow"/>
        </w:rPr>
        <w:t xml:space="preserve"> v. Long Island Ry. Co., 248 NY 339 (CA 1928)</w:t>
      </w:r>
    </w:p>
    <w:p w14:paraId="5E1C63B6" w14:textId="77777777" w:rsidR="009705A7" w:rsidRDefault="009705A7" w:rsidP="00E83CC1">
      <w:pPr>
        <w:pStyle w:val="ListParagraph"/>
        <w:numPr>
          <w:ilvl w:val="0"/>
          <w:numId w:val="12"/>
        </w:numPr>
        <w:rPr>
          <w:rFonts w:cstheme="minorHAnsi"/>
        </w:rPr>
      </w:pPr>
      <w:r w:rsidRPr="00BE67CB">
        <w:rPr>
          <w:rFonts w:cstheme="minorHAnsi"/>
          <w:b/>
        </w:rPr>
        <w:t>Facts</w:t>
      </w:r>
      <w:r>
        <w:rPr>
          <w:rFonts w:cstheme="minorHAnsi"/>
        </w:rPr>
        <w:t xml:space="preserve">: guard shoved passenger to assist him in getting on a train. Package fell. Package contained fireworks and exploded. Shock waves caused overhead scales to fall on the plaintiff, who was some distance away. </w:t>
      </w:r>
    </w:p>
    <w:p w14:paraId="022A1B4F" w14:textId="77777777" w:rsidR="009705A7" w:rsidRDefault="009705A7" w:rsidP="00E83CC1">
      <w:pPr>
        <w:pStyle w:val="ListParagraph"/>
        <w:numPr>
          <w:ilvl w:val="0"/>
          <w:numId w:val="12"/>
        </w:numPr>
        <w:rPr>
          <w:rFonts w:cstheme="minorHAnsi"/>
        </w:rPr>
      </w:pPr>
      <w:r w:rsidRPr="00BE67CB">
        <w:rPr>
          <w:rFonts w:cstheme="minorHAnsi"/>
          <w:b/>
        </w:rPr>
        <w:t>Issue</w:t>
      </w:r>
      <w:r>
        <w:rPr>
          <w:rFonts w:cstheme="minorHAnsi"/>
        </w:rPr>
        <w:t>: Is a person waiting at a railway station a reasonably foreseeable plaintiff?</w:t>
      </w:r>
    </w:p>
    <w:p w14:paraId="2466562E" w14:textId="0B297D46" w:rsidR="009705A7" w:rsidRDefault="008C7D0F" w:rsidP="00E83CC1">
      <w:pPr>
        <w:pStyle w:val="ListParagraph"/>
        <w:numPr>
          <w:ilvl w:val="1"/>
          <w:numId w:val="12"/>
        </w:numPr>
        <w:rPr>
          <w:rFonts w:cstheme="minorHAnsi"/>
        </w:rPr>
      </w:pPr>
      <w:r>
        <w:rPr>
          <w:rFonts w:cstheme="minorHAnsi"/>
        </w:rPr>
        <w:t>She was not directly</w:t>
      </w:r>
      <w:r w:rsidR="009705A7">
        <w:rPr>
          <w:rFonts w:cstheme="minorHAnsi"/>
        </w:rPr>
        <w:t xml:space="preserve"> involved in the interaction between the passenger and the guard. </w:t>
      </w:r>
    </w:p>
    <w:p w14:paraId="0504EA33" w14:textId="77777777" w:rsidR="009705A7" w:rsidRDefault="009705A7" w:rsidP="00E83CC1">
      <w:pPr>
        <w:pStyle w:val="ListParagraph"/>
        <w:numPr>
          <w:ilvl w:val="0"/>
          <w:numId w:val="12"/>
        </w:numPr>
        <w:rPr>
          <w:rFonts w:cstheme="minorHAnsi"/>
        </w:rPr>
      </w:pPr>
      <w:r w:rsidRPr="00BE67CB">
        <w:rPr>
          <w:rFonts w:cstheme="minorHAnsi"/>
          <w:b/>
        </w:rPr>
        <w:t>Decision</w:t>
      </w:r>
      <w:r>
        <w:rPr>
          <w:rFonts w:cstheme="minorHAnsi"/>
        </w:rPr>
        <w:t>: not a reasonably foreseeable victim of the guard’s negligence.</w:t>
      </w:r>
    </w:p>
    <w:p w14:paraId="28995596" w14:textId="6C9AB131" w:rsidR="009705A7" w:rsidRPr="00747848" w:rsidRDefault="009705A7" w:rsidP="00E83CC1">
      <w:pPr>
        <w:pStyle w:val="ListParagraph"/>
        <w:numPr>
          <w:ilvl w:val="1"/>
          <w:numId w:val="12"/>
        </w:numPr>
        <w:rPr>
          <w:rFonts w:cstheme="minorHAnsi"/>
          <w:color w:val="0000FF"/>
        </w:rPr>
      </w:pPr>
      <w:r>
        <w:rPr>
          <w:rFonts w:cstheme="minorHAnsi"/>
        </w:rPr>
        <w:t xml:space="preserve">A reasonably foreseeable plaintiff must be </w:t>
      </w:r>
      <w:r w:rsidRPr="00545E49">
        <w:rPr>
          <w:rFonts w:cstheme="minorHAnsi"/>
          <w:color w:val="0000FF"/>
        </w:rPr>
        <w:t>within the “zone of danger</w:t>
      </w:r>
      <w:r>
        <w:rPr>
          <w:rFonts w:cstheme="minorHAnsi"/>
        </w:rPr>
        <w:t xml:space="preserve">” and there must be a </w:t>
      </w:r>
      <w:r w:rsidRPr="00747848">
        <w:rPr>
          <w:rFonts w:cstheme="minorHAnsi"/>
          <w:color w:val="0000FF"/>
        </w:rPr>
        <w:t xml:space="preserve">reasonable connection between the act and the harm. </w:t>
      </w:r>
      <w:proofErr w:type="spellStart"/>
      <w:r w:rsidR="0059327C">
        <w:rPr>
          <w:rFonts w:cstheme="minorHAnsi"/>
          <w:color w:val="0000FF"/>
        </w:rPr>
        <w:t>DoC</w:t>
      </w:r>
      <w:proofErr w:type="spellEnd"/>
      <w:r w:rsidR="0059327C">
        <w:rPr>
          <w:rFonts w:cstheme="minorHAnsi"/>
          <w:color w:val="0000FF"/>
        </w:rPr>
        <w:t xml:space="preserve"> is not owed to world as a whole.</w:t>
      </w:r>
    </w:p>
    <w:p w14:paraId="1D7511AB" w14:textId="77777777" w:rsidR="009705A7" w:rsidRDefault="009705A7" w:rsidP="00E83CC1">
      <w:pPr>
        <w:pStyle w:val="ListParagraph"/>
        <w:numPr>
          <w:ilvl w:val="1"/>
          <w:numId w:val="12"/>
        </w:numPr>
        <w:rPr>
          <w:rFonts w:cstheme="minorHAnsi"/>
        </w:rPr>
      </w:pPr>
      <w:r>
        <w:rPr>
          <w:rFonts w:cstheme="minorHAnsi"/>
        </w:rPr>
        <w:t xml:space="preserve">The risk </w:t>
      </w:r>
      <w:r w:rsidRPr="00545E49">
        <w:rPr>
          <w:rFonts w:cstheme="minorHAnsi"/>
          <w:i/>
          <w:color w:val="0000FF"/>
        </w:rPr>
        <w:t>reasonably to be perceived</w:t>
      </w:r>
      <w:r>
        <w:rPr>
          <w:rFonts w:cstheme="minorHAnsi"/>
        </w:rPr>
        <w:t xml:space="preserve"> defines the duty to be obeyed; risk imports relation; risk to another or others that is within a certain range of apprehension. Proof of negligence in the air will not do. There must be a reasonably foreseeable connection. </w:t>
      </w:r>
    </w:p>
    <w:p w14:paraId="2F338D1C" w14:textId="77777777" w:rsidR="009705A7" w:rsidRPr="0090374F" w:rsidRDefault="009705A7" w:rsidP="00E83CC1">
      <w:pPr>
        <w:pStyle w:val="ListParagraph"/>
        <w:numPr>
          <w:ilvl w:val="1"/>
          <w:numId w:val="12"/>
        </w:numPr>
        <w:rPr>
          <w:rFonts w:cstheme="minorHAnsi"/>
        </w:rPr>
      </w:pPr>
      <w:r>
        <w:rPr>
          <w:rFonts w:cstheme="minorHAnsi"/>
        </w:rPr>
        <w:t xml:space="preserve">Entitlement to a duty of care depends on the relationship between two people; cannot be derived from a duty of care owed to another. </w:t>
      </w:r>
    </w:p>
    <w:p w14:paraId="67B949A8" w14:textId="77777777" w:rsidR="009705A7" w:rsidRDefault="009705A7" w:rsidP="00E83CC1">
      <w:pPr>
        <w:pStyle w:val="ListParagraph"/>
        <w:numPr>
          <w:ilvl w:val="1"/>
          <w:numId w:val="12"/>
        </w:numPr>
        <w:rPr>
          <w:rFonts w:cstheme="minorHAnsi"/>
        </w:rPr>
      </w:pPr>
      <w:r>
        <w:rPr>
          <w:rFonts w:cstheme="minorHAnsi"/>
        </w:rPr>
        <w:t xml:space="preserve">This is based on issues of </w:t>
      </w:r>
      <w:r w:rsidRPr="00747848">
        <w:rPr>
          <w:rFonts w:cstheme="minorHAnsi"/>
          <w:b/>
        </w:rPr>
        <w:t>fairness</w:t>
      </w:r>
      <w:r>
        <w:rPr>
          <w:rFonts w:cstheme="minorHAnsi"/>
        </w:rPr>
        <w:t xml:space="preserve">. </w:t>
      </w:r>
    </w:p>
    <w:p w14:paraId="3A505BC2" w14:textId="19E5ADEF" w:rsidR="00FF296E" w:rsidRPr="009D6787" w:rsidRDefault="009705A7" w:rsidP="00E83CC1">
      <w:pPr>
        <w:pStyle w:val="ListParagraph"/>
        <w:numPr>
          <w:ilvl w:val="0"/>
          <w:numId w:val="12"/>
        </w:numPr>
        <w:rPr>
          <w:rFonts w:cstheme="minorHAnsi"/>
          <w:b/>
        </w:rPr>
      </w:pPr>
      <w:r w:rsidRPr="00482C2F">
        <w:rPr>
          <w:rFonts w:cstheme="minorHAnsi"/>
          <w:b/>
          <w:highlight w:val="red"/>
        </w:rPr>
        <w:t>Dissent</w:t>
      </w:r>
      <w:r w:rsidRPr="00482C2F">
        <w:rPr>
          <w:rFonts w:cstheme="minorHAnsi"/>
          <w:highlight w:val="red"/>
        </w:rPr>
        <w:t>:</w:t>
      </w:r>
      <w:r>
        <w:rPr>
          <w:rFonts w:cstheme="minorHAnsi"/>
        </w:rPr>
        <w:t xml:space="preserve"> The appropriate question is ‘did the conduct of the guard </w:t>
      </w:r>
      <w:r w:rsidRPr="00482C2F">
        <w:rPr>
          <w:rFonts w:cstheme="minorHAnsi"/>
          <w:b/>
        </w:rPr>
        <w:t>create a risk of harm</w:t>
      </w:r>
      <w:r>
        <w:rPr>
          <w:rFonts w:cstheme="minorHAnsi"/>
        </w:rPr>
        <w:t xml:space="preserve"> in the </w:t>
      </w:r>
      <w:r w:rsidRPr="00482C2F">
        <w:rPr>
          <w:rFonts w:cstheme="minorHAnsi"/>
          <w:b/>
          <w:u w:val="single"/>
        </w:rPr>
        <w:t>general</w:t>
      </w:r>
      <w:r>
        <w:rPr>
          <w:rFonts w:cstheme="minorHAnsi"/>
        </w:rPr>
        <w:t xml:space="preserve"> sense?’ Not limited to a narrow zone of danger. By engaging in dangerous </w:t>
      </w:r>
      <w:proofErr w:type="spellStart"/>
      <w:r>
        <w:rPr>
          <w:rFonts w:cstheme="minorHAnsi"/>
        </w:rPr>
        <w:t>behavior</w:t>
      </w:r>
      <w:proofErr w:type="spellEnd"/>
      <w:r>
        <w:rPr>
          <w:rFonts w:cstheme="minorHAnsi"/>
        </w:rPr>
        <w:t xml:space="preserve"> (pushing someone onto the train), the guard should be liable for </w:t>
      </w:r>
      <w:r w:rsidRPr="00482C2F">
        <w:rPr>
          <w:rFonts w:cstheme="minorHAnsi"/>
          <w:b/>
        </w:rPr>
        <w:t>any resulting harm.</w:t>
      </w:r>
    </w:p>
    <w:p w14:paraId="2458BC11" w14:textId="5863D780" w:rsidR="00CB231F" w:rsidRPr="00CD6BD5" w:rsidRDefault="007C6FFF" w:rsidP="00CB231F">
      <w:pPr>
        <w:pStyle w:val="Heading3"/>
        <w:rPr>
          <w:u w:val="single"/>
        </w:rPr>
      </w:pPr>
      <w:r w:rsidRPr="00CD6BD5">
        <w:rPr>
          <w:u w:val="single"/>
        </w:rPr>
        <w:t xml:space="preserve">SPECIAL </w:t>
      </w:r>
      <w:r w:rsidR="00CB231F" w:rsidRPr="00CD6BD5">
        <w:rPr>
          <w:u w:val="single"/>
        </w:rPr>
        <w:t xml:space="preserve">DUTIES OF CARE ESTABLISHED: </w:t>
      </w:r>
    </w:p>
    <w:p w14:paraId="131CF24A" w14:textId="684C54F9" w:rsidR="00FF296E" w:rsidRPr="00035AE7" w:rsidRDefault="00CD6BD5" w:rsidP="00CB231F">
      <w:pPr>
        <w:pStyle w:val="Heading4"/>
        <w:rPr>
          <w:u w:val="single"/>
        </w:rPr>
      </w:pPr>
      <w:r w:rsidRPr="00035AE7">
        <w:rPr>
          <w:u w:val="single"/>
        </w:rPr>
        <w:t xml:space="preserve">(A) </w:t>
      </w:r>
      <w:r w:rsidR="005C528E" w:rsidRPr="00035AE7">
        <w:rPr>
          <w:u w:val="single"/>
        </w:rPr>
        <w:t>AFFIRMATIVE DUTIES</w:t>
      </w:r>
      <w:r w:rsidR="00FF296E" w:rsidRPr="00035AE7">
        <w:rPr>
          <w:u w:val="single"/>
        </w:rPr>
        <w:t xml:space="preserve"> OF CARE</w:t>
      </w:r>
    </w:p>
    <w:p w14:paraId="5887BE19" w14:textId="2CC9DBCD" w:rsidR="00FF296E" w:rsidRPr="007B22DE" w:rsidRDefault="00FF296E" w:rsidP="00FF296E">
      <w:pPr>
        <w:rPr>
          <w:rFonts w:cstheme="minorHAnsi"/>
          <w:sz w:val="18"/>
          <w:szCs w:val="18"/>
        </w:rPr>
      </w:pPr>
      <w:proofErr w:type="gramStart"/>
      <w:r w:rsidRPr="007B22DE">
        <w:rPr>
          <w:rFonts w:cstheme="minorHAnsi"/>
          <w:sz w:val="18"/>
          <w:szCs w:val="18"/>
        </w:rPr>
        <w:t xml:space="preserve">A </w:t>
      </w:r>
      <w:r w:rsidRPr="007B22DE">
        <w:rPr>
          <w:rFonts w:cstheme="minorHAnsi"/>
          <w:b/>
          <w:sz w:val="18"/>
          <w:szCs w:val="18"/>
        </w:rPr>
        <w:t>positive duty</w:t>
      </w:r>
      <w:r w:rsidRPr="007B22DE">
        <w:rPr>
          <w:rFonts w:cstheme="minorHAnsi"/>
          <w:sz w:val="18"/>
          <w:szCs w:val="18"/>
        </w:rPr>
        <w:t xml:space="preserve"> on a person to take some </w:t>
      </w:r>
      <w:r w:rsidRPr="007B22DE">
        <w:rPr>
          <w:rFonts w:cstheme="minorHAnsi"/>
          <w:b/>
          <w:sz w:val="18"/>
          <w:szCs w:val="18"/>
        </w:rPr>
        <w:t>action to prevent some harm</w:t>
      </w:r>
      <w:r w:rsidRPr="007B22DE">
        <w:rPr>
          <w:rFonts w:cstheme="minorHAnsi"/>
          <w:sz w:val="18"/>
          <w:szCs w:val="18"/>
        </w:rPr>
        <w:t xml:space="preserve"> from befalling another party.</w:t>
      </w:r>
      <w:proofErr w:type="gramEnd"/>
      <w:r w:rsidRPr="007B22DE">
        <w:rPr>
          <w:rFonts w:cstheme="minorHAnsi"/>
          <w:sz w:val="18"/>
          <w:szCs w:val="18"/>
        </w:rPr>
        <w:t xml:space="preserve"> </w:t>
      </w:r>
      <w:r w:rsidR="007B22DE">
        <w:rPr>
          <w:rFonts w:cstheme="minorHAnsi"/>
          <w:sz w:val="18"/>
          <w:szCs w:val="18"/>
        </w:rPr>
        <w:t xml:space="preserve">Courts reluctance to impose b/c desire to preserve </w:t>
      </w:r>
      <w:r w:rsidR="007B22DE" w:rsidRPr="007B22DE">
        <w:rPr>
          <w:rFonts w:cstheme="minorHAnsi"/>
          <w:b/>
          <w:sz w:val="18"/>
          <w:szCs w:val="18"/>
        </w:rPr>
        <w:t>personal autonomy</w:t>
      </w:r>
      <w:r w:rsidR="007B22DE">
        <w:rPr>
          <w:rFonts w:cstheme="minorHAnsi"/>
          <w:sz w:val="18"/>
          <w:szCs w:val="18"/>
        </w:rPr>
        <w:t xml:space="preserve">. </w:t>
      </w:r>
      <w:r w:rsidRPr="007B22DE">
        <w:rPr>
          <w:rFonts w:cstheme="minorHAnsi"/>
          <w:sz w:val="18"/>
          <w:szCs w:val="18"/>
        </w:rPr>
        <w:t>In some situations, Canadian law does recognize a duty of care.</w:t>
      </w:r>
      <w:r w:rsidR="007B22DE" w:rsidRPr="007B22DE">
        <w:rPr>
          <w:rFonts w:cstheme="minorHAnsi"/>
          <w:sz w:val="18"/>
          <w:szCs w:val="18"/>
        </w:rPr>
        <w:t xml:space="preserve"> </w:t>
      </w:r>
    </w:p>
    <w:p w14:paraId="6A94AE47" w14:textId="77777777" w:rsidR="00FF296E" w:rsidRPr="007B22DE" w:rsidRDefault="00FF296E" w:rsidP="00E83CC1">
      <w:pPr>
        <w:pStyle w:val="ListParagraph"/>
        <w:numPr>
          <w:ilvl w:val="0"/>
          <w:numId w:val="16"/>
        </w:numPr>
        <w:rPr>
          <w:rFonts w:cstheme="minorHAnsi"/>
          <w:sz w:val="18"/>
          <w:szCs w:val="18"/>
        </w:rPr>
      </w:pPr>
      <w:r w:rsidRPr="007B22DE">
        <w:rPr>
          <w:rFonts w:cstheme="minorHAnsi"/>
          <w:sz w:val="18"/>
          <w:szCs w:val="18"/>
        </w:rPr>
        <w:t>An undertaking that one person makes to another</w:t>
      </w:r>
    </w:p>
    <w:p w14:paraId="64EEDAE4" w14:textId="77777777" w:rsidR="00FF296E" w:rsidRPr="007B22DE" w:rsidRDefault="00FF296E" w:rsidP="00E83CC1">
      <w:pPr>
        <w:pStyle w:val="ListParagraph"/>
        <w:numPr>
          <w:ilvl w:val="0"/>
          <w:numId w:val="16"/>
        </w:numPr>
        <w:rPr>
          <w:rFonts w:cstheme="minorHAnsi"/>
          <w:sz w:val="18"/>
          <w:szCs w:val="18"/>
        </w:rPr>
      </w:pPr>
      <w:r w:rsidRPr="007B22DE">
        <w:rPr>
          <w:rFonts w:cstheme="minorHAnsi"/>
          <w:b/>
          <w:sz w:val="18"/>
          <w:szCs w:val="18"/>
        </w:rPr>
        <w:t>Special relationships</w:t>
      </w:r>
      <w:r w:rsidRPr="007B22DE">
        <w:rPr>
          <w:rFonts w:cstheme="minorHAnsi"/>
          <w:sz w:val="18"/>
          <w:szCs w:val="18"/>
        </w:rPr>
        <w:t>: jailor and prisoner, hospital and patient, driver and passenger, parent and child, employer and employee.</w:t>
      </w:r>
    </w:p>
    <w:p w14:paraId="21010EC7" w14:textId="77777777" w:rsidR="009705A7" w:rsidRDefault="009705A7" w:rsidP="009705A7">
      <w:pPr>
        <w:rPr>
          <w:rFonts w:cstheme="minorHAnsi"/>
        </w:rPr>
      </w:pPr>
    </w:p>
    <w:p w14:paraId="40A0AAFB" w14:textId="164ADC6B" w:rsidR="009705A7" w:rsidRPr="005641C1" w:rsidRDefault="005641C1" w:rsidP="009705A7">
      <w:pPr>
        <w:rPr>
          <w:rFonts w:ascii="Calibri" w:hAnsi="Calibri" w:cs="Calibri"/>
          <w:b/>
        </w:rPr>
      </w:pPr>
      <w:r>
        <w:rPr>
          <w:rFonts w:ascii="Calibri-Italic" w:hAnsi="Calibri-Italic" w:cs="Calibri-Italic"/>
          <w:b/>
          <w:iCs/>
          <w:highlight w:val="yellow"/>
        </w:rPr>
        <w:t xml:space="preserve">1) </w:t>
      </w:r>
      <w:r w:rsidR="009705A7" w:rsidRPr="005641C1">
        <w:rPr>
          <w:rFonts w:ascii="Calibri-Italic" w:hAnsi="Calibri-Italic" w:cs="Calibri-Italic"/>
          <w:b/>
          <w:iCs/>
          <w:highlight w:val="yellow"/>
        </w:rPr>
        <w:t xml:space="preserve">Childs v </w:t>
      </w:r>
      <w:proofErr w:type="spellStart"/>
      <w:r w:rsidR="009705A7" w:rsidRPr="005641C1">
        <w:rPr>
          <w:rFonts w:ascii="Calibri-Italic" w:hAnsi="Calibri-Italic" w:cs="Calibri-Italic"/>
          <w:b/>
          <w:iCs/>
          <w:highlight w:val="yellow"/>
        </w:rPr>
        <w:t>Desormeaux</w:t>
      </w:r>
      <w:proofErr w:type="spellEnd"/>
      <w:r w:rsidR="009705A7" w:rsidRPr="005641C1">
        <w:rPr>
          <w:rFonts w:ascii="Calibri-Italic" w:hAnsi="Calibri-Italic" w:cs="Calibri-Italic"/>
          <w:b/>
          <w:iCs/>
          <w:highlight w:val="yellow"/>
        </w:rPr>
        <w:t xml:space="preserve">, </w:t>
      </w:r>
      <w:r w:rsidR="009705A7" w:rsidRPr="005641C1">
        <w:rPr>
          <w:rFonts w:ascii="Calibri" w:hAnsi="Calibri" w:cs="Calibri"/>
          <w:b/>
          <w:highlight w:val="yellow"/>
        </w:rPr>
        <w:t>[2006] 1 SCR 643</w:t>
      </w:r>
    </w:p>
    <w:p w14:paraId="29C0435B" w14:textId="2B39270C" w:rsidR="009705A7" w:rsidRDefault="009705A7" w:rsidP="00E83CC1">
      <w:pPr>
        <w:pStyle w:val="ListParagraph"/>
        <w:numPr>
          <w:ilvl w:val="0"/>
          <w:numId w:val="14"/>
        </w:numPr>
        <w:rPr>
          <w:rFonts w:cstheme="minorHAnsi"/>
        </w:rPr>
      </w:pPr>
      <w:r>
        <w:rPr>
          <w:rFonts w:cstheme="minorHAnsi"/>
        </w:rPr>
        <w:t>D</w:t>
      </w:r>
      <w:r w:rsidR="0041208E">
        <w:rPr>
          <w:rFonts w:cstheme="minorHAnsi"/>
        </w:rPr>
        <w:t>, who has drinking problem,</w:t>
      </w:r>
      <w:r>
        <w:rPr>
          <w:rFonts w:cstheme="minorHAnsi"/>
        </w:rPr>
        <w:t xml:space="preserve"> attended a private party where alcohol was served. </w:t>
      </w:r>
      <w:r w:rsidR="00C37F4A">
        <w:rPr>
          <w:rFonts w:cstheme="minorHAnsi"/>
        </w:rPr>
        <w:t>Drove while intoxicated (host did not know intoxicated)</w:t>
      </w:r>
      <w:r>
        <w:rPr>
          <w:rFonts w:cstheme="minorHAnsi"/>
        </w:rPr>
        <w:t>. Head on collision.</w:t>
      </w:r>
      <w:r w:rsidR="00473E79">
        <w:rPr>
          <w:rFonts w:cstheme="minorHAnsi"/>
        </w:rPr>
        <w:t xml:space="preserve"> Severely injured a passenger</w:t>
      </w:r>
      <w:r w:rsidR="00596DBC">
        <w:rPr>
          <w:rFonts w:cstheme="minorHAnsi"/>
        </w:rPr>
        <w:t xml:space="preserve"> (C)</w:t>
      </w:r>
      <w:r w:rsidR="00473E79">
        <w:rPr>
          <w:rFonts w:cstheme="minorHAnsi"/>
        </w:rPr>
        <w:t xml:space="preserve"> in another car.</w:t>
      </w:r>
      <w:r>
        <w:rPr>
          <w:rFonts w:cstheme="minorHAnsi"/>
        </w:rPr>
        <w:t xml:space="preserve"> </w:t>
      </w:r>
      <w:r w:rsidR="00596DBC">
        <w:rPr>
          <w:rFonts w:cstheme="minorHAnsi"/>
        </w:rPr>
        <w:t>C sued hosts of party for injuries.</w:t>
      </w:r>
    </w:p>
    <w:p w14:paraId="4FE4C79C" w14:textId="77777777" w:rsidR="009705A7" w:rsidRDefault="009705A7" w:rsidP="00E83CC1">
      <w:pPr>
        <w:pStyle w:val="ListParagraph"/>
        <w:numPr>
          <w:ilvl w:val="0"/>
          <w:numId w:val="14"/>
        </w:numPr>
        <w:rPr>
          <w:rFonts w:cstheme="minorHAnsi"/>
        </w:rPr>
      </w:pPr>
      <w:r w:rsidRPr="00447A06">
        <w:rPr>
          <w:rFonts w:cstheme="minorHAnsi"/>
          <w:b/>
        </w:rPr>
        <w:t>Clarification</w:t>
      </w:r>
      <w:r>
        <w:rPr>
          <w:rFonts w:cstheme="minorHAnsi"/>
        </w:rPr>
        <w:t xml:space="preserve">: Childs was also suing the party hosts. Issue is whether a social host could be liable to a third party. </w:t>
      </w:r>
    </w:p>
    <w:p w14:paraId="16CA8570" w14:textId="7893A02C" w:rsidR="009705A7" w:rsidRDefault="009705A7" w:rsidP="00E83CC1">
      <w:pPr>
        <w:pStyle w:val="ListParagraph"/>
        <w:numPr>
          <w:ilvl w:val="0"/>
          <w:numId w:val="14"/>
        </w:numPr>
        <w:rPr>
          <w:rFonts w:cstheme="minorHAnsi"/>
        </w:rPr>
      </w:pPr>
      <w:r w:rsidRPr="00447A06">
        <w:rPr>
          <w:rFonts w:cstheme="minorHAnsi"/>
          <w:b/>
        </w:rPr>
        <w:t>Decision</w:t>
      </w:r>
      <w:r>
        <w:rPr>
          <w:rFonts w:cstheme="minorHAnsi"/>
        </w:rPr>
        <w:t xml:space="preserve">: </w:t>
      </w:r>
      <w:r w:rsidRPr="00295ED6">
        <w:rPr>
          <w:rFonts w:cstheme="minorHAnsi"/>
          <w:color w:val="0000FF"/>
        </w:rPr>
        <w:t xml:space="preserve">A social host </w:t>
      </w:r>
      <w:r w:rsidR="0028243A">
        <w:rPr>
          <w:rFonts w:cstheme="minorHAnsi"/>
          <w:color w:val="0000FF"/>
        </w:rPr>
        <w:t xml:space="preserve">at a party where alcohol is served </w:t>
      </w:r>
      <w:r w:rsidRPr="00295ED6">
        <w:rPr>
          <w:rFonts w:cstheme="minorHAnsi"/>
          <w:color w:val="0000FF"/>
        </w:rPr>
        <w:t xml:space="preserve">does </w:t>
      </w:r>
      <w:r w:rsidRPr="00295ED6">
        <w:rPr>
          <w:rFonts w:cstheme="minorHAnsi"/>
          <w:color w:val="0000FF"/>
          <w:u w:val="single"/>
        </w:rPr>
        <w:t>not</w:t>
      </w:r>
      <w:r w:rsidRPr="00295ED6">
        <w:rPr>
          <w:rFonts w:cstheme="minorHAnsi"/>
          <w:color w:val="0000FF"/>
        </w:rPr>
        <w:t xml:space="preserve"> owe a duty of care </w:t>
      </w:r>
      <w:r w:rsidR="001A2F87">
        <w:rPr>
          <w:rFonts w:cstheme="minorHAnsi"/>
          <w:color w:val="0000FF"/>
        </w:rPr>
        <w:t>to members of the public who may be injured by a guest’s actions (unless the host’s conduct implicates him/her in creation of risk).</w:t>
      </w:r>
      <w:r w:rsidR="002C3908">
        <w:rPr>
          <w:rFonts w:cstheme="minorHAnsi"/>
          <w:color w:val="0000FF"/>
        </w:rPr>
        <w:t xml:space="preserve"> Partygoers are responsible for the outcomes of their own actions.</w:t>
      </w:r>
    </w:p>
    <w:p w14:paraId="726DE463" w14:textId="77777777" w:rsidR="009705A7" w:rsidRPr="00447A06" w:rsidRDefault="009705A7" w:rsidP="00E83CC1">
      <w:pPr>
        <w:pStyle w:val="ListParagraph"/>
        <w:numPr>
          <w:ilvl w:val="0"/>
          <w:numId w:val="14"/>
        </w:numPr>
        <w:rPr>
          <w:rFonts w:cstheme="minorHAnsi"/>
          <w:b/>
        </w:rPr>
      </w:pPr>
      <w:r w:rsidRPr="00447A06">
        <w:rPr>
          <w:rFonts w:cstheme="minorHAnsi"/>
          <w:b/>
        </w:rPr>
        <w:t>Summary of Law:</w:t>
      </w:r>
    </w:p>
    <w:p w14:paraId="7CDFADD6" w14:textId="77777777" w:rsidR="009705A7" w:rsidRPr="00CC569A" w:rsidRDefault="009705A7" w:rsidP="00E83CC1">
      <w:pPr>
        <w:pStyle w:val="ListParagraph"/>
        <w:numPr>
          <w:ilvl w:val="1"/>
          <w:numId w:val="14"/>
        </w:numPr>
        <w:rPr>
          <w:rFonts w:cstheme="minorHAnsi"/>
        </w:rPr>
      </w:pPr>
      <w:r w:rsidRPr="000F5132">
        <w:rPr>
          <w:rFonts w:cstheme="minorHAnsi"/>
          <w:i/>
          <w:iCs/>
          <w:highlight w:val="yellow"/>
        </w:rPr>
        <w:t>Donoghue v. Stevenson</w:t>
      </w:r>
      <w:r w:rsidRPr="000F5132">
        <w:rPr>
          <w:rFonts w:cstheme="minorHAnsi"/>
          <w:highlight w:val="yellow"/>
        </w:rPr>
        <w:t>, [1932] A.C. 562:</w:t>
      </w:r>
      <w:r w:rsidRPr="00CC569A">
        <w:rPr>
          <w:rFonts w:cstheme="minorHAnsi"/>
        </w:rPr>
        <w:t xml:space="preserve"> “My legal duty, he said, extends to my ‘neighbour’. Legal neighbourhood is ‘restricted’ to ‘persons who are so closely and directly affected by my act that I ought </w:t>
      </w:r>
      <w:r w:rsidRPr="00CC569A">
        <w:rPr>
          <w:rFonts w:cstheme="minorHAnsi"/>
        </w:rPr>
        <w:lastRenderedPageBreak/>
        <w:t>reasonably to have them in contemplation as being so affected when I am directing my mind to the acts or omissions which are called in question’.”</w:t>
      </w:r>
    </w:p>
    <w:p w14:paraId="2C1CDEF5" w14:textId="77777777" w:rsidR="009705A7" w:rsidRPr="00CC569A" w:rsidRDefault="009705A7" w:rsidP="00E83CC1">
      <w:pPr>
        <w:pStyle w:val="ListParagraph"/>
        <w:numPr>
          <w:ilvl w:val="1"/>
          <w:numId w:val="14"/>
        </w:numPr>
        <w:autoSpaceDE w:val="0"/>
        <w:autoSpaceDN w:val="0"/>
        <w:adjustRightInd w:val="0"/>
        <w:spacing w:line="240" w:lineRule="auto"/>
        <w:rPr>
          <w:rFonts w:cstheme="minorHAnsi"/>
        </w:rPr>
      </w:pPr>
      <w:r w:rsidRPr="000F5132">
        <w:rPr>
          <w:rFonts w:cstheme="minorHAnsi"/>
          <w:i/>
          <w:iCs/>
          <w:highlight w:val="yellow"/>
        </w:rPr>
        <w:t>Anns v. Merton London Borough Council</w:t>
      </w:r>
      <w:r w:rsidRPr="000F5132">
        <w:rPr>
          <w:rFonts w:cstheme="minorHAnsi"/>
          <w:highlight w:val="yellow"/>
        </w:rPr>
        <w:t>, [1978] A.C. 728 (H.L.):</w:t>
      </w:r>
      <w:r w:rsidRPr="00CC569A">
        <w:rPr>
          <w:rFonts w:cstheme="minorHAnsi"/>
        </w:rPr>
        <w:t xml:space="preserve"> two-part test for determining whether a duty of care arises. The first stage focuses on the relationship between the plaintiff and the defendant, and asks whether it is close or “proximate” enough to give rise to a duty of care. The second stage asks whether there are countervailing policy considerations that negative the duty of care. The two-stage approach of </w:t>
      </w:r>
      <w:r w:rsidRPr="00AC323E">
        <w:rPr>
          <w:rFonts w:cstheme="minorHAnsi"/>
          <w:i/>
          <w:iCs/>
          <w:highlight w:val="yellow"/>
        </w:rPr>
        <w:t>Anns</w:t>
      </w:r>
      <w:r w:rsidRPr="00CC569A">
        <w:rPr>
          <w:rFonts w:cstheme="minorHAnsi"/>
          <w:i/>
          <w:iCs/>
        </w:rPr>
        <w:t xml:space="preserve"> </w:t>
      </w:r>
      <w:r w:rsidRPr="00CC569A">
        <w:rPr>
          <w:rFonts w:cstheme="minorHAnsi"/>
        </w:rPr>
        <w:t xml:space="preserve">was adopted by this Court in </w:t>
      </w:r>
      <w:r w:rsidRPr="00AC323E">
        <w:rPr>
          <w:rFonts w:cstheme="minorHAnsi"/>
          <w:i/>
          <w:iCs/>
          <w:highlight w:val="yellow"/>
        </w:rPr>
        <w:t>Kamloops (City of) v. Nielsen</w:t>
      </w:r>
      <w:r w:rsidRPr="00AC323E">
        <w:rPr>
          <w:rFonts w:cstheme="minorHAnsi"/>
          <w:highlight w:val="yellow"/>
        </w:rPr>
        <w:t>, [1984] 2 S.C.R. 2</w:t>
      </w:r>
      <w:r w:rsidRPr="00CC569A">
        <w:rPr>
          <w:rFonts w:cstheme="minorHAnsi"/>
        </w:rPr>
        <w:t>, and recast as follows:</w:t>
      </w:r>
    </w:p>
    <w:p w14:paraId="6AA22C5A" w14:textId="77777777" w:rsidR="009705A7" w:rsidRPr="00CC569A" w:rsidRDefault="009705A7" w:rsidP="00E83CC1">
      <w:pPr>
        <w:pStyle w:val="ListParagraph"/>
        <w:numPr>
          <w:ilvl w:val="2"/>
          <w:numId w:val="14"/>
        </w:numPr>
        <w:autoSpaceDE w:val="0"/>
        <w:autoSpaceDN w:val="0"/>
        <w:adjustRightInd w:val="0"/>
        <w:spacing w:line="240" w:lineRule="auto"/>
        <w:rPr>
          <w:rFonts w:cstheme="minorHAnsi"/>
        </w:rPr>
      </w:pPr>
      <w:r w:rsidRPr="00CC569A">
        <w:rPr>
          <w:rFonts w:cstheme="minorHAnsi"/>
        </w:rPr>
        <w:t xml:space="preserve">(1) Establishing a prima facie duty of care: is there “a sufficiently close relationship between the parties” or “proximity” to justify imposition of a duty and, if so, </w:t>
      </w:r>
    </w:p>
    <w:p w14:paraId="6A8C603E" w14:textId="77777777" w:rsidR="009705A7" w:rsidRPr="00CC569A" w:rsidRDefault="009705A7" w:rsidP="00E83CC1">
      <w:pPr>
        <w:pStyle w:val="ListParagraph"/>
        <w:numPr>
          <w:ilvl w:val="2"/>
          <w:numId w:val="14"/>
        </w:numPr>
        <w:autoSpaceDE w:val="0"/>
        <w:autoSpaceDN w:val="0"/>
        <w:adjustRightInd w:val="0"/>
        <w:spacing w:line="240" w:lineRule="auto"/>
        <w:rPr>
          <w:rFonts w:cstheme="minorHAnsi"/>
        </w:rPr>
      </w:pPr>
      <w:r w:rsidRPr="00CC569A">
        <w:rPr>
          <w:rFonts w:cstheme="minorHAnsi"/>
        </w:rPr>
        <w:t>(2) Negating the duty of care by broader policy considerations: are there policy considerations which ought to negative or limit the scope of the duty, the class of persons to whom it is owed or the damages to which breach may give rise?</w:t>
      </w:r>
    </w:p>
    <w:p w14:paraId="26552BC7" w14:textId="77777777" w:rsidR="009705A7" w:rsidRPr="00CC569A" w:rsidRDefault="009705A7" w:rsidP="00E83CC1">
      <w:pPr>
        <w:pStyle w:val="ListParagraph"/>
        <w:numPr>
          <w:ilvl w:val="1"/>
          <w:numId w:val="14"/>
        </w:numPr>
        <w:autoSpaceDE w:val="0"/>
        <w:autoSpaceDN w:val="0"/>
        <w:adjustRightInd w:val="0"/>
        <w:spacing w:line="240" w:lineRule="auto"/>
        <w:rPr>
          <w:rFonts w:cstheme="minorHAnsi"/>
        </w:rPr>
      </w:pPr>
      <w:r w:rsidRPr="000F5132">
        <w:rPr>
          <w:rFonts w:cstheme="minorHAnsi"/>
          <w:i/>
          <w:iCs/>
          <w:highlight w:val="yellow"/>
        </w:rPr>
        <w:t>Cooper v. Hobart</w:t>
      </w:r>
      <w:r w:rsidRPr="000F5132">
        <w:rPr>
          <w:rFonts w:cstheme="minorHAnsi"/>
          <w:highlight w:val="yellow"/>
        </w:rPr>
        <w:t>, [2001] 3 S.C.R. 537, 2001 SCC 79:</w:t>
      </w:r>
      <w:r w:rsidRPr="00CC569A">
        <w:rPr>
          <w:rFonts w:cstheme="minorHAnsi"/>
        </w:rPr>
        <w:t xml:space="preserve"> The reference to </w:t>
      </w:r>
      <w:r w:rsidRPr="00791B87">
        <w:rPr>
          <w:rFonts w:cstheme="minorHAnsi"/>
          <w:b/>
        </w:rPr>
        <w:t>categories</w:t>
      </w:r>
      <w:r w:rsidRPr="00CC569A">
        <w:rPr>
          <w:rFonts w:cstheme="minorHAnsi"/>
        </w:rPr>
        <w:t xml:space="preserve"> simply captures the basic notion of </w:t>
      </w:r>
      <w:r w:rsidRPr="00791B87">
        <w:rPr>
          <w:rFonts w:cstheme="minorHAnsi"/>
          <w:b/>
        </w:rPr>
        <w:t>precedent</w:t>
      </w:r>
      <w:r w:rsidRPr="00CC569A">
        <w:rPr>
          <w:rFonts w:cstheme="minorHAnsi"/>
        </w:rPr>
        <w:t xml:space="preserve">: where a case is like another case where a duty has been recognized, one may usually infer that </w:t>
      </w:r>
      <w:r w:rsidRPr="00C91D19">
        <w:rPr>
          <w:rFonts w:cstheme="minorHAnsi"/>
          <w:b/>
        </w:rPr>
        <w:t>sufficient proximity</w:t>
      </w:r>
      <w:r w:rsidRPr="00CC569A">
        <w:rPr>
          <w:rFonts w:cstheme="minorHAnsi"/>
        </w:rPr>
        <w:t xml:space="preserve"> is present and that if the risk of injury was foreseeable, a </w:t>
      </w:r>
      <w:r w:rsidRPr="00CC569A">
        <w:rPr>
          <w:rFonts w:cstheme="minorHAnsi"/>
          <w:i/>
          <w:iCs/>
        </w:rPr>
        <w:t xml:space="preserve">prima facie </w:t>
      </w:r>
      <w:r w:rsidRPr="00CC569A">
        <w:rPr>
          <w:rFonts w:cstheme="minorHAnsi"/>
        </w:rPr>
        <w:t xml:space="preserve">duty of care will arise. On the other hand, if a case does not clearly fall within a relationship previously recognized as giving rise to a duty of care, it is necessary to carefully consider whether proximity is established. </w:t>
      </w:r>
    </w:p>
    <w:p w14:paraId="2C7D316F" w14:textId="77777777" w:rsidR="009705A7" w:rsidRPr="00791B87" w:rsidRDefault="009705A7" w:rsidP="00E83CC1">
      <w:pPr>
        <w:pStyle w:val="ListParagraph"/>
        <w:numPr>
          <w:ilvl w:val="0"/>
          <w:numId w:val="14"/>
        </w:numPr>
        <w:autoSpaceDE w:val="0"/>
        <w:autoSpaceDN w:val="0"/>
        <w:adjustRightInd w:val="0"/>
        <w:spacing w:line="240" w:lineRule="auto"/>
        <w:rPr>
          <w:rFonts w:ascii="Times-Roman" w:hAnsi="Times-Roman" w:cs="Times-Roman"/>
          <w:b/>
          <w:sz w:val="24"/>
          <w:szCs w:val="24"/>
        </w:rPr>
      </w:pPr>
      <w:r w:rsidRPr="00791B87">
        <w:rPr>
          <w:rFonts w:cstheme="minorHAnsi"/>
          <w:b/>
        </w:rPr>
        <w:t>Reasoning:</w:t>
      </w:r>
    </w:p>
    <w:p w14:paraId="59DE3562" w14:textId="77777777" w:rsidR="009705A7" w:rsidRPr="00C91D19" w:rsidRDefault="009705A7" w:rsidP="00E83CC1">
      <w:pPr>
        <w:pStyle w:val="ListParagraph"/>
        <w:numPr>
          <w:ilvl w:val="1"/>
          <w:numId w:val="14"/>
        </w:numPr>
        <w:rPr>
          <w:rFonts w:cstheme="minorHAnsi"/>
          <w:b/>
        </w:rPr>
      </w:pPr>
      <w:r>
        <w:rPr>
          <w:rFonts w:cstheme="minorHAnsi"/>
        </w:rPr>
        <w:t xml:space="preserve">This case is </w:t>
      </w:r>
      <w:r w:rsidRPr="00C91D19">
        <w:rPr>
          <w:rFonts w:cstheme="minorHAnsi"/>
          <w:u w:val="single"/>
        </w:rPr>
        <w:t>not</w:t>
      </w:r>
      <w:r>
        <w:rPr>
          <w:rFonts w:cstheme="minorHAnsi"/>
        </w:rPr>
        <w:t xml:space="preserve"> analogous to a </w:t>
      </w:r>
      <w:r w:rsidRPr="00C91D19">
        <w:rPr>
          <w:rFonts w:cstheme="minorHAnsi"/>
          <w:b/>
        </w:rPr>
        <w:t>commercial host</w:t>
      </w:r>
      <w:r>
        <w:rPr>
          <w:rFonts w:cstheme="minorHAnsi"/>
        </w:rPr>
        <w:t xml:space="preserve"> for </w:t>
      </w:r>
      <w:r w:rsidRPr="00C91D19">
        <w:rPr>
          <w:rFonts w:cstheme="minorHAnsi"/>
          <w:b/>
        </w:rPr>
        <w:t>three reasons:</w:t>
      </w:r>
    </w:p>
    <w:p w14:paraId="3CB2C412" w14:textId="58740651" w:rsidR="009705A7" w:rsidRDefault="009705A7" w:rsidP="00E83CC1">
      <w:pPr>
        <w:pStyle w:val="ListParagraph"/>
        <w:numPr>
          <w:ilvl w:val="2"/>
          <w:numId w:val="14"/>
        </w:numPr>
        <w:rPr>
          <w:rFonts w:cstheme="minorHAnsi"/>
        </w:rPr>
      </w:pPr>
      <w:r>
        <w:rPr>
          <w:rFonts w:cstheme="minorHAnsi"/>
        </w:rPr>
        <w:t xml:space="preserve">1) </w:t>
      </w:r>
      <w:r w:rsidR="00763395">
        <w:rPr>
          <w:rFonts w:cstheme="minorHAnsi"/>
        </w:rPr>
        <w:t>Commercial</w:t>
      </w:r>
      <w:r>
        <w:rPr>
          <w:rFonts w:cstheme="minorHAnsi"/>
        </w:rPr>
        <w:t xml:space="preserve"> hosts ha</w:t>
      </w:r>
      <w:r w:rsidR="000A1ADB">
        <w:rPr>
          <w:rFonts w:cstheme="minorHAnsi"/>
        </w:rPr>
        <w:t xml:space="preserve">ve a greater ability to monitor/control </w:t>
      </w:r>
      <w:r>
        <w:rPr>
          <w:rFonts w:cstheme="minorHAnsi"/>
        </w:rPr>
        <w:t xml:space="preserve">alcohol consumption by patrons, </w:t>
      </w:r>
    </w:p>
    <w:p w14:paraId="3118CDB7" w14:textId="69BF6201" w:rsidR="009705A7" w:rsidRDefault="009705A7" w:rsidP="00E83CC1">
      <w:pPr>
        <w:pStyle w:val="ListParagraph"/>
        <w:numPr>
          <w:ilvl w:val="2"/>
          <w:numId w:val="14"/>
        </w:numPr>
        <w:rPr>
          <w:rFonts w:cstheme="minorHAnsi"/>
        </w:rPr>
      </w:pPr>
      <w:r>
        <w:rPr>
          <w:rFonts w:cstheme="minorHAnsi"/>
        </w:rPr>
        <w:t xml:space="preserve">2) </w:t>
      </w:r>
      <w:proofErr w:type="gramStart"/>
      <w:r>
        <w:rPr>
          <w:rFonts w:cstheme="minorHAnsi"/>
        </w:rPr>
        <w:t>commercial</w:t>
      </w:r>
      <w:proofErr w:type="gramEnd"/>
      <w:r>
        <w:rPr>
          <w:rFonts w:cstheme="minorHAnsi"/>
        </w:rPr>
        <w:t xml:space="preserve"> hosts who hold liquor licenses are heavily regulated while </w:t>
      </w:r>
      <w:r w:rsidR="005111EA">
        <w:rPr>
          <w:rFonts w:cstheme="minorHAnsi"/>
        </w:rPr>
        <w:t xml:space="preserve">private </w:t>
      </w:r>
      <w:r>
        <w:rPr>
          <w:rFonts w:cstheme="minorHAnsi"/>
        </w:rPr>
        <w:t xml:space="preserve">social hosts are not, and </w:t>
      </w:r>
    </w:p>
    <w:p w14:paraId="1F98C3E4" w14:textId="1D1C23A7" w:rsidR="009705A7" w:rsidRDefault="009705A7" w:rsidP="00E83CC1">
      <w:pPr>
        <w:pStyle w:val="ListParagraph"/>
        <w:numPr>
          <w:ilvl w:val="2"/>
          <w:numId w:val="14"/>
        </w:numPr>
        <w:rPr>
          <w:rFonts w:cstheme="minorHAnsi"/>
        </w:rPr>
      </w:pPr>
      <w:r>
        <w:rPr>
          <w:rFonts w:cstheme="minorHAnsi"/>
        </w:rPr>
        <w:t xml:space="preserve">3) </w:t>
      </w:r>
      <w:proofErr w:type="gramStart"/>
      <w:r>
        <w:rPr>
          <w:rFonts w:cstheme="minorHAnsi"/>
        </w:rPr>
        <w:t>social</w:t>
      </w:r>
      <w:proofErr w:type="gramEnd"/>
      <w:r>
        <w:rPr>
          <w:rFonts w:cstheme="minorHAnsi"/>
        </w:rPr>
        <w:t xml:space="preserve"> hosts do not profit from the sale of alcohol so they are not faced with the perverse incentive of over-serving an intoxicated patron</w:t>
      </w:r>
      <w:r w:rsidR="00C66B6F">
        <w:rPr>
          <w:rFonts w:cstheme="minorHAnsi"/>
        </w:rPr>
        <w:t xml:space="preserve">; </w:t>
      </w:r>
      <w:r w:rsidR="009A7DFF">
        <w:rPr>
          <w:rFonts w:cstheme="minorHAnsi"/>
        </w:rPr>
        <w:t>commercial hosts have contractual relationship w/patrons</w:t>
      </w:r>
      <w:r>
        <w:rPr>
          <w:rFonts w:cstheme="minorHAnsi"/>
        </w:rPr>
        <w:t xml:space="preserve">. </w:t>
      </w:r>
    </w:p>
    <w:p w14:paraId="429FD692" w14:textId="083AA0CC" w:rsidR="009705A7" w:rsidRPr="009B1F08" w:rsidRDefault="009705A7" w:rsidP="00E83CC1">
      <w:pPr>
        <w:pStyle w:val="ListParagraph"/>
        <w:numPr>
          <w:ilvl w:val="1"/>
          <w:numId w:val="14"/>
        </w:numPr>
        <w:rPr>
          <w:rFonts w:cstheme="minorHAnsi"/>
        </w:rPr>
      </w:pPr>
      <w:r w:rsidRPr="009B1F08">
        <w:rPr>
          <w:rFonts w:cstheme="minorHAnsi"/>
        </w:rPr>
        <w:t xml:space="preserve">These facts do </w:t>
      </w:r>
      <w:r w:rsidRPr="005333CE">
        <w:rPr>
          <w:rFonts w:cstheme="minorHAnsi"/>
          <w:u w:val="single"/>
        </w:rPr>
        <w:t>not</w:t>
      </w:r>
      <w:r w:rsidRPr="009B1F08">
        <w:rPr>
          <w:rFonts w:cstheme="minorHAnsi"/>
        </w:rPr>
        <w:t xml:space="preserve"> fall wit</w:t>
      </w:r>
      <w:r w:rsidR="005333CE">
        <w:rPr>
          <w:rFonts w:cstheme="minorHAnsi"/>
        </w:rPr>
        <w:t>hin an established duty of care;</w:t>
      </w:r>
      <w:r w:rsidRPr="009B1F08">
        <w:rPr>
          <w:rFonts w:cstheme="minorHAnsi"/>
        </w:rPr>
        <w:t xml:space="preserve"> it is a novel duty of care situation, so we must proceed through the </w:t>
      </w:r>
      <w:r w:rsidRPr="005333CE">
        <w:rPr>
          <w:rFonts w:cstheme="minorHAnsi"/>
          <w:b/>
          <w:highlight w:val="yellow"/>
        </w:rPr>
        <w:t>Anns-Cooper Test.</w:t>
      </w:r>
      <w:r w:rsidRPr="009B1F08">
        <w:rPr>
          <w:rFonts w:cstheme="minorHAnsi"/>
        </w:rPr>
        <w:t xml:space="preserve"> </w:t>
      </w:r>
    </w:p>
    <w:p w14:paraId="08F78997" w14:textId="69CADF46" w:rsidR="009705A7" w:rsidRPr="009B1F08" w:rsidRDefault="009705A7" w:rsidP="00E83CC1">
      <w:pPr>
        <w:pStyle w:val="ListParagraph"/>
        <w:numPr>
          <w:ilvl w:val="2"/>
          <w:numId w:val="14"/>
        </w:numPr>
        <w:rPr>
          <w:rFonts w:cstheme="minorHAnsi"/>
        </w:rPr>
      </w:pPr>
      <w:r w:rsidRPr="005333CE">
        <w:rPr>
          <w:rFonts w:cstheme="minorHAnsi"/>
          <w:b/>
        </w:rPr>
        <w:t>Anns-Cooper Test</w:t>
      </w:r>
      <w:r w:rsidRPr="009B1F08">
        <w:rPr>
          <w:rFonts w:cstheme="minorHAnsi"/>
        </w:rPr>
        <w:t xml:space="preserve">: </w:t>
      </w:r>
      <w:r w:rsidRPr="000C3722">
        <w:rPr>
          <w:rFonts w:cstheme="minorHAnsi"/>
          <w:u w:val="single"/>
        </w:rPr>
        <w:t>not reasonably foreseeable</w:t>
      </w:r>
      <w:r w:rsidRPr="009B1F08">
        <w:rPr>
          <w:rFonts w:cstheme="minorHAnsi"/>
        </w:rPr>
        <w:t xml:space="preserve"> that D would cause harm to Childs because it was not apparent to social host that D was intoxicated.</w:t>
      </w:r>
      <w:r w:rsidR="00382221">
        <w:rPr>
          <w:rFonts w:cstheme="minorHAnsi"/>
        </w:rPr>
        <w:t xml:space="preserve"> NOT</w:t>
      </w:r>
      <w:r w:rsidR="002D53CB">
        <w:rPr>
          <w:rFonts w:cstheme="minorHAnsi"/>
        </w:rPr>
        <w:t xml:space="preserve"> enough to know D has a drinking problem.</w:t>
      </w:r>
    </w:p>
    <w:p w14:paraId="1B662493" w14:textId="1FC0C4A4" w:rsidR="009705A7" w:rsidRPr="00D8458D" w:rsidRDefault="009705A7" w:rsidP="00E83CC1">
      <w:pPr>
        <w:pStyle w:val="ListParagraph"/>
        <w:numPr>
          <w:ilvl w:val="1"/>
          <w:numId w:val="14"/>
        </w:numPr>
        <w:rPr>
          <w:rFonts w:cstheme="minorHAnsi"/>
          <w:color w:val="0000FF"/>
        </w:rPr>
      </w:pPr>
      <w:r w:rsidRPr="009B1F08">
        <w:rPr>
          <w:rFonts w:cstheme="minorHAnsi"/>
        </w:rPr>
        <w:t xml:space="preserve">Even if reasonable foreseeability is established, “foreseeability without more </w:t>
      </w:r>
      <w:r w:rsidRPr="009B1F08">
        <w:rPr>
          <w:rFonts w:cstheme="minorHAnsi"/>
          <w:i/>
          <w:iCs/>
        </w:rPr>
        <w:t xml:space="preserve">may </w:t>
      </w:r>
      <w:r w:rsidRPr="009B1F08">
        <w:rPr>
          <w:rFonts w:cstheme="minorHAnsi"/>
        </w:rPr>
        <w:t xml:space="preserve">establish a duty of care. This is usually the case, for example, where an </w:t>
      </w:r>
      <w:r w:rsidRPr="009B1F08">
        <w:rPr>
          <w:rFonts w:cstheme="minorHAnsi"/>
          <w:i/>
          <w:iCs/>
        </w:rPr>
        <w:t xml:space="preserve">overt act of the defendant </w:t>
      </w:r>
      <w:r w:rsidRPr="009B1F08">
        <w:rPr>
          <w:rFonts w:cstheme="minorHAnsi"/>
        </w:rPr>
        <w:t xml:space="preserve">has </w:t>
      </w:r>
      <w:r w:rsidRPr="009B1F08">
        <w:rPr>
          <w:rFonts w:cstheme="minorHAnsi"/>
          <w:i/>
          <w:iCs/>
        </w:rPr>
        <w:t xml:space="preserve">directly caused foreseeable physical harm </w:t>
      </w:r>
      <w:r w:rsidRPr="009B1F08">
        <w:rPr>
          <w:rFonts w:cstheme="minorHAnsi"/>
        </w:rPr>
        <w:t xml:space="preserve">to the plaintiff: </w:t>
      </w:r>
      <w:r w:rsidRPr="00EA541A">
        <w:rPr>
          <w:rFonts w:cstheme="minorHAnsi"/>
          <w:highlight w:val="yellow"/>
        </w:rPr>
        <w:t xml:space="preserve">see </w:t>
      </w:r>
      <w:r w:rsidRPr="00EA541A">
        <w:rPr>
          <w:rFonts w:cstheme="minorHAnsi"/>
          <w:i/>
          <w:iCs/>
          <w:highlight w:val="yellow"/>
        </w:rPr>
        <w:t>Cooper</w:t>
      </w:r>
      <w:r w:rsidRPr="009B1F08">
        <w:rPr>
          <w:rFonts w:cstheme="minorHAnsi"/>
        </w:rPr>
        <w:t xml:space="preserve">. However, </w:t>
      </w:r>
      <w:r w:rsidRPr="007E66C3">
        <w:rPr>
          <w:rFonts w:cstheme="minorHAnsi"/>
          <w:color w:val="0000FF"/>
        </w:rPr>
        <w:t xml:space="preserve">where the conduct alleged against the defendant is a </w:t>
      </w:r>
      <w:r w:rsidRPr="007E66C3">
        <w:rPr>
          <w:rFonts w:cstheme="minorHAnsi"/>
          <w:i/>
          <w:iCs/>
          <w:color w:val="0000FF"/>
        </w:rPr>
        <w:t>failure</w:t>
      </w:r>
      <w:r w:rsidRPr="007E66C3">
        <w:rPr>
          <w:rFonts w:cstheme="minorHAnsi"/>
          <w:color w:val="0000FF"/>
        </w:rPr>
        <w:t xml:space="preserve"> </w:t>
      </w:r>
      <w:r w:rsidRPr="007E66C3">
        <w:rPr>
          <w:rFonts w:cstheme="minorHAnsi"/>
          <w:i/>
          <w:iCs/>
          <w:color w:val="0000FF"/>
        </w:rPr>
        <w:t>to act</w:t>
      </w:r>
      <w:r w:rsidRPr="007E66C3">
        <w:rPr>
          <w:rFonts w:cstheme="minorHAnsi"/>
          <w:color w:val="0000FF"/>
        </w:rPr>
        <w:t>, foreseeability alone may not establish a duty of care.”</w:t>
      </w:r>
      <w:r w:rsidRPr="009B1F08">
        <w:rPr>
          <w:rFonts w:cstheme="minorHAnsi"/>
        </w:rPr>
        <w:t xml:space="preserve"> In this case, there is </w:t>
      </w:r>
      <w:r w:rsidRPr="009D6718">
        <w:rPr>
          <w:rFonts w:cstheme="minorHAnsi"/>
          <w:b/>
        </w:rPr>
        <w:t>no duty of care</w:t>
      </w:r>
      <w:r w:rsidRPr="009B1F08">
        <w:rPr>
          <w:rFonts w:cstheme="minorHAnsi"/>
        </w:rPr>
        <w:t xml:space="preserve"> because the action was </w:t>
      </w:r>
      <w:r w:rsidRPr="009D6718">
        <w:rPr>
          <w:rFonts w:cstheme="minorHAnsi"/>
          <w:b/>
        </w:rPr>
        <w:t>nonfeasance</w:t>
      </w:r>
      <w:r w:rsidRPr="009B1F08">
        <w:rPr>
          <w:rFonts w:cstheme="minorHAnsi"/>
        </w:rPr>
        <w:t xml:space="preserve">, i.e. </w:t>
      </w:r>
      <w:r w:rsidRPr="009D6718">
        <w:rPr>
          <w:rFonts w:cstheme="minorHAnsi"/>
          <w:b/>
        </w:rPr>
        <w:t>failure to act to protect others</w:t>
      </w:r>
      <w:r w:rsidRPr="009B1F08">
        <w:rPr>
          <w:rFonts w:cstheme="minorHAnsi"/>
        </w:rPr>
        <w:t xml:space="preserve"> (contrast with </w:t>
      </w:r>
      <w:r w:rsidRPr="00D8458D">
        <w:rPr>
          <w:rFonts w:cstheme="minorHAnsi"/>
          <w:b/>
        </w:rPr>
        <w:t>misfeasance</w:t>
      </w:r>
      <w:r w:rsidRPr="009B1F08">
        <w:rPr>
          <w:rFonts w:cstheme="minorHAnsi"/>
        </w:rPr>
        <w:t xml:space="preserve">: positive act that endangers another). </w:t>
      </w:r>
      <w:r w:rsidRPr="00D8458D">
        <w:rPr>
          <w:rFonts w:cstheme="minorHAnsi"/>
          <w:color w:val="0000FF"/>
        </w:rPr>
        <w:t>In such cases, liability is only imposed in certain situations</w:t>
      </w:r>
      <w:r w:rsidR="00035101">
        <w:rPr>
          <w:rFonts w:cstheme="minorHAnsi"/>
          <w:color w:val="0000FF"/>
        </w:rPr>
        <w:t xml:space="preserve"> (special relationship </w:t>
      </w:r>
      <w:proofErr w:type="spellStart"/>
      <w:r w:rsidR="00035101">
        <w:rPr>
          <w:rFonts w:cstheme="minorHAnsi"/>
          <w:color w:val="0000FF"/>
        </w:rPr>
        <w:t>btwn</w:t>
      </w:r>
      <w:proofErr w:type="spellEnd"/>
      <w:r w:rsidR="00035101">
        <w:rPr>
          <w:rFonts w:cstheme="minorHAnsi"/>
          <w:color w:val="0000FF"/>
        </w:rPr>
        <w:t xml:space="preserve"> parties)</w:t>
      </w:r>
      <w:r w:rsidRPr="00D8458D">
        <w:rPr>
          <w:rFonts w:cstheme="minorHAnsi"/>
          <w:color w:val="0000FF"/>
        </w:rPr>
        <w:t xml:space="preserve">, and social hosts do not fit into those situations: </w:t>
      </w:r>
    </w:p>
    <w:p w14:paraId="3895D027" w14:textId="77777777" w:rsidR="009705A7" w:rsidRPr="007A6067" w:rsidRDefault="009705A7" w:rsidP="00E83CC1">
      <w:pPr>
        <w:pStyle w:val="ListParagraph"/>
        <w:numPr>
          <w:ilvl w:val="2"/>
          <w:numId w:val="14"/>
        </w:numPr>
        <w:rPr>
          <w:rFonts w:cstheme="minorHAnsi"/>
          <w:color w:val="0000FF"/>
          <w:u w:val="single"/>
        </w:rPr>
      </w:pPr>
      <w:r w:rsidRPr="007A6067">
        <w:rPr>
          <w:rFonts w:cstheme="minorHAnsi"/>
          <w:color w:val="0000FF"/>
          <w:u w:val="single"/>
        </w:rPr>
        <w:t xml:space="preserve">“The </w:t>
      </w:r>
      <w:r w:rsidRPr="007A6067">
        <w:rPr>
          <w:rFonts w:cstheme="minorHAnsi"/>
          <w:b/>
          <w:color w:val="0000FF"/>
          <w:u w:val="single"/>
        </w:rPr>
        <w:t>first</w:t>
      </w:r>
      <w:r w:rsidRPr="007A6067">
        <w:rPr>
          <w:rFonts w:cstheme="minorHAnsi"/>
          <w:color w:val="0000FF"/>
          <w:u w:val="single"/>
        </w:rPr>
        <w:t xml:space="preserve"> situation where courts have imposed a positive duty to act is where a defendant intentionally attracts and invites third parties to an inherent and obvious risk that he or she has created or controls.”</w:t>
      </w:r>
    </w:p>
    <w:p w14:paraId="665F3D36" w14:textId="77777777" w:rsidR="009705A7" w:rsidRPr="007A6067" w:rsidRDefault="009705A7" w:rsidP="00E83CC1">
      <w:pPr>
        <w:pStyle w:val="ListParagraph"/>
        <w:numPr>
          <w:ilvl w:val="2"/>
          <w:numId w:val="14"/>
        </w:numPr>
        <w:rPr>
          <w:rFonts w:cstheme="minorHAnsi"/>
          <w:color w:val="0000FF"/>
          <w:u w:val="single"/>
        </w:rPr>
      </w:pPr>
      <w:r w:rsidRPr="007A6067">
        <w:rPr>
          <w:rFonts w:cstheme="minorHAnsi"/>
          <w:color w:val="0000FF"/>
          <w:u w:val="single"/>
        </w:rPr>
        <w:t xml:space="preserve">“The </w:t>
      </w:r>
      <w:r w:rsidRPr="007A6067">
        <w:rPr>
          <w:rFonts w:cstheme="minorHAnsi"/>
          <w:b/>
          <w:color w:val="0000FF"/>
          <w:u w:val="single"/>
        </w:rPr>
        <w:t>second</w:t>
      </w:r>
      <w:r w:rsidRPr="007A6067">
        <w:rPr>
          <w:rFonts w:cstheme="minorHAnsi"/>
          <w:color w:val="0000FF"/>
          <w:u w:val="single"/>
        </w:rPr>
        <w:t xml:space="preserve"> situation where a positive duty of care has been held to exist concerns paternalistic relationships of supervision and control, such as those of parent-child or teacher-student.”</w:t>
      </w:r>
    </w:p>
    <w:p w14:paraId="423E6171" w14:textId="4C3CE968" w:rsidR="009705A7" w:rsidRPr="007A6067" w:rsidRDefault="009705A7" w:rsidP="00E83CC1">
      <w:pPr>
        <w:pStyle w:val="ListParagraph"/>
        <w:numPr>
          <w:ilvl w:val="2"/>
          <w:numId w:val="14"/>
        </w:numPr>
        <w:rPr>
          <w:rFonts w:cstheme="minorHAnsi"/>
          <w:color w:val="0000FF"/>
          <w:u w:val="single"/>
        </w:rPr>
      </w:pPr>
      <w:r w:rsidRPr="007A6067">
        <w:rPr>
          <w:rFonts w:cstheme="minorHAnsi"/>
          <w:color w:val="0000FF"/>
          <w:u w:val="single"/>
        </w:rPr>
        <w:t xml:space="preserve">“The </w:t>
      </w:r>
      <w:r w:rsidRPr="007A6067">
        <w:rPr>
          <w:rFonts w:cstheme="minorHAnsi"/>
          <w:b/>
          <w:color w:val="0000FF"/>
          <w:u w:val="single"/>
        </w:rPr>
        <w:t>third</w:t>
      </w:r>
      <w:r w:rsidRPr="007A6067">
        <w:rPr>
          <w:rFonts w:cstheme="minorHAnsi"/>
          <w:color w:val="0000FF"/>
          <w:u w:val="single"/>
        </w:rPr>
        <w:t xml:space="preserve"> situation where a duty of care may include the need to take positive steps concerns defendants who either exercise a public function or engage in a commercial enterprise that includes implied responsibilities to the public at large.”</w:t>
      </w:r>
    </w:p>
    <w:p w14:paraId="4C1738BC" w14:textId="77777777" w:rsidR="009705A7" w:rsidRDefault="009705A7" w:rsidP="009705A7"/>
    <w:p w14:paraId="1183C788" w14:textId="0D88E11F" w:rsidR="009705A7" w:rsidRPr="00FD2A05" w:rsidRDefault="00E95D61" w:rsidP="009705A7">
      <w:pPr>
        <w:rPr>
          <w:b/>
        </w:rPr>
      </w:pPr>
      <w:r>
        <w:rPr>
          <w:b/>
          <w:highlight w:val="yellow"/>
        </w:rPr>
        <w:t xml:space="preserve">2) </w:t>
      </w:r>
      <w:r w:rsidR="009705A7" w:rsidRPr="00FD2A05">
        <w:rPr>
          <w:b/>
          <w:highlight w:val="yellow"/>
        </w:rPr>
        <w:t>R v Imperial Tobacco</w:t>
      </w:r>
    </w:p>
    <w:p w14:paraId="078A6162" w14:textId="77777777" w:rsidR="009705A7" w:rsidRDefault="009705A7" w:rsidP="00E83CC1">
      <w:pPr>
        <w:pStyle w:val="ListParagraph"/>
        <w:numPr>
          <w:ilvl w:val="0"/>
          <w:numId w:val="21"/>
        </w:numPr>
      </w:pPr>
      <w:r w:rsidRPr="00FD2A05">
        <w:rPr>
          <w:b/>
          <w:highlight w:val="yellow"/>
        </w:rPr>
        <w:t>Cooper Test</w:t>
      </w:r>
      <w:r>
        <w:t>: Proximity looks at relationship between plaintiff and defendant + policy considerations.</w:t>
      </w:r>
    </w:p>
    <w:p w14:paraId="62C6B02F" w14:textId="77777777" w:rsidR="009705A7" w:rsidRDefault="009705A7" w:rsidP="009705A7"/>
    <w:p w14:paraId="7B61F521" w14:textId="77777777" w:rsidR="009705A7" w:rsidRDefault="009705A7" w:rsidP="009705A7">
      <w:r w:rsidRPr="008F0BD0">
        <w:rPr>
          <w:b/>
        </w:rPr>
        <w:t>Misfeasance</w:t>
      </w:r>
      <w:r>
        <w:t xml:space="preserve"> = doing something you should not have done.</w:t>
      </w:r>
    </w:p>
    <w:p w14:paraId="77D3E5D2" w14:textId="77777777" w:rsidR="00724E28" w:rsidRDefault="009705A7" w:rsidP="009705A7">
      <w:r w:rsidRPr="008F0BD0">
        <w:rPr>
          <w:b/>
        </w:rPr>
        <w:t>Nonfeasance</w:t>
      </w:r>
      <w:r>
        <w:t xml:space="preserve"> = doing nothing. As a general rule, the common law will not find someone liable for failing to act, unless the defendant has a positive duty to act. This exception arises in certain circumstances. </w:t>
      </w:r>
    </w:p>
    <w:p w14:paraId="7805EF11" w14:textId="13125665" w:rsidR="009705A7" w:rsidRPr="00724E28" w:rsidRDefault="009705A7" w:rsidP="009705A7">
      <w:pPr>
        <w:rPr>
          <w:b/>
        </w:rPr>
      </w:pPr>
      <w:r w:rsidRPr="00636CFD">
        <w:rPr>
          <w:b/>
        </w:rPr>
        <w:t>Common thread</w:t>
      </w:r>
      <w:r>
        <w:t xml:space="preserve">: </w:t>
      </w:r>
      <w:r w:rsidRPr="00636CFD">
        <w:rPr>
          <w:color w:val="0000FF"/>
        </w:rPr>
        <w:t>the defendant has somehow contributed to the dangerous situations.</w:t>
      </w:r>
      <w:r w:rsidR="00867647">
        <w:rPr>
          <w:color w:val="0000FF"/>
        </w:rPr>
        <w:t xml:space="preserve"> </w:t>
      </w:r>
      <w:r w:rsidR="00867647" w:rsidRPr="007A2D01">
        <w:rPr>
          <w:color w:val="0000FF"/>
          <w:u w:val="single"/>
        </w:rPr>
        <w:t>One is under a duty not to place another person in a position where it is foreseeable that that person could suffer injury. Element in determining foreseeability: P’s inability to handle situation in which she has been placed (e.g., through youth, intoxication, or other incapacity).</w:t>
      </w:r>
      <w:r w:rsidR="00724E28">
        <w:rPr>
          <w:color w:val="0000FF"/>
        </w:rPr>
        <w:t xml:space="preserve"> </w:t>
      </w:r>
      <w:proofErr w:type="gramStart"/>
      <w:r w:rsidR="00724E28" w:rsidRPr="00724E28">
        <w:rPr>
          <w:b/>
          <w:highlight w:val="yellow"/>
        </w:rPr>
        <w:t>Crocker v Sundance Northwest Resorts Ltd.</w:t>
      </w:r>
      <w:proofErr w:type="gramEnd"/>
    </w:p>
    <w:p w14:paraId="16B15797" w14:textId="77777777" w:rsidR="009705A7" w:rsidRDefault="009705A7" w:rsidP="009705A7"/>
    <w:p w14:paraId="2C79EB70" w14:textId="77777777" w:rsidR="009705A7" w:rsidRPr="00E0126D" w:rsidRDefault="009705A7" w:rsidP="00E0126D">
      <w:pPr>
        <w:pStyle w:val="ListParagraph"/>
        <w:numPr>
          <w:ilvl w:val="0"/>
          <w:numId w:val="143"/>
        </w:numPr>
        <w:rPr>
          <w:b/>
          <w:u w:val="single"/>
        </w:rPr>
      </w:pPr>
      <w:r w:rsidRPr="00E0126D">
        <w:rPr>
          <w:b/>
          <w:highlight w:val="yellow"/>
          <w:u w:val="single"/>
        </w:rPr>
        <w:t>Five categories of relationships in which the courts have imposed a positive duty to act:</w:t>
      </w:r>
      <w:r w:rsidRPr="00E0126D">
        <w:rPr>
          <w:b/>
          <w:u w:val="single"/>
        </w:rPr>
        <w:t xml:space="preserve"> </w:t>
      </w:r>
    </w:p>
    <w:p w14:paraId="5C49E846" w14:textId="77777777" w:rsidR="009705A7" w:rsidRDefault="009705A7" w:rsidP="009705A7">
      <w:pPr>
        <w:rPr>
          <w:b/>
        </w:rPr>
      </w:pPr>
    </w:p>
    <w:p w14:paraId="1A60B54D" w14:textId="77777777" w:rsidR="009705A7" w:rsidRDefault="009705A7" w:rsidP="009705A7">
      <w:r w:rsidRPr="00667750">
        <w:rPr>
          <w:b/>
          <w:highlight w:val="magenta"/>
        </w:rPr>
        <w:t>(1) Relationships of Economic Benefit</w:t>
      </w:r>
      <w:r w:rsidRPr="00CD7EE4">
        <w:rPr>
          <w:b/>
        </w:rPr>
        <w:t>:</w:t>
      </w:r>
      <w:r>
        <w:t xml:space="preserve"> one of the parties in the relationship benefits financially from the relationship. E.g. </w:t>
      </w:r>
      <w:r w:rsidRPr="00691E26">
        <w:rPr>
          <w:b/>
        </w:rPr>
        <w:t>Commercial hosts</w:t>
      </w:r>
      <w:r>
        <w:t xml:space="preserve">, like bars and hotels, have a duty to control intoxicated patrons. </w:t>
      </w:r>
    </w:p>
    <w:p w14:paraId="0B1805B8" w14:textId="1CCD69C0" w:rsidR="009705A7" w:rsidRPr="000D58B7" w:rsidRDefault="009705A7" w:rsidP="00E83CC1">
      <w:pPr>
        <w:pStyle w:val="ListParagraph"/>
        <w:numPr>
          <w:ilvl w:val="0"/>
          <w:numId w:val="23"/>
        </w:numPr>
        <w:rPr>
          <w:highlight w:val="yellow"/>
        </w:rPr>
      </w:pPr>
      <w:r w:rsidRPr="000D58B7">
        <w:rPr>
          <w:i/>
          <w:highlight w:val="yellow"/>
        </w:rPr>
        <w:t>Jordan House</w:t>
      </w:r>
      <w:r w:rsidR="000D58B7">
        <w:rPr>
          <w:i/>
          <w:highlight w:val="yellow"/>
        </w:rPr>
        <w:t xml:space="preserve"> Ltd.</w:t>
      </w:r>
      <w:r w:rsidRPr="000D58B7">
        <w:rPr>
          <w:i/>
          <w:highlight w:val="yellow"/>
        </w:rPr>
        <w:t xml:space="preserve"> v. </w:t>
      </w:r>
      <w:proofErr w:type="spellStart"/>
      <w:r w:rsidRPr="000D58B7">
        <w:rPr>
          <w:i/>
          <w:highlight w:val="yellow"/>
        </w:rPr>
        <w:t>Menow</w:t>
      </w:r>
      <w:proofErr w:type="spellEnd"/>
    </w:p>
    <w:p w14:paraId="33A026E8" w14:textId="41E4F387" w:rsidR="009705A7" w:rsidRDefault="009705A7" w:rsidP="00E83CC1">
      <w:pPr>
        <w:pStyle w:val="ListParagraph"/>
        <w:numPr>
          <w:ilvl w:val="1"/>
          <w:numId w:val="22"/>
        </w:numPr>
      </w:pPr>
      <w:r>
        <w:t xml:space="preserve">The SCC ruled that </w:t>
      </w:r>
      <w:r w:rsidRPr="00D40574">
        <w:rPr>
          <w:color w:val="0000FF"/>
        </w:rPr>
        <w:t>Jordan House</w:t>
      </w:r>
      <w:r w:rsidR="000C55DF" w:rsidRPr="00D40574">
        <w:rPr>
          <w:color w:val="0000FF"/>
        </w:rPr>
        <w:t xml:space="preserve"> (a licensed tavern)</w:t>
      </w:r>
      <w:r w:rsidRPr="00D40574">
        <w:rPr>
          <w:color w:val="0000FF"/>
        </w:rPr>
        <w:t xml:space="preserve"> owed </w:t>
      </w:r>
      <w:proofErr w:type="spellStart"/>
      <w:r w:rsidRPr="00D40574">
        <w:rPr>
          <w:color w:val="0000FF"/>
        </w:rPr>
        <w:t>Menow</w:t>
      </w:r>
      <w:proofErr w:type="spellEnd"/>
      <w:r w:rsidR="000C55DF" w:rsidRPr="00D40574">
        <w:rPr>
          <w:color w:val="0000FF"/>
        </w:rPr>
        <w:t xml:space="preserve"> (its intoxicated patron)</w:t>
      </w:r>
      <w:r w:rsidRPr="00D40574">
        <w:rPr>
          <w:color w:val="0000FF"/>
        </w:rPr>
        <w:t xml:space="preserve"> a duty of care to ensure he got home safely.</w:t>
      </w:r>
      <w:r>
        <w:t xml:space="preserve"> “Given the relationship” between a commercial host and its patron… </w:t>
      </w:r>
    </w:p>
    <w:p w14:paraId="22015B90" w14:textId="77777777" w:rsidR="009705A7" w:rsidRPr="004A7DBC" w:rsidRDefault="009705A7" w:rsidP="00E83CC1">
      <w:pPr>
        <w:pStyle w:val="ListParagraph"/>
        <w:numPr>
          <w:ilvl w:val="1"/>
          <w:numId w:val="22"/>
        </w:numPr>
        <w:rPr>
          <w:b/>
        </w:rPr>
      </w:pPr>
      <w:r w:rsidRPr="004A7DBC">
        <w:rPr>
          <w:b/>
        </w:rPr>
        <w:t>Factors in establishing a duty of care:</w:t>
      </w:r>
    </w:p>
    <w:p w14:paraId="29226F84" w14:textId="77777777" w:rsidR="009705A7" w:rsidRDefault="009705A7" w:rsidP="00E83CC1">
      <w:pPr>
        <w:pStyle w:val="ListParagraph"/>
        <w:numPr>
          <w:ilvl w:val="2"/>
          <w:numId w:val="22"/>
        </w:numPr>
      </w:pPr>
      <w:proofErr w:type="spellStart"/>
      <w:r>
        <w:t>Invitor</w:t>
      </w:r>
      <w:proofErr w:type="spellEnd"/>
      <w:r>
        <w:t xml:space="preserve">-invitee relationship between </w:t>
      </w:r>
      <w:proofErr w:type="spellStart"/>
      <w:r>
        <w:t>Menow</w:t>
      </w:r>
      <w:proofErr w:type="spellEnd"/>
      <w:r>
        <w:t xml:space="preserve"> and the hotel.</w:t>
      </w:r>
    </w:p>
    <w:p w14:paraId="291CEA61" w14:textId="77777777" w:rsidR="009705A7" w:rsidRDefault="009705A7" w:rsidP="00E83CC1">
      <w:pPr>
        <w:pStyle w:val="ListParagraph"/>
        <w:numPr>
          <w:ilvl w:val="2"/>
          <w:numId w:val="22"/>
        </w:numPr>
      </w:pPr>
      <w:r>
        <w:t xml:space="preserve">Knowledge: hotel was aware of </w:t>
      </w:r>
      <w:proofErr w:type="spellStart"/>
      <w:r>
        <w:t>Menow’s</w:t>
      </w:r>
      <w:proofErr w:type="spellEnd"/>
      <w:r>
        <w:t xml:space="preserve"> propensity to drink, and his recklessness when drunk.</w:t>
      </w:r>
    </w:p>
    <w:p w14:paraId="55585365" w14:textId="77777777" w:rsidR="009705A7" w:rsidRDefault="009705A7" w:rsidP="00E83CC1">
      <w:pPr>
        <w:pStyle w:val="ListParagraph"/>
        <w:numPr>
          <w:ilvl w:val="2"/>
          <w:numId w:val="22"/>
        </w:numPr>
      </w:pPr>
      <w:r>
        <w:t xml:space="preserve">Policy of not serving </w:t>
      </w:r>
      <w:proofErr w:type="spellStart"/>
      <w:r>
        <w:t>Menow</w:t>
      </w:r>
      <w:proofErr w:type="spellEnd"/>
      <w:r>
        <w:t xml:space="preserve"> alcohol unless he is with a responsible adult; employees breached policy by serving </w:t>
      </w:r>
      <w:proofErr w:type="spellStart"/>
      <w:r>
        <w:t>Menow</w:t>
      </w:r>
      <w:proofErr w:type="spellEnd"/>
      <w:r>
        <w:t xml:space="preserve"> even though he was not with a responsible adult.</w:t>
      </w:r>
    </w:p>
    <w:p w14:paraId="38842076" w14:textId="77777777" w:rsidR="009705A7" w:rsidRPr="00527C6B" w:rsidRDefault="009705A7" w:rsidP="00E83CC1">
      <w:pPr>
        <w:pStyle w:val="ListParagraph"/>
        <w:numPr>
          <w:ilvl w:val="2"/>
          <w:numId w:val="22"/>
        </w:numPr>
        <w:rPr>
          <w:i/>
        </w:rPr>
      </w:pPr>
      <w:r>
        <w:t>Hotel breached statutory provisions against serving an intoxicated patron (</w:t>
      </w:r>
      <w:r w:rsidRPr="00527C6B">
        <w:rPr>
          <w:i/>
        </w:rPr>
        <w:t>Ontario Liquor Licensing Act).</w:t>
      </w:r>
    </w:p>
    <w:p w14:paraId="3FDE0F61" w14:textId="77777777" w:rsidR="009705A7" w:rsidRDefault="009705A7" w:rsidP="00E83CC1">
      <w:pPr>
        <w:pStyle w:val="ListParagraph"/>
        <w:numPr>
          <w:ilvl w:val="2"/>
          <w:numId w:val="22"/>
        </w:numPr>
      </w:pPr>
      <w:r>
        <w:t xml:space="preserve">Hotel was aware that </w:t>
      </w:r>
      <w:proofErr w:type="spellStart"/>
      <w:r>
        <w:t>Menow</w:t>
      </w:r>
      <w:proofErr w:type="spellEnd"/>
      <w:r>
        <w:t xml:space="preserve"> was intoxicated.</w:t>
      </w:r>
    </w:p>
    <w:p w14:paraId="4500E523" w14:textId="77777777" w:rsidR="009705A7" w:rsidRDefault="009705A7" w:rsidP="00E83CC1">
      <w:pPr>
        <w:pStyle w:val="ListParagraph"/>
        <w:numPr>
          <w:ilvl w:val="2"/>
          <w:numId w:val="22"/>
        </w:numPr>
      </w:pPr>
      <w:r>
        <w:t xml:space="preserve">Hotel knew that </w:t>
      </w:r>
      <w:proofErr w:type="spellStart"/>
      <w:r>
        <w:t>Menow</w:t>
      </w:r>
      <w:proofErr w:type="spellEnd"/>
      <w:r>
        <w:t xml:space="preserve"> would be travelling alone, along the shoulder of a highway, after they ejected him. </w:t>
      </w:r>
    </w:p>
    <w:p w14:paraId="4E6354F1" w14:textId="77777777" w:rsidR="009705A7" w:rsidRDefault="009705A7" w:rsidP="00E83CC1">
      <w:pPr>
        <w:pStyle w:val="ListParagraph"/>
        <w:numPr>
          <w:ilvl w:val="1"/>
          <w:numId w:val="22"/>
        </w:numPr>
      </w:pPr>
      <w:r>
        <w:t xml:space="preserve">It was reasonably foreseeable that </w:t>
      </w:r>
      <w:proofErr w:type="spellStart"/>
      <w:r>
        <w:t>Menow</w:t>
      </w:r>
      <w:proofErr w:type="spellEnd"/>
      <w:r>
        <w:t xml:space="preserve"> could be injured if the hotel did not take preventive steps. The hotel could have taken preventive steps, such as calling a taxi or putting him in a room for the night.</w:t>
      </w:r>
    </w:p>
    <w:p w14:paraId="53BE8A99" w14:textId="77777777" w:rsidR="009705A7" w:rsidRPr="00D40574" w:rsidRDefault="009705A7" w:rsidP="00E83CC1">
      <w:pPr>
        <w:pStyle w:val="ListParagraph"/>
        <w:numPr>
          <w:ilvl w:val="1"/>
          <w:numId w:val="22"/>
        </w:numPr>
        <w:rPr>
          <w:color w:val="0000FF"/>
        </w:rPr>
      </w:pPr>
      <w:r w:rsidRPr="00D40574">
        <w:rPr>
          <w:i/>
          <w:highlight w:val="yellow"/>
        </w:rPr>
        <w:t>Jordan House</w:t>
      </w:r>
      <w:r>
        <w:t xml:space="preserve"> is the leading case for the commercial host exception to the nonfeasance rule. What defines the </w:t>
      </w:r>
      <w:r w:rsidRPr="00D40574">
        <w:rPr>
          <w:b/>
        </w:rPr>
        <w:t>commercial aspect</w:t>
      </w:r>
      <w:r>
        <w:t xml:space="preserve"> of the relationship? </w:t>
      </w:r>
      <w:r w:rsidRPr="00D40574">
        <w:rPr>
          <w:color w:val="0000FF"/>
        </w:rPr>
        <w:t>Employee knowledge of drinks and intoxication + economic benefit (e.g. sales for profit)</w:t>
      </w:r>
    </w:p>
    <w:p w14:paraId="4FD802BF" w14:textId="6454B5F7" w:rsidR="009705A7" w:rsidRPr="000F272B" w:rsidRDefault="009705A7" w:rsidP="00E83CC1">
      <w:pPr>
        <w:pStyle w:val="ListParagraph"/>
        <w:numPr>
          <w:ilvl w:val="0"/>
          <w:numId w:val="22"/>
        </w:numPr>
      </w:pPr>
      <w:r w:rsidRPr="0066418B">
        <w:rPr>
          <w:highlight w:val="yellow"/>
        </w:rPr>
        <w:t>Crocker v. Sundance</w:t>
      </w:r>
      <w:r w:rsidR="0066418B">
        <w:rPr>
          <w:highlight w:val="yellow"/>
        </w:rPr>
        <w:t xml:space="preserve"> Northwest Resorts</w:t>
      </w:r>
      <w:r w:rsidR="000F272B">
        <w:rPr>
          <w:highlight w:val="yellow"/>
        </w:rPr>
        <w:t xml:space="preserve"> </w:t>
      </w:r>
      <w:r w:rsidR="000F272B" w:rsidRPr="000F272B">
        <w:t>(See below)</w:t>
      </w:r>
    </w:p>
    <w:p w14:paraId="2CEE3A32" w14:textId="77777777" w:rsidR="009705A7" w:rsidRPr="00B23421" w:rsidRDefault="009705A7" w:rsidP="00E83CC1">
      <w:pPr>
        <w:pStyle w:val="ListParagraph"/>
        <w:numPr>
          <w:ilvl w:val="0"/>
          <w:numId w:val="22"/>
        </w:numPr>
        <w:rPr>
          <w:highlight w:val="yellow"/>
        </w:rPr>
      </w:pPr>
      <w:r w:rsidRPr="00B23421">
        <w:rPr>
          <w:highlight w:val="yellow"/>
        </w:rPr>
        <w:t xml:space="preserve">Stewart v. </w:t>
      </w:r>
      <w:proofErr w:type="spellStart"/>
      <w:r w:rsidRPr="00B23421">
        <w:rPr>
          <w:highlight w:val="yellow"/>
        </w:rPr>
        <w:t>Pettie</w:t>
      </w:r>
      <w:proofErr w:type="spellEnd"/>
      <w:r w:rsidRPr="00B23421">
        <w:rPr>
          <w:highlight w:val="yellow"/>
        </w:rPr>
        <w:t xml:space="preserve"> </w:t>
      </w:r>
    </w:p>
    <w:p w14:paraId="4A3B5DB7" w14:textId="77777777" w:rsidR="009705A7" w:rsidRPr="00B23421" w:rsidRDefault="009705A7" w:rsidP="00E83CC1">
      <w:pPr>
        <w:pStyle w:val="ListParagraph"/>
        <w:numPr>
          <w:ilvl w:val="1"/>
          <w:numId w:val="22"/>
        </w:numPr>
      </w:pPr>
      <w:r w:rsidRPr="00B23421">
        <w:rPr>
          <w:b/>
        </w:rPr>
        <w:t>Facts</w:t>
      </w:r>
      <w:r w:rsidRPr="00B23421">
        <w:t xml:space="preserve">: Car passenger injured when drunk driver lost control and drove off the road. </w:t>
      </w:r>
    </w:p>
    <w:p w14:paraId="62870F3E" w14:textId="107096F5" w:rsidR="009705A7" w:rsidRPr="00B23421" w:rsidRDefault="009705A7" w:rsidP="00E83CC1">
      <w:pPr>
        <w:pStyle w:val="ListParagraph"/>
        <w:numPr>
          <w:ilvl w:val="1"/>
          <w:numId w:val="22"/>
        </w:numPr>
        <w:rPr>
          <w:color w:val="0000FF"/>
        </w:rPr>
      </w:pPr>
      <w:r w:rsidRPr="00B23421">
        <w:rPr>
          <w:b/>
        </w:rPr>
        <w:t xml:space="preserve">Analysis drew on </w:t>
      </w:r>
      <w:r w:rsidRPr="00B23421">
        <w:rPr>
          <w:b/>
          <w:highlight w:val="yellow"/>
        </w:rPr>
        <w:t>Donoghue</w:t>
      </w:r>
      <w:r w:rsidRPr="00B23421">
        <w:rPr>
          <w:b/>
        </w:rPr>
        <w:t xml:space="preserve"> and </w:t>
      </w:r>
      <w:r w:rsidRPr="00B23421">
        <w:rPr>
          <w:b/>
          <w:highlight w:val="yellow"/>
        </w:rPr>
        <w:t>Jordan House</w:t>
      </w:r>
      <w:r w:rsidRPr="00B23421">
        <w:t xml:space="preserve">: it is logical to move from finding that a duty of care is owed to a patron of the bar to finding that a duty of care is also owed to third parties who might reasonably come into contact with the intoxicated patron and who the intoxicated patron might pose some risk. However, </w:t>
      </w:r>
      <w:r w:rsidR="00D65548" w:rsidRPr="00B23421">
        <w:t xml:space="preserve">serving past point of intoxication did not, in itself, pose foreseeable risk. </w:t>
      </w:r>
      <w:r w:rsidR="00D65548" w:rsidRPr="00B23421">
        <w:rPr>
          <w:color w:val="0000FF"/>
        </w:rPr>
        <w:t>T</w:t>
      </w:r>
      <w:r w:rsidRPr="00B23421">
        <w:rPr>
          <w:color w:val="0000FF"/>
        </w:rPr>
        <w:t xml:space="preserve">here must be an additional risk factor. </w:t>
      </w:r>
    </w:p>
    <w:p w14:paraId="5E7B74E6" w14:textId="239EEDF3" w:rsidR="001D7888" w:rsidRPr="00B23421" w:rsidRDefault="001D7888" w:rsidP="00E83CC1">
      <w:pPr>
        <w:pStyle w:val="ListParagraph"/>
        <w:numPr>
          <w:ilvl w:val="1"/>
          <w:numId w:val="22"/>
        </w:numPr>
        <w:rPr>
          <w:color w:val="0000FF"/>
        </w:rPr>
      </w:pPr>
      <w:r w:rsidRPr="00B23421">
        <w:rPr>
          <w:b/>
        </w:rPr>
        <w:t xml:space="preserve">Decision: </w:t>
      </w:r>
      <w:r w:rsidRPr="00B23421">
        <w:t>No breach of the standard of care – intoxicated patron w/3 sober adults; NOT foreseeable he would drive.</w:t>
      </w:r>
    </w:p>
    <w:p w14:paraId="7260AE96" w14:textId="77777777" w:rsidR="009705A7" w:rsidRDefault="009705A7" w:rsidP="009705A7">
      <w:pPr>
        <w:rPr>
          <w:b/>
        </w:rPr>
      </w:pPr>
    </w:p>
    <w:p w14:paraId="0216B45F" w14:textId="42F6C9BA" w:rsidR="009705A7" w:rsidRDefault="00372E5A" w:rsidP="009705A7">
      <w:r>
        <w:rPr>
          <w:b/>
          <w:highlight w:val="magenta"/>
        </w:rPr>
        <w:t>(2) Relationships of Control or</w:t>
      </w:r>
      <w:r w:rsidR="009705A7" w:rsidRPr="00667750">
        <w:rPr>
          <w:b/>
          <w:highlight w:val="magenta"/>
        </w:rPr>
        <w:t xml:space="preserve"> Supervision</w:t>
      </w:r>
      <w:r w:rsidR="00667750">
        <w:t>:</w:t>
      </w:r>
      <w:r w:rsidR="009705A7">
        <w:t xml:space="preserve"> legal obligation to control the other party (e.g. parent and child; police, prison guards, hospitals, doctors, employers, teachers)</w:t>
      </w:r>
    </w:p>
    <w:p w14:paraId="3C124800" w14:textId="77777777" w:rsidR="009705A7" w:rsidRPr="00766F94" w:rsidRDefault="009705A7" w:rsidP="00E83CC1">
      <w:pPr>
        <w:pStyle w:val="ListParagraph"/>
        <w:numPr>
          <w:ilvl w:val="0"/>
          <w:numId w:val="24"/>
        </w:numPr>
        <w:rPr>
          <w:color w:val="0000FF"/>
        </w:rPr>
      </w:pPr>
      <w:r>
        <w:t xml:space="preserve">Parents are responsible for controlling their children: prevent them from harming themselves or harming others. However, parents are not vicariously liable for their children’s actions, </w:t>
      </w:r>
      <w:r w:rsidRPr="00766F94">
        <w:rPr>
          <w:color w:val="0000FF"/>
        </w:rPr>
        <w:t>except where vicarious liability is established by statute.</w:t>
      </w:r>
    </w:p>
    <w:p w14:paraId="2460F747" w14:textId="77777777" w:rsidR="009705A7" w:rsidRDefault="009705A7" w:rsidP="00E83CC1">
      <w:pPr>
        <w:pStyle w:val="ListParagraph"/>
        <w:numPr>
          <w:ilvl w:val="1"/>
          <w:numId w:val="24"/>
        </w:numPr>
      </w:pPr>
      <w:proofErr w:type="gramStart"/>
      <w:r>
        <w:t>e</w:t>
      </w:r>
      <w:proofErr w:type="gramEnd"/>
      <w:r>
        <w:t xml:space="preserve">.g. </w:t>
      </w:r>
      <w:r w:rsidRPr="00C75047">
        <w:rPr>
          <w:i/>
          <w:highlight w:val="yellow"/>
        </w:rPr>
        <w:t>School Act</w:t>
      </w:r>
      <w:r w:rsidRPr="00C75047">
        <w:rPr>
          <w:highlight w:val="yellow"/>
        </w:rPr>
        <w:t xml:space="preserve"> s. 10</w:t>
      </w:r>
      <w:r>
        <w:t xml:space="preserve"> covers damage to school property. </w:t>
      </w:r>
    </w:p>
    <w:p w14:paraId="36FB3004" w14:textId="77777777" w:rsidR="009705A7" w:rsidRDefault="009705A7" w:rsidP="00E83CC1">
      <w:pPr>
        <w:pStyle w:val="ListParagraph"/>
        <w:numPr>
          <w:ilvl w:val="1"/>
          <w:numId w:val="24"/>
        </w:numPr>
      </w:pPr>
      <w:proofErr w:type="gramStart"/>
      <w:r>
        <w:lastRenderedPageBreak/>
        <w:t>e</w:t>
      </w:r>
      <w:proofErr w:type="gramEnd"/>
      <w:r>
        <w:t xml:space="preserve">.g. </w:t>
      </w:r>
      <w:r w:rsidRPr="00C75047">
        <w:rPr>
          <w:i/>
          <w:highlight w:val="yellow"/>
        </w:rPr>
        <w:t>Parental Liability Act</w:t>
      </w:r>
      <w:r w:rsidRPr="00C75047">
        <w:rPr>
          <w:highlight w:val="yellow"/>
        </w:rPr>
        <w:t xml:space="preserve"> ss. 3 and 6</w:t>
      </w:r>
      <w:r>
        <w:t xml:space="preserve"> imposes unlimited liability in cases of property damage up to $10,000.</w:t>
      </w:r>
    </w:p>
    <w:p w14:paraId="5D6DDF65" w14:textId="77777777" w:rsidR="009705A7" w:rsidRDefault="009705A7" w:rsidP="009705A7"/>
    <w:p w14:paraId="5B200CA4" w14:textId="77777777" w:rsidR="009705A7" w:rsidRDefault="009705A7" w:rsidP="009705A7">
      <w:r w:rsidRPr="00667750">
        <w:rPr>
          <w:b/>
          <w:highlight w:val="magenta"/>
        </w:rPr>
        <w:t>(3) Creators of Dangerous Situations</w:t>
      </w:r>
    </w:p>
    <w:p w14:paraId="7791DF71" w14:textId="47E6D3E5" w:rsidR="009705A7" w:rsidRDefault="009705A7" w:rsidP="00E83CC1">
      <w:pPr>
        <w:pStyle w:val="ListParagraph"/>
        <w:numPr>
          <w:ilvl w:val="0"/>
          <w:numId w:val="21"/>
        </w:numPr>
      </w:pPr>
      <w:r>
        <w:t xml:space="preserve">If a person creates a dangerous situation, he must take reasonable steps to reduce risk, or </w:t>
      </w:r>
      <w:r w:rsidR="00E51139">
        <w:t>warn others of the risk created;</w:t>
      </w:r>
      <w:r>
        <w:t xml:space="preserve"> this would be a failure to act. </w:t>
      </w:r>
    </w:p>
    <w:p w14:paraId="3235F986" w14:textId="77777777" w:rsidR="009705A7" w:rsidRPr="00FD74DF" w:rsidRDefault="009705A7" w:rsidP="00E83CC1">
      <w:pPr>
        <w:pStyle w:val="ListParagraph"/>
        <w:numPr>
          <w:ilvl w:val="0"/>
          <w:numId w:val="21"/>
        </w:numPr>
        <w:rPr>
          <w:i/>
          <w:highlight w:val="yellow"/>
        </w:rPr>
      </w:pPr>
      <w:r w:rsidRPr="00FD74DF">
        <w:rPr>
          <w:i/>
          <w:highlight w:val="yellow"/>
        </w:rPr>
        <w:t xml:space="preserve">Okie v. </w:t>
      </w:r>
      <w:proofErr w:type="spellStart"/>
      <w:r w:rsidRPr="00FD74DF">
        <w:rPr>
          <w:i/>
          <w:highlight w:val="yellow"/>
        </w:rPr>
        <w:t>Weide</w:t>
      </w:r>
      <w:proofErr w:type="spellEnd"/>
      <w:r w:rsidRPr="00FD74DF">
        <w:rPr>
          <w:i/>
          <w:highlight w:val="yellow"/>
        </w:rPr>
        <w:t xml:space="preserve"> Transport</w:t>
      </w:r>
    </w:p>
    <w:p w14:paraId="5BB24CBD" w14:textId="77777777" w:rsidR="009705A7" w:rsidRDefault="009705A7" w:rsidP="00E83CC1">
      <w:pPr>
        <w:pStyle w:val="ListParagraph"/>
        <w:numPr>
          <w:ilvl w:val="1"/>
          <w:numId w:val="21"/>
        </w:numPr>
      </w:pPr>
      <w:r w:rsidRPr="00632592">
        <w:rPr>
          <w:b/>
        </w:rPr>
        <w:t>Facts</w:t>
      </w:r>
      <w:r>
        <w:t xml:space="preserve">: the defendant driver knocked down a stop sign on a gravel strip. He took steps to remove the sign, but could not remove the metal pole. Plaintiff tried to pass a car, drove over metal pole, speared himself, and died. </w:t>
      </w:r>
    </w:p>
    <w:p w14:paraId="6236DE4D" w14:textId="77777777" w:rsidR="009705A7" w:rsidRDefault="009705A7" w:rsidP="00E83CC1">
      <w:pPr>
        <w:pStyle w:val="ListParagraph"/>
        <w:numPr>
          <w:ilvl w:val="1"/>
          <w:numId w:val="21"/>
        </w:numPr>
      </w:pPr>
      <w:r w:rsidRPr="00632592">
        <w:rPr>
          <w:b/>
        </w:rPr>
        <w:t>Analysis</w:t>
      </w:r>
      <w:r>
        <w:t xml:space="preserve">: Defendant had a </w:t>
      </w:r>
      <w:r w:rsidRPr="0002009B">
        <w:rPr>
          <w:color w:val="0000FF"/>
        </w:rPr>
        <w:t>duty to report to authorities</w:t>
      </w:r>
      <w:r>
        <w:t xml:space="preserve">, but the </w:t>
      </w:r>
      <w:r w:rsidRPr="005559BD">
        <w:rPr>
          <w:color w:val="0000FF"/>
        </w:rPr>
        <w:t>risk of harm was not reasonably foreseeable</w:t>
      </w:r>
      <w:r>
        <w:t xml:space="preserve"> because the plaintiff drove off the road onto the gravel when he was speared. </w:t>
      </w:r>
    </w:p>
    <w:p w14:paraId="6DFB2289" w14:textId="77777777" w:rsidR="009705A7" w:rsidRDefault="009705A7" w:rsidP="009705A7"/>
    <w:p w14:paraId="5668D78E" w14:textId="77777777" w:rsidR="009705A7" w:rsidRDefault="009705A7" w:rsidP="009705A7">
      <w:r w:rsidRPr="00667750">
        <w:rPr>
          <w:b/>
          <w:highlight w:val="magenta"/>
        </w:rPr>
        <w:t>(4) Reliance on Relationships and Undertakings</w:t>
      </w:r>
    </w:p>
    <w:p w14:paraId="0F22511C" w14:textId="77777777" w:rsidR="009705A7" w:rsidRPr="00F3561D" w:rsidRDefault="009705A7" w:rsidP="00E83CC1">
      <w:pPr>
        <w:pStyle w:val="ListParagraph"/>
        <w:numPr>
          <w:ilvl w:val="0"/>
          <w:numId w:val="25"/>
        </w:numPr>
        <w:rPr>
          <w:color w:val="0000FF"/>
        </w:rPr>
      </w:pPr>
      <w:r>
        <w:t xml:space="preserve">If you promise to do something but don’t, and the other person relies on the promise to their detriment. Do you have a duty to complete an act you promised to perform? </w:t>
      </w:r>
      <w:r w:rsidRPr="00F3561D">
        <w:rPr>
          <w:color w:val="0000FF"/>
        </w:rPr>
        <w:t>Generally no, but there are exceptions:</w:t>
      </w:r>
    </w:p>
    <w:p w14:paraId="328E4F94" w14:textId="77777777" w:rsidR="009705A7" w:rsidRDefault="009705A7" w:rsidP="00E83CC1">
      <w:pPr>
        <w:pStyle w:val="ListParagraph"/>
        <w:numPr>
          <w:ilvl w:val="1"/>
          <w:numId w:val="25"/>
        </w:numPr>
      </w:pPr>
      <w:r>
        <w:t xml:space="preserve">If </w:t>
      </w:r>
      <w:r w:rsidRPr="00326DE4">
        <w:rPr>
          <w:b/>
        </w:rPr>
        <w:t>partial performance</w:t>
      </w:r>
      <w:r>
        <w:t xml:space="preserve"> places the plaintiff in a </w:t>
      </w:r>
      <w:r w:rsidRPr="00F3561D">
        <w:rPr>
          <w:b/>
        </w:rPr>
        <w:t>worse condition</w:t>
      </w:r>
      <w:r>
        <w:t xml:space="preserve"> (e.g. poor health)</w:t>
      </w:r>
    </w:p>
    <w:p w14:paraId="188FA148" w14:textId="77777777" w:rsidR="009705A7" w:rsidRDefault="009705A7" w:rsidP="00E83CC1">
      <w:pPr>
        <w:pStyle w:val="ListParagraph"/>
        <w:numPr>
          <w:ilvl w:val="1"/>
          <w:numId w:val="25"/>
        </w:numPr>
      </w:pPr>
      <w:r>
        <w:t xml:space="preserve">Lulled the plaintiff into a false sense of security, thinking performance would continue. </w:t>
      </w:r>
    </w:p>
    <w:p w14:paraId="592B09B1" w14:textId="77777777" w:rsidR="009705A7" w:rsidRPr="00110951" w:rsidRDefault="009705A7" w:rsidP="00E83CC1">
      <w:pPr>
        <w:pStyle w:val="ListParagraph"/>
        <w:numPr>
          <w:ilvl w:val="0"/>
          <w:numId w:val="25"/>
        </w:numPr>
      </w:pPr>
      <w:r w:rsidRPr="00110951">
        <w:rPr>
          <w:i/>
          <w:highlight w:val="red"/>
        </w:rPr>
        <w:t>Smith v Rae</w:t>
      </w:r>
      <w:r w:rsidRPr="00110951">
        <w:t xml:space="preserve"> (pg. 382): doctor promised to attend the birth of the child, failed to attend, baby died. Gratuitous promise to mother. </w:t>
      </w:r>
      <w:r w:rsidRPr="00110951">
        <w:rPr>
          <w:color w:val="0000FF"/>
        </w:rPr>
        <w:t>No liability for nonfeasance.</w:t>
      </w:r>
    </w:p>
    <w:p w14:paraId="631FB087" w14:textId="77777777" w:rsidR="009705A7" w:rsidRDefault="009705A7" w:rsidP="009705A7"/>
    <w:p w14:paraId="51C41417" w14:textId="77777777" w:rsidR="009705A7" w:rsidRDefault="009705A7" w:rsidP="009705A7">
      <w:r w:rsidRPr="00667750">
        <w:rPr>
          <w:b/>
          <w:highlight w:val="magenta"/>
        </w:rPr>
        <w:t>(5) Statutory Obligations that Create a Positive Duty to Act</w:t>
      </w:r>
    </w:p>
    <w:p w14:paraId="40CB3420" w14:textId="37A1B34B" w:rsidR="009705A7" w:rsidRDefault="009705A7" w:rsidP="00E83CC1">
      <w:pPr>
        <w:pStyle w:val="ListParagraph"/>
        <w:numPr>
          <w:ilvl w:val="0"/>
          <w:numId w:val="26"/>
        </w:numPr>
      </w:pPr>
      <w:r>
        <w:t xml:space="preserve">Failure to carry out public duty = breach of statute, but does this give rise to a private liability in tort? There is no general breach of statutory tort in Canada. </w:t>
      </w:r>
    </w:p>
    <w:p w14:paraId="4E9B7D2D" w14:textId="248963DF" w:rsidR="009705A7" w:rsidRPr="00035AE7" w:rsidRDefault="00AF008F" w:rsidP="00AF008F">
      <w:pPr>
        <w:pStyle w:val="Heading4"/>
        <w:rPr>
          <w:u w:val="single"/>
        </w:rPr>
      </w:pPr>
      <w:r w:rsidRPr="00035AE7">
        <w:rPr>
          <w:u w:val="single"/>
        </w:rPr>
        <w:t xml:space="preserve">1) </w:t>
      </w:r>
      <w:r w:rsidR="009705A7" w:rsidRPr="00035AE7">
        <w:rPr>
          <w:u w:val="single"/>
        </w:rPr>
        <w:t>THE DUTY TO RESCUE</w:t>
      </w:r>
    </w:p>
    <w:p w14:paraId="3E1E011D" w14:textId="77777777" w:rsidR="009705A7" w:rsidRDefault="009705A7" w:rsidP="009705A7"/>
    <w:p w14:paraId="201D803E" w14:textId="0898F3DD" w:rsidR="009705A7" w:rsidRPr="00B80491" w:rsidRDefault="00E0126D" w:rsidP="009705A7">
      <w:pPr>
        <w:rPr>
          <w:b/>
        </w:rPr>
      </w:pPr>
      <w:r>
        <w:rPr>
          <w:b/>
          <w:highlight w:val="yellow"/>
        </w:rPr>
        <w:t xml:space="preserve">1) </w:t>
      </w:r>
      <w:r w:rsidR="009705A7" w:rsidRPr="00FD74DF">
        <w:rPr>
          <w:b/>
          <w:highlight w:val="yellow"/>
        </w:rPr>
        <w:t xml:space="preserve">Matthews v </w:t>
      </w:r>
      <w:proofErr w:type="spellStart"/>
      <w:r w:rsidR="009705A7" w:rsidRPr="00FD74DF">
        <w:rPr>
          <w:b/>
          <w:highlight w:val="yellow"/>
        </w:rPr>
        <w:t>MacLaren</w:t>
      </w:r>
      <w:proofErr w:type="spellEnd"/>
      <w:r w:rsidR="009705A7" w:rsidRPr="00FD74DF">
        <w:rPr>
          <w:b/>
          <w:highlight w:val="yellow"/>
        </w:rPr>
        <w:t xml:space="preserve">; Horsley v </w:t>
      </w:r>
      <w:proofErr w:type="spellStart"/>
      <w:r w:rsidR="009705A7" w:rsidRPr="00FD74DF">
        <w:rPr>
          <w:b/>
          <w:highlight w:val="yellow"/>
        </w:rPr>
        <w:t>MacLaren</w:t>
      </w:r>
      <w:proofErr w:type="spellEnd"/>
      <w:r w:rsidR="009705A7" w:rsidRPr="00FD74DF">
        <w:rPr>
          <w:b/>
          <w:highlight w:val="yellow"/>
        </w:rPr>
        <w:t xml:space="preserve"> (1969), 4 DLR (3d) 557 (Ont. HC) (“The </w:t>
      </w:r>
      <w:proofErr w:type="spellStart"/>
      <w:r w:rsidR="009705A7" w:rsidRPr="00FD74DF">
        <w:rPr>
          <w:b/>
          <w:highlight w:val="yellow"/>
        </w:rPr>
        <w:t>Ogopogo</w:t>
      </w:r>
      <w:proofErr w:type="spellEnd"/>
      <w:r w:rsidR="009705A7" w:rsidRPr="00FD74DF">
        <w:rPr>
          <w:b/>
          <w:highlight w:val="yellow"/>
        </w:rPr>
        <w:t>”)</w:t>
      </w:r>
    </w:p>
    <w:p w14:paraId="26CD81AC" w14:textId="77777777" w:rsidR="009705A7" w:rsidRDefault="009705A7" w:rsidP="00E83CC1">
      <w:pPr>
        <w:pStyle w:val="ListParagraph"/>
        <w:numPr>
          <w:ilvl w:val="0"/>
          <w:numId w:val="17"/>
        </w:numPr>
      </w:pPr>
      <w:r w:rsidRPr="00F905C6">
        <w:rPr>
          <w:b/>
        </w:rPr>
        <w:t>Facts</w:t>
      </w:r>
      <w:r>
        <w:t xml:space="preserve">: two men overboard, both died in water, one from shock and the other unknown. Operator tried to rescue. </w:t>
      </w:r>
    </w:p>
    <w:p w14:paraId="34F47156" w14:textId="77777777" w:rsidR="009705A7" w:rsidRDefault="009705A7" w:rsidP="00E83CC1">
      <w:pPr>
        <w:pStyle w:val="ListParagraph"/>
        <w:numPr>
          <w:ilvl w:val="0"/>
          <w:numId w:val="17"/>
        </w:numPr>
      </w:pPr>
      <w:r w:rsidRPr="00F905C6">
        <w:rPr>
          <w:b/>
        </w:rPr>
        <w:t>Issue</w:t>
      </w:r>
      <w:r>
        <w:t xml:space="preserve">: </w:t>
      </w:r>
      <w:r w:rsidRPr="00C51452">
        <w:t xml:space="preserve">Does a boat operator, </w:t>
      </w:r>
      <w:proofErr w:type="spellStart"/>
      <w:r w:rsidRPr="00C51452">
        <w:t>MacLaren</w:t>
      </w:r>
      <w:proofErr w:type="spellEnd"/>
      <w:r w:rsidRPr="00C51452">
        <w:t>, owe a legal duty to rescue his gratuitous passenger, Matthews?</w:t>
      </w:r>
      <w:r>
        <w:t xml:space="preserve"> </w:t>
      </w:r>
    </w:p>
    <w:p w14:paraId="20ACBF85" w14:textId="3F304767" w:rsidR="009705A7" w:rsidRDefault="009705A7" w:rsidP="00E83CC1">
      <w:pPr>
        <w:pStyle w:val="ListParagraph"/>
        <w:numPr>
          <w:ilvl w:val="1"/>
          <w:numId w:val="17"/>
        </w:numPr>
      </w:pPr>
      <w:r w:rsidRPr="00F905C6">
        <w:rPr>
          <w:b/>
        </w:rPr>
        <w:t>Question</w:t>
      </w:r>
      <w:r>
        <w:t>: “Whether there existed a legal duty on the part of the defendant to come to the rescue of a passenger who fell o</w:t>
      </w:r>
      <w:r w:rsidR="005D5CCC">
        <w:t xml:space="preserve">verboard by reason of his own </w:t>
      </w:r>
      <w:r>
        <w:t xml:space="preserve">misfortune or carelessness, and without any negligence on the part of the defendant or any person for whom the defendant would be vicariously responsible.” </w:t>
      </w:r>
    </w:p>
    <w:p w14:paraId="1E3C0B8A" w14:textId="77777777" w:rsidR="009705A7" w:rsidRPr="00916940" w:rsidRDefault="009705A7" w:rsidP="00E83CC1">
      <w:pPr>
        <w:pStyle w:val="ListParagraph"/>
        <w:numPr>
          <w:ilvl w:val="0"/>
          <w:numId w:val="17"/>
        </w:numPr>
        <w:rPr>
          <w:color w:val="0000FF"/>
        </w:rPr>
      </w:pPr>
      <w:r w:rsidRPr="00F905C6">
        <w:rPr>
          <w:b/>
        </w:rPr>
        <w:t xml:space="preserve">General </w:t>
      </w:r>
      <w:r w:rsidRPr="00074B82">
        <w:rPr>
          <w:b/>
          <w:u w:val="single"/>
        </w:rPr>
        <w:t>common law</w:t>
      </w:r>
      <w:r w:rsidRPr="00F905C6">
        <w:rPr>
          <w:b/>
        </w:rPr>
        <w:t xml:space="preserve"> position</w:t>
      </w:r>
      <w:r>
        <w:t xml:space="preserve">: </w:t>
      </w:r>
      <w:r w:rsidRPr="00916940">
        <w:rPr>
          <w:color w:val="0000FF"/>
        </w:rPr>
        <w:t>no affirmative duty to rescue.</w:t>
      </w:r>
    </w:p>
    <w:p w14:paraId="009365C8" w14:textId="77777777" w:rsidR="009705A7" w:rsidRPr="00916940" w:rsidRDefault="009705A7" w:rsidP="00E83CC1">
      <w:pPr>
        <w:pStyle w:val="ListParagraph"/>
        <w:numPr>
          <w:ilvl w:val="1"/>
          <w:numId w:val="17"/>
        </w:numPr>
        <w:rPr>
          <w:color w:val="0000FF"/>
        </w:rPr>
      </w:pPr>
      <w:r w:rsidRPr="00916940">
        <w:rPr>
          <w:color w:val="0000FF"/>
        </w:rPr>
        <w:t xml:space="preserve">“There is no general duty to come to the rescue of a person who finds himself in peril from a source completely unrelated to the defendant, even where little risk or effort would be involved in assisting”. </w:t>
      </w:r>
    </w:p>
    <w:p w14:paraId="31B4696C" w14:textId="77777777" w:rsidR="009705A7" w:rsidRDefault="009705A7" w:rsidP="00E83CC1">
      <w:pPr>
        <w:pStyle w:val="ListParagraph"/>
        <w:numPr>
          <w:ilvl w:val="0"/>
          <w:numId w:val="17"/>
        </w:numPr>
      </w:pPr>
      <w:r w:rsidRPr="00F905C6">
        <w:rPr>
          <w:b/>
        </w:rPr>
        <w:t>Law</w:t>
      </w:r>
      <w:r>
        <w:t xml:space="preserve">: </w:t>
      </w:r>
      <w:r w:rsidRPr="007809F1">
        <w:rPr>
          <w:color w:val="0000FF"/>
          <w:u w:val="single"/>
        </w:rPr>
        <w:t>Yes, a boat operator owes a legal duty to rescue a gratuitous passenger</w:t>
      </w:r>
      <w:r>
        <w:t xml:space="preserve">. </w:t>
      </w:r>
    </w:p>
    <w:p w14:paraId="713D1DD0" w14:textId="77777777" w:rsidR="009705A7" w:rsidRPr="00491E78" w:rsidRDefault="009705A7" w:rsidP="00E83CC1">
      <w:pPr>
        <w:pStyle w:val="ListParagraph"/>
        <w:numPr>
          <w:ilvl w:val="1"/>
          <w:numId w:val="17"/>
        </w:numPr>
      </w:pPr>
      <w:r w:rsidRPr="00CB260A">
        <w:rPr>
          <w:b/>
        </w:rPr>
        <w:t>Duty to rescue:</w:t>
      </w:r>
      <w:r>
        <w:t xml:space="preserve"> </w:t>
      </w:r>
      <w:r w:rsidRPr="00074B82">
        <w:rPr>
          <w:color w:val="0000FF"/>
        </w:rPr>
        <w:t>“expanding the quasi-contractual duty of a carrier to his passenger in peril, it seems to me that the relation between the master of a pleasure boat and his invited guest should also require a legal duty to aid and rescue”.</w:t>
      </w:r>
    </w:p>
    <w:p w14:paraId="53ECCF8D" w14:textId="7DC32F8C" w:rsidR="00491E78" w:rsidRPr="00491E78" w:rsidRDefault="00491E78" w:rsidP="00E83CC1">
      <w:pPr>
        <w:pStyle w:val="ListParagraph"/>
        <w:numPr>
          <w:ilvl w:val="1"/>
          <w:numId w:val="17"/>
        </w:numPr>
        <w:rPr>
          <w:color w:val="0000FF"/>
        </w:rPr>
      </w:pPr>
      <w:r w:rsidRPr="00491E78">
        <w:rPr>
          <w:b/>
        </w:rPr>
        <w:t>Assuming the duty</w:t>
      </w:r>
      <w:r w:rsidRPr="00D02C60">
        <w:rPr>
          <w:color w:val="0000FF"/>
        </w:rPr>
        <w:t>: Whether there is a duty or not, the moment you start acting you are subject to a duty that you cannot be negligent in fulfilling that duty.</w:t>
      </w:r>
    </w:p>
    <w:p w14:paraId="50ADA824" w14:textId="77777777" w:rsidR="009705A7" w:rsidRPr="00F905C6" w:rsidRDefault="009705A7" w:rsidP="00E83CC1">
      <w:pPr>
        <w:pStyle w:val="ListParagraph"/>
        <w:numPr>
          <w:ilvl w:val="0"/>
          <w:numId w:val="17"/>
        </w:numPr>
        <w:rPr>
          <w:b/>
        </w:rPr>
      </w:pPr>
      <w:r w:rsidRPr="00F905C6">
        <w:rPr>
          <w:b/>
        </w:rPr>
        <w:t xml:space="preserve">If there is a legal duty to rescue, or a voluntary assumption of the duty, what is the appropriate standard? </w:t>
      </w:r>
    </w:p>
    <w:p w14:paraId="31183AC8" w14:textId="646E8A04" w:rsidR="009705A7" w:rsidRDefault="0013062C" w:rsidP="00E83CC1">
      <w:pPr>
        <w:pStyle w:val="ListParagraph"/>
        <w:numPr>
          <w:ilvl w:val="1"/>
          <w:numId w:val="17"/>
        </w:numPr>
      </w:pPr>
      <w:r>
        <w:rPr>
          <w:b/>
        </w:rPr>
        <w:t xml:space="preserve">Standard of Care </w:t>
      </w:r>
      <w:r w:rsidR="009705A7" w:rsidRPr="00F905C6">
        <w:rPr>
          <w:b/>
        </w:rPr>
        <w:t>Test</w:t>
      </w:r>
      <w:r w:rsidR="009705A7">
        <w:t xml:space="preserve">: </w:t>
      </w:r>
      <w:r w:rsidR="009705A7" w:rsidRPr="00460CF0">
        <w:rPr>
          <w:color w:val="0000FF"/>
        </w:rPr>
        <w:t>“what would the reasonable boat operator do in the circumstances, attributing to such person the reasonable skill and experience required of the master of a cabin cruiser who is responsible for the safety and rescue of his passengers?”</w:t>
      </w:r>
    </w:p>
    <w:p w14:paraId="0993CBFF" w14:textId="77777777" w:rsidR="009705A7" w:rsidRDefault="009705A7" w:rsidP="00E83CC1">
      <w:pPr>
        <w:pStyle w:val="ListParagraph"/>
        <w:numPr>
          <w:ilvl w:val="0"/>
          <w:numId w:val="17"/>
        </w:numPr>
      </w:pPr>
      <w:r w:rsidRPr="00F905C6">
        <w:rPr>
          <w:b/>
        </w:rPr>
        <w:lastRenderedPageBreak/>
        <w:t>Decision</w:t>
      </w:r>
      <w:r>
        <w:t xml:space="preserve">: the defendant owed a duty of care to the men overboard, and acted negligently in carrying out the rescue. By reversing his boat and adopting an unsafe rescue procedure, the defendant failed to exercise the reasonable care that the ordinary, prudent, reasonable operator would have shown. </w:t>
      </w:r>
    </w:p>
    <w:p w14:paraId="0605B81A" w14:textId="77777777" w:rsidR="009705A7" w:rsidRDefault="009705A7" w:rsidP="00E83CC1">
      <w:pPr>
        <w:pStyle w:val="ListParagraph"/>
        <w:numPr>
          <w:ilvl w:val="1"/>
          <w:numId w:val="17"/>
        </w:numPr>
      </w:pPr>
      <w:r>
        <w:t xml:space="preserve">However, the defendant’s negligence was </w:t>
      </w:r>
      <w:r w:rsidRPr="00653D95">
        <w:rPr>
          <w:u w:val="single"/>
        </w:rPr>
        <w:t>not the cause</w:t>
      </w:r>
      <w:r>
        <w:t xml:space="preserve"> of Matthew’s death, so there is no liability regarding Matthew’s death. </w:t>
      </w:r>
    </w:p>
    <w:p w14:paraId="24747558" w14:textId="77777777" w:rsidR="009705A7" w:rsidRDefault="009705A7" w:rsidP="00E83CC1">
      <w:pPr>
        <w:pStyle w:val="ListParagraph"/>
        <w:numPr>
          <w:ilvl w:val="0"/>
          <w:numId w:val="17"/>
        </w:numPr>
      </w:pPr>
      <w:r>
        <w:t xml:space="preserve">Distinction between legal duty and moral duty. </w:t>
      </w:r>
    </w:p>
    <w:p w14:paraId="141AB874" w14:textId="77777777" w:rsidR="00C3563C" w:rsidRDefault="00C3563C" w:rsidP="00C3563C"/>
    <w:p w14:paraId="1F946B71" w14:textId="6ED0269F" w:rsidR="00992CF1" w:rsidRDefault="00E0126D" w:rsidP="00992CF1">
      <w:pPr>
        <w:rPr>
          <w:bCs/>
        </w:rPr>
      </w:pPr>
      <w:r>
        <w:rPr>
          <w:b/>
          <w:bCs/>
          <w:iCs/>
          <w:highlight w:val="yellow"/>
        </w:rPr>
        <w:t xml:space="preserve">2) </w:t>
      </w:r>
      <w:r w:rsidR="00992CF1" w:rsidRPr="00992CF1">
        <w:rPr>
          <w:b/>
          <w:bCs/>
          <w:iCs/>
          <w:highlight w:val="yellow"/>
        </w:rPr>
        <w:t xml:space="preserve">Stevenson v </w:t>
      </w:r>
      <w:proofErr w:type="spellStart"/>
      <w:r w:rsidR="00992CF1" w:rsidRPr="00992CF1">
        <w:rPr>
          <w:b/>
          <w:bCs/>
          <w:iCs/>
          <w:highlight w:val="yellow"/>
        </w:rPr>
        <w:t>Clearview</w:t>
      </w:r>
      <w:proofErr w:type="spellEnd"/>
      <w:r w:rsidR="00992CF1" w:rsidRPr="00992CF1">
        <w:rPr>
          <w:b/>
          <w:bCs/>
          <w:iCs/>
          <w:highlight w:val="yellow"/>
        </w:rPr>
        <w:t xml:space="preserve"> Riverside Resort</w:t>
      </w:r>
      <w:r w:rsidR="00992CF1" w:rsidRPr="00992CF1">
        <w:rPr>
          <w:b/>
          <w:bCs/>
          <w:i/>
          <w:iCs/>
          <w:highlight w:val="yellow"/>
        </w:rPr>
        <w:t xml:space="preserve">, </w:t>
      </w:r>
      <w:r w:rsidR="00992CF1" w:rsidRPr="00992CF1">
        <w:rPr>
          <w:b/>
          <w:bCs/>
          <w:highlight w:val="yellow"/>
        </w:rPr>
        <w:t xml:space="preserve">2000 </w:t>
      </w:r>
      <w:proofErr w:type="spellStart"/>
      <w:r w:rsidR="00992CF1" w:rsidRPr="00992CF1">
        <w:rPr>
          <w:b/>
          <w:bCs/>
          <w:highlight w:val="yellow"/>
        </w:rPr>
        <w:t>CarswellOnt</w:t>
      </w:r>
      <w:proofErr w:type="spellEnd"/>
      <w:r w:rsidR="00992CF1" w:rsidRPr="00992CF1">
        <w:rPr>
          <w:b/>
          <w:bCs/>
          <w:highlight w:val="yellow"/>
        </w:rPr>
        <w:t xml:space="preserve"> 4888 (SCJ)</w:t>
      </w:r>
      <w:r w:rsidR="00992CF1">
        <w:rPr>
          <w:bCs/>
        </w:rPr>
        <w:t xml:space="preserve"> </w:t>
      </w:r>
    </w:p>
    <w:p w14:paraId="71407146" w14:textId="0AB00475" w:rsidR="00992CF1" w:rsidRPr="00992CF1" w:rsidRDefault="009A5DD3" w:rsidP="00E83CC1">
      <w:pPr>
        <w:pStyle w:val="ListParagraph"/>
        <w:numPr>
          <w:ilvl w:val="0"/>
          <w:numId w:val="44"/>
        </w:numPr>
        <w:rPr>
          <w:bCs/>
          <w:i/>
          <w:iCs/>
        </w:rPr>
      </w:pPr>
      <w:r>
        <w:t>I</w:t>
      </w:r>
      <w:r w:rsidR="00992CF1" w:rsidRPr="00992CF1">
        <w:t>f off-duty, a special relationship may not exist that would be found if on-duty</w:t>
      </w:r>
    </w:p>
    <w:p w14:paraId="048D41FD" w14:textId="1DA7C483" w:rsidR="00992CF1" w:rsidRPr="004312A2" w:rsidRDefault="00992CF1" w:rsidP="00E83CC1">
      <w:pPr>
        <w:pStyle w:val="ListParagraph"/>
        <w:numPr>
          <w:ilvl w:val="1"/>
          <w:numId w:val="44"/>
        </w:numPr>
        <w:rPr>
          <w:bCs/>
          <w:i/>
          <w:iCs/>
        </w:rPr>
      </w:pPr>
      <w:r w:rsidRPr="00992CF1">
        <w:t>Ambulance attendant found to be a private party when off-duty</w:t>
      </w:r>
      <w:r w:rsidR="009A5DD3">
        <w:t>: no duty to assist in rescue</w:t>
      </w:r>
    </w:p>
    <w:p w14:paraId="22C677C7" w14:textId="6CA75E18" w:rsidR="009705A7" w:rsidRPr="003059EC" w:rsidRDefault="004312A2" w:rsidP="00E83CC1">
      <w:pPr>
        <w:pStyle w:val="ListParagraph"/>
        <w:numPr>
          <w:ilvl w:val="0"/>
          <w:numId w:val="44"/>
        </w:numPr>
        <w:rPr>
          <w:bCs/>
          <w:i/>
          <w:iCs/>
        </w:rPr>
      </w:pPr>
      <w:r>
        <w:t>“Agony of the moment” rule applied to friends who pulled P out of water. Not negligent to drag P from water to ensure he was breathing (even if damages spine) given limited first aid training &amp; urgent circumstances.</w:t>
      </w:r>
    </w:p>
    <w:p w14:paraId="69C64C2C" w14:textId="42668A96" w:rsidR="009705A7" w:rsidRPr="00035AE7" w:rsidRDefault="002872C2" w:rsidP="00E0126D">
      <w:pPr>
        <w:pStyle w:val="Heading4"/>
        <w:rPr>
          <w:u w:val="single"/>
        </w:rPr>
      </w:pPr>
      <w:r w:rsidRPr="00035AE7">
        <w:rPr>
          <w:u w:val="single"/>
        </w:rPr>
        <w:t xml:space="preserve">2) </w:t>
      </w:r>
      <w:r w:rsidR="009705A7" w:rsidRPr="00035AE7">
        <w:rPr>
          <w:u w:val="single"/>
        </w:rPr>
        <w:t>THE DUTY TO CONTROL THE CONDUCT OF OTHERS</w:t>
      </w:r>
    </w:p>
    <w:p w14:paraId="77651623" w14:textId="7DDF357E" w:rsidR="009705A7" w:rsidRPr="007B265A" w:rsidRDefault="00625444" w:rsidP="00E0126D">
      <w:pPr>
        <w:pStyle w:val="Heading3"/>
        <w:jc w:val="left"/>
        <w:rPr>
          <w:i/>
          <w:u w:val="single"/>
        </w:rPr>
      </w:pPr>
      <w:r w:rsidRPr="007B265A">
        <w:rPr>
          <w:i/>
          <w:u w:val="single"/>
        </w:rPr>
        <w:t>2</w:t>
      </w:r>
      <w:r w:rsidR="005566CC">
        <w:rPr>
          <w:i/>
          <w:u w:val="single"/>
        </w:rPr>
        <w:t>(</w:t>
      </w:r>
      <w:r w:rsidRPr="007B265A">
        <w:rPr>
          <w:i/>
          <w:u w:val="single"/>
        </w:rPr>
        <w:t>A</w:t>
      </w:r>
      <w:r w:rsidR="00E0126D" w:rsidRPr="007B265A">
        <w:rPr>
          <w:i/>
          <w:u w:val="single"/>
        </w:rPr>
        <w:t xml:space="preserve">) </w:t>
      </w:r>
      <w:r w:rsidR="005C3200">
        <w:rPr>
          <w:i/>
          <w:u w:val="single"/>
        </w:rPr>
        <w:t>LIABILITY FOR THE INTOXICATED</w:t>
      </w:r>
    </w:p>
    <w:p w14:paraId="7C0F3AF7" w14:textId="77777777" w:rsidR="009705A7" w:rsidRDefault="009705A7" w:rsidP="009705A7"/>
    <w:p w14:paraId="6F56187A" w14:textId="07436606" w:rsidR="009705A7" w:rsidRDefault="00625444" w:rsidP="009705A7">
      <w:r>
        <w:rPr>
          <w:b/>
          <w:highlight w:val="yellow"/>
        </w:rPr>
        <w:t xml:space="preserve">1) </w:t>
      </w:r>
      <w:r w:rsidR="009705A7" w:rsidRPr="00DD2386">
        <w:rPr>
          <w:b/>
          <w:highlight w:val="yellow"/>
        </w:rPr>
        <w:t>Crocker v Sundance Northwest Resorts Ltd. (1988), 51 DLR (4</w:t>
      </w:r>
      <w:r w:rsidR="009705A7" w:rsidRPr="00DD2386">
        <w:rPr>
          <w:b/>
          <w:highlight w:val="yellow"/>
          <w:vertAlign w:val="superscript"/>
        </w:rPr>
        <w:t>th</w:t>
      </w:r>
      <w:r w:rsidR="009705A7" w:rsidRPr="00DD2386">
        <w:rPr>
          <w:b/>
          <w:highlight w:val="yellow"/>
        </w:rPr>
        <w:t>) 321 (SCC)</w:t>
      </w:r>
    </w:p>
    <w:p w14:paraId="54F5FF2C" w14:textId="113EAD8F" w:rsidR="009705A7" w:rsidRDefault="009705A7" w:rsidP="00E83CC1">
      <w:pPr>
        <w:pStyle w:val="ListParagraph"/>
        <w:numPr>
          <w:ilvl w:val="0"/>
          <w:numId w:val="19"/>
        </w:numPr>
      </w:pPr>
      <w:r w:rsidRPr="00DD2386">
        <w:rPr>
          <w:b/>
        </w:rPr>
        <w:t>Facts</w:t>
      </w:r>
      <w:r>
        <w:t xml:space="preserve">: visibly drunk </w:t>
      </w:r>
      <w:r w:rsidR="001D3F7C">
        <w:t>man</w:t>
      </w:r>
      <w:r>
        <w:t xml:space="preserve"> participated in tubing race.</w:t>
      </w:r>
      <w:r w:rsidR="00351F13">
        <w:t xml:space="preserve"> Signed waivers w/o understanding they were waivers.</w:t>
      </w:r>
      <w:r w:rsidR="000076A0">
        <w:t xml:space="preserve"> Drank heavily. Resort owner asked if ok to compete.</w:t>
      </w:r>
      <w:r w:rsidR="0096608D">
        <w:t xml:space="preserve"> Competed. Hit mogul --&gt; quadriplegic.</w:t>
      </w:r>
      <w:r>
        <w:t xml:space="preserve"> </w:t>
      </w:r>
    </w:p>
    <w:p w14:paraId="7C4B28C0" w14:textId="77777777" w:rsidR="009705A7" w:rsidRDefault="009705A7" w:rsidP="00E83CC1">
      <w:pPr>
        <w:pStyle w:val="ListParagraph"/>
        <w:numPr>
          <w:ilvl w:val="0"/>
          <w:numId w:val="19"/>
        </w:numPr>
      </w:pPr>
      <w:r w:rsidRPr="00DD2386">
        <w:rPr>
          <w:b/>
        </w:rPr>
        <w:t>Issue</w:t>
      </w:r>
      <w:r>
        <w:t>: “whether the ski resort had a positive duty at law to take certain steps to prevent a visibly intoxicated person from competing in the resort’s dangerous ‘tubing’ competition.”</w:t>
      </w:r>
    </w:p>
    <w:p w14:paraId="6A6751EC" w14:textId="77777777" w:rsidR="009705A7" w:rsidRPr="00DD2386" w:rsidRDefault="009705A7" w:rsidP="00E83CC1">
      <w:pPr>
        <w:pStyle w:val="ListParagraph"/>
        <w:numPr>
          <w:ilvl w:val="0"/>
          <w:numId w:val="19"/>
        </w:numPr>
        <w:rPr>
          <w:b/>
        </w:rPr>
      </w:pPr>
      <w:r w:rsidRPr="00DD2386">
        <w:rPr>
          <w:b/>
        </w:rPr>
        <w:t>Duty of care</w:t>
      </w:r>
    </w:p>
    <w:p w14:paraId="18BEB476" w14:textId="7E4BD67C" w:rsidR="009705A7" w:rsidRDefault="009705A7" w:rsidP="00E83CC1">
      <w:pPr>
        <w:pStyle w:val="ListParagraph"/>
        <w:numPr>
          <w:ilvl w:val="1"/>
          <w:numId w:val="19"/>
        </w:numPr>
      </w:pPr>
      <w:r w:rsidRPr="00E4574F">
        <w:rPr>
          <w:b/>
        </w:rPr>
        <w:t>Common law in general</w:t>
      </w:r>
      <w:r>
        <w:t>: negligent conduct (</w:t>
      </w:r>
      <w:r w:rsidRPr="00E4574F">
        <w:rPr>
          <w:b/>
        </w:rPr>
        <w:t>misfeasance</w:t>
      </w:r>
      <w:r>
        <w:t>) vs. failure to take positive steps to protect others from harm (</w:t>
      </w:r>
      <w:r w:rsidRPr="00E4574F">
        <w:rPr>
          <w:b/>
        </w:rPr>
        <w:t>nonfeasance</w:t>
      </w:r>
      <w:r w:rsidRPr="007A6BA7">
        <w:rPr>
          <w:color w:val="0000FF"/>
        </w:rPr>
        <w:t>). There is no affirmative duty to act, except for statutory or contractual obligations to intervene, and where there is a special relationship (e.g. parent and child).</w:t>
      </w:r>
      <w:r>
        <w:t xml:space="preserve"> </w:t>
      </w:r>
      <w:r w:rsidR="007E499E">
        <w:t>Trend: Courts increasing</w:t>
      </w:r>
      <w:r>
        <w:t xml:space="preserve"> number and kind of special relationships to which a positive duty to act attaches. </w:t>
      </w:r>
    </w:p>
    <w:p w14:paraId="671DD1A8" w14:textId="7C1FA9ED" w:rsidR="009705A7" w:rsidRDefault="009705A7" w:rsidP="00E83CC1">
      <w:pPr>
        <w:pStyle w:val="ListParagraph"/>
        <w:numPr>
          <w:ilvl w:val="1"/>
          <w:numId w:val="19"/>
        </w:numPr>
      </w:pPr>
      <w:r w:rsidRPr="001E07B2">
        <w:rPr>
          <w:b/>
          <w:highlight w:val="yellow"/>
        </w:rPr>
        <w:t xml:space="preserve">Jordan House Ltd. v </w:t>
      </w:r>
      <w:proofErr w:type="spellStart"/>
      <w:r w:rsidRPr="001E07B2">
        <w:rPr>
          <w:b/>
          <w:highlight w:val="yellow"/>
        </w:rPr>
        <w:t>Menow</w:t>
      </w:r>
      <w:proofErr w:type="spellEnd"/>
      <w:r w:rsidRPr="001E07B2">
        <w:rPr>
          <w:b/>
          <w:highlight w:val="yellow"/>
        </w:rPr>
        <w:t xml:space="preserve"> (1973), 38 DLR (3d) 105 (SCC):</w:t>
      </w:r>
      <w:r>
        <w:t xml:space="preserve"> licensed tavern owes an intoxicated patron a duty of care to take reasonable steps to ensure the patron arrives home safely</w:t>
      </w:r>
      <w:r w:rsidR="00DF565A">
        <w:t xml:space="preserve">: </w:t>
      </w:r>
      <w:proofErr w:type="spellStart"/>
      <w:r w:rsidR="00DF565A">
        <w:t>invitor</w:t>
      </w:r>
      <w:proofErr w:type="spellEnd"/>
      <w:r w:rsidR="00DF565A">
        <w:t>-invitee</w:t>
      </w:r>
      <w:r>
        <w:t xml:space="preserve">.   </w:t>
      </w:r>
    </w:p>
    <w:p w14:paraId="7E00FC1C" w14:textId="77777777" w:rsidR="009705A7" w:rsidRPr="00C16406" w:rsidRDefault="009705A7" w:rsidP="00E83CC1">
      <w:pPr>
        <w:pStyle w:val="ListParagraph"/>
        <w:numPr>
          <w:ilvl w:val="2"/>
          <w:numId w:val="19"/>
        </w:numPr>
        <w:rPr>
          <w:color w:val="0000FF"/>
        </w:rPr>
      </w:pPr>
      <w:r w:rsidRPr="00FA61A8">
        <w:rPr>
          <w:color w:val="0000FF"/>
        </w:rPr>
        <w:t>“</w:t>
      </w:r>
      <w:r w:rsidRPr="00901291">
        <w:rPr>
          <w:color w:val="0000FF"/>
          <w:u w:val="single"/>
        </w:rPr>
        <w:t>One is under a duty not to place another person in a position where it is foreseeable that that person could suffer injury”</w:t>
      </w:r>
    </w:p>
    <w:p w14:paraId="03A0675C" w14:textId="6643ADBA" w:rsidR="00C16406" w:rsidRPr="00FA61A8" w:rsidRDefault="00C16406" w:rsidP="00E83CC1">
      <w:pPr>
        <w:pStyle w:val="ListParagraph"/>
        <w:numPr>
          <w:ilvl w:val="2"/>
          <w:numId w:val="19"/>
        </w:numPr>
        <w:rPr>
          <w:color w:val="0000FF"/>
        </w:rPr>
      </w:pPr>
      <w:r>
        <w:rPr>
          <w:color w:val="0000FF"/>
        </w:rPr>
        <w:t>P’s inability to handle situation</w:t>
      </w:r>
      <w:r w:rsidR="00AB65CB">
        <w:rPr>
          <w:color w:val="0000FF"/>
        </w:rPr>
        <w:t xml:space="preserve"> = element to determine how foreseeable injury is.</w:t>
      </w:r>
    </w:p>
    <w:p w14:paraId="06D4B576" w14:textId="77777777" w:rsidR="009705A7" w:rsidRDefault="009705A7" w:rsidP="00E83CC1">
      <w:pPr>
        <w:pStyle w:val="ListParagraph"/>
        <w:numPr>
          <w:ilvl w:val="0"/>
          <w:numId w:val="19"/>
        </w:numPr>
      </w:pPr>
      <w:r w:rsidRPr="00DD2386">
        <w:rPr>
          <w:b/>
        </w:rPr>
        <w:t>Decision</w:t>
      </w:r>
      <w:r>
        <w:t xml:space="preserve">: Sundance, </w:t>
      </w:r>
      <w:r w:rsidRPr="00FA61A8">
        <w:rPr>
          <w:color w:val="0000FF"/>
        </w:rPr>
        <w:t xml:space="preserve">as the </w:t>
      </w:r>
      <w:proofErr w:type="spellStart"/>
      <w:r w:rsidRPr="00FA61A8">
        <w:rPr>
          <w:color w:val="0000FF"/>
        </w:rPr>
        <w:t>promotor</w:t>
      </w:r>
      <w:proofErr w:type="spellEnd"/>
      <w:r w:rsidRPr="00FA61A8">
        <w:rPr>
          <w:color w:val="0000FF"/>
        </w:rPr>
        <w:t xml:space="preserve"> of a dangerous sport, must take reasonable steps to prevent a visibly incapacitated person from participating.</w:t>
      </w:r>
      <w:r>
        <w:t xml:space="preserve"> Sundance breached the </w:t>
      </w:r>
      <w:r w:rsidRPr="00723298">
        <w:rPr>
          <w:b/>
        </w:rPr>
        <w:t>standard of care</w:t>
      </w:r>
      <w:r>
        <w:t xml:space="preserve"> by failing to take reasonable steps to prevent the intoxicated defendant from competing. </w:t>
      </w:r>
    </w:p>
    <w:p w14:paraId="294229F0" w14:textId="7E9E3B62" w:rsidR="009705A7" w:rsidRDefault="009705A7" w:rsidP="00E83CC1">
      <w:pPr>
        <w:pStyle w:val="ListParagraph"/>
        <w:numPr>
          <w:ilvl w:val="1"/>
          <w:numId w:val="19"/>
        </w:numPr>
      </w:pPr>
      <w:r w:rsidRPr="00FA61A8">
        <w:rPr>
          <w:b/>
        </w:rPr>
        <w:t>Knowledge</w:t>
      </w:r>
      <w:r>
        <w:t xml:space="preserve"> of intoxication</w:t>
      </w:r>
      <w:r w:rsidR="005D38E4">
        <w:t xml:space="preserve"> &amp; increased risk of injury</w:t>
      </w:r>
      <w:r>
        <w:t>.</w:t>
      </w:r>
      <w:r w:rsidR="005D38E4">
        <w:t xml:space="preserve"> Provided liquor.</w:t>
      </w:r>
    </w:p>
    <w:p w14:paraId="6A4FAD42" w14:textId="77777777" w:rsidR="009705A7" w:rsidRDefault="009705A7" w:rsidP="00E83CC1">
      <w:pPr>
        <w:pStyle w:val="ListParagraph"/>
        <w:numPr>
          <w:ilvl w:val="1"/>
          <w:numId w:val="19"/>
        </w:numPr>
      </w:pPr>
      <w:r>
        <w:t>Did not exclude intoxicated participant (asking “are you sure you can participate?” is insufficient)</w:t>
      </w:r>
    </w:p>
    <w:p w14:paraId="297E249A" w14:textId="2BC325E5" w:rsidR="00A531E0" w:rsidRDefault="009705A7" w:rsidP="00A531E0">
      <w:pPr>
        <w:pStyle w:val="ListParagraph"/>
        <w:numPr>
          <w:ilvl w:val="0"/>
          <w:numId w:val="19"/>
        </w:numPr>
      </w:pPr>
      <w:r w:rsidRPr="00FA61A8">
        <w:rPr>
          <w:b/>
        </w:rPr>
        <w:t>Voluntary assumption of risk</w:t>
      </w:r>
      <w:r>
        <w:t xml:space="preserve"> removes defendant’s liability. Applies in situations where the plaintiff assumes the physical and legal risks involved in the activity. Does </w:t>
      </w:r>
      <w:r w:rsidRPr="00FA61A8">
        <w:rPr>
          <w:u w:val="single"/>
        </w:rPr>
        <w:t>not</w:t>
      </w:r>
      <w:r>
        <w:t xml:space="preserve"> apply in this case. </w:t>
      </w:r>
    </w:p>
    <w:p w14:paraId="49E2DC3F" w14:textId="0EF04010" w:rsidR="00A531E0" w:rsidRPr="00035AE7" w:rsidRDefault="009C3515" w:rsidP="00B053D0">
      <w:pPr>
        <w:pStyle w:val="Heading3"/>
        <w:jc w:val="left"/>
        <w:rPr>
          <w:i/>
          <w:u w:val="single"/>
        </w:rPr>
      </w:pPr>
      <w:r w:rsidRPr="00035AE7">
        <w:rPr>
          <w:i/>
          <w:u w:val="single"/>
        </w:rPr>
        <w:t>E</w:t>
      </w:r>
      <w:r w:rsidR="005C3200">
        <w:rPr>
          <w:i/>
          <w:u w:val="single"/>
        </w:rPr>
        <w:t>LABORATIONS</w:t>
      </w:r>
      <w:r w:rsidR="00AF1488" w:rsidRPr="00035AE7">
        <w:rPr>
          <w:i/>
          <w:u w:val="single"/>
        </w:rPr>
        <w:t xml:space="preserve"> </w:t>
      </w:r>
      <w:r w:rsidR="005C3200">
        <w:rPr>
          <w:i/>
          <w:u w:val="single"/>
        </w:rPr>
        <w:t>OF</w:t>
      </w:r>
      <w:r w:rsidR="00AF1488" w:rsidRPr="00035AE7">
        <w:rPr>
          <w:i/>
          <w:u w:val="single"/>
        </w:rPr>
        <w:t xml:space="preserve"> </w:t>
      </w:r>
      <w:r w:rsidR="005C3200">
        <w:rPr>
          <w:i/>
          <w:u w:val="single"/>
        </w:rPr>
        <w:t>LIABILITY</w:t>
      </w:r>
      <w:r w:rsidR="00AF1488" w:rsidRPr="00035AE7">
        <w:rPr>
          <w:i/>
          <w:u w:val="single"/>
        </w:rPr>
        <w:t xml:space="preserve"> </w:t>
      </w:r>
      <w:r w:rsidR="005C3200">
        <w:rPr>
          <w:i/>
          <w:u w:val="single"/>
        </w:rPr>
        <w:t>FOR</w:t>
      </w:r>
      <w:r w:rsidR="00AF1488" w:rsidRPr="00035AE7">
        <w:rPr>
          <w:i/>
          <w:u w:val="single"/>
        </w:rPr>
        <w:t xml:space="preserve"> </w:t>
      </w:r>
      <w:r w:rsidR="005C3200">
        <w:rPr>
          <w:i/>
          <w:u w:val="single"/>
        </w:rPr>
        <w:t>THE</w:t>
      </w:r>
      <w:r w:rsidR="00AF1488" w:rsidRPr="00035AE7">
        <w:rPr>
          <w:i/>
          <w:u w:val="single"/>
        </w:rPr>
        <w:t xml:space="preserve"> </w:t>
      </w:r>
      <w:r w:rsidR="005C3200">
        <w:rPr>
          <w:i/>
          <w:u w:val="single"/>
        </w:rPr>
        <w:t>INTOXICATED</w:t>
      </w:r>
      <w:r w:rsidR="00B053D0" w:rsidRPr="00035AE7">
        <w:rPr>
          <w:i/>
          <w:u w:val="single"/>
        </w:rPr>
        <w:t xml:space="preserve">: </w:t>
      </w:r>
      <w:r w:rsidR="00B053D0" w:rsidRPr="000F1B19">
        <w:rPr>
          <w:u w:val="single"/>
        </w:rPr>
        <w:t>Broadened Scope of Alcohol Liability</w:t>
      </w:r>
    </w:p>
    <w:p w14:paraId="4AF55391" w14:textId="2AD718FE" w:rsidR="00AF1488" w:rsidRPr="00AF1488" w:rsidRDefault="00FB4292" w:rsidP="00FB4292">
      <w:r>
        <w:rPr>
          <w:b/>
        </w:rPr>
        <w:t xml:space="preserve">1) </w:t>
      </w:r>
      <w:proofErr w:type="spellStart"/>
      <w:r w:rsidRPr="00FB4292">
        <w:rPr>
          <w:b/>
          <w:highlight w:val="yellow"/>
        </w:rPr>
        <w:t>Picka</w:t>
      </w:r>
      <w:proofErr w:type="spellEnd"/>
      <w:r w:rsidRPr="00FB4292">
        <w:rPr>
          <w:b/>
          <w:highlight w:val="yellow"/>
        </w:rPr>
        <w:t xml:space="preserve"> v Porter</w:t>
      </w:r>
      <w:proofErr w:type="gramStart"/>
      <w:r>
        <w:rPr>
          <w:b/>
        </w:rPr>
        <w:t>;</w:t>
      </w:r>
      <w:proofErr w:type="gramEnd"/>
      <w:r>
        <w:rPr>
          <w:b/>
        </w:rPr>
        <w:t xml:space="preserve"> </w:t>
      </w:r>
      <w:r w:rsidRPr="00FB4292">
        <w:rPr>
          <w:b/>
          <w:highlight w:val="yellow"/>
        </w:rPr>
        <w:t>Schmidt v Sharpe</w:t>
      </w:r>
      <w:r>
        <w:rPr>
          <w:b/>
        </w:rPr>
        <w:t xml:space="preserve">: </w:t>
      </w:r>
      <w:r w:rsidR="00AF1488">
        <w:t>Alcohol providers may be held liable even w/o actual knowledge of patron’s intoxication</w:t>
      </w:r>
      <w:r>
        <w:t>.</w:t>
      </w:r>
    </w:p>
    <w:p w14:paraId="32C7EE7D" w14:textId="0E56A730" w:rsidR="00AF1488" w:rsidRPr="00010AAE" w:rsidRDefault="00FB4292" w:rsidP="00FB4292">
      <w:r>
        <w:rPr>
          <w:b/>
          <w:highlight w:val="yellow"/>
        </w:rPr>
        <w:t xml:space="preserve">2) </w:t>
      </w:r>
      <w:r w:rsidR="00010AAE" w:rsidRPr="00FB4292">
        <w:rPr>
          <w:b/>
          <w:highlight w:val="yellow"/>
        </w:rPr>
        <w:t>Hague v Billings:</w:t>
      </w:r>
      <w:r w:rsidR="00010AAE" w:rsidRPr="00FB4292">
        <w:rPr>
          <w:b/>
        </w:rPr>
        <w:t xml:space="preserve"> </w:t>
      </w:r>
      <w:r w:rsidR="007502B1" w:rsidRPr="00010AAE">
        <w:t>O</w:t>
      </w:r>
      <w:r w:rsidR="00B412D9" w:rsidRPr="00010AAE">
        <w:t xml:space="preserve">nce staff realized Billings was intoxicated &amp; intended to drive, had legal duty to take all </w:t>
      </w:r>
      <w:proofErr w:type="spellStart"/>
      <w:r w:rsidR="00B412D9" w:rsidRPr="00010AAE">
        <w:t>rsnble</w:t>
      </w:r>
      <w:proofErr w:type="spellEnd"/>
      <w:r w:rsidR="00B412D9" w:rsidRPr="00010AAE">
        <w:t xml:space="preserve"> steps to s</w:t>
      </w:r>
      <w:r w:rsidR="00010AAE" w:rsidRPr="00010AAE">
        <w:t>top him --&gt; or call the police.</w:t>
      </w:r>
    </w:p>
    <w:p w14:paraId="5BD88327" w14:textId="77777777" w:rsidR="00C24ECA" w:rsidRPr="00C24ECA" w:rsidRDefault="00FB4292" w:rsidP="00FB4292">
      <w:r>
        <w:rPr>
          <w:b/>
          <w:highlight w:val="yellow"/>
        </w:rPr>
        <w:t xml:space="preserve">3) </w:t>
      </w:r>
      <w:r w:rsidR="00010AAE" w:rsidRPr="00FB4292">
        <w:rPr>
          <w:b/>
          <w:highlight w:val="yellow"/>
        </w:rPr>
        <w:t>Donaldson v John Doe</w:t>
      </w:r>
      <w:r w:rsidR="00010AAE">
        <w:t xml:space="preserve">: </w:t>
      </w:r>
      <w:r w:rsidR="007502B1">
        <w:t xml:space="preserve">Duty to control conduct of intoxicated patrons </w:t>
      </w:r>
      <w:r w:rsidR="007502B1" w:rsidRPr="00C24ECA">
        <w:rPr>
          <w:u w:val="single"/>
        </w:rPr>
        <w:t>not</w:t>
      </w:r>
      <w:r w:rsidR="007502B1">
        <w:t xml:space="preserve"> limited to impaired driving context: </w:t>
      </w:r>
      <w:proofErr w:type="spellStart"/>
      <w:r w:rsidR="001C5F00">
        <w:t>DoC</w:t>
      </w:r>
      <w:proofErr w:type="spellEnd"/>
      <w:r w:rsidR="007502B1">
        <w:t xml:space="preserve"> extende</w:t>
      </w:r>
      <w:r w:rsidR="007502B1" w:rsidRPr="00C24ECA">
        <w:t>d to persons who might foreseeably be injured by intoxicated attendees (</w:t>
      </w:r>
      <w:proofErr w:type="spellStart"/>
      <w:r w:rsidR="007502B1" w:rsidRPr="00C24ECA">
        <w:t>intox</w:t>
      </w:r>
      <w:proofErr w:type="spellEnd"/>
      <w:r w:rsidR="007502B1" w:rsidRPr="00C24ECA">
        <w:t>. man thro</w:t>
      </w:r>
      <w:r w:rsidR="00010AAE" w:rsidRPr="00C24ECA">
        <w:t>ws glass in face).</w:t>
      </w:r>
    </w:p>
    <w:p w14:paraId="7BEEC489" w14:textId="2C28032C" w:rsidR="00C24ECA" w:rsidRPr="00C24ECA" w:rsidRDefault="00C24ECA" w:rsidP="00C24ECA">
      <w:pPr>
        <w:pStyle w:val="ListParagraph"/>
        <w:numPr>
          <w:ilvl w:val="0"/>
          <w:numId w:val="144"/>
        </w:numPr>
      </w:pPr>
      <w:r>
        <w:t xml:space="preserve">Imposing duty on commercial providers of alcohol </w:t>
      </w:r>
      <w:r>
        <w:rPr>
          <w:b/>
        </w:rPr>
        <w:t xml:space="preserve">discourages them from over-serving patrons &amp; provides incentives to protect others from risks that their intoxicated patrons might pose. </w:t>
      </w:r>
      <w:r w:rsidRPr="00C24ECA">
        <w:t xml:space="preserve">=Stage 2 </w:t>
      </w:r>
      <w:r w:rsidRPr="00C24ECA">
        <w:rPr>
          <w:i/>
          <w:highlight w:val="yellow"/>
        </w:rPr>
        <w:t>Anns/Cooper</w:t>
      </w:r>
      <w:r w:rsidRPr="00C24ECA">
        <w:t xml:space="preserve"> </w:t>
      </w:r>
      <w:r>
        <w:t>test</w:t>
      </w:r>
    </w:p>
    <w:p w14:paraId="3BD76A2F" w14:textId="11F6BDC6" w:rsidR="00734705" w:rsidRPr="00C90DC6" w:rsidRDefault="00C36EEE" w:rsidP="00C24ECA">
      <w:pPr>
        <w:rPr>
          <w:i/>
          <w:color w:val="0000FF"/>
          <w:highlight w:val="yellow"/>
        </w:rPr>
      </w:pPr>
      <w:r w:rsidRPr="00C90DC6">
        <w:rPr>
          <w:b/>
          <w:i/>
          <w:color w:val="0000FF"/>
          <w:u w:val="single"/>
        </w:rPr>
        <w:lastRenderedPageBreak/>
        <w:t>Limited Scope of Alcohol Liability</w:t>
      </w:r>
    </w:p>
    <w:p w14:paraId="33D83E2A" w14:textId="1E30A0BF" w:rsidR="009705A7" w:rsidRPr="00534F7C" w:rsidRDefault="00E619B9" w:rsidP="00E619B9">
      <w:r>
        <w:rPr>
          <w:b/>
          <w:highlight w:val="yellow"/>
        </w:rPr>
        <w:t xml:space="preserve">1) </w:t>
      </w:r>
      <w:r w:rsidR="00010AAE" w:rsidRPr="00E619B9">
        <w:rPr>
          <w:b/>
          <w:highlight w:val="yellow"/>
        </w:rPr>
        <w:t xml:space="preserve">Stewart v </w:t>
      </w:r>
      <w:proofErr w:type="spellStart"/>
      <w:r w:rsidR="00010AAE" w:rsidRPr="00E619B9">
        <w:rPr>
          <w:b/>
          <w:highlight w:val="yellow"/>
        </w:rPr>
        <w:t>Pettie</w:t>
      </w:r>
      <w:proofErr w:type="spellEnd"/>
      <w:r w:rsidR="00010AAE" w:rsidRPr="00E619B9">
        <w:rPr>
          <w:b/>
        </w:rPr>
        <w:t>:</w:t>
      </w:r>
      <w:r w:rsidR="00010AAE">
        <w:t xml:space="preserve"> </w:t>
      </w:r>
      <w:r w:rsidR="00B23421">
        <w:t xml:space="preserve">Serving patrons </w:t>
      </w:r>
      <w:r w:rsidR="004A6CF0">
        <w:t>past point of intoxication did not, in itself, pose a foreseeable risk. Additiona</w:t>
      </w:r>
      <w:r w:rsidR="009C3515">
        <w:t xml:space="preserve">l risk factor required. </w:t>
      </w:r>
    </w:p>
    <w:p w14:paraId="0D267F62" w14:textId="77777777" w:rsidR="00534F7C" w:rsidRDefault="00534F7C" w:rsidP="00534F7C"/>
    <w:p w14:paraId="7112CC1D" w14:textId="580ABF89" w:rsidR="00534F7C" w:rsidRPr="007B265A" w:rsidRDefault="006B7761" w:rsidP="007B265A">
      <w:pPr>
        <w:pStyle w:val="Heading3"/>
        <w:jc w:val="left"/>
        <w:rPr>
          <w:i/>
          <w:u w:val="single"/>
        </w:rPr>
      </w:pPr>
      <w:r>
        <w:rPr>
          <w:i/>
          <w:u w:val="single"/>
        </w:rPr>
        <w:t>2</w:t>
      </w:r>
      <w:r w:rsidR="005566CC">
        <w:rPr>
          <w:i/>
          <w:u w:val="single"/>
        </w:rPr>
        <w:t>(</w:t>
      </w:r>
      <w:r>
        <w:rPr>
          <w:i/>
          <w:u w:val="single"/>
        </w:rPr>
        <w:t>B</w:t>
      </w:r>
      <w:r w:rsidR="00534F7C" w:rsidRPr="007B265A">
        <w:rPr>
          <w:i/>
          <w:u w:val="single"/>
        </w:rPr>
        <w:t xml:space="preserve">) </w:t>
      </w:r>
      <w:r>
        <w:rPr>
          <w:i/>
          <w:u w:val="single"/>
        </w:rPr>
        <w:t>OTHER DUTY TO CONTROL SITUATIONS</w:t>
      </w:r>
    </w:p>
    <w:p w14:paraId="792D72F0" w14:textId="77777777" w:rsidR="00534F7C" w:rsidRDefault="00534F7C" w:rsidP="00534F7C">
      <w:pPr>
        <w:rPr>
          <w:u w:val="single"/>
        </w:rPr>
      </w:pPr>
    </w:p>
    <w:p w14:paraId="5F9F4B82" w14:textId="77777777" w:rsidR="00534F7C" w:rsidRPr="0051032C" w:rsidRDefault="00534F7C" w:rsidP="00534F7C">
      <w:pPr>
        <w:rPr>
          <w:b/>
          <w:u w:val="single"/>
        </w:rPr>
      </w:pPr>
      <w:r w:rsidRPr="0051032C">
        <w:rPr>
          <w:b/>
          <w:highlight w:val="magenta"/>
          <w:u w:val="single"/>
        </w:rPr>
        <w:t>EMPLOYER-EMPLOYEE</w:t>
      </w:r>
    </w:p>
    <w:p w14:paraId="7D20B0D6" w14:textId="4D99122E" w:rsidR="00534F7C" w:rsidRPr="00460734" w:rsidRDefault="00460734" w:rsidP="00460734">
      <w:pPr>
        <w:rPr>
          <w:b/>
          <w:highlight w:val="yellow"/>
        </w:rPr>
      </w:pPr>
      <w:r>
        <w:rPr>
          <w:b/>
          <w:highlight w:val="yellow"/>
        </w:rPr>
        <w:t xml:space="preserve">1) </w:t>
      </w:r>
      <w:r w:rsidR="00534F7C" w:rsidRPr="00460734">
        <w:rPr>
          <w:b/>
          <w:highlight w:val="yellow"/>
        </w:rPr>
        <w:t>Clark v Canada (1994), 20 CCLT (2d) 241 (FC)</w:t>
      </w:r>
    </w:p>
    <w:p w14:paraId="6A2CF02F" w14:textId="77777777" w:rsidR="00534F7C" w:rsidRDefault="00534F7C" w:rsidP="00460734">
      <w:pPr>
        <w:pStyle w:val="ListParagraph"/>
        <w:numPr>
          <w:ilvl w:val="0"/>
          <w:numId w:val="29"/>
        </w:numPr>
      </w:pPr>
      <w:r>
        <w:t>Female RCMP officer alleged sexual harassment. Crown was found vicariously liable.</w:t>
      </w:r>
    </w:p>
    <w:p w14:paraId="59073163" w14:textId="77777777" w:rsidR="00534F7C" w:rsidRPr="009C0A6C" w:rsidRDefault="00534F7C" w:rsidP="00460734">
      <w:pPr>
        <w:pStyle w:val="ListParagraph"/>
        <w:numPr>
          <w:ilvl w:val="0"/>
          <w:numId w:val="29"/>
        </w:numPr>
        <w:rPr>
          <w:color w:val="0000FF"/>
        </w:rPr>
      </w:pPr>
      <w:r w:rsidRPr="009B38F0">
        <w:rPr>
          <w:b/>
        </w:rPr>
        <w:t>Ratio</w:t>
      </w:r>
      <w:r>
        <w:t xml:space="preserve">: </w:t>
      </w:r>
      <w:r w:rsidRPr="009C0A6C">
        <w:rPr>
          <w:color w:val="0000FF"/>
        </w:rPr>
        <w:t xml:space="preserve">an employer may be personally or vicariously liable if it fails to prevent abuse or harassment in the workplace. </w:t>
      </w:r>
    </w:p>
    <w:p w14:paraId="03FE758A" w14:textId="77777777" w:rsidR="00534F7C" w:rsidRDefault="00534F7C" w:rsidP="00460734">
      <w:pPr>
        <w:pStyle w:val="ListParagraph"/>
        <w:numPr>
          <w:ilvl w:val="0"/>
          <w:numId w:val="29"/>
        </w:numPr>
      </w:pPr>
      <w:r w:rsidRPr="00A17A7B">
        <w:rPr>
          <w:b/>
        </w:rPr>
        <w:t>See</w:t>
      </w:r>
      <w:r>
        <w:t xml:space="preserve">: </w:t>
      </w:r>
      <w:r w:rsidRPr="009C0A6C">
        <w:rPr>
          <w:i/>
          <w:highlight w:val="yellow"/>
        </w:rPr>
        <w:t>Crown Liability and Proceedings Act</w:t>
      </w:r>
      <w:r>
        <w:t xml:space="preserve">. </w:t>
      </w:r>
      <w:r w:rsidRPr="00A17A7B">
        <w:rPr>
          <w:b/>
        </w:rPr>
        <w:t>Note</w:t>
      </w:r>
      <w:r>
        <w:t>: statutory interpretation is important!</w:t>
      </w:r>
    </w:p>
    <w:p w14:paraId="53EFE90D" w14:textId="77777777" w:rsidR="00534F7C" w:rsidRDefault="00534F7C" w:rsidP="00534F7C"/>
    <w:p w14:paraId="35CC8139" w14:textId="77777777" w:rsidR="00534F7C" w:rsidRPr="0051032C" w:rsidRDefault="00534F7C" w:rsidP="00534F7C">
      <w:pPr>
        <w:rPr>
          <w:b/>
          <w:u w:val="single"/>
        </w:rPr>
      </w:pPr>
      <w:r w:rsidRPr="0051032C">
        <w:rPr>
          <w:b/>
          <w:highlight w:val="magenta"/>
          <w:u w:val="single"/>
        </w:rPr>
        <w:t>JAILOR-PRISONER</w:t>
      </w:r>
    </w:p>
    <w:p w14:paraId="018637F6" w14:textId="2B4AA4A8" w:rsidR="00534F7C" w:rsidRDefault="00460734" w:rsidP="00460734">
      <w:r>
        <w:rPr>
          <w:b/>
          <w:highlight w:val="yellow"/>
        </w:rPr>
        <w:t xml:space="preserve">1) </w:t>
      </w:r>
      <w:r w:rsidR="00534F7C" w:rsidRPr="00460734">
        <w:rPr>
          <w:b/>
          <w:highlight w:val="yellow"/>
        </w:rPr>
        <w:t>Smith v BC (AG) (1988), 30 BCLR (2d) 356 (CA):</w:t>
      </w:r>
      <w:r w:rsidR="00534F7C">
        <w:t xml:space="preserve"> </w:t>
      </w:r>
      <w:r w:rsidR="00534F7C" w:rsidRPr="009F5D60">
        <w:rPr>
          <w:color w:val="0000FF"/>
        </w:rPr>
        <w:t xml:space="preserve">a </w:t>
      </w:r>
      <w:proofErr w:type="spellStart"/>
      <w:r w:rsidR="001D36B9" w:rsidRPr="009F5D60">
        <w:rPr>
          <w:color w:val="0000FF"/>
        </w:rPr>
        <w:t>DoC</w:t>
      </w:r>
      <w:proofErr w:type="spellEnd"/>
      <w:r w:rsidR="00534F7C" w:rsidRPr="009F5D60">
        <w:rPr>
          <w:color w:val="0000FF"/>
        </w:rPr>
        <w:t xml:space="preserve"> is imposed on those supervising prisoners to ensure they do not injure themselves, each other, or members of the public.</w:t>
      </w:r>
      <w:r w:rsidR="00534F7C">
        <w:t xml:space="preserve"> </w:t>
      </w:r>
    </w:p>
    <w:p w14:paraId="151D7A16" w14:textId="6FB6A961" w:rsidR="00534F7C" w:rsidRDefault="00534F7C" w:rsidP="00534F7C">
      <w:pPr>
        <w:pStyle w:val="ListParagraph"/>
        <w:numPr>
          <w:ilvl w:val="0"/>
          <w:numId w:val="28"/>
        </w:numPr>
      </w:pPr>
      <w:r>
        <w:t xml:space="preserve">Prison has a </w:t>
      </w:r>
      <w:proofErr w:type="spellStart"/>
      <w:r w:rsidR="00460734">
        <w:t>DoC</w:t>
      </w:r>
      <w:proofErr w:type="spellEnd"/>
      <w:r>
        <w:t xml:space="preserve"> toward prisoners, including:</w:t>
      </w:r>
    </w:p>
    <w:p w14:paraId="26E16DCB" w14:textId="77777777" w:rsidR="00534F7C" w:rsidRDefault="00534F7C" w:rsidP="00534F7C">
      <w:pPr>
        <w:pStyle w:val="ListParagraph"/>
        <w:numPr>
          <w:ilvl w:val="1"/>
          <w:numId w:val="28"/>
        </w:numPr>
      </w:pPr>
      <w:r>
        <w:t xml:space="preserve">Safety of premises </w:t>
      </w:r>
    </w:p>
    <w:p w14:paraId="313DD4E2" w14:textId="77777777" w:rsidR="00534F7C" w:rsidRDefault="00534F7C" w:rsidP="00534F7C">
      <w:pPr>
        <w:pStyle w:val="ListParagraph"/>
        <w:numPr>
          <w:ilvl w:val="1"/>
          <w:numId w:val="28"/>
        </w:numPr>
      </w:pPr>
      <w:r>
        <w:t>Safety of inmates (protect prisoners from self-harm and harm from other inmates)</w:t>
      </w:r>
    </w:p>
    <w:p w14:paraId="2C1CB2EA" w14:textId="77777777" w:rsidR="00534F7C" w:rsidRDefault="00534F7C" w:rsidP="00534F7C">
      <w:pPr>
        <w:pStyle w:val="ListParagraph"/>
        <w:numPr>
          <w:ilvl w:val="1"/>
          <w:numId w:val="28"/>
        </w:numPr>
      </w:pPr>
      <w:r>
        <w:t>Provision of the necessities of life</w:t>
      </w:r>
    </w:p>
    <w:p w14:paraId="64087DCE" w14:textId="77777777" w:rsidR="00534F7C" w:rsidRDefault="00534F7C" w:rsidP="00534F7C">
      <w:pPr>
        <w:pStyle w:val="ListParagraph"/>
        <w:numPr>
          <w:ilvl w:val="1"/>
          <w:numId w:val="28"/>
        </w:numPr>
      </w:pPr>
      <w:r>
        <w:t>Obligation to take reasonable steps to intervene and protect the at-risk inmate</w:t>
      </w:r>
    </w:p>
    <w:p w14:paraId="34CF3246" w14:textId="77777777" w:rsidR="00534F7C" w:rsidRDefault="00534F7C" w:rsidP="00534F7C">
      <w:pPr>
        <w:pStyle w:val="ListParagraph"/>
        <w:numPr>
          <w:ilvl w:val="1"/>
          <w:numId w:val="28"/>
        </w:numPr>
      </w:pPr>
      <w:r>
        <w:t>Obligation to not act in a way that can reasonably cause harm to the prisoner (e.g. protective custody)</w:t>
      </w:r>
    </w:p>
    <w:p w14:paraId="0BC86EEA" w14:textId="77777777" w:rsidR="00534F7C" w:rsidRDefault="00534F7C" w:rsidP="00534F7C">
      <w:pPr>
        <w:pStyle w:val="ListParagraph"/>
        <w:numPr>
          <w:ilvl w:val="1"/>
          <w:numId w:val="28"/>
        </w:numPr>
      </w:pPr>
      <w:r>
        <w:t xml:space="preserve">Statutory </w:t>
      </w:r>
      <w:proofErr w:type="gramStart"/>
      <w:r>
        <w:t>duty to ensure the premises is safe and avoid</w:t>
      </w:r>
      <w:proofErr w:type="gramEnd"/>
      <w:r>
        <w:t xml:space="preserve"> extreme practices. </w:t>
      </w:r>
    </w:p>
    <w:p w14:paraId="2353C56D" w14:textId="2FAAA69F" w:rsidR="00534F7C" w:rsidRDefault="00534F7C" w:rsidP="00534F7C">
      <w:pPr>
        <w:pStyle w:val="ListParagraph"/>
        <w:numPr>
          <w:ilvl w:val="0"/>
          <w:numId w:val="28"/>
        </w:numPr>
      </w:pPr>
      <w:r>
        <w:t xml:space="preserve">Prison’s </w:t>
      </w:r>
      <w:proofErr w:type="spellStart"/>
      <w:r w:rsidR="001D36B9">
        <w:t>DoC</w:t>
      </w:r>
      <w:proofErr w:type="spellEnd"/>
      <w:r>
        <w:t xml:space="preserve"> to prisoners arises in the case law and statute </w:t>
      </w:r>
    </w:p>
    <w:p w14:paraId="5FC9A5D6" w14:textId="2F9B45AC" w:rsidR="00534F7C" w:rsidRPr="00397692" w:rsidRDefault="00534F7C" w:rsidP="00534F7C">
      <w:pPr>
        <w:pStyle w:val="ListParagraph"/>
        <w:numPr>
          <w:ilvl w:val="0"/>
          <w:numId w:val="28"/>
        </w:numPr>
        <w:rPr>
          <w:color w:val="0000FF"/>
        </w:rPr>
      </w:pPr>
      <w:r w:rsidRPr="00397692">
        <w:rPr>
          <w:color w:val="0000FF"/>
        </w:rPr>
        <w:t xml:space="preserve">Prison’s </w:t>
      </w:r>
      <w:proofErr w:type="spellStart"/>
      <w:r w:rsidR="001D36B9">
        <w:rPr>
          <w:color w:val="0000FF"/>
        </w:rPr>
        <w:t>DoC</w:t>
      </w:r>
      <w:proofErr w:type="spellEnd"/>
      <w:r w:rsidRPr="00397692">
        <w:rPr>
          <w:color w:val="0000FF"/>
        </w:rPr>
        <w:t xml:space="preserve"> is a recognized category, so negligence claims typically fail at the standard of care and causation stages.</w:t>
      </w:r>
    </w:p>
    <w:p w14:paraId="55EBE845" w14:textId="77777777" w:rsidR="00534F7C" w:rsidRDefault="00534F7C" w:rsidP="00534F7C">
      <w:pPr>
        <w:rPr>
          <w:u w:val="single"/>
        </w:rPr>
      </w:pPr>
    </w:p>
    <w:p w14:paraId="563A7DA0" w14:textId="77777777" w:rsidR="00534F7C" w:rsidRPr="005566CC" w:rsidRDefault="00534F7C" w:rsidP="00534F7C">
      <w:pPr>
        <w:rPr>
          <w:b/>
          <w:u w:val="single"/>
        </w:rPr>
      </w:pPr>
      <w:r w:rsidRPr="005566CC">
        <w:rPr>
          <w:b/>
          <w:highlight w:val="magenta"/>
          <w:u w:val="single"/>
        </w:rPr>
        <w:t>COACHES, INSTRUCTORS, AND SUPERVISORS OWE A DUTY OF CARE TO STUDENTS</w:t>
      </w:r>
    </w:p>
    <w:p w14:paraId="1CF245CF" w14:textId="77777777" w:rsidR="00534F7C" w:rsidRPr="003F3C1A" w:rsidRDefault="00534F7C" w:rsidP="00534F7C">
      <w:pPr>
        <w:pStyle w:val="ListParagraph"/>
        <w:numPr>
          <w:ilvl w:val="0"/>
          <w:numId w:val="30"/>
        </w:numPr>
        <w:rPr>
          <w:highlight w:val="yellow"/>
        </w:rPr>
      </w:pPr>
      <w:r w:rsidRPr="00A46330">
        <w:rPr>
          <w:b/>
        </w:rPr>
        <w:t>Duty of care</w:t>
      </w:r>
      <w:r>
        <w:t xml:space="preserve">: duty to control participants and duty to provide training and coaching, adequate warnings, instruction, and equipment. E.g., </w:t>
      </w:r>
      <w:r w:rsidRPr="003F3C1A">
        <w:rPr>
          <w:b/>
          <w:highlight w:val="yellow"/>
        </w:rPr>
        <w:t>Hussack v Chilliwack School District No. 33 (2009)</w:t>
      </w:r>
    </w:p>
    <w:p w14:paraId="156CD225" w14:textId="77777777" w:rsidR="00534F7C" w:rsidRDefault="00534F7C" w:rsidP="00534F7C">
      <w:pPr>
        <w:pStyle w:val="ListParagraph"/>
        <w:numPr>
          <w:ilvl w:val="0"/>
          <w:numId w:val="30"/>
        </w:numPr>
      </w:pPr>
      <w:r w:rsidRPr="00397692">
        <w:rPr>
          <w:b/>
          <w:highlight w:val="yellow"/>
        </w:rPr>
        <w:t>Bradford-Smart v West Sussex County Council, [2002] 1 FCR 425:</w:t>
      </w:r>
      <w:r>
        <w:t xml:space="preserve"> school owes a duty of care to protect students from bullying on school property, and in exceptional circumstances outside school as well. </w:t>
      </w:r>
    </w:p>
    <w:p w14:paraId="0AC694E9" w14:textId="77777777" w:rsidR="00534F7C" w:rsidRDefault="00534F7C" w:rsidP="00534F7C">
      <w:pPr>
        <w:pStyle w:val="ListParagraph"/>
        <w:numPr>
          <w:ilvl w:val="1"/>
          <w:numId w:val="30"/>
        </w:numPr>
      </w:pPr>
      <w:r>
        <w:t xml:space="preserve">Bullying + </w:t>
      </w:r>
      <w:proofErr w:type="gramStart"/>
      <w:r>
        <w:t>internet</w:t>
      </w:r>
      <w:proofErr w:type="gramEnd"/>
      <w:r>
        <w:t xml:space="preserve"> is an expanding issue.</w:t>
      </w:r>
    </w:p>
    <w:p w14:paraId="7F4B5C59" w14:textId="77777777" w:rsidR="00534F7C" w:rsidRDefault="00534F7C" w:rsidP="00534F7C">
      <w:pPr>
        <w:pStyle w:val="ListParagraph"/>
        <w:numPr>
          <w:ilvl w:val="1"/>
          <w:numId w:val="30"/>
        </w:numPr>
      </w:pPr>
      <w:r>
        <w:t xml:space="preserve">Problem with </w:t>
      </w:r>
      <w:r w:rsidRPr="00AF6E82">
        <w:rPr>
          <w:b/>
        </w:rPr>
        <w:t>remoteness</w:t>
      </w:r>
      <w:r>
        <w:t>: school set up Facebook page vs. student acted independently</w:t>
      </w:r>
    </w:p>
    <w:p w14:paraId="0922BAE5" w14:textId="77777777" w:rsidR="00534F7C" w:rsidRDefault="00534F7C" w:rsidP="00534F7C">
      <w:pPr>
        <w:rPr>
          <w:u w:val="single"/>
        </w:rPr>
      </w:pPr>
    </w:p>
    <w:p w14:paraId="1468A0B6" w14:textId="77777777" w:rsidR="00534F7C" w:rsidRPr="005566CC" w:rsidRDefault="00534F7C" w:rsidP="00534F7C">
      <w:pPr>
        <w:rPr>
          <w:b/>
          <w:u w:val="single"/>
        </w:rPr>
      </w:pPr>
      <w:r w:rsidRPr="005566CC">
        <w:rPr>
          <w:b/>
          <w:highlight w:val="magenta"/>
          <w:u w:val="single"/>
        </w:rPr>
        <w:t>PARENT-CHILD</w:t>
      </w:r>
    </w:p>
    <w:p w14:paraId="0CEA1E77" w14:textId="77777777" w:rsidR="00534F7C" w:rsidRDefault="00534F7C" w:rsidP="00534F7C">
      <w:pPr>
        <w:pStyle w:val="ListParagraph"/>
        <w:numPr>
          <w:ilvl w:val="0"/>
          <w:numId w:val="33"/>
        </w:numPr>
      </w:pPr>
      <w:r>
        <w:t>What about parental liability for actions of child?</w:t>
      </w:r>
    </w:p>
    <w:p w14:paraId="0C9F857D" w14:textId="77777777" w:rsidR="00534F7C" w:rsidRDefault="00534F7C" w:rsidP="00534F7C">
      <w:pPr>
        <w:pStyle w:val="ListParagraph"/>
        <w:numPr>
          <w:ilvl w:val="1"/>
          <w:numId w:val="33"/>
        </w:numPr>
      </w:pPr>
      <w:r w:rsidRPr="00AF6E82">
        <w:rPr>
          <w:b/>
          <w:color w:val="0000FF"/>
        </w:rPr>
        <w:t>Vicarious liability</w:t>
      </w:r>
      <w:r>
        <w:t xml:space="preserve"> = liability for the tort of another, even though the party that is being held responsible has not themselves done the negligent act. </w:t>
      </w:r>
    </w:p>
    <w:p w14:paraId="5ED0C01C" w14:textId="77777777" w:rsidR="00534F7C" w:rsidRDefault="00534F7C" w:rsidP="00534F7C">
      <w:pPr>
        <w:pStyle w:val="ListParagraph"/>
        <w:numPr>
          <w:ilvl w:val="1"/>
          <w:numId w:val="33"/>
        </w:numPr>
      </w:pPr>
      <w:r>
        <w:t>Vicarious liability can also attach to employers-employees, teachers-students, and government-churches (for residential schools)</w:t>
      </w:r>
    </w:p>
    <w:p w14:paraId="0966D8C1" w14:textId="77777777" w:rsidR="00534F7C" w:rsidRDefault="00534F7C" w:rsidP="00534F7C">
      <w:pPr>
        <w:pStyle w:val="ListParagraph"/>
        <w:numPr>
          <w:ilvl w:val="0"/>
          <w:numId w:val="27"/>
        </w:numPr>
      </w:pPr>
      <w:r>
        <w:t>Establishing parental liability for the actions of children</w:t>
      </w:r>
    </w:p>
    <w:p w14:paraId="49960AC7" w14:textId="77777777" w:rsidR="00534F7C" w:rsidRPr="00C4217A" w:rsidRDefault="00534F7C" w:rsidP="00534F7C">
      <w:pPr>
        <w:pStyle w:val="ListParagraph"/>
        <w:numPr>
          <w:ilvl w:val="1"/>
          <w:numId w:val="27"/>
        </w:numPr>
        <w:rPr>
          <w:i/>
          <w:highlight w:val="yellow"/>
        </w:rPr>
      </w:pPr>
      <w:r>
        <w:t xml:space="preserve">See: </w:t>
      </w:r>
      <w:r w:rsidRPr="00C4217A">
        <w:rPr>
          <w:i/>
          <w:highlight w:val="yellow"/>
        </w:rPr>
        <w:t>Parental Liability Act</w:t>
      </w:r>
    </w:p>
    <w:p w14:paraId="1C2843A5" w14:textId="77777777" w:rsidR="00534F7C" w:rsidRDefault="00534F7C" w:rsidP="00534F7C">
      <w:pPr>
        <w:pStyle w:val="ListParagraph"/>
        <w:numPr>
          <w:ilvl w:val="2"/>
          <w:numId w:val="27"/>
        </w:numPr>
      </w:pPr>
      <w:r>
        <w:t>Outlines parental liability and defences (ss. 3, 9, 10)</w:t>
      </w:r>
    </w:p>
    <w:p w14:paraId="4FB7D221" w14:textId="77777777" w:rsidR="00534F7C" w:rsidRDefault="00534F7C" w:rsidP="00534F7C">
      <w:pPr>
        <w:pStyle w:val="ListParagraph"/>
        <w:numPr>
          <w:ilvl w:val="2"/>
          <w:numId w:val="27"/>
        </w:numPr>
      </w:pPr>
      <w:r>
        <w:t>Section 10 outlines factors that affect “reasonable efforts” of parents to control children</w:t>
      </w:r>
    </w:p>
    <w:p w14:paraId="5A0516E0" w14:textId="77777777" w:rsidR="00534F7C" w:rsidRPr="00C4217A" w:rsidRDefault="00534F7C" w:rsidP="00534F7C">
      <w:pPr>
        <w:pStyle w:val="ListParagraph"/>
        <w:numPr>
          <w:ilvl w:val="0"/>
          <w:numId w:val="27"/>
        </w:numPr>
        <w:rPr>
          <w:b/>
          <w:color w:val="0000FF"/>
        </w:rPr>
      </w:pPr>
      <w:r w:rsidRPr="00C4217A">
        <w:rPr>
          <w:b/>
          <w:color w:val="0000FF"/>
        </w:rPr>
        <w:t>Defence of reasonable supervision</w:t>
      </w:r>
    </w:p>
    <w:p w14:paraId="104B75E1" w14:textId="77777777" w:rsidR="00534F7C" w:rsidRDefault="00534F7C" w:rsidP="00534F7C">
      <w:pPr>
        <w:pStyle w:val="ListParagraph"/>
        <w:numPr>
          <w:ilvl w:val="1"/>
          <w:numId w:val="27"/>
        </w:numPr>
      </w:pPr>
      <w:r>
        <w:t xml:space="preserve">Parents in theory can be vicariously liable for the actions of their children, but liability to third parties can only arise in situations where children are not reasonably supervised by their parents. </w:t>
      </w:r>
    </w:p>
    <w:p w14:paraId="39F5FECC" w14:textId="77777777" w:rsidR="00534F7C" w:rsidRDefault="00534F7C" w:rsidP="00534F7C">
      <w:pPr>
        <w:pStyle w:val="ListParagraph"/>
        <w:numPr>
          <w:ilvl w:val="1"/>
          <w:numId w:val="27"/>
        </w:numPr>
      </w:pPr>
      <w:r w:rsidRPr="00FA6F22">
        <w:rPr>
          <w:b/>
        </w:rPr>
        <w:t>What is reasonable?</w:t>
      </w:r>
      <w:r>
        <w:t xml:space="preserve"> Reasonable supervision is not constant 24/7 supervision. </w:t>
      </w:r>
    </w:p>
    <w:p w14:paraId="2D3CAB95" w14:textId="77777777" w:rsidR="00534F7C" w:rsidRPr="00DD79F7" w:rsidRDefault="00534F7C" w:rsidP="00534F7C">
      <w:pPr>
        <w:pStyle w:val="ListParagraph"/>
        <w:numPr>
          <w:ilvl w:val="0"/>
          <w:numId w:val="27"/>
        </w:numPr>
        <w:rPr>
          <w:b/>
          <w:highlight w:val="yellow"/>
        </w:rPr>
      </w:pPr>
      <w:r>
        <w:lastRenderedPageBreak/>
        <w:t xml:space="preserve">Courts impose a more stringent </w:t>
      </w:r>
      <w:r w:rsidRPr="00FA6F22">
        <w:rPr>
          <w:b/>
        </w:rPr>
        <w:t>standard of care</w:t>
      </w:r>
      <w:r>
        <w:t xml:space="preserve"> when parents are </w:t>
      </w:r>
      <w:r w:rsidRPr="003533FD">
        <w:rPr>
          <w:b/>
        </w:rPr>
        <w:t>aware</w:t>
      </w:r>
      <w:r>
        <w:t xml:space="preserve"> of a danger that is available to the child (e.g. loaded gun, running car, unsupervised access to snowmobiles) </w:t>
      </w:r>
      <w:r w:rsidRPr="00DD79F7">
        <w:rPr>
          <w:b/>
          <w:highlight w:val="yellow"/>
        </w:rPr>
        <w:t>Solomon</w:t>
      </w:r>
    </w:p>
    <w:p w14:paraId="358064F1" w14:textId="2CA71CC8" w:rsidR="00534F7C" w:rsidRPr="005566CC" w:rsidRDefault="00534F7C" w:rsidP="005566CC">
      <w:pPr>
        <w:pStyle w:val="ListParagraph"/>
        <w:numPr>
          <w:ilvl w:val="0"/>
          <w:numId w:val="27"/>
        </w:numPr>
      </w:pPr>
      <w:r>
        <w:t xml:space="preserve">Parental duty to control children, e.g. </w:t>
      </w:r>
      <w:proofErr w:type="spellStart"/>
      <w:r w:rsidRPr="003533FD">
        <w:rPr>
          <w:b/>
          <w:highlight w:val="yellow"/>
        </w:rPr>
        <w:t>LaPlante</w:t>
      </w:r>
      <w:proofErr w:type="spellEnd"/>
      <w:r w:rsidRPr="003533FD">
        <w:rPr>
          <w:b/>
          <w:highlight w:val="yellow"/>
        </w:rPr>
        <w:t xml:space="preserve"> (Guardian ad litem of) v </w:t>
      </w:r>
      <w:proofErr w:type="spellStart"/>
      <w:r w:rsidRPr="003533FD">
        <w:rPr>
          <w:b/>
          <w:highlight w:val="yellow"/>
        </w:rPr>
        <w:t>LaPlante</w:t>
      </w:r>
      <w:proofErr w:type="spellEnd"/>
      <w:r w:rsidRPr="003533FD">
        <w:rPr>
          <w:b/>
          <w:highlight w:val="yellow"/>
        </w:rPr>
        <w:t xml:space="preserve"> (1992), 93 DLR (4</w:t>
      </w:r>
      <w:r w:rsidRPr="003533FD">
        <w:rPr>
          <w:b/>
          <w:highlight w:val="yellow"/>
          <w:vertAlign w:val="superscript"/>
        </w:rPr>
        <w:t>th</w:t>
      </w:r>
      <w:r w:rsidRPr="003533FD">
        <w:rPr>
          <w:b/>
          <w:highlight w:val="yellow"/>
        </w:rPr>
        <w:t>) 249 (BCSC)</w:t>
      </w:r>
      <w:r w:rsidRPr="003533FD">
        <w:rPr>
          <w:highlight w:val="yellow"/>
        </w:rPr>
        <w:t>:</w:t>
      </w:r>
      <w:r>
        <w:t xml:space="preserve"> 16 year-old with physical and mental impairments </w:t>
      </w:r>
      <w:proofErr w:type="gramStart"/>
      <w:r>
        <w:t>was</w:t>
      </w:r>
      <w:proofErr w:type="gramEnd"/>
      <w:r>
        <w:t xml:space="preserve"> permitted to drive.</w:t>
      </w:r>
    </w:p>
    <w:p w14:paraId="46F2D8B8" w14:textId="17EB3B6D" w:rsidR="00534F7C" w:rsidRPr="003C273D" w:rsidRDefault="005566CC" w:rsidP="003C273D">
      <w:pPr>
        <w:pStyle w:val="Heading3"/>
        <w:jc w:val="left"/>
        <w:rPr>
          <w:i/>
          <w:u w:val="single"/>
        </w:rPr>
      </w:pPr>
      <w:r>
        <w:rPr>
          <w:i/>
          <w:u w:val="single"/>
        </w:rPr>
        <w:t>2(C</w:t>
      </w:r>
      <w:r w:rsidR="00534F7C" w:rsidRPr="005566CC">
        <w:rPr>
          <w:i/>
          <w:u w:val="single"/>
        </w:rPr>
        <w:t xml:space="preserve">) </w:t>
      </w:r>
      <w:r>
        <w:rPr>
          <w:i/>
          <w:u w:val="single"/>
        </w:rPr>
        <w:t>THE DUTY TO PREVENT CRIME AND PROTECT OTHERS</w:t>
      </w:r>
    </w:p>
    <w:p w14:paraId="432058E0" w14:textId="23F5579F" w:rsidR="00534F7C" w:rsidRPr="00457D62" w:rsidRDefault="00457D62" w:rsidP="00457D62">
      <w:pPr>
        <w:rPr>
          <w:sz w:val="18"/>
          <w:szCs w:val="18"/>
        </w:rPr>
      </w:pPr>
      <w:r>
        <w:rPr>
          <w:b/>
          <w:sz w:val="18"/>
          <w:szCs w:val="18"/>
        </w:rPr>
        <w:t>*</w:t>
      </w:r>
      <w:r w:rsidR="00534F7C" w:rsidRPr="00DA311B">
        <w:rPr>
          <w:b/>
          <w:sz w:val="18"/>
          <w:szCs w:val="18"/>
        </w:rPr>
        <w:t>Situation</w:t>
      </w:r>
      <w:r w:rsidR="00534F7C" w:rsidRPr="00DA311B">
        <w:rPr>
          <w:sz w:val="18"/>
          <w:szCs w:val="18"/>
        </w:rPr>
        <w:t xml:space="preserve">: one party has </w:t>
      </w:r>
      <w:r w:rsidR="00534F7C" w:rsidRPr="00DA311B">
        <w:rPr>
          <w:i/>
          <w:sz w:val="18"/>
          <w:szCs w:val="18"/>
        </w:rPr>
        <w:t>indirect</w:t>
      </w:r>
      <w:r w:rsidR="00B03813">
        <w:rPr>
          <w:sz w:val="18"/>
          <w:szCs w:val="18"/>
        </w:rPr>
        <w:t xml:space="preserve"> control over another</w:t>
      </w:r>
      <w:r>
        <w:rPr>
          <w:sz w:val="18"/>
          <w:szCs w:val="18"/>
        </w:rPr>
        <w:t xml:space="preserve">. </w:t>
      </w:r>
      <w:proofErr w:type="gramStart"/>
      <w:r w:rsidR="002A56B7">
        <w:rPr>
          <w:sz w:val="18"/>
          <w:szCs w:val="18"/>
        </w:rPr>
        <w:t>Ex/</w:t>
      </w:r>
      <w:r w:rsidR="00B03813">
        <w:rPr>
          <w:sz w:val="18"/>
          <w:szCs w:val="18"/>
        </w:rPr>
        <w:t>prisoner out</w:t>
      </w:r>
      <w:r w:rsidR="00534F7C" w:rsidRPr="00457D62">
        <w:rPr>
          <w:sz w:val="18"/>
          <w:szCs w:val="18"/>
        </w:rPr>
        <w:t xml:space="preserve"> on</w:t>
      </w:r>
      <w:r w:rsidR="002A56B7">
        <w:rPr>
          <w:sz w:val="18"/>
          <w:szCs w:val="18"/>
        </w:rPr>
        <w:t xml:space="preserve"> probation/</w:t>
      </w:r>
      <w:r w:rsidR="00534F7C" w:rsidRPr="00457D62">
        <w:rPr>
          <w:sz w:val="18"/>
          <w:szCs w:val="18"/>
        </w:rPr>
        <w:t>parole</w:t>
      </w:r>
      <w:r>
        <w:rPr>
          <w:sz w:val="18"/>
          <w:szCs w:val="18"/>
        </w:rPr>
        <w:t>.</w:t>
      </w:r>
      <w:proofErr w:type="gramEnd"/>
      <w:r>
        <w:rPr>
          <w:sz w:val="18"/>
          <w:szCs w:val="18"/>
        </w:rPr>
        <w:t xml:space="preserve"> </w:t>
      </w:r>
      <w:r w:rsidR="00534F7C" w:rsidRPr="00457D62">
        <w:rPr>
          <w:b/>
          <w:sz w:val="18"/>
          <w:szCs w:val="18"/>
        </w:rPr>
        <w:t>Lack of proximity</w:t>
      </w:r>
      <w:r w:rsidR="00534F7C" w:rsidRPr="00457D62">
        <w:rPr>
          <w:sz w:val="18"/>
          <w:szCs w:val="18"/>
        </w:rPr>
        <w:t xml:space="preserve"> makes </w:t>
      </w:r>
      <w:proofErr w:type="spellStart"/>
      <w:r w:rsidR="00240391">
        <w:rPr>
          <w:sz w:val="18"/>
          <w:szCs w:val="18"/>
        </w:rPr>
        <w:t>DoC</w:t>
      </w:r>
      <w:proofErr w:type="spellEnd"/>
      <w:r w:rsidR="00534F7C" w:rsidRPr="00457D62">
        <w:rPr>
          <w:sz w:val="18"/>
          <w:szCs w:val="18"/>
        </w:rPr>
        <w:t xml:space="preserve"> more difficult to prove</w:t>
      </w:r>
    </w:p>
    <w:p w14:paraId="5D31DD81" w14:textId="77777777" w:rsidR="00B94601" w:rsidRPr="00DA311B" w:rsidRDefault="00B94601" w:rsidP="00B94601">
      <w:pPr>
        <w:pStyle w:val="ListParagraph"/>
        <w:rPr>
          <w:sz w:val="18"/>
          <w:szCs w:val="18"/>
        </w:rPr>
      </w:pPr>
    </w:p>
    <w:p w14:paraId="4AFE696F" w14:textId="28860F75" w:rsidR="00534F7C" w:rsidRPr="00DA311B" w:rsidRDefault="00DA311B" w:rsidP="00DA311B">
      <w:r w:rsidRPr="00DA311B">
        <w:rPr>
          <w:b/>
          <w:highlight w:val="yellow"/>
        </w:rPr>
        <w:t xml:space="preserve">1) </w:t>
      </w:r>
      <w:r w:rsidR="00534F7C" w:rsidRPr="00DA311B">
        <w:rPr>
          <w:b/>
          <w:highlight w:val="yellow"/>
        </w:rPr>
        <w:t>Jane Doe v. Metropolitan Police (1998), 160 DLR (4</w:t>
      </w:r>
      <w:r w:rsidR="00534F7C" w:rsidRPr="00DA311B">
        <w:rPr>
          <w:b/>
          <w:highlight w:val="yellow"/>
          <w:vertAlign w:val="superscript"/>
        </w:rPr>
        <w:t>th</w:t>
      </w:r>
      <w:r w:rsidR="00534F7C" w:rsidRPr="00DA311B">
        <w:rPr>
          <w:b/>
          <w:highlight w:val="yellow"/>
        </w:rPr>
        <w:t>) 697 (Ont. Gen. Div.)</w:t>
      </w:r>
      <w:r w:rsidR="00534F7C" w:rsidRPr="00DA311B">
        <w:t xml:space="preserve"> (</w:t>
      </w:r>
      <w:proofErr w:type="gramStart"/>
      <w:r w:rsidR="00534F7C" w:rsidRPr="00DA311B">
        <w:t>pre</w:t>
      </w:r>
      <w:proofErr w:type="gramEnd"/>
      <w:r w:rsidR="00534F7C" w:rsidRPr="00DA311B">
        <w:t>-</w:t>
      </w:r>
      <w:r w:rsidR="00534F7C" w:rsidRPr="00DA311B">
        <w:rPr>
          <w:highlight w:val="yellow"/>
        </w:rPr>
        <w:t>Cooper</w:t>
      </w:r>
      <w:r w:rsidR="00534F7C" w:rsidRPr="00DA311B">
        <w:t>)</w:t>
      </w:r>
    </w:p>
    <w:p w14:paraId="1D1F9BEC" w14:textId="77777777" w:rsidR="00534F7C" w:rsidRDefault="00534F7C" w:rsidP="008674EB">
      <w:pPr>
        <w:pStyle w:val="ListParagraph"/>
        <w:numPr>
          <w:ilvl w:val="0"/>
          <w:numId w:val="31"/>
        </w:numPr>
      </w:pPr>
      <w:proofErr w:type="gramStart"/>
      <w:r>
        <w:t>Plaintiff was attacked by a serial rapist in downtown Toronto</w:t>
      </w:r>
      <w:proofErr w:type="gramEnd"/>
      <w:r>
        <w:t xml:space="preserve">. Police were aware that the rapist preyed on white, single women, with balconies. = </w:t>
      </w:r>
      <w:r w:rsidRPr="00657590">
        <w:rPr>
          <w:color w:val="0000FF"/>
        </w:rPr>
        <w:t>Foreseeable risk of harm</w:t>
      </w:r>
      <w:r>
        <w:t xml:space="preserve">. The police, however, </w:t>
      </w:r>
      <w:r w:rsidRPr="001672A2">
        <w:rPr>
          <w:u w:val="single"/>
        </w:rPr>
        <w:t>did not take any steps to warn</w:t>
      </w:r>
      <w:r>
        <w:t xml:space="preserve"> any potential victims in the </w:t>
      </w:r>
      <w:proofErr w:type="spellStart"/>
      <w:r>
        <w:t>neighborhood</w:t>
      </w:r>
      <w:proofErr w:type="spellEnd"/>
      <w:r>
        <w:t xml:space="preserve">. </w:t>
      </w:r>
    </w:p>
    <w:p w14:paraId="60AD62FB" w14:textId="77777777" w:rsidR="00534F7C" w:rsidRDefault="00534F7C" w:rsidP="008674EB">
      <w:pPr>
        <w:pStyle w:val="ListParagraph"/>
        <w:numPr>
          <w:ilvl w:val="0"/>
          <w:numId w:val="31"/>
        </w:numPr>
      </w:pPr>
      <w:r w:rsidRPr="00E92E9D">
        <w:rPr>
          <w:color w:val="0000FF"/>
        </w:rPr>
        <w:t xml:space="preserve">The court found a </w:t>
      </w:r>
      <w:r w:rsidRPr="00C0518B">
        <w:rPr>
          <w:b/>
          <w:color w:val="0000FF"/>
        </w:rPr>
        <w:t>duty of care</w:t>
      </w:r>
      <w:r w:rsidRPr="00E92E9D">
        <w:rPr>
          <w:color w:val="0000FF"/>
        </w:rPr>
        <w:t xml:space="preserve">: investigating officers owe a duty to </w:t>
      </w:r>
      <w:r w:rsidRPr="001672A2">
        <w:rPr>
          <w:b/>
          <w:color w:val="0000FF"/>
        </w:rPr>
        <w:t>warn</w:t>
      </w:r>
      <w:r w:rsidRPr="00E92E9D">
        <w:rPr>
          <w:color w:val="0000FF"/>
        </w:rPr>
        <w:t xml:space="preserve"> </w:t>
      </w:r>
      <w:r w:rsidRPr="00694A59">
        <w:rPr>
          <w:color w:val="0000FF"/>
          <w:u w:val="single"/>
        </w:rPr>
        <w:t>citizens</w:t>
      </w:r>
      <w:r w:rsidRPr="00E92E9D">
        <w:rPr>
          <w:color w:val="0000FF"/>
        </w:rPr>
        <w:t xml:space="preserve"> of foreseeable harm</w:t>
      </w:r>
      <w:r>
        <w:rPr>
          <w:color w:val="0000FF"/>
        </w:rPr>
        <w:t xml:space="preserve"> (if NO sufficient policy basis for not doing so)</w:t>
      </w:r>
      <w:r w:rsidRPr="00E92E9D">
        <w:rPr>
          <w:color w:val="0000FF"/>
        </w:rPr>
        <w:t>.</w:t>
      </w:r>
      <w:r>
        <w:rPr>
          <w:color w:val="0000FF"/>
        </w:rPr>
        <w:t xml:space="preserve"> Alternatively, a duty to adequately protect in absence of warning.</w:t>
      </w:r>
      <w:r>
        <w:t xml:space="preserve"> There was a </w:t>
      </w:r>
      <w:r w:rsidRPr="00E92E9D">
        <w:rPr>
          <w:b/>
        </w:rPr>
        <w:t>special</w:t>
      </w:r>
      <w:r>
        <w:t xml:space="preserve"> </w:t>
      </w:r>
      <w:r w:rsidRPr="00E92E9D">
        <w:rPr>
          <w:b/>
        </w:rPr>
        <w:t>relationship of proximity</w:t>
      </w:r>
      <w:r>
        <w:t xml:space="preserve"> between the </w:t>
      </w:r>
      <w:r w:rsidRPr="00E92E9D">
        <w:rPr>
          <w:b/>
        </w:rPr>
        <w:t>police</w:t>
      </w:r>
      <w:r>
        <w:t xml:space="preserve"> and Jane Doe because she belonged to a </w:t>
      </w:r>
      <w:r w:rsidRPr="00E92E9D">
        <w:rPr>
          <w:b/>
        </w:rPr>
        <w:t>narrow and distinct category of potential victims</w:t>
      </w:r>
      <w:r>
        <w:t xml:space="preserve">. However, the facts of this case were very specific. </w:t>
      </w:r>
    </w:p>
    <w:p w14:paraId="76BB2480" w14:textId="77777777" w:rsidR="00534F7C" w:rsidRPr="00E92E9D" w:rsidRDefault="00534F7C" w:rsidP="008674EB">
      <w:pPr>
        <w:pStyle w:val="ListParagraph"/>
        <w:numPr>
          <w:ilvl w:val="0"/>
          <w:numId w:val="31"/>
        </w:numPr>
        <w:rPr>
          <w:color w:val="0000FF"/>
        </w:rPr>
      </w:pPr>
      <w:r w:rsidRPr="00E92E9D">
        <w:rPr>
          <w:color w:val="0000FF"/>
        </w:rPr>
        <w:t>Trend toward increased civil liability of police officers.</w:t>
      </w:r>
      <w:r>
        <w:rPr>
          <w:color w:val="0000FF"/>
        </w:rPr>
        <w:t xml:space="preserve"> Statutorily obligated to prevent crime (Ontario </w:t>
      </w:r>
      <w:r>
        <w:rPr>
          <w:i/>
          <w:color w:val="0000FF"/>
        </w:rPr>
        <w:t>Police Act</w:t>
      </w:r>
      <w:r>
        <w:rPr>
          <w:color w:val="0000FF"/>
        </w:rPr>
        <w:t>) and owe CL duty to protect life and property.</w:t>
      </w:r>
      <w:r w:rsidRPr="00E92E9D">
        <w:rPr>
          <w:color w:val="0000FF"/>
        </w:rPr>
        <w:t xml:space="preserve"> </w:t>
      </w:r>
    </w:p>
    <w:p w14:paraId="0474433B" w14:textId="77777777" w:rsidR="00534F7C" w:rsidRDefault="00534F7C" w:rsidP="00534F7C"/>
    <w:p w14:paraId="7B43E44E" w14:textId="2E2ACE68" w:rsidR="00534F7C" w:rsidRPr="00755EF7" w:rsidRDefault="009B0C40" w:rsidP="00534F7C">
      <w:pPr>
        <w:rPr>
          <w:rFonts w:cstheme="minorHAnsi"/>
          <w:b/>
        </w:rPr>
      </w:pPr>
      <w:r>
        <w:rPr>
          <w:rFonts w:cstheme="minorHAnsi"/>
          <w:b/>
          <w:highlight w:val="yellow"/>
        </w:rPr>
        <w:t xml:space="preserve">2) </w:t>
      </w:r>
      <w:r w:rsidR="00534F7C" w:rsidRPr="0000076B">
        <w:rPr>
          <w:rFonts w:cstheme="minorHAnsi"/>
          <w:b/>
          <w:highlight w:val="yellow"/>
        </w:rPr>
        <w:t xml:space="preserve">Hill v </w:t>
      </w:r>
      <w:r w:rsidR="00534F7C" w:rsidRPr="0000076B">
        <w:rPr>
          <w:rFonts w:cstheme="minorHAnsi"/>
          <w:b/>
          <w:bCs/>
          <w:highlight w:val="yellow"/>
        </w:rPr>
        <w:t xml:space="preserve">Hamilton-Wentworth Regional Police Services Board, </w:t>
      </w:r>
      <w:r w:rsidR="00534F7C" w:rsidRPr="0000076B">
        <w:rPr>
          <w:rFonts w:cstheme="minorHAnsi"/>
          <w:b/>
          <w:highlight w:val="yellow"/>
        </w:rPr>
        <w:t>2007 SCC 41</w:t>
      </w:r>
    </w:p>
    <w:p w14:paraId="769A752D" w14:textId="77777777" w:rsidR="00534F7C" w:rsidRDefault="00534F7C" w:rsidP="00534F7C">
      <w:pPr>
        <w:pStyle w:val="ListParagraph"/>
        <w:numPr>
          <w:ilvl w:val="0"/>
          <w:numId w:val="32"/>
        </w:numPr>
        <w:rPr>
          <w:rFonts w:cstheme="minorHAnsi"/>
        </w:rPr>
      </w:pPr>
      <w:r w:rsidRPr="0000076B">
        <w:rPr>
          <w:rFonts w:cstheme="minorHAnsi"/>
          <w:b/>
        </w:rPr>
        <w:t>Facts</w:t>
      </w:r>
      <w:r>
        <w:rPr>
          <w:rFonts w:cstheme="minorHAnsi"/>
        </w:rPr>
        <w:t xml:space="preserve">: Plaintiff was Aboriginal. Suspect in 10 robberies; 9 charges were dropped and convicted of only 1 charge. Appealed but spent 20 months in jail. Plaintiff brought a claim against police for “negligent investigation”. Appeal Court recognized a duty of care of the police to plaintiff. However, police were </w:t>
      </w:r>
      <w:r w:rsidRPr="00694A59">
        <w:rPr>
          <w:rFonts w:cstheme="minorHAnsi"/>
          <w:u w:val="single"/>
        </w:rPr>
        <w:t>not</w:t>
      </w:r>
      <w:r>
        <w:rPr>
          <w:rFonts w:cstheme="minorHAnsi"/>
        </w:rPr>
        <w:t xml:space="preserve"> negligent because they did </w:t>
      </w:r>
      <w:r w:rsidRPr="00694A59">
        <w:rPr>
          <w:rFonts w:cstheme="minorHAnsi"/>
          <w:u w:val="single"/>
        </w:rPr>
        <w:t>not</w:t>
      </w:r>
      <w:r>
        <w:rPr>
          <w:rFonts w:cstheme="minorHAnsi"/>
        </w:rPr>
        <w:t xml:space="preserve"> breach the standard of care. </w:t>
      </w:r>
    </w:p>
    <w:p w14:paraId="1E8E2E78" w14:textId="77777777" w:rsidR="00534F7C" w:rsidRPr="00694A59" w:rsidRDefault="00534F7C" w:rsidP="00534F7C">
      <w:pPr>
        <w:pStyle w:val="ListParagraph"/>
        <w:numPr>
          <w:ilvl w:val="0"/>
          <w:numId w:val="32"/>
        </w:numPr>
        <w:rPr>
          <w:rFonts w:cstheme="minorHAnsi"/>
          <w:color w:val="0000FF"/>
        </w:rPr>
      </w:pPr>
      <w:r w:rsidRPr="0000076B">
        <w:rPr>
          <w:rFonts w:cstheme="minorHAnsi"/>
          <w:b/>
        </w:rPr>
        <w:t>Issue</w:t>
      </w:r>
      <w:r>
        <w:rPr>
          <w:rFonts w:cstheme="minorHAnsi"/>
        </w:rPr>
        <w:t xml:space="preserve">: </w:t>
      </w:r>
      <w:r w:rsidRPr="00694A59">
        <w:rPr>
          <w:rFonts w:cstheme="minorHAnsi"/>
          <w:color w:val="0000FF"/>
        </w:rPr>
        <w:t xml:space="preserve">does an investigating police officer owe a duty of care to a </w:t>
      </w:r>
      <w:r w:rsidRPr="00FE2C47">
        <w:rPr>
          <w:rFonts w:cstheme="minorHAnsi"/>
          <w:b/>
          <w:color w:val="0000FF"/>
          <w:u w:val="single"/>
        </w:rPr>
        <w:t>suspect</w:t>
      </w:r>
      <w:r w:rsidRPr="00694A59">
        <w:rPr>
          <w:rFonts w:cstheme="minorHAnsi"/>
          <w:color w:val="0000FF"/>
        </w:rPr>
        <w:t xml:space="preserve"> in an investigation? </w:t>
      </w:r>
    </w:p>
    <w:p w14:paraId="4F997375" w14:textId="77777777" w:rsidR="00534F7C" w:rsidRPr="00782557" w:rsidRDefault="00534F7C" w:rsidP="00534F7C">
      <w:pPr>
        <w:pStyle w:val="ListParagraph"/>
        <w:numPr>
          <w:ilvl w:val="0"/>
          <w:numId w:val="32"/>
        </w:numPr>
        <w:rPr>
          <w:rFonts w:cstheme="minorHAnsi"/>
          <w:b/>
          <w:color w:val="0000FF"/>
        </w:rPr>
      </w:pPr>
      <w:r w:rsidRPr="0000076B">
        <w:rPr>
          <w:rFonts w:cstheme="minorHAnsi"/>
          <w:b/>
        </w:rPr>
        <w:t>Decision</w:t>
      </w:r>
      <w:r>
        <w:rPr>
          <w:rFonts w:cstheme="minorHAnsi"/>
        </w:rPr>
        <w:t xml:space="preserve">: </w:t>
      </w:r>
      <w:r w:rsidRPr="00FE2C47">
        <w:rPr>
          <w:rFonts w:cstheme="minorHAnsi"/>
          <w:b/>
          <w:color w:val="0000FF"/>
        </w:rPr>
        <w:t>yes</w:t>
      </w:r>
      <w:r w:rsidRPr="00694A59">
        <w:rPr>
          <w:rFonts w:cstheme="minorHAnsi"/>
          <w:color w:val="0000FF"/>
        </w:rPr>
        <w:t xml:space="preserve">, and there is a </w:t>
      </w:r>
      <w:r w:rsidRPr="00782557">
        <w:rPr>
          <w:rFonts w:cstheme="minorHAnsi"/>
          <w:b/>
          <w:color w:val="0000FF"/>
        </w:rPr>
        <w:t>tort of negligent investigation.</w:t>
      </w:r>
    </w:p>
    <w:p w14:paraId="4CEF1C61" w14:textId="77777777" w:rsidR="00534F7C" w:rsidRPr="0000076B" w:rsidRDefault="00534F7C" w:rsidP="00534F7C">
      <w:pPr>
        <w:pStyle w:val="ListParagraph"/>
        <w:numPr>
          <w:ilvl w:val="0"/>
          <w:numId w:val="32"/>
        </w:numPr>
        <w:rPr>
          <w:rFonts w:cstheme="minorHAnsi"/>
          <w:b/>
        </w:rPr>
      </w:pPr>
      <w:r w:rsidRPr="0000076B">
        <w:rPr>
          <w:rFonts w:cstheme="minorHAnsi"/>
          <w:b/>
        </w:rPr>
        <w:t>Establishing the duty of care</w:t>
      </w:r>
    </w:p>
    <w:p w14:paraId="0C209D04" w14:textId="77777777" w:rsidR="00534F7C" w:rsidRDefault="00534F7C" w:rsidP="00534F7C">
      <w:pPr>
        <w:pStyle w:val="ListParagraph"/>
        <w:numPr>
          <w:ilvl w:val="1"/>
          <w:numId w:val="32"/>
        </w:numPr>
        <w:rPr>
          <w:rFonts w:cstheme="minorHAnsi"/>
        </w:rPr>
      </w:pPr>
      <w:r w:rsidRPr="00EA73BF">
        <w:rPr>
          <w:rFonts w:cstheme="minorHAnsi"/>
          <w:b/>
        </w:rPr>
        <w:t>1(a)</w:t>
      </w:r>
      <w:r>
        <w:rPr>
          <w:rFonts w:cstheme="minorHAnsi"/>
        </w:rPr>
        <w:t xml:space="preserve"> Reasonable Foreseeability (para 32)</w:t>
      </w:r>
    </w:p>
    <w:p w14:paraId="5A346BE2" w14:textId="77777777" w:rsidR="00534F7C" w:rsidRDefault="00534F7C" w:rsidP="00534F7C">
      <w:pPr>
        <w:pStyle w:val="ListParagraph"/>
        <w:numPr>
          <w:ilvl w:val="2"/>
          <w:numId w:val="32"/>
        </w:numPr>
        <w:rPr>
          <w:rFonts w:cstheme="minorHAnsi"/>
        </w:rPr>
      </w:pPr>
      <w:r>
        <w:rPr>
          <w:rFonts w:cstheme="minorHAnsi"/>
        </w:rPr>
        <w:t>Is it reasonably foreseeable that a negligent investigation could harm a suspect?</w:t>
      </w:r>
    </w:p>
    <w:p w14:paraId="281B973E" w14:textId="77777777" w:rsidR="00534F7C" w:rsidRDefault="00534F7C" w:rsidP="00534F7C">
      <w:pPr>
        <w:pStyle w:val="ListParagraph"/>
        <w:numPr>
          <w:ilvl w:val="1"/>
          <w:numId w:val="32"/>
        </w:numPr>
        <w:rPr>
          <w:rFonts w:cstheme="minorHAnsi"/>
        </w:rPr>
      </w:pPr>
      <w:r w:rsidRPr="00EA73BF">
        <w:rPr>
          <w:rFonts w:cstheme="minorHAnsi"/>
          <w:b/>
        </w:rPr>
        <w:t>1(b)</w:t>
      </w:r>
      <w:r>
        <w:rPr>
          <w:rFonts w:cstheme="minorHAnsi"/>
        </w:rPr>
        <w:t xml:space="preserve"> Proximity (</w:t>
      </w:r>
      <w:proofErr w:type="spellStart"/>
      <w:r>
        <w:rPr>
          <w:rFonts w:cstheme="minorHAnsi"/>
        </w:rPr>
        <w:t>paras</w:t>
      </w:r>
      <w:proofErr w:type="spellEnd"/>
      <w:r>
        <w:rPr>
          <w:rFonts w:cstheme="minorHAnsi"/>
        </w:rPr>
        <w:t xml:space="preserve"> 27, 33-45)</w:t>
      </w:r>
    </w:p>
    <w:p w14:paraId="4585ECB5" w14:textId="77777777" w:rsidR="00534F7C" w:rsidRDefault="00534F7C" w:rsidP="00534F7C">
      <w:pPr>
        <w:pStyle w:val="ListParagraph"/>
        <w:numPr>
          <w:ilvl w:val="2"/>
          <w:numId w:val="32"/>
        </w:numPr>
        <w:rPr>
          <w:rFonts w:cstheme="minorHAnsi"/>
        </w:rPr>
      </w:pPr>
      <w:r>
        <w:rPr>
          <w:rFonts w:cstheme="minorHAnsi"/>
        </w:rPr>
        <w:t xml:space="preserve">Is there sufficient proximity between a police officer and a suspect to establish a </w:t>
      </w:r>
      <w:r w:rsidRPr="001303E3">
        <w:rPr>
          <w:rFonts w:cstheme="minorHAnsi"/>
          <w:i/>
        </w:rPr>
        <w:t>prima facie</w:t>
      </w:r>
      <w:r>
        <w:rPr>
          <w:rFonts w:cstheme="minorHAnsi"/>
        </w:rPr>
        <w:t xml:space="preserve"> duty of care? The wrongdoer has it in reasonable contemplation that the plaintiff could be harmed.</w:t>
      </w:r>
    </w:p>
    <w:p w14:paraId="3DD6A4A9" w14:textId="77777777" w:rsidR="00534F7C" w:rsidRDefault="00534F7C" w:rsidP="00534F7C">
      <w:pPr>
        <w:pStyle w:val="ListParagraph"/>
        <w:numPr>
          <w:ilvl w:val="2"/>
          <w:numId w:val="32"/>
        </w:numPr>
        <w:rPr>
          <w:rFonts w:cstheme="minorHAnsi"/>
        </w:rPr>
      </w:pPr>
      <w:r>
        <w:rPr>
          <w:rFonts w:cstheme="minorHAnsi"/>
        </w:rPr>
        <w:t>There was a personal, close and direct relationship between the police and suspect. He was a “particularized suspect” that the police were investigating closely (para 33).</w:t>
      </w:r>
    </w:p>
    <w:p w14:paraId="6E77B71E" w14:textId="77777777" w:rsidR="00534F7C" w:rsidRPr="00E50FDA" w:rsidRDefault="00534F7C" w:rsidP="00534F7C">
      <w:pPr>
        <w:pStyle w:val="ListParagraph"/>
        <w:numPr>
          <w:ilvl w:val="1"/>
          <w:numId w:val="32"/>
        </w:numPr>
        <w:rPr>
          <w:rFonts w:cstheme="minorHAnsi"/>
          <w:b/>
        </w:rPr>
      </w:pPr>
      <w:r w:rsidRPr="00E50FDA">
        <w:rPr>
          <w:rFonts w:cstheme="minorHAnsi"/>
          <w:b/>
        </w:rPr>
        <w:t>Exploration of policy factors: 1(b)</w:t>
      </w:r>
    </w:p>
    <w:p w14:paraId="01B8DDEF" w14:textId="77777777" w:rsidR="00534F7C" w:rsidRDefault="00534F7C" w:rsidP="00534F7C">
      <w:pPr>
        <w:pStyle w:val="ListParagraph"/>
        <w:numPr>
          <w:ilvl w:val="2"/>
          <w:numId w:val="32"/>
        </w:numPr>
        <w:rPr>
          <w:rFonts w:cstheme="minorHAnsi"/>
        </w:rPr>
      </w:pPr>
      <w:r w:rsidRPr="00F044DC">
        <w:rPr>
          <w:rFonts w:cstheme="minorHAnsi"/>
          <w:b/>
        </w:rPr>
        <w:t>Para 34:</w:t>
      </w:r>
      <w:r>
        <w:rPr>
          <w:rFonts w:cstheme="minorHAnsi"/>
        </w:rPr>
        <w:t xml:space="preserve"> the suspect had a critical interest in the conduct of the investigation (liberty and reputation)</w:t>
      </w:r>
    </w:p>
    <w:p w14:paraId="2C26B9D2" w14:textId="77777777" w:rsidR="00534F7C" w:rsidRDefault="00534F7C" w:rsidP="00534F7C">
      <w:pPr>
        <w:pStyle w:val="ListParagraph"/>
        <w:numPr>
          <w:ilvl w:val="2"/>
          <w:numId w:val="32"/>
        </w:numPr>
        <w:rPr>
          <w:rFonts w:cstheme="minorHAnsi"/>
        </w:rPr>
      </w:pPr>
      <w:r w:rsidRPr="00F044DC">
        <w:rPr>
          <w:rFonts w:cstheme="minorHAnsi"/>
          <w:b/>
        </w:rPr>
        <w:t>Para 35:</w:t>
      </w:r>
      <w:r>
        <w:rPr>
          <w:rFonts w:cstheme="minorHAnsi"/>
        </w:rPr>
        <w:t xml:space="preserve"> no other remedy if no duty of care was found</w:t>
      </w:r>
    </w:p>
    <w:p w14:paraId="64B37645" w14:textId="77777777" w:rsidR="00534F7C" w:rsidRDefault="00534F7C" w:rsidP="00534F7C">
      <w:pPr>
        <w:pStyle w:val="ListParagraph"/>
        <w:numPr>
          <w:ilvl w:val="2"/>
          <w:numId w:val="32"/>
        </w:numPr>
        <w:rPr>
          <w:rFonts w:cstheme="minorHAnsi"/>
        </w:rPr>
      </w:pPr>
      <w:r w:rsidRPr="00F044DC">
        <w:rPr>
          <w:rFonts w:cstheme="minorHAnsi"/>
          <w:b/>
        </w:rPr>
        <w:t>Para 36:</w:t>
      </w:r>
      <w:r>
        <w:rPr>
          <w:rFonts w:cstheme="minorHAnsi"/>
        </w:rPr>
        <w:t xml:space="preserve"> there is a public interest in the police avoiding wrongful convictions (wrong + trust in justice system)</w:t>
      </w:r>
    </w:p>
    <w:p w14:paraId="53CD22C3" w14:textId="77777777" w:rsidR="00534F7C" w:rsidRDefault="00534F7C" w:rsidP="00534F7C">
      <w:pPr>
        <w:pStyle w:val="ListParagraph"/>
        <w:numPr>
          <w:ilvl w:val="2"/>
          <w:numId w:val="32"/>
        </w:numPr>
        <w:rPr>
          <w:rFonts w:cstheme="minorHAnsi"/>
        </w:rPr>
      </w:pPr>
      <w:r w:rsidRPr="00F044DC">
        <w:rPr>
          <w:rFonts w:cstheme="minorHAnsi"/>
          <w:b/>
        </w:rPr>
        <w:t>Para 38:</w:t>
      </w:r>
      <w:r>
        <w:rPr>
          <w:rFonts w:cstheme="minorHAnsi"/>
        </w:rPr>
        <w:t xml:space="preserve"> duty of care is consistent with the values expressed in the Charter (emphasis on liberty &amp; fair process)</w:t>
      </w:r>
    </w:p>
    <w:p w14:paraId="7FBB69AE" w14:textId="77777777" w:rsidR="00534F7C" w:rsidRPr="0017527E" w:rsidRDefault="00534F7C" w:rsidP="00534F7C">
      <w:pPr>
        <w:pStyle w:val="ListParagraph"/>
        <w:numPr>
          <w:ilvl w:val="0"/>
          <w:numId w:val="32"/>
        </w:numPr>
        <w:rPr>
          <w:rFonts w:cstheme="minorHAnsi"/>
          <w:b/>
          <w:highlight w:val="yellow"/>
        </w:rPr>
      </w:pPr>
      <w:r w:rsidRPr="0017527E">
        <w:rPr>
          <w:rFonts w:cstheme="minorHAnsi"/>
          <w:b/>
          <w:highlight w:val="yellow"/>
        </w:rPr>
        <w:t>Discussion of policy in relati</w:t>
      </w:r>
      <w:r>
        <w:rPr>
          <w:rFonts w:cstheme="minorHAnsi"/>
          <w:b/>
          <w:highlight w:val="yellow"/>
        </w:rPr>
        <w:t>on to stage 1(b) of the Anns-Cooper test</w:t>
      </w:r>
    </w:p>
    <w:p w14:paraId="53D2260E" w14:textId="77777777" w:rsidR="00534F7C" w:rsidRDefault="00534F7C" w:rsidP="00534F7C">
      <w:pPr>
        <w:pStyle w:val="ListParagraph"/>
        <w:numPr>
          <w:ilvl w:val="1"/>
          <w:numId w:val="32"/>
        </w:numPr>
        <w:rPr>
          <w:rFonts w:cstheme="minorHAnsi"/>
        </w:rPr>
      </w:pPr>
      <w:r w:rsidRPr="00B72DF8">
        <w:rPr>
          <w:rFonts w:cstheme="minorHAnsi"/>
          <w:color w:val="0000FF"/>
        </w:rPr>
        <w:t>Police owe a duty of care to the public at large to not investigate negligently</w:t>
      </w:r>
      <w:r>
        <w:rPr>
          <w:rFonts w:cstheme="minorHAnsi"/>
        </w:rPr>
        <w:t xml:space="preserve">. Hill is a member of the public who happens to be a suspect. Therefore, he is already owed a duty of care as a member of the public. </w:t>
      </w:r>
      <w:r w:rsidRPr="00B72DF8">
        <w:rPr>
          <w:rFonts w:cstheme="minorHAnsi"/>
          <w:color w:val="0000FF"/>
        </w:rPr>
        <w:t>The police’s duty of care to protect the public is not incompatible with the police’s duty to the suspect.</w:t>
      </w:r>
      <w:r>
        <w:rPr>
          <w:rFonts w:cstheme="minorHAnsi"/>
        </w:rPr>
        <w:t xml:space="preserve"> This </w:t>
      </w:r>
      <w:r w:rsidRPr="00B72DF8">
        <w:rPr>
          <w:rFonts w:cstheme="minorHAnsi"/>
          <w:b/>
        </w:rPr>
        <w:t>differs</w:t>
      </w:r>
      <w:r>
        <w:rPr>
          <w:rFonts w:cstheme="minorHAnsi"/>
        </w:rPr>
        <w:t xml:space="preserve"> from </w:t>
      </w:r>
      <w:r w:rsidRPr="00B72DF8">
        <w:rPr>
          <w:rFonts w:cstheme="minorHAnsi"/>
          <w:i/>
          <w:highlight w:val="yellow"/>
        </w:rPr>
        <w:t>Cooper</w:t>
      </w:r>
      <w:r>
        <w:rPr>
          <w:rFonts w:cstheme="minorHAnsi"/>
        </w:rPr>
        <w:t xml:space="preserve"> were the Registrar owed a duty of care to the public at large and </w:t>
      </w:r>
      <w:r w:rsidRPr="00B72DF8">
        <w:rPr>
          <w:rFonts w:cstheme="minorHAnsi"/>
          <w:u w:val="single"/>
        </w:rPr>
        <w:t>not</w:t>
      </w:r>
      <w:r>
        <w:rPr>
          <w:rFonts w:cstheme="minorHAnsi"/>
        </w:rPr>
        <w:t xml:space="preserve"> to individual investors.</w:t>
      </w:r>
    </w:p>
    <w:p w14:paraId="400ACC04" w14:textId="77777777" w:rsidR="00534F7C" w:rsidRPr="00754B2A" w:rsidRDefault="00534F7C" w:rsidP="00534F7C">
      <w:pPr>
        <w:pStyle w:val="ListParagraph"/>
        <w:numPr>
          <w:ilvl w:val="0"/>
          <w:numId w:val="32"/>
        </w:numPr>
        <w:rPr>
          <w:rFonts w:cstheme="minorHAnsi"/>
          <w:b/>
          <w:highlight w:val="yellow"/>
        </w:rPr>
      </w:pPr>
      <w:r w:rsidRPr="0017527E">
        <w:rPr>
          <w:rFonts w:cstheme="minorHAnsi"/>
          <w:b/>
          <w:highlight w:val="yellow"/>
        </w:rPr>
        <w:t>Discussion of policy in relati</w:t>
      </w:r>
      <w:r>
        <w:rPr>
          <w:rFonts w:cstheme="minorHAnsi"/>
          <w:b/>
          <w:highlight w:val="yellow"/>
        </w:rPr>
        <w:t>on to stage 2 of the Anns-Cooper test</w:t>
      </w:r>
    </w:p>
    <w:p w14:paraId="794182A0" w14:textId="77777777" w:rsidR="00534F7C" w:rsidRPr="0029372A" w:rsidRDefault="00534F7C" w:rsidP="00534F7C">
      <w:pPr>
        <w:pStyle w:val="ListParagraph"/>
        <w:numPr>
          <w:ilvl w:val="1"/>
          <w:numId w:val="32"/>
        </w:numPr>
        <w:rPr>
          <w:rFonts w:cstheme="minorHAnsi"/>
          <w:highlight w:val="green"/>
        </w:rPr>
      </w:pPr>
      <w:r w:rsidRPr="00B72DF8">
        <w:rPr>
          <w:rFonts w:cstheme="minorHAnsi"/>
          <w:b/>
        </w:rPr>
        <w:lastRenderedPageBreak/>
        <w:t>Para 48</w:t>
      </w:r>
      <w:r>
        <w:rPr>
          <w:rFonts w:cstheme="minorHAnsi"/>
        </w:rPr>
        <w:t xml:space="preserve">: </w:t>
      </w:r>
      <w:r w:rsidRPr="00B72DF8">
        <w:rPr>
          <w:rFonts w:cstheme="minorHAnsi"/>
          <w:color w:val="0000FF"/>
        </w:rPr>
        <w:t>policy concerns must be more than speculative</w:t>
      </w:r>
      <w:r>
        <w:rPr>
          <w:rFonts w:cstheme="minorHAnsi"/>
        </w:rPr>
        <w:t xml:space="preserve">: a “real potential for negative consequences must be apparent”. </w:t>
      </w:r>
      <w:r w:rsidRPr="0029372A">
        <w:rPr>
          <w:rFonts w:cstheme="minorHAnsi"/>
          <w:highlight w:val="green"/>
        </w:rPr>
        <w:t>NB: Applies to both stages 1(b) and 2!</w:t>
      </w:r>
    </w:p>
    <w:p w14:paraId="613D37C6" w14:textId="77777777" w:rsidR="00534F7C" w:rsidRDefault="00534F7C" w:rsidP="00534F7C">
      <w:pPr>
        <w:pStyle w:val="ListParagraph"/>
        <w:numPr>
          <w:ilvl w:val="1"/>
          <w:numId w:val="32"/>
        </w:numPr>
        <w:rPr>
          <w:rFonts w:cstheme="minorHAnsi"/>
        </w:rPr>
      </w:pPr>
      <w:proofErr w:type="spellStart"/>
      <w:r w:rsidRPr="00B72DF8">
        <w:rPr>
          <w:rFonts w:cstheme="minorHAnsi"/>
          <w:b/>
        </w:rPr>
        <w:t>Paras</w:t>
      </w:r>
      <w:proofErr w:type="spellEnd"/>
      <w:r w:rsidRPr="00B72DF8">
        <w:rPr>
          <w:rFonts w:cstheme="minorHAnsi"/>
          <w:b/>
        </w:rPr>
        <w:t xml:space="preserve"> 50, 51, 55, 56, 64</w:t>
      </w:r>
      <w:r w:rsidRPr="007A0A0C">
        <w:rPr>
          <w:rFonts w:cstheme="minorHAnsi"/>
        </w:rPr>
        <w:t xml:space="preserve">: </w:t>
      </w:r>
      <w:r w:rsidRPr="00843F6C">
        <w:rPr>
          <w:rFonts w:cstheme="minorHAnsi"/>
          <w:highlight w:val="red"/>
        </w:rPr>
        <w:t>policy concerns should be taken into account in the standard of care, not duty of care.</w:t>
      </w:r>
      <w:r w:rsidRPr="007A0A0C">
        <w:rPr>
          <w:rFonts w:cstheme="minorHAnsi"/>
        </w:rPr>
        <w:t xml:space="preserve"> Liability is not automatically established by proving a </w:t>
      </w:r>
      <w:r w:rsidRPr="006C31FD">
        <w:rPr>
          <w:rFonts w:cstheme="minorHAnsi"/>
          <w:b/>
        </w:rPr>
        <w:t>duty of care</w:t>
      </w:r>
      <w:r w:rsidRPr="007A0A0C">
        <w:rPr>
          <w:rFonts w:cstheme="minorHAnsi"/>
        </w:rPr>
        <w:t>; the plaintiff has additional hurdles (e.g. causation, standard of care, actual harm)</w:t>
      </w:r>
    </w:p>
    <w:p w14:paraId="04918651" w14:textId="77777777" w:rsidR="00534F7C" w:rsidRPr="009E3E35" w:rsidRDefault="00534F7C" w:rsidP="00534F7C">
      <w:pPr>
        <w:pStyle w:val="ListParagraph"/>
        <w:numPr>
          <w:ilvl w:val="0"/>
          <w:numId w:val="32"/>
        </w:numPr>
        <w:rPr>
          <w:rFonts w:cstheme="minorHAnsi"/>
          <w:b/>
        </w:rPr>
      </w:pPr>
      <w:r w:rsidRPr="006C31FD">
        <w:rPr>
          <w:rFonts w:cstheme="minorHAnsi"/>
          <w:b/>
          <w:u w:val="single"/>
        </w:rPr>
        <w:t>Test</w:t>
      </w:r>
      <w:r w:rsidRPr="00416833">
        <w:rPr>
          <w:rFonts w:cstheme="minorHAnsi"/>
        </w:rPr>
        <w:t xml:space="preserve">: </w:t>
      </w:r>
      <w:r w:rsidRPr="009E3E35">
        <w:rPr>
          <w:rFonts w:cstheme="minorHAnsi"/>
          <w:b/>
        </w:rPr>
        <w:t>Does the defendant owe the plaintiff a duty of care?</w:t>
      </w:r>
    </w:p>
    <w:p w14:paraId="5DDA8DAB" w14:textId="77777777" w:rsidR="00534F7C" w:rsidRPr="006C31FD" w:rsidRDefault="00534F7C" w:rsidP="00534F7C">
      <w:pPr>
        <w:pStyle w:val="ListParagraph"/>
        <w:numPr>
          <w:ilvl w:val="1"/>
          <w:numId w:val="32"/>
        </w:numPr>
        <w:autoSpaceDE w:val="0"/>
        <w:autoSpaceDN w:val="0"/>
        <w:adjustRightInd w:val="0"/>
        <w:spacing w:line="240" w:lineRule="auto"/>
        <w:rPr>
          <w:rFonts w:cstheme="minorHAnsi"/>
          <w:color w:val="0000FF"/>
        </w:rPr>
      </w:pPr>
      <w:r w:rsidRPr="00416833">
        <w:rPr>
          <w:rFonts w:cstheme="minorHAnsi"/>
        </w:rPr>
        <w:t xml:space="preserve">Categories of relationships </w:t>
      </w:r>
      <w:r w:rsidRPr="006C31FD">
        <w:rPr>
          <w:rFonts w:cstheme="minorHAnsi"/>
          <w:b/>
          <w:color w:val="0000FF"/>
        </w:rPr>
        <w:t>already recognized</w:t>
      </w:r>
      <w:r w:rsidRPr="00416833">
        <w:rPr>
          <w:rFonts w:cstheme="minorHAnsi"/>
        </w:rPr>
        <w:t xml:space="preserve"> as having sufficient proximity to establish a duty of care: </w:t>
      </w:r>
      <w:r w:rsidRPr="006C31FD">
        <w:rPr>
          <w:rFonts w:cstheme="minorHAnsi"/>
          <w:color w:val="0000FF"/>
        </w:rPr>
        <w:t>motorist to other users of the highway, the doctor to his patient, the solicitor to her client, etc.</w:t>
      </w:r>
    </w:p>
    <w:p w14:paraId="2479B476" w14:textId="77777777" w:rsidR="00534F7C" w:rsidRPr="00416833" w:rsidRDefault="00534F7C" w:rsidP="00534F7C">
      <w:pPr>
        <w:pStyle w:val="ListParagraph"/>
        <w:numPr>
          <w:ilvl w:val="1"/>
          <w:numId w:val="32"/>
        </w:numPr>
        <w:autoSpaceDE w:val="0"/>
        <w:autoSpaceDN w:val="0"/>
        <w:adjustRightInd w:val="0"/>
        <w:spacing w:line="240" w:lineRule="auto"/>
        <w:rPr>
          <w:rFonts w:cstheme="minorHAnsi"/>
        </w:rPr>
      </w:pPr>
      <w:r w:rsidRPr="00416833">
        <w:rPr>
          <w:rFonts w:cstheme="minorHAnsi"/>
        </w:rPr>
        <w:t xml:space="preserve">If </w:t>
      </w:r>
      <w:r>
        <w:rPr>
          <w:rFonts w:cstheme="minorHAnsi"/>
        </w:rPr>
        <w:t xml:space="preserve">facts present a </w:t>
      </w:r>
      <w:r w:rsidRPr="00A83D1E">
        <w:rPr>
          <w:rFonts w:cstheme="minorHAnsi"/>
          <w:b/>
        </w:rPr>
        <w:t>novel category</w:t>
      </w:r>
      <w:r w:rsidRPr="00416833">
        <w:rPr>
          <w:rFonts w:cstheme="minorHAnsi"/>
        </w:rPr>
        <w:t>…</w:t>
      </w:r>
    </w:p>
    <w:p w14:paraId="6C0CD673" w14:textId="77777777" w:rsidR="00534F7C" w:rsidRPr="00416833" w:rsidRDefault="00534F7C" w:rsidP="00534F7C">
      <w:pPr>
        <w:pStyle w:val="ListParagraph"/>
        <w:numPr>
          <w:ilvl w:val="2"/>
          <w:numId w:val="32"/>
        </w:numPr>
        <w:rPr>
          <w:rFonts w:cstheme="minorHAnsi"/>
        </w:rPr>
      </w:pPr>
      <w:r w:rsidRPr="00416833">
        <w:rPr>
          <w:rFonts w:cstheme="minorHAnsi"/>
        </w:rPr>
        <w:t xml:space="preserve">(1) Does the relationship between the plaintiff and the defendant disclose sufficient foreseeability and proximity to establish a </w:t>
      </w:r>
      <w:r w:rsidRPr="00416833">
        <w:rPr>
          <w:rFonts w:cstheme="minorHAnsi"/>
          <w:i/>
          <w:iCs/>
        </w:rPr>
        <w:t xml:space="preserve">prima facie </w:t>
      </w:r>
      <w:r w:rsidRPr="00416833">
        <w:rPr>
          <w:rFonts w:cstheme="minorHAnsi"/>
        </w:rPr>
        <w:t>duty of care?</w:t>
      </w:r>
    </w:p>
    <w:p w14:paraId="438BF3D6" w14:textId="77777777" w:rsidR="00534F7C" w:rsidRPr="00416833" w:rsidRDefault="00534F7C" w:rsidP="00534F7C">
      <w:pPr>
        <w:pStyle w:val="ListParagraph"/>
        <w:numPr>
          <w:ilvl w:val="3"/>
          <w:numId w:val="32"/>
        </w:numPr>
        <w:autoSpaceDE w:val="0"/>
        <w:autoSpaceDN w:val="0"/>
        <w:adjustRightInd w:val="0"/>
        <w:spacing w:line="240" w:lineRule="auto"/>
        <w:rPr>
          <w:rFonts w:cstheme="minorHAnsi"/>
        </w:rPr>
      </w:pPr>
      <w:r w:rsidRPr="00416833">
        <w:rPr>
          <w:rFonts w:cstheme="minorHAnsi"/>
        </w:rPr>
        <w:t xml:space="preserve">A) </w:t>
      </w:r>
      <w:r w:rsidRPr="00E66D33">
        <w:rPr>
          <w:rFonts w:cstheme="minorHAnsi"/>
          <w:b/>
        </w:rPr>
        <w:t>Foreseeability</w:t>
      </w:r>
      <w:r w:rsidRPr="00416833">
        <w:rPr>
          <w:rFonts w:cstheme="minorHAnsi"/>
        </w:rPr>
        <w:t>: whether it was reasonably foreseeable that the actions of the alleged wrongdoer would cause harm to the victim.</w:t>
      </w:r>
    </w:p>
    <w:p w14:paraId="6B162E88" w14:textId="77777777" w:rsidR="00534F7C" w:rsidRPr="00416833" w:rsidRDefault="00534F7C" w:rsidP="00534F7C">
      <w:pPr>
        <w:pStyle w:val="ListParagraph"/>
        <w:numPr>
          <w:ilvl w:val="3"/>
          <w:numId w:val="32"/>
        </w:numPr>
        <w:rPr>
          <w:rFonts w:cstheme="minorHAnsi"/>
        </w:rPr>
      </w:pPr>
      <w:r w:rsidRPr="00416833">
        <w:rPr>
          <w:rFonts w:cstheme="minorHAnsi"/>
        </w:rPr>
        <w:t xml:space="preserve">B) </w:t>
      </w:r>
      <w:r w:rsidRPr="00E66D33">
        <w:rPr>
          <w:rFonts w:cstheme="minorHAnsi"/>
          <w:b/>
        </w:rPr>
        <w:t>Proximity</w:t>
      </w:r>
      <w:r w:rsidRPr="00416833">
        <w:rPr>
          <w:rFonts w:cstheme="minorHAnsi"/>
        </w:rPr>
        <w:t xml:space="preserve">: whether there is a “close and direct” relationship of proximity or </w:t>
      </w:r>
      <w:proofErr w:type="spellStart"/>
      <w:r w:rsidRPr="00416833">
        <w:rPr>
          <w:rFonts w:cstheme="minorHAnsi"/>
        </w:rPr>
        <w:t>neighborhood</w:t>
      </w:r>
      <w:proofErr w:type="spellEnd"/>
      <w:r w:rsidRPr="00416833">
        <w:rPr>
          <w:rFonts w:cstheme="minorHAnsi"/>
        </w:rPr>
        <w:t xml:space="preserve">. Policy considerations focus on the relationship between the parties. </w:t>
      </w:r>
    </w:p>
    <w:p w14:paraId="4D0416C9" w14:textId="77777777" w:rsidR="00534F7C" w:rsidRPr="0073140A" w:rsidRDefault="00534F7C" w:rsidP="00534F7C">
      <w:pPr>
        <w:pStyle w:val="ListParagraph"/>
        <w:numPr>
          <w:ilvl w:val="4"/>
          <w:numId w:val="32"/>
        </w:numPr>
        <w:rPr>
          <w:rFonts w:cstheme="minorHAnsi"/>
          <w:color w:val="0000FF"/>
          <w:u w:val="single"/>
        </w:rPr>
      </w:pPr>
      <w:r w:rsidRPr="0073140A">
        <w:rPr>
          <w:rFonts w:cstheme="minorHAnsi"/>
          <w:color w:val="0000FF"/>
          <w:u w:val="single"/>
        </w:rPr>
        <w:t xml:space="preserve">General policy factors include: </w:t>
      </w:r>
    </w:p>
    <w:p w14:paraId="30EAEEC4" w14:textId="77777777" w:rsidR="00534F7C" w:rsidRPr="0073140A" w:rsidRDefault="00534F7C" w:rsidP="00534F7C">
      <w:pPr>
        <w:pStyle w:val="ListParagraph"/>
        <w:numPr>
          <w:ilvl w:val="5"/>
          <w:numId w:val="32"/>
        </w:numPr>
        <w:rPr>
          <w:rFonts w:cstheme="minorHAnsi"/>
          <w:color w:val="0000FF"/>
        </w:rPr>
      </w:pPr>
      <w:r w:rsidRPr="0073140A">
        <w:rPr>
          <w:rFonts w:cstheme="minorHAnsi"/>
          <w:color w:val="0000FF"/>
        </w:rPr>
        <w:t>Expectations</w:t>
      </w:r>
    </w:p>
    <w:p w14:paraId="3FD6B590" w14:textId="77777777" w:rsidR="00534F7C" w:rsidRPr="0073140A" w:rsidRDefault="00534F7C" w:rsidP="00534F7C">
      <w:pPr>
        <w:pStyle w:val="ListParagraph"/>
        <w:numPr>
          <w:ilvl w:val="5"/>
          <w:numId w:val="32"/>
        </w:numPr>
        <w:rPr>
          <w:rFonts w:cstheme="minorHAnsi"/>
          <w:color w:val="0000FF"/>
        </w:rPr>
      </w:pPr>
      <w:r w:rsidRPr="0073140A">
        <w:rPr>
          <w:rFonts w:cstheme="minorHAnsi"/>
          <w:color w:val="0000FF"/>
        </w:rPr>
        <w:t>Representations</w:t>
      </w:r>
    </w:p>
    <w:p w14:paraId="2B001F6B" w14:textId="77777777" w:rsidR="00534F7C" w:rsidRPr="0073140A" w:rsidRDefault="00534F7C" w:rsidP="00534F7C">
      <w:pPr>
        <w:pStyle w:val="ListParagraph"/>
        <w:numPr>
          <w:ilvl w:val="5"/>
          <w:numId w:val="32"/>
        </w:numPr>
        <w:rPr>
          <w:rFonts w:cstheme="minorHAnsi"/>
          <w:color w:val="0000FF"/>
        </w:rPr>
      </w:pPr>
      <w:r w:rsidRPr="0073140A">
        <w:rPr>
          <w:rFonts w:cstheme="minorHAnsi"/>
          <w:color w:val="0000FF"/>
        </w:rPr>
        <w:t>Reliance</w:t>
      </w:r>
    </w:p>
    <w:p w14:paraId="3EC21800" w14:textId="77777777" w:rsidR="00534F7C" w:rsidRPr="00416833" w:rsidRDefault="00534F7C" w:rsidP="00534F7C">
      <w:pPr>
        <w:pStyle w:val="ListParagraph"/>
        <w:numPr>
          <w:ilvl w:val="5"/>
          <w:numId w:val="32"/>
        </w:numPr>
        <w:rPr>
          <w:rFonts w:cstheme="minorHAnsi"/>
        </w:rPr>
      </w:pPr>
      <w:r w:rsidRPr="0073140A">
        <w:rPr>
          <w:rFonts w:cstheme="minorHAnsi"/>
          <w:color w:val="0000FF"/>
        </w:rPr>
        <w:t>Property or other interests</w:t>
      </w:r>
    </w:p>
    <w:p w14:paraId="371F8075" w14:textId="77777777" w:rsidR="00534F7C" w:rsidRPr="0073140A" w:rsidRDefault="00534F7C" w:rsidP="00534F7C">
      <w:pPr>
        <w:pStyle w:val="ListParagraph"/>
        <w:numPr>
          <w:ilvl w:val="4"/>
          <w:numId w:val="32"/>
        </w:numPr>
        <w:autoSpaceDE w:val="0"/>
        <w:autoSpaceDN w:val="0"/>
        <w:adjustRightInd w:val="0"/>
        <w:spacing w:line="240" w:lineRule="auto"/>
        <w:rPr>
          <w:rFonts w:cstheme="minorHAnsi"/>
          <w:color w:val="0000FF"/>
          <w:u w:val="single"/>
        </w:rPr>
      </w:pPr>
      <w:r w:rsidRPr="0073140A">
        <w:rPr>
          <w:rFonts w:cstheme="minorHAnsi"/>
          <w:color w:val="0000FF"/>
          <w:u w:val="single"/>
        </w:rPr>
        <w:t xml:space="preserve">Specific policy factors relevant to this case include: </w:t>
      </w:r>
    </w:p>
    <w:p w14:paraId="4E8FD4C8" w14:textId="77777777" w:rsidR="00534F7C" w:rsidRPr="0073140A" w:rsidRDefault="00534F7C" w:rsidP="00534F7C">
      <w:pPr>
        <w:pStyle w:val="ListParagraph"/>
        <w:numPr>
          <w:ilvl w:val="5"/>
          <w:numId w:val="32"/>
        </w:numPr>
        <w:autoSpaceDE w:val="0"/>
        <w:autoSpaceDN w:val="0"/>
        <w:adjustRightInd w:val="0"/>
        <w:spacing w:line="240" w:lineRule="auto"/>
        <w:rPr>
          <w:rFonts w:cstheme="minorHAnsi"/>
          <w:color w:val="0000FF"/>
        </w:rPr>
      </w:pPr>
      <w:r w:rsidRPr="0073140A">
        <w:rPr>
          <w:rFonts w:cstheme="minorHAnsi"/>
          <w:color w:val="0000FF"/>
        </w:rPr>
        <w:t>Reasonable expectations of a party being investigated by the police</w:t>
      </w:r>
    </w:p>
    <w:p w14:paraId="7EE2D30C" w14:textId="77777777" w:rsidR="00534F7C" w:rsidRPr="0073140A" w:rsidRDefault="00534F7C" w:rsidP="00534F7C">
      <w:pPr>
        <w:pStyle w:val="ListParagraph"/>
        <w:numPr>
          <w:ilvl w:val="5"/>
          <w:numId w:val="32"/>
        </w:numPr>
        <w:autoSpaceDE w:val="0"/>
        <w:autoSpaceDN w:val="0"/>
        <w:adjustRightInd w:val="0"/>
        <w:spacing w:line="240" w:lineRule="auto"/>
        <w:rPr>
          <w:rFonts w:cstheme="minorHAnsi"/>
          <w:color w:val="0000FF"/>
        </w:rPr>
      </w:pPr>
      <w:r w:rsidRPr="0073140A">
        <w:rPr>
          <w:rFonts w:cstheme="minorHAnsi"/>
          <w:color w:val="0000FF"/>
        </w:rPr>
        <w:t>Seriousness of the interests at stake for the suspect (freedom, reputation, conviction)</w:t>
      </w:r>
    </w:p>
    <w:p w14:paraId="5EC75DC2" w14:textId="77777777" w:rsidR="00534F7C" w:rsidRPr="0073140A" w:rsidRDefault="00534F7C" w:rsidP="00534F7C">
      <w:pPr>
        <w:pStyle w:val="ListParagraph"/>
        <w:numPr>
          <w:ilvl w:val="5"/>
          <w:numId w:val="32"/>
        </w:numPr>
        <w:autoSpaceDE w:val="0"/>
        <w:autoSpaceDN w:val="0"/>
        <w:adjustRightInd w:val="0"/>
        <w:spacing w:line="240" w:lineRule="auto"/>
        <w:rPr>
          <w:rFonts w:cstheme="minorHAnsi"/>
          <w:color w:val="0000FF"/>
        </w:rPr>
      </w:pPr>
      <w:r w:rsidRPr="0073140A">
        <w:rPr>
          <w:rFonts w:cstheme="minorHAnsi"/>
          <w:color w:val="0000FF"/>
        </w:rPr>
        <w:t>Legal duties owed by police to suspects under their governing statutes and the Charter</w:t>
      </w:r>
    </w:p>
    <w:p w14:paraId="2164B29F" w14:textId="77777777" w:rsidR="00534F7C" w:rsidRPr="0073140A" w:rsidRDefault="00534F7C" w:rsidP="00534F7C">
      <w:pPr>
        <w:pStyle w:val="ListParagraph"/>
        <w:numPr>
          <w:ilvl w:val="5"/>
          <w:numId w:val="32"/>
        </w:numPr>
        <w:autoSpaceDE w:val="0"/>
        <w:autoSpaceDN w:val="0"/>
        <w:adjustRightInd w:val="0"/>
        <w:spacing w:line="240" w:lineRule="auto"/>
        <w:rPr>
          <w:rFonts w:cstheme="minorHAnsi"/>
          <w:color w:val="0000FF"/>
        </w:rPr>
      </w:pPr>
      <w:r w:rsidRPr="0073140A">
        <w:rPr>
          <w:rFonts w:cstheme="minorHAnsi"/>
          <w:color w:val="0000FF"/>
        </w:rPr>
        <w:t>Importance of balancing the need for police to be able to investigate effectively with the protection of the fundamental rights of a suspect or accused person.</w:t>
      </w:r>
    </w:p>
    <w:p w14:paraId="2F253AC1" w14:textId="77777777" w:rsidR="00534F7C" w:rsidRPr="00416833" w:rsidRDefault="00534F7C" w:rsidP="00534F7C">
      <w:pPr>
        <w:pStyle w:val="ListParagraph"/>
        <w:numPr>
          <w:ilvl w:val="4"/>
          <w:numId w:val="32"/>
        </w:numPr>
        <w:autoSpaceDE w:val="0"/>
        <w:autoSpaceDN w:val="0"/>
        <w:adjustRightInd w:val="0"/>
        <w:spacing w:line="240" w:lineRule="auto"/>
        <w:rPr>
          <w:rFonts w:cstheme="minorHAnsi"/>
          <w:color w:val="000000"/>
        </w:rPr>
      </w:pPr>
      <w:r>
        <w:rPr>
          <w:rFonts w:cstheme="minorHAnsi"/>
        </w:rPr>
        <w:t xml:space="preserve">There is a </w:t>
      </w:r>
      <w:r w:rsidRPr="00416833">
        <w:rPr>
          <w:rFonts w:cstheme="minorHAnsi"/>
        </w:rPr>
        <w:t xml:space="preserve">close and direct relationship between </w:t>
      </w:r>
      <w:r>
        <w:rPr>
          <w:rFonts w:cstheme="minorHAnsi"/>
        </w:rPr>
        <w:t>police and Hill because Hill was a “p</w:t>
      </w:r>
      <w:r w:rsidRPr="00416833">
        <w:rPr>
          <w:rFonts w:cstheme="minorHAnsi"/>
        </w:rPr>
        <w:t xml:space="preserve">articularized suspect” </w:t>
      </w:r>
    </w:p>
    <w:p w14:paraId="424BD268" w14:textId="77777777" w:rsidR="00534F7C" w:rsidRDefault="00534F7C" w:rsidP="00534F7C">
      <w:pPr>
        <w:pStyle w:val="ListParagraph"/>
        <w:numPr>
          <w:ilvl w:val="2"/>
          <w:numId w:val="32"/>
        </w:numPr>
        <w:rPr>
          <w:rFonts w:cstheme="minorHAnsi"/>
        </w:rPr>
      </w:pPr>
      <w:r w:rsidRPr="00802AE0">
        <w:rPr>
          <w:rFonts w:cstheme="minorHAnsi"/>
          <w:b/>
        </w:rPr>
        <w:t>(2)</w:t>
      </w:r>
      <w:r w:rsidRPr="00416833">
        <w:rPr>
          <w:rFonts w:cstheme="minorHAnsi"/>
        </w:rPr>
        <w:t xml:space="preserve"> If there is a prima facie duty of care, are there any residual policy </w:t>
      </w:r>
      <w:proofErr w:type="gramStart"/>
      <w:r w:rsidRPr="00416833">
        <w:rPr>
          <w:rFonts w:cstheme="minorHAnsi"/>
        </w:rPr>
        <w:t>considerations which</w:t>
      </w:r>
      <w:proofErr w:type="gramEnd"/>
      <w:r w:rsidRPr="00416833">
        <w:rPr>
          <w:rFonts w:cstheme="minorHAnsi"/>
        </w:rPr>
        <w:t xml:space="preserve"> ought to negate or limit that duty of care? </w:t>
      </w:r>
      <w:r w:rsidRPr="00802AE0">
        <w:rPr>
          <w:rFonts w:cstheme="minorHAnsi"/>
          <w:b/>
        </w:rPr>
        <w:t>Residual policy considerations</w:t>
      </w:r>
      <w:r w:rsidRPr="00416833">
        <w:rPr>
          <w:rFonts w:cstheme="minorHAnsi"/>
        </w:rPr>
        <w:t xml:space="preserve"> are concerned with the effect of recognizing a duty of care on other legal obligations, the legal system, and society more generally.</w:t>
      </w:r>
    </w:p>
    <w:p w14:paraId="71D3C6E1" w14:textId="77777777" w:rsidR="00534F7C" w:rsidRPr="00802AE0" w:rsidRDefault="00534F7C" w:rsidP="00534F7C">
      <w:pPr>
        <w:pStyle w:val="ListParagraph"/>
        <w:numPr>
          <w:ilvl w:val="3"/>
          <w:numId w:val="32"/>
        </w:numPr>
        <w:autoSpaceDE w:val="0"/>
        <w:autoSpaceDN w:val="0"/>
        <w:adjustRightInd w:val="0"/>
        <w:spacing w:line="240" w:lineRule="auto"/>
        <w:rPr>
          <w:rFonts w:cstheme="minorHAnsi"/>
          <w:color w:val="0000FF"/>
          <w:u w:val="single"/>
        </w:rPr>
      </w:pPr>
      <w:r w:rsidRPr="00802AE0">
        <w:rPr>
          <w:rFonts w:cstheme="minorHAnsi"/>
          <w:color w:val="0000FF"/>
          <w:u w:val="single"/>
        </w:rPr>
        <w:t xml:space="preserve">Specific policy factors relevant to this case include: </w:t>
      </w:r>
    </w:p>
    <w:p w14:paraId="6481A38A" w14:textId="77777777" w:rsidR="00534F7C" w:rsidRPr="00802AE0" w:rsidRDefault="00534F7C" w:rsidP="00534F7C">
      <w:pPr>
        <w:pStyle w:val="ListParagraph"/>
        <w:numPr>
          <w:ilvl w:val="4"/>
          <w:numId w:val="32"/>
        </w:numPr>
        <w:rPr>
          <w:rFonts w:cstheme="minorHAnsi"/>
          <w:color w:val="0000FF"/>
        </w:rPr>
      </w:pPr>
      <w:r w:rsidRPr="00802AE0">
        <w:rPr>
          <w:rFonts w:cstheme="minorHAnsi"/>
          <w:color w:val="0000FF"/>
        </w:rPr>
        <w:t>Conflict of obligations: duty of care vs. “overarching public duty”.</w:t>
      </w:r>
      <w:r w:rsidRPr="00802AE0">
        <w:rPr>
          <w:rFonts w:cstheme="minorHAnsi"/>
          <w:b/>
          <w:color w:val="0000FF"/>
        </w:rPr>
        <w:t xml:space="preserve"> A </w:t>
      </w:r>
      <w:r w:rsidRPr="00802AE0">
        <w:rPr>
          <w:rFonts w:cstheme="minorHAnsi"/>
          <w:b/>
          <w:iCs/>
          <w:color w:val="0000FF"/>
        </w:rPr>
        <w:t>prima facie</w:t>
      </w:r>
      <w:r w:rsidRPr="00802AE0">
        <w:rPr>
          <w:rFonts w:cstheme="minorHAnsi"/>
          <w:b/>
          <w:i/>
          <w:iCs/>
          <w:color w:val="0000FF"/>
        </w:rPr>
        <w:t xml:space="preserve"> </w:t>
      </w:r>
      <w:r w:rsidRPr="00802AE0">
        <w:rPr>
          <w:rFonts w:cstheme="minorHAnsi"/>
          <w:b/>
          <w:color w:val="0000FF"/>
        </w:rPr>
        <w:t xml:space="preserve">duty of care will only be negated when the conflict poses a </w:t>
      </w:r>
      <w:r w:rsidRPr="00802AE0">
        <w:rPr>
          <w:rFonts w:cstheme="minorHAnsi"/>
          <w:b/>
          <w:i/>
          <w:color w:val="0000FF"/>
        </w:rPr>
        <w:t>real potential for negative policy consequences</w:t>
      </w:r>
      <w:r w:rsidRPr="00802AE0">
        <w:rPr>
          <w:rFonts w:cstheme="minorHAnsi"/>
          <w:b/>
          <w:color w:val="0000FF"/>
        </w:rPr>
        <w:t xml:space="preserve">. Speculation is insufficient. </w:t>
      </w:r>
    </w:p>
    <w:p w14:paraId="5C6BE46F" w14:textId="77777777" w:rsidR="00534F7C" w:rsidRPr="00802AE0" w:rsidRDefault="00534F7C" w:rsidP="00534F7C">
      <w:pPr>
        <w:pStyle w:val="ListParagraph"/>
        <w:numPr>
          <w:ilvl w:val="4"/>
          <w:numId w:val="32"/>
        </w:numPr>
        <w:rPr>
          <w:rFonts w:cstheme="minorHAnsi"/>
          <w:color w:val="0000FF"/>
        </w:rPr>
      </w:pPr>
      <w:r w:rsidRPr="00802AE0">
        <w:rPr>
          <w:rFonts w:cstheme="minorHAnsi"/>
          <w:color w:val="0000FF"/>
        </w:rPr>
        <w:t xml:space="preserve">Limiting professional discretion </w:t>
      </w:r>
    </w:p>
    <w:p w14:paraId="32276778" w14:textId="77777777" w:rsidR="00534F7C" w:rsidRPr="00802AE0" w:rsidRDefault="00534F7C" w:rsidP="00534F7C">
      <w:pPr>
        <w:pStyle w:val="ListParagraph"/>
        <w:numPr>
          <w:ilvl w:val="4"/>
          <w:numId w:val="32"/>
        </w:numPr>
        <w:rPr>
          <w:rFonts w:cstheme="minorHAnsi"/>
          <w:color w:val="0000FF"/>
        </w:rPr>
      </w:pPr>
      <w:r w:rsidRPr="00802AE0">
        <w:rPr>
          <w:rFonts w:cstheme="minorHAnsi"/>
          <w:color w:val="0000FF"/>
        </w:rPr>
        <w:t>Chilling effect on investigation of crime</w:t>
      </w:r>
    </w:p>
    <w:p w14:paraId="2CB924B6" w14:textId="77777777" w:rsidR="00534F7C" w:rsidRPr="00802AE0" w:rsidRDefault="00534F7C" w:rsidP="00534F7C">
      <w:pPr>
        <w:pStyle w:val="ListParagraph"/>
        <w:numPr>
          <w:ilvl w:val="4"/>
          <w:numId w:val="32"/>
        </w:numPr>
        <w:rPr>
          <w:rFonts w:cstheme="minorHAnsi"/>
          <w:color w:val="0000FF"/>
        </w:rPr>
      </w:pPr>
      <w:r w:rsidRPr="00802AE0">
        <w:rPr>
          <w:rFonts w:cstheme="minorHAnsi"/>
          <w:color w:val="0000FF"/>
        </w:rPr>
        <w:t>Opening up a flood</w:t>
      </w:r>
      <w:r>
        <w:rPr>
          <w:rFonts w:cstheme="minorHAnsi"/>
          <w:color w:val="0000FF"/>
        </w:rPr>
        <w:t>gate</w:t>
      </w:r>
      <w:r w:rsidRPr="00802AE0">
        <w:rPr>
          <w:rFonts w:cstheme="minorHAnsi"/>
          <w:color w:val="0000FF"/>
        </w:rPr>
        <w:t xml:space="preserve"> of litigation</w:t>
      </w:r>
    </w:p>
    <w:p w14:paraId="55C223D8" w14:textId="77777777" w:rsidR="00534F7C" w:rsidRPr="00802AE0" w:rsidRDefault="00534F7C" w:rsidP="00534F7C">
      <w:pPr>
        <w:pStyle w:val="ListParagraph"/>
        <w:numPr>
          <w:ilvl w:val="0"/>
          <w:numId w:val="32"/>
        </w:numPr>
        <w:rPr>
          <w:rFonts w:cstheme="minorHAnsi"/>
          <w:b/>
          <w:color w:val="0000FF"/>
        </w:rPr>
      </w:pPr>
      <w:r w:rsidRPr="00802AE0">
        <w:rPr>
          <w:rFonts w:cstheme="minorHAnsi"/>
          <w:b/>
          <w:color w:val="0000FF"/>
        </w:rPr>
        <w:t>Importance of this case:</w:t>
      </w:r>
    </w:p>
    <w:p w14:paraId="13E60B7C" w14:textId="77777777" w:rsidR="00534F7C" w:rsidRPr="00EA73BF" w:rsidRDefault="00534F7C" w:rsidP="00534F7C">
      <w:pPr>
        <w:pStyle w:val="ListParagraph"/>
        <w:numPr>
          <w:ilvl w:val="1"/>
          <w:numId w:val="32"/>
        </w:numPr>
        <w:rPr>
          <w:rFonts w:cstheme="minorHAnsi"/>
          <w:color w:val="0000FF"/>
        </w:rPr>
      </w:pPr>
      <w:r w:rsidRPr="00EA73BF">
        <w:rPr>
          <w:rFonts w:cstheme="minorHAnsi"/>
          <w:color w:val="0000FF"/>
        </w:rPr>
        <w:t>Discussion of policy factors for stage 1 and 2.</w:t>
      </w:r>
    </w:p>
    <w:p w14:paraId="7B534ABE" w14:textId="77777777" w:rsidR="00534F7C" w:rsidRPr="00EA73BF" w:rsidRDefault="00534F7C" w:rsidP="00534F7C">
      <w:pPr>
        <w:pStyle w:val="ListParagraph"/>
        <w:numPr>
          <w:ilvl w:val="1"/>
          <w:numId w:val="32"/>
        </w:numPr>
        <w:rPr>
          <w:rFonts w:cstheme="minorHAnsi"/>
          <w:b/>
          <w:color w:val="0000FF"/>
        </w:rPr>
      </w:pPr>
      <w:r w:rsidRPr="00EA73BF">
        <w:rPr>
          <w:rFonts w:cstheme="minorHAnsi"/>
          <w:color w:val="0000FF"/>
        </w:rPr>
        <w:t xml:space="preserve">Tort of </w:t>
      </w:r>
      <w:r w:rsidRPr="00EA73BF">
        <w:rPr>
          <w:rFonts w:cstheme="minorHAnsi"/>
          <w:b/>
          <w:color w:val="0000FF"/>
        </w:rPr>
        <w:t>negligent investigation.</w:t>
      </w:r>
    </w:p>
    <w:p w14:paraId="45674BCA" w14:textId="77777777" w:rsidR="00534F7C" w:rsidRPr="00EA73BF" w:rsidRDefault="00534F7C" w:rsidP="00534F7C">
      <w:pPr>
        <w:pStyle w:val="ListParagraph"/>
        <w:numPr>
          <w:ilvl w:val="1"/>
          <w:numId w:val="32"/>
        </w:numPr>
        <w:rPr>
          <w:rFonts w:cstheme="minorHAnsi"/>
          <w:color w:val="0000FF"/>
        </w:rPr>
      </w:pPr>
      <w:r w:rsidRPr="00EA73BF">
        <w:rPr>
          <w:rFonts w:cstheme="minorHAnsi"/>
          <w:b/>
          <w:color w:val="0000FF"/>
        </w:rPr>
        <w:t>Duty of care</w:t>
      </w:r>
      <w:r w:rsidRPr="00EA73BF">
        <w:rPr>
          <w:rFonts w:cstheme="minorHAnsi"/>
          <w:color w:val="0000FF"/>
        </w:rPr>
        <w:t xml:space="preserve">: Investigating police officer owes a duty of care to the suspect because there is sufficient proximity between the police officer and suspect and there are no overriding policy considerations to negate the duty of care. </w:t>
      </w:r>
    </w:p>
    <w:p w14:paraId="182C284D" w14:textId="6C0934A7" w:rsidR="00534F7C" w:rsidRPr="00534F7C" w:rsidRDefault="00534F7C" w:rsidP="00534F7C">
      <w:pPr>
        <w:pStyle w:val="ListParagraph"/>
        <w:numPr>
          <w:ilvl w:val="1"/>
          <w:numId w:val="32"/>
        </w:numPr>
        <w:rPr>
          <w:rFonts w:cstheme="minorHAnsi"/>
          <w:color w:val="0000FF"/>
        </w:rPr>
      </w:pPr>
      <w:r w:rsidRPr="00A66B7B">
        <w:rPr>
          <w:rFonts w:cstheme="minorHAnsi"/>
          <w:b/>
          <w:color w:val="0000FF"/>
        </w:rPr>
        <w:t>Standard of care</w:t>
      </w:r>
      <w:r w:rsidRPr="00A66B7B">
        <w:rPr>
          <w:rFonts w:cstheme="minorHAnsi"/>
          <w:color w:val="0000FF"/>
        </w:rPr>
        <w:t>: standard of care is “how a reasonable officer in like circumstances would have acted.”</w:t>
      </w:r>
    </w:p>
    <w:p w14:paraId="275631CC" w14:textId="3203590A" w:rsidR="004A0275" w:rsidRPr="008A2320" w:rsidRDefault="004A0275" w:rsidP="008A2320">
      <w:pPr>
        <w:pStyle w:val="Heading3"/>
        <w:rPr>
          <w:u w:val="single"/>
        </w:rPr>
      </w:pPr>
      <w:r w:rsidRPr="00B545B9">
        <w:rPr>
          <w:u w:val="single"/>
        </w:rPr>
        <w:lastRenderedPageBreak/>
        <w:t>SPECIAL DUTIES OF CARE</w:t>
      </w:r>
      <w:r w:rsidR="00CD6A8E" w:rsidRPr="00B545B9">
        <w:rPr>
          <w:u w:val="single"/>
        </w:rPr>
        <w:t xml:space="preserve"> FOR 3 CATEGORIES OF CLAIMANTS</w:t>
      </w:r>
    </w:p>
    <w:p w14:paraId="62824D3D" w14:textId="78B28E99" w:rsidR="009705A7" w:rsidRPr="003F58A2" w:rsidRDefault="00CD6A8E" w:rsidP="003F58A2">
      <w:pPr>
        <w:pStyle w:val="Heading3"/>
        <w:jc w:val="left"/>
        <w:rPr>
          <w:i/>
          <w:u w:val="single"/>
        </w:rPr>
      </w:pPr>
      <w:r w:rsidRPr="003F58A2">
        <w:rPr>
          <w:i/>
          <w:u w:val="single"/>
        </w:rPr>
        <w:t xml:space="preserve">1) </w:t>
      </w:r>
      <w:r w:rsidR="009705A7" w:rsidRPr="003F58A2">
        <w:rPr>
          <w:i/>
          <w:u w:val="single"/>
        </w:rPr>
        <w:t>THE DUTY OF CARE OWED TO RESCUERS</w:t>
      </w:r>
    </w:p>
    <w:p w14:paraId="3BDA096F" w14:textId="0554ABE8" w:rsidR="009705A7" w:rsidRPr="00EB6BB0" w:rsidRDefault="00DD3DBC" w:rsidP="009705A7">
      <w:pPr>
        <w:rPr>
          <w:b/>
        </w:rPr>
      </w:pPr>
      <w:r>
        <w:rPr>
          <w:b/>
          <w:highlight w:val="yellow"/>
        </w:rPr>
        <w:t xml:space="preserve">1) </w:t>
      </w:r>
      <w:r w:rsidR="009705A7" w:rsidRPr="007920F0">
        <w:rPr>
          <w:b/>
          <w:highlight w:val="yellow"/>
        </w:rPr>
        <w:t xml:space="preserve">Horsley v </w:t>
      </w:r>
      <w:proofErr w:type="spellStart"/>
      <w:r w:rsidR="009705A7" w:rsidRPr="007920F0">
        <w:rPr>
          <w:b/>
          <w:highlight w:val="yellow"/>
        </w:rPr>
        <w:t>MacLaren</w:t>
      </w:r>
      <w:proofErr w:type="spellEnd"/>
      <w:r w:rsidR="009705A7" w:rsidRPr="007920F0">
        <w:rPr>
          <w:b/>
          <w:highlight w:val="yellow"/>
        </w:rPr>
        <w:t xml:space="preserve"> (1972), 22 DLR (3d) 545 (SCC)</w:t>
      </w:r>
    </w:p>
    <w:p w14:paraId="36A8ACDC" w14:textId="77777777" w:rsidR="009705A7" w:rsidRDefault="009705A7" w:rsidP="00E83CC1">
      <w:pPr>
        <w:pStyle w:val="ListParagraph"/>
        <w:numPr>
          <w:ilvl w:val="0"/>
          <w:numId w:val="20"/>
        </w:numPr>
      </w:pPr>
      <w:r w:rsidRPr="00CB4351">
        <w:rPr>
          <w:b/>
        </w:rPr>
        <w:t>Facts</w:t>
      </w:r>
      <w:r>
        <w:t xml:space="preserve">: Horsley jumped overboard to save Matthews because </w:t>
      </w:r>
      <w:proofErr w:type="spellStart"/>
      <w:r>
        <w:t>MacLaren’s</w:t>
      </w:r>
      <w:proofErr w:type="spellEnd"/>
      <w:r>
        <w:t xml:space="preserve"> rescue attempt was ineffective. </w:t>
      </w:r>
    </w:p>
    <w:p w14:paraId="7FFC3CF9" w14:textId="77777777" w:rsidR="009705A7" w:rsidRDefault="009705A7" w:rsidP="00E83CC1">
      <w:pPr>
        <w:pStyle w:val="ListParagraph"/>
        <w:numPr>
          <w:ilvl w:val="0"/>
          <w:numId w:val="20"/>
        </w:numPr>
      </w:pPr>
      <w:r w:rsidRPr="00CB4351">
        <w:rPr>
          <w:b/>
        </w:rPr>
        <w:t>Issue</w:t>
      </w:r>
      <w:r>
        <w:t>: Does the defendant (</w:t>
      </w:r>
      <w:proofErr w:type="spellStart"/>
      <w:r>
        <w:t>MacLaren</w:t>
      </w:r>
      <w:proofErr w:type="spellEnd"/>
      <w:r>
        <w:t xml:space="preserve">) owe a legal duty of care to the plaintiff (Horsley) who voluntarily tried to rescue someone else (Matthews), who was put in a dangerous situation as a </w:t>
      </w:r>
      <w:r w:rsidRPr="00AA378F">
        <w:t>result of the defendant’s negligence?</w:t>
      </w:r>
    </w:p>
    <w:p w14:paraId="35820869" w14:textId="2E28D8EB" w:rsidR="00035A3E" w:rsidRDefault="00035A3E" w:rsidP="00E83CC1">
      <w:pPr>
        <w:pStyle w:val="ListParagraph"/>
        <w:numPr>
          <w:ilvl w:val="0"/>
          <w:numId w:val="20"/>
        </w:numPr>
      </w:pPr>
      <w:r>
        <w:rPr>
          <w:b/>
        </w:rPr>
        <w:t>Ratio</w:t>
      </w:r>
      <w:r w:rsidRPr="00035A3E">
        <w:t>:</w:t>
      </w:r>
      <w:r>
        <w:t xml:space="preserve"> </w:t>
      </w:r>
    </w:p>
    <w:p w14:paraId="7016793F" w14:textId="5171A538" w:rsidR="00035A3E" w:rsidRDefault="00035A3E" w:rsidP="00E83CC1">
      <w:pPr>
        <w:pStyle w:val="ListParagraph"/>
        <w:numPr>
          <w:ilvl w:val="1"/>
          <w:numId w:val="20"/>
        </w:numPr>
        <w:rPr>
          <w:color w:val="0000FF"/>
        </w:rPr>
      </w:pPr>
      <w:r w:rsidRPr="00D02C60">
        <w:rPr>
          <w:b/>
          <w:color w:val="0000FF"/>
        </w:rPr>
        <w:t>Duty to rescuers</w:t>
      </w:r>
      <w:r w:rsidRPr="00D02C60">
        <w:rPr>
          <w:color w:val="0000FF"/>
        </w:rPr>
        <w:t xml:space="preserve">: The general rule is that if a person by his fault creates a situation of peril, he must answer for it to any person who attempts to rescue the person who is in danger. However, this is subject to whether the person's actions are faulty enough to </w:t>
      </w:r>
      <w:r w:rsidRPr="003664C1">
        <w:rPr>
          <w:color w:val="0000FF"/>
          <w:u w:val="single"/>
        </w:rPr>
        <w:t>induce</w:t>
      </w:r>
      <w:r w:rsidRPr="00D02C60">
        <w:rPr>
          <w:color w:val="0000FF"/>
        </w:rPr>
        <w:t xml:space="preserve"> the other party to risk his life.</w:t>
      </w:r>
    </w:p>
    <w:p w14:paraId="686487EE" w14:textId="73BFAE51" w:rsidR="002F0419" w:rsidRPr="00D02C60" w:rsidRDefault="002F0419" w:rsidP="00E83CC1">
      <w:pPr>
        <w:pStyle w:val="ListParagraph"/>
        <w:numPr>
          <w:ilvl w:val="2"/>
          <w:numId w:val="20"/>
        </w:numPr>
        <w:rPr>
          <w:color w:val="0000FF"/>
        </w:rPr>
      </w:pPr>
      <w:r>
        <w:rPr>
          <w:b/>
          <w:color w:val="0000FF"/>
        </w:rPr>
        <w:t xml:space="preserve">Does not apply if rescuer is wantonly interfering </w:t>
      </w:r>
    </w:p>
    <w:p w14:paraId="0ABC207C" w14:textId="37130EC0" w:rsidR="009705A7" w:rsidRPr="00AA378F" w:rsidRDefault="009705A7" w:rsidP="00E83CC1">
      <w:pPr>
        <w:pStyle w:val="ListParagraph"/>
        <w:numPr>
          <w:ilvl w:val="0"/>
          <w:numId w:val="20"/>
        </w:numPr>
      </w:pPr>
      <w:r w:rsidRPr="004A0275">
        <w:rPr>
          <w:b/>
        </w:rPr>
        <w:t>In order to find liability</w:t>
      </w:r>
      <w:r w:rsidRPr="00AA378F">
        <w:t xml:space="preserve">… Matthews fell in the water </w:t>
      </w:r>
      <w:r w:rsidRPr="00AA378F">
        <w:sym w:font="Wingdings" w:char="F0E0"/>
      </w:r>
      <w:r w:rsidRPr="00AA378F">
        <w:t xml:space="preserve"> dangerous situation was aggravated by </w:t>
      </w:r>
      <w:proofErr w:type="spellStart"/>
      <w:r w:rsidRPr="00AA378F">
        <w:t>MacLaren’s</w:t>
      </w:r>
      <w:proofErr w:type="spellEnd"/>
      <w:r w:rsidRPr="00AA378F">
        <w:t xml:space="preserve"> negligent rescue </w:t>
      </w:r>
      <w:r w:rsidRPr="00AA378F">
        <w:sym w:font="Wingdings" w:char="F0E0"/>
      </w:r>
      <w:r w:rsidRPr="00AA378F">
        <w:t xml:space="preserve"> </w:t>
      </w:r>
      <w:r w:rsidRPr="00B22F85">
        <w:rPr>
          <w:u w:val="single"/>
        </w:rPr>
        <w:t>induced</w:t>
      </w:r>
      <w:r w:rsidRPr="00AA378F">
        <w:t xml:space="preserve"> Horsley to risk his</w:t>
      </w:r>
      <w:r w:rsidR="00B22F85">
        <w:t xml:space="preserve"> life by jumping into the water?</w:t>
      </w:r>
    </w:p>
    <w:p w14:paraId="7A5D3160" w14:textId="21883D30" w:rsidR="004A0275" w:rsidRPr="00B8656C" w:rsidRDefault="009705A7" w:rsidP="00E83CC1">
      <w:pPr>
        <w:pStyle w:val="ListParagraph"/>
        <w:numPr>
          <w:ilvl w:val="1"/>
          <w:numId w:val="20"/>
        </w:numPr>
        <w:rPr>
          <w:color w:val="0000FF"/>
        </w:rPr>
      </w:pPr>
      <w:r w:rsidRPr="00B8656C">
        <w:rPr>
          <w:rFonts w:eastAsia="Times New Roman" w:cstheme="minorHAnsi"/>
          <w:color w:val="0000FF"/>
          <w:lang w:eastAsia="en-CA"/>
        </w:rPr>
        <w:t>If the defendant, by his own fault, creates a dangerous situation, and someone attempts to rescue the person in danger, the defendant owes a duty to the rescuer. The rescuer may act instinctively or out of courage, as long as it is not reckless. If the rescuer is killed or injured in the attempt, he can recover damages from the defendant.</w:t>
      </w:r>
    </w:p>
    <w:p w14:paraId="4BD3AABB" w14:textId="77777777" w:rsidR="009705A7" w:rsidRPr="00AA378F" w:rsidRDefault="009705A7" w:rsidP="00E83CC1">
      <w:pPr>
        <w:pStyle w:val="ListParagraph"/>
        <w:numPr>
          <w:ilvl w:val="0"/>
          <w:numId w:val="20"/>
        </w:numPr>
      </w:pPr>
      <w:r w:rsidRPr="00CB4351">
        <w:rPr>
          <w:rFonts w:eastAsia="Times New Roman" w:cstheme="minorHAnsi"/>
          <w:b/>
          <w:lang w:eastAsia="en-CA"/>
        </w:rPr>
        <w:t>Decision</w:t>
      </w:r>
      <w:r w:rsidRPr="00AA378F">
        <w:rPr>
          <w:rFonts w:eastAsia="Times New Roman" w:cstheme="minorHAnsi"/>
          <w:lang w:eastAsia="en-CA"/>
        </w:rPr>
        <w:t>: No liability.</w:t>
      </w:r>
    </w:p>
    <w:p w14:paraId="1249A12D" w14:textId="77777777" w:rsidR="009705A7" w:rsidRPr="0066220B" w:rsidRDefault="009705A7" w:rsidP="00E83CC1">
      <w:pPr>
        <w:pStyle w:val="ListParagraph"/>
        <w:numPr>
          <w:ilvl w:val="1"/>
          <w:numId w:val="20"/>
        </w:numPr>
        <w:rPr>
          <w:color w:val="0000FF"/>
        </w:rPr>
      </w:pPr>
      <w:r w:rsidRPr="0066220B">
        <w:rPr>
          <w:rFonts w:eastAsia="Times New Roman" w:cstheme="minorHAnsi"/>
          <w:color w:val="0000FF"/>
          <w:lang w:eastAsia="en-CA"/>
        </w:rPr>
        <w:t xml:space="preserve">Although </w:t>
      </w:r>
      <w:proofErr w:type="spellStart"/>
      <w:r w:rsidRPr="0066220B">
        <w:rPr>
          <w:rFonts w:eastAsia="Times New Roman" w:cstheme="minorHAnsi"/>
          <w:color w:val="0000FF"/>
          <w:lang w:eastAsia="en-CA"/>
        </w:rPr>
        <w:t>MacLaren’s</w:t>
      </w:r>
      <w:proofErr w:type="spellEnd"/>
      <w:r w:rsidRPr="0066220B">
        <w:rPr>
          <w:rFonts w:eastAsia="Times New Roman" w:cstheme="minorHAnsi"/>
          <w:color w:val="0000FF"/>
          <w:lang w:eastAsia="en-CA"/>
        </w:rPr>
        <w:t xml:space="preserve"> rescue procedure was negligent, it did </w:t>
      </w:r>
      <w:r w:rsidRPr="0066220B">
        <w:rPr>
          <w:rFonts w:eastAsia="Times New Roman" w:cstheme="minorHAnsi"/>
          <w:color w:val="0000FF"/>
          <w:u w:val="single"/>
          <w:lang w:eastAsia="en-CA"/>
        </w:rPr>
        <w:t>not</w:t>
      </w:r>
      <w:r w:rsidRPr="0066220B">
        <w:rPr>
          <w:rFonts w:eastAsia="Times New Roman" w:cstheme="minorHAnsi"/>
          <w:color w:val="0000FF"/>
          <w:lang w:eastAsia="en-CA"/>
        </w:rPr>
        <w:t xml:space="preserve"> induce Horsley to jump. </w:t>
      </w:r>
    </w:p>
    <w:p w14:paraId="2DB8FBA3" w14:textId="77777777" w:rsidR="009705A7" w:rsidRDefault="009705A7" w:rsidP="009705A7"/>
    <w:p w14:paraId="1D25B996" w14:textId="1ECCB147" w:rsidR="001F0D79" w:rsidRPr="008B21A5" w:rsidRDefault="00043BD7" w:rsidP="00E83CC1">
      <w:pPr>
        <w:pStyle w:val="ListParagraph"/>
        <w:numPr>
          <w:ilvl w:val="0"/>
          <w:numId w:val="46"/>
        </w:numPr>
        <w:rPr>
          <w:highlight w:val="yellow"/>
        </w:rPr>
      </w:pPr>
      <w:r w:rsidRPr="008B21A5">
        <w:rPr>
          <w:b/>
        </w:rPr>
        <w:t>Rare for courts to find rescuers contributorily negligent:</w:t>
      </w:r>
      <w:r>
        <w:t xml:space="preserve"> not held to same standard when facing emergency. </w:t>
      </w:r>
      <w:r w:rsidRPr="008B21A5">
        <w:rPr>
          <w:b/>
          <w:i/>
          <w:highlight w:val="yellow"/>
        </w:rPr>
        <w:t xml:space="preserve">Toy v </w:t>
      </w:r>
      <w:proofErr w:type="spellStart"/>
      <w:r w:rsidRPr="008B21A5">
        <w:rPr>
          <w:b/>
          <w:i/>
          <w:highlight w:val="yellow"/>
        </w:rPr>
        <w:t>Argenti</w:t>
      </w:r>
      <w:proofErr w:type="spellEnd"/>
      <w:r w:rsidRPr="008B21A5">
        <w:rPr>
          <w:b/>
          <w:i/>
          <w:highlight w:val="yellow"/>
        </w:rPr>
        <w:t xml:space="preserve"> </w:t>
      </w:r>
      <w:r w:rsidRPr="008B21A5">
        <w:rPr>
          <w:b/>
          <w:highlight w:val="yellow"/>
        </w:rPr>
        <w:t>1980 BCSC</w:t>
      </w:r>
    </w:p>
    <w:p w14:paraId="1D5929FF" w14:textId="2BF40264" w:rsidR="00822712" w:rsidRPr="00071A84" w:rsidRDefault="00071A84" w:rsidP="00E83CC1">
      <w:pPr>
        <w:pStyle w:val="ListParagraph"/>
        <w:numPr>
          <w:ilvl w:val="0"/>
          <w:numId w:val="46"/>
        </w:numPr>
      </w:pPr>
      <w:r>
        <w:rPr>
          <w:b/>
        </w:rPr>
        <w:t xml:space="preserve">Rescuer doctrine not applicable if rescuer does not take reasonable care for own safety: </w:t>
      </w:r>
      <w:r w:rsidRPr="00071A84">
        <w:rPr>
          <w:b/>
          <w:i/>
          <w:highlight w:val="yellow"/>
        </w:rPr>
        <w:t>Meyer v Parker</w:t>
      </w:r>
    </w:p>
    <w:p w14:paraId="4B0C739E" w14:textId="4DB3B55E" w:rsidR="00071A84" w:rsidRPr="008B0B0E" w:rsidRDefault="00D161C9" w:rsidP="00E83CC1">
      <w:pPr>
        <w:pStyle w:val="ListParagraph"/>
        <w:numPr>
          <w:ilvl w:val="0"/>
          <w:numId w:val="46"/>
        </w:numPr>
        <w:rPr>
          <w:highlight w:val="yellow"/>
        </w:rPr>
      </w:pPr>
      <w:r w:rsidRPr="002A7665">
        <w:rPr>
          <w:b/>
        </w:rPr>
        <w:t>Defence of voluntary assumption of risk</w:t>
      </w:r>
      <w:r>
        <w:t xml:space="preserve"> is inapplicable where P consciously faces a </w:t>
      </w:r>
      <w:r w:rsidRPr="002A7665">
        <w:rPr>
          <w:b/>
        </w:rPr>
        <w:t>risk</w:t>
      </w:r>
      <w:r>
        <w:t xml:space="preserve"> in an </w:t>
      </w:r>
      <w:r w:rsidRPr="002A7665">
        <w:rPr>
          <w:b/>
        </w:rPr>
        <w:t>attempt to rescue</w:t>
      </w:r>
      <w:r>
        <w:t xml:space="preserve"> another who has been </w:t>
      </w:r>
      <w:r w:rsidRPr="002A7665">
        <w:rPr>
          <w:b/>
        </w:rPr>
        <w:t>imperilled</w:t>
      </w:r>
      <w:r>
        <w:t xml:space="preserve"> by </w:t>
      </w:r>
      <w:r w:rsidRPr="002A7665">
        <w:rPr>
          <w:b/>
        </w:rPr>
        <w:t>D’s negligence</w:t>
      </w:r>
      <w:r w:rsidR="00CE5A89">
        <w:t xml:space="preserve"> (P donate kidney after surgeon negligently removed kidney, P claimed loss of kidney result of negligence, </w:t>
      </w:r>
      <w:proofErr w:type="spellStart"/>
      <w:r w:rsidR="00CE5A89">
        <w:t>rsnbly</w:t>
      </w:r>
      <w:proofErr w:type="spellEnd"/>
      <w:r w:rsidR="00CE5A89">
        <w:t xml:space="preserve"> foreseeable)</w:t>
      </w:r>
      <w:r>
        <w:t xml:space="preserve">: </w:t>
      </w:r>
      <w:proofErr w:type="spellStart"/>
      <w:r w:rsidRPr="00D161C9">
        <w:rPr>
          <w:b/>
          <w:i/>
          <w:highlight w:val="yellow"/>
        </w:rPr>
        <w:t>Urbanski</w:t>
      </w:r>
      <w:proofErr w:type="spellEnd"/>
      <w:r w:rsidRPr="00D161C9">
        <w:rPr>
          <w:b/>
          <w:i/>
          <w:highlight w:val="yellow"/>
        </w:rPr>
        <w:t xml:space="preserve"> v Patel </w:t>
      </w:r>
      <w:r w:rsidRPr="00D161C9">
        <w:rPr>
          <w:b/>
          <w:highlight w:val="yellow"/>
        </w:rPr>
        <w:t>(1978)</w:t>
      </w:r>
    </w:p>
    <w:p w14:paraId="0D5D8EE8" w14:textId="60A6BD87" w:rsidR="009705A7" w:rsidRPr="008F1FAA" w:rsidRDefault="0064659F" w:rsidP="009705A7">
      <w:pPr>
        <w:pStyle w:val="ListParagraph"/>
        <w:numPr>
          <w:ilvl w:val="0"/>
          <w:numId w:val="46"/>
        </w:numPr>
        <w:rPr>
          <w:highlight w:val="yellow"/>
        </w:rPr>
      </w:pPr>
      <w:r w:rsidRPr="0064659F">
        <w:t xml:space="preserve">Rescuer may recover for injuries sustained in assisting </w:t>
      </w:r>
      <w:r w:rsidRPr="0064659F">
        <w:rPr>
          <w:b/>
        </w:rPr>
        <w:t>those who have negligently imperilled themselves</w:t>
      </w:r>
      <w:r w:rsidRPr="0064659F">
        <w:t xml:space="preserve"> since claim </w:t>
      </w:r>
      <w:r w:rsidRPr="0064659F">
        <w:rPr>
          <w:b/>
        </w:rPr>
        <w:t>independent</w:t>
      </w:r>
      <w:r w:rsidRPr="0064659F">
        <w:t xml:space="preserve"> from that of person being rescued</w:t>
      </w:r>
      <w:r>
        <w:t xml:space="preserve">: </w:t>
      </w:r>
      <w:r w:rsidR="000C2430" w:rsidRPr="000C2430">
        <w:rPr>
          <w:b/>
          <w:i/>
          <w:highlight w:val="yellow"/>
        </w:rPr>
        <w:t xml:space="preserve">Bridge v Jo </w:t>
      </w:r>
      <w:r w:rsidR="000C2430" w:rsidRPr="000C2430">
        <w:rPr>
          <w:b/>
          <w:highlight w:val="yellow"/>
        </w:rPr>
        <w:t>(1998)</w:t>
      </w:r>
    </w:p>
    <w:p w14:paraId="0845C9B2" w14:textId="5FD92643" w:rsidR="009705A7" w:rsidRPr="009B2DB6" w:rsidRDefault="00CD6A8E" w:rsidP="009B2DB6">
      <w:pPr>
        <w:pStyle w:val="Heading4"/>
        <w:rPr>
          <w:u w:val="single"/>
        </w:rPr>
      </w:pPr>
      <w:r w:rsidRPr="009B2DB6">
        <w:rPr>
          <w:u w:val="single"/>
        </w:rPr>
        <w:t xml:space="preserve">2) </w:t>
      </w:r>
      <w:r w:rsidR="003115D5" w:rsidRPr="009B2DB6">
        <w:rPr>
          <w:u w:val="single"/>
        </w:rPr>
        <w:t>DUTIES OWED TO THE UNBOR</w:t>
      </w:r>
      <w:r w:rsidR="00F7091D" w:rsidRPr="009B2DB6">
        <w:rPr>
          <w:u w:val="single"/>
        </w:rPr>
        <w:t>N</w:t>
      </w:r>
    </w:p>
    <w:p w14:paraId="785774CC" w14:textId="01913DC3" w:rsidR="009705A7" w:rsidRPr="006D1443" w:rsidRDefault="009705A7" w:rsidP="009705A7">
      <w:pPr>
        <w:rPr>
          <w:sz w:val="18"/>
          <w:szCs w:val="18"/>
        </w:rPr>
      </w:pPr>
      <w:r w:rsidRPr="006D1443">
        <w:rPr>
          <w:b/>
          <w:sz w:val="18"/>
          <w:szCs w:val="18"/>
        </w:rPr>
        <w:t>Question</w:t>
      </w:r>
      <w:r w:rsidRPr="006D1443">
        <w:rPr>
          <w:sz w:val="18"/>
          <w:szCs w:val="18"/>
        </w:rPr>
        <w:t xml:space="preserve">: Does a </w:t>
      </w:r>
      <w:r w:rsidR="007E0421" w:rsidRPr="006D1443">
        <w:rPr>
          <w:sz w:val="18"/>
          <w:szCs w:val="18"/>
        </w:rPr>
        <w:t>party</w:t>
      </w:r>
      <w:r w:rsidRPr="006D1443">
        <w:rPr>
          <w:sz w:val="18"/>
          <w:szCs w:val="18"/>
        </w:rPr>
        <w:t xml:space="preserve"> owe a duty of care to a </w:t>
      </w:r>
      <w:r w:rsidR="00B92A5C" w:rsidRPr="006D1443">
        <w:rPr>
          <w:sz w:val="18"/>
          <w:szCs w:val="18"/>
        </w:rPr>
        <w:t>foetus</w:t>
      </w:r>
      <w:bookmarkStart w:id="0" w:name="_GoBack"/>
      <w:bookmarkEnd w:id="0"/>
      <w:r w:rsidRPr="006D1443">
        <w:rPr>
          <w:sz w:val="18"/>
          <w:szCs w:val="18"/>
        </w:rPr>
        <w:t>?</w:t>
      </w:r>
    </w:p>
    <w:p w14:paraId="63FE8080" w14:textId="77777777" w:rsidR="009B2746" w:rsidRPr="007E5996" w:rsidRDefault="009B2746" w:rsidP="009705A7">
      <w:pPr>
        <w:rPr>
          <w:b/>
          <w:sz w:val="18"/>
          <w:szCs w:val="18"/>
          <w:highlight w:val="magenta"/>
          <w:u w:val="single"/>
        </w:rPr>
      </w:pPr>
    </w:p>
    <w:p w14:paraId="4E28ACB8" w14:textId="48F0E749" w:rsidR="009705A7" w:rsidRPr="006D1443" w:rsidRDefault="006D1443" w:rsidP="009705A7">
      <w:pPr>
        <w:rPr>
          <w:b/>
          <w:u w:val="single"/>
        </w:rPr>
      </w:pPr>
      <w:r w:rsidRPr="009B2746">
        <w:rPr>
          <w:b/>
          <w:highlight w:val="magenta"/>
          <w:u w:val="single"/>
        </w:rPr>
        <w:t>4 CATEGORIES:</w:t>
      </w:r>
    </w:p>
    <w:p w14:paraId="0976FD5E" w14:textId="77777777" w:rsidR="009705A7" w:rsidRDefault="009705A7" w:rsidP="00435BB4">
      <w:pPr>
        <w:pStyle w:val="ListParagraph"/>
        <w:numPr>
          <w:ilvl w:val="0"/>
          <w:numId w:val="34"/>
        </w:numPr>
        <w:ind w:left="360"/>
      </w:pPr>
      <w:r w:rsidRPr="00B10B56">
        <w:rPr>
          <w:b/>
          <w:highlight w:val="magenta"/>
          <w:u w:val="single"/>
        </w:rPr>
        <w:t>Pre-conception wrongs</w:t>
      </w:r>
      <w:r>
        <w:t xml:space="preserve"> = the defendant carelessly causes a parent to suffer an injury that detrimentally affects a subsequently conceived child (</w:t>
      </w:r>
      <w:r w:rsidRPr="00394B9B">
        <w:rPr>
          <w:highlight w:val="yellow"/>
        </w:rPr>
        <w:t>Solomon</w:t>
      </w:r>
      <w:r>
        <w:t xml:space="preserve"> pg. 399)</w:t>
      </w:r>
    </w:p>
    <w:p w14:paraId="34E2AF8E" w14:textId="77777777" w:rsidR="009705A7" w:rsidRDefault="009705A7" w:rsidP="00435BB4">
      <w:pPr>
        <w:pStyle w:val="ListParagraph"/>
        <w:numPr>
          <w:ilvl w:val="1"/>
          <w:numId w:val="34"/>
        </w:numPr>
        <w:ind w:left="1080"/>
      </w:pPr>
      <w:r>
        <w:t xml:space="preserve">Involve negligence prior to child being conceived resulting in injury to the child. </w:t>
      </w:r>
    </w:p>
    <w:p w14:paraId="77759B19" w14:textId="77777777" w:rsidR="009705A7" w:rsidRDefault="009705A7" w:rsidP="00435BB4">
      <w:pPr>
        <w:pStyle w:val="ListParagraph"/>
        <w:numPr>
          <w:ilvl w:val="1"/>
          <w:numId w:val="34"/>
        </w:numPr>
        <w:ind w:left="1080"/>
      </w:pPr>
      <w:r>
        <w:t xml:space="preserve">Anything that affects a parents’ </w:t>
      </w:r>
      <w:r w:rsidRPr="00CF5D5B">
        <w:rPr>
          <w:b/>
        </w:rPr>
        <w:t>ability to conceive</w:t>
      </w:r>
      <w:r>
        <w:t xml:space="preserve"> a healthy child.</w:t>
      </w:r>
    </w:p>
    <w:p w14:paraId="75CBF6FB" w14:textId="77777777" w:rsidR="009705A7" w:rsidRDefault="009705A7" w:rsidP="00435BB4">
      <w:pPr>
        <w:pStyle w:val="ListParagraph"/>
        <w:numPr>
          <w:ilvl w:val="2"/>
          <w:numId w:val="34"/>
        </w:numPr>
        <w:ind w:left="1800"/>
      </w:pPr>
      <w:r>
        <w:t>Exposure to environmental factor (e.g. exposure to toxic chemical that impacts ova or sperm)</w:t>
      </w:r>
    </w:p>
    <w:p w14:paraId="2CCEE06A" w14:textId="77777777" w:rsidR="009705A7" w:rsidRDefault="009705A7" w:rsidP="00435BB4">
      <w:pPr>
        <w:pStyle w:val="ListParagraph"/>
        <w:numPr>
          <w:ilvl w:val="2"/>
          <w:numId w:val="34"/>
        </w:numPr>
        <w:ind w:left="1800"/>
      </w:pPr>
      <w:r>
        <w:t>Defective product (e.g. drugs or medication)</w:t>
      </w:r>
    </w:p>
    <w:p w14:paraId="17840546" w14:textId="77777777" w:rsidR="009705A7" w:rsidRDefault="009705A7" w:rsidP="00435BB4">
      <w:pPr>
        <w:pStyle w:val="ListParagraph"/>
        <w:numPr>
          <w:ilvl w:val="2"/>
          <w:numId w:val="34"/>
        </w:numPr>
        <w:ind w:left="1800"/>
      </w:pPr>
      <w:r>
        <w:t>Negligent medical advice (e.g. prescribing medication for mother)</w:t>
      </w:r>
    </w:p>
    <w:p w14:paraId="3ECAFBD6" w14:textId="77777777" w:rsidR="009705A7" w:rsidRDefault="009705A7" w:rsidP="00435BB4">
      <w:pPr>
        <w:pStyle w:val="ListParagraph"/>
        <w:numPr>
          <w:ilvl w:val="1"/>
          <w:numId w:val="34"/>
        </w:numPr>
        <w:ind w:left="1080"/>
      </w:pPr>
      <w:r>
        <w:t>Uncertainty</w:t>
      </w:r>
    </w:p>
    <w:p w14:paraId="0C2C1D6F" w14:textId="77777777" w:rsidR="009705A7" w:rsidRDefault="009705A7" w:rsidP="00435BB4">
      <w:pPr>
        <w:pStyle w:val="ListParagraph"/>
        <w:numPr>
          <w:ilvl w:val="2"/>
          <w:numId w:val="34"/>
        </w:numPr>
        <w:ind w:left="1800"/>
      </w:pPr>
      <w:r>
        <w:t xml:space="preserve">Proving causation is difficult because there is often a delay in time (e.g. exposure to asbestos in workplace </w:t>
      </w:r>
      <w:r>
        <w:sym w:font="Wingdings" w:char="F0E0"/>
      </w:r>
      <w:r>
        <w:t xml:space="preserve"> birth defect)</w:t>
      </w:r>
    </w:p>
    <w:p w14:paraId="1371D2E4" w14:textId="77777777" w:rsidR="009705A7" w:rsidRDefault="009705A7" w:rsidP="00435BB4">
      <w:pPr>
        <w:pStyle w:val="ListParagraph"/>
        <w:numPr>
          <w:ilvl w:val="2"/>
          <w:numId w:val="34"/>
        </w:numPr>
        <w:ind w:left="1800"/>
      </w:pPr>
      <w:r w:rsidRPr="00F9567B">
        <w:rPr>
          <w:b/>
        </w:rPr>
        <w:t>Defence</w:t>
      </w:r>
      <w:r>
        <w:t xml:space="preserve">: what are reasonable steps a defendant must take to avoid harm to the plaintiff’s reproductive system? See </w:t>
      </w:r>
      <w:r w:rsidRPr="00763363">
        <w:rPr>
          <w:i/>
          <w:highlight w:val="yellow"/>
        </w:rPr>
        <w:t>Johnson Controls</w:t>
      </w:r>
      <w:r>
        <w:t>…</w:t>
      </w:r>
    </w:p>
    <w:p w14:paraId="10B424B6" w14:textId="77777777" w:rsidR="009705A7" w:rsidRPr="007E09EC" w:rsidRDefault="009705A7" w:rsidP="00435BB4">
      <w:pPr>
        <w:pStyle w:val="ListParagraph"/>
        <w:numPr>
          <w:ilvl w:val="1"/>
          <w:numId w:val="34"/>
        </w:numPr>
        <w:ind w:left="1080"/>
        <w:rPr>
          <w:b/>
        </w:rPr>
      </w:pPr>
      <w:r w:rsidRPr="00C014F2">
        <w:rPr>
          <w:b/>
          <w:highlight w:val="yellow"/>
        </w:rPr>
        <w:t>UAW v Johnson Controls, 499 US 187(1991) (USSC)</w:t>
      </w:r>
      <w:r>
        <w:rPr>
          <w:b/>
        </w:rPr>
        <w:t xml:space="preserve"> </w:t>
      </w:r>
      <w:r w:rsidRPr="007E09EC">
        <w:sym w:font="Wingdings" w:char="F0DF"/>
      </w:r>
      <w:r>
        <w:rPr>
          <w:b/>
        </w:rPr>
        <w:t xml:space="preserve"> </w:t>
      </w:r>
      <w:r w:rsidRPr="00513351">
        <w:rPr>
          <w:highlight w:val="green"/>
        </w:rPr>
        <w:t>persuasive in Canada</w:t>
      </w:r>
      <w:r>
        <w:t xml:space="preserve"> </w:t>
      </w:r>
    </w:p>
    <w:p w14:paraId="69F11037" w14:textId="5DE31C8B" w:rsidR="009705A7" w:rsidRDefault="009705A7" w:rsidP="00435BB4">
      <w:pPr>
        <w:pStyle w:val="ListParagraph"/>
        <w:numPr>
          <w:ilvl w:val="2"/>
          <w:numId w:val="34"/>
        </w:numPr>
        <w:ind w:left="1800"/>
      </w:pPr>
      <w:r w:rsidRPr="00513351">
        <w:rPr>
          <w:b/>
        </w:rPr>
        <w:lastRenderedPageBreak/>
        <w:t>Johnson Controls</w:t>
      </w:r>
      <w:r w:rsidRPr="007E09EC">
        <w:t xml:space="preserve"> is a battery production company</w:t>
      </w:r>
      <w:r>
        <w:t xml:space="preserve">. Policy of excluding all fertile </w:t>
      </w:r>
      <w:r w:rsidRPr="007E09EC">
        <w:t xml:space="preserve">women </w:t>
      </w:r>
      <w:r>
        <w:t>from jobs with a risk of le</w:t>
      </w:r>
      <w:r w:rsidR="00B25A64">
        <w:t>a</w:t>
      </w:r>
      <w:r>
        <w:t>d exposure out of fear of committing pre-conception harms. Policy also limited promotions of female workers to jobs with a risk of le</w:t>
      </w:r>
      <w:r w:rsidR="003C37BD">
        <w:t>a</w:t>
      </w:r>
      <w:r>
        <w:t>d exposure</w:t>
      </w:r>
      <w:r w:rsidRPr="003C37BD">
        <w:rPr>
          <w:b/>
        </w:rPr>
        <w:t>. Reason for policy:</w:t>
      </w:r>
      <w:r>
        <w:t xml:space="preserve"> shie</w:t>
      </w:r>
      <w:r w:rsidR="003C37BD">
        <w:t>l</w:t>
      </w:r>
      <w:r>
        <w:t xml:space="preserve">d the company from liability for negligence in pre-conception tort brought on behalf of children, after children were born with birth defects. </w:t>
      </w:r>
    </w:p>
    <w:p w14:paraId="6007ED5D" w14:textId="77777777" w:rsidR="009705A7" w:rsidRDefault="009705A7" w:rsidP="00435BB4">
      <w:pPr>
        <w:pStyle w:val="ListParagraph"/>
        <w:numPr>
          <w:ilvl w:val="2"/>
          <w:numId w:val="34"/>
        </w:numPr>
        <w:ind w:left="1800"/>
      </w:pPr>
      <w:r w:rsidRPr="00C44D05">
        <w:rPr>
          <w:b/>
        </w:rPr>
        <w:t>Decision</w:t>
      </w:r>
      <w:r>
        <w:t xml:space="preserve">: The court struck down the policy as discriminatory. Female employees have the choice to expose themselves to risk. However, court left open door to similar policies. </w:t>
      </w:r>
    </w:p>
    <w:p w14:paraId="2B29EB64" w14:textId="627037EF" w:rsidR="009705A7" w:rsidRPr="0091582C" w:rsidRDefault="009705A7" w:rsidP="00435BB4">
      <w:pPr>
        <w:pStyle w:val="ListParagraph"/>
        <w:numPr>
          <w:ilvl w:val="2"/>
          <w:numId w:val="34"/>
        </w:numPr>
        <w:ind w:left="1800"/>
        <w:rPr>
          <w:highlight w:val="green"/>
        </w:rPr>
      </w:pPr>
      <w:r w:rsidRPr="00C44D05">
        <w:rPr>
          <w:b/>
        </w:rPr>
        <w:t>Idea</w:t>
      </w:r>
      <w:r>
        <w:t xml:space="preserve">: </w:t>
      </w:r>
      <w:r w:rsidRPr="00C44D05">
        <w:rPr>
          <w:color w:val="0000FF"/>
        </w:rPr>
        <w:t xml:space="preserve">The court did not ascribe a duty of care to the unborn </w:t>
      </w:r>
      <w:proofErr w:type="spellStart"/>
      <w:r w:rsidRPr="00C44D05">
        <w:rPr>
          <w:color w:val="0000FF"/>
        </w:rPr>
        <w:t>fetus</w:t>
      </w:r>
      <w:proofErr w:type="spellEnd"/>
      <w:r>
        <w:t>. Rather, the court framed the issue as employee freedom.</w:t>
      </w:r>
      <w:r w:rsidR="009975AF">
        <w:t xml:space="preserve"> </w:t>
      </w:r>
      <w:r w:rsidR="009975AF" w:rsidRPr="0091582C">
        <w:rPr>
          <w:highlight w:val="green"/>
        </w:rPr>
        <w:t>NEED TO BALANCE PROTECTING HEALTH OF POTENTIAL CHILDREN AGAINST AUTONOMY RIGHTS OF MOTHERS!</w:t>
      </w:r>
    </w:p>
    <w:p w14:paraId="023836AB" w14:textId="77777777" w:rsidR="009705A7" w:rsidRDefault="009705A7" w:rsidP="00435BB4">
      <w:pPr>
        <w:pStyle w:val="ListParagraph"/>
        <w:numPr>
          <w:ilvl w:val="2"/>
          <w:numId w:val="34"/>
        </w:numPr>
        <w:ind w:left="1800"/>
      </w:pPr>
      <w:r w:rsidRPr="00C44D05">
        <w:rPr>
          <w:b/>
        </w:rPr>
        <w:t>Context</w:t>
      </w:r>
      <w:r>
        <w:t xml:space="preserve">: in 1991 the US Supreme Court was primarily liberal. </w:t>
      </w:r>
    </w:p>
    <w:p w14:paraId="419601B5" w14:textId="77777777" w:rsidR="009705A7" w:rsidRPr="00C014F2" w:rsidRDefault="009705A7" w:rsidP="00435BB4">
      <w:pPr>
        <w:pStyle w:val="ListParagraph"/>
        <w:numPr>
          <w:ilvl w:val="1"/>
          <w:numId w:val="34"/>
        </w:numPr>
        <w:ind w:left="1080"/>
        <w:rPr>
          <w:highlight w:val="yellow"/>
        </w:rPr>
      </w:pPr>
      <w:r w:rsidRPr="00C014F2">
        <w:rPr>
          <w:b/>
          <w:highlight w:val="yellow"/>
        </w:rPr>
        <w:t xml:space="preserve">Paxton v </w:t>
      </w:r>
      <w:proofErr w:type="spellStart"/>
      <w:r w:rsidRPr="00C014F2">
        <w:rPr>
          <w:b/>
          <w:highlight w:val="yellow"/>
        </w:rPr>
        <w:t>Ramji</w:t>
      </w:r>
      <w:proofErr w:type="spellEnd"/>
      <w:r w:rsidRPr="00C014F2">
        <w:rPr>
          <w:b/>
          <w:highlight w:val="yellow"/>
        </w:rPr>
        <w:t xml:space="preserve"> (2008), 92 OR (3d) 401 (CA)</w:t>
      </w:r>
    </w:p>
    <w:p w14:paraId="32CC5074" w14:textId="2E0D74E7" w:rsidR="009705A7" w:rsidRDefault="009705A7" w:rsidP="00435BB4">
      <w:pPr>
        <w:pStyle w:val="ListParagraph"/>
        <w:numPr>
          <w:ilvl w:val="2"/>
          <w:numId w:val="34"/>
        </w:numPr>
        <w:ind w:left="1800"/>
      </w:pPr>
      <w:r w:rsidRPr="006F05BA">
        <w:rPr>
          <w:b/>
        </w:rPr>
        <w:t>Facts</w:t>
      </w:r>
      <w:r>
        <w:t xml:space="preserve">: </w:t>
      </w:r>
      <w:r w:rsidR="005933C5" w:rsidRPr="00834F20">
        <w:rPr>
          <w:u w:val="single"/>
        </w:rPr>
        <w:t>infant P</w:t>
      </w:r>
      <w:r w:rsidR="005933C5" w:rsidRPr="005933C5">
        <w:t xml:space="preserve"> suffered severe disabilities b/c mother took prescription acne drug prior to P’s conception and during pregnancy, effects on foetus known to doctor but partner had had a vasectomy and doctor didn’t expect her to become pregnant</w:t>
      </w:r>
      <w:r>
        <w:t xml:space="preserve">. Infant plaintiff argued the doctor was negligent in failing to recommend extra birth control. </w:t>
      </w:r>
    </w:p>
    <w:p w14:paraId="6337387F" w14:textId="77777777" w:rsidR="009705A7" w:rsidRPr="0091582C" w:rsidRDefault="009705A7" w:rsidP="00435BB4">
      <w:pPr>
        <w:pStyle w:val="ListParagraph"/>
        <w:numPr>
          <w:ilvl w:val="2"/>
          <w:numId w:val="34"/>
        </w:numPr>
        <w:ind w:left="1800"/>
        <w:rPr>
          <w:b/>
          <w:highlight w:val="green"/>
        </w:rPr>
      </w:pPr>
      <w:r w:rsidRPr="006F05BA">
        <w:rPr>
          <w:b/>
        </w:rPr>
        <w:t>Decision</w:t>
      </w:r>
      <w:r>
        <w:t xml:space="preserve">: </w:t>
      </w:r>
      <w:r w:rsidRPr="006F05BA">
        <w:rPr>
          <w:color w:val="0000FF"/>
        </w:rPr>
        <w:t xml:space="preserve">doctor did </w:t>
      </w:r>
      <w:r w:rsidRPr="006F05BA">
        <w:rPr>
          <w:color w:val="0000FF"/>
          <w:u w:val="single"/>
        </w:rPr>
        <w:t>not</w:t>
      </w:r>
      <w:r w:rsidRPr="006F05BA">
        <w:rPr>
          <w:color w:val="0000FF"/>
        </w:rPr>
        <w:t xml:space="preserve"> owe the “future” child a duty of care</w:t>
      </w:r>
      <w:r>
        <w:t xml:space="preserve">. Harm to a future child is foreseeable, but </w:t>
      </w:r>
      <w:r w:rsidRPr="009A1CFB">
        <w:rPr>
          <w:b/>
          <w:color w:val="0000FF"/>
          <w:u w:val="single"/>
        </w:rPr>
        <w:t>lack of proximity for policy reasons</w:t>
      </w:r>
      <w:r w:rsidRPr="009A1CFB">
        <w:rPr>
          <w:b/>
        </w:rPr>
        <w:t>:</w:t>
      </w:r>
      <w:r>
        <w:t xml:space="preserve"> </w:t>
      </w:r>
      <w:r w:rsidRPr="006F05BA">
        <w:rPr>
          <w:color w:val="0000FF"/>
        </w:rPr>
        <w:t>doctor’s sole duty of care is to the mother</w:t>
      </w:r>
      <w:r>
        <w:t xml:space="preserve">. </w:t>
      </w:r>
      <w:r w:rsidRPr="005D6F7D">
        <w:rPr>
          <w:color w:val="0000FF"/>
        </w:rPr>
        <w:t xml:space="preserve">Extending the duty of care to a future child would conflict with the potential duty of care owed to the mother and may limit treatment options, which is </w:t>
      </w:r>
      <w:r w:rsidRPr="0091582C">
        <w:rPr>
          <w:b/>
          <w:highlight w:val="green"/>
        </w:rPr>
        <w:t xml:space="preserve">inconsistent with women’s autonomy and privacy rights. </w:t>
      </w:r>
    </w:p>
    <w:p w14:paraId="587F4F7B" w14:textId="77777777" w:rsidR="009705A7" w:rsidRDefault="009705A7" w:rsidP="00435BB4">
      <w:pPr>
        <w:pStyle w:val="ListParagraph"/>
        <w:numPr>
          <w:ilvl w:val="0"/>
          <w:numId w:val="34"/>
        </w:numPr>
        <w:ind w:left="360"/>
      </w:pPr>
      <w:r w:rsidRPr="00B10B56">
        <w:rPr>
          <w:b/>
          <w:highlight w:val="magenta"/>
          <w:u w:val="single"/>
        </w:rPr>
        <w:t>Wrongful birth and wrongful life</w:t>
      </w:r>
      <w:r>
        <w:t xml:space="preserve"> = doctor carelessly fails to inform a woman that she faces an unusually high risk of giving birth to a child with a disability, or may negligently perform tests that are designed to detect </w:t>
      </w:r>
      <w:proofErr w:type="spellStart"/>
      <w:r>
        <w:t>fetal</w:t>
      </w:r>
      <w:proofErr w:type="spellEnd"/>
      <w:r>
        <w:t xml:space="preserve"> abnormalities. </w:t>
      </w:r>
      <w:r w:rsidRPr="00370B1F">
        <w:rPr>
          <w:color w:val="0000FF"/>
        </w:rPr>
        <w:t xml:space="preserve">Because of negligence or failure to inform </w:t>
      </w:r>
      <w:r w:rsidRPr="00370B1F">
        <w:rPr>
          <w:color w:val="0000FF"/>
        </w:rPr>
        <w:sym w:font="Wingdings" w:char="F0E0"/>
      </w:r>
      <w:r w:rsidRPr="00370B1F">
        <w:rPr>
          <w:color w:val="0000FF"/>
        </w:rPr>
        <w:t xml:space="preserve"> woman continues pregnancy that she would have otherwise terminated. Wrong = depriving mother of opportunity to make an informed decision regarding abortion.</w:t>
      </w:r>
      <w:r>
        <w:t xml:space="preserve"> (</w:t>
      </w:r>
      <w:r w:rsidRPr="002D75AB">
        <w:rPr>
          <w:highlight w:val="yellow"/>
        </w:rPr>
        <w:t>Solomon</w:t>
      </w:r>
      <w:r>
        <w:t xml:space="preserve"> pg. 401)</w:t>
      </w:r>
    </w:p>
    <w:p w14:paraId="2718F861" w14:textId="77777777" w:rsidR="009705A7" w:rsidRPr="00370B1F" w:rsidRDefault="009705A7" w:rsidP="00435BB4">
      <w:pPr>
        <w:pStyle w:val="ListParagraph"/>
        <w:numPr>
          <w:ilvl w:val="1"/>
          <w:numId w:val="34"/>
        </w:numPr>
        <w:ind w:left="1080"/>
        <w:rPr>
          <w:highlight w:val="yellow"/>
        </w:rPr>
      </w:pPr>
      <w:r w:rsidRPr="00943422">
        <w:rPr>
          <w:u w:val="single"/>
        </w:rPr>
        <w:t xml:space="preserve">Claim brought by </w:t>
      </w:r>
      <w:r w:rsidRPr="00943422">
        <w:rPr>
          <w:b/>
          <w:u w:val="single"/>
        </w:rPr>
        <w:t>parent</w:t>
      </w:r>
      <w:r>
        <w:t xml:space="preserve"> = </w:t>
      </w:r>
      <w:r w:rsidRPr="00370B1F">
        <w:rPr>
          <w:i/>
          <w:highlight w:val="yellow"/>
        </w:rPr>
        <w:t>wrongful birth</w:t>
      </w:r>
    </w:p>
    <w:p w14:paraId="03FD5ACA" w14:textId="77777777" w:rsidR="009705A7" w:rsidRDefault="009705A7" w:rsidP="00435BB4">
      <w:pPr>
        <w:pStyle w:val="ListParagraph"/>
        <w:numPr>
          <w:ilvl w:val="2"/>
          <w:numId w:val="34"/>
        </w:numPr>
        <w:ind w:left="1800"/>
      </w:pPr>
      <w:r>
        <w:t>E.g. doctor fails to inform woman about known risk factors in giving birth to a child with a particular disability.</w:t>
      </w:r>
    </w:p>
    <w:p w14:paraId="299097AE" w14:textId="77777777" w:rsidR="009705A7" w:rsidRDefault="009705A7" w:rsidP="00435BB4">
      <w:pPr>
        <w:pStyle w:val="ListParagraph"/>
        <w:numPr>
          <w:ilvl w:val="2"/>
          <w:numId w:val="34"/>
        </w:numPr>
        <w:ind w:left="1800"/>
      </w:pPr>
      <w:r>
        <w:t xml:space="preserve">E.g. doctor is negligent in performing duties to examine and test a woman to reveal any abnormalities in the </w:t>
      </w:r>
      <w:proofErr w:type="spellStart"/>
      <w:r>
        <w:t>fetus</w:t>
      </w:r>
      <w:proofErr w:type="spellEnd"/>
      <w:r>
        <w:t>.</w:t>
      </w:r>
    </w:p>
    <w:p w14:paraId="2B17ACB4" w14:textId="77777777" w:rsidR="009705A7" w:rsidRDefault="009705A7" w:rsidP="00435BB4">
      <w:pPr>
        <w:pStyle w:val="ListParagraph"/>
        <w:numPr>
          <w:ilvl w:val="1"/>
          <w:numId w:val="34"/>
        </w:numPr>
        <w:ind w:left="1080"/>
      </w:pPr>
      <w:r>
        <w:t xml:space="preserve">Negligence took away mother’s choice to make a decision about continuing or terminating the pregnancy. </w:t>
      </w:r>
    </w:p>
    <w:p w14:paraId="46493B99" w14:textId="77777777" w:rsidR="009705A7" w:rsidRPr="00E56F45" w:rsidRDefault="009705A7" w:rsidP="00435BB4">
      <w:pPr>
        <w:pStyle w:val="ListParagraph"/>
        <w:numPr>
          <w:ilvl w:val="1"/>
          <w:numId w:val="34"/>
        </w:numPr>
        <w:ind w:left="1080"/>
        <w:rPr>
          <w:b/>
        </w:rPr>
      </w:pPr>
      <w:r w:rsidRPr="00E56F45">
        <w:rPr>
          <w:b/>
        </w:rPr>
        <w:t>Requirements of medical professionals:</w:t>
      </w:r>
    </w:p>
    <w:p w14:paraId="02803DFE" w14:textId="77777777" w:rsidR="009705A7" w:rsidRDefault="009705A7" w:rsidP="00435BB4">
      <w:pPr>
        <w:pStyle w:val="ListParagraph"/>
        <w:numPr>
          <w:ilvl w:val="2"/>
          <w:numId w:val="34"/>
        </w:numPr>
        <w:ind w:left="1800"/>
      </w:pPr>
      <w:r>
        <w:t>Perform timely examination and correct medical procedure,</w:t>
      </w:r>
    </w:p>
    <w:p w14:paraId="0CD6F1D9" w14:textId="77777777" w:rsidR="009705A7" w:rsidRDefault="009705A7" w:rsidP="00435BB4">
      <w:pPr>
        <w:pStyle w:val="ListParagraph"/>
        <w:numPr>
          <w:ilvl w:val="2"/>
          <w:numId w:val="34"/>
        </w:numPr>
        <w:ind w:left="1800"/>
      </w:pPr>
      <w:r>
        <w:t>Communicate information to patient, and</w:t>
      </w:r>
    </w:p>
    <w:p w14:paraId="2D08CAA2" w14:textId="77777777" w:rsidR="009705A7" w:rsidRDefault="009705A7" w:rsidP="00435BB4">
      <w:pPr>
        <w:pStyle w:val="ListParagraph"/>
        <w:numPr>
          <w:ilvl w:val="2"/>
          <w:numId w:val="34"/>
        </w:numPr>
        <w:ind w:left="1800"/>
      </w:pPr>
      <w:r>
        <w:t>Answer questions.</w:t>
      </w:r>
    </w:p>
    <w:p w14:paraId="4552672F" w14:textId="77777777" w:rsidR="009705A7" w:rsidRDefault="009705A7" w:rsidP="00435BB4">
      <w:pPr>
        <w:pStyle w:val="ListParagraph"/>
        <w:numPr>
          <w:ilvl w:val="1"/>
          <w:numId w:val="34"/>
        </w:numPr>
        <w:ind w:left="1080"/>
      </w:pPr>
      <w:r w:rsidRPr="00943422">
        <w:rPr>
          <w:b/>
        </w:rPr>
        <w:t>Damages</w:t>
      </w:r>
      <w:r>
        <w:t xml:space="preserve">: parents may recover </w:t>
      </w:r>
      <w:r w:rsidRPr="00943422">
        <w:rPr>
          <w:color w:val="0000FF"/>
        </w:rPr>
        <w:t>costs of raising disabled child</w:t>
      </w:r>
      <w:r>
        <w:t xml:space="preserve"> rather than healthy child. </w:t>
      </w:r>
    </w:p>
    <w:p w14:paraId="054D4577" w14:textId="77777777" w:rsidR="009705A7" w:rsidRPr="00370B1F" w:rsidRDefault="009705A7" w:rsidP="00435BB4">
      <w:pPr>
        <w:pStyle w:val="ListParagraph"/>
        <w:numPr>
          <w:ilvl w:val="1"/>
          <w:numId w:val="34"/>
        </w:numPr>
        <w:ind w:left="1080"/>
        <w:rPr>
          <w:highlight w:val="yellow"/>
        </w:rPr>
      </w:pPr>
      <w:r w:rsidRPr="00943422">
        <w:rPr>
          <w:u w:val="single"/>
        </w:rPr>
        <w:t xml:space="preserve">Claim brought by </w:t>
      </w:r>
      <w:r w:rsidRPr="00943422">
        <w:rPr>
          <w:b/>
          <w:u w:val="single"/>
        </w:rPr>
        <w:t>child</w:t>
      </w:r>
      <w:r>
        <w:t xml:space="preserve"> = </w:t>
      </w:r>
      <w:r w:rsidRPr="00370B1F">
        <w:rPr>
          <w:i/>
          <w:highlight w:val="yellow"/>
        </w:rPr>
        <w:t>wrongful life</w:t>
      </w:r>
    </w:p>
    <w:p w14:paraId="006E97B0" w14:textId="71616B06" w:rsidR="009705A7" w:rsidRDefault="009705A7" w:rsidP="00435BB4">
      <w:pPr>
        <w:pStyle w:val="ListParagraph"/>
        <w:numPr>
          <w:ilvl w:val="2"/>
          <w:numId w:val="34"/>
        </w:numPr>
        <w:ind w:left="1800"/>
      </w:pPr>
      <w:r>
        <w:t>E.g. child</w:t>
      </w:r>
      <w:r w:rsidR="00F24C8E">
        <w:t xml:space="preserve"> would not have been born</w:t>
      </w:r>
      <w:r>
        <w:t xml:space="preserve"> except for the defendant’s negligence</w:t>
      </w:r>
      <w:r w:rsidR="000E1467">
        <w:t xml:space="preserve"> &amp; would not have been required to struggle through a life w/disability</w:t>
      </w:r>
      <w:r>
        <w:t>.</w:t>
      </w:r>
    </w:p>
    <w:p w14:paraId="2DBDE9EB" w14:textId="5898BACA" w:rsidR="009705A7" w:rsidRPr="000320ED" w:rsidRDefault="009705A7" w:rsidP="00435BB4">
      <w:pPr>
        <w:pStyle w:val="ListParagraph"/>
        <w:numPr>
          <w:ilvl w:val="1"/>
          <w:numId w:val="34"/>
        </w:numPr>
        <w:ind w:left="1080"/>
        <w:rPr>
          <w:color w:val="0000FF"/>
        </w:rPr>
      </w:pPr>
      <w:r>
        <w:t xml:space="preserve">Wrongful life is </w:t>
      </w:r>
      <w:r w:rsidRPr="000320ED">
        <w:rPr>
          <w:b/>
        </w:rPr>
        <w:t>more problematic</w:t>
      </w:r>
      <w:r>
        <w:t xml:space="preserve"> and </w:t>
      </w:r>
      <w:r w:rsidRPr="000320ED">
        <w:rPr>
          <w:b/>
        </w:rPr>
        <w:t>theoretical</w:t>
      </w:r>
      <w:r>
        <w:t xml:space="preserve">. </w:t>
      </w:r>
      <w:r w:rsidRPr="000320ED">
        <w:rPr>
          <w:color w:val="0000FF"/>
        </w:rPr>
        <w:t>Canadian courts have denied claims based on wron</w:t>
      </w:r>
      <w:r w:rsidR="000320ED">
        <w:rPr>
          <w:color w:val="0000FF"/>
        </w:rPr>
        <w:t xml:space="preserve">gful life. This would require </w:t>
      </w:r>
      <w:r w:rsidRPr="000320ED">
        <w:rPr>
          <w:color w:val="0000FF"/>
        </w:rPr>
        <w:t xml:space="preserve">recognition that the child is better off dead, and courts have recognized an inherent value in life. </w:t>
      </w:r>
    </w:p>
    <w:p w14:paraId="69C3B1F0" w14:textId="77777777" w:rsidR="009705A7" w:rsidRPr="000320ED" w:rsidRDefault="009705A7" w:rsidP="00435BB4">
      <w:pPr>
        <w:pStyle w:val="ListParagraph"/>
        <w:numPr>
          <w:ilvl w:val="2"/>
          <w:numId w:val="34"/>
        </w:numPr>
        <w:ind w:left="1800"/>
        <w:rPr>
          <w:color w:val="0000FF"/>
        </w:rPr>
      </w:pPr>
      <w:r>
        <w:t>When framing the question, or characterizing the claim</w:t>
      </w:r>
      <w:r w:rsidRPr="000320ED">
        <w:rPr>
          <w:color w:val="0000FF"/>
        </w:rPr>
        <w:t>, focus on the harm caused to the child, not the fact that the child was born.</w:t>
      </w:r>
    </w:p>
    <w:p w14:paraId="138E3A2A" w14:textId="77777777" w:rsidR="009705A7" w:rsidRPr="000320ED" w:rsidRDefault="009705A7" w:rsidP="00435BB4">
      <w:pPr>
        <w:pStyle w:val="ListParagraph"/>
        <w:numPr>
          <w:ilvl w:val="1"/>
          <w:numId w:val="34"/>
        </w:numPr>
        <w:ind w:left="1080"/>
        <w:rPr>
          <w:b/>
        </w:rPr>
      </w:pPr>
      <w:r w:rsidRPr="000320ED">
        <w:rPr>
          <w:b/>
        </w:rPr>
        <w:t>Unsettled issues surrounding wrongful life highlighted in cases…</w:t>
      </w:r>
    </w:p>
    <w:p w14:paraId="525A23B1" w14:textId="77777777" w:rsidR="009705A7" w:rsidRPr="00626DCE" w:rsidRDefault="009705A7" w:rsidP="00435BB4">
      <w:pPr>
        <w:pStyle w:val="ListParagraph"/>
        <w:numPr>
          <w:ilvl w:val="1"/>
          <w:numId w:val="34"/>
        </w:numPr>
        <w:ind w:left="1080"/>
        <w:rPr>
          <w:highlight w:val="green"/>
        </w:rPr>
      </w:pPr>
      <w:r w:rsidRPr="00626DCE">
        <w:rPr>
          <w:b/>
          <w:highlight w:val="yellow"/>
        </w:rPr>
        <w:t>Arndt v Smith, (1994), 93 BCLR (2d) 220 (SC)</w:t>
      </w:r>
      <w:r>
        <w:rPr>
          <w:b/>
        </w:rPr>
        <w:t xml:space="preserve"> </w:t>
      </w:r>
      <w:r w:rsidRPr="00E37592">
        <w:rPr>
          <w:b/>
        </w:rPr>
        <w:sym w:font="Wingdings" w:char="F0DF"/>
      </w:r>
      <w:r>
        <w:rPr>
          <w:b/>
        </w:rPr>
        <w:t xml:space="preserve"> </w:t>
      </w:r>
      <w:r w:rsidRPr="00626DCE">
        <w:rPr>
          <w:b/>
          <w:highlight w:val="green"/>
        </w:rPr>
        <w:t>upheld by SCC</w:t>
      </w:r>
    </w:p>
    <w:p w14:paraId="67180D3F" w14:textId="77777777" w:rsidR="009705A7" w:rsidRDefault="009705A7" w:rsidP="00435BB4">
      <w:pPr>
        <w:pStyle w:val="ListParagraph"/>
        <w:numPr>
          <w:ilvl w:val="2"/>
          <w:numId w:val="34"/>
        </w:numPr>
        <w:ind w:left="1800"/>
      </w:pPr>
      <w:r>
        <w:t>Plaintiff sued physician for costs of rearing daughter who was congenitally injured by chicken pox acquired during pregnancy.</w:t>
      </w:r>
    </w:p>
    <w:p w14:paraId="20C122D3" w14:textId="77777777" w:rsidR="009705A7" w:rsidRDefault="009705A7" w:rsidP="00435BB4">
      <w:pPr>
        <w:pStyle w:val="ListParagraph"/>
        <w:numPr>
          <w:ilvl w:val="2"/>
          <w:numId w:val="34"/>
        </w:numPr>
        <w:ind w:left="1800"/>
      </w:pPr>
      <w:r w:rsidRPr="005469ED">
        <w:rPr>
          <w:b/>
        </w:rPr>
        <w:lastRenderedPageBreak/>
        <w:t>Defence</w:t>
      </w:r>
      <w:r>
        <w:t xml:space="preserve">: no causation. A reasonable woman in Arndt’s position would not have terminated the pregnancy based on </w:t>
      </w:r>
      <w:r w:rsidRPr="00826C56">
        <w:rPr>
          <w:b/>
        </w:rPr>
        <w:t>small risk of birth defect</w:t>
      </w:r>
      <w:r>
        <w:t xml:space="preserve">, so loss was </w:t>
      </w:r>
      <w:r w:rsidRPr="00826C56">
        <w:rPr>
          <w:b/>
        </w:rPr>
        <w:t xml:space="preserve">not </w:t>
      </w:r>
      <w:r w:rsidRPr="00826C56">
        <w:rPr>
          <w:b/>
          <w:i/>
        </w:rPr>
        <w:t>caused</w:t>
      </w:r>
      <w:r>
        <w:t xml:space="preserve"> by negligence. </w:t>
      </w:r>
    </w:p>
    <w:p w14:paraId="2C61B293" w14:textId="77777777" w:rsidR="009705A7" w:rsidRDefault="009705A7" w:rsidP="00435BB4">
      <w:pPr>
        <w:pStyle w:val="ListParagraph"/>
        <w:numPr>
          <w:ilvl w:val="2"/>
          <w:numId w:val="34"/>
        </w:numPr>
        <w:ind w:left="1800"/>
      </w:pPr>
      <w:r w:rsidRPr="005469ED">
        <w:rPr>
          <w:b/>
        </w:rPr>
        <w:t>Decision</w:t>
      </w:r>
      <w:r>
        <w:t xml:space="preserve">: </w:t>
      </w:r>
      <w:r w:rsidRPr="00431FAA">
        <w:rPr>
          <w:color w:val="0000FF"/>
        </w:rPr>
        <w:t>Arndt would not, on a balance of probabilities, have aborted the child. Claim dismissed.</w:t>
      </w:r>
    </w:p>
    <w:p w14:paraId="3B0C748A" w14:textId="77777777" w:rsidR="009705A7" w:rsidRPr="00D94D87" w:rsidRDefault="009705A7" w:rsidP="00435BB4">
      <w:pPr>
        <w:pStyle w:val="ListParagraph"/>
        <w:numPr>
          <w:ilvl w:val="2"/>
          <w:numId w:val="34"/>
        </w:numPr>
        <w:ind w:left="1800"/>
        <w:rPr>
          <w:color w:val="0000FF"/>
        </w:rPr>
      </w:pPr>
      <w:r w:rsidRPr="00D94D87">
        <w:rPr>
          <w:color w:val="0000FF"/>
        </w:rPr>
        <w:t xml:space="preserve">Objective standard in assessing reasonableness, but consider the context of the facts of the case, including subjective state of mind. </w:t>
      </w:r>
    </w:p>
    <w:p w14:paraId="67DFA261" w14:textId="77777777" w:rsidR="009705A7" w:rsidRPr="00626DCE" w:rsidRDefault="009705A7" w:rsidP="00435BB4">
      <w:pPr>
        <w:pStyle w:val="ListParagraph"/>
        <w:numPr>
          <w:ilvl w:val="1"/>
          <w:numId w:val="34"/>
        </w:numPr>
        <w:ind w:left="1080"/>
        <w:rPr>
          <w:highlight w:val="yellow"/>
        </w:rPr>
      </w:pPr>
      <w:r w:rsidRPr="00626DCE">
        <w:rPr>
          <w:b/>
          <w:highlight w:val="yellow"/>
        </w:rPr>
        <w:t>H(R) v Hunter (1996), 32 CCLT (2d) 44 (Ont. Gen. Div.)</w:t>
      </w:r>
    </w:p>
    <w:p w14:paraId="096551B0" w14:textId="77777777" w:rsidR="009705A7" w:rsidRPr="00135821" w:rsidRDefault="009705A7" w:rsidP="00435BB4">
      <w:pPr>
        <w:pStyle w:val="ListParagraph"/>
        <w:numPr>
          <w:ilvl w:val="2"/>
          <w:numId w:val="34"/>
        </w:numPr>
        <w:ind w:left="1800"/>
        <w:rPr>
          <w:color w:val="0000FF"/>
        </w:rPr>
      </w:pPr>
      <w:r>
        <w:t xml:space="preserve">Doctors found </w:t>
      </w:r>
      <w:r w:rsidRPr="00135821">
        <w:rPr>
          <w:color w:val="0000FF"/>
        </w:rPr>
        <w:t>negligent for not referring mother for genetic testing.</w:t>
      </w:r>
    </w:p>
    <w:p w14:paraId="0EFB7660" w14:textId="77777777" w:rsidR="009705A7" w:rsidRDefault="009705A7" w:rsidP="00435BB4">
      <w:pPr>
        <w:pStyle w:val="ListParagraph"/>
        <w:numPr>
          <w:ilvl w:val="2"/>
          <w:numId w:val="34"/>
        </w:numPr>
        <w:ind w:left="1800"/>
      </w:pPr>
      <w:r>
        <w:t xml:space="preserve">Liable for $3,000,000 for additional costs of raising disabled children </w:t>
      </w:r>
      <w:r>
        <w:sym w:font="Wingdings" w:char="F0DF"/>
      </w:r>
      <w:r>
        <w:t xml:space="preserve"> this is an insanely huge damage award!</w:t>
      </w:r>
    </w:p>
    <w:p w14:paraId="5FF90582" w14:textId="77777777" w:rsidR="009705A7" w:rsidRPr="00D94D87" w:rsidRDefault="009705A7" w:rsidP="00435BB4">
      <w:pPr>
        <w:pStyle w:val="ListParagraph"/>
        <w:numPr>
          <w:ilvl w:val="1"/>
          <w:numId w:val="34"/>
        </w:numPr>
        <w:ind w:left="1080"/>
        <w:rPr>
          <w:highlight w:val="yellow"/>
        </w:rPr>
      </w:pPr>
      <w:proofErr w:type="spellStart"/>
      <w:r w:rsidRPr="00D94D87">
        <w:rPr>
          <w:b/>
          <w:highlight w:val="yellow"/>
        </w:rPr>
        <w:t>Krangle</w:t>
      </w:r>
      <w:proofErr w:type="spellEnd"/>
      <w:r w:rsidRPr="00D94D87">
        <w:rPr>
          <w:b/>
          <w:highlight w:val="yellow"/>
        </w:rPr>
        <w:t xml:space="preserve"> (Guardian ad litem of) v Briscoe (1997), 55 BCLR (3d) 23 (SC)</w:t>
      </w:r>
    </w:p>
    <w:p w14:paraId="6F5534C0" w14:textId="6044E890" w:rsidR="009705A7" w:rsidRDefault="009705A7" w:rsidP="00435BB4">
      <w:pPr>
        <w:pStyle w:val="ListParagraph"/>
        <w:numPr>
          <w:ilvl w:val="2"/>
          <w:numId w:val="34"/>
        </w:numPr>
        <w:ind w:left="1800"/>
      </w:pPr>
      <w:r w:rsidRPr="008937F1">
        <w:rPr>
          <w:b/>
        </w:rPr>
        <w:t>Reframe case</w:t>
      </w:r>
      <w:r>
        <w:t xml:space="preserve">: wrongful life </w:t>
      </w:r>
      <w:r>
        <w:sym w:font="Wingdings" w:char="F0E0"/>
      </w:r>
      <w:r>
        <w:t xml:space="preserve"> wrongful birth (parents sue): had the doctor advised the woman of an amniocentesis test that would have detected Down’s </w:t>
      </w:r>
      <w:proofErr w:type="gramStart"/>
      <w:r>
        <w:t>Syndrome</w:t>
      </w:r>
      <w:proofErr w:type="gramEnd"/>
      <w:r>
        <w:t>, she would have had an abortion</w:t>
      </w:r>
      <w:r w:rsidR="000D27E6">
        <w:t xml:space="preserve"> = causation</w:t>
      </w:r>
      <w:r>
        <w:t xml:space="preserve">. </w:t>
      </w:r>
    </w:p>
    <w:p w14:paraId="3225AC1D" w14:textId="59739ECF" w:rsidR="00827A70" w:rsidRPr="00F05DCF" w:rsidRDefault="00F05DCF" w:rsidP="00435BB4">
      <w:pPr>
        <w:pStyle w:val="ListParagraph"/>
        <w:numPr>
          <w:ilvl w:val="1"/>
          <w:numId w:val="34"/>
        </w:numPr>
        <w:ind w:left="1080"/>
        <w:rPr>
          <w:highlight w:val="yellow"/>
        </w:rPr>
      </w:pPr>
      <w:r w:rsidRPr="00F05DCF">
        <w:rPr>
          <w:b/>
          <w:highlight w:val="yellow"/>
        </w:rPr>
        <w:t xml:space="preserve">Jones </w:t>
      </w:r>
      <w:r w:rsidRPr="00F05DCF">
        <w:rPr>
          <w:b/>
          <w:bCs/>
          <w:iCs/>
          <w:highlight w:val="yellow"/>
        </w:rPr>
        <w:t xml:space="preserve">(Guardian ad litem of) v </w:t>
      </w:r>
      <w:proofErr w:type="spellStart"/>
      <w:r w:rsidRPr="00F05DCF">
        <w:rPr>
          <w:b/>
          <w:bCs/>
          <w:iCs/>
          <w:highlight w:val="yellow"/>
        </w:rPr>
        <w:t>Rostvig</w:t>
      </w:r>
      <w:proofErr w:type="spellEnd"/>
      <w:r w:rsidRPr="00F05DCF">
        <w:rPr>
          <w:b/>
          <w:bCs/>
          <w:i/>
          <w:iCs/>
          <w:highlight w:val="yellow"/>
        </w:rPr>
        <w:t xml:space="preserve"> </w:t>
      </w:r>
      <w:r w:rsidRPr="00F05DCF">
        <w:rPr>
          <w:b/>
          <w:bCs/>
          <w:highlight w:val="yellow"/>
        </w:rPr>
        <w:t>(1999), 44 CCLT (3d) 313 (BCSC)</w:t>
      </w:r>
    </w:p>
    <w:p w14:paraId="7AEF0F7A" w14:textId="35F47044" w:rsidR="00F05DCF" w:rsidRPr="00F05DCF" w:rsidRDefault="004564D8" w:rsidP="00435BB4">
      <w:pPr>
        <w:pStyle w:val="ListParagraph"/>
        <w:numPr>
          <w:ilvl w:val="2"/>
          <w:numId w:val="34"/>
        </w:numPr>
        <w:ind w:left="1800"/>
      </w:pPr>
      <w:r>
        <w:rPr>
          <w:bCs/>
        </w:rPr>
        <w:t xml:space="preserve">While a physician owes a duty of care to a </w:t>
      </w:r>
      <w:r>
        <w:rPr>
          <w:b/>
          <w:bCs/>
        </w:rPr>
        <w:t>child</w:t>
      </w:r>
      <w:r>
        <w:rPr>
          <w:bCs/>
        </w:rPr>
        <w:t xml:space="preserve"> regarding pre-natal injuries that become manifest on birth, but not to provide mother w/info that would lead to abortion.</w:t>
      </w:r>
    </w:p>
    <w:p w14:paraId="32D59280" w14:textId="77777777" w:rsidR="009705A7" w:rsidRPr="00D94D87" w:rsidRDefault="009705A7" w:rsidP="00435BB4">
      <w:pPr>
        <w:pStyle w:val="ListParagraph"/>
        <w:numPr>
          <w:ilvl w:val="1"/>
          <w:numId w:val="34"/>
        </w:numPr>
        <w:ind w:left="1080"/>
        <w:rPr>
          <w:highlight w:val="yellow"/>
        </w:rPr>
      </w:pPr>
      <w:r w:rsidRPr="00D94D87">
        <w:rPr>
          <w:b/>
          <w:highlight w:val="yellow"/>
        </w:rPr>
        <w:t>Watters v White, 2012 QCCA 257</w:t>
      </w:r>
    </w:p>
    <w:p w14:paraId="46620FF1" w14:textId="736835EF" w:rsidR="009705A7" w:rsidRPr="00535E80" w:rsidRDefault="009705A7" w:rsidP="00435BB4">
      <w:pPr>
        <w:pStyle w:val="ListParagraph"/>
        <w:numPr>
          <w:ilvl w:val="2"/>
          <w:numId w:val="34"/>
        </w:numPr>
        <w:ind w:left="1800"/>
        <w:rPr>
          <w:color w:val="0000FF"/>
        </w:rPr>
      </w:pPr>
      <w:r>
        <w:t xml:space="preserve">Doctor has a duty to inform patients, within the confines of </w:t>
      </w:r>
      <w:r w:rsidRPr="00535E80">
        <w:rPr>
          <w:color w:val="0000FF"/>
        </w:rPr>
        <w:t>doctor-patient confidentiality</w:t>
      </w:r>
      <w:r>
        <w:t xml:space="preserve">. Doctor acted reasonably in </w:t>
      </w:r>
      <w:r w:rsidR="00204856">
        <w:t>assuming father would inform relatives of</w:t>
      </w:r>
      <w:r>
        <w:t xml:space="preserve"> relevant risk factors. </w:t>
      </w:r>
      <w:r w:rsidRPr="00535E80">
        <w:rPr>
          <w:color w:val="0000FF"/>
        </w:rPr>
        <w:t>Doctor does not need to warn other relatives</w:t>
      </w:r>
      <w:r w:rsidR="009A2FFF">
        <w:rPr>
          <w:color w:val="0000FF"/>
        </w:rPr>
        <w:t xml:space="preserve"> they might be carriers of disease</w:t>
      </w:r>
      <w:r w:rsidRPr="00535E80">
        <w:rPr>
          <w:color w:val="0000FF"/>
        </w:rPr>
        <w:t xml:space="preserve">.  </w:t>
      </w:r>
    </w:p>
    <w:p w14:paraId="3B0A696B" w14:textId="77777777" w:rsidR="009705A7" w:rsidRPr="00014B76" w:rsidRDefault="009705A7" w:rsidP="00435BB4">
      <w:pPr>
        <w:pStyle w:val="ListParagraph"/>
        <w:numPr>
          <w:ilvl w:val="1"/>
          <w:numId w:val="34"/>
        </w:numPr>
        <w:ind w:left="1080"/>
      </w:pPr>
      <w:r>
        <w:t xml:space="preserve">Improvements in medical technology </w:t>
      </w:r>
      <w:r>
        <w:sym w:font="Wingdings" w:char="F0E0"/>
      </w:r>
      <w:r>
        <w:t xml:space="preserve"> might lead to increase in wrongful life claims. </w:t>
      </w:r>
      <w:r w:rsidRPr="000330C6">
        <w:rPr>
          <w:b/>
          <w:u w:val="single"/>
        </w:rPr>
        <w:t>Questions</w:t>
      </w:r>
      <w:r w:rsidRPr="00014B76">
        <w:t>:</w:t>
      </w:r>
    </w:p>
    <w:p w14:paraId="197AF1AF" w14:textId="77777777" w:rsidR="009705A7" w:rsidRPr="000330C6" w:rsidRDefault="009705A7" w:rsidP="00435BB4">
      <w:pPr>
        <w:pStyle w:val="ListParagraph"/>
        <w:numPr>
          <w:ilvl w:val="2"/>
          <w:numId w:val="34"/>
        </w:numPr>
        <w:ind w:left="1800"/>
        <w:rPr>
          <w:color w:val="0000FF"/>
        </w:rPr>
      </w:pPr>
      <w:r w:rsidRPr="000330C6">
        <w:rPr>
          <w:color w:val="0000FF"/>
        </w:rPr>
        <w:t>Should parents be able to make a claim if the child suffers from a mild disability?</w:t>
      </w:r>
    </w:p>
    <w:p w14:paraId="1C9688D0" w14:textId="77777777" w:rsidR="009705A7" w:rsidRPr="000330C6" w:rsidRDefault="009705A7" w:rsidP="00435BB4">
      <w:pPr>
        <w:pStyle w:val="ListParagraph"/>
        <w:numPr>
          <w:ilvl w:val="2"/>
          <w:numId w:val="34"/>
        </w:numPr>
        <w:ind w:left="1800"/>
        <w:rPr>
          <w:color w:val="0000FF"/>
        </w:rPr>
      </w:pPr>
      <w:r w:rsidRPr="000330C6">
        <w:rPr>
          <w:color w:val="0000FF"/>
        </w:rPr>
        <w:t>What if the child suffers from a disability that can be treated through medication, but it is a hassle or expensive to administer?</w:t>
      </w:r>
    </w:p>
    <w:p w14:paraId="560B5CEB" w14:textId="3752D869" w:rsidR="009705A7" w:rsidRPr="000330C6" w:rsidRDefault="009705A7" w:rsidP="00435BB4">
      <w:pPr>
        <w:pStyle w:val="ListParagraph"/>
        <w:numPr>
          <w:ilvl w:val="2"/>
          <w:numId w:val="34"/>
        </w:numPr>
        <w:ind w:left="1800"/>
        <w:rPr>
          <w:color w:val="0000FF"/>
        </w:rPr>
      </w:pPr>
      <w:r w:rsidRPr="000330C6">
        <w:rPr>
          <w:color w:val="0000FF"/>
        </w:rPr>
        <w:t xml:space="preserve">What if doctors can only say that a child </w:t>
      </w:r>
      <w:r w:rsidRPr="000330C6">
        <w:rPr>
          <w:i/>
          <w:color w:val="0000FF"/>
        </w:rPr>
        <w:t xml:space="preserve">might </w:t>
      </w:r>
      <w:r w:rsidRPr="000330C6">
        <w:rPr>
          <w:color w:val="0000FF"/>
        </w:rPr>
        <w:t>suffer from a disability?</w:t>
      </w:r>
      <w:r w:rsidR="00D954DC">
        <w:rPr>
          <w:color w:val="0000FF"/>
        </w:rPr>
        <w:t xml:space="preserve"> Probability though?</w:t>
      </w:r>
    </w:p>
    <w:p w14:paraId="0CF8768C" w14:textId="77777777" w:rsidR="009705A7" w:rsidRPr="005311A5" w:rsidRDefault="009705A7" w:rsidP="00435BB4">
      <w:pPr>
        <w:pStyle w:val="ListParagraph"/>
        <w:numPr>
          <w:ilvl w:val="1"/>
          <w:numId w:val="34"/>
        </w:numPr>
        <w:ind w:left="1080"/>
        <w:rPr>
          <w:b/>
          <w:highlight w:val="yellow"/>
        </w:rPr>
      </w:pPr>
      <w:proofErr w:type="spellStart"/>
      <w:r w:rsidRPr="005311A5">
        <w:rPr>
          <w:b/>
          <w:highlight w:val="yellow"/>
        </w:rPr>
        <w:t>Bovingdon</w:t>
      </w:r>
      <w:proofErr w:type="spellEnd"/>
      <w:r w:rsidRPr="005311A5">
        <w:rPr>
          <w:b/>
          <w:highlight w:val="yellow"/>
        </w:rPr>
        <w:t xml:space="preserve"> (Litigation Guardian of) v </w:t>
      </w:r>
      <w:proofErr w:type="spellStart"/>
      <w:r w:rsidRPr="005311A5">
        <w:rPr>
          <w:b/>
          <w:highlight w:val="yellow"/>
        </w:rPr>
        <w:t>Hergott</w:t>
      </w:r>
      <w:proofErr w:type="spellEnd"/>
      <w:r w:rsidRPr="005311A5">
        <w:rPr>
          <w:b/>
          <w:highlight w:val="yellow"/>
        </w:rPr>
        <w:t xml:space="preserve"> (2008), 88 OR (3d) 641 CA</w:t>
      </w:r>
    </w:p>
    <w:p w14:paraId="32E87DCD" w14:textId="77777777" w:rsidR="009705A7" w:rsidRDefault="009705A7" w:rsidP="00435BB4">
      <w:pPr>
        <w:pStyle w:val="ListParagraph"/>
        <w:numPr>
          <w:ilvl w:val="2"/>
          <w:numId w:val="34"/>
        </w:numPr>
        <w:ind w:left="1800"/>
      </w:pPr>
      <w:r w:rsidRPr="005311A5">
        <w:rPr>
          <w:b/>
        </w:rPr>
        <w:t>Facts</w:t>
      </w:r>
      <w:r>
        <w:t xml:space="preserve">: doctor prescribed fertility drug </w:t>
      </w:r>
      <w:r>
        <w:sym w:font="Wingdings" w:char="F0E0"/>
      </w:r>
      <w:r>
        <w:t xml:space="preserve"> multiple pregnancies </w:t>
      </w:r>
      <w:r>
        <w:sym w:font="Wingdings" w:char="F0E0"/>
      </w:r>
      <w:r>
        <w:t xml:space="preserve"> premature birth of </w:t>
      </w:r>
      <w:proofErr w:type="gramStart"/>
      <w:r>
        <w:t>twins</w:t>
      </w:r>
      <w:proofErr w:type="gramEnd"/>
      <w:r>
        <w:t xml:space="preserve"> </w:t>
      </w:r>
      <w:r>
        <w:sym w:font="Wingdings" w:char="F0E0"/>
      </w:r>
      <w:r>
        <w:t xml:space="preserve"> disabilities due to premature birth. </w:t>
      </w:r>
    </w:p>
    <w:p w14:paraId="1C2EEA01" w14:textId="0C31C40A" w:rsidR="009705A7" w:rsidRDefault="009705A7" w:rsidP="00435BB4">
      <w:pPr>
        <w:pStyle w:val="ListParagraph"/>
        <w:numPr>
          <w:ilvl w:val="2"/>
          <w:numId w:val="34"/>
        </w:numPr>
        <w:ind w:left="1800"/>
      </w:pPr>
      <w:r w:rsidRPr="001908C2">
        <w:rPr>
          <w:b/>
        </w:rPr>
        <w:t>Claim based on wrongful life</w:t>
      </w:r>
      <w:r w:rsidR="00543FBC">
        <w:t>: if woman was informed of</w:t>
      </w:r>
      <w:r>
        <w:t xml:space="preserve"> </w:t>
      </w:r>
      <w:r w:rsidRPr="00543FBC">
        <w:rPr>
          <w:b/>
        </w:rPr>
        <w:t>risk of multiple pregnancies</w:t>
      </w:r>
      <w:r>
        <w:t xml:space="preserve">, she would not have taken the fertility drug, and the children would not have been conceived. Wrongful life approach should not be used. </w:t>
      </w:r>
    </w:p>
    <w:p w14:paraId="4ED3FB9C" w14:textId="77777777" w:rsidR="009705A7" w:rsidRPr="00AE2A37" w:rsidRDefault="009705A7" w:rsidP="00435BB4">
      <w:pPr>
        <w:pStyle w:val="ListParagraph"/>
        <w:numPr>
          <w:ilvl w:val="2"/>
          <w:numId w:val="34"/>
        </w:numPr>
        <w:ind w:left="1800"/>
        <w:rPr>
          <w:b/>
        </w:rPr>
      </w:pPr>
      <w:r w:rsidRPr="00AE2A37">
        <w:rPr>
          <w:b/>
        </w:rPr>
        <w:t>Ratios:</w:t>
      </w:r>
    </w:p>
    <w:p w14:paraId="356861F2" w14:textId="6C3A65D5" w:rsidR="009705A7" w:rsidRPr="00543FBC" w:rsidRDefault="009705A7" w:rsidP="00435BB4">
      <w:pPr>
        <w:pStyle w:val="ListParagraph"/>
        <w:numPr>
          <w:ilvl w:val="3"/>
          <w:numId w:val="34"/>
        </w:numPr>
        <w:ind w:left="2520"/>
        <w:rPr>
          <w:color w:val="0000FF"/>
        </w:rPr>
      </w:pPr>
      <w:r w:rsidRPr="00543FBC">
        <w:rPr>
          <w:color w:val="0000FF"/>
        </w:rPr>
        <w:t>Duty of care</w:t>
      </w:r>
      <w:r w:rsidR="00543FBC" w:rsidRPr="00543FBC">
        <w:rPr>
          <w:color w:val="0000FF"/>
        </w:rPr>
        <w:t xml:space="preserve"> is</w:t>
      </w:r>
      <w:r w:rsidRPr="00543FBC">
        <w:rPr>
          <w:color w:val="0000FF"/>
        </w:rPr>
        <w:t xml:space="preserve"> to the woman, not the future child. There is no duty of care to a future child.</w:t>
      </w:r>
    </w:p>
    <w:p w14:paraId="00824554" w14:textId="77777777" w:rsidR="009705A7" w:rsidRPr="002341FC" w:rsidRDefault="009705A7" w:rsidP="00435BB4">
      <w:pPr>
        <w:pStyle w:val="ListParagraph"/>
        <w:numPr>
          <w:ilvl w:val="3"/>
          <w:numId w:val="34"/>
        </w:numPr>
        <w:ind w:left="2520"/>
        <w:rPr>
          <w:color w:val="0000FF"/>
        </w:rPr>
      </w:pPr>
      <w:r w:rsidRPr="002341FC">
        <w:rPr>
          <w:b/>
          <w:color w:val="0000FF"/>
        </w:rPr>
        <w:t>Legal standard</w:t>
      </w:r>
      <w:r w:rsidRPr="00543FBC">
        <w:rPr>
          <w:color w:val="0000FF"/>
        </w:rPr>
        <w:t xml:space="preserve">: </w:t>
      </w:r>
      <w:r w:rsidRPr="002341FC">
        <w:rPr>
          <w:color w:val="0000FF"/>
        </w:rPr>
        <w:t xml:space="preserve">woman’s autonomy and ability to make an </w:t>
      </w:r>
      <w:r w:rsidRPr="002341FC">
        <w:rPr>
          <w:b/>
          <w:color w:val="0000FF"/>
        </w:rPr>
        <w:t>informed</w:t>
      </w:r>
      <w:r w:rsidRPr="002341FC">
        <w:rPr>
          <w:color w:val="0000FF"/>
        </w:rPr>
        <w:t xml:space="preserve"> choice. </w:t>
      </w:r>
    </w:p>
    <w:p w14:paraId="20AA54C6" w14:textId="039341CA" w:rsidR="009705A7" w:rsidRDefault="009705A7" w:rsidP="00435BB4">
      <w:pPr>
        <w:pStyle w:val="ListParagraph"/>
        <w:numPr>
          <w:ilvl w:val="2"/>
          <w:numId w:val="34"/>
        </w:numPr>
        <w:ind w:left="1800"/>
      </w:pPr>
      <w:r w:rsidRPr="00AE2A37">
        <w:rPr>
          <w:b/>
        </w:rPr>
        <w:t>Decision</w:t>
      </w:r>
      <w:r>
        <w:t xml:space="preserve">: </w:t>
      </w:r>
      <w:r w:rsidR="006857DB">
        <w:t xml:space="preserve">Doctor breached duty of care to mother, </w:t>
      </w:r>
      <w:r w:rsidR="00F25BCE">
        <w:t>child’s claim dismissed</w:t>
      </w:r>
      <w:r>
        <w:t xml:space="preserve">. </w:t>
      </w:r>
    </w:p>
    <w:p w14:paraId="4182FEAE" w14:textId="77777777" w:rsidR="009705A7" w:rsidRPr="007638E6" w:rsidRDefault="009705A7" w:rsidP="00435BB4">
      <w:pPr>
        <w:pStyle w:val="ListParagraph"/>
        <w:numPr>
          <w:ilvl w:val="1"/>
          <w:numId w:val="34"/>
        </w:numPr>
        <w:ind w:left="1080"/>
      </w:pPr>
      <w:r w:rsidRPr="007638E6">
        <w:t xml:space="preserve">No one can sue on behalf of a </w:t>
      </w:r>
      <w:proofErr w:type="spellStart"/>
      <w:r w:rsidRPr="007638E6">
        <w:t>fetus</w:t>
      </w:r>
      <w:proofErr w:type="spellEnd"/>
      <w:r w:rsidRPr="007638E6">
        <w:t xml:space="preserve"> that is not born alive; but parents can claim on their own behalf. </w:t>
      </w:r>
    </w:p>
    <w:p w14:paraId="59713AE1" w14:textId="77777777" w:rsidR="009705A7" w:rsidRDefault="009705A7" w:rsidP="00435BB4">
      <w:pPr>
        <w:pStyle w:val="ListParagraph"/>
        <w:numPr>
          <w:ilvl w:val="0"/>
          <w:numId w:val="34"/>
        </w:numPr>
        <w:ind w:left="360"/>
      </w:pPr>
      <w:r w:rsidRPr="00B10B56">
        <w:rPr>
          <w:b/>
          <w:highlight w:val="magenta"/>
          <w:u w:val="single"/>
        </w:rPr>
        <w:t>Wrongful pregnancy</w:t>
      </w:r>
      <w:r>
        <w:t xml:space="preserve"> = parents take steps to prevent pregnancy or childbirth but, </w:t>
      </w:r>
      <w:r w:rsidRPr="00B1691B">
        <w:rPr>
          <w:color w:val="0000FF"/>
        </w:rPr>
        <w:t xml:space="preserve">due to negligence of medical professional, pregnancy occurs or continues </w:t>
      </w:r>
      <w:r>
        <w:t>(</w:t>
      </w:r>
      <w:r w:rsidRPr="00904813">
        <w:rPr>
          <w:highlight w:val="yellow"/>
        </w:rPr>
        <w:t>Solomon</w:t>
      </w:r>
      <w:r>
        <w:t xml:space="preserve"> pg. 404)</w:t>
      </w:r>
    </w:p>
    <w:p w14:paraId="67ECADD7" w14:textId="77777777" w:rsidR="009705A7" w:rsidRPr="00B1691B" w:rsidRDefault="009705A7" w:rsidP="00435BB4">
      <w:pPr>
        <w:pStyle w:val="ListParagraph"/>
        <w:numPr>
          <w:ilvl w:val="1"/>
          <w:numId w:val="34"/>
        </w:numPr>
        <w:ind w:left="1080"/>
        <w:rPr>
          <w:color w:val="0000FF"/>
        </w:rPr>
      </w:pPr>
      <w:r>
        <w:t xml:space="preserve">E.g. negligence in performing </w:t>
      </w:r>
      <w:r w:rsidRPr="00B1691B">
        <w:rPr>
          <w:b/>
        </w:rPr>
        <w:t>abortion</w:t>
      </w:r>
      <w:r>
        <w:t xml:space="preserve"> or </w:t>
      </w:r>
      <w:r w:rsidRPr="00B1691B">
        <w:rPr>
          <w:b/>
        </w:rPr>
        <w:t>sterilization</w:t>
      </w:r>
      <w:r>
        <w:t xml:space="preserve">. </w:t>
      </w:r>
      <w:r w:rsidRPr="00B10B56">
        <w:t xml:space="preserve">Damages based on performing </w:t>
      </w:r>
      <w:r w:rsidRPr="00B10B56">
        <w:rPr>
          <w:b/>
        </w:rPr>
        <w:t>additional procedure</w:t>
      </w:r>
      <w:r w:rsidRPr="00B1691B">
        <w:rPr>
          <w:color w:val="0000FF"/>
        </w:rPr>
        <w:t>: economic loss, pain and suffering, and emotional harm.</w:t>
      </w:r>
    </w:p>
    <w:p w14:paraId="2B4A5693" w14:textId="77777777" w:rsidR="00221CD5" w:rsidRPr="00221CD5" w:rsidRDefault="00B10B56" w:rsidP="00435BB4">
      <w:pPr>
        <w:pStyle w:val="ListParagraph"/>
        <w:numPr>
          <w:ilvl w:val="1"/>
          <w:numId w:val="34"/>
        </w:numPr>
        <w:ind w:left="1080"/>
        <w:rPr>
          <w:color w:val="0000FF"/>
        </w:rPr>
      </w:pPr>
      <w:r w:rsidRPr="00A157DB">
        <w:t>If woman does NOT terminate unwanted pregnancy:</w:t>
      </w:r>
      <w:r w:rsidR="00A157DB">
        <w:t xml:space="preserve"> </w:t>
      </w:r>
      <w:proofErr w:type="spellStart"/>
      <w:r w:rsidR="00221CD5" w:rsidRPr="00592C0B">
        <w:rPr>
          <w:b/>
          <w:i/>
          <w:highlight w:val="yellow"/>
        </w:rPr>
        <w:t>Cattanach</w:t>
      </w:r>
      <w:proofErr w:type="spellEnd"/>
      <w:r w:rsidR="00221CD5" w:rsidRPr="00592C0B">
        <w:rPr>
          <w:b/>
          <w:i/>
          <w:highlight w:val="yellow"/>
        </w:rPr>
        <w:t xml:space="preserve"> v Melchior </w:t>
      </w:r>
      <w:r w:rsidR="00221CD5" w:rsidRPr="00592C0B">
        <w:rPr>
          <w:b/>
          <w:highlight w:val="yellow"/>
        </w:rPr>
        <w:t>(2003)</w:t>
      </w:r>
      <w:r w:rsidR="00221CD5">
        <w:rPr>
          <w:b/>
        </w:rPr>
        <w:t xml:space="preserve"> </w:t>
      </w:r>
      <w:r w:rsidR="00221CD5" w:rsidRPr="00592C0B">
        <w:rPr>
          <w:b/>
          <w:highlight w:val="green"/>
        </w:rPr>
        <w:t>(Australian</w:t>
      </w:r>
      <w:r w:rsidR="00221CD5">
        <w:rPr>
          <w:b/>
        </w:rPr>
        <w:t>)</w:t>
      </w:r>
      <w:r w:rsidR="009705A7" w:rsidRPr="00A157DB">
        <w:t>.</w:t>
      </w:r>
      <w:r w:rsidR="009705A7">
        <w:t xml:space="preserve"> </w:t>
      </w:r>
    </w:p>
    <w:p w14:paraId="7DD604B7" w14:textId="1609BEE4" w:rsidR="009705A7" w:rsidRPr="00221CD5" w:rsidRDefault="0024353D" w:rsidP="00435BB4">
      <w:pPr>
        <w:pStyle w:val="ListParagraph"/>
        <w:numPr>
          <w:ilvl w:val="2"/>
          <w:numId w:val="34"/>
        </w:numPr>
        <w:ind w:left="1800"/>
      </w:pPr>
      <w:r>
        <w:t xml:space="preserve">Canadian courts </w:t>
      </w:r>
      <w:r w:rsidR="00592C0B">
        <w:t>traditionally</w:t>
      </w:r>
      <w:r>
        <w:t xml:space="preserve"> award </w:t>
      </w:r>
      <w:r w:rsidR="009705A7" w:rsidRPr="00221CD5">
        <w:t>damages for expenses associated with unwanted pregnancy and childbirth + related pain and suffering</w:t>
      </w:r>
      <w:r w:rsidR="00F916E8">
        <w:t xml:space="preserve"> (mother)</w:t>
      </w:r>
      <w:r w:rsidR="009705A7" w:rsidRPr="00221CD5">
        <w:t xml:space="preserve"> + if child is disabled, extra costs associated with raising a </w:t>
      </w:r>
      <w:r w:rsidR="009705A7" w:rsidRPr="00221CD5">
        <w:rPr>
          <w:u w:val="single"/>
        </w:rPr>
        <w:t>disabled</w:t>
      </w:r>
      <w:r w:rsidR="009705A7" w:rsidRPr="00221CD5">
        <w:t xml:space="preserve"> child.  </w:t>
      </w:r>
    </w:p>
    <w:p w14:paraId="167FEB1A" w14:textId="05E957A8" w:rsidR="009705A7" w:rsidRDefault="009705A7" w:rsidP="00435BB4">
      <w:pPr>
        <w:pStyle w:val="ListParagraph"/>
        <w:numPr>
          <w:ilvl w:val="2"/>
          <w:numId w:val="34"/>
        </w:numPr>
        <w:ind w:left="1800"/>
      </w:pPr>
      <w:r>
        <w:t xml:space="preserve">If child is born healthy, parents </w:t>
      </w:r>
      <w:r w:rsidRPr="00136EF2">
        <w:rPr>
          <w:u w:val="single"/>
        </w:rPr>
        <w:t>cannot</w:t>
      </w:r>
      <w:r>
        <w:t xml:space="preserve"> claim for </w:t>
      </w:r>
      <w:r w:rsidR="0069363A">
        <w:t xml:space="preserve">ordinary </w:t>
      </w:r>
      <w:r>
        <w:t xml:space="preserve">costs of raising child. </w:t>
      </w:r>
    </w:p>
    <w:p w14:paraId="4C7EC3C2" w14:textId="2144F9B1" w:rsidR="00A938E8" w:rsidRPr="00A938E8" w:rsidRDefault="00A938E8" w:rsidP="00435BB4">
      <w:pPr>
        <w:pStyle w:val="ListParagraph"/>
        <w:numPr>
          <w:ilvl w:val="1"/>
          <w:numId w:val="34"/>
        </w:numPr>
        <w:ind w:left="1080"/>
        <w:rPr>
          <w:highlight w:val="yellow"/>
        </w:rPr>
      </w:pPr>
      <w:r w:rsidRPr="00A938E8">
        <w:rPr>
          <w:b/>
          <w:highlight w:val="yellow"/>
        </w:rPr>
        <w:t xml:space="preserve">Suite v Cooke (1993) </w:t>
      </w:r>
      <w:proofErr w:type="spellStart"/>
      <w:r w:rsidRPr="00A938E8">
        <w:rPr>
          <w:b/>
          <w:highlight w:val="yellow"/>
        </w:rPr>
        <w:t>QcCA</w:t>
      </w:r>
      <w:proofErr w:type="spellEnd"/>
    </w:p>
    <w:p w14:paraId="6E2BCCAC" w14:textId="424AB661" w:rsidR="00A938E8" w:rsidRPr="00A938E8" w:rsidRDefault="00012066" w:rsidP="00435BB4">
      <w:pPr>
        <w:pStyle w:val="ListParagraph"/>
        <w:numPr>
          <w:ilvl w:val="2"/>
          <w:numId w:val="34"/>
        </w:numPr>
        <w:ind w:left="1800"/>
      </w:pPr>
      <w:r w:rsidRPr="00012066">
        <w:t xml:space="preserve">Pecuniary damages found for costs of raising a </w:t>
      </w:r>
      <w:r w:rsidRPr="00DD191E">
        <w:rPr>
          <w:b/>
        </w:rPr>
        <w:t>healthy child</w:t>
      </w:r>
      <w:r w:rsidRPr="00012066">
        <w:t xml:space="preserve"> but set against</w:t>
      </w:r>
      <w:r>
        <w:t xml:space="preserve"> emotional</w:t>
      </w:r>
      <w:r w:rsidRPr="00012066">
        <w:t xml:space="preserve"> benefits brought to parents</w:t>
      </w:r>
    </w:p>
    <w:p w14:paraId="56EF67D2" w14:textId="77777777" w:rsidR="009705A7" w:rsidRPr="00F85FB6" w:rsidRDefault="009705A7" w:rsidP="00435BB4">
      <w:pPr>
        <w:pStyle w:val="ListParagraph"/>
        <w:numPr>
          <w:ilvl w:val="1"/>
          <w:numId w:val="34"/>
        </w:numPr>
        <w:ind w:left="1080"/>
        <w:rPr>
          <w:highlight w:val="yellow"/>
        </w:rPr>
      </w:pPr>
      <w:proofErr w:type="spellStart"/>
      <w:r w:rsidRPr="00F85FB6">
        <w:rPr>
          <w:b/>
          <w:highlight w:val="yellow"/>
        </w:rPr>
        <w:lastRenderedPageBreak/>
        <w:t>Kealey</w:t>
      </w:r>
      <w:proofErr w:type="spellEnd"/>
      <w:r w:rsidRPr="00F85FB6">
        <w:rPr>
          <w:b/>
          <w:highlight w:val="yellow"/>
        </w:rPr>
        <w:t xml:space="preserve"> v </w:t>
      </w:r>
      <w:proofErr w:type="spellStart"/>
      <w:r w:rsidRPr="00F85FB6">
        <w:rPr>
          <w:b/>
          <w:highlight w:val="yellow"/>
        </w:rPr>
        <w:t>Berezowski</w:t>
      </w:r>
      <w:proofErr w:type="spellEnd"/>
      <w:r w:rsidRPr="00F85FB6">
        <w:rPr>
          <w:b/>
          <w:highlight w:val="yellow"/>
        </w:rPr>
        <w:t xml:space="preserve"> (1996), 136 DLR (4</w:t>
      </w:r>
      <w:r w:rsidRPr="00F85FB6">
        <w:rPr>
          <w:b/>
          <w:highlight w:val="yellow"/>
          <w:vertAlign w:val="superscript"/>
        </w:rPr>
        <w:t>th</w:t>
      </w:r>
      <w:r w:rsidRPr="00F85FB6">
        <w:rPr>
          <w:b/>
          <w:highlight w:val="yellow"/>
        </w:rPr>
        <w:t>) 708 (Ont. Gen. Div.)</w:t>
      </w:r>
    </w:p>
    <w:p w14:paraId="396EB6FC" w14:textId="77777777" w:rsidR="009705A7" w:rsidRPr="007530F3" w:rsidRDefault="009705A7" w:rsidP="00435BB4">
      <w:pPr>
        <w:pStyle w:val="ListParagraph"/>
        <w:numPr>
          <w:ilvl w:val="2"/>
          <w:numId w:val="34"/>
        </w:numPr>
        <w:ind w:left="1800"/>
        <w:rPr>
          <w:color w:val="0000FF"/>
        </w:rPr>
      </w:pPr>
      <w:r w:rsidRPr="007530F3">
        <w:rPr>
          <w:b/>
        </w:rPr>
        <w:t>Child-rearing costs</w:t>
      </w:r>
      <w:r>
        <w:t xml:space="preserve"> should not be universally rejected on the grounds of public policy. Rather, they should be </w:t>
      </w:r>
      <w:r w:rsidRPr="007530F3">
        <w:rPr>
          <w:color w:val="0000FF"/>
        </w:rPr>
        <w:t xml:space="preserve">characterized as claims for </w:t>
      </w:r>
      <w:r w:rsidRPr="001A2F21">
        <w:rPr>
          <w:b/>
          <w:color w:val="0000FF"/>
        </w:rPr>
        <w:t>pure economic loss</w:t>
      </w:r>
      <w:r w:rsidRPr="007530F3">
        <w:rPr>
          <w:color w:val="0000FF"/>
        </w:rPr>
        <w:t xml:space="preserve"> and only awarded where the plaintiff’s primary motivation for limiting family size was </w:t>
      </w:r>
      <w:r w:rsidRPr="001A2F21">
        <w:rPr>
          <w:b/>
          <w:color w:val="0000FF"/>
        </w:rPr>
        <w:t>financial</w:t>
      </w:r>
      <w:r w:rsidRPr="007530F3">
        <w:rPr>
          <w:color w:val="0000FF"/>
        </w:rPr>
        <w:t xml:space="preserve">. </w:t>
      </w:r>
    </w:p>
    <w:p w14:paraId="676EB743" w14:textId="3216F85E" w:rsidR="009705A7" w:rsidRDefault="009705A7" w:rsidP="00435BB4">
      <w:pPr>
        <w:pStyle w:val="ListParagraph"/>
        <w:numPr>
          <w:ilvl w:val="1"/>
          <w:numId w:val="34"/>
        </w:numPr>
        <w:ind w:left="1080"/>
      </w:pPr>
      <w:r w:rsidRPr="00E3214F">
        <w:rPr>
          <w:b/>
          <w:highlight w:val="green"/>
        </w:rPr>
        <w:t>Unsettled</w:t>
      </w:r>
      <w:r w:rsidRPr="00E3214F">
        <w:rPr>
          <w:highlight w:val="green"/>
        </w:rPr>
        <w:t xml:space="preserve"> area of law</w:t>
      </w:r>
      <w:r>
        <w:t>, so resort to standard negligence law and public policy.</w:t>
      </w:r>
      <w:r w:rsidR="007222C8">
        <w:t xml:space="preserve"> </w:t>
      </w:r>
      <w:r w:rsidR="007222C8" w:rsidRPr="007222C8">
        <w:rPr>
          <w:b/>
          <w:i/>
          <w:highlight w:val="yellow"/>
        </w:rPr>
        <w:t>Solomon</w:t>
      </w:r>
    </w:p>
    <w:p w14:paraId="1D797DC1" w14:textId="246F1B21" w:rsidR="009705A7" w:rsidRDefault="009705A7" w:rsidP="00435BB4">
      <w:pPr>
        <w:pStyle w:val="ListParagraph"/>
        <w:numPr>
          <w:ilvl w:val="2"/>
          <w:numId w:val="34"/>
        </w:numPr>
        <w:ind w:left="1800"/>
      </w:pPr>
      <w:r>
        <w:t xml:space="preserve">Public policy recognizes the inherent value of children in statutes. </w:t>
      </w:r>
    </w:p>
    <w:p w14:paraId="58DA049E" w14:textId="77777777" w:rsidR="009705A7" w:rsidRDefault="009705A7" w:rsidP="00435BB4">
      <w:pPr>
        <w:pStyle w:val="ListParagraph"/>
        <w:numPr>
          <w:ilvl w:val="0"/>
          <w:numId w:val="34"/>
        </w:numPr>
        <w:ind w:left="360"/>
      </w:pPr>
      <w:r w:rsidRPr="00B10B56">
        <w:rPr>
          <w:b/>
          <w:highlight w:val="magenta"/>
          <w:u w:val="single"/>
        </w:rPr>
        <w:t>Pre-natal injuries</w:t>
      </w:r>
      <w:r>
        <w:t xml:space="preserve"> = no tort can be committed against a </w:t>
      </w:r>
      <w:proofErr w:type="spellStart"/>
      <w:r>
        <w:t>fetus</w:t>
      </w:r>
      <w:proofErr w:type="spellEnd"/>
      <w:r>
        <w:t xml:space="preserve"> because Canadian law does not recognize the </w:t>
      </w:r>
      <w:proofErr w:type="spellStart"/>
      <w:r>
        <w:t>fetus</w:t>
      </w:r>
      <w:proofErr w:type="spellEnd"/>
      <w:r>
        <w:t xml:space="preserve"> as a person with legal rights. </w:t>
      </w:r>
      <w:r w:rsidRPr="002E3AAF">
        <w:rPr>
          <w:b/>
        </w:rPr>
        <w:t>Trigger</w:t>
      </w:r>
      <w:r>
        <w:t xml:space="preserve">: </w:t>
      </w:r>
      <w:r w:rsidRPr="002E3AAF">
        <w:rPr>
          <w:color w:val="0000FF"/>
        </w:rPr>
        <w:t xml:space="preserve">if a child is injured in utero, once the child is born with a disability, he can sue a third party for negligence. Award costs for </w:t>
      </w:r>
      <w:r w:rsidRPr="002E3AAF">
        <w:rPr>
          <w:i/>
          <w:color w:val="0000FF"/>
        </w:rPr>
        <w:t>quality</w:t>
      </w:r>
      <w:r w:rsidRPr="002E3AAF">
        <w:rPr>
          <w:color w:val="0000FF"/>
        </w:rPr>
        <w:t xml:space="preserve"> of life, not fact of life.</w:t>
      </w:r>
      <w:r>
        <w:t xml:space="preserve"> Loss to mother = loss to </w:t>
      </w:r>
      <w:proofErr w:type="spellStart"/>
      <w:r>
        <w:t>fetus</w:t>
      </w:r>
      <w:proofErr w:type="spellEnd"/>
      <w:r>
        <w:t>.</w:t>
      </w:r>
    </w:p>
    <w:p w14:paraId="1F4F3C32" w14:textId="4D1E3823" w:rsidR="00A544A1" w:rsidRPr="00C7436F" w:rsidRDefault="00C7436F" w:rsidP="00435BB4">
      <w:pPr>
        <w:pStyle w:val="ListParagraph"/>
        <w:numPr>
          <w:ilvl w:val="1"/>
          <w:numId w:val="34"/>
        </w:numPr>
        <w:ind w:left="1080"/>
        <w:rPr>
          <w:bCs/>
          <w:iCs/>
        </w:rPr>
      </w:pPr>
      <w:bookmarkStart w:id="1" w:name="_Toc290487949"/>
      <w:r>
        <w:rPr>
          <w:bCs/>
          <w:iCs/>
        </w:rPr>
        <w:t>Duty of c</w:t>
      </w:r>
      <w:r w:rsidRPr="00C7436F">
        <w:rPr>
          <w:bCs/>
          <w:iCs/>
        </w:rPr>
        <w:t>are on person to avoid careless actions before birth that may result in a loss upon birth</w:t>
      </w:r>
      <w:bookmarkEnd w:id="1"/>
      <w:r>
        <w:rPr>
          <w:bCs/>
          <w:iCs/>
        </w:rPr>
        <w:t xml:space="preserve">: </w:t>
      </w:r>
      <w:r w:rsidRPr="00C7436F">
        <w:rPr>
          <w:b/>
          <w:bCs/>
          <w:i/>
          <w:iCs/>
          <w:highlight w:val="yellow"/>
        </w:rPr>
        <w:t>Duval v Seguin</w:t>
      </w:r>
    </w:p>
    <w:p w14:paraId="62CDC3CD" w14:textId="6DA64919" w:rsidR="009705A7" w:rsidRDefault="009705A7" w:rsidP="00435BB4">
      <w:pPr>
        <w:pStyle w:val="ListParagraph"/>
        <w:numPr>
          <w:ilvl w:val="1"/>
          <w:numId w:val="34"/>
        </w:numPr>
        <w:ind w:left="1080"/>
      </w:pPr>
      <w:r w:rsidRPr="002E3AAF">
        <w:rPr>
          <w:b/>
        </w:rPr>
        <w:t>Question</w:t>
      </w:r>
      <w:r>
        <w:t xml:space="preserve">: What if the mother was the negligent party? </w:t>
      </w:r>
    </w:p>
    <w:p w14:paraId="0ADD7C6C" w14:textId="77777777" w:rsidR="009705A7" w:rsidRPr="006B08BC" w:rsidRDefault="009705A7" w:rsidP="00435BB4">
      <w:pPr>
        <w:pStyle w:val="ListParagraph"/>
        <w:numPr>
          <w:ilvl w:val="1"/>
          <w:numId w:val="34"/>
        </w:numPr>
        <w:ind w:left="1080"/>
        <w:rPr>
          <w:highlight w:val="yellow"/>
        </w:rPr>
      </w:pPr>
      <w:r w:rsidRPr="006B08BC">
        <w:rPr>
          <w:b/>
          <w:highlight w:val="yellow"/>
        </w:rPr>
        <w:t>Dobson (Litigation Guardian of) v Dobson (1999), 174 DLR (4</w:t>
      </w:r>
      <w:r w:rsidRPr="006B08BC">
        <w:rPr>
          <w:b/>
          <w:highlight w:val="yellow"/>
          <w:vertAlign w:val="superscript"/>
        </w:rPr>
        <w:t>th</w:t>
      </w:r>
      <w:r w:rsidRPr="006B08BC">
        <w:rPr>
          <w:b/>
          <w:highlight w:val="yellow"/>
        </w:rPr>
        <w:t>) 1 (SCC)</w:t>
      </w:r>
      <w:r w:rsidRPr="006B08BC">
        <w:rPr>
          <w:highlight w:val="yellow"/>
        </w:rPr>
        <w:t xml:space="preserve"> </w:t>
      </w:r>
    </w:p>
    <w:p w14:paraId="6DFAF2C1" w14:textId="77777777" w:rsidR="009705A7" w:rsidRPr="006B08BC" w:rsidRDefault="009705A7" w:rsidP="00435BB4">
      <w:pPr>
        <w:pStyle w:val="ListParagraph"/>
        <w:numPr>
          <w:ilvl w:val="2"/>
          <w:numId w:val="34"/>
        </w:numPr>
        <w:ind w:left="1800"/>
        <w:rPr>
          <w:color w:val="0000FF"/>
        </w:rPr>
      </w:pPr>
      <w:r>
        <w:t xml:space="preserve">Child cannot sue its mother because </w:t>
      </w:r>
      <w:r w:rsidRPr="006B08BC">
        <w:rPr>
          <w:color w:val="0000FF"/>
        </w:rPr>
        <w:t>mother does not owe unborn child a general duty of care.</w:t>
      </w:r>
    </w:p>
    <w:p w14:paraId="4F3FC6CE" w14:textId="022B57B5" w:rsidR="009705A7" w:rsidRPr="009F5F18" w:rsidRDefault="009705A7" w:rsidP="00435BB4">
      <w:pPr>
        <w:pStyle w:val="ListParagraph"/>
        <w:numPr>
          <w:ilvl w:val="2"/>
          <w:numId w:val="34"/>
        </w:numPr>
        <w:ind w:left="1800"/>
        <w:rPr>
          <w:highlight w:val="green"/>
        </w:rPr>
      </w:pPr>
      <w:r>
        <w:t xml:space="preserve">Although a </w:t>
      </w:r>
      <w:r w:rsidRPr="00261342">
        <w:rPr>
          <w:i/>
        </w:rPr>
        <w:t>prima facie</w:t>
      </w:r>
      <w:r>
        <w:t xml:space="preserve"> duty of care was established under stage 1 of the Anns Test, it was </w:t>
      </w:r>
      <w:r w:rsidRPr="00855970">
        <w:rPr>
          <w:u w:val="single"/>
        </w:rPr>
        <w:t>negated by policy considerations</w:t>
      </w:r>
      <w:r w:rsidR="00C57013">
        <w:t xml:space="preserve"> under stage 2.</w:t>
      </w:r>
      <w:r>
        <w:t xml:space="preserve"> </w:t>
      </w:r>
      <w:r w:rsidRPr="009F5F18">
        <w:rPr>
          <w:highlight w:val="green"/>
        </w:rPr>
        <w:t xml:space="preserve">Framed as privacy rights and individual autonomy. </w:t>
      </w:r>
    </w:p>
    <w:p w14:paraId="5E688D2C" w14:textId="77777777" w:rsidR="00C57013" w:rsidRDefault="009705A7" w:rsidP="00435BB4">
      <w:pPr>
        <w:pStyle w:val="ListParagraph"/>
        <w:numPr>
          <w:ilvl w:val="3"/>
          <w:numId w:val="34"/>
        </w:numPr>
        <w:ind w:left="2520"/>
        <w:rPr>
          <w:color w:val="0000FF"/>
        </w:rPr>
      </w:pPr>
      <w:r w:rsidRPr="009B034E">
        <w:rPr>
          <w:color w:val="0000FF"/>
        </w:rPr>
        <w:t>Would limit a pregnant mother’s right to control her own body</w:t>
      </w:r>
      <w:r w:rsidR="00310351">
        <w:rPr>
          <w:color w:val="0000FF"/>
        </w:rPr>
        <w:t xml:space="preserve"> (fundamental rights)</w:t>
      </w:r>
      <w:r w:rsidRPr="009B034E">
        <w:rPr>
          <w:color w:val="0000FF"/>
        </w:rPr>
        <w:t>.</w:t>
      </w:r>
    </w:p>
    <w:p w14:paraId="5CBAADDE" w14:textId="77E870B5" w:rsidR="009705A7" w:rsidRPr="009B034E" w:rsidRDefault="009705A7" w:rsidP="00435BB4">
      <w:pPr>
        <w:pStyle w:val="ListParagraph"/>
        <w:numPr>
          <w:ilvl w:val="3"/>
          <w:numId w:val="34"/>
        </w:numPr>
        <w:ind w:left="2520"/>
        <w:rPr>
          <w:color w:val="0000FF"/>
        </w:rPr>
      </w:pPr>
      <w:r w:rsidRPr="009B034E">
        <w:rPr>
          <w:color w:val="0000FF"/>
        </w:rPr>
        <w:t xml:space="preserve"> </w:t>
      </w:r>
      <w:r w:rsidR="009C0055">
        <w:rPr>
          <w:color w:val="0000FF"/>
        </w:rPr>
        <w:t>Standard of care hard to define: what daily behaviour is tortious vs. non-tortious?</w:t>
      </w:r>
    </w:p>
    <w:p w14:paraId="00AD001C" w14:textId="2FB0962D" w:rsidR="009705A7" w:rsidRPr="009B034E" w:rsidRDefault="009705A7" w:rsidP="00435BB4">
      <w:pPr>
        <w:pStyle w:val="ListParagraph"/>
        <w:numPr>
          <w:ilvl w:val="3"/>
          <w:numId w:val="34"/>
        </w:numPr>
        <w:ind w:left="2520"/>
        <w:rPr>
          <w:color w:val="0000FF"/>
        </w:rPr>
      </w:pPr>
      <w:r w:rsidRPr="009B034E">
        <w:rPr>
          <w:color w:val="0000FF"/>
        </w:rPr>
        <w:t>Imposing a duty of care would increase judicial scrutiny of woman’s “lifestyle choices” (e.g. smoking, drinking, diet)</w:t>
      </w:r>
      <w:r w:rsidR="00811228">
        <w:rPr>
          <w:color w:val="0000FF"/>
        </w:rPr>
        <w:t>. Also so-called choices may be uncontrollable (addiction)</w:t>
      </w:r>
    </w:p>
    <w:p w14:paraId="07E9D937" w14:textId="6D534383" w:rsidR="009705A7" w:rsidRDefault="009705A7" w:rsidP="00435BB4">
      <w:pPr>
        <w:pStyle w:val="ListParagraph"/>
        <w:numPr>
          <w:ilvl w:val="3"/>
          <w:numId w:val="34"/>
        </w:numPr>
        <w:ind w:left="2520"/>
        <w:rPr>
          <w:color w:val="0000FF"/>
        </w:rPr>
      </w:pPr>
      <w:r w:rsidRPr="009B034E">
        <w:rPr>
          <w:color w:val="0000FF"/>
        </w:rPr>
        <w:t>Psychological harm to relationship between mother and child</w:t>
      </w:r>
      <w:r w:rsidR="00155728">
        <w:rPr>
          <w:color w:val="0000FF"/>
        </w:rPr>
        <w:t xml:space="preserve"> when child sues</w:t>
      </w:r>
      <w:r w:rsidRPr="009B034E">
        <w:rPr>
          <w:color w:val="0000FF"/>
        </w:rPr>
        <w:t>.</w:t>
      </w:r>
    </w:p>
    <w:p w14:paraId="313EB872" w14:textId="067E464D" w:rsidR="009705A7" w:rsidRPr="009B2DB6" w:rsidRDefault="000E559C" w:rsidP="009705A7">
      <w:pPr>
        <w:pStyle w:val="ListParagraph"/>
        <w:numPr>
          <w:ilvl w:val="3"/>
          <w:numId w:val="34"/>
        </w:numPr>
        <w:ind w:left="2520"/>
        <w:rPr>
          <w:color w:val="0000FF"/>
        </w:rPr>
      </w:pPr>
      <w:r>
        <w:rPr>
          <w:color w:val="0000FF"/>
        </w:rPr>
        <w:t>Pressing societal issue: lack of financial support available for care of children w/special needs --&gt; imposition of duty of care on woman merely exacerbates problem.</w:t>
      </w:r>
    </w:p>
    <w:p w14:paraId="4E36CBDC" w14:textId="093B64C1" w:rsidR="009705A7" w:rsidRPr="009B2DB6" w:rsidRDefault="00890C5E" w:rsidP="009B2DB6">
      <w:pPr>
        <w:pStyle w:val="Heading4"/>
        <w:rPr>
          <w:u w:val="single"/>
        </w:rPr>
      </w:pPr>
      <w:r w:rsidRPr="009B2DB6">
        <w:rPr>
          <w:u w:val="single"/>
        </w:rPr>
        <w:t xml:space="preserve">3) </w:t>
      </w:r>
      <w:r w:rsidR="009705A7" w:rsidRPr="009B2DB6">
        <w:rPr>
          <w:u w:val="single"/>
        </w:rPr>
        <w:t xml:space="preserve">PSYCHIATRIC HARM: </w:t>
      </w:r>
      <w:r w:rsidR="00A151C1" w:rsidRPr="009B2DB6">
        <w:rPr>
          <w:u w:val="single"/>
        </w:rPr>
        <w:t>NEGLIGENT INFLICTION OF PSYCHIATRIC HARM</w:t>
      </w:r>
      <w:r w:rsidRPr="009B2DB6">
        <w:rPr>
          <w:u w:val="single"/>
        </w:rPr>
        <w:t xml:space="preserve"> (NIPH)</w:t>
      </w:r>
    </w:p>
    <w:p w14:paraId="2737A255" w14:textId="77777777" w:rsidR="009705A7" w:rsidRPr="004A6868" w:rsidRDefault="009705A7" w:rsidP="00E83CC1">
      <w:pPr>
        <w:pStyle w:val="ListParagraph"/>
        <w:numPr>
          <w:ilvl w:val="0"/>
          <w:numId w:val="35"/>
        </w:numPr>
        <w:rPr>
          <w:sz w:val="18"/>
          <w:szCs w:val="18"/>
          <w:highlight w:val="green"/>
        </w:rPr>
      </w:pPr>
      <w:r w:rsidRPr="004A6868">
        <w:rPr>
          <w:sz w:val="18"/>
          <w:szCs w:val="18"/>
          <w:highlight w:val="green"/>
        </w:rPr>
        <w:t>No relevant SCC decision, so examine lower court decisions.</w:t>
      </w:r>
    </w:p>
    <w:p w14:paraId="1C5B6C26" w14:textId="77777777" w:rsidR="009705A7" w:rsidRPr="004A6868" w:rsidRDefault="009705A7" w:rsidP="00E83CC1">
      <w:pPr>
        <w:pStyle w:val="ListParagraph"/>
        <w:numPr>
          <w:ilvl w:val="0"/>
          <w:numId w:val="35"/>
        </w:numPr>
        <w:rPr>
          <w:sz w:val="18"/>
          <w:szCs w:val="18"/>
        </w:rPr>
      </w:pPr>
      <w:r w:rsidRPr="004A6868">
        <w:rPr>
          <w:sz w:val="18"/>
          <w:szCs w:val="18"/>
        </w:rPr>
        <w:t xml:space="preserve">Commonwealth developments: </w:t>
      </w:r>
      <w:r w:rsidRPr="004A6868">
        <w:rPr>
          <w:sz w:val="18"/>
          <w:szCs w:val="18"/>
          <w:u w:val="single"/>
        </w:rPr>
        <w:t>reluctance</w:t>
      </w:r>
      <w:r w:rsidRPr="004A6868">
        <w:rPr>
          <w:sz w:val="18"/>
          <w:szCs w:val="18"/>
        </w:rPr>
        <w:t xml:space="preserve"> to expand scope of </w:t>
      </w:r>
      <w:r w:rsidRPr="004A6868">
        <w:rPr>
          <w:b/>
          <w:sz w:val="18"/>
          <w:szCs w:val="18"/>
        </w:rPr>
        <w:t>NIPH</w:t>
      </w:r>
      <w:r w:rsidRPr="004A6868">
        <w:rPr>
          <w:sz w:val="18"/>
          <w:szCs w:val="18"/>
        </w:rPr>
        <w:t xml:space="preserve"> (must be a </w:t>
      </w:r>
      <w:r w:rsidRPr="004A6868">
        <w:rPr>
          <w:color w:val="0000FF"/>
          <w:sz w:val="18"/>
          <w:szCs w:val="18"/>
        </w:rPr>
        <w:t>“recognized psychiatric illness”</w:t>
      </w:r>
      <w:r w:rsidRPr="004A6868">
        <w:rPr>
          <w:sz w:val="18"/>
          <w:szCs w:val="18"/>
        </w:rPr>
        <w:t>). Why?</w:t>
      </w:r>
    </w:p>
    <w:p w14:paraId="7A50BC67" w14:textId="77777777" w:rsidR="009705A7" w:rsidRPr="004A6868" w:rsidRDefault="009705A7" w:rsidP="00E83CC1">
      <w:pPr>
        <w:pStyle w:val="ListParagraph"/>
        <w:numPr>
          <w:ilvl w:val="1"/>
          <w:numId w:val="35"/>
        </w:numPr>
        <w:rPr>
          <w:color w:val="0000FF"/>
          <w:sz w:val="18"/>
          <w:szCs w:val="18"/>
        </w:rPr>
      </w:pPr>
      <w:r w:rsidRPr="004A6868">
        <w:rPr>
          <w:color w:val="0000FF"/>
          <w:sz w:val="18"/>
          <w:szCs w:val="18"/>
        </w:rPr>
        <w:t>Difficult to prove and easy to feign psychiatric illness.</w:t>
      </w:r>
    </w:p>
    <w:p w14:paraId="2D3B5278" w14:textId="57D78B80" w:rsidR="00002C64" w:rsidRPr="004A6868" w:rsidRDefault="00002C64" w:rsidP="00E83CC1">
      <w:pPr>
        <w:pStyle w:val="ListParagraph"/>
        <w:numPr>
          <w:ilvl w:val="1"/>
          <w:numId w:val="35"/>
        </w:numPr>
        <w:rPr>
          <w:color w:val="0000FF"/>
          <w:sz w:val="18"/>
          <w:szCs w:val="18"/>
        </w:rPr>
      </w:pPr>
      <w:r w:rsidRPr="004A6868">
        <w:rPr>
          <w:color w:val="0000FF"/>
          <w:sz w:val="18"/>
          <w:szCs w:val="18"/>
        </w:rPr>
        <w:t>Assessment of damages difficult</w:t>
      </w:r>
    </w:p>
    <w:p w14:paraId="0658AA04" w14:textId="6D6947E6" w:rsidR="009705A7" w:rsidRPr="004A6868" w:rsidRDefault="00EB548F" w:rsidP="00E83CC1">
      <w:pPr>
        <w:pStyle w:val="ListParagraph"/>
        <w:numPr>
          <w:ilvl w:val="1"/>
          <w:numId w:val="35"/>
        </w:numPr>
        <w:rPr>
          <w:sz w:val="18"/>
          <w:szCs w:val="18"/>
        </w:rPr>
      </w:pPr>
      <w:r w:rsidRPr="004A6868">
        <w:rPr>
          <w:color w:val="0000FF"/>
          <w:sz w:val="18"/>
          <w:szCs w:val="18"/>
        </w:rPr>
        <w:t>Open the f</w:t>
      </w:r>
      <w:r w:rsidR="009705A7" w:rsidRPr="004A6868">
        <w:rPr>
          <w:color w:val="0000FF"/>
          <w:sz w:val="18"/>
          <w:szCs w:val="18"/>
        </w:rPr>
        <w:t xml:space="preserve">loodgates </w:t>
      </w:r>
      <w:r w:rsidRPr="004A6868">
        <w:rPr>
          <w:color w:val="0000FF"/>
          <w:sz w:val="18"/>
          <w:szCs w:val="18"/>
        </w:rPr>
        <w:t>of liability</w:t>
      </w:r>
      <w:r w:rsidR="005E10EC" w:rsidRPr="004A6868">
        <w:rPr>
          <w:color w:val="0000FF"/>
          <w:sz w:val="18"/>
          <w:szCs w:val="18"/>
        </w:rPr>
        <w:t>:</w:t>
      </w:r>
      <w:r w:rsidR="00970B41" w:rsidRPr="004A6868">
        <w:rPr>
          <w:color w:val="0000FF"/>
          <w:sz w:val="18"/>
          <w:szCs w:val="18"/>
        </w:rPr>
        <w:t xml:space="preserve"> triggering mechanisms more </w:t>
      </w:r>
      <w:proofErr w:type="gramStart"/>
      <w:r w:rsidR="00970B41" w:rsidRPr="004A6868">
        <w:rPr>
          <w:color w:val="0000FF"/>
          <w:sz w:val="18"/>
          <w:szCs w:val="18"/>
        </w:rPr>
        <w:t>far-ranging</w:t>
      </w:r>
      <w:proofErr w:type="gramEnd"/>
      <w:r w:rsidR="00970B41" w:rsidRPr="004A6868">
        <w:rPr>
          <w:color w:val="0000FF"/>
          <w:sz w:val="18"/>
          <w:szCs w:val="18"/>
        </w:rPr>
        <w:t>:</w:t>
      </w:r>
      <w:r w:rsidR="005E10EC" w:rsidRPr="004A6868">
        <w:rPr>
          <w:color w:val="0000FF"/>
          <w:sz w:val="18"/>
          <w:szCs w:val="18"/>
        </w:rPr>
        <w:t xml:space="preserve"> </w:t>
      </w:r>
      <w:r w:rsidR="005E10EC" w:rsidRPr="004A6868">
        <w:rPr>
          <w:sz w:val="18"/>
          <w:szCs w:val="18"/>
        </w:rPr>
        <w:t xml:space="preserve">see </w:t>
      </w:r>
      <w:proofErr w:type="spellStart"/>
      <w:r w:rsidR="005E10EC" w:rsidRPr="004A6868">
        <w:rPr>
          <w:sz w:val="18"/>
          <w:szCs w:val="18"/>
          <w:highlight w:val="yellow"/>
        </w:rPr>
        <w:t>Alcock</w:t>
      </w:r>
      <w:proofErr w:type="spellEnd"/>
      <w:r w:rsidR="009705A7" w:rsidRPr="004A6868">
        <w:rPr>
          <w:sz w:val="18"/>
          <w:szCs w:val="18"/>
          <w:highlight w:val="yellow"/>
        </w:rPr>
        <w:t>.</w:t>
      </w:r>
    </w:p>
    <w:p w14:paraId="127F12D4" w14:textId="77777777" w:rsidR="009705A7" w:rsidRDefault="009705A7" w:rsidP="00E83CC1">
      <w:pPr>
        <w:pStyle w:val="ListParagraph"/>
        <w:numPr>
          <w:ilvl w:val="1"/>
          <w:numId w:val="35"/>
        </w:numPr>
        <w:rPr>
          <w:sz w:val="18"/>
          <w:szCs w:val="18"/>
        </w:rPr>
      </w:pPr>
      <w:r w:rsidRPr="004A6868">
        <w:rPr>
          <w:color w:val="0000FF"/>
          <w:sz w:val="18"/>
          <w:szCs w:val="18"/>
        </w:rPr>
        <w:t>The reasonable person has the traditional British stiff upper lip</w:t>
      </w:r>
      <w:r w:rsidRPr="004A6868">
        <w:rPr>
          <w:sz w:val="18"/>
          <w:szCs w:val="18"/>
        </w:rPr>
        <w:t xml:space="preserve"> (does not complain about emotional upset)</w:t>
      </w:r>
    </w:p>
    <w:p w14:paraId="1A02FE88" w14:textId="77777777" w:rsidR="004A6868" w:rsidRPr="004A6868" w:rsidRDefault="004A6868" w:rsidP="004A6868">
      <w:pPr>
        <w:ind w:left="1080"/>
        <w:rPr>
          <w:sz w:val="18"/>
          <w:szCs w:val="18"/>
        </w:rPr>
      </w:pPr>
    </w:p>
    <w:p w14:paraId="30020B69" w14:textId="1F895837" w:rsidR="009705A7" w:rsidRPr="00B13C51" w:rsidRDefault="00B13C51" w:rsidP="00B13C51">
      <w:pPr>
        <w:rPr>
          <w:highlight w:val="yellow"/>
        </w:rPr>
      </w:pPr>
      <w:r>
        <w:rPr>
          <w:b/>
          <w:highlight w:val="yellow"/>
        </w:rPr>
        <w:t xml:space="preserve">1) </w:t>
      </w:r>
      <w:proofErr w:type="spellStart"/>
      <w:r w:rsidR="009705A7" w:rsidRPr="00B13C51">
        <w:rPr>
          <w:b/>
          <w:highlight w:val="yellow"/>
        </w:rPr>
        <w:t>McLoughlin</w:t>
      </w:r>
      <w:proofErr w:type="spellEnd"/>
      <w:r w:rsidR="009705A7" w:rsidRPr="00B13C51">
        <w:rPr>
          <w:b/>
          <w:highlight w:val="yellow"/>
        </w:rPr>
        <w:t xml:space="preserve"> v O’Brien, [1982] 2 AII ER 298(HL)</w:t>
      </w:r>
      <w:r w:rsidR="00EB078B" w:rsidRPr="00B13C51">
        <w:rPr>
          <w:b/>
          <w:highlight w:val="yellow"/>
        </w:rPr>
        <w:t xml:space="preserve"> </w:t>
      </w:r>
    </w:p>
    <w:p w14:paraId="597C7E0E" w14:textId="0FBD17E3" w:rsidR="009705A7" w:rsidRPr="00D04A59" w:rsidRDefault="009705A7" w:rsidP="00B13C51">
      <w:pPr>
        <w:pStyle w:val="ListParagraph"/>
        <w:numPr>
          <w:ilvl w:val="0"/>
          <w:numId w:val="35"/>
        </w:numPr>
      </w:pPr>
      <w:r w:rsidRPr="00D04A59">
        <w:t xml:space="preserve">It was </w:t>
      </w:r>
      <w:r w:rsidRPr="00D04A59">
        <w:rPr>
          <w:b/>
        </w:rPr>
        <w:t>reasonably foreseeable</w:t>
      </w:r>
      <w:r w:rsidRPr="00D04A59">
        <w:t xml:space="preserve"> that a mother would suffer psychiatric injury by a car accident that kills or injures her children and husband. Plaintiff did not have to be present at the scene of the accident.</w:t>
      </w:r>
      <w:r w:rsidR="00F06F00" w:rsidRPr="00D04A59">
        <w:t xml:space="preserve"> </w:t>
      </w:r>
    </w:p>
    <w:p w14:paraId="644A1928" w14:textId="688544F1" w:rsidR="00D04A59" w:rsidRPr="001B49B9" w:rsidRDefault="00E323D6" w:rsidP="00B13C51">
      <w:pPr>
        <w:pStyle w:val="ListParagraph"/>
        <w:numPr>
          <w:ilvl w:val="0"/>
          <w:numId w:val="35"/>
        </w:numPr>
        <w:rPr>
          <w:color w:val="0000FF"/>
        </w:rPr>
      </w:pPr>
      <w:r w:rsidRPr="00E323D6">
        <w:rPr>
          <w:b/>
          <w:color w:val="0000FF"/>
        </w:rPr>
        <w:t>Ratio</w:t>
      </w:r>
      <w:r>
        <w:rPr>
          <w:color w:val="0000FF"/>
        </w:rPr>
        <w:t xml:space="preserve">: </w:t>
      </w:r>
      <w:r w:rsidR="00D04A59">
        <w:rPr>
          <w:color w:val="0000FF"/>
        </w:rPr>
        <w:t>(1) A claim for damages for psychiatric illness resulting from shock caused by negligence can be made w/o necessity of P being personally injured or in fear of injury; (2) a claim for damages can be made when shock results: (a) from death or injury to P’s spouse or child or fear of such death/injury &amp; (b) shock has come about thru sight or hearing of event or its immediate aftermath.</w:t>
      </w:r>
    </w:p>
    <w:p w14:paraId="17FCC0CC" w14:textId="4233FE3A" w:rsidR="009705A7" w:rsidRPr="001B49B9" w:rsidRDefault="00434DAF" w:rsidP="00B13C51">
      <w:pPr>
        <w:pStyle w:val="ListParagraph"/>
        <w:numPr>
          <w:ilvl w:val="0"/>
          <w:numId w:val="35"/>
        </w:numPr>
        <w:rPr>
          <w:b/>
        </w:rPr>
      </w:pPr>
      <w:r>
        <w:rPr>
          <w:b/>
        </w:rPr>
        <w:t>Some boundaries on recovery had to be drawn</w:t>
      </w:r>
      <w:r w:rsidR="00E32F47">
        <w:rPr>
          <w:b/>
        </w:rPr>
        <w:t xml:space="preserve"> – 3 considerations</w:t>
      </w:r>
      <w:r w:rsidR="00433237">
        <w:rPr>
          <w:b/>
        </w:rPr>
        <w:t xml:space="preserve"> (see </w:t>
      </w:r>
      <w:proofErr w:type="spellStart"/>
      <w:r w:rsidR="00433237" w:rsidRPr="00433237">
        <w:rPr>
          <w:b/>
          <w:highlight w:val="yellow"/>
        </w:rPr>
        <w:t>Alcock</w:t>
      </w:r>
      <w:proofErr w:type="spellEnd"/>
      <w:r w:rsidR="00433237">
        <w:rPr>
          <w:b/>
        </w:rPr>
        <w:t>)</w:t>
      </w:r>
      <w:r w:rsidR="009705A7" w:rsidRPr="001B49B9">
        <w:rPr>
          <w:b/>
        </w:rPr>
        <w:t>:</w:t>
      </w:r>
    </w:p>
    <w:p w14:paraId="567D0030" w14:textId="77777777" w:rsidR="009705A7" w:rsidRDefault="009705A7" w:rsidP="00B13C51">
      <w:pPr>
        <w:pStyle w:val="ListParagraph"/>
        <w:numPr>
          <w:ilvl w:val="1"/>
          <w:numId w:val="35"/>
        </w:numPr>
      </w:pPr>
      <w:r>
        <w:t>Class of persons whose claims should be recognized,</w:t>
      </w:r>
    </w:p>
    <w:p w14:paraId="147D267A" w14:textId="77777777" w:rsidR="009705A7" w:rsidRDefault="009705A7" w:rsidP="00B13C51">
      <w:pPr>
        <w:pStyle w:val="ListParagraph"/>
        <w:numPr>
          <w:ilvl w:val="1"/>
          <w:numId w:val="35"/>
        </w:numPr>
      </w:pPr>
      <w:r>
        <w:t>Proximity of such persons to the accident, and</w:t>
      </w:r>
    </w:p>
    <w:p w14:paraId="2039E586" w14:textId="77777777" w:rsidR="009705A7" w:rsidRDefault="009705A7" w:rsidP="00B13C51">
      <w:pPr>
        <w:pStyle w:val="ListParagraph"/>
        <w:numPr>
          <w:ilvl w:val="1"/>
          <w:numId w:val="35"/>
        </w:numPr>
      </w:pPr>
      <w:r>
        <w:t>The means by which the shock is caused.</w:t>
      </w:r>
    </w:p>
    <w:p w14:paraId="6826F8EE" w14:textId="030E30B9" w:rsidR="009705A7" w:rsidRPr="00FA0E9B" w:rsidRDefault="00B13C51" w:rsidP="00B13C51">
      <w:r>
        <w:rPr>
          <w:b/>
          <w:highlight w:val="yellow"/>
        </w:rPr>
        <w:t xml:space="preserve">2) </w:t>
      </w:r>
      <w:proofErr w:type="spellStart"/>
      <w:r w:rsidR="009705A7" w:rsidRPr="00B13C51">
        <w:rPr>
          <w:b/>
          <w:highlight w:val="yellow"/>
        </w:rPr>
        <w:t>Alcock</w:t>
      </w:r>
      <w:proofErr w:type="spellEnd"/>
      <w:r w:rsidR="009705A7" w:rsidRPr="00B13C51">
        <w:rPr>
          <w:b/>
          <w:highlight w:val="yellow"/>
        </w:rPr>
        <w:t xml:space="preserve"> v Chief Constable of South Yorkshire Police, [1991] 4 AII ER 907 (HL</w:t>
      </w:r>
      <w:r w:rsidR="009705A7" w:rsidRPr="00B13C51">
        <w:rPr>
          <w:b/>
        </w:rPr>
        <w:t>)</w:t>
      </w:r>
      <w:r w:rsidR="00FA0E9B" w:rsidRPr="00B13C51">
        <w:rPr>
          <w:b/>
        </w:rPr>
        <w:t xml:space="preserve"> </w:t>
      </w:r>
      <w:r w:rsidR="00FA0E9B" w:rsidRPr="00B13C51">
        <w:rPr>
          <w:b/>
          <w:highlight w:val="green"/>
        </w:rPr>
        <w:t>UK TEST</w:t>
      </w:r>
    </w:p>
    <w:p w14:paraId="3A28A597" w14:textId="6D22A8EC" w:rsidR="009705A7" w:rsidRDefault="009705A7" w:rsidP="00B13C51">
      <w:pPr>
        <w:pStyle w:val="ListParagraph"/>
        <w:numPr>
          <w:ilvl w:val="0"/>
          <w:numId w:val="35"/>
        </w:numPr>
      </w:pPr>
      <w:r w:rsidRPr="00433237">
        <w:rPr>
          <w:b/>
        </w:rPr>
        <w:t>Facts</w:t>
      </w:r>
      <w:r>
        <w:t>: Hillsborough soccer stadium stampede; 95 people died</w:t>
      </w:r>
      <w:r w:rsidR="00B73E8A">
        <w:t>, over 400 injured</w:t>
      </w:r>
      <w:r>
        <w:t>; due to negligence of police; events additionally shown on TV.</w:t>
      </w:r>
    </w:p>
    <w:p w14:paraId="4465779C" w14:textId="77777777" w:rsidR="009705A7" w:rsidRPr="00F15AB9" w:rsidRDefault="009705A7" w:rsidP="00B13C51">
      <w:pPr>
        <w:pStyle w:val="ListParagraph"/>
        <w:numPr>
          <w:ilvl w:val="0"/>
          <w:numId w:val="35"/>
        </w:numPr>
        <w:rPr>
          <w:rFonts w:cstheme="minorHAnsi"/>
        </w:rPr>
      </w:pPr>
      <w:r w:rsidRPr="00433237">
        <w:rPr>
          <w:rFonts w:cstheme="minorHAnsi"/>
          <w:b/>
          <w:shd w:val="clear" w:color="auto" w:fill="FFFFFF"/>
        </w:rPr>
        <w:t>Issue</w:t>
      </w:r>
      <w:r w:rsidRPr="00D9607A">
        <w:rPr>
          <w:rFonts w:cstheme="minorHAnsi"/>
          <w:shd w:val="clear" w:color="auto" w:fill="FFFFFF"/>
        </w:rPr>
        <w:t xml:space="preserve">: Did the police have a duty of care to the </w:t>
      </w:r>
      <w:r w:rsidRPr="006D4E0F">
        <w:rPr>
          <w:rFonts w:cstheme="minorHAnsi"/>
          <w:u w:val="single"/>
          <w:shd w:val="clear" w:color="auto" w:fill="FFFFFF"/>
        </w:rPr>
        <w:t>secondary victims</w:t>
      </w:r>
      <w:r w:rsidRPr="00D9607A">
        <w:rPr>
          <w:rFonts w:cstheme="minorHAnsi"/>
          <w:shd w:val="clear" w:color="auto" w:fill="FFFFFF"/>
        </w:rPr>
        <w:t xml:space="preserve"> who suffered nervous shock from viewing the consequences of police actions?</w:t>
      </w:r>
    </w:p>
    <w:p w14:paraId="24733A31" w14:textId="095D758A" w:rsidR="00F15AB9" w:rsidRPr="00F15AB9" w:rsidRDefault="00F15AB9" w:rsidP="00B13C51">
      <w:pPr>
        <w:pStyle w:val="ListParagraph"/>
        <w:numPr>
          <w:ilvl w:val="0"/>
          <w:numId w:val="35"/>
        </w:numPr>
        <w:rPr>
          <w:rFonts w:cstheme="minorHAnsi"/>
        </w:rPr>
      </w:pPr>
      <w:r>
        <w:rPr>
          <w:rFonts w:cstheme="minorHAnsi"/>
          <w:b/>
          <w:shd w:val="clear" w:color="auto" w:fill="FFFFFF"/>
        </w:rPr>
        <w:t>Ratio</w:t>
      </w:r>
      <w:r w:rsidRPr="00F15AB9">
        <w:rPr>
          <w:rFonts w:cstheme="minorHAnsi"/>
        </w:rPr>
        <w:t>:</w:t>
      </w:r>
      <w:r>
        <w:rPr>
          <w:rFonts w:cstheme="minorHAnsi"/>
        </w:rPr>
        <w:t xml:space="preserve"> </w:t>
      </w:r>
      <w:r w:rsidRPr="00F15AB9">
        <w:rPr>
          <w:rFonts w:cstheme="minorHAnsi"/>
        </w:rPr>
        <w:t xml:space="preserve">A person suffering nervous shock must have </w:t>
      </w:r>
      <w:r w:rsidRPr="00342230">
        <w:rPr>
          <w:rFonts w:cstheme="minorHAnsi"/>
          <w:b/>
        </w:rPr>
        <w:t>reasonable proximity</w:t>
      </w:r>
      <w:r w:rsidRPr="00F15AB9">
        <w:rPr>
          <w:rFonts w:cstheme="minorHAnsi"/>
        </w:rPr>
        <w:t xml:space="preserve"> to the event that caused the shock in order to claim for damages.</w:t>
      </w:r>
      <w:r w:rsidR="00701994">
        <w:rPr>
          <w:rFonts w:cstheme="minorHAnsi"/>
        </w:rPr>
        <w:t xml:space="preserve"> Here, no proximity and/or no causation.</w:t>
      </w:r>
    </w:p>
    <w:p w14:paraId="03AA68C7" w14:textId="189B1F6B" w:rsidR="009705A7" w:rsidRPr="009F6078" w:rsidRDefault="009705A7" w:rsidP="00B13C51">
      <w:pPr>
        <w:pStyle w:val="ListParagraph"/>
        <w:numPr>
          <w:ilvl w:val="0"/>
          <w:numId w:val="35"/>
        </w:numPr>
        <w:rPr>
          <w:b/>
          <w:highlight w:val="yellow"/>
        </w:rPr>
      </w:pPr>
      <w:r w:rsidRPr="00433237">
        <w:rPr>
          <w:b/>
        </w:rPr>
        <w:lastRenderedPageBreak/>
        <w:t>Law:</w:t>
      </w:r>
      <w:r w:rsidR="00E323D6">
        <w:rPr>
          <w:b/>
        </w:rPr>
        <w:t xml:space="preserve"> </w:t>
      </w:r>
      <w:r w:rsidR="00E323D6">
        <w:t xml:space="preserve">applies ratio of </w:t>
      </w:r>
      <w:proofErr w:type="spellStart"/>
      <w:r w:rsidR="00E323D6" w:rsidRPr="00E323D6">
        <w:rPr>
          <w:b/>
          <w:highlight w:val="yellow"/>
        </w:rPr>
        <w:t>McLoughlin</w:t>
      </w:r>
      <w:proofErr w:type="spellEnd"/>
      <w:r w:rsidR="00E323D6" w:rsidRPr="00E323D6">
        <w:rPr>
          <w:b/>
          <w:highlight w:val="yellow"/>
        </w:rPr>
        <w:t xml:space="preserve"> v O’Brien</w:t>
      </w:r>
      <w:r w:rsidR="00E323D6">
        <w:t xml:space="preserve"> (see immediately above)</w:t>
      </w:r>
      <w:r w:rsidR="009F6078">
        <w:t xml:space="preserve">: </w:t>
      </w:r>
      <w:r w:rsidR="009F6078" w:rsidRPr="009F6078">
        <w:rPr>
          <w:highlight w:val="yellow"/>
        </w:rPr>
        <w:t>Elements of NIPH</w:t>
      </w:r>
    </w:p>
    <w:p w14:paraId="3B824A3F" w14:textId="77777777" w:rsidR="009705A7" w:rsidRPr="00DD536C" w:rsidRDefault="009705A7" w:rsidP="00B13C51">
      <w:pPr>
        <w:pStyle w:val="ListParagraph"/>
        <w:numPr>
          <w:ilvl w:val="1"/>
          <w:numId w:val="35"/>
        </w:numPr>
        <w:rPr>
          <w:color w:val="0000FF"/>
        </w:rPr>
      </w:pPr>
      <w:r w:rsidRPr="00DD536C">
        <w:rPr>
          <w:color w:val="0000FF"/>
        </w:rPr>
        <w:t xml:space="preserve">(1) A claim for damages for psychiatric illness resulting from shock caused by negligence can be made </w:t>
      </w:r>
      <w:r w:rsidRPr="00DD536C">
        <w:rPr>
          <w:color w:val="0000FF"/>
          <w:u w:val="single"/>
        </w:rPr>
        <w:t>without</w:t>
      </w:r>
      <w:r w:rsidRPr="00DD536C">
        <w:rPr>
          <w:color w:val="0000FF"/>
        </w:rPr>
        <w:t xml:space="preserve"> the necessity of the plaintiff establishing that he was himself injured or was in fear of personal injury;</w:t>
      </w:r>
    </w:p>
    <w:p w14:paraId="10673652" w14:textId="77777777" w:rsidR="009705A7" w:rsidRPr="00DD536C" w:rsidRDefault="009705A7" w:rsidP="00B13C51">
      <w:pPr>
        <w:pStyle w:val="ListParagraph"/>
        <w:numPr>
          <w:ilvl w:val="1"/>
          <w:numId w:val="35"/>
        </w:numPr>
        <w:rPr>
          <w:color w:val="0000FF"/>
        </w:rPr>
      </w:pPr>
      <w:r w:rsidRPr="00DD536C">
        <w:rPr>
          <w:color w:val="0000FF"/>
        </w:rPr>
        <w:t xml:space="preserve">(2) </w:t>
      </w:r>
      <w:proofErr w:type="gramStart"/>
      <w:r w:rsidRPr="00DD536C">
        <w:rPr>
          <w:color w:val="0000FF"/>
        </w:rPr>
        <w:t>a</w:t>
      </w:r>
      <w:proofErr w:type="gramEnd"/>
      <w:r w:rsidRPr="00DD536C">
        <w:rPr>
          <w:color w:val="0000FF"/>
        </w:rPr>
        <w:t xml:space="preserve"> claim for damages for such illness can be made when the shock results: </w:t>
      </w:r>
    </w:p>
    <w:p w14:paraId="629B9CB0" w14:textId="77777777" w:rsidR="009705A7" w:rsidRPr="00DD536C" w:rsidRDefault="009705A7" w:rsidP="00B13C51">
      <w:pPr>
        <w:pStyle w:val="ListParagraph"/>
        <w:numPr>
          <w:ilvl w:val="2"/>
          <w:numId w:val="35"/>
        </w:numPr>
        <w:rPr>
          <w:color w:val="0000FF"/>
        </w:rPr>
      </w:pPr>
      <w:r w:rsidRPr="00DD536C">
        <w:rPr>
          <w:color w:val="0000FF"/>
        </w:rPr>
        <w:t xml:space="preserve">(a) </w:t>
      </w:r>
      <w:proofErr w:type="gramStart"/>
      <w:r w:rsidRPr="00DD536C">
        <w:rPr>
          <w:color w:val="0000FF"/>
        </w:rPr>
        <w:t>from</w:t>
      </w:r>
      <w:proofErr w:type="gramEnd"/>
      <w:r w:rsidRPr="00DD536C">
        <w:rPr>
          <w:color w:val="0000FF"/>
        </w:rPr>
        <w:t xml:space="preserve"> death or injury to the plaintiff’s spouse or child or the fear of such death or injury, and </w:t>
      </w:r>
    </w:p>
    <w:p w14:paraId="06D6EEEC" w14:textId="77777777" w:rsidR="009705A7" w:rsidRPr="00DD536C" w:rsidRDefault="009705A7" w:rsidP="00B13C51">
      <w:pPr>
        <w:pStyle w:val="ListParagraph"/>
        <w:numPr>
          <w:ilvl w:val="2"/>
          <w:numId w:val="35"/>
        </w:numPr>
        <w:rPr>
          <w:color w:val="0000FF"/>
        </w:rPr>
      </w:pPr>
      <w:r w:rsidRPr="00DD536C">
        <w:rPr>
          <w:color w:val="0000FF"/>
        </w:rPr>
        <w:t xml:space="preserve">(b) </w:t>
      </w:r>
      <w:proofErr w:type="gramStart"/>
      <w:r w:rsidRPr="00DD536C">
        <w:rPr>
          <w:color w:val="0000FF"/>
        </w:rPr>
        <w:t>the</w:t>
      </w:r>
      <w:proofErr w:type="gramEnd"/>
      <w:r w:rsidRPr="00DD536C">
        <w:rPr>
          <w:color w:val="0000FF"/>
        </w:rPr>
        <w:t xml:space="preserve"> shock has come about through the sight or hearing of the event or its </w:t>
      </w:r>
      <w:r w:rsidRPr="00D06947">
        <w:rPr>
          <w:color w:val="0000FF"/>
          <w:u w:val="single"/>
        </w:rPr>
        <w:t>immediate</w:t>
      </w:r>
      <w:r w:rsidRPr="00DD536C">
        <w:rPr>
          <w:color w:val="0000FF"/>
        </w:rPr>
        <w:t xml:space="preserve"> aftermath. </w:t>
      </w:r>
    </w:p>
    <w:p w14:paraId="7E98852F" w14:textId="17E1B05F" w:rsidR="009705A7" w:rsidRPr="00433237" w:rsidRDefault="009705A7" w:rsidP="00B13C51">
      <w:pPr>
        <w:pStyle w:val="ListParagraph"/>
        <w:numPr>
          <w:ilvl w:val="0"/>
          <w:numId w:val="35"/>
        </w:numPr>
        <w:rPr>
          <w:b/>
        </w:rPr>
      </w:pPr>
      <w:r w:rsidRPr="00433237">
        <w:rPr>
          <w:b/>
        </w:rPr>
        <w:t>Three limiting elements to a claim of NIPH</w:t>
      </w:r>
      <w:r w:rsidR="00C84D1C">
        <w:rPr>
          <w:b/>
        </w:rPr>
        <w:t xml:space="preserve"> </w:t>
      </w:r>
      <w:r w:rsidR="00E93D95">
        <w:rPr>
          <w:b/>
        </w:rPr>
        <w:t>(</w:t>
      </w:r>
      <w:r w:rsidR="00F85C67">
        <w:rPr>
          <w:b/>
        </w:rPr>
        <w:t>first stage of Anns-Cooper</w:t>
      </w:r>
      <w:r w:rsidR="00E93D95">
        <w:rPr>
          <w:b/>
        </w:rPr>
        <w:t xml:space="preserve"> </w:t>
      </w:r>
      <w:r w:rsidR="006F2EB8">
        <w:rPr>
          <w:b/>
        </w:rPr>
        <w:t>test</w:t>
      </w:r>
      <w:r w:rsidR="00E93D95">
        <w:rPr>
          <w:b/>
        </w:rPr>
        <w:t>)</w:t>
      </w:r>
      <w:r w:rsidRPr="00433237">
        <w:rPr>
          <w:b/>
        </w:rPr>
        <w:t>:</w:t>
      </w:r>
    </w:p>
    <w:p w14:paraId="3C3A57C8" w14:textId="77777777" w:rsidR="009705A7" w:rsidRPr="005D6E82" w:rsidRDefault="009705A7" w:rsidP="00B13C51">
      <w:pPr>
        <w:pStyle w:val="ListParagraph"/>
        <w:numPr>
          <w:ilvl w:val="1"/>
          <w:numId w:val="35"/>
        </w:numPr>
        <w:rPr>
          <w:b/>
        </w:rPr>
      </w:pPr>
      <w:r w:rsidRPr="005D6E82">
        <w:rPr>
          <w:b/>
        </w:rPr>
        <w:t xml:space="preserve">(1) </w:t>
      </w:r>
      <w:proofErr w:type="gramStart"/>
      <w:r w:rsidRPr="005D6E82">
        <w:rPr>
          <w:b/>
        </w:rPr>
        <w:t>class</w:t>
      </w:r>
      <w:proofErr w:type="gramEnd"/>
      <w:r w:rsidRPr="005D6E82">
        <w:rPr>
          <w:b/>
        </w:rPr>
        <w:t xml:space="preserve"> of persons whose claims should be recognized</w:t>
      </w:r>
    </w:p>
    <w:p w14:paraId="2546694D" w14:textId="77777777" w:rsidR="009705A7" w:rsidRDefault="009705A7" w:rsidP="00B13C51">
      <w:pPr>
        <w:pStyle w:val="ListParagraph"/>
        <w:numPr>
          <w:ilvl w:val="2"/>
          <w:numId w:val="35"/>
        </w:numPr>
      </w:pPr>
      <w:r>
        <w:t>The closer the tie in relationship and in care (e.g. immediate family members), the greater the reasonable foreseeability of psychiatric harm.</w:t>
      </w:r>
    </w:p>
    <w:p w14:paraId="40925D0E" w14:textId="3B1188A2" w:rsidR="004C74D4" w:rsidRDefault="004C74D4" w:rsidP="00B13C51">
      <w:pPr>
        <w:pStyle w:val="ListParagraph"/>
        <w:numPr>
          <w:ilvl w:val="2"/>
          <w:numId w:val="35"/>
        </w:numPr>
      </w:pPr>
      <w:r>
        <w:t xml:space="preserve">Extends to ordinary bystander of </w:t>
      </w:r>
      <w:r w:rsidR="008327D6">
        <w:t>“normal</w:t>
      </w:r>
      <w:r>
        <w:t xml:space="preserve"> fortitude</w:t>
      </w:r>
      <w:r w:rsidR="008327D6">
        <w:t>”</w:t>
      </w:r>
    </w:p>
    <w:p w14:paraId="19427A0E" w14:textId="408FF45F" w:rsidR="009705A7" w:rsidRDefault="009705A7" w:rsidP="00B13C51">
      <w:pPr>
        <w:pStyle w:val="ListParagraph"/>
        <w:numPr>
          <w:ilvl w:val="2"/>
          <w:numId w:val="35"/>
        </w:numPr>
      </w:pPr>
      <w:r>
        <w:t>Class of persons not limited to established relationships; must be determined on case by case basis (factors: nature of negligent act or omission, gravity of actual or apprehended harm</w:t>
      </w:r>
      <w:r w:rsidR="00E12D73">
        <w:t>, expert evidence about nature &amp; explanation of particular psychiatric injury</w:t>
      </w:r>
      <w:r>
        <w:t>)</w:t>
      </w:r>
    </w:p>
    <w:p w14:paraId="26511EB7" w14:textId="77777777" w:rsidR="009705A7" w:rsidRPr="005D6E82" w:rsidRDefault="009705A7" w:rsidP="00B13C51">
      <w:pPr>
        <w:pStyle w:val="ListParagraph"/>
        <w:numPr>
          <w:ilvl w:val="1"/>
          <w:numId w:val="35"/>
        </w:numPr>
        <w:rPr>
          <w:b/>
        </w:rPr>
      </w:pPr>
      <w:r w:rsidRPr="005D6E82">
        <w:rPr>
          <w:b/>
        </w:rPr>
        <w:t xml:space="preserve">(2) </w:t>
      </w:r>
      <w:proofErr w:type="gramStart"/>
      <w:r w:rsidRPr="005D6E82">
        <w:rPr>
          <w:b/>
        </w:rPr>
        <w:t>the</w:t>
      </w:r>
      <w:proofErr w:type="gramEnd"/>
      <w:r w:rsidRPr="005D6E82">
        <w:rPr>
          <w:b/>
        </w:rPr>
        <w:t xml:space="preserve"> proximity of such persons to the accident – in time and space</w:t>
      </w:r>
    </w:p>
    <w:p w14:paraId="11140BBB" w14:textId="4222DAC8" w:rsidR="009705A7" w:rsidRDefault="009705A7" w:rsidP="00B13C51">
      <w:pPr>
        <w:pStyle w:val="ListParagraph"/>
        <w:numPr>
          <w:ilvl w:val="2"/>
          <w:numId w:val="35"/>
        </w:numPr>
      </w:pPr>
      <w:r>
        <w:t xml:space="preserve">Proximity </w:t>
      </w:r>
      <w:r w:rsidR="00232364">
        <w:t>must be close both in</w:t>
      </w:r>
      <w:r>
        <w:t xml:space="preserve"> time and space: directly and immediately seeing or hearing the accident is not required. </w:t>
      </w:r>
    </w:p>
    <w:p w14:paraId="4912AFB8" w14:textId="77777777" w:rsidR="009705A7" w:rsidRDefault="009705A7" w:rsidP="00B13C51">
      <w:pPr>
        <w:pStyle w:val="ListParagraph"/>
        <w:numPr>
          <w:ilvl w:val="2"/>
          <w:numId w:val="35"/>
        </w:numPr>
      </w:pPr>
      <w:r>
        <w:t xml:space="preserve">Harm may be reasonably foreseeable in the </w:t>
      </w:r>
      <w:r w:rsidRPr="00CB2AFC">
        <w:rPr>
          <w:b/>
        </w:rPr>
        <w:t>immediate</w:t>
      </w:r>
      <w:r>
        <w:t xml:space="preserve"> aftermath. </w:t>
      </w:r>
      <w:r w:rsidRPr="00372920">
        <w:rPr>
          <w:color w:val="0000FF"/>
        </w:rPr>
        <w:t>However, identifying the body in a morgue 8 hours later is too divorced from the accident</w:t>
      </w:r>
      <w:r>
        <w:t xml:space="preserve">. </w:t>
      </w:r>
    </w:p>
    <w:p w14:paraId="6CEBF4D1" w14:textId="77777777" w:rsidR="009705A7" w:rsidRPr="005D6E82" w:rsidRDefault="009705A7" w:rsidP="00B13C51">
      <w:pPr>
        <w:pStyle w:val="ListParagraph"/>
        <w:numPr>
          <w:ilvl w:val="1"/>
          <w:numId w:val="35"/>
        </w:numPr>
        <w:rPr>
          <w:b/>
        </w:rPr>
      </w:pPr>
      <w:r w:rsidRPr="005D6E82">
        <w:rPr>
          <w:b/>
        </w:rPr>
        <w:t xml:space="preserve">(3) </w:t>
      </w:r>
      <w:proofErr w:type="gramStart"/>
      <w:r w:rsidRPr="005D6E82">
        <w:rPr>
          <w:b/>
        </w:rPr>
        <w:t>the</w:t>
      </w:r>
      <w:proofErr w:type="gramEnd"/>
      <w:r w:rsidRPr="005D6E82">
        <w:rPr>
          <w:b/>
        </w:rPr>
        <w:t xml:space="preserve"> means by which the shock has been caused</w:t>
      </w:r>
    </w:p>
    <w:p w14:paraId="331BE100" w14:textId="2BF96CD7" w:rsidR="009705A7" w:rsidRDefault="009705A7" w:rsidP="00B13C51">
      <w:pPr>
        <w:pStyle w:val="ListParagraph"/>
        <w:numPr>
          <w:ilvl w:val="2"/>
          <w:numId w:val="35"/>
        </w:numPr>
      </w:pPr>
      <w:r w:rsidRPr="00B73E8A">
        <w:rPr>
          <w:color w:val="0000FF"/>
        </w:rPr>
        <w:t xml:space="preserve">Simultaneous television or radio broadcast in which there are </w:t>
      </w:r>
      <w:r w:rsidRPr="000A73A1">
        <w:rPr>
          <w:color w:val="0000FF"/>
          <w:u w:val="single"/>
        </w:rPr>
        <w:t>no pictures of suffering by</w:t>
      </w:r>
      <w:r w:rsidRPr="00B73E8A">
        <w:rPr>
          <w:color w:val="0000FF"/>
        </w:rPr>
        <w:t xml:space="preserve"> </w:t>
      </w:r>
      <w:r w:rsidRPr="005D472C">
        <w:rPr>
          <w:color w:val="0000FF"/>
          <w:u w:val="single"/>
        </w:rPr>
        <w:t>recognized individuals</w:t>
      </w:r>
      <w:r w:rsidRPr="00B73E8A">
        <w:rPr>
          <w:color w:val="0000FF"/>
        </w:rPr>
        <w:t xml:space="preserve"> does not satisfy seeing or hearing the event or its immediate aftermath.</w:t>
      </w:r>
      <w:r>
        <w:t xml:space="preserve"> </w:t>
      </w:r>
      <w:r w:rsidR="0027467E">
        <w:t>TV station mediates what is broadcast</w:t>
      </w:r>
      <w:r w:rsidR="00C14E97">
        <w:t xml:space="preserve"> (code of ethics)</w:t>
      </w:r>
      <w:r w:rsidR="0027467E">
        <w:t xml:space="preserve">. Therefore, shocks sustained through TV cannot found claim. </w:t>
      </w:r>
      <w:r>
        <w:t>However, in other circumstances, simultaneous television or radio broadcast may be sufficient (case-by-case basis)</w:t>
      </w:r>
      <w:r w:rsidR="00E06ECA">
        <w:t>: e.g., TV cameras filming children travelling in balloon that suddenly bursts into flames</w:t>
      </w:r>
      <w:r>
        <w:t xml:space="preserve">. </w:t>
      </w:r>
    </w:p>
    <w:p w14:paraId="4F938634" w14:textId="716BB80E" w:rsidR="009705A7" w:rsidRPr="00B13C51" w:rsidRDefault="00B13C51" w:rsidP="00B13C51">
      <w:pPr>
        <w:rPr>
          <w:highlight w:val="green"/>
        </w:rPr>
      </w:pPr>
      <w:r>
        <w:rPr>
          <w:b/>
          <w:highlight w:val="yellow"/>
        </w:rPr>
        <w:t xml:space="preserve">3) </w:t>
      </w:r>
      <w:r w:rsidR="009705A7" w:rsidRPr="00B13C51">
        <w:rPr>
          <w:b/>
          <w:highlight w:val="yellow"/>
        </w:rPr>
        <w:t xml:space="preserve">Mustapha v </w:t>
      </w:r>
      <w:proofErr w:type="spellStart"/>
      <w:r w:rsidR="009705A7" w:rsidRPr="00B13C51">
        <w:rPr>
          <w:b/>
          <w:highlight w:val="yellow"/>
        </w:rPr>
        <w:t>Culligan</w:t>
      </w:r>
      <w:proofErr w:type="spellEnd"/>
      <w:r w:rsidR="009705A7" w:rsidRPr="00B13C51">
        <w:rPr>
          <w:b/>
          <w:highlight w:val="yellow"/>
        </w:rPr>
        <w:t xml:space="preserve"> of Canada Ltd. (2006), 84 OR (3d) 457 (CA) (ONCA)</w:t>
      </w:r>
      <w:r w:rsidR="009705A7">
        <w:t xml:space="preserve"> </w:t>
      </w:r>
      <w:r w:rsidR="009705A7">
        <w:sym w:font="Wingdings" w:char="F0DF"/>
      </w:r>
      <w:r w:rsidR="009705A7">
        <w:t xml:space="preserve"> </w:t>
      </w:r>
      <w:r w:rsidR="009705A7" w:rsidRPr="00B13C51">
        <w:rPr>
          <w:highlight w:val="green"/>
        </w:rPr>
        <w:t>Also SCC decision in Mustapha, but i</w:t>
      </w:r>
      <w:r w:rsidR="00DA4433" w:rsidRPr="00B13C51">
        <w:rPr>
          <w:highlight w:val="green"/>
        </w:rPr>
        <w:t>t does not discuss duty of care</w:t>
      </w:r>
      <w:r w:rsidR="009705A7" w:rsidRPr="00B13C51">
        <w:rPr>
          <w:highlight w:val="green"/>
        </w:rPr>
        <w:t xml:space="preserve"> </w:t>
      </w:r>
      <w:r w:rsidR="00DA4433" w:rsidRPr="00B13C51">
        <w:rPr>
          <w:highlight w:val="green"/>
        </w:rPr>
        <w:t>(a</w:t>
      </w:r>
      <w:r w:rsidR="007359A3" w:rsidRPr="00B13C51">
        <w:rPr>
          <w:highlight w:val="green"/>
        </w:rPr>
        <w:t>sserted straightforward ex/of</w:t>
      </w:r>
      <w:r w:rsidR="009705A7" w:rsidRPr="00B13C51">
        <w:rPr>
          <w:highlight w:val="green"/>
        </w:rPr>
        <w:t xml:space="preserve"> established </w:t>
      </w:r>
      <w:proofErr w:type="spellStart"/>
      <w:r w:rsidR="007359A3" w:rsidRPr="00B13C51">
        <w:rPr>
          <w:highlight w:val="green"/>
        </w:rPr>
        <w:t>DoC</w:t>
      </w:r>
      <w:proofErr w:type="spellEnd"/>
      <w:r w:rsidR="007359A3" w:rsidRPr="00B13C51">
        <w:rPr>
          <w:highlight w:val="green"/>
        </w:rPr>
        <w:t xml:space="preserve"> of manufacturer to </w:t>
      </w:r>
      <w:r w:rsidR="009705A7" w:rsidRPr="00B13C51">
        <w:rPr>
          <w:highlight w:val="green"/>
        </w:rPr>
        <w:t>consumer</w:t>
      </w:r>
      <w:r w:rsidR="0015582A" w:rsidRPr="00B13C51">
        <w:rPr>
          <w:highlight w:val="green"/>
        </w:rPr>
        <w:t>)</w:t>
      </w:r>
      <w:r w:rsidR="009705A7" w:rsidRPr="00B13C51">
        <w:rPr>
          <w:highlight w:val="green"/>
        </w:rPr>
        <w:t xml:space="preserve"> </w:t>
      </w:r>
    </w:p>
    <w:p w14:paraId="6990647C" w14:textId="77777777" w:rsidR="009705A7" w:rsidRPr="007E3F0D" w:rsidRDefault="009705A7" w:rsidP="0064561B">
      <w:pPr>
        <w:pStyle w:val="ListParagraph"/>
        <w:numPr>
          <w:ilvl w:val="0"/>
          <w:numId w:val="35"/>
        </w:numPr>
        <w:pBdr>
          <w:top w:val="single" w:sz="4" w:space="1" w:color="auto"/>
          <w:left w:val="single" w:sz="4" w:space="4" w:color="auto"/>
          <w:bottom w:val="single" w:sz="4" w:space="1" w:color="auto"/>
          <w:right w:val="single" w:sz="4" w:space="4" w:color="auto"/>
        </w:pBdr>
        <w:rPr>
          <w:color w:val="0000FF"/>
        </w:rPr>
      </w:pPr>
      <w:r w:rsidRPr="007E3F0D">
        <w:rPr>
          <w:b/>
        </w:rPr>
        <w:t>Test for duty of care in cases of psychiatric harm</w:t>
      </w:r>
      <w:r>
        <w:t xml:space="preserve">: </w:t>
      </w:r>
      <w:r w:rsidRPr="007E3F0D">
        <w:rPr>
          <w:color w:val="0000FF"/>
        </w:rPr>
        <w:t xml:space="preserve">whether it is reasonably foreseeable that a person of </w:t>
      </w:r>
      <w:r w:rsidRPr="007E3F0D">
        <w:rPr>
          <w:i/>
          <w:color w:val="0000FF"/>
        </w:rPr>
        <w:t xml:space="preserve">normal fortitude or sensibility </w:t>
      </w:r>
      <w:r w:rsidRPr="007E3F0D">
        <w:rPr>
          <w:color w:val="0000FF"/>
        </w:rPr>
        <w:t xml:space="preserve">is likely to suffer some type of psychiatric harm as a consequence of the defendant’s careless conduct. </w:t>
      </w:r>
    </w:p>
    <w:p w14:paraId="636BE2F4" w14:textId="77777777" w:rsidR="009705A7" w:rsidRDefault="009705A7" w:rsidP="0064561B">
      <w:pPr>
        <w:pStyle w:val="ListParagraph"/>
        <w:numPr>
          <w:ilvl w:val="1"/>
          <w:numId w:val="35"/>
        </w:numPr>
        <w:pBdr>
          <w:top w:val="single" w:sz="4" w:space="1" w:color="auto"/>
          <w:left w:val="single" w:sz="4" w:space="4" w:color="auto"/>
          <w:bottom w:val="single" w:sz="4" w:space="1" w:color="auto"/>
          <w:right w:val="single" w:sz="4" w:space="4" w:color="auto"/>
        </w:pBdr>
      </w:pPr>
      <w:r w:rsidRPr="007E3F0D">
        <w:rPr>
          <w:u w:val="single"/>
        </w:rPr>
        <w:t>Objective standard</w:t>
      </w:r>
      <w:r>
        <w:t>: “a reasonable mental state of the plaintiff” or “reasonable mental fortitude”</w:t>
      </w:r>
    </w:p>
    <w:p w14:paraId="3CEE98C9" w14:textId="77777777" w:rsidR="009705A7" w:rsidRPr="007E3F0D" w:rsidRDefault="009705A7" w:rsidP="0064561B">
      <w:pPr>
        <w:pStyle w:val="ListParagraph"/>
        <w:numPr>
          <w:ilvl w:val="0"/>
          <w:numId w:val="35"/>
        </w:numPr>
        <w:rPr>
          <w:b/>
        </w:rPr>
      </w:pPr>
      <w:r w:rsidRPr="007E3F0D">
        <w:rPr>
          <w:b/>
        </w:rPr>
        <w:t>Psychiatric harm and reasonable foreseeability:</w:t>
      </w:r>
    </w:p>
    <w:p w14:paraId="2868314F" w14:textId="77777777" w:rsidR="009705A7" w:rsidRPr="007E3F0D" w:rsidRDefault="009705A7" w:rsidP="0064561B">
      <w:pPr>
        <w:pStyle w:val="ListParagraph"/>
        <w:numPr>
          <w:ilvl w:val="1"/>
          <w:numId w:val="35"/>
        </w:numPr>
        <w:rPr>
          <w:color w:val="0000FF"/>
        </w:rPr>
      </w:pPr>
      <w:r w:rsidRPr="007E3F0D">
        <w:rPr>
          <w:color w:val="0000FF"/>
        </w:rPr>
        <w:t xml:space="preserve">The psychiatric harm that is reasonably foreseeable must be a natural and </w:t>
      </w:r>
      <w:r w:rsidRPr="007E3F0D">
        <w:rPr>
          <w:i/>
          <w:color w:val="0000FF"/>
        </w:rPr>
        <w:t>probable</w:t>
      </w:r>
      <w:r w:rsidRPr="007E3F0D">
        <w:rPr>
          <w:color w:val="0000FF"/>
        </w:rPr>
        <w:t xml:space="preserve"> result of the defendant’s negligent act,</w:t>
      </w:r>
      <w:r w:rsidRPr="007E3F0D">
        <w:rPr>
          <w:i/>
          <w:color w:val="0000FF"/>
        </w:rPr>
        <w:t xml:space="preserve"> </w:t>
      </w:r>
      <w:r w:rsidRPr="007E3F0D">
        <w:rPr>
          <w:color w:val="0000FF"/>
        </w:rPr>
        <w:t xml:space="preserve">not merely a </w:t>
      </w:r>
      <w:r w:rsidRPr="007E3F0D">
        <w:rPr>
          <w:i/>
          <w:color w:val="0000FF"/>
        </w:rPr>
        <w:t>possible</w:t>
      </w:r>
      <w:r w:rsidRPr="007E3F0D">
        <w:rPr>
          <w:color w:val="0000FF"/>
        </w:rPr>
        <w:t xml:space="preserve"> result.</w:t>
      </w:r>
    </w:p>
    <w:p w14:paraId="403878D1" w14:textId="77777777" w:rsidR="009705A7" w:rsidRDefault="009705A7" w:rsidP="0064561B">
      <w:pPr>
        <w:pStyle w:val="ListParagraph"/>
        <w:numPr>
          <w:ilvl w:val="0"/>
          <w:numId w:val="35"/>
        </w:numPr>
      </w:pPr>
      <w:r w:rsidRPr="0019542C">
        <w:rPr>
          <w:b/>
        </w:rPr>
        <w:t>In this case</w:t>
      </w:r>
      <w:r>
        <w:t xml:space="preserve">: Mustapha was an abnormal and hypersensitive plaintiff. The psychiatric harm he suffered after seeing a dead fly in a water bottle was certainly real but “objectively bizarre”. This psychiatric harm was </w:t>
      </w:r>
      <w:r w:rsidRPr="0019542C">
        <w:rPr>
          <w:u w:val="single"/>
        </w:rPr>
        <w:t>not</w:t>
      </w:r>
      <w:r>
        <w:t xml:space="preserve"> reasonably foreseeable. </w:t>
      </w:r>
    </w:p>
    <w:p w14:paraId="6F975AD1" w14:textId="0D5D71CF" w:rsidR="000111E5" w:rsidRPr="000111E5" w:rsidRDefault="000111E5" w:rsidP="0064561B">
      <w:pPr>
        <w:pStyle w:val="ListParagraph"/>
        <w:numPr>
          <w:ilvl w:val="0"/>
          <w:numId w:val="35"/>
        </w:numPr>
        <w:rPr>
          <w:b/>
        </w:rPr>
      </w:pPr>
      <w:r>
        <w:t xml:space="preserve">Court </w:t>
      </w:r>
      <w:r w:rsidRPr="000111E5">
        <w:rPr>
          <w:b/>
          <w:u w:val="single"/>
        </w:rPr>
        <w:t>rejects</w:t>
      </w:r>
      <w:r>
        <w:t xml:space="preserve"> distinction between </w:t>
      </w:r>
      <w:r w:rsidRPr="000111E5">
        <w:rPr>
          <w:b/>
        </w:rPr>
        <w:t>primary and secondary victim.</w:t>
      </w:r>
    </w:p>
    <w:p w14:paraId="517FD0F4" w14:textId="4F8365D3" w:rsidR="009705A7" w:rsidRPr="0019542C" w:rsidRDefault="009705A7" w:rsidP="0064561B">
      <w:pPr>
        <w:pStyle w:val="ListParagraph"/>
        <w:numPr>
          <w:ilvl w:val="0"/>
          <w:numId w:val="35"/>
        </w:numPr>
        <w:rPr>
          <w:b/>
        </w:rPr>
      </w:pPr>
      <w:r w:rsidRPr="0019542C">
        <w:rPr>
          <w:b/>
        </w:rPr>
        <w:t>What type of psychiatric harm is compe</w:t>
      </w:r>
      <w:r w:rsidR="00FC72E7" w:rsidRPr="0019542C">
        <w:rPr>
          <w:b/>
        </w:rPr>
        <w:t>n</w:t>
      </w:r>
      <w:r w:rsidRPr="0019542C">
        <w:rPr>
          <w:b/>
        </w:rPr>
        <w:t>sable?</w:t>
      </w:r>
    </w:p>
    <w:p w14:paraId="2F7FF11D" w14:textId="77777777" w:rsidR="009705A7" w:rsidRPr="0019542C" w:rsidRDefault="009705A7" w:rsidP="0064561B">
      <w:pPr>
        <w:pStyle w:val="ListParagraph"/>
        <w:numPr>
          <w:ilvl w:val="0"/>
          <w:numId w:val="35"/>
        </w:numPr>
        <w:rPr>
          <w:color w:val="0000FF"/>
        </w:rPr>
      </w:pPr>
      <w:r>
        <w:t>Psychiatric harm was so serious it resulted in a “</w:t>
      </w:r>
      <w:r w:rsidRPr="0019542C">
        <w:rPr>
          <w:color w:val="0000FF"/>
        </w:rPr>
        <w:t xml:space="preserve">defined and recognized psychiatric illness or injury” </w:t>
      </w:r>
    </w:p>
    <w:p w14:paraId="5A51C285" w14:textId="77777777" w:rsidR="009705A7" w:rsidRDefault="009705A7" w:rsidP="0064561B">
      <w:pPr>
        <w:pStyle w:val="ListParagraph"/>
        <w:numPr>
          <w:ilvl w:val="0"/>
          <w:numId w:val="35"/>
        </w:numPr>
      </w:pPr>
      <w:r>
        <w:t>Courts are traditionally reluctant to recognize emotional harm, e.g. British “stiff upper lip” mentality)</w:t>
      </w:r>
    </w:p>
    <w:p w14:paraId="0DA0521E" w14:textId="3B8C4DB7" w:rsidR="009705A7" w:rsidRDefault="009705A7" w:rsidP="0064561B">
      <w:pPr>
        <w:pStyle w:val="ListParagraph"/>
        <w:numPr>
          <w:ilvl w:val="0"/>
          <w:numId w:val="35"/>
        </w:numPr>
        <w:rPr>
          <w:color w:val="0000FF"/>
        </w:rPr>
      </w:pPr>
      <w:r w:rsidRPr="0019542C">
        <w:rPr>
          <w:color w:val="0000FF"/>
        </w:rPr>
        <w:t xml:space="preserve">Grief, sorrow and emotional distress </w:t>
      </w:r>
      <w:r w:rsidR="00744F7A">
        <w:rPr>
          <w:color w:val="0000FF"/>
        </w:rPr>
        <w:t xml:space="preserve">(anger, disappointment, disgust) </w:t>
      </w:r>
      <w:r w:rsidRPr="0019542C">
        <w:rPr>
          <w:color w:val="0000FF"/>
        </w:rPr>
        <w:t xml:space="preserve">are not compensable. Must be a recognized psychiatric condition (e.g. depression, schizophrenia) </w:t>
      </w:r>
    </w:p>
    <w:p w14:paraId="579B9AF3" w14:textId="4788D315" w:rsidR="009705A7" w:rsidRPr="0088072F" w:rsidRDefault="0064561B" w:rsidP="009705A7">
      <w:pPr>
        <w:rPr>
          <w:highlight w:val="yellow"/>
        </w:rPr>
      </w:pPr>
      <w:r>
        <w:rPr>
          <w:b/>
          <w:highlight w:val="green"/>
        </w:rPr>
        <w:t>*</w:t>
      </w:r>
      <w:r w:rsidR="00CE549D" w:rsidRPr="0064561B">
        <w:rPr>
          <w:b/>
          <w:highlight w:val="green"/>
        </w:rPr>
        <w:t>CANADIAN POSITION:</w:t>
      </w:r>
      <w:r w:rsidR="00CE549D" w:rsidRPr="0064561B">
        <w:rPr>
          <w:b/>
        </w:rPr>
        <w:t xml:space="preserve"> </w:t>
      </w:r>
      <w:r w:rsidR="00CE549D">
        <w:t xml:space="preserve">Where there is a duty to avoid physical harm to person or property, that duty embraces the category of claims for nervous shock. </w:t>
      </w:r>
      <w:r w:rsidR="00CE549D" w:rsidRPr="0064561B">
        <w:rPr>
          <w:b/>
          <w:i/>
          <w:highlight w:val="yellow"/>
        </w:rPr>
        <w:t xml:space="preserve">Healey v </w:t>
      </w:r>
      <w:proofErr w:type="spellStart"/>
      <w:r w:rsidR="00CE549D" w:rsidRPr="0064561B">
        <w:rPr>
          <w:b/>
          <w:i/>
          <w:highlight w:val="yellow"/>
        </w:rPr>
        <w:t>Lakeridge</w:t>
      </w:r>
      <w:proofErr w:type="spellEnd"/>
      <w:r w:rsidR="00CE549D" w:rsidRPr="0064561B">
        <w:rPr>
          <w:b/>
          <w:i/>
          <w:highlight w:val="yellow"/>
        </w:rPr>
        <w:t xml:space="preserve"> Health Corporation</w:t>
      </w:r>
      <w:r w:rsidR="00CE549D" w:rsidRPr="0064561B">
        <w:rPr>
          <w:b/>
          <w:highlight w:val="yellow"/>
        </w:rPr>
        <w:t xml:space="preserve"> (2011) ONCA</w:t>
      </w:r>
    </w:p>
    <w:p w14:paraId="21C38900" w14:textId="6A74C9E6" w:rsidR="009B2DB6" w:rsidRPr="008A2320" w:rsidRDefault="009B2DB6" w:rsidP="009B2DB6">
      <w:pPr>
        <w:pStyle w:val="Heading3"/>
        <w:rPr>
          <w:u w:val="single"/>
        </w:rPr>
      </w:pPr>
      <w:r w:rsidRPr="00B545B9">
        <w:rPr>
          <w:u w:val="single"/>
        </w:rPr>
        <w:lastRenderedPageBreak/>
        <w:t xml:space="preserve">SPECIAL DUTIES OF CARE FOR 3 CATEGORIES OF </w:t>
      </w:r>
      <w:r>
        <w:rPr>
          <w:u w:val="single"/>
        </w:rPr>
        <w:t>DEFENDANTS</w:t>
      </w:r>
    </w:p>
    <w:p w14:paraId="54D95284" w14:textId="222D7E35" w:rsidR="009705A7" w:rsidRPr="0093615F" w:rsidRDefault="001010F2" w:rsidP="0093615F">
      <w:pPr>
        <w:pStyle w:val="Heading4"/>
        <w:rPr>
          <w:u w:val="single"/>
        </w:rPr>
      </w:pPr>
      <w:r w:rsidRPr="006800A7">
        <w:rPr>
          <w:u w:val="single"/>
        </w:rPr>
        <w:t xml:space="preserve">1) </w:t>
      </w:r>
      <w:r w:rsidR="0093615F">
        <w:rPr>
          <w:u w:val="single"/>
        </w:rPr>
        <w:t>A HEALTH PROFESSIONAL’S DUTY TO INFORM</w:t>
      </w:r>
    </w:p>
    <w:p w14:paraId="0FA3738E" w14:textId="77777777" w:rsidR="009705A7" w:rsidRPr="00460D7E" w:rsidRDefault="009705A7" w:rsidP="00E83CC1">
      <w:pPr>
        <w:pStyle w:val="ListParagraph"/>
        <w:numPr>
          <w:ilvl w:val="0"/>
          <w:numId w:val="40"/>
        </w:numPr>
        <w:rPr>
          <w:b/>
          <w:sz w:val="20"/>
          <w:szCs w:val="20"/>
        </w:rPr>
      </w:pPr>
      <w:r w:rsidRPr="00460D7E">
        <w:rPr>
          <w:b/>
          <w:sz w:val="20"/>
          <w:szCs w:val="20"/>
        </w:rPr>
        <w:t>Duty of care</w:t>
      </w:r>
    </w:p>
    <w:p w14:paraId="0C94C3B7" w14:textId="5BCCFFE3" w:rsidR="009705A7" w:rsidRPr="00460D7E" w:rsidRDefault="009705A7" w:rsidP="00E83CC1">
      <w:pPr>
        <w:pStyle w:val="ListParagraph"/>
        <w:numPr>
          <w:ilvl w:val="1"/>
          <w:numId w:val="40"/>
        </w:numPr>
        <w:rPr>
          <w:sz w:val="20"/>
          <w:szCs w:val="20"/>
        </w:rPr>
      </w:pPr>
      <w:r w:rsidRPr="00460D7E">
        <w:rPr>
          <w:color w:val="0000FF"/>
          <w:sz w:val="20"/>
          <w:szCs w:val="20"/>
        </w:rPr>
        <w:t xml:space="preserve">Healthcare professionals owe a </w:t>
      </w:r>
      <w:proofErr w:type="spellStart"/>
      <w:r w:rsidR="00460D7E" w:rsidRPr="00460D7E">
        <w:rPr>
          <w:color w:val="0000FF"/>
          <w:sz w:val="20"/>
          <w:szCs w:val="20"/>
        </w:rPr>
        <w:t>DoC</w:t>
      </w:r>
      <w:proofErr w:type="spellEnd"/>
      <w:r w:rsidRPr="00460D7E">
        <w:rPr>
          <w:color w:val="0000FF"/>
          <w:sz w:val="20"/>
          <w:szCs w:val="20"/>
        </w:rPr>
        <w:t xml:space="preserve"> to properly take care of a patient</w:t>
      </w:r>
      <w:r w:rsidRPr="00460D7E">
        <w:rPr>
          <w:sz w:val="20"/>
          <w:szCs w:val="20"/>
        </w:rPr>
        <w:t xml:space="preserve">. This is a general </w:t>
      </w:r>
      <w:proofErr w:type="spellStart"/>
      <w:r w:rsidR="00460D7E">
        <w:rPr>
          <w:sz w:val="20"/>
          <w:szCs w:val="20"/>
        </w:rPr>
        <w:t>DoC</w:t>
      </w:r>
      <w:r w:rsidRPr="00460D7E">
        <w:rPr>
          <w:sz w:val="20"/>
          <w:szCs w:val="20"/>
        </w:rPr>
        <w:t>.</w:t>
      </w:r>
      <w:proofErr w:type="spellEnd"/>
      <w:r w:rsidRPr="00460D7E">
        <w:rPr>
          <w:sz w:val="20"/>
          <w:szCs w:val="20"/>
        </w:rPr>
        <w:t xml:space="preserve"> Performing treatment carelessly = </w:t>
      </w:r>
      <w:r w:rsidRPr="00460D7E">
        <w:rPr>
          <w:b/>
          <w:sz w:val="20"/>
          <w:szCs w:val="20"/>
        </w:rPr>
        <w:t>malfeasance.</w:t>
      </w:r>
      <w:r w:rsidRPr="00460D7E">
        <w:rPr>
          <w:sz w:val="20"/>
          <w:szCs w:val="20"/>
        </w:rPr>
        <w:t xml:space="preserve"> </w:t>
      </w:r>
    </w:p>
    <w:p w14:paraId="4224EEA4" w14:textId="77777777" w:rsidR="009705A7" w:rsidRPr="00460D7E" w:rsidRDefault="009705A7" w:rsidP="00E83CC1">
      <w:pPr>
        <w:pStyle w:val="ListParagraph"/>
        <w:numPr>
          <w:ilvl w:val="1"/>
          <w:numId w:val="40"/>
        </w:numPr>
        <w:rPr>
          <w:b/>
          <w:sz w:val="20"/>
          <w:szCs w:val="20"/>
        </w:rPr>
      </w:pPr>
      <w:r w:rsidRPr="00460D7E">
        <w:rPr>
          <w:color w:val="0000FF"/>
          <w:sz w:val="20"/>
          <w:szCs w:val="20"/>
        </w:rPr>
        <w:t>Healthcare professionals also owe a duty to inform (aka duty to disclose) of risks of treatment</w:t>
      </w:r>
      <w:r w:rsidRPr="00460D7E">
        <w:rPr>
          <w:sz w:val="20"/>
          <w:szCs w:val="20"/>
        </w:rPr>
        <w:t xml:space="preserve">. This is necessary so the patient can give </w:t>
      </w:r>
      <w:r w:rsidRPr="00460D7E">
        <w:rPr>
          <w:b/>
          <w:sz w:val="20"/>
          <w:szCs w:val="20"/>
        </w:rPr>
        <w:t xml:space="preserve">informed consent. </w:t>
      </w:r>
    </w:p>
    <w:p w14:paraId="1DE3D509" w14:textId="77777777" w:rsidR="009705A7" w:rsidRPr="00460D7E" w:rsidRDefault="009705A7" w:rsidP="00E83CC1">
      <w:pPr>
        <w:pStyle w:val="ListParagraph"/>
        <w:numPr>
          <w:ilvl w:val="0"/>
          <w:numId w:val="40"/>
        </w:numPr>
        <w:rPr>
          <w:sz w:val="20"/>
          <w:szCs w:val="20"/>
        </w:rPr>
      </w:pPr>
      <w:r w:rsidRPr="00460D7E">
        <w:rPr>
          <w:b/>
          <w:sz w:val="20"/>
          <w:szCs w:val="20"/>
        </w:rPr>
        <w:t>If no consent</w:t>
      </w:r>
      <w:r w:rsidRPr="00460D7E">
        <w:rPr>
          <w:sz w:val="20"/>
          <w:szCs w:val="20"/>
        </w:rPr>
        <w:t xml:space="preserve"> </w:t>
      </w:r>
      <w:r w:rsidRPr="00460D7E">
        <w:rPr>
          <w:sz w:val="20"/>
          <w:szCs w:val="20"/>
        </w:rPr>
        <w:sym w:font="Wingdings" w:char="F0E0"/>
      </w:r>
      <w:r w:rsidRPr="00460D7E">
        <w:rPr>
          <w:sz w:val="20"/>
          <w:szCs w:val="20"/>
        </w:rPr>
        <w:t xml:space="preserve"> </w:t>
      </w:r>
      <w:r w:rsidRPr="00460D7E">
        <w:rPr>
          <w:b/>
          <w:sz w:val="20"/>
          <w:szCs w:val="20"/>
        </w:rPr>
        <w:t>medical battery</w:t>
      </w:r>
    </w:p>
    <w:p w14:paraId="48706A60" w14:textId="77777777" w:rsidR="009705A7" w:rsidRPr="00460D7E" w:rsidRDefault="009705A7" w:rsidP="00E83CC1">
      <w:pPr>
        <w:pStyle w:val="ListParagraph"/>
        <w:numPr>
          <w:ilvl w:val="1"/>
          <w:numId w:val="40"/>
        </w:numPr>
        <w:rPr>
          <w:sz w:val="20"/>
          <w:szCs w:val="20"/>
        </w:rPr>
      </w:pPr>
      <w:r w:rsidRPr="00460D7E">
        <w:rPr>
          <w:sz w:val="20"/>
          <w:szCs w:val="20"/>
        </w:rPr>
        <w:t xml:space="preserve">Doctor’s liability in cases of medical battery is limited to: 1) patient did not consent, 2) consent was exceeded, or 3) consent obtained fraudulently. </w:t>
      </w:r>
    </w:p>
    <w:p w14:paraId="1BADAFE1" w14:textId="4BD67E82" w:rsidR="009705A7" w:rsidRPr="00460D7E" w:rsidRDefault="009705A7" w:rsidP="00E83CC1">
      <w:pPr>
        <w:pStyle w:val="ListParagraph"/>
        <w:numPr>
          <w:ilvl w:val="1"/>
          <w:numId w:val="40"/>
        </w:numPr>
        <w:rPr>
          <w:color w:val="0000FF"/>
          <w:sz w:val="20"/>
          <w:szCs w:val="20"/>
        </w:rPr>
      </w:pPr>
      <w:r w:rsidRPr="00460D7E">
        <w:rPr>
          <w:color w:val="0000FF"/>
          <w:sz w:val="20"/>
          <w:szCs w:val="20"/>
        </w:rPr>
        <w:t xml:space="preserve">Once consent is obtained, doctor’s failure to inform may lead to liability in </w:t>
      </w:r>
      <w:r w:rsidRPr="00460D7E">
        <w:rPr>
          <w:b/>
          <w:color w:val="0000FF"/>
          <w:sz w:val="20"/>
          <w:szCs w:val="20"/>
        </w:rPr>
        <w:t>negligence</w:t>
      </w:r>
      <w:r w:rsidR="003B547B" w:rsidRPr="00460D7E">
        <w:rPr>
          <w:color w:val="0000FF"/>
          <w:sz w:val="20"/>
          <w:szCs w:val="20"/>
        </w:rPr>
        <w:t xml:space="preserve"> (NOT battery)</w:t>
      </w:r>
      <w:r w:rsidRPr="00460D7E">
        <w:rPr>
          <w:color w:val="0000FF"/>
          <w:sz w:val="20"/>
          <w:szCs w:val="20"/>
        </w:rPr>
        <w:t xml:space="preserve">.  </w:t>
      </w:r>
    </w:p>
    <w:p w14:paraId="71411DC2" w14:textId="77777777" w:rsidR="009705A7" w:rsidRDefault="009705A7" w:rsidP="009705A7"/>
    <w:p w14:paraId="6A1F7F34" w14:textId="561B044E" w:rsidR="009705A7" w:rsidRPr="00324845" w:rsidRDefault="00911DF1" w:rsidP="009705A7">
      <w:pPr>
        <w:rPr>
          <w:b/>
        </w:rPr>
      </w:pPr>
      <w:r>
        <w:rPr>
          <w:b/>
          <w:highlight w:val="yellow"/>
        </w:rPr>
        <w:t xml:space="preserve">1) </w:t>
      </w:r>
      <w:proofErr w:type="spellStart"/>
      <w:r w:rsidR="009705A7" w:rsidRPr="00003AB9">
        <w:rPr>
          <w:b/>
          <w:highlight w:val="yellow"/>
        </w:rPr>
        <w:t>Reibl</w:t>
      </w:r>
      <w:proofErr w:type="spellEnd"/>
      <w:r w:rsidR="009705A7" w:rsidRPr="00003AB9">
        <w:rPr>
          <w:b/>
          <w:highlight w:val="yellow"/>
        </w:rPr>
        <w:t xml:space="preserve"> v Hughes, [1980] 2 SCR 880</w:t>
      </w:r>
      <w:r w:rsidR="004E6EE3">
        <w:rPr>
          <w:b/>
        </w:rPr>
        <w:t xml:space="preserve"> </w:t>
      </w:r>
      <w:r w:rsidR="004E6EE3" w:rsidRPr="004E6EE3">
        <w:rPr>
          <w:b/>
          <w:highlight w:val="green"/>
        </w:rPr>
        <w:t>NB: Subsequent cases have broadened duty to inform.</w:t>
      </w:r>
    </w:p>
    <w:p w14:paraId="555FE51A" w14:textId="2F937E40" w:rsidR="009705A7" w:rsidRPr="00C72FFC" w:rsidRDefault="00BE2BBD" w:rsidP="00E83CC1">
      <w:pPr>
        <w:pStyle w:val="ListParagraph"/>
        <w:numPr>
          <w:ilvl w:val="0"/>
          <w:numId w:val="36"/>
        </w:numPr>
        <w:rPr>
          <w:color w:val="0000FF"/>
        </w:rPr>
      </w:pPr>
      <w:r>
        <w:rPr>
          <w:b/>
          <w:color w:val="0000FF"/>
        </w:rPr>
        <w:t>Ratio</w:t>
      </w:r>
      <w:r w:rsidR="00AD3D8E">
        <w:rPr>
          <w:b/>
          <w:color w:val="0000FF"/>
        </w:rPr>
        <w:t xml:space="preserve">: </w:t>
      </w:r>
      <w:r w:rsidR="009705A7" w:rsidRPr="00C72FFC">
        <w:rPr>
          <w:color w:val="0000FF"/>
        </w:rPr>
        <w:t>Healthcare professional has a</w:t>
      </w:r>
      <w:r w:rsidR="00F71489">
        <w:rPr>
          <w:color w:val="0000FF"/>
        </w:rPr>
        <w:t>n independent</w:t>
      </w:r>
      <w:r w:rsidR="009705A7" w:rsidRPr="00C72FFC">
        <w:rPr>
          <w:color w:val="0000FF"/>
        </w:rPr>
        <w:t xml:space="preserve"> </w:t>
      </w:r>
      <w:r w:rsidR="009705A7" w:rsidRPr="002B3D9D">
        <w:rPr>
          <w:b/>
          <w:color w:val="0000FF"/>
        </w:rPr>
        <w:t>duty to inform</w:t>
      </w:r>
      <w:r w:rsidR="009705A7" w:rsidRPr="00C72FFC">
        <w:rPr>
          <w:color w:val="0000FF"/>
        </w:rPr>
        <w:t xml:space="preserve"> patient</w:t>
      </w:r>
      <w:r w:rsidR="00C72FFC">
        <w:rPr>
          <w:color w:val="0000FF"/>
        </w:rPr>
        <w:t xml:space="preserve"> of all </w:t>
      </w:r>
      <w:r w:rsidR="00C72FFC" w:rsidRPr="002B3D9D">
        <w:rPr>
          <w:b/>
          <w:color w:val="0000FF"/>
        </w:rPr>
        <w:t>material risks</w:t>
      </w:r>
      <w:r w:rsidR="00C72FFC">
        <w:rPr>
          <w:color w:val="0000FF"/>
        </w:rPr>
        <w:t xml:space="preserve"> of </w:t>
      </w:r>
      <w:r w:rsidR="002B3D9D">
        <w:rPr>
          <w:color w:val="0000FF"/>
        </w:rPr>
        <w:t xml:space="preserve">proposed </w:t>
      </w:r>
      <w:r w:rsidR="00C72FFC">
        <w:rPr>
          <w:color w:val="0000FF"/>
        </w:rPr>
        <w:t>treatment</w:t>
      </w:r>
      <w:r w:rsidR="009705A7" w:rsidRPr="00C72FFC">
        <w:rPr>
          <w:color w:val="0000FF"/>
        </w:rPr>
        <w:t xml:space="preserve">. </w:t>
      </w:r>
    </w:p>
    <w:p w14:paraId="5AE4EFE9" w14:textId="13BF736C" w:rsidR="009705A7" w:rsidRDefault="009705A7" w:rsidP="00E83CC1">
      <w:pPr>
        <w:pStyle w:val="ListParagraph"/>
        <w:numPr>
          <w:ilvl w:val="0"/>
          <w:numId w:val="36"/>
        </w:numPr>
      </w:pPr>
      <w:r>
        <w:t>What would a reasonable patient in the plaintiff’s position want to know?</w:t>
      </w:r>
    </w:p>
    <w:p w14:paraId="1BD492D7" w14:textId="22BF0ED9" w:rsidR="009705A7" w:rsidRPr="00C72FFC" w:rsidRDefault="009705A7" w:rsidP="00E83CC1">
      <w:pPr>
        <w:pStyle w:val="ListParagraph"/>
        <w:numPr>
          <w:ilvl w:val="1"/>
          <w:numId w:val="36"/>
        </w:numPr>
        <w:rPr>
          <w:color w:val="0000FF"/>
        </w:rPr>
      </w:pPr>
      <w:r w:rsidRPr="00C72FFC">
        <w:rPr>
          <w:color w:val="0000FF"/>
        </w:rPr>
        <w:t xml:space="preserve">Doctors must disclose </w:t>
      </w:r>
      <w:r w:rsidRPr="00D4153C">
        <w:rPr>
          <w:b/>
          <w:color w:val="0000FF"/>
        </w:rPr>
        <w:t>all material risks</w:t>
      </w:r>
      <w:r w:rsidRPr="00C72FFC">
        <w:rPr>
          <w:color w:val="0000FF"/>
        </w:rPr>
        <w:t xml:space="preserve"> of the propose</w:t>
      </w:r>
      <w:r w:rsidR="00C72FFC">
        <w:rPr>
          <w:color w:val="0000FF"/>
        </w:rPr>
        <w:t>d</w:t>
      </w:r>
      <w:r w:rsidRPr="00C72FFC">
        <w:rPr>
          <w:color w:val="0000FF"/>
        </w:rPr>
        <w:t xml:space="preserve"> treatment. </w:t>
      </w:r>
    </w:p>
    <w:p w14:paraId="451209BD" w14:textId="7645F678" w:rsidR="009705A7" w:rsidRDefault="00D4153C" w:rsidP="00E83CC1">
      <w:pPr>
        <w:pStyle w:val="ListParagraph"/>
        <w:numPr>
          <w:ilvl w:val="2"/>
          <w:numId w:val="36"/>
        </w:numPr>
      </w:pPr>
      <w:r w:rsidRPr="00D4153C">
        <w:rPr>
          <w:b/>
        </w:rPr>
        <w:t>Material risk</w:t>
      </w:r>
      <w:r>
        <w:t xml:space="preserve"> includes</w:t>
      </w:r>
      <w:r w:rsidR="009705A7">
        <w:t xml:space="preserve"> </w:t>
      </w:r>
      <w:r>
        <w:rPr>
          <w:b/>
        </w:rPr>
        <w:t>l</w:t>
      </w:r>
      <w:r w:rsidR="009705A7" w:rsidRPr="00E50272">
        <w:rPr>
          <w:b/>
        </w:rPr>
        <w:t>ow probability of serious consequence</w:t>
      </w:r>
      <w:r w:rsidR="009705A7">
        <w:t xml:space="preserve">: 4% chance of death or 10% chance of paralysis. </w:t>
      </w:r>
      <w:r w:rsidR="009705A7" w:rsidRPr="00E50272">
        <w:rPr>
          <w:b/>
        </w:rPr>
        <w:t>High probability of minor consequence</w:t>
      </w:r>
      <w:r w:rsidR="009705A7">
        <w:t xml:space="preserve"> might also constitute a material risk. </w:t>
      </w:r>
    </w:p>
    <w:p w14:paraId="600C6403" w14:textId="75DCF023" w:rsidR="009705A7" w:rsidRDefault="009705A7" w:rsidP="00E83CC1">
      <w:pPr>
        <w:pStyle w:val="ListParagraph"/>
        <w:numPr>
          <w:ilvl w:val="1"/>
          <w:numId w:val="36"/>
        </w:numPr>
      </w:pPr>
      <w:r w:rsidRPr="00E50272">
        <w:rPr>
          <w:b/>
        </w:rPr>
        <w:t>Contex</w:t>
      </w:r>
      <w:r w:rsidR="009136AC">
        <w:rPr>
          <w:b/>
        </w:rPr>
        <w:t xml:space="preserve">t: </w:t>
      </w:r>
      <w:r w:rsidRPr="00E50272">
        <w:rPr>
          <w:color w:val="0000FF"/>
        </w:rPr>
        <w:t xml:space="preserve">Doctors must also disclose </w:t>
      </w:r>
      <w:r w:rsidRPr="006B50F5">
        <w:rPr>
          <w:b/>
          <w:color w:val="0000FF"/>
        </w:rPr>
        <w:t>non-material risks</w:t>
      </w:r>
      <w:r w:rsidRPr="00E50272">
        <w:rPr>
          <w:color w:val="0000FF"/>
        </w:rPr>
        <w:t xml:space="preserve"> that they </w:t>
      </w:r>
      <w:r w:rsidRPr="006B50F5">
        <w:rPr>
          <w:b/>
          <w:color w:val="0000FF"/>
        </w:rPr>
        <w:t>know, or ought to know</w:t>
      </w:r>
      <w:r w:rsidRPr="00E50272">
        <w:rPr>
          <w:color w:val="0000FF"/>
        </w:rPr>
        <w:t xml:space="preserve">, would be of </w:t>
      </w:r>
      <w:r w:rsidRPr="006B50F5">
        <w:rPr>
          <w:b/>
          <w:color w:val="0000FF"/>
        </w:rPr>
        <w:t>particular concern</w:t>
      </w:r>
      <w:r w:rsidRPr="00E50272">
        <w:rPr>
          <w:color w:val="0000FF"/>
        </w:rPr>
        <w:t xml:space="preserve"> to the patient.</w:t>
      </w:r>
      <w:r>
        <w:t xml:space="preserve"> </w:t>
      </w:r>
    </w:p>
    <w:p w14:paraId="5665A473" w14:textId="77777777" w:rsidR="009705A7" w:rsidRDefault="009705A7" w:rsidP="00E83CC1">
      <w:pPr>
        <w:pStyle w:val="ListParagraph"/>
        <w:numPr>
          <w:ilvl w:val="2"/>
          <w:numId w:val="36"/>
        </w:numPr>
      </w:pPr>
      <w:r>
        <w:t>Consider patient’s profession, expectation of future children, etc.</w:t>
      </w:r>
    </w:p>
    <w:p w14:paraId="1462B60F" w14:textId="77777777" w:rsidR="009705A7" w:rsidRDefault="009705A7" w:rsidP="00E83CC1">
      <w:pPr>
        <w:pStyle w:val="ListParagraph"/>
        <w:numPr>
          <w:ilvl w:val="2"/>
          <w:numId w:val="36"/>
        </w:numPr>
      </w:pPr>
      <w:r>
        <w:t xml:space="preserve">Doctor must make some effort to understand patient’s special considerations. </w:t>
      </w:r>
    </w:p>
    <w:p w14:paraId="531009C7" w14:textId="77777777" w:rsidR="009705A7" w:rsidRDefault="009705A7" w:rsidP="00E83CC1">
      <w:pPr>
        <w:pStyle w:val="ListParagraph"/>
        <w:numPr>
          <w:ilvl w:val="1"/>
          <w:numId w:val="36"/>
        </w:numPr>
        <w:rPr>
          <w:b/>
        </w:rPr>
      </w:pPr>
      <w:r>
        <w:t xml:space="preserve">Alternatively, </w:t>
      </w:r>
      <w:r w:rsidRPr="00067D91">
        <w:rPr>
          <w:color w:val="0000FF"/>
        </w:rPr>
        <w:t xml:space="preserve">patient has the right to rely on doctor’s judgement and the right to </w:t>
      </w:r>
      <w:r w:rsidRPr="00067D91">
        <w:rPr>
          <w:color w:val="0000FF"/>
          <w:u w:val="single"/>
        </w:rPr>
        <w:t>not</w:t>
      </w:r>
      <w:r w:rsidRPr="00067D91">
        <w:rPr>
          <w:color w:val="0000FF"/>
        </w:rPr>
        <w:t xml:space="preserve"> be informed</w:t>
      </w:r>
      <w:r>
        <w:t xml:space="preserve">. However, this must be </w:t>
      </w:r>
      <w:r w:rsidRPr="00067D91">
        <w:rPr>
          <w:b/>
        </w:rPr>
        <w:t xml:space="preserve">very clearly communicated. </w:t>
      </w:r>
    </w:p>
    <w:p w14:paraId="3F432D19" w14:textId="63805F22" w:rsidR="00F1561C" w:rsidRPr="00067D91" w:rsidRDefault="00F1561C" w:rsidP="00E83CC1">
      <w:pPr>
        <w:pStyle w:val="ListParagraph"/>
        <w:numPr>
          <w:ilvl w:val="0"/>
          <w:numId w:val="36"/>
        </w:numPr>
        <w:rPr>
          <w:b/>
        </w:rPr>
      </w:pPr>
      <w:r>
        <w:rPr>
          <w:b/>
        </w:rPr>
        <w:t xml:space="preserve">Breach of standard of care: </w:t>
      </w:r>
      <w:r w:rsidR="00CF063E">
        <w:t>when doctors fail to meet the above disclosure requirements.</w:t>
      </w:r>
    </w:p>
    <w:p w14:paraId="2953FD59" w14:textId="5F2FA522" w:rsidR="009705A7" w:rsidRDefault="009705A7" w:rsidP="00E83CC1">
      <w:pPr>
        <w:pStyle w:val="ListParagraph"/>
        <w:numPr>
          <w:ilvl w:val="0"/>
          <w:numId w:val="36"/>
        </w:numPr>
      </w:pPr>
      <w:r w:rsidRPr="00067D91">
        <w:rPr>
          <w:b/>
        </w:rPr>
        <w:t xml:space="preserve">Establishing </w:t>
      </w:r>
      <w:r w:rsidR="006C5EE4">
        <w:rPr>
          <w:b/>
        </w:rPr>
        <w:t>causation</w:t>
      </w:r>
      <w:r>
        <w:t xml:space="preserve">: doctor’s failure to inform </w:t>
      </w:r>
      <w:r w:rsidRPr="00FD6483">
        <w:rPr>
          <w:i/>
          <w:u w:val="single"/>
        </w:rPr>
        <w:t>caused</w:t>
      </w:r>
      <w:r>
        <w:t xml:space="preserve"> patient’s loss. </w:t>
      </w:r>
    </w:p>
    <w:p w14:paraId="162B01F2" w14:textId="7EE92740" w:rsidR="009705A7" w:rsidRPr="00FD6483" w:rsidRDefault="002676E7" w:rsidP="00E83CC1">
      <w:pPr>
        <w:pStyle w:val="ListParagraph"/>
        <w:numPr>
          <w:ilvl w:val="1"/>
          <w:numId w:val="36"/>
        </w:numPr>
        <w:rPr>
          <w:color w:val="0000FF"/>
        </w:rPr>
      </w:pPr>
      <w:r>
        <w:rPr>
          <w:color w:val="0000FF"/>
        </w:rPr>
        <w:t>“B</w:t>
      </w:r>
      <w:r w:rsidR="009705A7" w:rsidRPr="00FD6483">
        <w:rPr>
          <w:color w:val="0000FF"/>
        </w:rPr>
        <w:t>ut</w:t>
      </w:r>
      <w:r>
        <w:rPr>
          <w:color w:val="0000FF"/>
        </w:rPr>
        <w:t xml:space="preserve"> for” doctor’s negligent failure to inform</w:t>
      </w:r>
      <w:r w:rsidR="009705A7" w:rsidRPr="00FD6483">
        <w:rPr>
          <w:color w:val="0000FF"/>
        </w:rPr>
        <w:t xml:space="preserve">, the patient would not have undergone the procedure. </w:t>
      </w:r>
    </w:p>
    <w:p w14:paraId="0AF666C0" w14:textId="77777777" w:rsidR="009705A7" w:rsidRDefault="009705A7" w:rsidP="00E83CC1">
      <w:pPr>
        <w:pStyle w:val="ListParagraph"/>
        <w:numPr>
          <w:ilvl w:val="1"/>
          <w:numId w:val="36"/>
        </w:numPr>
      </w:pPr>
      <w:r w:rsidRPr="00FD6483">
        <w:rPr>
          <w:b/>
          <w:u w:val="single"/>
        </w:rPr>
        <w:t>Special objective/subjective test for causation</w:t>
      </w:r>
      <w:r>
        <w:t xml:space="preserve">: </w:t>
      </w:r>
      <w:r w:rsidRPr="00FD6483">
        <w:rPr>
          <w:color w:val="0000FF"/>
        </w:rPr>
        <w:t xml:space="preserve">the plaintiff must prove that a reasonable person </w:t>
      </w:r>
      <w:r w:rsidRPr="00C53759">
        <w:rPr>
          <w:color w:val="0000FF"/>
          <w:u w:val="single"/>
        </w:rPr>
        <w:t>in the plaintiff’s position</w:t>
      </w:r>
      <w:r w:rsidRPr="00FD6483">
        <w:rPr>
          <w:color w:val="0000FF"/>
        </w:rPr>
        <w:t xml:space="preserve"> would have refused the procedure if properly informed.</w:t>
      </w:r>
    </w:p>
    <w:p w14:paraId="29D09251" w14:textId="1C4BEB44" w:rsidR="009705A7" w:rsidRDefault="009705A7" w:rsidP="00E83CC1">
      <w:pPr>
        <w:pStyle w:val="ListParagraph"/>
        <w:numPr>
          <w:ilvl w:val="2"/>
          <w:numId w:val="36"/>
        </w:numPr>
      </w:pPr>
      <w:r w:rsidRPr="00FD6483">
        <w:rPr>
          <w:b/>
        </w:rPr>
        <w:t>Objective</w:t>
      </w:r>
      <w:r>
        <w:t xml:space="preserve"> (e.g. seriousness of diagnosis and chances of success of treatment vs. risks</w:t>
      </w:r>
      <w:r w:rsidR="0037751E">
        <w:t>)</w:t>
      </w:r>
    </w:p>
    <w:p w14:paraId="4189FA9A" w14:textId="7DE9D317" w:rsidR="009705A7" w:rsidRDefault="009705A7" w:rsidP="00E83CC1">
      <w:pPr>
        <w:pStyle w:val="ListParagraph"/>
        <w:numPr>
          <w:ilvl w:val="2"/>
          <w:numId w:val="36"/>
        </w:numPr>
      </w:pPr>
      <w:r w:rsidRPr="00FD6483">
        <w:rPr>
          <w:b/>
        </w:rPr>
        <w:t>Subjective</w:t>
      </w:r>
      <w:r>
        <w:t xml:space="preserve"> (e.g. state of mind</w:t>
      </w:r>
      <w:r w:rsidR="00C035DF">
        <w:t>, age, sex, family circumstances, not irrational beliefs</w:t>
      </w:r>
      <w:r>
        <w:t xml:space="preserve">) </w:t>
      </w:r>
    </w:p>
    <w:p w14:paraId="25D18DBF" w14:textId="52F3A093" w:rsidR="009705A7" w:rsidRPr="00FD6483" w:rsidRDefault="009705A7" w:rsidP="00E83CC1">
      <w:pPr>
        <w:pStyle w:val="ListParagraph"/>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D6483">
        <w:rPr>
          <w:b/>
        </w:rPr>
        <w:t>Checklist for duty to inform:</w:t>
      </w:r>
      <w:r w:rsidR="00B075C2">
        <w:rPr>
          <w:b/>
        </w:rPr>
        <w:t xml:space="preserve"> </w:t>
      </w:r>
      <w:r w:rsidR="00B075C2" w:rsidRPr="00B075C2">
        <w:rPr>
          <w:b/>
          <w:highlight w:val="yellow"/>
        </w:rPr>
        <w:t>Solomon</w:t>
      </w:r>
    </w:p>
    <w:p w14:paraId="73378DA8" w14:textId="0AAFF38F" w:rsidR="009705A7" w:rsidRDefault="00B139A0" w:rsidP="00E83CC1">
      <w:pPr>
        <w:pStyle w:val="ListParagraph"/>
        <w:numPr>
          <w:ilvl w:val="1"/>
          <w:numId w:val="36"/>
        </w:numPr>
        <w:pBdr>
          <w:top w:val="single" w:sz="4" w:space="1" w:color="auto"/>
          <w:left w:val="single" w:sz="4" w:space="4" w:color="auto"/>
          <w:bottom w:val="single" w:sz="4" w:space="1" w:color="auto"/>
          <w:right w:val="single" w:sz="4" w:space="4" w:color="auto"/>
        </w:pBdr>
      </w:pPr>
      <w:r>
        <w:t>C</w:t>
      </w:r>
      <w:r w:rsidR="009705A7">
        <w:t>ause of the ailment to be treated</w:t>
      </w:r>
      <w:r w:rsidR="00EA5764">
        <w:t>; seriousness of diagnosis; chances of success vs. risk of treatment</w:t>
      </w:r>
    </w:p>
    <w:p w14:paraId="35426BDB" w14:textId="0EF1C027" w:rsidR="009705A7" w:rsidRDefault="009705A7" w:rsidP="00E83CC1">
      <w:pPr>
        <w:pStyle w:val="ListParagraph"/>
        <w:numPr>
          <w:ilvl w:val="1"/>
          <w:numId w:val="36"/>
        </w:numPr>
        <w:pBdr>
          <w:top w:val="single" w:sz="4" w:space="1" w:color="auto"/>
          <w:left w:val="single" w:sz="4" w:space="4" w:color="auto"/>
          <w:bottom w:val="single" w:sz="4" w:space="1" w:color="auto"/>
          <w:right w:val="single" w:sz="4" w:space="4" w:color="auto"/>
        </w:pBdr>
      </w:pPr>
      <w:r>
        <w:t>Nature of the proposed treatment (however, the doctors doesn’t have to explain well-known risks, e.g. general anaesthetic or post-operative infection)</w:t>
      </w:r>
      <w:r w:rsidR="003B5A9A">
        <w:t>: material risks of treatment</w:t>
      </w:r>
    </w:p>
    <w:p w14:paraId="503073EB" w14:textId="77777777" w:rsidR="009705A7" w:rsidRDefault="009705A7" w:rsidP="00E83CC1">
      <w:pPr>
        <w:pStyle w:val="ListParagraph"/>
        <w:numPr>
          <w:ilvl w:val="1"/>
          <w:numId w:val="36"/>
        </w:numPr>
        <w:pBdr>
          <w:top w:val="single" w:sz="4" w:space="1" w:color="auto"/>
          <w:left w:val="single" w:sz="4" w:space="4" w:color="auto"/>
          <w:bottom w:val="single" w:sz="4" w:space="1" w:color="auto"/>
          <w:right w:val="single" w:sz="4" w:space="4" w:color="auto"/>
        </w:pBdr>
      </w:pPr>
      <w:r>
        <w:t>Special or unusual risks (consider the characteristics of the particularized patient, including economic circumstances)</w:t>
      </w:r>
    </w:p>
    <w:p w14:paraId="6DDBE386" w14:textId="77777777" w:rsidR="009705A7" w:rsidRDefault="009705A7" w:rsidP="00E83CC1">
      <w:pPr>
        <w:pStyle w:val="ListParagraph"/>
        <w:numPr>
          <w:ilvl w:val="1"/>
          <w:numId w:val="36"/>
        </w:numPr>
        <w:pBdr>
          <w:top w:val="single" w:sz="4" w:space="1" w:color="auto"/>
          <w:left w:val="single" w:sz="4" w:space="4" w:color="auto"/>
          <w:bottom w:val="single" w:sz="4" w:space="1" w:color="auto"/>
          <w:right w:val="single" w:sz="4" w:space="4" w:color="auto"/>
        </w:pBdr>
      </w:pPr>
      <w:r>
        <w:t>Alternative treatments: availability and effects of alternative treatments or no treatment</w:t>
      </w:r>
    </w:p>
    <w:p w14:paraId="27B46DC3" w14:textId="0E287E19" w:rsidR="009705A7" w:rsidRDefault="009705A7" w:rsidP="00E83CC1">
      <w:pPr>
        <w:pStyle w:val="ListParagraph"/>
        <w:numPr>
          <w:ilvl w:val="1"/>
          <w:numId w:val="36"/>
        </w:numPr>
        <w:pBdr>
          <w:top w:val="single" w:sz="4" w:space="1" w:color="auto"/>
          <w:left w:val="single" w:sz="4" w:space="4" w:color="auto"/>
          <w:bottom w:val="single" w:sz="4" w:space="1" w:color="auto"/>
          <w:right w:val="single" w:sz="4" w:space="4" w:color="auto"/>
        </w:pBdr>
      </w:pPr>
      <w:r>
        <w:t>Opportunity for patient to ask questions; doctor must answer questions</w:t>
      </w:r>
      <w:r w:rsidR="00DA7A49">
        <w:t xml:space="preserve"> honestly &amp; fully, even if they relate to minor matters </w:t>
      </w:r>
      <w:r w:rsidR="004471B3">
        <w:t>[</w:t>
      </w:r>
      <w:proofErr w:type="spellStart"/>
      <w:r w:rsidR="004471B3" w:rsidRPr="003930D9">
        <w:rPr>
          <w:b/>
          <w:highlight w:val="yellow"/>
        </w:rPr>
        <w:t>Sinclaire</w:t>
      </w:r>
      <w:proofErr w:type="spellEnd"/>
      <w:r w:rsidR="004471B3" w:rsidRPr="003930D9">
        <w:rPr>
          <w:b/>
          <w:highlight w:val="yellow"/>
        </w:rPr>
        <w:t xml:space="preserve"> v </w:t>
      </w:r>
      <w:proofErr w:type="spellStart"/>
      <w:r w:rsidR="004471B3" w:rsidRPr="003930D9">
        <w:rPr>
          <w:b/>
          <w:highlight w:val="yellow"/>
        </w:rPr>
        <w:t>Boulton</w:t>
      </w:r>
      <w:proofErr w:type="spellEnd"/>
      <w:r w:rsidR="004471B3" w:rsidRPr="003930D9">
        <w:rPr>
          <w:b/>
          <w:highlight w:val="yellow"/>
        </w:rPr>
        <w:t xml:space="preserve"> (1985)</w:t>
      </w:r>
      <w:r w:rsidR="004471B3">
        <w:rPr>
          <w:b/>
        </w:rPr>
        <w:t xml:space="preserve">] </w:t>
      </w:r>
      <w:r w:rsidR="00DA7A49">
        <w:t>or if answers might be upsetting</w:t>
      </w:r>
    </w:p>
    <w:p w14:paraId="44A31944" w14:textId="3B74076A" w:rsidR="00777571" w:rsidRDefault="00777571" w:rsidP="00E83CC1">
      <w:pPr>
        <w:pStyle w:val="ListParagraph"/>
        <w:numPr>
          <w:ilvl w:val="1"/>
          <w:numId w:val="36"/>
        </w:numPr>
        <w:pBdr>
          <w:top w:val="single" w:sz="4" w:space="1" w:color="auto"/>
          <w:left w:val="single" w:sz="4" w:space="4" w:color="auto"/>
          <w:bottom w:val="single" w:sz="4" w:space="1" w:color="auto"/>
          <w:right w:val="single" w:sz="4" w:space="4" w:color="auto"/>
        </w:pBdr>
      </w:pPr>
      <w:r>
        <w:t xml:space="preserve">Duty to ensure P </w:t>
      </w:r>
      <w:r>
        <w:rPr>
          <w:i/>
        </w:rPr>
        <w:t>understands</w:t>
      </w:r>
      <w:r>
        <w:t xml:space="preserve"> risks &amp; alternative remedies </w:t>
      </w:r>
      <w:r w:rsidR="00331589">
        <w:t>even if limited understanding of English language</w:t>
      </w:r>
      <w:r>
        <w:t xml:space="preserve">: </w:t>
      </w:r>
      <w:proofErr w:type="spellStart"/>
      <w:r w:rsidR="00F314E9" w:rsidRPr="00331589">
        <w:rPr>
          <w:b/>
          <w:i/>
          <w:highlight w:val="yellow"/>
        </w:rPr>
        <w:t>Byciuk</w:t>
      </w:r>
      <w:proofErr w:type="spellEnd"/>
      <w:r w:rsidR="00F314E9" w:rsidRPr="00331589">
        <w:rPr>
          <w:b/>
          <w:i/>
          <w:highlight w:val="yellow"/>
        </w:rPr>
        <w:t xml:space="preserve"> v Hollingsworth</w:t>
      </w:r>
    </w:p>
    <w:p w14:paraId="6AEAD324" w14:textId="77777777" w:rsidR="009705A7" w:rsidRDefault="009705A7" w:rsidP="009705A7"/>
    <w:p w14:paraId="4DB2FF64" w14:textId="0DD58103" w:rsidR="009705A7" w:rsidRPr="004B0C7D" w:rsidRDefault="002D3619" w:rsidP="009705A7">
      <w:pPr>
        <w:rPr>
          <w:b/>
        </w:rPr>
      </w:pPr>
      <w:r>
        <w:rPr>
          <w:b/>
          <w:highlight w:val="yellow"/>
        </w:rPr>
        <w:t xml:space="preserve">2) </w:t>
      </w:r>
      <w:proofErr w:type="spellStart"/>
      <w:r w:rsidR="009705A7" w:rsidRPr="00067D91">
        <w:rPr>
          <w:b/>
          <w:highlight w:val="yellow"/>
        </w:rPr>
        <w:t>Haughian</w:t>
      </w:r>
      <w:proofErr w:type="spellEnd"/>
      <w:r w:rsidR="009705A7" w:rsidRPr="00067D91">
        <w:rPr>
          <w:b/>
          <w:highlight w:val="yellow"/>
        </w:rPr>
        <w:t xml:space="preserve"> v Paine (1987), 37 DLR (4</w:t>
      </w:r>
      <w:r w:rsidR="009705A7" w:rsidRPr="00067D91">
        <w:rPr>
          <w:b/>
          <w:highlight w:val="yellow"/>
          <w:vertAlign w:val="superscript"/>
        </w:rPr>
        <w:t>th</w:t>
      </w:r>
      <w:r w:rsidR="009705A7" w:rsidRPr="00067D91">
        <w:rPr>
          <w:b/>
          <w:highlight w:val="yellow"/>
        </w:rPr>
        <w:t>) 624 (Sask. CA)</w:t>
      </w:r>
      <w:r w:rsidR="0012420F">
        <w:rPr>
          <w:b/>
        </w:rPr>
        <w:t xml:space="preserve"> </w:t>
      </w:r>
      <w:r w:rsidR="0012420F" w:rsidRPr="0012420F">
        <w:rPr>
          <w:b/>
          <w:highlight w:val="green"/>
        </w:rPr>
        <w:t xml:space="preserve">Expanding on </w:t>
      </w:r>
      <w:proofErr w:type="spellStart"/>
      <w:r w:rsidR="0012420F" w:rsidRPr="004B0C7D">
        <w:rPr>
          <w:b/>
          <w:i/>
          <w:highlight w:val="green"/>
        </w:rPr>
        <w:t>Reibl</w:t>
      </w:r>
      <w:proofErr w:type="spellEnd"/>
      <w:r w:rsidR="004B0C7D" w:rsidRPr="004B0C7D">
        <w:rPr>
          <w:b/>
          <w:highlight w:val="green"/>
        </w:rPr>
        <w:t>: broadens “material risk”</w:t>
      </w:r>
    </w:p>
    <w:p w14:paraId="66FC8E25" w14:textId="25F42BC5" w:rsidR="009705A7" w:rsidRDefault="009705A7" w:rsidP="00E83CC1">
      <w:pPr>
        <w:pStyle w:val="ListParagraph"/>
        <w:numPr>
          <w:ilvl w:val="0"/>
          <w:numId w:val="37"/>
        </w:numPr>
      </w:pPr>
      <w:r w:rsidRPr="006C7EE5">
        <w:rPr>
          <w:b/>
        </w:rPr>
        <w:t>Facts</w:t>
      </w:r>
      <w:r>
        <w:t xml:space="preserve">: </w:t>
      </w:r>
      <w:r w:rsidR="000B727A">
        <w:t>P</w:t>
      </w:r>
      <w:r>
        <w:t xml:space="preserve"> underwent disk surgery and became paralyzed.</w:t>
      </w:r>
      <w:r w:rsidR="000B727A">
        <w:t xml:space="preserve"> Claimed surgeon failed to obtain informed consent.</w:t>
      </w:r>
    </w:p>
    <w:p w14:paraId="4DCAED7F" w14:textId="03DFE9BE" w:rsidR="004778F6" w:rsidRPr="004B6557" w:rsidRDefault="00BC071B" w:rsidP="00E83CC1">
      <w:pPr>
        <w:pStyle w:val="ListParagraph"/>
        <w:numPr>
          <w:ilvl w:val="0"/>
          <w:numId w:val="37"/>
        </w:numPr>
        <w:rPr>
          <w:b/>
        </w:rPr>
      </w:pPr>
      <w:r>
        <w:rPr>
          <w:b/>
        </w:rPr>
        <w:t>Principle</w:t>
      </w:r>
      <w:r w:rsidR="00CA61B5">
        <w:rPr>
          <w:b/>
        </w:rPr>
        <w:t xml:space="preserve">: </w:t>
      </w:r>
      <w:r w:rsidR="0055318F" w:rsidRPr="00BC071B">
        <w:rPr>
          <w:color w:val="0000FF"/>
        </w:rPr>
        <w:t>surgeon’s</w:t>
      </w:r>
      <w:r w:rsidR="0055318F" w:rsidRPr="00BC071B">
        <w:rPr>
          <w:b/>
          <w:color w:val="0000FF"/>
        </w:rPr>
        <w:t xml:space="preserve"> </w:t>
      </w:r>
      <w:r w:rsidR="00D12C60" w:rsidRPr="00BC071B">
        <w:rPr>
          <w:color w:val="0000FF"/>
        </w:rPr>
        <w:t xml:space="preserve">duty to inform is no longer limited to warning a patient of the </w:t>
      </w:r>
      <w:r w:rsidR="00D12C60" w:rsidRPr="00BC071B">
        <w:rPr>
          <w:b/>
          <w:color w:val="0000FF"/>
        </w:rPr>
        <w:t>risks of the specific procedure</w:t>
      </w:r>
      <w:r w:rsidR="00B132FA" w:rsidRPr="00BC071B">
        <w:rPr>
          <w:color w:val="0000FF"/>
        </w:rPr>
        <w:t>; d</w:t>
      </w:r>
      <w:r w:rsidR="00D12C60" w:rsidRPr="00BC071B">
        <w:rPr>
          <w:color w:val="0000FF"/>
        </w:rPr>
        <w:t xml:space="preserve">octor must provide the patient with sufficient information to make an </w:t>
      </w:r>
      <w:r w:rsidR="00D12C60" w:rsidRPr="00BC071B">
        <w:rPr>
          <w:b/>
          <w:color w:val="0000FF"/>
        </w:rPr>
        <w:t>informed decision</w:t>
      </w:r>
      <w:r w:rsidR="00B132FA" w:rsidRPr="00BC071B">
        <w:rPr>
          <w:b/>
          <w:color w:val="0000FF"/>
        </w:rPr>
        <w:t xml:space="preserve">: </w:t>
      </w:r>
      <w:r w:rsidR="00D12C60" w:rsidRPr="00BC071B">
        <w:rPr>
          <w:color w:val="0000FF"/>
        </w:rPr>
        <w:t xml:space="preserve">must, where </w:t>
      </w:r>
      <w:r w:rsidR="00D12C60" w:rsidRPr="00BC071B">
        <w:rPr>
          <w:color w:val="0000FF"/>
        </w:rPr>
        <w:lastRenderedPageBreak/>
        <w:t>circumstances</w:t>
      </w:r>
      <w:r w:rsidRPr="00BC071B">
        <w:rPr>
          <w:color w:val="0000FF"/>
        </w:rPr>
        <w:t xml:space="preserve"> require, explain</w:t>
      </w:r>
      <w:r w:rsidR="00D12C60" w:rsidRPr="00BC071B">
        <w:rPr>
          <w:color w:val="0000FF"/>
        </w:rPr>
        <w:t xml:space="preserve"> the </w:t>
      </w:r>
      <w:r w:rsidR="00D12C60" w:rsidRPr="00BC071B">
        <w:rPr>
          <w:b/>
          <w:color w:val="0000FF"/>
        </w:rPr>
        <w:t>consequences of leaving the ailment untreated</w:t>
      </w:r>
      <w:r w:rsidR="00D12C60" w:rsidRPr="00BC071B">
        <w:rPr>
          <w:color w:val="0000FF"/>
        </w:rPr>
        <w:t xml:space="preserve">, and </w:t>
      </w:r>
      <w:r w:rsidR="00D12C60" w:rsidRPr="00BC071B">
        <w:rPr>
          <w:b/>
          <w:color w:val="0000FF"/>
        </w:rPr>
        <w:t>alternative means of treatment and their risks.</w:t>
      </w:r>
      <w:r w:rsidR="00254A45">
        <w:rPr>
          <w:b/>
          <w:color w:val="0000FF"/>
        </w:rPr>
        <w:t xml:space="preserve"> Must know alternatives to make informed decision!</w:t>
      </w:r>
    </w:p>
    <w:p w14:paraId="7ABF906A" w14:textId="5AB4B9B9" w:rsidR="004B6557" w:rsidRDefault="004058FC" w:rsidP="00E83CC1">
      <w:pPr>
        <w:pStyle w:val="ListParagraph"/>
        <w:numPr>
          <w:ilvl w:val="1"/>
          <w:numId w:val="37"/>
        </w:numPr>
        <w:rPr>
          <w:b/>
        </w:rPr>
      </w:pPr>
      <w:proofErr w:type="spellStart"/>
      <w:r>
        <w:rPr>
          <w:b/>
        </w:rPr>
        <w:t>Def’</w:t>
      </w:r>
      <w:r w:rsidR="004B6557">
        <w:rPr>
          <w:b/>
        </w:rPr>
        <w:t>n</w:t>
      </w:r>
      <w:proofErr w:type="spellEnd"/>
      <w:r w:rsidR="004B6557">
        <w:rPr>
          <w:b/>
        </w:rPr>
        <w:t xml:space="preserve"> of “material risk” broadened to include </w:t>
      </w:r>
      <w:r w:rsidR="004B6557" w:rsidRPr="00643195">
        <w:rPr>
          <w:b/>
          <w:u w:val="single"/>
        </w:rPr>
        <w:t>remote risks of death or injury</w:t>
      </w:r>
      <w:r>
        <w:rPr>
          <w:b/>
        </w:rPr>
        <w:t xml:space="preserve"> (1/500 chance paralysis)</w:t>
      </w:r>
    </w:p>
    <w:p w14:paraId="3DD50680" w14:textId="73D9F040" w:rsidR="00536717" w:rsidRPr="00BC071B" w:rsidRDefault="00536717" w:rsidP="00E83CC1">
      <w:pPr>
        <w:pStyle w:val="ListParagraph"/>
        <w:numPr>
          <w:ilvl w:val="2"/>
          <w:numId w:val="37"/>
        </w:numPr>
        <w:rPr>
          <w:b/>
        </w:rPr>
      </w:pPr>
      <w:r>
        <w:rPr>
          <w:b/>
        </w:rPr>
        <w:t>Issue of materiality cannot be reduced to numbers</w:t>
      </w:r>
      <w:r w:rsidR="00490B98">
        <w:rPr>
          <w:b/>
        </w:rPr>
        <w:t xml:space="preserve"> (stats)</w:t>
      </w:r>
      <w:r>
        <w:rPr>
          <w:b/>
        </w:rPr>
        <w:t xml:space="preserve"> for all cases.</w:t>
      </w:r>
    </w:p>
    <w:p w14:paraId="4BFF2E33" w14:textId="6A406E67" w:rsidR="009705A7" w:rsidRPr="00343112" w:rsidRDefault="00343112" w:rsidP="00E83CC1">
      <w:pPr>
        <w:pStyle w:val="ListParagraph"/>
        <w:numPr>
          <w:ilvl w:val="0"/>
          <w:numId w:val="37"/>
        </w:numPr>
        <w:rPr>
          <w:b/>
        </w:rPr>
      </w:pPr>
      <w:r w:rsidRPr="00343112">
        <w:rPr>
          <w:b/>
        </w:rPr>
        <w:t xml:space="preserve">Holding: </w:t>
      </w:r>
      <w:r w:rsidR="009705A7" w:rsidRPr="00343112">
        <w:t>Failure to advise of consequences of not undergoing surgery, failure to advise of alternatives to surgery</w:t>
      </w:r>
      <w:r w:rsidRPr="00343112">
        <w:t xml:space="preserve"> (incl. no treatment &amp; conservative management)</w:t>
      </w:r>
      <w:r w:rsidR="009705A7" w:rsidRPr="00343112">
        <w:t>, and failure to warn of the risk of paralysis</w:t>
      </w:r>
      <w:r w:rsidRPr="00343112">
        <w:t xml:space="preserve"> (even if small)</w:t>
      </w:r>
      <w:r w:rsidR="009705A7" w:rsidRPr="00343112">
        <w:t xml:space="preserve"> meant the </w:t>
      </w:r>
      <w:r w:rsidRPr="00343112">
        <w:t>P</w:t>
      </w:r>
      <w:r w:rsidR="009705A7" w:rsidRPr="00343112">
        <w:t xml:space="preserve"> was unable to give </w:t>
      </w:r>
      <w:r w:rsidR="009705A7" w:rsidRPr="00343112">
        <w:rPr>
          <w:b/>
        </w:rPr>
        <w:t xml:space="preserve">informed consent. </w:t>
      </w:r>
    </w:p>
    <w:p w14:paraId="179C3BC9" w14:textId="77777777" w:rsidR="009705A7" w:rsidRPr="003835DD" w:rsidRDefault="009705A7" w:rsidP="00E83CC1">
      <w:pPr>
        <w:pStyle w:val="ListParagraph"/>
        <w:numPr>
          <w:ilvl w:val="0"/>
          <w:numId w:val="37"/>
        </w:numPr>
        <w:rPr>
          <w:color w:val="FF0000"/>
        </w:rPr>
      </w:pPr>
      <w:r w:rsidRPr="00343112">
        <w:rPr>
          <w:b/>
        </w:rPr>
        <w:t>Distinguished from other cases</w:t>
      </w:r>
      <w:r>
        <w:t xml:space="preserve">: </w:t>
      </w:r>
      <w:r w:rsidRPr="003835DD">
        <w:rPr>
          <w:color w:val="FF0000"/>
        </w:rPr>
        <w:t>presence of low-risk alternative treatment.</w:t>
      </w:r>
    </w:p>
    <w:p w14:paraId="37B9E1E4" w14:textId="77777777" w:rsidR="003930D9" w:rsidRDefault="003930D9" w:rsidP="009705A7"/>
    <w:p w14:paraId="1611E188" w14:textId="52C316D2" w:rsidR="009705A7" w:rsidRPr="00A16620" w:rsidRDefault="002D3619" w:rsidP="009705A7">
      <w:pPr>
        <w:rPr>
          <w:b/>
        </w:rPr>
      </w:pPr>
      <w:r>
        <w:rPr>
          <w:b/>
          <w:highlight w:val="yellow"/>
        </w:rPr>
        <w:t xml:space="preserve">3) </w:t>
      </w:r>
      <w:r w:rsidR="009705A7" w:rsidRPr="005775DD">
        <w:rPr>
          <w:b/>
          <w:highlight w:val="yellow"/>
        </w:rPr>
        <w:t xml:space="preserve">Tremblay v. </w:t>
      </w:r>
      <w:proofErr w:type="spellStart"/>
      <w:r w:rsidR="009705A7" w:rsidRPr="005775DD">
        <w:rPr>
          <w:b/>
          <w:highlight w:val="yellow"/>
        </w:rPr>
        <w:t>McLauchlan</w:t>
      </w:r>
      <w:proofErr w:type="spellEnd"/>
      <w:r w:rsidR="009705A7" w:rsidRPr="005775DD">
        <w:rPr>
          <w:b/>
          <w:highlight w:val="yellow"/>
        </w:rPr>
        <w:t>, 2001 BCCA 444</w:t>
      </w:r>
    </w:p>
    <w:p w14:paraId="3D87B70F" w14:textId="65758C20" w:rsidR="00BA4E18" w:rsidRDefault="00BA4E18" w:rsidP="00E83CC1">
      <w:pPr>
        <w:pStyle w:val="ListParagraph"/>
        <w:numPr>
          <w:ilvl w:val="0"/>
          <w:numId w:val="41"/>
        </w:numPr>
      </w:pPr>
      <w:r>
        <w:t>Risk of consequence (nerve injury) was a material risk that wa</w:t>
      </w:r>
      <w:r w:rsidR="00EB4CD4">
        <w:t>s not disclosed to P</w:t>
      </w:r>
      <w:r>
        <w:t xml:space="preserve">. Although the doctor explained some of the risks, he did not explain the type of injury that could result. </w:t>
      </w:r>
    </w:p>
    <w:p w14:paraId="5B35B2D5" w14:textId="1A8690D8" w:rsidR="00970766" w:rsidRPr="00BA4E18" w:rsidRDefault="00BA4E18" w:rsidP="00E83CC1">
      <w:pPr>
        <w:pStyle w:val="ListParagraph"/>
        <w:numPr>
          <w:ilvl w:val="0"/>
          <w:numId w:val="41"/>
        </w:numPr>
        <w:rPr>
          <w:color w:val="0000FF"/>
        </w:rPr>
      </w:pPr>
      <w:r w:rsidRPr="00BA4E18">
        <w:rPr>
          <w:b/>
          <w:color w:val="0000FF"/>
        </w:rPr>
        <w:t>Ratio</w:t>
      </w:r>
      <w:r w:rsidRPr="00BA4E18">
        <w:rPr>
          <w:color w:val="0000FF"/>
        </w:rPr>
        <w:t xml:space="preserve">: </w:t>
      </w:r>
      <w:r w:rsidR="00970766" w:rsidRPr="00BA4E18">
        <w:rPr>
          <w:color w:val="0000FF"/>
        </w:rPr>
        <w:t>Disclosing some material risks, while not disclosing others, is insufficient.</w:t>
      </w:r>
    </w:p>
    <w:p w14:paraId="44156B00" w14:textId="77777777" w:rsidR="009705A7" w:rsidRPr="00592D90" w:rsidRDefault="009705A7" w:rsidP="00E83CC1">
      <w:pPr>
        <w:pStyle w:val="ListParagraph"/>
        <w:numPr>
          <w:ilvl w:val="0"/>
          <w:numId w:val="41"/>
        </w:numPr>
        <w:rPr>
          <w:b/>
        </w:rPr>
      </w:pPr>
      <w:r w:rsidRPr="00592D90">
        <w:rPr>
          <w:b/>
        </w:rPr>
        <w:t>What is a material risk?</w:t>
      </w:r>
    </w:p>
    <w:p w14:paraId="04B6B15A" w14:textId="77777777" w:rsidR="009705A7" w:rsidRPr="00592D90" w:rsidRDefault="009705A7" w:rsidP="00E83CC1">
      <w:pPr>
        <w:pStyle w:val="ListParagraph"/>
        <w:numPr>
          <w:ilvl w:val="1"/>
          <w:numId w:val="41"/>
        </w:numPr>
        <w:rPr>
          <w:color w:val="0000FF"/>
          <w:u w:val="single"/>
        </w:rPr>
      </w:pPr>
      <w:r w:rsidRPr="00592D90">
        <w:rPr>
          <w:color w:val="0000FF"/>
          <w:u w:val="single"/>
        </w:rPr>
        <w:t xml:space="preserve">Considerations: </w:t>
      </w:r>
    </w:p>
    <w:p w14:paraId="6FBE6EB5" w14:textId="77777777" w:rsidR="009705A7" w:rsidRPr="00592D90" w:rsidRDefault="009705A7" w:rsidP="00E83CC1">
      <w:pPr>
        <w:pStyle w:val="ListParagraph"/>
        <w:numPr>
          <w:ilvl w:val="2"/>
          <w:numId w:val="41"/>
        </w:numPr>
        <w:rPr>
          <w:color w:val="0000FF"/>
        </w:rPr>
      </w:pPr>
      <w:r w:rsidRPr="00592D90">
        <w:rPr>
          <w:color w:val="0000FF"/>
        </w:rPr>
        <w:t>Nature of the risk</w:t>
      </w:r>
    </w:p>
    <w:p w14:paraId="77AA0B9D" w14:textId="77777777" w:rsidR="009705A7" w:rsidRPr="00592D90" w:rsidRDefault="009705A7" w:rsidP="00E83CC1">
      <w:pPr>
        <w:pStyle w:val="ListParagraph"/>
        <w:numPr>
          <w:ilvl w:val="2"/>
          <w:numId w:val="41"/>
        </w:numPr>
        <w:rPr>
          <w:color w:val="0000FF"/>
        </w:rPr>
      </w:pPr>
      <w:r w:rsidRPr="00592D90">
        <w:rPr>
          <w:color w:val="0000FF"/>
        </w:rPr>
        <w:t>Magnitude of the problem</w:t>
      </w:r>
    </w:p>
    <w:p w14:paraId="518C7B99" w14:textId="77777777" w:rsidR="009705A7" w:rsidRPr="00592D90" w:rsidRDefault="009705A7" w:rsidP="00E83CC1">
      <w:pPr>
        <w:pStyle w:val="ListParagraph"/>
        <w:numPr>
          <w:ilvl w:val="2"/>
          <w:numId w:val="41"/>
        </w:numPr>
        <w:rPr>
          <w:color w:val="0000FF"/>
        </w:rPr>
      </w:pPr>
      <w:r w:rsidRPr="00592D90">
        <w:rPr>
          <w:color w:val="0000FF"/>
        </w:rPr>
        <w:t>Circumstances of the patient</w:t>
      </w:r>
    </w:p>
    <w:p w14:paraId="156E7646" w14:textId="77777777" w:rsidR="009705A7" w:rsidRPr="00592D90" w:rsidRDefault="009705A7" w:rsidP="00E83CC1">
      <w:pPr>
        <w:pStyle w:val="ListParagraph"/>
        <w:numPr>
          <w:ilvl w:val="2"/>
          <w:numId w:val="41"/>
        </w:numPr>
        <w:rPr>
          <w:color w:val="0000FF"/>
        </w:rPr>
      </w:pPr>
      <w:r w:rsidRPr="00592D90">
        <w:rPr>
          <w:color w:val="0000FF"/>
        </w:rPr>
        <w:t xml:space="preserve">Potential consequences if risks materialized. </w:t>
      </w:r>
    </w:p>
    <w:p w14:paraId="49BC1F2A" w14:textId="77777777" w:rsidR="009705A7" w:rsidRDefault="009705A7" w:rsidP="00E83CC1">
      <w:pPr>
        <w:pStyle w:val="ListParagraph"/>
        <w:numPr>
          <w:ilvl w:val="1"/>
          <w:numId w:val="41"/>
        </w:numPr>
      </w:pPr>
      <w:r>
        <w:t>Nerve injury was a material risk because patient needed arm for work (economic considerations)</w:t>
      </w:r>
    </w:p>
    <w:p w14:paraId="51046FE3" w14:textId="77777777" w:rsidR="009705A7" w:rsidRPr="00592D90" w:rsidRDefault="009705A7" w:rsidP="00E83CC1">
      <w:pPr>
        <w:pStyle w:val="ListParagraph"/>
        <w:numPr>
          <w:ilvl w:val="0"/>
          <w:numId w:val="41"/>
        </w:numPr>
        <w:rPr>
          <w:color w:val="0000FF"/>
        </w:rPr>
      </w:pPr>
      <w:r w:rsidRPr="00592D90">
        <w:rPr>
          <w:color w:val="0000FF"/>
        </w:rPr>
        <w:t>Consent forms do not always protect the doctor!</w:t>
      </w:r>
    </w:p>
    <w:p w14:paraId="32454B4E" w14:textId="77777777" w:rsidR="009705A7" w:rsidRDefault="009705A7" w:rsidP="00E83CC1">
      <w:pPr>
        <w:pStyle w:val="ListParagraph"/>
        <w:numPr>
          <w:ilvl w:val="1"/>
          <w:numId w:val="41"/>
        </w:numPr>
      </w:pPr>
      <w:r>
        <w:t xml:space="preserve">Consent form does not preclude claim. </w:t>
      </w:r>
    </w:p>
    <w:p w14:paraId="2766C222" w14:textId="77777777" w:rsidR="009705A7" w:rsidRDefault="009705A7" w:rsidP="00E83CC1">
      <w:pPr>
        <w:pStyle w:val="ListParagraph"/>
        <w:numPr>
          <w:ilvl w:val="1"/>
          <w:numId w:val="41"/>
        </w:numPr>
      </w:pPr>
      <w:r>
        <w:t xml:space="preserve">Consent form is only as good as degree of material disclosure. </w:t>
      </w:r>
    </w:p>
    <w:p w14:paraId="1725E728" w14:textId="77777777" w:rsidR="002C7249" w:rsidRDefault="002C7249" w:rsidP="009705A7">
      <w:pPr>
        <w:rPr>
          <w:b/>
          <w:u w:val="single"/>
        </w:rPr>
      </w:pPr>
    </w:p>
    <w:p w14:paraId="2C32612D" w14:textId="4966E5E5" w:rsidR="009705A7" w:rsidRPr="002C7249" w:rsidRDefault="002C7249" w:rsidP="009705A7">
      <w:pPr>
        <w:rPr>
          <w:b/>
          <w:u w:val="single"/>
        </w:rPr>
      </w:pPr>
      <w:r>
        <w:rPr>
          <w:b/>
          <w:highlight w:val="magenta"/>
          <w:u w:val="single"/>
        </w:rPr>
        <w:t>*</w:t>
      </w:r>
      <w:r w:rsidRPr="002C7249">
        <w:rPr>
          <w:b/>
          <w:highlight w:val="magenta"/>
          <w:u w:val="single"/>
        </w:rPr>
        <w:t>ADDITIONAL NOTES ON HEALTH PROFESSIONAL’</w:t>
      </w:r>
      <w:r>
        <w:rPr>
          <w:b/>
          <w:highlight w:val="magenta"/>
          <w:u w:val="single"/>
        </w:rPr>
        <w:t>S DUTY TO INFORM*</w:t>
      </w:r>
    </w:p>
    <w:p w14:paraId="23C6D87C" w14:textId="3B70EAAA" w:rsidR="009705A7" w:rsidRPr="0054576A" w:rsidRDefault="002C7249" w:rsidP="009705A7">
      <w:pPr>
        <w:rPr>
          <w:b/>
        </w:rPr>
      </w:pPr>
      <w:r>
        <w:rPr>
          <w:b/>
        </w:rPr>
        <w:t xml:space="preserve">1) </w:t>
      </w:r>
      <w:r w:rsidR="005C0B24" w:rsidRPr="002C7249">
        <w:rPr>
          <w:b/>
          <w:u w:val="single"/>
        </w:rPr>
        <w:t>Consent should be to particular person performing surgery</w:t>
      </w:r>
      <w:r w:rsidR="005C0B24">
        <w:rPr>
          <w:b/>
        </w:rPr>
        <w:t xml:space="preserve">: </w:t>
      </w:r>
      <w:r w:rsidR="001261C8">
        <w:t xml:space="preserve">Failing to inform P that a resident, as opposed to </w:t>
      </w:r>
      <w:r w:rsidR="00BB2691">
        <w:t>fully qualified</w:t>
      </w:r>
      <w:r w:rsidR="001261C8">
        <w:t xml:space="preserve"> specialist, would be performing a cardiac catheterization </w:t>
      </w:r>
      <w:r w:rsidR="00BB2691">
        <w:t>is a</w:t>
      </w:r>
      <w:r w:rsidR="001261C8">
        <w:t xml:space="preserve"> materia</w:t>
      </w:r>
      <w:r w:rsidR="00BB2691">
        <w:t>l risk that had to be disclosed:</w:t>
      </w:r>
      <w:r w:rsidR="00DC5397">
        <w:t xml:space="preserve"> </w:t>
      </w:r>
      <w:r w:rsidR="00631778" w:rsidRPr="0054576A">
        <w:rPr>
          <w:b/>
          <w:highlight w:val="yellow"/>
        </w:rPr>
        <w:t>Currie v Blundell</w:t>
      </w:r>
    </w:p>
    <w:p w14:paraId="2B4092C1" w14:textId="77777777" w:rsidR="009705A7" w:rsidRPr="00631778" w:rsidRDefault="009705A7" w:rsidP="00E83CC1">
      <w:pPr>
        <w:pStyle w:val="ListParagraph"/>
        <w:numPr>
          <w:ilvl w:val="0"/>
          <w:numId w:val="42"/>
        </w:numPr>
        <w:rPr>
          <w:color w:val="0000FF"/>
        </w:rPr>
      </w:pPr>
      <w:r w:rsidRPr="009B60FB">
        <w:rPr>
          <w:b/>
          <w:highlight w:val="yellow"/>
        </w:rPr>
        <w:t>Bouchard</w:t>
      </w:r>
      <w:r>
        <w:t xml:space="preserve">: surgery is a deeply personal relationship. Consent is based on knowing who will be performing the procedure. </w:t>
      </w:r>
      <w:r w:rsidRPr="00631778">
        <w:rPr>
          <w:color w:val="0000FF"/>
        </w:rPr>
        <w:t xml:space="preserve">The patient is entitled to know who will be the </w:t>
      </w:r>
      <w:r w:rsidRPr="00631778">
        <w:rPr>
          <w:b/>
          <w:color w:val="0000FF"/>
        </w:rPr>
        <w:t>main actors</w:t>
      </w:r>
      <w:r w:rsidRPr="00631778">
        <w:rPr>
          <w:color w:val="0000FF"/>
        </w:rPr>
        <w:t xml:space="preserve"> in performing the surgery; does not extend to secondary actors. </w:t>
      </w:r>
    </w:p>
    <w:p w14:paraId="674AAE75" w14:textId="60CB99FC" w:rsidR="009705A7" w:rsidRDefault="009705A7" w:rsidP="00E83CC1">
      <w:pPr>
        <w:pStyle w:val="ListParagraph"/>
        <w:numPr>
          <w:ilvl w:val="0"/>
          <w:numId w:val="42"/>
        </w:numPr>
      </w:pPr>
      <w:r w:rsidRPr="00631778">
        <w:rPr>
          <w:b/>
        </w:rPr>
        <w:t>Exceptions</w:t>
      </w:r>
      <w:r w:rsidR="008D5EF8">
        <w:t>: emergency situations?</w:t>
      </w:r>
    </w:p>
    <w:p w14:paraId="60F5E0BA" w14:textId="45F12A15" w:rsidR="009705A7" w:rsidRDefault="002C7249" w:rsidP="009705A7">
      <w:r w:rsidRPr="002C7249">
        <w:rPr>
          <w:b/>
        </w:rPr>
        <w:t>2)</w:t>
      </w:r>
      <w:r>
        <w:t xml:space="preserve"> </w:t>
      </w:r>
      <w:r w:rsidR="00DD7C0B" w:rsidRPr="002C7249">
        <w:rPr>
          <w:b/>
          <w:u w:val="single"/>
        </w:rPr>
        <w:t>No duty to disclose health professional’s experience w/procedure or pending lawsuits</w:t>
      </w:r>
      <w:r w:rsidR="00DD7C0B" w:rsidRPr="004F728E">
        <w:rPr>
          <w:b/>
        </w:rPr>
        <w:t>.</w:t>
      </w:r>
      <w:r w:rsidR="009705A7">
        <w:t xml:space="preserve"> Balancing doctor’s right to privacy with patient’s right to know</w:t>
      </w:r>
      <w:r w:rsidR="00F6776F">
        <w:t xml:space="preserve"> risks</w:t>
      </w:r>
      <w:r w:rsidR="009705A7">
        <w:t>.</w:t>
      </w:r>
      <w:r w:rsidR="00184CD1">
        <w:t xml:space="preserve"> </w:t>
      </w:r>
      <w:r w:rsidR="00184CD1" w:rsidRPr="00184CD1">
        <w:rPr>
          <w:b/>
          <w:highlight w:val="yellow"/>
        </w:rPr>
        <w:t xml:space="preserve">Turner v </w:t>
      </w:r>
      <w:proofErr w:type="spellStart"/>
      <w:r w:rsidR="00184CD1" w:rsidRPr="00184CD1">
        <w:rPr>
          <w:b/>
          <w:highlight w:val="yellow"/>
        </w:rPr>
        <w:t>Bederman</w:t>
      </w:r>
      <w:proofErr w:type="spellEnd"/>
      <w:r w:rsidR="00184CD1" w:rsidRPr="00184CD1">
        <w:rPr>
          <w:b/>
          <w:highlight w:val="yellow"/>
        </w:rPr>
        <w:t xml:space="preserve"> (1996)</w:t>
      </w:r>
      <w:r w:rsidR="009705A7">
        <w:t xml:space="preserve"> </w:t>
      </w:r>
    </w:p>
    <w:p w14:paraId="294FFDA5" w14:textId="1D0A5FEC" w:rsidR="001D2DE0" w:rsidRPr="002C7249" w:rsidRDefault="002C7249" w:rsidP="002C7249">
      <w:pPr>
        <w:tabs>
          <w:tab w:val="left" w:pos="2316"/>
          <w:tab w:val="right" w:pos="9360"/>
        </w:tabs>
        <w:rPr>
          <w:rFonts w:ascii="Arial" w:hAnsi="Arial" w:cs="Arial"/>
          <w:b/>
          <w:sz w:val="20"/>
          <w:szCs w:val="20"/>
        </w:rPr>
      </w:pPr>
      <w:r>
        <w:rPr>
          <w:b/>
        </w:rPr>
        <w:t xml:space="preserve">3) </w:t>
      </w:r>
      <w:r w:rsidR="00DA6E55" w:rsidRPr="002C7249">
        <w:rPr>
          <w:b/>
          <w:u w:val="single"/>
        </w:rPr>
        <w:t xml:space="preserve">Medical conditions </w:t>
      </w:r>
      <w:r w:rsidR="00DA6E55">
        <w:rPr>
          <w:b/>
        </w:rPr>
        <w:t>– disclosing HIV</w:t>
      </w:r>
      <w:r w:rsidR="00C1785B">
        <w:rPr>
          <w:b/>
        </w:rPr>
        <w:t xml:space="preserve"> or </w:t>
      </w:r>
      <w:r w:rsidR="00C1785B" w:rsidRPr="008B105D">
        <w:rPr>
          <w:b/>
          <w:u w:val="single"/>
        </w:rPr>
        <w:t>epilepsy</w:t>
      </w:r>
      <w:r w:rsidR="00DA6E55">
        <w:rPr>
          <w:b/>
        </w:rPr>
        <w:t>?</w:t>
      </w:r>
      <w:r w:rsidR="00C1785B">
        <w:t xml:space="preserve"> </w:t>
      </w:r>
      <w:r w:rsidR="004735C0">
        <w:t>Practitioners need not disclose conditions that do not affect capacity to provide</w:t>
      </w:r>
      <w:r w:rsidR="008B105D">
        <w:t xml:space="preserve"> proposed</w:t>
      </w:r>
      <w:r w:rsidR="004735C0">
        <w:t xml:space="preserve"> treatment.</w:t>
      </w:r>
      <w:r w:rsidR="009705A7">
        <w:t xml:space="preserve"> Balancing </w:t>
      </w:r>
      <w:r w:rsidR="007723BF">
        <w:t>right to make informed consent &amp;</w:t>
      </w:r>
      <w:r w:rsidR="009705A7">
        <w:t xml:space="preserve"> healthcare professional’s privacy rights and </w:t>
      </w:r>
      <w:r w:rsidR="007723BF">
        <w:t>protection from unwarranted</w:t>
      </w:r>
      <w:r w:rsidR="009705A7">
        <w:t xml:space="preserve"> discrimination.</w:t>
      </w:r>
      <w:r w:rsidR="007D2302">
        <w:t xml:space="preserve"> </w:t>
      </w:r>
      <w:proofErr w:type="spellStart"/>
      <w:r w:rsidR="007D2302" w:rsidRPr="00851FBC">
        <w:rPr>
          <w:rFonts w:ascii="Arial" w:hAnsi="Arial" w:cs="Arial"/>
          <w:b/>
          <w:sz w:val="20"/>
          <w:szCs w:val="20"/>
          <w:highlight w:val="yellow"/>
        </w:rPr>
        <w:t>Halkyard</w:t>
      </w:r>
      <w:proofErr w:type="spellEnd"/>
      <w:r w:rsidR="007D2302" w:rsidRPr="00851FBC">
        <w:rPr>
          <w:rFonts w:ascii="Arial" w:hAnsi="Arial" w:cs="Arial"/>
          <w:b/>
          <w:sz w:val="20"/>
          <w:szCs w:val="20"/>
          <w:highlight w:val="yellow"/>
        </w:rPr>
        <w:t xml:space="preserve"> v Mathew 1998 Alta QB</w:t>
      </w:r>
      <w:r w:rsidR="009705A7">
        <w:t xml:space="preserve"> </w:t>
      </w:r>
    </w:p>
    <w:p w14:paraId="26D0B64F" w14:textId="3D3AB5F7" w:rsidR="009705A7" w:rsidRPr="009E1D34" w:rsidRDefault="002C7249" w:rsidP="009705A7">
      <w:r>
        <w:rPr>
          <w:b/>
        </w:rPr>
        <w:t xml:space="preserve">4) </w:t>
      </w:r>
      <w:r w:rsidR="001D2DE0" w:rsidRPr="002C7249">
        <w:rPr>
          <w:b/>
          <w:u w:val="single"/>
        </w:rPr>
        <w:t>Duty – Need to Understand Substance of Risk</w:t>
      </w:r>
      <w:r w:rsidR="001D2DE0" w:rsidRPr="001D2DE0">
        <w:rPr>
          <w:b/>
        </w:rPr>
        <w:t>:</w:t>
      </w:r>
      <w:r w:rsidR="001D2DE0">
        <w:t xml:space="preserve"> </w:t>
      </w:r>
      <w:r w:rsidR="009705A7" w:rsidRPr="00BB6E14">
        <w:t xml:space="preserve">healthcare professionals must explain the material risk of a proposed treatment in language that the patient can understand. Patient must understand </w:t>
      </w:r>
      <w:r w:rsidR="00E4023A">
        <w:t>substance of</w:t>
      </w:r>
      <w:r w:rsidR="009705A7" w:rsidRPr="00BB6E14">
        <w:t xml:space="preserve"> material risks (e.g. risk of death, speech impairment and paralysis stemming from removal of brain tumour) but surgeon does not have to use precise medical terminology (e.g. “stroke”)</w:t>
      </w:r>
      <w:r w:rsidR="001D2DE0">
        <w:t xml:space="preserve">. </w:t>
      </w:r>
      <w:r w:rsidR="001D2DE0" w:rsidRPr="00BB6E14">
        <w:rPr>
          <w:b/>
          <w:highlight w:val="yellow"/>
        </w:rPr>
        <w:t>Martin v Findlay (2008), 432 AR 165 (CA)</w:t>
      </w:r>
      <w:r w:rsidR="009705A7" w:rsidRPr="00BB6E14">
        <w:t xml:space="preserve"> </w:t>
      </w:r>
    </w:p>
    <w:p w14:paraId="2FEEC82C" w14:textId="233361E7" w:rsidR="009705A7" w:rsidRPr="009E1D34" w:rsidRDefault="009E1D34" w:rsidP="009E1D34">
      <w:pPr>
        <w:pStyle w:val="Heading4"/>
        <w:rPr>
          <w:u w:val="single"/>
        </w:rPr>
      </w:pPr>
      <w:r>
        <w:rPr>
          <w:u w:val="single"/>
        </w:rPr>
        <w:t>2) A MANUFACTURER’S AND SUPPLIER’S DUTY TO WARN</w:t>
      </w:r>
    </w:p>
    <w:p w14:paraId="319C6101" w14:textId="3C19F4D6" w:rsidR="002A472B" w:rsidRPr="002A472B" w:rsidRDefault="002A472B" w:rsidP="002A472B">
      <w:pPr>
        <w:rPr>
          <w:sz w:val="18"/>
          <w:szCs w:val="18"/>
        </w:rPr>
      </w:pPr>
      <w:r>
        <w:rPr>
          <w:sz w:val="18"/>
          <w:szCs w:val="18"/>
        </w:rPr>
        <w:t>*</w:t>
      </w:r>
      <w:r w:rsidRPr="002A472B">
        <w:rPr>
          <w:color w:val="FF0000"/>
        </w:rPr>
        <w:t xml:space="preserve"> </w:t>
      </w:r>
      <w:r w:rsidRPr="002A472B">
        <w:rPr>
          <w:sz w:val="18"/>
          <w:szCs w:val="18"/>
        </w:rPr>
        <w:t>Duty to warn involves more than slapping on a warning sign (McDonalds hot coffee case)</w:t>
      </w:r>
      <w:r>
        <w:rPr>
          <w:sz w:val="18"/>
          <w:szCs w:val="18"/>
        </w:rPr>
        <w:t>. Tobacco cases: manufacturers normally liable.</w:t>
      </w:r>
    </w:p>
    <w:p w14:paraId="768200CB" w14:textId="7F2AE115" w:rsidR="009705A7" w:rsidRPr="002A472B" w:rsidRDefault="009705A7" w:rsidP="009705A7">
      <w:pPr>
        <w:rPr>
          <w:sz w:val="18"/>
          <w:szCs w:val="18"/>
        </w:rPr>
      </w:pPr>
    </w:p>
    <w:p w14:paraId="74657084" w14:textId="6EA49B68" w:rsidR="009705A7" w:rsidRDefault="00E82DBA" w:rsidP="009705A7">
      <w:r>
        <w:rPr>
          <w:b/>
          <w:highlight w:val="yellow"/>
        </w:rPr>
        <w:t xml:space="preserve">1) </w:t>
      </w:r>
      <w:r w:rsidR="009705A7" w:rsidRPr="00CE34DC">
        <w:rPr>
          <w:b/>
          <w:highlight w:val="yellow"/>
        </w:rPr>
        <w:t>Hollis v Dow Corning Corp. (1995), 129 DLR (4</w:t>
      </w:r>
      <w:r w:rsidR="009705A7" w:rsidRPr="00CE34DC">
        <w:rPr>
          <w:b/>
          <w:highlight w:val="yellow"/>
          <w:vertAlign w:val="superscript"/>
        </w:rPr>
        <w:t>th</w:t>
      </w:r>
      <w:r w:rsidR="009705A7" w:rsidRPr="00CE34DC">
        <w:rPr>
          <w:b/>
          <w:highlight w:val="yellow"/>
        </w:rPr>
        <w:t>) 609 (SCC)</w:t>
      </w:r>
    </w:p>
    <w:p w14:paraId="729A730F" w14:textId="62EAC259" w:rsidR="009705A7" w:rsidRDefault="009705A7" w:rsidP="00E83CC1">
      <w:pPr>
        <w:pStyle w:val="ListParagraph"/>
        <w:numPr>
          <w:ilvl w:val="0"/>
          <w:numId w:val="38"/>
        </w:numPr>
      </w:pPr>
      <w:r w:rsidRPr="00A23BEE">
        <w:rPr>
          <w:b/>
        </w:rPr>
        <w:t>Facts</w:t>
      </w:r>
      <w:r>
        <w:t>: Hollis had breast implants. Hollis argues that Dow</w:t>
      </w:r>
      <w:r w:rsidR="00B0645F">
        <w:t xml:space="preserve"> (manufacturer)</w:t>
      </w:r>
      <w:r>
        <w:t xml:space="preserve"> is liable for failing to adequately warn the implanting surgeon, Dr. Birch, of the risk of post-surgical implant rupture inside Hollis’s body.</w:t>
      </w:r>
    </w:p>
    <w:p w14:paraId="2A3CF113" w14:textId="77777777" w:rsidR="009705A7" w:rsidRDefault="009705A7" w:rsidP="00E83CC1">
      <w:pPr>
        <w:pStyle w:val="ListParagraph"/>
        <w:numPr>
          <w:ilvl w:val="0"/>
          <w:numId w:val="38"/>
        </w:numPr>
      </w:pPr>
      <w:r w:rsidRPr="00A23BEE">
        <w:rPr>
          <w:b/>
        </w:rPr>
        <w:t>Issue</w:t>
      </w:r>
      <w:r>
        <w:t xml:space="preserve">: is Dow liable to warn, given the presence of a </w:t>
      </w:r>
      <w:r w:rsidRPr="008F5022">
        <w:rPr>
          <w:color w:val="FF0000"/>
        </w:rPr>
        <w:t>learned intermediary</w:t>
      </w:r>
      <w:r>
        <w:t xml:space="preserve">, Dr. Birch? </w:t>
      </w:r>
    </w:p>
    <w:p w14:paraId="7EF92BA8" w14:textId="77777777" w:rsidR="009705A7" w:rsidRPr="008F5022" w:rsidRDefault="009705A7" w:rsidP="00E83CC1">
      <w:pPr>
        <w:pStyle w:val="ListParagraph"/>
        <w:numPr>
          <w:ilvl w:val="0"/>
          <w:numId w:val="38"/>
        </w:numPr>
        <w:rPr>
          <w:b/>
        </w:rPr>
      </w:pPr>
      <w:r w:rsidRPr="008F5022">
        <w:rPr>
          <w:b/>
        </w:rPr>
        <w:lastRenderedPageBreak/>
        <w:t>General law re duty to warn consumers:</w:t>
      </w:r>
    </w:p>
    <w:p w14:paraId="380CD05B" w14:textId="4876EC5B" w:rsidR="009705A7" w:rsidRPr="00A23BEE" w:rsidRDefault="00EE0588" w:rsidP="00E83CC1">
      <w:pPr>
        <w:pStyle w:val="ListParagraph"/>
        <w:numPr>
          <w:ilvl w:val="1"/>
          <w:numId w:val="38"/>
        </w:numPr>
        <w:rPr>
          <w:color w:val="0000FF"/>
        </w:rPr>
      </w:pPr>
      <w:r w:rsidRPr="006E6679">
        <w:rPr>
          <w:b/>
          <w:color w:val="0000FF"/>
          <w:u w:val="single"/>
        </w:rPr>
        <w:t>Important</w:t>
      </w:r>
      <w:r>
        <w:rPr>
          <w:b/>
          <w:color w:val="0000FF"/>
        </w:rPr>
        <w:t xml:space="preserve">: </w:t>
      </w:r>
      <w:r w:rsidR="009705A7" w:rsidRPr="00A23BEE">
        <w:rPr>
          <w:b/>
          <w:color w:val="0000FF"/>
        </w:rPr>
        <w:t>A manufacturer of a product owes a</w:t>
      </w:r>
      <w:r w:rsidR="009705A7" w:rsidRPr="00A23BEE">
        <w:rPr>
          <w:color w:val="0000FF"/>
        </w:rPr>
        <w:t xml:space="preserve"> </w:t>
      </w:r>
      <w:r w:rsidR="009705A7" w:rsidRPr="00A23BEE">
        <w:rPr>
          <w:b/>
          <w:color w:val="0000FF"/>
        </w:rPr>
        <w:t>duty to warn consumers</w:t>
      </w:r>
      <w:r w:rsidR="009705A7" w:rsidRPr="00A23BEE">
        <w:rPr>
          <w:color w:val="0000FF"/>
        </w:rPr>
        <w:t xml:space="preserve"> </w:t>
      </w:r>
      <w:r w:rsidR="009705A7" w:rsidRPr="00A23BEE">
        <w:rPr>
          <w:b/>
          <w:color w:val="0000FF"/>
        </w:rPr>
        <w:t>of dangers inherent in the ordinary use of its product of which it knows or ought to know.</w:t>
      </w:r>
    </w:p>
    <w:p w14:paraId="5EA20481" w14:textId="22476C12" w:rsidR="009705A7" w:rsidRPr="008231BA" w:rsidRDefault="009705A7" w:rsidP="00E83CC1">
      <w:pPr>
        <w:pStyle w:val="ListParagraph"/>
        <w:numPr>
          <w:ilvl w:val="1"/>
          <w:numId w:val="38"/>
        </w:numPr>
        <w:rPr>
          <w:color w:val="FF0000"/>
        </w:rPr>
      </w:pPr>
      <w:r w:rsidRPr="00D868AA">
        <w:rPr>
          <w:b/>
          <w:color w:val="0000FF"/>
          <w:u w:val="single"/>
        </w:rPr>
        <w:t>The duty to warn is a</w:t>
      </w:r>
      <w:r w:rsidRPr="00D868AA">
        <w:rPr>
          <w:color w:val="0000FF"/>
          <w:u w:val="single"/>
        </w:rPr>
        <w:t xml:space="preserve"> </w:t>
      </w:r>
      <w:r w:rsidRPr="00D868AA">
        <w:rPr>
          <w:b/>
          <w:color w:val="0000FF"/>
          <w:u w:val="single"/>
        </w:rPr>
        <w:t>continuing duty</w:t>
      </w:r>
      <w:r>
        <w:t xml:space="preserve">: manufacturers must warn of dangers known at the time of sale + warn of dangers discovered after the product has been sold and delivered. </w:t>
      </w:r>
      <w:r w:rsidR="00187EA1" w:rsidRPr="008231BA">
        <w:rPr>
          <w:color w:val="FF0000"/>
        </w:rPr>
        <w:t>(</w:t>
      </w:r>
      <w:r w:rsidRPr="008231BA">
        <w:rPr>
          <w:color w:val="FF0000"/>
        </w:rPr>
        <w:t>In the medical context, manufacturers of potentially hazardous products have an obligation to keep doctors abreast of developments, even if they do not consider those developments to be conclusive.</w:t>
      </w:r>
      <w:r w:rsidR="00187EA1" w:rsidRPr="008231BA">
        <w:rPr>
          <w:color w:val="FF0000"/>
        </w:rPr>
        <w:t>)</w:t>
      </w:r>
      <w:r w:rsidRPr="008231BA">
        <w:rPr>
          <w:color w:val="FF0000"/>
        </w:rPr>
        <w:t xml:space="preserve"> </w:t>
      </w:r>
    </w:p>
    <w:p w14:paraId="0893B3B7" w14:textId="499AA8BD" w:rsidR="009705A7" w:rsidRDefault="009705A7" w:rsidP="00E83CC1">
      <w:pPr>
        <w:pStyle w:val="ListParagraph"/>
        <w:numPr>
          <w:ilvl w:val="1"/>
          <w:numId w:val="38"/>
        </w:numPr>
      </w:pPr>
      <w:r w:rsidRPr="00C25E83">
        <w:rPr>
          <w:b/>
          <w:color w:val="0000FF"/>
        </w:rPr>
        <w:t>All warnings must be reasonably communicated</w:t>
      </w:r>
      <w:r>
        <w:t xml:space="preserve"> and must</w:t>
      </w:r>
      <w:r w:rsidR="00A7555E">
        <w:t xml:space="preserve"> clearly</w:t>
      </w:r>
      <w:r>
        <w:t xml:space="preserve"> describe any </w:t>
      </w:r>
      <w:r w:rsidRPr="00476540">
        <w:rPr>
          <w:b/>
          <w:color w:val="0000FF"/>
        </w:rPr>
        <w:t>specific dangers</w:t>
      </w:r>
      <w:r>
        <w:t xml:space="preserve"> that arise form the ordinary use of the product. </w:t>
      </w:r>
    </w:p>
    <w:p w14:paraId="256227B5" w14:textId="62B09F08" w:rsidR="009705A7" w:rsidRDefault="008231BA" w:rsidP="00E83CC1">
      <w:pPr>
        <w:pStyle w:val="ListParagraph"/>
        <w:numPr>
          <w:ilvl w:val="1"/>
          <w:numId w:val="38"/>
        </w:numPr>
      </w:pPr>
      <w:r w:rsidRPr="00476540">
        <w:rPr>
          <w:b/>
          <w:color w:val="0000FF"/>
        </w:rPr>
        <w:t>Nature and scope of duty to warn varies with level of danger of ordinary use of product:</w:t>
      </w:r>
      <w:r>
        <w:t xml:space="preserve"> </w:t>
      </w:r>
      <w:r w:rsidR="009705A7">
        <w:t xml:space="preserve">The greater the danger, the more explicit the warning must be. </w:t>
      </w:r>
    </w:p>
    <w:p w14:paraId="419A1562" w14:textId="77777777" w:rsidR="009705A7" w:rsidRPr="002C667D" w:rsidRDefault="009705A7" w:rsidP="00E83CC1">
      <w:pPr>
        <w:pStyle w:val="ListParagraph"/>
        <w:numPr>
          <w:ilvl w:val="0"/>
          <w:numId w:val="38"/>
        </w:numPr>
        <w:rPr>
          <w:b/>
        </w:rPr>
      </w:pPr>
      <w:r w:rsidRPr="002C667D">
        <w:rPr>
          <w:b/>
        </w:rPr>
        <w:t xml:space="preserve">Higher standard of care for medical products: </w:t>
      </w:r>
    </w:p>
    <w:p w14:paraId="4F332725" w14:textId="7DFF3F44" w:rsidR="009705A7" w:rsidRDefault="009705A7" w:rsidP="00E83CC1">
      <w:pPr>
        <w:pStyle w:val="ListParagraph"/>
        <w:numPr>
          <w:ilvl w:val="1"/>
          <w:numId w:val="38"/>
        </w:numPr>
      </w:pPr>
      <w:r>
        <w:t xml:space="preserve">Given the </w:t>
      </w:r>
      <w:r w:rsidRPr="001E7D65">
        <w:rPr>
          <w:b/>
        </w:rPr>
        <w:t>intimate relationship between medical products and the consumer’s body</w:t>
      </w:r>
      <w:r>
        <w:t xml:space="preserve">, and the attendant risk to the consumer, manufacturers of </w:t>
      </w:r>
      <w:r w:rsidRPr="00427346">
        <w:rPr>
          <w:b/>
        </w:rPr>
        <w:t>medical products that are ingested, consumed, or otherwise placed in the body</w:t>
      </w:r>
      <w:r>
        <w:t xml:space="preserve"> (e.g. breast implants) are subject to a </w:t>
      </w:r>
      <w:r w:rsidRPr="008B69A5">
        <w:rPr>
          <w:b/>
        </w:rPr>
        <w:t>higher standard of care</w:t>
      </w:r>
      <w:r w:rsidR="008231BA">
        <w:rPr>
          <w:b/>
        </w:rPr>
        <w:t xml:space="preserve"> (to warn)</w:t>
      </w:r>
      <w:r>
        <w:t xml:space="preserve">. </w:t>
      </w:r>
    </w:p>
    <w:p w14:paraId="368B1969" w14:textId="5C54D086" w:rsidR="009705A7" w:rsidRPr="00E82825" w:rsidRDefault="00AA3A72" w:rsidP="00E83CC1">
      <w:pPr>
        <w:pStyle w:val="ListParagraph"/>
        <w:numPr>
          <w:ilvl w:val="0"/>
          <w:numId w:val="38"/>
        </w:numPr>
        <w:rPr>
          <w:b/>
          <w:color w:val="0000FF"/>
        </w:rPr>
      </w:pPr>
      <w:r>
        <w:rPr>
          <w:b/>
        </w:rPr>
        <w:t>Exception to manufacturer’s general duty to warn consumer</w:t>
      </w:r>
      <w:r w:rsidR="009705A7" w:rsidRPr="00476540">
        <w:rPr>
          <w:b/>
        </w:rPr>
        <w:t>:</w:t>
      </w:r>
      <w:r w:rsidR="009705A7">
        <w:t xml:space="preserve"> </w:t>
      </w:r>
      <w:r w:rsidR="009705A7" w:rsidRPr="00E82825">
        <w:rPr>
          <w:b/>
          <w:color w:val="0000FF"/>
        </w:rPr>
        <w:t>“the learned intermediary rule”</w:t>
      </w:r>
    </w:p>
    <w:p w14:paraId="5A2B4796" w14:textId="47C3B518" w:rsidR="009705A7" w:rsidRPr="00F777E6" w:rsidRDefault="005940C4" w:rsidP="00E83CC1">
      <w:pPr>
        <w:pStyle w:val="ListParagraph"/>
        <w:numPr>
          <w:ilvl w:val="1"/>
          <w:numId w:val="38"/>
        </w:numPr>
        <w:rPr>
          <w:color w:val="0000FF"/>
        </w:rPr>
      </w:pPr>
      <w:r>
        <w:t>I</w:t>
      </w:r>
      <w:r w:rsidR="009705A7">
        <w:t xml:space="preserve">n circumstances </w:t>
      </w:r>
      <w:r w:rsidR="009705A7" w:rsidRPr="00E9565E">
        <w:t xml:space="preserve">where the product is 1) highly technical, 2) </w:t>
      </w:r>
      <w:r w:rsidR="00007DBB">
        <w:t xml:space="preserve">intended to be </w:t>
      </w:r>
      <w:r w:rsidR="009705A7" w:rsidRPr="00E9565E">
        <w:t>used</w:t>
      </w:r>
      <w:r w:rsidR="00007DBB">
        <w:t xml:space="preserve"> only</w:t>
      </w:r>
      <w:r w:rsidR="009705A7" w:rsidRPr="00E9565E">
        <w:t xml:space="preserve"> unde</w:t>
      </w:r>
      <w:r w:rsidR="00B015E4">
        <w:t>r the supervision of experts,</w:t>
      </w:r>
      <w:r w:rsidR="00007DBB">
        <w:t xml:space="preserve"> or</w:t>
      </w:r>
      <w:r w:rsidR="009705A7" w:rsidRPr="00E9565E">
        <w:t xml:space="preserve"> 3) </w:t>
      </w:r>
      <w:r w:rsidR="00007DBB">
        <w:t>where the nature of the product is such that consumer will not realistically receive direct warning from manufacturer before using product (intermediate inspection of</w:t>
      </w:r>
      <w:r w:rsidR="009705A7" w:rsidRPr="00E9565E">
        <w:t xml:space="preserve"> product</w:t>
      </w:r>
      <w:r w:rsidR="00007DBB">
        <w:t xml:space="preserve"> anticipated</w:t>
      </w:r>
      <w:r w:rsidR="007A373D">
        <w:t xml:space="preserve"> or</w:t>
      </w:r>
      <w:r w:rsidR="009705A7" w:rsidRPr="00E9565E">
        <w:t xml:space="preserve"> where the consumer is placing primary reliance on the judgement of a “lear</w:t>
      </w:r>
      <w:r w:rsidR="00621C5B">
        <w:t>ned intermediary”</w:t>
      </w:r>
      <w:r w:rsidR="009705A7" w:rsidRPr="00E9565E">
        <w:t xml:space="preserve"> rather than the manufacturer</w:t>
      </w:r>
      <w:r w:rsidR="007A373D">
        <w:t>)</w:t>
      </w:r>
      <w:r w:rsidR="009705A7" w:rsidRPr="00F777E6">
        <w:rPr>
          <w:color w:val="0000FF"/>
        </w:rPr>
        <w:t xml:space="preserve">, </w:t>
      </w:r>
      <w:r w:rsidR="009705A7" w:rsidRPr="00F777E6">
        <w:rPr>
          <w:b/>
          <w:color w:val="0000FF"/>
        </w:rPr>
        <w:t>a manufacturer may satisfy its duty to warn the ultimate consumer by warning the learned intermediary instead.</w:t>
      </w:r>
    </w:p>
    <w:p w14:paraId="496625A0" w14:textId="77777777" w:rsidR="009705A7" w:rsidRDefault="009705A7" w:rsidP="00E83CC1">
      <w:pPr>
        <w:pStyle w:val="ListParagraph"/>
        <w:numPr>
          <w:ilvl w:val="1"/>
          <w:numId w:val="38"/>
        </w:numPr>
      </w:pPr>
      <w:r>
        <w:t xml:space="preserve">A manufacturer has only discharged its duty to warn the consumer when the manufacturer </w:t>
      </w:r>
      <w:r w:rsidRPr="008B2194">
        <w:rPr>
          <w:color w:val="0000FF"/>
        </w:rPr>
        <w:t>fully informs the learned intermediary.</w:t>
      </w:r>
      <w:r>
        <w:t xml:space="preserve"> The learned intermediary’s knowledge must approximate that of the manufacturer. </w:t>
      </w:r>
    </w:p>
    <w:p w14:paraId="6EBE46AF" w14:textId="74F18327" w:rsidR="009705A7" w:rsidRPr="007E41CF" w:rsidRDefault="00237F81" w:rsidP="00E83CC1">
      <w:pPr>
        <w:pStyle w:val="ListParagraph"/>
        <w:numPr>
          <w:ilvl w:val="0"/>
          <w:numId w:val="38"/>
        </w:numPr>
        <w:rPr>
          <w:b/>
        </w:rPr>
      </w:pPr>
      <w:r>
        <w:rPr>
          <w:b/>
        </w:rPr>
        <w:t xml:space="preserve">Legal </w:t>
      </w:r>
      <w:r w:rsidR="009705A7" w:rsidRPr="007E41CF">
        <w:rPr>
          <w:b/>
        </w:rPr>
        <w:t>Causation</w:t>
      </w:r>
      <w:r w:rsidR="008F0AA0">
        <w:rPr>
          <w:b/>
        </w:rPr>
        <w:t xml:space="preserve"> (P must prove)</w:t>
      </w:r>
      <w:r w:rsidR="009705A7" w:rsidRPr="007E41CF">
        <w:rPr>
          <w:b/>
        </w:rPr>
        <w:t>:</w:t>
      </w:r>
    </w:p>
    <w:p w14:paraId="14AAA66E" w14:textId="501A5846" w:rsidR="009705A7" w:rsidRDefault="00CA2BB9" w:rsidP="00E83CC1">
      <w:pPr>
        <w:pStyle w:val="ListParagraph"/>
        <w:numPr>
          <w:ilvl w:val="1"/>
          <w:numId w:val="38"/>
        </w:numPr>
      </w:pPr>
      <w:r>
        <w:t>A</w:t>
      </w:r>
      <w:r w:rsidR="008F0AA0">
        <w:t xml:space="preserve"> reasonable person in the position of the P </w:t>
      </w:r>
      <w:r>
        <w:t xml:space="preserve">would </w:t>
      </w:r>
      <w:r w:rsidR="008F0AA0">
        <w:t xml:space="preserve">have refused the </w:t>
      </w:r>
      <w:r w:rsidR="009705A7">
        <w:t xml:space="preserve">breast implant surgery had she been properly informed of </w:t>
      </w:r>
      <w:r w:rsidR="00F24E59">
        <w:t>all</w:t>
      </w:r>
      <w:r w:rsidR="00E74AB7">
        <w:t xml:space="preserve"> material</w:t>
      </w:r>
      <w:r w:rsidR="009705A7">
        <w:t xml:space="preserve"> risk</w:t>
      </w:r>
      <w:r w:rsidR="00E74AB7">
        <w:t>s</w:t>
      </w:r>
      <w:r>
        <w:t>.</w:t>
      </w:r>
    </w:p>
    <w:p w14:paraId="55E67408" w14:textId="2E411EE3" w:rsidR="00F057AD" w:rsidRPr="00373D0B" w:rsidRDefault="00F057AD" w:rsidP="00E83CC1">
      <w:pPr>
        <w:pStyle w:val="ListParagraph"/>
        <w:numPr>
          <w:ilvl w:val="0"/>
          <w:numId w:val="38"/>
        </w:numPr>
      </w:pPr>
      <w:r w:rsidRPr="00373D0B">
        <w:rPr>
          <w:b/>
          <w:highlight w:val="green"/>
        </w:rPr>
        <w:t>Policy considerations for holding manufacturer to strict standard of warning consumers</w:t>
      </w:r>
      <w:r w:rsidRPr="00F057AD">
        <w:rPr>
          <w:b/>
        </w:rPr>
        <w:t>:</w:t>
      </w:r>
      <w:r>
        <w:rPr>
          <w:b/>
        </w:rPr>
        <w:t xml:space="preserve"> </w:t>
      </w:r>
      <w:r w:rsidR="00373D0B" w:rsidRPr="00373D0B">
        <w:t>Manufacturer would benefit (profit) from under-emphasizing the risks</w:t>
      </w:r>
    </w:p>
    <w:p w14:paraId="5D38A0F5" w14:textId="68986BE5" w:rsidR="009705A7" w:rsidRPr="00DE4934" w:rsidRDefault="00DE4934" w:rsidP="00E83CC1">
      <w:pPr>
        <w:pStyle w:val="ListParagraph"/>
        <w:numPr>
          <w:ilvl w:val="0"/>
          <w:numId w:val="38"/>
        </w:numPr>
        <w:rPr>
          <w:b/>
        </w:rPr>
      </w:pPr>
      <w:r>
        <w:rPr>
          <w:b/>
        </w:rPr>
        <w:t>Holding</w:t>
      </w:r>
      <w:r w:rsidR="009705A7" w:rsidRPr="007E41CF">
        <w:rPr>
          <w:b/>
        </w:rPr>
        <w:t>:</w:t>
      </w:r>
      <w:r>
        <w:rPr>
          <w:b/>
        </w:rPr>
        <w:t xml:space="preserve"> </w:t>
      </w:r>
      <w:r w:rsidR="009705A7">
        <w:t>Dow knew or ought to have known of the risk of post-surgical implant rupture from everyday living experiences</w:t>
      </w:r>
      <w:r w:rsidR="00FC5371">
        <w:t xml:space="preserve"> (50 reports of ruptures by 1983)</w:t>
      </w:r>
      <w:r w:rsidR="009705A7">
        <w:t xml:space="preserve">. Dow had a duty to convey its findings regarding post-surgical implant rupture and the harm caused by loose gel in the body to the medical community sooner than it did. Dow </w:t>
      </w:r>
      <w:r w:rsidR="009705A7" w:rsidRPr="008E3DC8">
        <w:rPr>
          <w:u w:val="single"/>
        </w:rPr>
        <w:t>failed to discharge its duty</w:t>
      </w:r>
      <w:r w:rsidR="009705A7">
        <w:t xml:space="preserve"> to Hollis by failing to adequately warn Dr. Birch. </w:t>
      </w:r>
    </w:p>
    <w:p w14:paraId="6CA4B523" w14:textId="77777777" w:rsidR="009705A7" w:rsidRDefault="009705A7" w:rsidP="009705A7"/>
    <w:p w14:paraId="05C5EE17" w14:textId="7A9ED492" w:rsidR="009705A7" w:rsidRDefault="002A472B" w:rsidP="009705A7">
      <w:r>
        <w:rPr>
          <w:b/>
          <w:highlight w:val="yellow"/>
        </w:rPr>
        <w:t xml:space="preserve">2) </w:t>
      </w:r>
      <w:r w:rsidR="009705A7" w:rsidRPr="007A002B">
        <w:rPr>
          <w:b/>
          <w:highlight w:val="yellow"/>
        </w:rPr>
        <w:t>Cominco Ltd. v Westinghouse Can. Ltd. (1981), 127 DLR (3d) 544 (BCSC):</w:t>
      </w:r>
      <w:r w:rsidR="009705A7">
        <w:t xml:space="preserve"> a manufacturer who has actual knowledge of a new risk, or ought to have knowledge of a new risk, after the product is distributed, has a duty to warn users ASAP. </w:t>
      </w:r>
    </w:p>
    <w:p w14:paraId="154B8AE6" w14:textId="77777777" w:rsidR="009705A7" w:rsidRPr="001635A7" w:rsidRDefault="009705A7" w:rsidP="00E83CC1">
      <w:pPr>
        <w:pStyle w:val="ListParagraph"/>
        <w:numPr>
          <w:ilvl w:val="0"/>
          <w:numId w:val="43"/>
        </w:numPr>
      </w:pPr>
      <w:r>
        <w:t xml:space="preserve">What must a manufacturer </w:t>
      </w:r>
      <w:r w:rsidRPr="001635A7">
        <w:rPr>
          <w:i/>
        </w:rPr>
        <w:t>ought</w:t>
      </w:r>
      <w:r>
        <w:t xml:space="preserve"> to know? Courts will look at publications, conferences, etc. </w:t>
      </w:r>
    </w:p>
    <w:p w14:paraId="0E1C6948" w14:textId="77777777" w:rsidR="009705A7" w:rsidRDefault="009705A7" w:rsidP="009705A7"/>
    <w:p w14:paraId="72FFACD2" w14:textId="3A4DCCF7" w:rsidR="009705A7" w:rsidRDefault="002A472B" w:rsidP="009705A7">
      <w:r>
        <w:rPr>
          <w:b/>
          <w:highlight w:val="yellow"/>
        </w:rPr>
        <w:t xml:space="preserve">3) </w:t>
      </w:r>
      <w:r w:rsidR="009705A7" w:rsidRPr="007A002B">
        <w:rPr>
          <w:b/>
          <w:highlight w:val="yellow"/>
        </w:rPr>
        <w:t>Allard v Manahan (1974), 46 DLR (3d) 614 (BCSC):</w:t>
      </w:r>
      <w:r w:rsidR="009705A7">
        <w:t xml:space="preserve"> a </w:t>
      </w:r>
      <w:r w:rsidR="009705A7" w:rsidRPr="00354348">
        <w:rPr>
          <w:u w:val="single"/>
        </w:rPr>
        <w:t>supplier</w:t>
      </w:r>
      <w:r w:rsidR="009705A7">
        <w:t xml:space="preserve">, similar to a manufacturer, owes a </w:t>
      </w:r>
      <w:r w:rsidR="009705A7" w:rsidRPr="004A6225">
        <w:rPr>
          <w:b/>
        </w:rPr>
        <w:t>duty to warn consumers of risks</w:t>
      </w:r>
      <w:r w:rsidR="009705A7">
        <w:t xml:space="preserve"> inherent in the use of its product of which it </w:t>
      </w:r>
      <w:r w:rsidR="009705A7" w:rsidRPr="004A6225">
        <w:rPr>
          <w:b/>
        </w:rPr>
        <w:t>knows or ought to know</w:t>
      </w:r>
      <w:r w:rsidR="009705A7">
        <w:t xml:space="preserve">. However, suppliers are </w:t>
      </w:r>
      <w:r w:rsidR="009705A7" w:rsidRPr="004A6225">
        <w:rPr>
          <w:u w:val="single"/>
        </w:rPr>
        <w:t>not</w:t>
      </w:r>
      <w:r w:rsidR="009705A7">
        <w:t xml:space="preserve"> expected to be up-to-date with the scientific </w:t>
      </w:r>
      <w:r w:rsidR="003D3649">
        <w:t xml:space="preserve">or academic </w:t>
      </w:r>
      <w:r w:rsidR="009705A7">
        <w:t xml:space="preserve">literature. </w:t>
      </w:r>
    </w:p>
    <w:p w14:paraId="5595E0EF" w14:textId="77777777" w:rsidR="009705A7" w:rsidRDefault="009705A7" w:rsidP="009705A7"/>
    <w:p w14:paraId="30505415" w14:textId="6CB340E3" w:rsidR="009705A7" w:rsidRDefault="002A472B" w:rsidP="009705A7">
      <w:r>
        <w:rPr>
          <w:b/>
          <w:highlight w:val="yellow"/>
        </w:rPr>
        <w:t xml:space="preserve">4) </w:t>
      </w:r>
      <w:r w:rsidR="009705A7" w:rsidRPr="007A002B">
        <w:rPr>
          <w:b/>
          <w:highlight w:val="yellow"/>
        </w:rPr>
        <w:t>Buchan v Ortho Pharmaceutical (Can.) Ltd. (1986), 35 CCLT 1 (Ont. CA):</w:t>
      </w:r>
      <w:r w:rsidR="009705A7">
        <w:t xml:space="preserve"> </w:t>
      </w:r>
      <w:r w:rsidR="001161C9" w:rsidRPr="001161C9">
        <w:t xml:space="preserve">Courts will examine </w:t>
      </w:r>
      <w:r w:rsidR="001161C9" w:rsidRPr="004A6225">
        <w:rPr>
          <w:b/>
        </w:rPr>
        <w:t>totality of ma</w:t>
      </w:r>
      <w:r w:rsidR="005D5288" w:rsidRPr="004A6225">
        <w:rPr>
          <w:b/>
        </w:rPr>
        <w:t>nufacturer’s</w:t>
      </w:r>
      <w:r w:rsidR="001161C9" w:rsidRPr="004A6225">
        <w:rPr>
          <w:b/>
        </w:rPr>
        <w:t xml:space="preserve"> marketing &amp; promotional activities</w:t>
      </w:r>
      <w:r w:rsidR="001161C9" w:rsidRPr="001161C9">
        <w:t xml:space="preserve"> to determine if consumers </w:t>
      </w:r>
      <w:r w:rsidR="005D5288" w:rsidRPr="004A6225">
        <w:rPr>
          <w:b/>
        </w:rPr>
        <w:t>adequately informed</w:t>
      </w:r>
      <w:r w:rsidR="005D5288">
        <w:t>. M</w:t>
      </w:r>
      <w:r w:rsidR="001161C9" w:rsidRPr="001161C9">
        <w:t>ay consider countervailing messages or advertising, marketing and promotional activ</w:t>
      </w:r>
      <w:r w:rsidR="003E2CE4">
        <w:t>ities. M</w:t>
      </w:r>
      <w:r w:rsidR="001161C9" w:rsidRPr="001161C9">
        <w:t xml:space="preserve">ay be held liable </w:t>
      </w:r>
      <w:r w:rsidR="00977348">
        <w:t>despite adequate warning if warning has been undermined or obscured.</w:t>
      </w:r>
    </w:p>
    <w:p w14:paraId="14B68113" w14:textId="168AEEF7" w:rsidR="009705A7" w:rsidRPr="009F0290" w:rsidRDefault="009F0290" w:rsidP="009F0290">
      <w:pPr>
        <w:pStyle w:val="Heading4"/>
        <w:rPr>
          <w:u w:val="single"/>
        </w:rPr>
      </w:pPr>
      <w:r>
        <w:rPr>
          <w:u w:val="single"/>
        </w:rPr>
        <w:lastRenderedPageBreak/>
        <w:t>3) DUTY OF CARE OWED BY A BARRISTER</w:t>
      </w:r>
    </w:p>
    <w:p w14:paraId="38826868" w14:textId="77777777" w:rsidR="009705A7" w:rsidRDefault="009705A7" w:rsidP="009705A7">
      <w:pPr>
        <w:rPr>
          <w:b/>
        </w:rPr>
      </w:pPr>
    </w:p>
    <w:p w14:paraId="63FC0EFF" w14:textId="3A54C453" w:rsidR="00B5129B" w:rsidRPr="00B5129B" w:rsidRDefault="00184F0F" w:rsidP="009705A7">
      <w:pPr>
        <w:rPr>
          <w:b/>
        </w:rPr>
      </w:pPr>
      <w:r>
        <w:rPr>
          <w:b/>
          <w:highlight w:val="yellow"/>
        </w:rPr>
        <w:t xml:space="preserve">1) </w:t>
      </w:r>
      <w:r w:rsidR="009705A7" w:rsidRPr="00354348">
        <w:rPr>
          <w:b/>
          <w:highlight w:val="yellow"/>
        </w:rPr>
        <w:t xml:space="preserve">Demarco v </w:t>
      </w:r>
      <w:proofErr w:type="spellStart"/>
      <w:r w:rsidR="009705A7" w:rsidRPr="00354348">
        <w:rPr>
          <w:b/>
          <w:highlight w:val="yellow"/>
        </w:rPr>
        <w:t>Ungaro</w:t>
      </w:r>
      <w:proofErr w:type="spellEnd"/>
      <w:r w:rsidR="009705A7" w:rsidRPr="00354348">
        <w:rPr>
          <w:b/>
          <w:highlight w:val="yellow"/>
        </w:rPr>
        <w:t xml:space="preserve"> (1979), 95 DLR (3d) 385 (Ont. HC)</w:t>
      </w:r>
    </w:p>
    <w:p w14:paraId="1A54677A" w14:textId="3A5ECE95" w:rsidR="00B5129B" w:rsidRPr="00B5129B" w:rsidRDefault="00B5129B" w:rsidP="00E83CC1">
      <w:pPr>
        <w:pStyle w:val="ListParagraph"/>
        <w:numPr>
          <w:ilvl w:val="0"/>
          <w:numId w:val="39"/>
        </w:numPr>
        <w:rPr>
          <w:color w:val="0000FF"/>
        </w:rPr>
      </w:pPr>
      <w:r>
        <w:rPr>
          <w:b/>
        </w:rPr>
        <w:t>Holding</w:t>
      </w:r>
      <w:r>
        <w:t xml:space="preserve">: In Ontario, </w:t>
      </w:r>
      <w:r w:rsidRPr="00D64F45">
        <w:rPr>
          <w:color w:val="0000FF"/>
        </w:rPr>
        <w:t xml:space="preserve">barristers do </w:t>
      </w:r>
      <w:r w:rsidRPr="00D64F45">
        <w:rPr>
          <w:i/>
          <w:color w:val="0000FF"/>
        </w:rPr>
        <w:t>not</w:t>
      </w:r>
      <w:r w:rsidRPr="00D64F45">
        <w:rPr>
          <w:color w:val="0000FF"/>
        </w:rPr>
        <w:t xml:space="preserve"> have immunity from negligence claims by clients for the conduct of civil cases in court. </w:t>
      </w:r>
      <w:r>
        <w:rPr>
          <w:color w:val="0000FF"/>
        </w:rPr>
        <w:t>Owe duty of care not only to the court, but also to clients to represent in non-negligent manner</w:t>
      </w:r>
      <w:r w:rsidR="00F7747D">
        <w:rPr>
          <w:color w:val="0000FF"/>
        </w:rPr>
        <w:t>.</w:t>
      </w:r>
    </w:p>
    <w:p w14:paraId="0F1FFFDD" w14:textId="77777777" w:rsidR="009705A7" w:rsidRPr="00C23345" w:rsidRDefault="009705A7" w:rsidP="00E83CC1">
      <w:pPr>
        <w:pStyle w:val="ListParagraph"/>
        <w:numPr>
          <w:ilvl w:val="0"/>
          <w:numId w:val="39"/>
        </w:numPr>
        <w:rPr>
          <w:b/>
          <w:highlight w:val="green"/>
        </w:rPr>
      </w:pPr>
      <w:r w:rsidRPr="00C23345">
        <w:rPr>
          <w:b/>
          <w:highlight w:val="green"/>
        </w:rPr>
        <w:t>Public policy reasons for barrister immunity:</w:t>
      </w:r>
    </w:p>
    <w:p w14:paraId="59A76E17" w14:textId="3C2FE9E4" w:rsidR="009705A7" w:rsidRPr="00422D1B" w:rsidRDefault="009705A7" w:rsidP="00E83CC1">
      <w:pPr>
        <w:pStyle w:val="ListParagraph"/>
        <w:numPr>
          <w:ilvl w:val="1"/>
          <w:numId w:val="39"/>
        </w:numPr>
      </w:pPr>
      <w:r w:rsidRPr="00422D1B">
        <w:t>1) Barrister’s duty to client would conflict with his duty to the court</w:t>
      </w:r>
      <w:r w:rsidR="002A453F" w:rsidRPr="00422D1B">
        <w:t>: e.g., counsel might prolong proceedings to prevent client from complaining</w:t>
      </w:r>
    </w:p>
    <w:p w14:paraId="07375A07" w14:textId="0A219C10" w:rsidR="009705A7" w:rsidRDefault="009705A7" w:rsidP="00E83CC1">
      <w:pPr>
        <w:pStyle w:val="ListParagraph"/>
        <w:numPr>
          <w:ilvl w:val="1"/>
          <w:numId w:val="39"/>
        </w:numPr>
      </w:pPr>
      <w:r w:rsidRPr="00422D1B">
        <w:t xml:space="preserve">2) </w:t>
      </w:r>
      <w:proofErr w:type="spellStart"/>
      <w:r w:rsidRPr="00422D1B">
        <w:t>Relitigating</w:t>
      </w:r>
      <w:proofErr w:type="spellEnd"/>
      <w:r w:rsidRPr="00422D1B">
        <w:t xml:space="preserve"> original issue in negligence action</w:t>
      </w:r>
      <w:r w:rsidR="00164E4E" w:rsidRPr="00422D1B">
        <w:t xml:space="preserve"> against client’s counsel</w:t>
      </w:r>
    </w:p>
    <w:p w14:paraId="28F823E9" w14:textId="49B8897B" w:rsidR="0067336A" w:rsidRPr="00422D1B" w:rsidRDefault="0042013A" w:rsidP="00E83CC1">
      <w:pPr>
        <w:pStyle w:val="ListParagraph"/>
        <w:numPr>
          <w:ilvl w:val="2"/>
          <w:numId w:val="39"/>
        </w:numPr>
      </w:pPr>
      <w:r>
        <w:t>No evidence for either 1) or 2)</w:t>
      </w:r>
    </w:p>
    <w:p w14:paraId="718560B5" w14:textId="77777777" w:rsidR="009705A7" w:rsidRDefault="009705A7" w:rsidP="00E83CC1">
      <w:pPr>
        <w:pStyle w:val="ListParagraph"/>
        <w:numPr>
          <w:ilvl w:val="1"/>
          <w:numId w:val="39"/>
        </w:numPr>
      </w:pPr>
      <w:r w:rsidRPr="00422D1B">
        <w:t>3) Would undermine barrister’s obligation to accept any client, no matter how difficult</w:t>
      </w:r>
    </w:p>
    <w:p w14:paraId="24CC15EC" w14:textId="1EF49B57" w:rsidR="00256C22" w:rsidRPr="00422D1B" w:rsidRDefault="00256C22" w:rsidP="00E83CC1">
      <w:pPr>
        <w:pStyle w:val="ListParagraph"/>
        <w:numPr>
          <w:ilvl w:val="2"/>
          <w:numId w:val="39"/>
        </w:numPr>
      </w:pPr>
      <w:r>
        <w:t>No such obligation exists</w:t>
      </w:r>
      <w:r w:rsidR="0067336A">
        <w:t xml:space="preserve"> in this case</w:t>
      </w:r>
    </w:p>
    <w:p w14:paraId="24DBF95D" w14:textId="5DDAB1B1" w:rsidR="009705A7" w:rsidRPr="00422D1B" w:rsidRDefault="009705A7" w:rsidP="00E83CC1">
      <w:pPr>
        <w:pStyle w:val="ListParagraph"/>
        <w:numPr>
          <w:ilvl w:val="1"/>
          <w:numId w:val="39"/>
        </w:numPr>
      </w:pPr>
      <w:r w:rsidRPr="00422D1B">
        <w:t xml:space="preserve">4) Barrister immunity </w:t>
      </w:r>
      <w:r w:rsidR="001847F7" w:rsidRPr="00422D1B">
        <w:t>consistent</w:t>
      </w:r>
      <w:r w:rsidRPr="00422D1B">
        <w:t xml:space="preserve"> with absolute privilege </w:t>
      </w:r>
      <w:r w:rsidR="001847F7" w:rsidRPr="00422D1B">
        <w:t xml:space="preserve">enjoyed by all </w:t>
      </w:r>
      <w:r w:rsidRPr="00422D1B">
        <w:t>in court proceedings</w:t>
      </w:r>
    </w:p>
    <w:p w14:paraId="31DE6EC1" w14:textId="19D01B59" w:rsidR="00422D1B" w:rsidRPr="00422D1B" w:rsidRDefault="00422D1B" w:rsidP="00E83CC1">
      <w:pPr>
        <w:pStyle w:val="ListParagraph"/>
        <w:numPr>
          <w:ilvl w:val="2"/>
          <w:numId w:val="39"/>
        </w:numPr>
      </w:pPr>
      <w:r>
        <w:t>But privilege not concerned w/special relationships among persons</w:t>
      </w:r>
    </w:p>
    <w:p w14:paraId="0B21DEBC" w14:textId="77777777" w:rsidR="009705A7" w:rsidRDefault="009705A7" w:rsidP="00E83CC1">
      <w:pPr>
        <w:pStyle w:val="ListParagraph"/>
        <w:numPr>
          <w:ilvl w:val="0"/>
          <w:numId w:val="39"/>
        </w:numPr>
      </w:pPr>
      <w:r>
        <w:t xml:space="preserve">The appropriate standard is the </w:t>
      </w:r>
      <w:r w:rsidRPr="00E96236">
        <w:rPr>
          <w:color w:val="0000FF"/>
        </w:rPr>
        <w:t>“reasonable barrister”</w:t>
      </w:r>
      <w:r>
        <w:t xml:space="preserve"> (no longer “egregious error” standard)</w:t>
      </w:r>
    </w:p>
    <w:p w14:paraId="2D6A7B6F" w14:textId="00DA93D3" w:rsidR="009705A7" w:rsidRDefault="006B588B" w:rsidP="00E83CC1">
      <w:pPr>
        <w:pStyle w:val="ListParagraph"/>
        <w:numPr>
          <w:ilvl w:val="0"/>
          <w:numId w:val="39"/>
        </w:numPr>
      </w:pPr>
      <w:r>
        <w:t xml:space="preserve">BUT </w:t>
      </w:r>
      <w:r w:rsidRPr="00E96236">
        <w:rPr>
          <w:color w:val="0000FF"/>
        </w:rPr>
        <w:t>difficult</w:t>
      </w:r>
      <w:r w:rsidR="009705A7" w:rsidRPr="00E96236">
        <w:rPr>
          <w:color w:val="0000FF"/>
        </w:rPr>
        <w:t xml:space="preserve"> to win a negligence action</w:t>
      </w:r>
      <w:r w:rsidRPr="00E96236">
        <w:rPr>
          <w:color w:val="0000FF"/>
        </w:rPr>
        <w:t xml:space="preserve"> against a </w:t>
      </w:r>
      <w:r w:rsidR="00E96236">
        <w:rPr>
          <w:color w:val="0000FF"/>
        </w:rPr>
        <w:t>barrister</w:t>
      </w:r>
      <w:r w:rsidR="009705A7">
        <w:t xml:space="preserve"> because reasonableness includes a wide scope of action</w:t>
      </w:r>
      <w:r w:rsidR="005749A9">
        <w:t xml:space="preserve"> (could incl. mere error of judgment)</w:t>
      </w:r>
      <w:r w:rsidR="009705A7">
        <w:t xml:space="preserve">, lawyers use their professional judgement, and negligence might also implicate the judge. </w:t>
      </w:r>
    </w:p>
    <w:p w14:paraId="067A46B2" w14:textId="77777777" w:rsidR="00B5129B" w:rsidRDefault="00B5129B" w:rsidP="009705A7"/>
    <w:p w14:paraId="493C5596" w14:textId="58A1F2DA" w:rsidR="00441611" w:rsidRPr="007A3C5C" w:rsidRDefault="007A3C5C" w:rsidP="009705A7">
      <w:pPr>
        <w:rPr>
          <w:b/>
          <w:sz w:val="20"/>
          <w:szCs w:val="20"/>
        </w:rPr>
      </w:pPr>
      <w:r w:rsidRPr="007A3C5C">
        <w:rPr>
          <w:b/>
          <w:sz w:val="20"/>
          <w:szCs w:val="20"/>
        </w:rPr>
        <w:t xml:space="preserve">2) </w:t>
      </w:r>
      <w:r w:rsidR="00441611" w:rsidRPr="007A3C5C">
        <w:rPr>
          <w:b/>
          <w:sz w:val="20"/>
          <w:szCs w:val="20"/>
        </w:rPr>
        <w:t xml:space="preserve">Egregious error standard: </w:t>
      </w:r>
      <w:r w:rsidR="00441611" w:rsidRPr="007A3C5C">
        <w:rPr>
          <w:sz w:val="20"/>
          <w:szCs w:val="20"/>
        </w:rPr>
        <w:t xml:space="preserve">court held that lawyer could only be found negligent for recommending settlement of a civil claim prior to trial if he/she made some “egregious error”. </w:t>
      </w:r>
      <w:proofErr w:type="spellStart"/>
      <w:r w:rsidR="00441611" w:rsidRPr="007A3C5C">
        <w:rPr>
          <w:b/>
          <w:i/>
          <w:sz w:val="20"/>
          <w:szCs w:val="20"/>
          <w:highlight w:val="yellow"/>
        </w:rPr>
        <w:t>Karpenko</w:t>
      </w:r>
      <w:proofErr w:type="spellEnd"/>
      <w:r w:rsidR="00441611" w:rsidRPr="007A3C5C">
        <w:rPr>
          <w:b/>
          <w:i/>
          <w:sz w:val="20"/>
          <w:szCs w:val="20"/>
          <w:highlight w:val="yellow"/>
        </w:rPr>
        <w:t xml:space="preserve"> v </w:t>
      </w:r>
      <w:proofErr w:type="spellStart"/>
      <w:r w:rsidR="00441611" w:rsidRPr="007A3C5C">
        <w:rPr>
          <w:b/>
          <w:i/>
          <w:sz w:val="20"/>
          <w:szCs w:val="20"/>
          <w:highlight w:val="yellow"/>
        </w:rPr>
        <w:t>Paroian</w:t>
      </w:r>
      <w:proofErr w:type="spellEnd"/>
      <w:r w:rsidR="00441611" w:rsidRPr="007A3C5C">
        <w:rPr>
          <w:b/>
          <w:i/>
          <w:sz w:val="20"/>
          <w:szCs w:val="20"/>
          <w:highlight w:val="yellow"/>
        </w:rPr>
        <w:t xml:space="preserve">, </w:t>
      </w:r>
      <w:proofErr w:type="spellStart"/>
      <w:r w:rsidR="00441611" w:rsidRPr="007A3C5C">
        <w:rPr>
          <w:b/>
          <w:i/>
          <w:sz w:val="20"/>
          <w:szCs w:val="20"/>
          <w:highlight w:val="yellow"/>
        </w:rPr>
        <w:t>Courey</w:t>
      </w:r>
      <w:proofErr w:type="spellEnd"/>
      <w:r w:rsidR="00441611" w:rsidRPr="007A3C5C">
        <w:rPr>
          <w:b/>
          <w:i/>
          <w:sz w:val="20"/>
          <w:szCs w:val="20"/>
          <w:highlight w:val="yellow"/>
        </w:rPr>
        <w:t xml:space="preserve">, Cohen, &amp; Houston </w:t>
      </w:r>
      <w:r w:rsidR="00441611" w:rsidRPr="007A3C5C">
        <w:rPr>
          <w:b/>
          <w:sz w:val="20"/>
          <w:szCs w:val="20"/>
          <w:highlight w:val="yellow"/>
        </w:rPr>
        <w:t>(1980)</w:t>
      </w:r>
    </w:p>
    <w:p w14:paraId="36ED50AA" w14:textId="77777777" w:rsidR="00441611" w:rsidRPr="007A3C5C" w:rsidRDefault="00441611" w:rsidP="009705A7">
      <w:pPr>
        <w:rPr>
          <w:sz w:val="20"/>
          <w:szCs w:val="20"/>
        </w:rPr>
      </w:pPr>
    </w:p>
    <w:p w14:paraId="1EF3A2BB" w14:textId="57EE7E65" w:rsidR="00324879" w:rsidRPr="007A3C5C" w:rsidRDefault="007A3C5C" w:rsidP="009705A7">
      <w:pPr>
        <w:rPr>
          <w:b/>
          <w:sz w:val="20"/>
          <w:szCs w:val="20"/>
        </w:rPr>
      </w:pPr>
      <w:r w:rsidRPr="007A3C5C">
        <w:rPr>
          <w:b/>
          <w:sz w:val="20"/>
          <w:szCs w:val="20"/>
        </w:rPr>
        <w:t xml:space="preserve">3) </w:t>
      </w:r>
      <w:r w:rsidR="00617C35" w:rsidRPr="007A3C5C">
        <w:rPr>
          <w:b/>
          <w:sz w:val="20"/>
          <w:szCs w:val="20"/>
        </w:rPr>
        <w:t xml:space="preserve">Egregious error standard rejected: </w:t>
      </w:r>
      <w:r w:rsidR="00617C35" w:rsidRPr="007A3C5C">
        <w:rPr>
          <w:sz w:val="20"/>
          <w:szCs w:val="20"/>
        </w:rPr>
        <w:t xml:space="preserve">judgment calls made by lawyers no more difficult than those made by other professionals, no justification for departing from standard of reasonableness. </w:t>
      </w:r>
      <w:proofErr w:type="spellStart"/>
      <w:r w:rsidR="00617C35" w:rsidRPr="007A3C5C">
        <w:rPr>
          <w:b/>
          <w:i/>
          <w:sz w:val="20"/>
          <w:szCs w:val="20"/>
          <w:highlight w:val="yellow"/>
        </w:rPr>
        <w:t>Folland</w:t>
      </w:r>
      <w:proofErr w:type="spellEnd"/>
      <w:r w:rsidR="00617C35" w:rsidRPr="007A3C5C">
        <w:rPr>
          <w:b/>
          <w:i/>
          <w:sz w:val="20"/>
          <w:szCs w:val="20"/>
          <w:highlight w:val="yellow"/>
        </w:rPr>
        <w:t xml:space="preserve"> v Reardon </w:t>
      </w:r>
      <w:r w:rsidR="00617C35" w:rsidRPr="007A3C5C">
        <w:rPr>
          <w:b/>
          <w:sz w:val="20"/>
          <w:szCs w:val="20"/>
          <w:highlight w:val="yellow"/>
        </w:rPr>
        <w:t>(2005)</w:t>
      </w:r>
    </w:p>
    <w:p w14:paraId="76D76A19" w14:textId="77777777" w:rsidR="00DA481E" w:rsidRPr="007A3C5C" w:rsidRDefault="00DA481E" w:rsidP="009705A7">
      <w:pPr>
        <w:rPr>
          <w:b/>
          <w:sz w:val="20"/>
          <w:szCs w:val="20"/>
        </w:rPr>
      </w:pPr>
    </w:p>
    <w:p w14:paraId="01A7AF9A" w14:textId="1E60403E" w:rsidR="00576823" w:rsidRPr="00EE5E69" w:rsidRDefault="007A3C5C" w:rsidP="009705A7">
      <w:pPr>
        <w:rPr>
          <w:b/>
          <w:i/>
          <w:sz w:val="20"/>
          <w:szCs w:val="20"/>
        </w:rPr>
      </w:pPr>
      <w:r w:rsidRPr="007A3C5C">
        <w:rPr>
          <w:b/>
          <w:sz w:val="20"/>
          <w:szCs w:val="20"/>
        </w:rPr>
        <w:t xml:space="preserve">4) </w:t>
      </w:r>
      <w:r w:rsidR="009705A7" w:rsidRPr="007A3C5C">
        <w:rPr>
          <w:b/>
          <w:sz w:val="20"/>
          <w:szCs w:val="20"/>
        </w:rPr>
        <w:t>Duties to third parties:</w:t>
      </w:r>
      <w:r w:rsidR="009705A7" w:rsidRPr="007A3C5C">
        <w:rPr>
          <w:sz w:val="20"/>
          <w:szCs w:val="20"/>
        </w:rPr>
        <w:t xml:space="preserve"> </w:t>
      </w:r>
      <w:r w:rsidR="00FB19B7" w:rsidRPr="007A3C5C">
        <w:rPr>
          <w:sz w:val="20"/>
          <w:szCs w:val="20"/>
        </w:rPr>
        <w:t>lawyers do not owe a duty of care to 3</w:t>
      </w:r>
      <w:r w:rsidR="00FB19B7" w:rsidRPr="007A3C5C">
        <w:rPr>
          <w:sz w:val="20"/>
          <w:szCs w:val="20"/>
          <w:vertAlign w:val="superscript"/>
        </w:rPr>
        <w:t>rd</w:t>
      </w:r>
      <w:r w:rsidR="00FB19B7" w:rsidRPr="007A3C5C">
        <w:rPr>
          <w:sz w:val="20"/>
          <w:szCs w:val="20"/>
        </w:rPr>
        <w:t xml:space="preserve"> parties except in special circumstances (e.g., duty to report if someone is in danger, child sex abuse). </w:t>
      </w:r>
      <w:proofErr w:type="gramStart"/>
      <w:r w:rsidR="00FB19B7" w:rsidRPr="007A3C5C">
        <w:rPr>
          <w:sz w:val="20"/>
          <w:szCs w:val="20"/>
        </w:rPr>
        <w:t>Insufficient proximity between a party to an agreement (husband) and other party’s lawyer.</w:t>
      </w:r>
      <w:proofErr w:type="gramEnd"/>
      <w:r w:rsidR="00FB19B7" w:rsidRPr="007A3C5C">
        <w:rPr>
          <w:sz w:val="20"/>
          <w:szCs w:val="20"/>
        </w:rPr>
        <w:t xml:space="preserve"> Also: policy considerations would negative </w:t>
      </w:r>
      <w:r w:rsidR="00FB19B7" w:rsidRPr="007A3C5C">
        <w:rPr>
          <w:i/>
          <w:sz w:val="20"/>
          <w:szCs w:val="20"/>
        </w:rPr>
        <w:t xml:space="preserve">prima facie </w:t>
      </w:r>
      <w:r w:rsidR="00FB19B7" w:rsidRPr="007A3C5C">
        <w:rPr>
          <w:sz w:val="20"/>
          <w:szCs w:val="20"/>
        </w:rPr>
        <w:t>duty of care in highly personalized context of family law litigation.</w:t>
      </w:r>
      <w:r w:rsidR="009705A7" w:rsidRPr="007A3C5C">
        <w:rPr>
          <w:sz w:val="20"/>
          <w:szCs w:val="20"/>
        </w:rPr>
        <w:t xml:space="preserve"> </w:t>
      </w:r>
      <w:proofErr w:type="spellStart"/>
      <w:r w:rsidR="008F4C17" w:rsidRPr="007A3C5C">
        <w:rPr>
          <w:b/>
          <w:i/>
          <w:sz w:val="20"/>
          <w:szCs w:val="20"/>
          <w:highlight w:val="yellow"/>
        </w:rPr>
        <w:t>Mantella</w:t>
      </w:r>
      <w:proofErr w:type="spellEnd"/>
      <w:r w:rsidR="008F4C17" w:rsidRPr="007A3C5C">
        <w:rPr>
          <w:b/>
          <w:i/>
          <w:sz w:val="20"/>
          <w:szCs w:val="20"/>
          <w:highlight w:val="yellow"/>
        </w:rPr>
        <w:t xml:space="preserve"> v </w:t>
      </w:r>
      <w:proofErr w:type="spellStart"/>
      <w:r w:rsidR="008F4C17" w:rsidRPr="007A3C5C">
        <w:rPr>
          <w:b/>
          <w:i/>
          <w:sz w:val="20"/>
          <w:szCs w:val="20"/>
          <w:highlight w:val="yellow"/>
        </w:rPr>
        <w:t>Mantella</w:t>
      </w:r>
      <w:proofErr w:type="spellEnd"/>
    </w:p>
    <w:p w14:paraId="19086AD5" w14:textId="72F73695" w:rsidR="00576823" w:rsidRPr="00F82249" w:rsidRDefault="00576823" w:rsidP="00576823">
      <w:pPr>
        <w:pStyle w:val="Heading3"/>
        <w:rPr>
          <w:u w:val="single"/>
        </w:rPr>
      </w:pPr>
      <w:r w:rsidRPr="00F82249">
        <w:rPr>
          <w:u w:val="single"/>
        </w:rPr>
        <w:t>SECOND ELEMENT: STANDARD OF CARE</w:t>
      </w:r>
    </w:p>
    <w:p w14:paraId="29B25E10" w14:textId="77777777" w:rsidR="00735F27" w:rsidRDefault="00735F27" w:rsidP="00735F27"/>
    <w:p w14:paraId="695A11F6" w14:textId="40D18CEA" w:rsidR="0086573C" w:rsidRDefault="0086573C" w:rsidP="00E83CC1">
      <w:pPr>
        <w:pStyle w:val="ListParagraph"/>
        <w:numPr>
          <w:ilvl w:val="0"/>
          <w:numId w:val="62"/>
        </w:numPr>
        <w:pBdr>
          <w:top w:val="single" w:sz="4" w:space="1" w:color="auto"/>
          <w:left w:val="single" w:sz="4" w:space="4" w:color="auto"/>
          <w:bottom w:val="single" w:sz="4" w:space="1" w:color="auto"/>
          <w:right w:val="single" w:sz="4" w:space="4" w:color="auto"/>
        </w:pBdr>
      </w:pPr>
      <w:r>
        <w:t>How the D should have acted</w:t>
      </w:r>
      <w:proofErr w:type="gramStart"/>
      <w:r>
        <w:t>;</w:t>
      </w:r>
      <w:proofErr w:type="gramEnd"/>
      <w:r>
        <w:t xml:space="preserve"> breach if D acted without requisite degree of care.</w:t>
      </w:r>
    </w:p>
    <w:p w14:paraId="4217C101" w14:textId="24540E98" w:rsidR="0086573C" w:rsidRPr="00F06C88" w:rsidRDefault="0086573C" w:rsidP="00E83CC1">
      <w:pPr>
        <w:pStyle w:val="ListParagraph"/>
        <w:numPr>
          <w:ilvl w:val="0"/>
          <w:numId w:val="62"/>
        </w:numPr>
        <w:pBdr>
          <w:top w:val="single" w:sz="4" w:space="1" w:color="auto"/>
          <w:left w:val="single" w:sz="4" w:space="4" w:color="auto"/>
          <w:bottom w:val="single" w:sz="4" w:space="1" w:color="auto"/>
          <w:right w:val="single" w:sz="4" w:space="4" w:color="auto"/>
        </w:pBdr>
        <w:rPr>
          <w:b/>
          <w:u w:val="single"/>
        </w:rPr>
      </w:pPr>
      <w:r w:rsidRPr="00F06C88">
        <w:rPr>
          <w:b/>
          <w:u w:val="single"/>
        </w:rPr>
        <w:t>Two questions:</w:t>
      </w:r>
    </w:p>
    <w:p w14:paraId="1B0FBF67" w14:textId="0D564C21" w:rsidR="002900FE" w:rsidRPr="002E5A70" w:rsidRDefault="00EA67D6" w:rsidP="00E83CC1">
      <w:pPr>
        <w:pStyle w:val="ListParagraph"/>
        <w:numPr>
          <w:ilvl w:val="0"/>
          <w:numId w:val="63"/>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7827BD">
        <w:rPr>
          <w:rFonts w:cstheme="minorHAnsi"/>
          <w:b/>
        </w:rPr>
        <w:t>What is the standard of care?</w:t>
      </w:r>
      <w:r w:rsidRPr="002E5A70">
        <w:rPr>
          <w:rFonts w:cstheme="minorHAnsi"/>
        </w:rPr>
        <w:t xml:space="preserve"> Question of law for judges (not juries) to determine</w:t>
      </w:r>
    </w:p>
    <w:p w14:paraId="553798B5" w14:textId="1B1F45E3" w:rsidR="002E5A70" w:rsidRPr="002E5A70" w:rsidRDefault="002900FE" w:rsidP="00E83CC1">
      <w:pPr>
        <w:pStyle w:val="ListParagraph"/>
        <w:numPr>
          <w:ilvl w:val="0"/>
          <w:numId w:val="63"/>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7827BD">
        <w:rPr>
          <w:rFonts w:cstheme="minorHAnsi"/>
          <w:b/>
        </w:rPr>
        <w:t>Was the standard or care breached?</w:t>
      </w:r>
      <w:r w:rsidRPr="002E5A70">
        <w:rPr>
          <w:rFonts w:cstheme="minorHAnsi"/>
        </w:rPr>
        <w:t xml:space="preserve"> </w:t>
      </w:r>
      <w:r w:rsidR="00D5214C" w:rsidRPr="002E5A70">
        <w:rPr>
          <w:rFonts w:cstheme="minorHAnsi"/>
        </w:rPr>
        <w:t>Question of fact for the trier of fact (either jury or judge)</w:t>
      </w:r>
    </w:p>
    <w:p w14:paraId="19C8E8B6" w14:textId="153B841E" w:rsidR="002E5A70" w:rsidRPr="00572D2F" w:rsidRDefault="002E5A70" w:rsidP="00E83CC1">
      <w:pPr>
        <w:pStyle w:val="ListParagraph"/>
        <w:numPr>
          <w:ilvl w:val="0"/>
          <w:numId w:val="52"/>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F06C88">
        <w:rPr>
          <w:rFonts w:cstheme="minorHAnsi"/>
          <w:b/>
          <w:u w:val="single"/>
        </w:rPr>
        <w:t>Objective Test</w:t>
      </w:r>
      <w:r>
        <w:rPr>
          <w:rFonts w:cstheme="minorHAnsi"/>
        </w:rPr>
        <w:t>: Reasonable person</w:t>
      </w:r>
      <w:r w:rsidR="003916C7">
        <w:rPr>
          <w:rFonts w:cstheme="minorHAnsi"/>
        </w:rPr>
        <w:t xml:space="preserve"> (in like circumstances)</w:t>
      </w:r>
      <w:r>
        <w:rPr>
          <w:rFonts w:cstheme="minorHAnsi"/>
        </w:rPr>
        <w:t xml:space="preserve"> of ordinary intelligence, acting prudently, taking reasonable steps to avoid putting others at risk</w:t>
      </w:r>
      <w:r w:rsidR="0080169C">
        <w:rPr>
          <w:rFonts w:cstheme="minorHAnsi"/>
        </w:rPr>
        <w:t xml:space="preserve">. </w:t>
      </w:r>
      <w:proofErr w:type="spellStart"/>
      <w:r w:rsidR="0080169C" w:rsidRPr="00572D2F">
        <w:rPr>
          <w:rFonts w:cstheme="minorHAnsi"/>
          <w:b/>
          <w:i/>
          <w:highlight w:val="yellow"/>
        </w:rPr>
        <w:t>Arland</w:t>
      </w:r>
      <w:proofErr w:type="spellEnd"/>
      <w:r w:rsidR="0080169C" w:rsidRPr="00572D2F">
        <w:rPr>
          <w:rFonts w:cstheme="minorHAnsi"/>
          <w:b/>
          <w:i/>
          <w:highlight w:val="yellow"/>
        </w:rPr>
        <w:t xml:space="preserve"> v Taylor</w:t>
      </w:r>
    </w:p>
    <w:p w14:paraId="7BA11191" w14:textId="71B50A2E" w:rsidR="00D314AF" w:rsidRPr="00F82249" w:rsidRDefault="00730624" w:rsidP="00D314AF">
      <w:pPr>
        <w:pStyle w:val="Heading4"/>
        <w:rPr>
          <w:u w:val="single"/>
        </w:rPr>
      </w:pPr>
      <w:r>
        <w:rPr>
          <w:u w:val="single"/>
        </w:rPr>
        <w:t>STANDARD OF CARE TEST</w:t>
      </w:r>
      <w:r w:rsidR="00D314AF" w:rsidRPr="00F82249">
        <w:rPr>
          <w:u w:val="single"/>
        </w:rPr>
        <w:t xml:space="preserve">: </w:t>
      </w:r>
      <w:r>
        <w:rPr>
          <w:u w:val="single"/>
        </w:rPr>
        <w:t>REASONABLE PERSON</w:t>
      </w:r>
    </w:p>
    <w:p w14:paraId="70385494" w14:textId="64B6D1F4" w:rsidR="002900FE" w:rsidRDefault="00D314AF" w:rsidP="002900FE">
      <w:pPr>
        <w:autoSpaceDE w:val="0"/>
        <w:autoSpaceDN w:val="0"/>
        <w:adjustRightInd w:val="0"/>
        <w:spacing w:line="240" w:lineRule="auto"/>
        <w:rPr>
          <w:rFonts w:cstheme="minorHAnsi"/>
        </w:rPr>
      </w:pPr>
      <w:r>
        <w:rPr>
          <w:rFonts w:cstheme="minorHAnsi"/>
          <w:b/>
          <w:highlight w:val="yellow"/>
        </w:rPr>
        <w:t xml:space="preserve">1) </w:t>
      </w:r>
      <w:proofErr w:type="spellStart"/>
      <w:r w:rsidR="002900FE" w:rsidRPr="00065953">
        <w:rPr>
          <w:rFonts w:cstheme="minorHAnsi"/>
          <w:b/>
          <w:highlight w:val="yellow"/>
        </w:rPr>
        <w:t>Arland</w:t>
      </w:r>
      <w:proofErr w:type="spellEnd"/>
      <w:r w:rsidR="002900FE" w:rsidRPr="00065953">
        <w:rPr>
          <w:rFonts w:cstheme="minorHAnsi"/>
          <w:b/>
          <w:highlight w:val="yellow"/>
        </w:rPr>
        <w:t xml:space="preserve"> v Taylor, [1955] 3 DLR 358 (Ont. CA)</w:t>
      </w:r>
      <w:r w:rsidR="00527AC0">
        <w:rPr>
          <w:rFonts w:cstheme="minorHAnsi"/>
          <w:b/>
        </w:rPr>
        <w:t xml:space="preserve"> (motor vehicle accident)</w:t>
      </w:r>
    </w:p>
    <w:p w14:paraId="37F5FC52" w14:textId="12C13269" w:rsidR="0065713B" w:rsidRPr="0065713B" w:rsidRDefault="0065713B" w:rsidP="00E83CC1">
      <w:pPr>
        <w:pStyle w:val="ListParagraph"/>
        <w:numPr>
          <w:ilvl w:val="0"/>
          <w:numId w:val="47"/>
        </w:numPr>
        <w:autoSpaceDE w:val="0"/>
        <w:autoSpaceDN w:val="0"/>
        <w:adjustRightInd w:val="0"/>
        <w:spacing w:line="240" w:lineRule="auto"/>
        <w:rPr>
          <w:rFonts w:cstheme="minorHAnsi"/>
        </w:rPr>
      </w:pPr>
      <w:r>
        <w:rPr>
          <w:rFonts w:cstheme="minorHAnsi"/>
          <w:b/>
        </w:rPr>
        <w:t xml:space="preserve">Definition of the Standard of Care: </w:t>
      </w:r>
      <w:r w:rsidR="00B91344">
        <w:rPr>
          <w:rFonts w:cstheme="minorHAnsi"/>
        </w:rPr>
        <w:t>the care that would have been taken in the circumstances by “a reasonable and prudent man”.</w:t>
      </w:r>
    </w:p>
    <w:p w14:paraId="72DDB29F" w14:textId="413D919C" w:rsidR="0065713B" w:rsidRPr="008361EB" w:rsidRDefault="00B80EAB" w:rsidP="00E83CC1">
      <w:pPr>
        <w:pStyle w:val="ListParagraph"/>
        <w:numPr>
          <w:ilvl w:val="0"/>
          <w:numId w:val="47"/>
        </w:numPr>
        <w:autoSpaceDE w:val="0"/>
        <w:autoSpaceDN w:val="0"/>
        <w:adjustRightInd w:val="0"/>
        <w:spacing w:line="240" w:lineRule="auto"/>
        <w:rPr>
          <w:rFonts w:cstheme="minorHAnsi"/>
          <w:b/>
        </w:rPr>
      </w:pPr>
      <w:r>
        <w:rPr>
          <w:rFonts w:cstheme="minorHAnsi"/>
          <w:b/>
        </w:rPr>
        <w:t xml:space="preserve">Reasonable man: </w:t>
      </w:r>
      <w:r w:rsidRPr="00722A43">
        <w:rPr>
          <w:rFonts w:cstheme="minorHAnsi"/>
        </w:rPr>
        <w:t xml:space="preserve">“He is not an extraordinary or unusual creature; he is not superhuman; he is not required to display the highest skill of which anyone is capable; he is not a genius who can perform uncommon feats, nor is he possessed of unusual powers of foresight. </w:t>
      </w:r>
      <w:r w:rsidRPr="00205F03">
        <w:rPr>
          <w:rFonts w:cstheme="minorHAnsi"/>
          <w:b/>
        </w:rPr>
        <w:t xml:space="preserve">He is a person of normal intelligence who makes prudence a guide to his conduct. </w:t>
      </w:r>
      <w:r w:rsidRPr="00722A43">
        <w:rPr>
          <w:rFonts w:cstheme="minorHAnsi"/>
        </w:rPr>
        <w:t>He does nothing that a prudent man would not do and does not omit to do anything a prudent man would do. He acts in accord with</w:t>
      </w:r>
      <w:r w:rsidR="00205F03">
        <w:rPr>
          <w:rFonts w:cstheme="minorHAnsi"/>
        </w:rPr>
        <w:t xml:space="preserve"> general and approved practice…”</w:t>
      </w:r>
    </w:p>
    <w:p w14:paraId="37AE29ED" w14:textId="7828AC57" w:rsidR="008361EB" w:rsidRPr="00B80EAB" w:rsidRDefault="00825996" w:rsidP="00E83CC1">
      <w:pPr>
        <w:pStyle w:val="ListParagraph"/>
        <w:numPr>
          <w:ilvl w:val="0"/>
          <w:numId w:val="47"/>
        </w:numPr>
        <w:autoSpaceDE w:val="0"/>
        <w:autoSpaceDN w:val="0"/>
        <w:adjustRightInd w:val="0"/>
        <w:spacing w:line="240" w:lineRule="auto"/>
        <w:rPr>
          <w:rFonts w:cstheme="minorHAnsi"/>
          <w:b/>
        </w:rPr>
      </w:pPr>
      <w:r>
        <w:rPr>
          <w:rFonts w:cstheme="minorHAnsi"/>
          <w:b/>
        </w:rPr>
        <w:t xml:space="preserve">Standard is NOT what jury would have done </w:t>
      </w:r>
      <w:r w:rsidR="00263D4B">
        <w:rPr>
          <w:rFonts w:cstheme="minorHAnsi"/>
          <w:b/>
        </w:rPr>
        <w:t>in</w:t>
      </w:r>
      <w:r w:rsidR="00741B28">
        <w:rPr>
          <w:rFonts w:cstheme="minorHAnsi"/>
          <w:b/>
        </w:rPr>
        <w:t xml:space="preserve"> like</w:t>
      </w:r>
      <w:r w:rsidR="00263D4B">
        <w:rPr>
          <w:rFonts w:cstheme="minorHAnsi"/>
          <w:b/>
        </w:rPr>
        <w:t xml:space="preserve"> circumstances: </w:t>
      </w:r>
      <w:r w:rsidR="00C30C91">
        <w:rPr>
          <w:rFonts w:cstheme="minorHAnsi"/>
        </w:rPr>
        <w:t>biased, hindsight, warped by extraneous considerations.</w:t>
      </w:r>
    </w:p>
    <w:p w14:paraId="5BFC672D" w14:textId="461B486C" w:rsidR="002900FE" w:rsidRDefault="00724C77" w:rsidP="00E83CC1">
      <w:pPr>
        <w:pStyle w:val="ListParagraph"/>
        <w:numPr>
          <w:ilvl w:val="0"/>
          <w:numId w:val="47"/>
        </w:numPr>
        <w:autoSpaceDE w:val="0"/>
        <w:autoSpaceDN w:val="0"/>
        <w:adjustRightInd w:val="0"/>
        <w:spacing w:line="240" w:lineRule="auto"/>
        <w:rPr>
          <w:rFonts w:cstheme="minorHAnsi"/>
        </w:rPr>
      </w:pPr>
      <w:r w:rsidRPr="00532B52">
        <w:rPr>
          <w:rFonts w:cstheme="minorHAnsi"/>
          <w:b/>
        </w:rPr>
        <w:lastRenderedPageBreak/>
        <w:t>Factual</w:t>
      </w:r>
      <w:r w:rsidR="002900FE" w:rsidRPr="00532B52">
        <w:rPr>
          <w:rFonts w:cstheme="minorHAnsi"/>
          <w:b/>
        </w:rPr>
        <w:t xml:space="preserve"> standard changes</w:t>
      </w:r>
      <w:r w:rsidR="002900FE">
        <w:rPr>
          <w:rFonts w:cstheme="minorHAnsi"/>
        </w:rPr>
        <w:t xml:space="preserve"> from time to time and from place to place (i.e. the relevant circumstances)</w:t>
      </w:r>
      <w:r w:rsidR="002751F8">
        <w:rPr>
          <w:rFonts w:cstheme="minorHAnsi"/>
        </w:rPr>
        <w:t>.</w:t>
      </w:r>
      <w:r w:rsidR="002900FE">
        <w:rPr>
          <w:rFonts w:cstheme="minorHAnsi"/>
        </w:rPr>
        <w:t xml:space="preserve"> </w:t>
      </w:r>
    </w:p>
    <w:p w14:paraId="4694A19B" w14:textId="77777777" w:rsidR="002900FE" w:rsidRDefault="002900FE" w:rsidP="002900FE">
      <w:pPr>
        <w:autoSpaceDE w:val="0"/>
        <w:autoSpaceDN w:val="0"/>
        <w:adjustRightInd w:val="0"/>
        <w:spacing w:line="240" w:lineRule="auto"/>
        <w:rPr>
          <w:rFonts w:cstheme="minorHAnsi"/>
        </w:rPr>
      </w:pPr>
    </w:p>
    <w:p w14:paraId="4F0890C6" w14:textId="77777777" w:rsidR="002900FE" w:rsidRDefault="002900FE" w:rsidP="002900FE">
      <w:pPr>
        <w:autoSpaceDE w:val="0"/>
        <w:autoSpaceDN w:val="0"/>
        <w:adjustRightInd w:val="0"/>
        <w:spacing w:line="240" w:lineRule="auto"/>
        <w:rPr>
          <w:rFonts w:cstheme="minorHAnsi"/>
        </w:rPr>
      </w:pPr>
      <w:r w:rsidRPr="0064165C">
        <w:rPr>
          <w:rFonts w:cstheme="minorHAnsi"/>
          <w:highlight w:val="green"/>
        </w:rPr>
        <w:t>Problem with the reasonable standard test: punishes those who ordinarily fall below the standard due to lack of education, for example, and rewards those who ordinarily can act above the standard due to superior education, for example. However, experts are held to a higher standard in some circumstances.</w:t>
      </w:r>
      <w:r>
        <w:rPr>
          <w:rFonts w:cstheme="minorHAnsi"/>
        </w:rPr>
        <w:t xml:space="preserve"> </w:t>
      </w:r>
    </w:p>
    <w:p w14:paraId="6C923053" w14:textId="77777777" w:rsidR="002900FE" w:rsidRDefault="002900FE" w:rsidP="002900FE">
      <w:pPr>
        <w:autoSpaceDE w:val="0"/>
        <w:autoSpaceDN w:val="0"/>
        <w:adjustRightInd w:val="0"/>
        <w:spacing w:line="240" w:lineRule="auto"/>
        <w:rPr>
          <w:rFonts w:cstheme="minorHAnsi"/>
        </w:rPr>
      </w:pPr>
    </w:p>
    <w:p w14:paraId="3F54E3E0" w14:textId="38131F35" w:rsidR="002900FE" w:rsidRPr="00722A43" w:rsidRDefault="00D314AF" w:rsidP="002900FE">
      <w:pPr>
        <w:autoSpaceDE w:val="0"/>
        <w:autoSpaceDN w:val="0"/>
        <w:adjustRightInd w:val="0"/>
        <w:spacing w:line="240" w:lineRule="auto"/>
        <w:rPr>
          <w:rFonts w:cstheme="minorHAnsi"/>
          <w:b/>
        </w:rPr>
      </w:pPr>
      <w:r>
        <w:rPr>
          <w:rFonts w:cstheme="minorHAnsi"/>
          <w:b/>
          <w:highlight w:val="yellow"/>
        </w:rPr>
        <w:t xml:space="preserve">2) </w:t>
      </w:r>
      <w:r w:rsidR="002900FE" w:rsidRPr="0013643F">
        <w:rPr>
          <w:rFonts w:cstheme="minorHAnsi"/>
          <w:b/>
          <w:highlight w:val="yellow"/>
        </w:rPr>
        <w:t>Ryan v Victoria (City),</w:t>
      </w:r>
      <w:r w:rsidR="002900FE" w:rsidRPr="0013643F">
        <w:rPr>
          <w:rFonts w:cstheme="minorHAnsi"/>
          <w:b/>
          <w:i/>
          <w:highlight w:val="yellow"/>
        </w:rPr>
        <w:t xml:space="preserve"> </w:t>
      </w:r>
      <w:r w:rsidR="002900FE" w:rsidRPr="0013643F">
        <w:rPr>
          <w:rFonts w:cstheme="minorHAnsi"/>
          <w:b/>
          <w:highlight w:val="yellow"/>
        </w:rPr>
        <w:t>[1999] 1 SCR 201</w:t>
      </w:r>
      <w:r w:rsidR="00C777A2">
        <w:rPr>
          <w:rFonts w:cstheme="minorHAnsi"/>
          <w:b/>
        </w:rPr>
        <w:t xml:space="preserve"> </w:t>
      </w:r>
      <w:r w:rsidR="004751B7">
        <w:rPr>
          <w:rFonts w:cstheme="minorHAnsi"/>
          <w:b/>
        </w:rPr>
        <w:t>(</w:t>
      </w:r>
      <w:r w:rsidR="00C777A2" w:rsidRPr="00C777A2">
        <w:rPr>
          <w:rFonts w:cstheme="minorHAnsi"/>
          <w:b/>
        </w:rPr>
        <w:t>Objectively unrea</w:t>
      </w:r>
      <w:r w:rsidR="006277A2">
        <w:rPr>
          <w:rFonts w:cstheme="minorHAnsi"/>
          <w:b/>
        </w:rPr>
        <w:t>sonable risk of harm = breach</w:t>
      </w:r>
      <w:r w:rsidR="00C777A2" w:rsidRPr="00C777A2">
        <w:rPr>
          <w:rFonts w:cstheme="minorHAnsi"/>
          <w:b/>
        </w:rPr>
        <w:t xml:space="preserve"> </w:t>
      </w:r>
      <w:r w:rsidR="006277A2">
        <w:rPr>
          <w:rFonts w:cstheme="minorHAnsi"/>
          <w:b/>
        </w:rPr>
        <w:t>of</w:t>
      </w:r>
      <w:r w:rsidR="00C777A2" w:rsidRPr="00C777A2">
        <w:rPr>
          <w:rFonts w:cstheme="minorHAnsi"/>
          <w:b/>
        </w:rPr>
        <w:t xml:space="preserve"> </w:t>
      </w:r>
      <w:proofErr w:type="spellStart"/>
      <w:r w:rsidR="006277A2">
        <w:rPr>
          <w:rFonts w:cstheme="minorHAnsi"/>
          <w:b/>
        </w:rPr>
        <w:t>SoC</w:t>
      </w:r>
      <w:proofErr w:type="spellEnd"/>
      <w:r w:rsidR="004751B7">
        <w:rPr>
          <w:rFonts w:cstheme="minorHAnsi"/>
          <w:b/>
        </w:rPr>
        <w:t>)</w:t>
      </w:r>
    </w:p>
    <w:p w14:paraId="195AE0A9" w14:textId="77777777" w:rsidR="00881393" w:rsidRDefault="00D47C9C" w:rsidP="00E83CC1">
      <w:pPr>
        <w:pStyle w:val="ListParagraph"/>
        <w:numPr>
          <w:ilvl w:val="0"/>
          <w:numId w:val="48"/>
        </w:numPr>
        <w:autoSpaceDE w:val="0"/>
        <w:autoSpaceDN w:val="0"/>
        <w:adjustRightInd w:val="0"/>
        <w:spacing w:line="240" w:lineRule="auto"/>
        <w:rPr>
          <w:rFonts w:cstheme="minorHAnsi"/>
        </w:rPr>
      </w:pPr>
      <w:r w:rsidRPr="00B73DF0">
        <w:rPr>
          <w:rFonts w:cstheme="minorHAnsi"/>
          <w:b/>
        </w:rPr>
        <w:t>Conduct is negligent if it creates an</w:t>
      </w:r>
      <w:r w:rsidRPr="00EE0C18">
        <w:rPr>
          <w:rFonts w:cstheme="minorHAnsi"/>
        </w:rPr>
        <w:t xml:space="preserve"> </w:t>
      </w:r>
      <w:r w:rsidRPr="00EE0C18">
        <w:rPr>
          <w:rFonts w:cstheme="minorHAnsi"/>
          <w:b/>
        </w:rPr>
        <w:t>objectively unreasonable risk of harm</w:t>
      </w:r>
      <w:r w:rsidRPr="00EE0C18">
        <w:rPr>
          <w:rFonts w:cstheme="minorHAnsi"/>
        </w:rPr>
        <w:t xml:space="preserve">. To avoid liability, a person must exercise the standard of care that would be expected of an </w:t>
      </w:r>
      <w:r w:rsidRPr="00EE0C18">
        <w:rPr>
          <w:rFonts w:cstheme="minorHAnsi"/>
          <w:b/>
        </w:rPr>
        <w:t>ordinary, reasonable and prudent person in the same circumstances</w:t>
      </w:r>
      <w:r w:rsidRPr="00EE0C18">
        <w:rPr>
          <w:rFonts w:cstheme="minorHAnsi"/>
        </w:rPr>
        <w:t xml:space="preserve">. </w:t>
      </w:r>
    </w:p>
    <w:p w14:paraId="290AC5A9" w14:textId="6CA5113B" w:rsidR="00724C77" w:rsidRPr="007D4F94" w:rsidRDefault="00881393" w:rsidP="00E83CC1">
      <w:pPr>
        <w:pStyle w:val="ListParagraph"/>
        <w:numPr>
          <w:ilvl w:val="0"/>
          <w:numId w:val="48"/>
        </w:numPr>
        <w:autoSpaceDE w:val="0"/>
        <w:autoSpaceDN w:val="0"/>
        <w:adjustRightInd w:val="0"/>
        <w:spacing w:line="240" w:lineRule="auto"/>
        <w:rPr>
          <w:rFonts w:cstheme="minorHAnsi"/>
        </w:rPr>
      </w:pPr>
      <w:r w:rsidRPr="000441B3">
        <w:rPr>
          <w:rFonts w:cstheme="minorHAnsi"/>
          <w:b/>
          <w:color w:val="0000FF"/>
          <w:u w:val="single"/>
        </w:rPr>
        <w:t>Reasonableness</w:t>
      </w:r>
      <w:r w:rsidRPr="0098080D">
        <w:rPr>
          <w:rFonts w:cstheme="minorHAnsi"/>
          <w:b/>
          <w:u w:val="single"/>
        </w:rPr>
        <w:t xml:space="preserve"> </w:t>
      </w:r>
      <w:r w:rsidR="00653E1F" w:rsidRPr="0098080D">
        <w:rPr>
          <w:rFonts w:cstheme="minorHAnsi"/>
          <w:b/>
          <w:u w:val="single"/>
        </w:rPr>
        <w:t>depends on facts of case</w:t>
      </w:r>
      <w:r w:rsidR="00D47C9C" w:rsidRPr="00EE0C18">
        <w:rPr>
          <w:rFonts w:cstheme="minorHAnsi"/>
        </w:rPr>
        <w:t xml:space="preserve">, including </w:t>
      </w:r>
      <w:r w:rsidR="005D2694" w:rsidRPr="000441B3">
        <w:rPr>
          <w:rFonts w:cstheme="minorHAnsi"/>
          <w:b/>
          <w:color w:val="0000FF"/>
        </w:rPr>
        <w:t xml:space="preserve">(1) </w:t>
      </w:r>
      <w:r w:rsidR="00D47C9C" w:rsidRPr="000441B3">
        <w:rPr>
          <w:rFonts w:cstheme="minorHAnsi"/>
          <w:b/>
          <w:color w:val="0000FF"/>
        </w:rPr>
        <w:t>the</w:t>
      </w:r>
      <w:r w:rsidR="00D47C9C" w:rsidRPr="000441B3">
        <w:rPr>
          <w:rFonts w:cstheme="minorHAnsi"/>
          <w:color w:val="0000FF"/>
        </w:rPr>
        <w:t xml:space="preserve"> </w:t>
      </w:r>
      <w:r w:rsidR="00D47C9C" w:rsidRPr="000441B3">
        <w:rPr>
          <w:rFonts w:cstheme="minorHAnsi"/>
          <w:b/>
          <w:color w:val="0000FF"/>
        </w:rPr>
        <w:t xml:space="preserve">likelihood of a known or foreseeable harm, </w:t>
      </w:r>
      <w:r w:rsidR="005D2694" w:rsidRPr="000441B3">
        <w:rPr>
          <w:rFonts w:cstheme="minorHAnsi"/>
          <w:b/>
          <w:color w:val="0000FF"/>
        </w:rPr>
        <w:t xml:space="preserve">(2) </w:t>
      </w:r>
      <w:r w:rsidR="00D47C9C" w:rsidRPr="000441B3">
        <w:rPr>
          <w:rFonts w:cstheme="minorHAnsi"/>
          <w:b/>
          <w:color w:val="0000FF"/>
        </w:rPr>
        <w:t xml:space="preserve">the gravity of that harm, and </w:t>
      </w:r>
      <w:r w:rsidR="005D2694" w:rsidRPr="000441B3">
        <w:rPr>
          <w:rFonts w:cstheme="minorHAnsi"/>
          <w:b/>
          <w:color w:val="0000FF"/>
        </w:rPr>
        <w:t xml:space="preserve">(3) </w:t>
      </w:r>
      <w:r w:rsidR="00D47C9C" w:rsidRPr="000441B3">
        <w:rPr>
          <w:rFonts w:cstheme="minorHAnsi"/>
          <w:b/>
          <w:color w:val="0000FF"/>
        </w:rPr>
        <w:t>the burden or cost which would be incurred to prevent the injury.</w:t>
      </w:r>
      <w:r w:rsidR="00D47C9C" w:rsidRPr="00EE0C18">
        <w:rPr>
          <w:rFonts w:cstheme="minorHAnsi"/>
        </w:rPr>
        <w:t xml:space="preserve"> In addition, one may look to </w:t>
      </w:r>
      <w:r w:rsidR="00D47C9C" w:rsidRPr="007D4F94">
        <w:rPr>
          <w:rFonts w:cstheme="minorHAnsi"/>
          <w:b/>
        </w:rPr>
        <w:t>external indicators of reasonable conduct</w:t>
      </w:r>
      <w:r w:rsidR="00D47C9C" w:rsidRPr="00EE0C18">
        <w:rPr>
          <w:rFonts w:cstheme="minorHAnsi"/>
        </w:rPr>
        <w:t xml:space="preserve">, such as </w:t>
      </w:r>
      <w:r w:rsidR="00D47C9C" w:rsidRPr="007D4F94">
        <w:rPr>
          <w:rFonts w:cstheme="minorHAnsi"/>
        </w:rPr>
        <w:t>custom, industry practice, and statutory or regulatory standards.</w:t>
      </w:r>
    </w:p>
    <w:p w14:paraId="08AD42B1" w14:textId="079A942F" w:rsidR="002900FE" w:rsidRDefault="007151BF" w:rsidP="00E83CC1">
      <w:pPr>
        <w:pStyle w:val="ListParagraph"/>
        <w:numPr>
          <w:ilvl w:val="0"/>
          <w:numId w:val="48"/>
        </w:numPr>
        <w:autoSpaceDE w:val="0"/>
        <w:autoSpaceDN w:val="0"/>
        <w:adjustRightInd w:val="0"/>
        <w:spacing w:line="240" w:lineRule="auto"/>
        <w:rPr>
          <w:rFonts w:cstheme="minorHAnsi"/>
        </w:rPr>
      </w:pPr>
      <w:r w:rsidRPr="000441B3">
        <w:rPr>
          <w:rFonts w:cstheme="minorHAnsi"/>
          <w:b/>
          <w:color w:val="0000FF"/>
        </w:rPr>
        <w:t>Objective reasonableness standard must be met</w:t>
      </w:r>
      <w:r>
        <w:rPr>
          <w:rFonts w:cstheme="minorHAnsi"/>
          <w:b/>
        </w:rPr>
        <w:t>:</w:t>
      </w:r>
      <w:r w:rsidR="002900FE">
        <w:rPr>
          <w:rFonts w:cstheme="minorHAnsi"/>
        </w:rPr>
        <w:t xml:space="preserve"> Mere compliance with the statute</w:t>
      </w:r>
      <w:r>
        <w:rPr>
          <w:rFonts w:cstheme="minorHAnsi"/>
        </w:rPr>
        <w:t xml:space="preserve"> (or custom) is</w:t>
      </w:r>
      <w:r w:rsidR="005C3C8E">
        <w:rPr>
          <w:rFonts w:cstheme="minorHAnsi"/>
        </w:rPr>
        <w:t xml:space="preserve"> </w:t>
      </w:r>
      <w:r w:rsidR="002900FE">
        <w:rPr>
          <w:rFonts w:cstheme="minorHAnsi"/>
        </w:rPr>
        <w:t xml:space="preserve">not enough. </w:t>
      </w:r>
    </w:p>
    <w:p w14:paraId="61CF99E3" w14:textId="77777777" w:rsidR="002900FE" w:rsidRDefault="002900FE" w:rsidP="002900FE">
      <w:pPr>
        <w:autoSpaceDE w:val="0"/>
        <w:autoSpaceDN w:val="0"/>
        <w:adjustRightInd w:val="0"/>
        <w:spacing w:line="240" w:lineRule="auto"/>
        <w:rPr>
          <w:rFonts w:cstheme="minorHAnsi"/>
        </w:rPr>
      </w:pPr>
    </w:p>
    <w:p w14:paraId="2B3778C5" w14:textId="25826986" w:rsidR="002900FE" w:rsidRDefault="00E5166C" w:rsidP="002900FE">
      <w:pPr>
        <w:autoSpaceDE w:val="0"/>
        <w:autoSpaceDN w:val="0"/>
        <w:adjustRightInd w:val="0"/>
        <w:spacing w:line="240" w:lineRule="auto"/>
        <w:rPr>
          <w:rFonts w:cstheme="minorHAnsi"/>
        </w:rPr>
      </w:pPr>
      <w:r>
        <w:rPr>
          <w:rFonts w:cstheme="minorHAnsi"/>
          <w:b/>
          <w:highlight w:val="yellow"/>
        </w:rPr>
        <w:t xml:space="preserve">2a) </w:t>
      </w:r>
      <w:r w:rsidR="002900FE" w:rsidRPr="00CF4DCF">
        <w:rPr>
          <w:rFonts w:cstheme="minorHAnsi"/>
          <w:b/>
          <w:highlight w:val="yellow"/>
        </w:rPr>
        <w:t>Holland v Saskatchewan, [2008] 2 SCR 551</w:t>
      </w:r>
      <w:r w:rsidR="002900FE" w:rsidRPr="00CF4DCF">
        <w:rPr>
          <w:rFonts w:cstheme="minorHAnsi"/>
          <w:highlight w:val="yellow"/>
        </w:rPr>
        <w:t>:</w:t>
      </w:r>
      <w:r w:rsidR="002900FE" w:rsidRPr="00CF4DCF">
        <w:rPr>
          <w:rFonts w:cstheme="minorHAnsi"/>
        </w:rPr>
        <w:t xml:space="preserve"> a statutory or regulatory violation does </w:t>
      </w:r>
      <w:r w:rsidR="002900FE" w:rsidRPr="00E5166C">
        <w:rPr>
          <w:rFonts w:cstheme="minorHAnsi"/>
          <w:u w:val="single"/>
        </w:rPr>
        <w:t>not</w:t>
      </w:r>
      <w:r w:rsidR="002900FE" w:rsidRPr="00CF4DCF">
        <w:rPr>
          <w:rFonts w:cstheme="minorHAnsi"/>
        </w:rPr>
        <w:t xml:space="preserve"> automatically equate with negligence. </w:t>
      </w:r>
    </w:p>
    <w:p w14:paraId="3E727B85" w14:textId="57DF0042" w:rsidR="00BC62C0" w:rsidRPr="003D25E7" w:rsidRDefault="00407679" w:rsidP="00BC62C0">
      <w:pPr>
        <w:pStyle w:val="Heading4"/>
        <w:rPr>
          <w:u w:val="single"/>
        </w:rPr>
      </w:pPr>
      <w:r w:rsidRPr="003D25E7">
        <w:rPr>
          <w:u w:val="single"/>
        </w:rPr>
        <w:t xml:space="preserve">4 </w:t>
      </w:r>
      <w:r w:rsidR="00BC62C0" w:rsidRPr="003D25E7">
        <w:rPr>
          <w:u w:val="single"/>
        </w:rPr>
        <w:t>Factors Considered in Determining Breach of the Standard of Care</w:t>
      </w:r>
    </w:p>
    <w:p w14:paraId="29C877F1" w14:textId="0AAE158C" w:rsidR="00F10AAC" w:rsidRPr="00B73CC3" w:rsidRDefault="00F10AAC" w:rsidP="00F10AAC">
      <w:pPr>
        <w:rPr>
          <w:b/>
        </w:rPr>
      </w:pPr>
      <w:r w:rsidRPr="00B73CC3">
        <w:rPr>
          <w:b/>
        </w:rPr>
        <w:t>Probability &amp; severity of risk:</w:t>
      </w:r>
    </w:p>
    <w:p w14:paraId="03F609E8" w14:textId="76782EA2" w:rsidR="002900FE" w:rsidRPr="00407679" w:rsidRDefault="002900FE" w:rsidP="00E83CC1">
      <w:pPr>
        <w:pStyle w:val="ListParagraph"/>
        <w:numPr>
          <w:ilvl w:val="0"/>
          <w:numId w:val="53"/>
        </w:numPr>
        <w:autoSpaceDE w:val="0"/>
        <w:autoSpaceDN w:val="0"/>
        <w:adjustRightInd w:val="0"/>
        <w:spacing w:line="240" w:lineRule="auto"/>
        <w:rPr>
          <w:rFonts w:cs="ArialMT"/>
        </w:rPr>
      </w:pPr>
      <w:r w:rsidRPr="00407679">
        <w:rPr>
          <w:rFonts w:cs="ArialMT"/>
        </w:rPr>
        <w:t>Probability of the injury occurring as a result of the defendant’s conduct</w:t>
      </w:r>
    </w:p>
    <w:p w14:paraId="10E6C886" w14:textId="0B12067E" w:rsidR="002900FE" w:rsidRPr="00407679" w:rsidRDefault="00331D2B" w:rsidP="00E83CC1">
      <w:pPr>
        <w:pStyle w:val="ListParagraph"/>
        <w:numPr>
          <w:ilvl w:val="0"/>
          <w:numId w:val="53"/>
        </w:numPr>
        <w:autoSpaceDE w:val="0"/>
        <w:autoSpaceDN w:val="0"/>
        <w:adjustRightInd w:val="0"/>
        <w:spacing w:line="240" w:lineRule="auto"/>
        <w:rPr>
          <w:rFonts w:cs="ArialMT"/>
        </w:rPr>
      </w:pPr>
      <w:r>
        <w:rPr>
          <w:rFonts w:cs="ArialMT"/>
        </w:rPr>
        <w:t>Potential s</w:t>
      </w:r>
      <w:r w:rsidR="002900FE" w:rsidRPr="00407679">
        <w:rPr>
          <w:rFonts w:cs="ArialMT"/>
        </w:rPr>
        <w:t>everity or magnitude of the loss or harms threatened by the defendant’s activity</w:t>
      </w:r>
    </w:p>
    <w:p w14:paraId="10BE9E25" w14:textId="5268025D" w:rsidR="009F0CF7" w:rsidRPr="00B73CC3" w:rsidRDefault="009F0CF7" w:rsidP="009F0CF7">
      <w:pPr>
        <w:autoSpaceDE w:val="0"/>
        <w:autoSpaceDN w:val="0"/>
        <w:adjustRightInd w:val="0"/>
        <w:spacing w:line="240" w:lineRule="auto"/>
        <w:rPr>
          <w:rFonts w:cs="ArialMT"/>
          <w:b/>
        </w:rPr>
      </w:pPr>
      <w:r w:rsidRPr="00B73CC3">
        <w:rPr>
          <w:rFonts w:cs="ArialMT"/>
          <w:b/>
        </w:rPr>
        <w:t>Balanced against:</w:t>
      </w:r>
    </w:p>
    <w:p w14:paraId="00A77BD9" w14:textId="35F697D6" w:rsidR="002900FE" w:rsidRPr="00407679" w:rsidRDefault="00A114DE" w:rsidP="00E83CC1">
      <w:pPr>
        <w:pStyle w:val="ListParagraph"/>
        <w:numPr>
          <w:ilvl w:val="0"/>
          <w:numId w:val="53"/>
        </w:numPr>
        <w:autoSpaceDE w:val="0"/>
        <w:autoSpaceDN w:val="0"/>
        <w:adjustRightInd w:val="0"/>
        <w:spacing w:line="240" w:lineRule="auto"/>
        <w:rPr>
          <w:rFonts w:cs="ArialMT"/>
        </w:rPr>
      </w:pPr>
      <w:r>
        <w:rPr>
          <w:rFonts w:cs="ArialMT"/>
        </w:rPr>
        <w:t>Private and social c</w:t>
      </w:r>
      <w:r w:rsidR="002900FE" w:rsidRPr="00407679">
        <w:rPr>
          <w:rFonts w:cs="ArialMT"/>
        </w:rPr>
        <w:t>ost</w:t>
      </w:r>
      <w:r>
        <w:rPr>
          <w:rFonts w:cs="ArialMT"/>
        </w:rPr>
        <w:t>s</w:t>
      </w:r>
      <w:r w:rsidR="002900FE" w:rsidRPr="00407679">
        <w:rPr>
          <w:rFonts w:cs="ArialMT"/>
        </w:rPr>
        <w:t xml:space="preserve"> of avoiding the risk</w:t>
      </w:r>
    </w:p>
    <w:p w14:paraId="3D2DFC2A" w14:textId="23B10E96" w:rsidR="002900FE" w:rsidRPr="00AB7A3C" w:rsidRDefault="002900FE" w:rsidP="00E83CC1">
      <w:pPr>
        <w:pStyle w:val="ListParagraph"/>
        <w:numPr>
          <w:ilvl w:val="0"/>
          <w:numId w:val="53"/>
        </w:numPr>
        <w:autoSpaceDE w:val="0"/>
        <w:autoSpaceDN w:val="0"/>
        <w:adjustRightInd w:val="0"/>
        <w:spacing w:line="240" w:lineRule="auto"/>
        <w:rPr>
          <w:rFonts w:cs="ArialMT"/>
        </w:rPr>
      </w:pPr>
      <w:r w:rsidRPr="00407679">
        <w:rPr>
          <w:rFonts w:cs="ArialMT"/>
        </w:rPr>
        <w:t xml:space="preserve">Social utility of the defendant’s conduct (courts do not want to create a disincentive against socially-beneficial </w:t>
      </w:r>
      <w:proofErr w:type="spellStart"/>
      <w:r w:rsidRPr="00407679">
        <w:rPr>
          <w:rFonts w:cs="ArialMT"/>
        </w:rPr>
        <w:t>behavior</w:t>
      </w:r>
      <w:proofErr w:type="spellEnd"/>
      <w:r w:rsidRPr="00407679">
        <w:rPr>
          <w:rFonts w:cs="ArialMT"/>
        </w:rPr>
        <w:t xml:space="preserve"> that has a slight risk associated with it)</w:t>
      </w:r>
    </w:p>
    <w:p w14:paraId="7D4A2EB3" w14:textId="77777777" w:rsidR="00AB7A3C" w:rsidRDefault="00AB7A3C" w:rsidP="00AB7A3C">
      <w:pPr>
        <w:autoSpaceDE w:val="0"/>
        <w:autoSpaceDN w:val="0"/>
        <w:adjustRightInd w:val="0"/>
        <w:spacing w:line="240" w:lineRule="auto"/>
        <w:rPr>
          <w:rFonts w:cstheme="minorHAnsi"/>
          <w:b/>
        </w:rPr>
      </w:pPr>
      <w:r w:rsidRPr="00AB7A3C">
        <w:rPr>
          <w:rFonts w:cstheme="minorHAnsi"/>
          <w:b/>
        </w:rPr>
        <w:t>NB:</w:t>
      </w:r>
      <w:r>
        <w:rPr>
          <w:rFonts w:cstheme="minorHAnsi"/>
        </w:rPr>
        <w:t xml:space="preserve"> </w:t>
      </w:r>
      <w:r w:rsidR="002900FE">
        <w:rPr>
          <w:rFonts w:cstheme="minorHAnsi"/>
        </w:rPr>
        <w:t xml:space="preserve">These factors are assessed </w:t>
      </w:r>
      <w:r w:rsidR="002900FE" w:rsidRPr="00AB7A3C">
        <w:rPr>
          <w:rFonts w:cstheme="minorHAnsi"/>
          <w:i/>
          <w:color w:val="0000FF"/>
          <w:u w:val="single"/>
        </w:rPr>
        <w:t>at the time of the alleged breach</w:t>
      </w:r>
      <w:r w:rsidR="002900FE">
        <w:rPr>
          <w:rFonts w:cstheme="minorHAnsi"/>
        </w:rPr>
        <w:t xml:space="preserve">, not in hindsight. </w:t>
      </w:r>
    </w:p>
    <w:p w14:paraId="3955B85B" w14:textId="3B446242" w:rsidR="002900FE" w:rsidRDefault="002900FE" w:rsidP="003D25E7">
      <w:pPr>
        <w:autoSpaceDE w:val="0"/>
        <w:autoSpaceDN w:val="0"/>
        <w:adjustRightInd w:val="0"/>
        <w:spacing w:line="240" w:lineRule="auto"/>
        <w:ind w:left="720"/>
        <w:rPr>
          <w:rFonts w:cstheme="minorHAnsi"/>
        </w:rPr>
      </w:pPr>
      <w:r>
        <w:rPr>
          <w:rFonts w:cstheme="minorHAnsi"/>
        </w:rPr>
        <w:t xml:space="preserve">E.g. In </w:t>
      </w:r>
      <w:r w:rsidRPr="00B61FB5">
        <w:rPr>
          <w:rFonts w:cstheme="minorHAnsi"/>
          <w:b/>
          <w:highlight w:val="yellow"/>
        </w:rPr>
        <w:t>Roe v Minister of Health, [1954] 2 AII ER 131 (CA</w:t>
      </w:r>
      <w:r w:rsidRPr="00A706C6">
        <w:rPr>
          <w:rFonts w:cstheme="minorHAnsi"/>
          <w:b/>
        </w:rPr>
        <w:t>)</w:t>
      </w:r>
      <w:r>
        <w:rPr>
          <w:rFonts w:cstheme="minorHAnsi"/>
        </w:rPr>
        <w:t>,</w:t>
      </w:r>
      <w:r w:rsidRPr="00A706C6">
        <w:rPr>
          <w:rFonts w:cstheme="minorHAnsi"/>
          <w:b/>
        </w:rPr>
        <w:t xml:space="preserve"> </w:t>
      </w:r>
      <w:r>
        <w:rPr>
          <w:rFonts w:cstheme="minorHAnsi"/>
        </w:rPr>
        <w:t xml:space="preserve">the plaintiff suffered a surgical complication the risk of which was not known at the time of surgery but was known at the time of trial. </w:t>
      </w:r>
      <w:r w:rsidRPr="00A64842">
        <w:rPr>
          <w:rFonts w:cstheme="minorHAnsi"/>
          <w:b/>
        </w:rPr>
        <w:t>Denning</w:t>
      </w:r>
      <w:r>
        <w:rPr>
          <w:rFonts w:cstheme="minorHAnsi"/>
        </w:rPr>
        <w:t xml:space="preserve">: </w:t>
      </w:r>
      <w:r w:rsidRPr="00A64842">
        <w:rPr>
          <w:rFonts w:cstheme="minorHAnsi"/>
          <w:b/>
          <w:color w:val="0000FF"/>
        </w:rPr>
        <w:t>“We must not look at the 1947 accident with 1954 spectacles”.</w:t>
      </w:r>
      <w:r w:rsidRPr="00676C55">
        <w:rPr>
          <w:rFonts w:cstheme="minorHAnsi"/>
          <w:color w:val="0000FF"/>
        </w:rPr>
        <w:t xml:space="preserve"> </w:t>
      </w:r>
      <w:r w:rsidRPr="00A64842">
        <w:rPr>
          <w:rFonts w:cstheme="minorHAnsi"/>
        </w:rPr>
        <w:t>Liability denied.</w:t>
      </w:r>
    </w:p>
    <w:p w14:paraId="288E3AC0" w14:textId="6A265F5B" w:rsidR="002900FE" w:rsidRPr="003D25E7" w:rsidRDefault="004E5BFE" w:rsidP="003D25E7">
      <w:pPr>
        <w:pStyle w:val="Heading4"/>
        <w:rPr>
          <w:u w:val="single"/>
        </w:rPr>
      </w:pPr>
      <w:r w:rsidRPr="003D25E7">
        <w:rPr>
          <w:u w:val="single"/>
        </w:rPr>
        <w:t xml:space="preserve">1 &amp; 2: </w:t>
      </w:r>
      <w:r w:rsidR="002900FE" w:rsidRPr="003D25E7">
        <w:rPr>
          <w:u w:val="single"/>
        </w:rPr>
        <w:t>Probability and Severity of the Harm</w:t>
      </w:r>
    </w:p>
    <w:p w14:paraId="73709A5C" w14:textId="4CB50B41" w:rsidR="002900FE" w:rsidRPr="00A706C6" w:rsidRDefault="003F44C3" w:rsidP="002900FE">
      <w:pPr>
        <w:autoSpaceDE w:val="0"/>
        <w:autoSpaceDN w:val="0"/>
        <w:adjustRightInd w:val="0"/>
        <w:spacing w:line="240" w:lineRule="auto"/>
        <w:rPr>
          <w:rFonts w:cstheme="minorHAnsi"/>
          <w:b/>
        </w:rPr>
      </w:pPr>
      <w:r>
        <w:rPr>
          <w:rFonts w:cstheme="minorHAnsi"/>
          <w:b/>
          <w:highlight w:val="yellow"/>
        </w:rPr>
        <w:t xml:space="preserve">1) </w:t>
      </w:r>
      <w:r w:rsidR="002900FE" w:rsidRPr="006E63C3">
        <w:rPr>
          <w:rFonts w:cstheme="minorHAnsi"/>
          <w:b/>
          <w:highlight w:val="yellow"/>
        </w:rPr>
        <w:t>Bolton v Stone, [1951] AC 850 (HL)</w:t>
      </w:r>
      <w:r w:rsidR="004751B7">
        <w:rPr>
          <w:rFonts w:cstheme="minorHAnsi"/>
          <w:b/>
        </w:rPr>
        <w:t xml:space="preserve"> (</w:t>
      </w:r>
      <w:proofErr w:type="spellStart"/>
      <w:r w:rsidR="004751B7">
        <w:rPr>
          <w:rFonts w:cstheme="minorHAnsi"/>
          <w:b/>
        </w:rPr>
        <w:t>Passerby</w:t>
      </w:r>
      <w:proofErr w:type="spellEnd"/>
      <w:r w:rsidR="004751B7">
        <w:rPr>
          <w:rFonts w:cstheme="minorHAnsi"/>
          <w:b/>
        </w:rPr>
        <w:t xml:space="preserve"> hit by cricket ball. Test for probability &amp; severity of harm.)</w:t>
      </w:r>
    </w:p>
    <w:p w14:paraId="6198EDC7" w14:textId="132BD4ED" w:rsidR="00EF0A46" w:rsidRPr="00EF0A46" w:rsidRDefault="00EF0A46" w:rsidP="00E83CC1">
      <w:pPr>
        <w:pStyle w:val="ListParagraph"/>
        <w:numPr>
          <w:ilvl w:val="0"/>
          <w:numId w:val="48"/>
        </w:numPr>
        <w:autoSpaceDE w:val="0"/>
        <w:autoSpaceDN w:val="0"/>
        <w:adjustRightInd w:val="0"/>
        <w:spacing w:line="240" w:lineRule="auto"/>
        <w:rPr>
          <w:rFonts w:cstheme="minorHAnsi"/>
          <w:b/>
        </w:rPr>
      </w:pPr>
      <w:r w:rsidRPr="00EF0A46">
        <w:rPr>
          <w:rFonts w:cstheme="minorHAnsi"/>
          <w:b/>
        </w:rPr>
        <w:t>Test</w:t>
      </w:r>
      <w:r>
        <w:rPr>
          <w:rFonts w:cstheme="minorHAnsi"/>
          <w:b/>
        </w:rPr>
        <w:t xml:space="preserve">: </w:t>
      </w:r>
      <w:r w:rsidRPr="00EF0A46">
        <w:rPr>
          <w:rFonts w:cstheme="minorHAnsi"/>
        </w:rPr>
        <w:t>whether the risk of damage to a person on the road was so small that a reasonable man in the position of the appellants, considering the matter from the point of view of safety, would have thought it right to refrain from taki</w:t>
      </w:r>
      <w:r>
        <w:rPr>
          <w:rFonts w:cstheme="minorHAnsi"/>
        </w:rPr>
        <w:t>ng steps to prevent the danger.</w:t>
      </w:r>
      <w:r w:rsidR="00294E0D">
        <w:rPr>
          <w:rFonts w:cstheme="minorHAnsi"/>
        </w:rPr>
        <w:t xml:space="preserve"> Should not disregard any risk unless extremely small!</w:t>
      </w:r>
    </w:p>
    <w:p w14:paraId="0E71601D" w14:textId="71E11F8D" w:rsidR="002900FE" w:rsidRPr="009D34E2" w:rsidRDefault="0035418C" w:rsidP="00E83CC1">
      <w:pPr>
        <w:pStyle w:val="ListParagraph"/>
        <w:numPr>
          <w:ilvl w:val="0"/>
          <w:numId w:val="48"/>
        </w:numPr>
        <w:autoSpaceDE w:val="0"/>
        <w:autoSpaceDN w:val="0"/>
        <w:adjustRightInd w:val="0"/>
        <w:spacing w:line="240" w:lineRule="auto"/>
        <w:rPr>
          <w:rFonts w:cstheme="minorHAnsi"/>
        </w:rPr>
      </w:pPr>
      <w:r>
        <w:rPr>
          <w:rFonts w:cstheme="minorHAnsi"/>
          <w:b/>
        </w:rPr>
        <w:t>C</w:t>
      </w:r>
      <w:r w:rsidR="00C529FC" w:rsidRPr="000220B0">
        <w:rPr>
          <w:rFonts w:cstheme="minorHAnsi"/>
          <w:b/>
        </w:rPr>
        <w:t>onsider</w:t>
      </w:r>
      <w:r w:rsidR="00C529FC" w:rsidRPr="000220B0">
        <w:rPr>
          <w:rFonts w:cstheme="minorHAnsi"/>
        </w:rPr>
        <w:t xml:space="preserve">: </w:t>
      </w:r>
      <w:r w:rsidR="00C529FC" w:rsidRPr="009D34E2">
        <w:rPr>
          <w:rFonts w:cstheme="minorHAnsi"/>
          <w:b/>
        </w:rPr>
        <w:t xml:space="preserve">1) </w:t>
      </w:r>
      <w:r w:rsidR="00A90E9E" w:rsidRPr="009D34E2">
        <w:rPr>
          <w:rFonts w:cstheme="minorHAnsi"/>
          <w:b/>
        </w:rPr>
        <w:t>likelihood of damage (degree of risk)</w:t>
      </w:r>
      <w:r w:rsidR="00C529FC" w:rsidRPr="009D34E2">
        <w:rPr>
          <w:rFonts w:cstheme="minorHAnsi"/>
          <w:b/>
        </w:rPr>
        <w:t>, and 2) the seriousness of the</w:t>
      </w:r>
      <w:r w:rsidR="008C2A23">
        <w:rPr>
          <w:rFonts w:cstheme="minorHAnsi"/>
          <w:b/>
        </w:rPr>
        <w:t xml:space="preserve"> potential</w:t>
      </w:r>
      <w:r w:rsidR="00C529FC" w:rsidRPr="009D34E2">
        <w:rPr>
          <w:rFonts w:cstheme="minorHAnsi"/>
          <w:b/>
        </w:rPr>
        <w:t xml:space="preserve"> co</w:t>
      </w:r>
      <w:r w:rsidR="00A140A9" w:rsidRPr="009D34E2">
        <w:rPr>
          <w:rFonts w:cstheme="minorHAnsi"/>
          <w:b/>
        </w:rPr>
        <w:t>nsequences</w:t>
      </w:r>
      <w:r w:rsidR="00C529FC" w:rsidRPr="000220B0">
        <w:rPr>
          <w:rFonts w:cstheme="minorHAnsi"/>
        </w:rPr>
        <w:t xml:space="preserve">. </w:t>
      </w:r>
      <w:r w:rsidR="002900FE" w:rsidRPr="009D34E2">
        <w:rPr>
          <w:rFonts w:cstheme="minorHAnsi"/>
        </w:rPr>
        <w:t xml:space="preserve">Standard of care requires </w:t>
      </w:r>
      <w:r w:rsidR="002900FE" w:rsidRPr="009D34E2">
        <w:rPr>
          <w:rFonts w:cstheme="minorHAnsi"/>
          <w:u w:val="single"/>
        </w:rPr>
        <w:t>more</w:t>
      </w:r>
      <w:r w:rsidR="002900FE" w:rsidRPr="009D34E2">
        <w:rPr>
          <w:rFonts w:cstheme="minorHAnsi"/>
        </w:rPr>
        <w:t xml:space="preserve"> than </w:t>
      </w:r>
      <w:r w:rsidR="002900FE" w:rsidRPr="009D34E2">
        <w:rPr>
          <w:rFonts w:cstheme="minorHAnsi"/>
          <w:u w:val="single"/>
        </w:rPr>
        <w:t>mere foreseeability</w:t>
      </w:r>
      <w:r w:rsidR="00D2069E" w:rsidRPr="009D34E2">
        <w:rPr>
          <w:rFonts w:cstheme="minorHAnsi"/>
        </w:rPr>
        <w:t xml:space="preserve"> (i.e. possibility)</w:t>
      </w:r>
      <w:r w:rsidR="002900FE" w:rsidRPr="009D34E2">
        <w:rPr>
          <w:rFonts w:cstheme="minorHAnsi"/>
        </w:rPr>
        <w:t xml:space="preserve"> of harm</w:t>
      </w:r>
      <w:r w:rsidR="000220B0" w:rsidRPr="009D34E2">
        <w:rPr>
          <w:rFonts w:cstheme="minorHAnsi"/>
        </w:rPr>
        <w:t>.</w:t>
      </w:r>
    </w:p>
    <w:p w14:paraId="40485876" w14:textId="32768D4C" w:rsidR="0040615F" w:rsidRPr="009D34E2" w:rsidRDefault="0040615F" w:rsidP="00E83CC1">
      <w:pPr>
        <w:pStyle w:val="ListParagraph"/>
        <w:numPr>
          <w:ilvl w:val="0"/>
          <w:numId w:val="48"/>
        </w:numPr>
        <w:autoSpaceDE w:val="0"/>
        <w:autoSpaceDN w:val="0"/>
        <w:adjustRightInd w:val="0"/>
        <w:spacing w:line="240" w:lineRule="auto"/>
        <w:rPr>
          <w:rFonts w:cstheme="minorHAnsi"/>
        </w:rPr>
      </w:pPr>
      <w:r w:rsidRPr="009D34E2">
        <w:rPr>
          <w:rFonts w:cstheme="minorHAnsi"/>
        </w:rPr>
        <w:t>Inappropriate to consider the difficulty of remedial measures.</w:t>
      </w:r>
    </w:p>
    <w:p w14:paraId="0C3B930D" w14:textId="77777777" w:rsidR="000220B0" w:rsidRPr="000220B0" w:rsidRDefault="000220B0" w:rsidP="000220B0">
      <w:pPr>
        <w:pStyle w:val="ListParagraph"/>
        <w:autoSpaceDE w:val="0"/>
        <w:autoSpaceDN w:val="0"/>
        <w:adjustRightInd w:val="0"/>
        <w:spacing w:line="240" w:lineRule="auto"/>
        <w:rPr>
          <w:rFonts w:cstheme="minorHAnsi"/>
        </w:rPr>
      </w:pPr>
    </w:p>
    <w:p w14:paraId="2E80F1A2" w14:textId="188D5091" w:rsidR="002900FE" w:rsidRDefault="003F44C3" w:rsidP="002900FE">
      <w:pPr>
        <w:autoSpaceDE w:val="0"/>
        <w:autoSpaceDN w:val="0"/>
        <w:adjustRightInd w:val="0"/>
        <w:spacing w:line="240" w:lineRule="auto"/>
        <w:rPr>
          <w:rFonts w:cstheme="minorHAnsi"/>
        </w:rPr>
      </w:pPr>
      <w:r>
        <w:rPr>
          <w:rFonts w:cstheme="minorHAnsi"/>
          <w:b/>
          <w:highlight w:val="yellow"/>
        </w:rPr>
        <w:t xml:space="preserve">2) </w:t>
      </w:r>
      <w:r w:rsidR="002900FE" w:rsidRPr="006E63C3">
        <w:rPr>
          <w:rFonts w:cstheme="minorHAnsi"/>
          <w:b/>
          <w:highlight w:val="yellow"/>
        </w:rPr>
        <w:t>Paris v Stepney Borough Council, [1951] AC 367 (HL)</w:t>
      </w:r>
      <w:r w:rsidR="000A244F">
        <w:rPr>
          <w:rFonts w:cstheme="minorHAnsi"/>
          <w:b/>
        </w:rPr>
        <w:t xml:space="preserve"> (one-eyed worker injured on job, lost sight in only eye)</w:t>
      </w:r>
    </w:p>
    <w:p w14:paraId="4E3BCD35" w14:textId="7176B3EB" w:rsidR="00CA3203" w:rsidRPr="00CA3203" w:rsidRDefault="00CA3203" w:rsidP="00E83CC1">
      <w:pPr>
        <w:pStyle w:val="ListParagraph"/>
        <w:numPr>
          <w:ilvl w:val="0"/>
          <w:numId w:val="49"/>
        </w:numPr>
        <w:autoSpaceDE w:val="0"/>
        <w:autoSpaceDN w:val="0"/>
        <w:adjustRightInd w:val="0"/>
        <w:spacing w:line="240" w:lineRule="auto"/>
        <w:rPr>
          <w:rFonts w:cstheme="minorHAnsi"/>
        </w:rPr>
      </w:pPr>
      <w:r>
        <w:rPr>
          <w:rFonts w:cstheme="minorHAnsi"/>
          <w:b/>
        </w:rPr>
        <w:t xml:space="preserve">Decision: </w:t>
      </w:r>
      <w:r>
        <w:rPr>
          <w:rFonts w:cstheme="minorHAnsi"/>
        </w:rPr>
        <w:t xml:space="preserve">While there was an equal risk of injury, the </w:t>
      </w:r>
      <w:r>
        <w:rPr>
          <w:rFonts w:cstheme="minorHAnsi"/>
          <w:i/>
        </w:rPr>
        <w:t xml:space="preserve">seriousness </w:t>
      </w:r>
      <w:r w:rsidRPr="008C2A23">
        <w:rPr>
          <w:rFonts w:cstheme="minorHAnsi"/>
          <w:i/>
        </w:rPr>
        <w:t>of the potential harm</w:t>
      </w:r>
      <w:r w:rsidR="008C2A23">
        <w:rPr>
          <w:rFonts w:cstheme="minorHAnsi"/>
        </w:rPr>
        <w:t xml:space="preserve"> (2)</w:t>
      </w:r>
      <w:r>
        <w:rPr>
          <w:rFonts w:cstheme="minorHAnsi"/>
        </w:rPr>
        <w:t xml:space="preserve"> was greater (blindness) for particular employee. An ordinarily prudent employer would supply</w:t>
      </w:r>
      <w:r w:rsidR="00FF6D43">
        <w:rPr>
          <w:rFonts w:cstheme="minorHAnsi"/>
        </w:rPr>
        <w:t xml:space="preserve"> goggles to 1-eyed worker whose job posed a risk of injury to his one good eye.</w:t>
      </w:r>
    </w:p>
    <w:p w14:paraId="4B023D2D" w14:textId="2B0ECA61" w:rsidR="00612C47" w:rsidRDefault="00C93498" w:rsidP="00E83CC1">
      <w:pPr>
        <w:pStyle w:val="ListParagraph"/>
        <w:numPr>
          <w:ilvl w:val="0"/>
          <w:numId w:val="49"/>
        </w:numPr>
        <w:autoSpaceDE w:val="0"/>
        <w:autoSpaceDN w:val="0"/>
        <w:adjustRightInd w:val="0"/>
        <w:spacing w:line="240" w:lineRule="auto"/>
        <w:rPr>
          <w:rFonts w:cstheme="minorHAnsi"/>
        </w:rPr>
      </w:pPr>
      <w:r>
        <w:rPr>
          <w:rFonts w:cstheme="minorHAnsi"/>
          <w:b/>
        </w:rPr>
        <w:t>Significance</w:t>
      </w:r>
      <w:r w:rsidR="002900FE">
        <w:rPr>
          <w:rFonts w:cstheme="minorHAnsi"/>
        </w:rPr>
        <w:t xml:space="preserve">: </w:t>
      </w:r>
      <w:r>
        <w:rPr>
          <w:rFonts w:cstheme="minorHAnsi"/>
        </w:rPr>
        <w:t xml:space="preserve">shows how </w:t>
      </w:r>
      <w:r w:rsidR="002900FE">
        <w:rPr>
          <w:rFonts w:cstheme="minorHAnsi"/>
        </w:rPr>
        <w:t xml:space="preserve">the </w:t>
      </w:r>
      <w:r>
        <w:rPr>
          <w:rFonts w:cstheme="minorHAnsi"/>
        </w:rPr>
        <w:t>court must decide what steps an ordinarily prudent employer would take in particular circumstances</w:t>
      </w:r>
      <w:r w:rsidR="00EA530B">
        <w:rPr>
          <w:rFonts w:cstheme="minorHAnsi"/>
        </w:rPr>
        <w:t xml:space="preserve"> to care for servant’s safety</w:t>
      </w:r>
      <w:r w:rsidR="008C2A23">
        <w:rPr>
          <w:rFonts w:cstheme="minorHAnsi"/>
        </w:rPr>
        <w:t xml:space="preserve">. </w:t>
      </w:r>
    </w:p>
    <w:p w14:paraId="7F085EA5" w14:textId="05030696" w:rsidR="002900FE" w:rsidRPr="0015093B" w:rsidRDefault="00F33D18" w:rsidP="00F33D18">
      <w:pPr>
        <w:pStyle w:val="Heading4"/>
        <w:rPr>
          <w:u w:val="single"/>
        </w:rPr>
      </w:pPr>
      <w:r w:rsidRPr="0015093B">
        <w:rPr>
          <w:u w:val="single"/>
        </w:rPr>
        <w:t xml:space="preserve">3: </w:t>
      </w:r>
      <w:r w:rsidR="002900FE" w:rsidRPr="0015093B">
        <w:rPr>
          <w:u w:val="single"/>
        </w:rPr>
        <w:t>Cost of Risk Avoidance</w:t>
      </w:r>
    </w:p>
    <w:p w14:paraId="7F23C9F6" w14:textId="0701EB6A" w:rsidR="002900FE" w:rsidRDefault="00C973E1" w:rsidP="002900FE">
      <w:pPr>
        <w:autoSpaceDE w:val="0"/>
        <w:autoSpaceDN w:val="0"/>
        <w:adjustRightInd w:val="0"/>
        <w:spacing w:line="240" w:lineRule="auto"/>
        <w:rPr>
          <w:rFonts w:cstheme="minorHAnsi"/>
        </w:rPr>
      </w:pPr>
      <w:r>
        <w:rPr>
          <w:rFonts w:cstheme="minorHAnsi"/>
          <w:b/>
          <w:highlight w:val="yellow"/>
        </w:rPr>
        <w:t xml:space="preserve">1) </w:t>
      </w:r>
      <w:r w:rsidR="002900FE" w:rsidRPr="00F357B0">
        <w:rPr>
          <w:rFonts w:cstheme="minorHAnsi"/>
          <w:b/>
          <w:highlight w:val="yellow"/>
        </w:rPr>
        <w:t>Vaughn v Halifax-Dartmouth Bridge Comm. (1961), 29 DLR (2d) 523 (NSSC)</w:t>
      </w:r>
      <w:r w:rsidR="00356C58">
        <w:rPr>
          <w:rFonts w:cstheme="minorHAnsi"/>
          <w:b/>
        </w:rPr>
        <w:t xml:space="preserve"> (D’s bridge painted; paint flecks on cars)</w:t>
      </w:r>
    </w:p>
    <w:p w14:paraId="49B7312D" w14:textId="2880F18B" w:rsidR="00764323" w:rsidRPr="0023249C" w:rsidRDefault="00F60856" w:rsidP="00E83CC1">
      <w:pPr>
        <w:pStyle w:val="ListParagraph"/>
        <w:numPr>
          <w:ilvl w:val="0"/>
          <w:numId w:val="50"/>
        </w:numPr>
        <w:autoSpaceDE w:val="0"/>
        <w:autoSpaceDN w:val="0"/>
        <w:adjustRightInd w:val="0"/>
        <w:spacing w:line="240" w:lineRule="auto"/>
        <w:rPr>
          <w:rFonts w:cstheme="minorHAnsi"/>
        </w:rPr>
      </w:pPr>
      <w:r>
        <w:rPr>
          <w:rFonts w:cstheme="minorHAnsi"/>
          <w:b/>
        </w:rPr>
        <w:t>(While no ordinary amount of care could prevent flecks being carried by wind) D</w:t>
      </w:r>
      <w:r w:rsidR="00764323">
        <w:rPr>
          <w:rFonts w:cstheme="minorHAnsi"/>
          <w:b/>
        </w:rPr>
        <w:t>uty to take all reasonable measures</w:t>
      </w:r>
      <w:r w:rsidR="00615CBE">
        <w:rPr>
          <w:rFonts w:cstheme="minorHAnsi"/>
          <w:b/>
        </w:rPr>
        <w:t xml:space="preserve"> (that are not cost prohibitive)</w:t>
      </w:r>
      <w:r w:rsidR="00764323">
        <w:rPr>
          <w:rFonts w:cstheme="minorHAnsi"/>
          <w:b/>
        </w:rPr>
        <w:t xml:space="preserve"> to prevent</w:t>
      </w:r>
      <w:r w:rsidR="00BF5472">
        <w:rPr>
          <w:rFonts w:cstheme="minorHAnsi"/>
          <w:b/>
        </w:rPr>
        <w:t xml:space="preserve"> or minimize damage</w:t>
      </w:r>
      <w:r w:rsidR="00FB6A27">
        <w:rPr>
          <w:rFonts w:cstheme="minorHAnsi"/>
          <w:b/>
        </w:rPr>
        <w:t xml:space="preserve"> from falling paint</w:t>
      </w:r>
      <w:r w:rsidR="00BF5472">
        <w:rPr>
          <w:rFonts w:cstheme="minorHAnsi"/>
          <w:b/>
        </w:rPr>
        <w:t>.</w:t>
      </w:r>
      <w:r w:rsidR="005F522C">
        <w:rPr>
          <w:rFonts w:cstheme="minorHAnsi"/>
          <w:b/>
        </w:rPr>
        <w:t xml:space="preserve"> Even if risk LOW.</w:t>
      </w:r>
    </w:p>
    <w:p w14:paraId="05FAD5E6" w14:textId="4948EF1E" w:rsidR="00F60856" w:rsidRDefault="00F60856" w:rsidP="00E83CC1">
      <w:pPr>
        <w:pStyle w:val="ListParagraph"/>
        <w:numPr>
          <w:ilvl w:val="0"/>
          <w:numId w:val="50"/>
        </w:numPr>
        <w:autoSpaceDE w:val="0"/>
        <w:autoSpaceDN w:val="0"/>
        <w:adjustRightInd w:val="0"/>
        <w:spacing w:line="240" w:lineRule="auto"/>
        <w:rPr>
          <w:rFonts w:cstheme="minorHAnsi"/>
        </w:rPr>
      </w:pPr>
      <w:r>
        <w:rPr>
          <w:rFonts w:cstheme="minorHAnsi"/>
        </w:rPr>
        <w:lastRenderedPageBreak/>
        <w:t>E.g., the defendant could establish a policy of warning car owners in advance of painting operations, or post warning signs around the parking lot. Such precautions “would have entailed relatively little expense in view of the shortness of the painting season and would in all probability have prevented or at least minimized the plaintiff’s damage.”</w:t>
      </w:r>
    </w:p>
    <w:p w14:paraId="1EDB1E8B" w14:textId="71A68EC7" w:rsidR="00FB6A27" w:rsidRPr="00764323" w:rsidRDefault="00CC05FC" w:rsidP="00E83CC1">
      <w:pPr>
        <w:pStyle w:val="ListParagraph"/>
        <w:numPr>
          <w:ilvl w:val="0"/>
          <w:numId w:val="50"/>
        </w:numPr>
        <w:autoSpaceDE w:val="0"/>
        <w:autoSpaceDN w:val="0"/>
        <w:adjustRightInd w:val="0"/>
        <w:spacing w:line="240" w:lineRule="auto"/>
        <w:rPr>
          <w:rFonts w:cstheme="minorHAnsi"/>
        </w:rPr>
      </w:pPr>
      <w:r>
        <w:rPr>
          <w:rFonts w:cstheme="minorHAnsi"/>
        </w:rPr>
        <w:t xml:space="preserve">P must prove that D </w:t>
      </w:r>
      <w:r w:rsidRPr="00C80BB2">
        <w:rPr>
          <w:rFonts w:cstheme="minorHAnsi"/>
          <w:b/>
          <w:i/>
        </w:rPr>
        <w:t>failed</w:t>
      </w:r>
      <w:r>
        <w:rPr>
          <w:rFonts w:cstheme="minorHAnsi"/>
        </w:rPr>
        <w:t xml:space="preserve"> to take </w:t>
      </w:r>
      <w:r w:rsidRPr="00C80BB2">
        <w:rPr>
          <w:rFonts w:cstheme="minorHAnsi"/>
          <w:b/>
          <w:i/>
        </w:rPr>
        <w:t>reasonably practicable precaution</w:t>
      </w:r>
      <w:r>
        <w:rPr>
          <w:rFonts w:cstheme="minorHAnsi"/>
        </w:rPr>
        <w:t xml:space="preserve"> (reasonable steps to prevent damage)</w:t>
      </w:r>
    </w:p>
    <w:p w14:paraId="7C036E98" w14:textId="77777777" w:rsidR="002900FE" w:rsidRDefault="002900FE" w:rsidP="002900FE">
      <w:pPr>
        <w:autoSpaceDE w:val="0"/>
        <w:autoSpaceDN w:val="0"/>
        <w:adjustRightInd w:val="0"/>
        <w:spacing w:line="240" w:lineRule="auto"/>
        <w:rPr>
          <w:rFonts w:cstheme="minorHAnsi"/>
        </w:rPr>
      </w:pPr>
    </w:p>
    <w:p w14:paraId="2AB6C84A" w14:textId="2E2FDB81" w:rsidR="002900FE" w:rsidRDefault="00C973E1" w:rsidP="002900FE">
      <w:pPr>
        <w:autoSpaceDE w:val="0"/>
        <w:autoSpaceDN w:val="0"/>
        <w:adjustRightInd w:val="0"/>
        <w:spacing w:line="240" w:lineRule="auto"/>
        <w:rPr>
          <w:rFonts w:cstheme="minorHAnsi"/>
        </w:rPr>
      </w:pPr>
      <w:r>
        <w:rPr>
          <w:rFonts w:cstheme="minorHAnsi"/>
          <w:b/>
          <w:highlight w:val="yellow"/>
        </w:rPr>
        <w:t xml:space="preserve">2) </w:t>
      </w:r>
      <w:r w:rsidR="002900FE" w:rsidRPr="00F357B0">
        <w:rPr>
          <w:rFonts w:cstheme="minorHAnsi"/>
          <w:b/>
          <w:highlight w:val="yellow"/>
        </w:rPr>
        <w:t xml:space="preserve">Law Estate v </w:t>
      </w:r>
      <w:proofErr w:type="spellStart"/>
      <w:r w:rsidR="002900FE" w:rsidRPr="00F357B0">
        <w:rPr>
          <w:rFonts w:cstheme="minorHAnsi"/>
          <w:b/>
          <w:highlight w:val="yellow"/>
        </w:rPr>
        <w:t>Simice</w:t>
      </w:r>
      <w:proofErr w:type="spellEnd"/>
      <w:r w:rsidR="002900FE" w:rsidRPr="00F357B0">
        <w:rPr>
          <w:rFonts w:cstheme="minorHAnsi"/>
          <w:b/>
          <w:highlight w:val="yellow"/>
        </w:rPr>
        <w:t xml:space="preserve"> (1994), 21 CCLT (2d) 228 (BCSC)</w:t>
      </w:r>
      <w:r w:rsidR="00276421">
        <w:rPr>
          <w:rFonts w:cstheme="minorHAnsi"/>
          <w:b/>
        </w:rPr>
        <w:t xml:space="preserve"> (Patient not given CT scan. Died. </w:t>
      </w:r>
      <w:r w:rsidR="004E38FD">
        <w:rPr>
          <w:rFonts w:cstheme="minorHAnsi"/>
          <w:b/>
        </w:rPr>
        <w:t>Severity of harm vs. $$)</w:t>
      </w:r>
    </w:p>
    <w:p w14:paraId="29D123BB" w14:textId="38A74BA0" w:rsidR="00965CCB" w:rsidRPr="00965CCB" w:rsidRDefault="00021A7E" w:rsidP="00E83CC1">
      <w:pPr>
        <w:pStyle w:val="ListParagraph"/>
        <w:numPr>
          <w:ilvl w:val="0"/>
          <w:numId w:val="51"/>
        </w:numPr>
        <w:autoSpaceDE w:val="0"/>
        <w:autoSpaceDN w:val="0"/>
        <w:adjustRightInd w:val="0"/>
        <w:spacing w:line="240" w:lineRule="auto"/>
        <w:rPr>
          <w:rFonts w:cstheme="minorHAnsi"/>
        </w:rPr>
      </w:pPr>
      <w:r w:rsidRPr="00021A7E">
        <w:rPr>
          <w:rFonts w:cstheme="minorHAnsi"/>
          <w:b/>
        </w:rPr>
        <w:t>Physician’s responsibility to his patient takes precedence</w:t>
      </w:r>
      <w:r>
        <w:rPr>
          <w:rFonts w:cstheme="minorHAnsi"/>
        </w:rPr>
        <w:t xml:space="preserve"> over his responsibility to medical system overall (i.e., budgetary restraints, limited &amp; expensive medical resource). The </w:t>
      </w:r>
      <w:r>
        <w:rPr>
          <w:rFonts w:cstheme="minorHAnsi"/>
          <w:b/>
        </w:rPr>
        <w:t xml:space="preserve">severity of harm </w:t>
      </w:r>
      <w:r>
        <w:rPr>
          <w:rFonts w:cstheme="minorHAnsi"/>
        </w:rPr>
        <w:t>that may occur to patient who i</w:t>
      </w:r>
      <w:r w:rsidR="00C92771">
        <w:rPr>
          <w:rFonts w:cstheme="minorHAnsi"/>
        </w:rPr>
        <w:t>s permitted to go undiagnosed is</w:t>
      </w:r>
      <w:r>
        <w:rPr>
          <w:rFonts w:cstheme="minorHAnsi"/>
        </w:rPr>
        <w:t xml:space="preserve"> </w:t>
      </w:r>
      <w:r>
        <w:rPr>
          <w:rFonts w:cstheme="minorHAnsi"/>
          <w:u w:val="single"/>
        </w:rPr>
        <w:t>far greater</w:t>
      </w:r>
      <w:r>
        <w:rPr>
          <w:rFonts w:cstheme="minorHAnsi"/>
        </w:rPr>
        <w:t xml:space="preserve"> than financial harm that will occur to the Medicare system if one more CT scan only shows patient is not suffering from a serious medical condition. </w:t>
      </w:r>
    </w:p>
    <w:p w14:paraId="4A556460" w14:textId="4EA66F6B" w:rsidR="002900FE" w:rsidRDefault="002900FE" w:rsidP="00E83CC1">
      <w:pPr>
        <w:pStyle w:val="ListParagraph"/>
        <w:numPr>
          <w:ilvl w:val="0"/>
          <w:numId w:val="51"/>
        </w:numPr>
        <w:autoSpaceDE w:val="0"/>
        <w:autoSpaceDN w:val="0"/>
        <w:adjustRightInd w:val="0"/>
        <w:spacing w:line="240" w:lineRule="auto"/>
        <w:rPr>
          <w:rFonts w:cstheme="minorHAnsi"/>
        </w:rPr>
      </w:pPr>
      <w:r w:rsidRPr="00291245">
        <w:rPr>
          <w:rFonts w:cstheme="minorHAnsi"/>
          <w:b/>
        </w:rPr>
        <w:t>Decision</w:t>
      </w:r>
      <w:r w:rsidR="00C10B62">
        <w:rPr>
          <w:rFonts w:cstheme="minorHAnsi"/>
        </w:rPr>
        <w:t xml:space="preserve">: </w:t>
      </w:r>
      <w:r>
        <w:rPr>
          <w:rFonts w:cstheme="minorHAnsi"/>
        </w:rPr>
        <w:t xml:space="preserve">doctors </w:t>
      </w:r>
      <w:r w:rsidRPr="004D37EC">
        <w:rPr>
          <w:rFonts w:cstheme="minorHAnsi"/>
          <w:i/>
        </w:rPr>
        <w:t>failed</w:t>
      </w:r>
      <w:r>
        <w:rPr>
          <w:rFonts w:cstheme="minorHAnsi"/>
        </w:rPr>
        <w:t xml:space="preserve"> to take a </w:t>
      </w:r>
      <w:r w:rsidRPr="004D37EC">
        <w:rPr>
          <w:rFonts w:cstheme="minorHAnsi"/>
          <w:i/>
        </w:rPr>
        <w:t>reasonable practicable precaution</w:t>
      </w:r>
      <w:r>
        <w:rPr>
          <w:rFonts w:cstheme="minorHAnsi"/>
        </w:rPr>
        <w:t xml:space="preserve"> and were therefore negligent. </w:t>
      </w:r>
    </w:p>
    <w:p w14:paraId="48F8876C" w14:textId="77777777" w:rsidR="002900FE" w:rsidRDefault="002900FE" w:rsidP="002900FE">
      <w:pPr>
        <w:autoSpaceDE w:val="0"/>
        <w:autoSpaceDN w:val="0"/>
        <w:adjustRightInd w:val="0"/>
        <w:spacing w:line="240" w:lineRule="auto"/>
        <w:rPr>
          <w:rFonts w:cstheme="minorHAnsi"/>
        </w:rPr>
      </w:pPr>
    </w:p>
    <w:p w14:paraId="4542FD1D" w14:textId="5384F816" w:rsidR="002900FE" w:rsidRPr="007E0BBF" w:rsidRDefault="00C91917" w:rsidP="00EE3A8C">
      <w:pPr>
        <w:autoSpaceDE w:val="0"/>
        <w:autoSpaceDN w:val="0"/>
        <w:adjustRightInd w:val="0"/>
        <w:spacing w:line="240" w:lineRule="auto"/>
        <w:rPr>
          <w:rFonts w:cstheme="minorHAnsi"/>
          <w:b/>
        </w:rPr>
      </w:pPr>
      <w:r>
        <w:rPr>
          <w:rFonts w:cstheme="minorHAnsi"/>
          <w:b/>
          <w:highlight w:val="yellow"/>
        </w:rPr>
        <w:t>3</w:t>
      </w:r>
      <w:r w:rsidR="00487DAB">
        <w:rPr>
          <w:rFonts w:cstheme="minorHAnsi"/>
          <w:b/>
          <w:highlight w:val="yellow"/>
        </w:rPr>
        <w:t xml:space="preserve">) </w:t>
      </w:r>
      <w:r w:rsidR="002900FE" w:rsidRPr="00F778FE">
        <w:rPr>
          <w:rFonts w:cstheme="minorHAnsi"/>
          <w:b/>
          <w:highlight w:val="yellow"/>
        </w:rPr>
        <w:t xml:space="preserve">Bateman v </w:t>
      </w:r>
      <w:proofErr w:type="spellStart"/>
      <w:r w:rsidR="002900FE" w:rsidRPr="00F778FE">
        <w:rPr>
          <w:rFonts w:cstheme="minorHAnsi"/>
          <w:b/>
          <w:highlight w:val="yellow"/>
        </w:rPr>
        <w:t>Doiron</w:t>
      </w:r>
      <w:proofErr w:type="spellEnd"/>
      <w:r w:rsidR="002900FE">
        <w:rPr>
          <w:rFonts w:cstheme="minorHAnsi"/>
          <w:b/>
        </w:rPr>
        <w:t>:</w:t>
      </w:r>
      <w:r w:rsidR="00EE3A8C">
        <w:rPr>
          <w:rFonts w:cstheme="minorHAnsi"/>
        </w:rPr>
        <w:t xml:space="preserve"> </w:t>
      </w:r>
      <w:r w:rsidR="002900FE" w:rsidRPr="00EE3A8C">
        <w:rPr>
          <w:rFonts w:cstheme="minorHAnsi"/>
        </w:rPr>
        <w:t xml:space="preserve">Court accepted that Moncton hospital had no choice but to grant privileges to </w:t>
      </w:r>
      <w:r w:rsidR="00EE3A8C" w:rsidRPr="00EE3A8C">
        <w:rPr>
          <w:rFonts w:cstheme="minorHAnsi"/>
        </w:rPr>
        <w:t xml:space="preserve">non-specialized </w:t>
      </w:r>
      <w:r w:rsidR="002900FE" w:rsidRPr="00EE3A8C">
        <w:rPr>
          <w:rFonts w:cstheme="minorHAnsi"/>
        </w:rPr>
        <w:t>general practitioners in order to fully staff its emergency department</w:t>
      </w:r>
      <w:r w:rsidR="00DF5877">
        <w:rPr>
          <w:rFonts w:cstheme="minorHAnsi"/>
        </w:rPr>
        <w:t xml:space="preserve">. </w:t>
      </w:r>
      <w:r w:rsidR="007E0BBF">
        <w:rPr>
          <w:rFonts w:cstheme="minorHAnsi"/>
        </w:rPr>
        <w:t xml:space="preserve">The </w:t>
      </w:r>
      <w:r w:rsidR="007E0BBF">
        <w:rPr>
          <w:rFonts w:cstheme="minorHAnsi"/>
          <w:b/>
        </w:rPr>
        <w:t>test of reality, or reasonably expected community standard</w:t>
      </w:r>
      <w:r w:rsidR="007E0BBF">
        <w:rPr>
          <w:rFonts w:cstheme="minorHAnsi"/>
        </w:rPr>
        <w:t xml:space="preserve">, may be invoked to </w:t>
      </w:r>
      <w:r w:rsidR="007E0BBF">
        <w:rPr>
          <w:rFonts w:cstheme="minorHAnsi"/>
          <w:b/>
        </w:rPr>
        <w:t xml:space="preserve">lower the standard of care </w:t>
      </w:r>
      <w:r w:rsidR="007E0BBF" w:rsidRPr="000B3AD8">
        <w:rPr>
          <w:rFonts w:cstheme="minorHAnsi"/>
        </w:rPr>
        <w:t>where necessary in</w:t>
      </w:r>
      <w:r w:rsidR="007E0BBF">
        <w:rPr>
          <w:rFonts w:cstheme="minorHAnsi"/>
          <w:b/>
        </w:rPr>
        <w:t xml:space="preserve"> balancing risk of harm &amp; cost.</w:t>
      </w:r>
    </w:p>
    <w:p w14:paraId="5EF91B9B" w14:textId="722694EA" w:rsidR="0084300B" w:rsidRPr="0015093B" w:rsidRDefault="0084300B" w:rsidP="0084300B">
      <w:pPr>
        <w:pStyle w:val="Heading4"/>
        <w:rPr>
          <w:u w:val="single"/>
        </w:rPr>
      </w:pPr>
      <w:r w:rsidRPr="0015093B">
        <w:rPr>
          <w:u w:val="single"/>
        </w:rPr>
        <w:t>4: Social Utility</w:t>
      </w:r>
    </w:p>
    <w:p w14:paraId="19F3CED0" w14:textId="00BAC6D2" w:rsidR="002900FE" w:rsidRPr="008A69B5" w:rsidRDefault="00BB07FD" w:rsidP="002900FE">
      <w:pPr>
        <w:autoSpaceDE w:val="0"/>
        <w:autoSpaceDN w:val="0"/>
        <w:adjustRightInd w:val="0"/>
        <w:spacing w:line="240" w:lineRule="auto"/>
        <w:rPr>
          <w:rFonts w:cstheme="minorHAnsi"/>
          <w:b/>
        </w:rPr>
      </w:pPr>
      <w:r>
        <w:rPr>
          <w:rFonts w:cstheme="minorHAnsi"/>
          <w:b/>
          <w:highlight w:val="yellow"/>
        </w:rPr>
        <w:t>1) Watt v Hertfordshire County Council (1954)</w:t>
      </w:r>
      <w:r w:rsidR="002900FE">
        <w:rPr>
          <w:rFonts w:cstheme="minorHAnsi"/>
        </w:rPr>
        <w:t xml:space="preserve"> </w:t>
      </w:r>
      <w:r w:rsidR="007D73DF">
        <w:rPr>
          <w:rFonts w:cstheme="minorHAnsi"/>
          <w:b/>
        </w:rPr>
        <w:t>(</w:t>
      </w:r>
      <w:r w:rsidR="00645540" w:rsidRPr="00645540">
        <w:rPr>
          <w:rFonts w:cstheme="minorHAnsi"/>
          <w:b/>
          <w:lang w:val="en-US"/>
        </w:rPr>
        <w:t xml:space="preserve">Fire fighters respond to emergency in vehicle not usually prepared for </w:t>
      </w:r>
      <w:r w:rsidR="00645540">
        <w:rPr>
          <w:rFonts w:cstheme="minorHAnsi"/>
          <w:b/>
          <w:lang w:val="en-US"/>
        </w:rPr>
        <w:t xml:space="preserve">carrying a jack; truck braked, </w:t>
      </w:r>
      <w:r w:rsidR="00FB2018">
        <w:rPr>
          <w:rFonts w:cstheme="minorHAnsi"/>
          <w:b/>
          <w:lang w:val="en-US"/>
        </w:rPr>
        <w:t>jack injured P</w:t>
      </w:r>
      <w:r w:rsidR="00645540">
        <w:rPr>
          <w:rFonts w:cstheme="minorHAnsi"/>
          <w:b/>
          <w:lang w:val="en-US"/>
        </w:rPr>
        <w:t>)</w:t>
      </w:r>
    </w:p>
    <w:p w14:paraId="732BFFB3" w14:textId="07EAB760" w:rsidR="00645540" w:rsidRPr="00D90B78" w:rsidRDefault="00786486" w:rsidP="00E83CC1">
      <w:pPr>
        <w:pStyle w:val="ListParagraph"/>
        <w:numPr>
          <w:ilvl w:val="0"/>
          <w:numId w:val="54"/>
        </w:numPr>
        <w:autoSpaceDE w:val="0"/>
        <w:autoSpaceDN w:val="0"/>
        <w:adjustRightInd w:val="0"/>
        <w:spacing w:line="240" w:lineRule="auto"/>
        <w:rPr>
          <w:rFonts w:cstheme="minorHAnsi"/>
        </w:rPr>
      </w:pPr>
      <w:r>
        <w:rPr>
          <w:rFonts w:cstheme="minorHAnsi"/>
          <w:b/>
        </w:rPr>
        <w:t>In measuring duty of care, you must balance risk against the end to be achieved</w:t>
      </w:r>
      <w:r w:rsidR="00573E7D">
        <w:rPr>
          <w:rFonts w:cstheme="minorHAnsi"/>
          <w:b/>
        </w:rPr>
        <w:t xml:space="preserve"> by defendant</w:t>
      </w:r>
      <w:r>
        <w:rPr>
          <w:rFonts w:cstheme="minorHAnsi"/>
          <w:b/>
        </w:rPr>
        <w:t>.</w:t>
      </w:r>
      <w:r w:rsidR="00035B5B">
        <w:rPr>
          <w:rFonts w:cstheme="minorHAnsi"/>
          <w:b/>
        </w:rPr>
        <w:t xml:space="preserve"> </w:t>
      </w:r>
      <w:r w:rsidR="00035B5B" w:rsidRPr="00D90B78">
        <w:rPr>
          <w:rFonts w:cstheme="minorHAnsi"/>
        </w:rPr>
        <w:t>Beneficial activity may justify considerable risk!</w:t>
      </w:r>
      <w:r w:rsidR="00595290" w:rsidRPr="00D90B78">
        <w:rPr>
          <w:rFonts w:cstheme="minorHAnsi"/>
        </w:rPr>
        <w:t xml:space="preserve"> </w:t>
      </w:r>
      <w:r w:rsidR="00E83509">
        <w:rPr>
          <w:rFonts w:cstheme="minorHAnsi"/>
        </w:rPr>
        <w:t>Generally reserved for public officers, those employed by public authority</w:t>
      </w:r>
      <w:r w:rsidR="0032788A">
        <w:rPr>
          <w:rFonts w:cstheme="minorHAnsi"/>
        </w:rPr>
        <w:t>.</w:t>
      </w:r>
    </w:p>
    <w:p w14:paraId="2562E196" w14:textId="77777777" w:rsidR="008F402E" w:rsidRDefault="00595290" w:rsidP="00E83CC1">
      <w:pPr>
        <w:pStyle w:val="ListParagraph"/>
        <w:numPr>
          <w:ilvl w:val="0"/>
          <w:numId w:val="54"/>
        </w:numPr>
        <w:autoSpaceDE w:val="0"/>
        <w:autoSpaceDN w:val="0"/>
        <w:adjustRightInd w:val="0"/>
        <w:spacing w:line="240" w:lineRule="auto"/>
        <w:rPr>
          <w:rFonts w:cstheme="minorHAnsi"/>
        </w:rPr>
      </w:pPr>
      <w:r>
        <w:rPr>
          <w:rFonts w:cstheme="minorHAnsi"/>
          <w:b/>
        </w:rPr>
        <w:t xml:space="preserve">Social utility of </w:t>
      </w:r>
      <w:r w:rsidR="002900FE" w:rsidRPr="005609E8">
        <w:rPr>
          <w:rFonts w:cstheme="minorHAnsi"/>
          <w:b/>
        </w:rPr>
        <w:t>Fire fighters</w:t>
      </w:r>
      <w:r w:rsidR="002900FE" w:rsidRPr="004E7057">
        <w:rPr>
          <w:rFonts w:cstheme="minorHAnsi"/>
        </w:rPr>
        <w:t xml:space="preserve">: </w:t>
      </w:r>
      <w:r>
        <w:rPr>
          <w:rFonts w:cstheme="minorHAnsi"/>
        </w:rPr>
        <w:t>risk involved in sending out lorry not so great as to</w:t>
      </w:r>
      <w:r w:rsidR="008F402E">
        <w:rPr>
          <w:rFonts w:cstheme="minorHAnsi"/>
        </w:rPr>
        <w:t xml:space="preserve"> prohibit attempt to save life.</w:t>
      </w:r>
    </w:p>
    <w:p w14:paraId="5F63D8B1" w14:textId="1406CD1F" w:rsidR="002900FE" w:rsidRPr="00F82249" w:rsidRDefault="002900FE" w:rsidP="00323317">
      <w:pPr>
        <w:pStyle w:val="Heading3"/>
        <w:rPr>
          <w:u w:val="single"/>
        </w:rPr>
      </w:pPr>
      <w:r w:rsidRPr="00F82249">
        <w:rPr>
          <w:u w:val="single"/>
        </w:rPr>
        <w:t>SPECIAL CASES IN STANDARD OF CARE</w:t>
      </w:r>
      <w:r w:rsidR="0099590D" w:rsidRPr="00F82249">
        <w:rPr>
          <w:u w:val="single"/>
        </w:rPr>
        <w:t>: DISABLED, CHILDREN, PROFESSIONALS</w:t>
      </w:r>
    </w:p>
    <w:p w14:paraId="352C722B" w14:textId="77777777" w:rsidR="002900FE" w:rsidRDefault="002900FE" w:rsidP="002900FE">
      <w:pPr>
        <w:autoSpaceDE w:val="0"/>
        <w:autoSpaceDN w:val="0"/>
        <w:adjustRightInd w:val="0"/>
        <w:spacing w:line="240" w:lineRule="auto"/>
        <w:rPr>
          <w:rFonts w:cstheme="minorHAnsi"/>
        </w:rPr>
      </w:pPr>
    </w:p>
    <w:p w14:paraId="05249A0A" w14:textId="5591D4BC" w:rsidR="002900FE" w:rsidRPr="00A2122B" w:rsidRDefault="007F29E4" w:rsidP="002900FE">
      <w:pPr>
        <w:autoSpaceDE w:val="0"/>
        <w:autoSpaceDN w:val="0"/>
        <w:adjustRightInd w:val="0"/>
        <w:spacing w:line="240" w:lineRule="auto"/>
        <w:rPr>
          <w:rFonts w:cstheme="minorHAnsi"/>
          <w:b/>
        </w:rPr>
      </w:pPr>
      <w:r>
        <w:rPr>
          <w:rFonts w:cstheme="minorHAnsi"/>
          <w:b/>
          <w:u w:val="single"/>
        </w:rPr>
        <w:t>A</w:t>
      </w:r>
      <w:r w:rsidR="00BA0869" w:rsidRPr="00A2122B">
        <w:rPr>
          <w:rFonts w:cstheme="minorHAnsi"/>
          <w:b/>
          <w:u w:val="single"/>
        </w:rPr>
        <w:t xml:space="preserve">) </w:t>
      </w:r>
      <w:r w:rsidR="002900FE" w:rsidRPr="00A2122B">
        <w:rPr>
          <w:rFonts w:cstheme="minorHAnsi"/>
          <w:b/>
          <w:u w:val="single"/>
        </w:rPr>
        <w:t xml:space="preserve">The standard of care expected of the </w:t>
      </w:r>
      <w:r w:rsidR="00595892">
        <w:rPr>
          <w:rFonts w:cstheme="minorHAnsi"/>
          <w:b/>
          <w:u w:val="single"/>
        </w:rPr>
        <w:t>DISABLED</w:t>
      </w:r>
    </w:p>
    <w:p w14:paraId="683630DF" w14:textId="77777777" w:rsidR="002900FE" w:rsidRDefault="002900FE" w:rsidP="002900FE">
      <w:pPr>
        <w:autoSpaceDE w:val="0"/>
        <w:autoSpaceDN w:val="0"/>
        <w:adjustRightInd w:val="0"/>
        <w:spacing w:line="240" w:lineRule="auto"/>
        <w:rPr>
          <w:rFonts w:cstheme="minorHAnsi"/>
        </w:rPr>
      </w:pPr>
    </w:p>
    <w:p w14:paraId="01FDC08B" w14:textId="6447C0B1" w:rsidR="002900FE" w:rsidRDefault="00BE6CE9" w:rsidP="002900FE">
      <w:pPr>
        <w:autoSpaceDE w:val="0"/>
        <w:autoSpaceDN w:val="0"/>
        <w:adjustRightInd w:val="0"/>
        <w:spacing w:line="240" w:lineRule="auto"/>
        <w:rPr>
          <w:rFonts w:cstheme="minorHAnsi"/>
          <w:b/>
        </w:rPr>
      </w:pPr>
      <w:r>
        <w:rPr>
          <w:rFonts w:cstheme="minorHAnsi"/>
          <w:b/>
          <w:highlight w:val="yellow"/>
        </w:rPr>
        <w:t xml:space="preserve">1) </w:t>
      </w:r>
      <w:proofErr w:type="spellStart"/>
      <w:r w:rsidR="002900FE" w:rsidRPr="00274112">
        <w:rPr>
          <w:rFonts w:cstheme="minorHAnsi"/>
          <w:b/>
          <w:highlight w:val="yellow"/>
        </w:rPr>
        <w:t>Fiala</w:t>
      </w:r>
      <w:proofErr w:type="spellEnd"/>
      <w:r w:rsidR="002900FE" w:rsidRPr="00274112">
        <w:rPr>
          <w:rFonts w:cstheme="minorHAnsi"/>
          <w:b/>
          <w:highlight w:val="yellow"/>
        </w:rPr>
        <w:t xml:space="preserve"> v </w:t>
      </w:r>
      <w:proofErr w:type="spellStart"/>
      <w:r w:rsidR="002900FE" w:rsidRPr="00274112">
        <w:rPr>
          <w:rFonts w:cstheme="minorHAnsi"/>
          <w:b/>
          <w:highlight w:val="yellow"/>
        </w:rPr>
        <w:t>Cechmanek</w:t>
      </w:r>
      <w:proofErr w:type="spellEnd"/>
      <w:r w:rsidR="002900FE" w:rsidRPr="00274112">
        <w:rPr>
          <w:rFonts w:cstheme="minorHAnsi"/>
          <w:b/>
          <w:highlight w:val="yellow"/>
        </w:rPr>
        <w:t xml:space="preserve"> (2001), 201 DLR (4</w:t>
      </w:r>
      <w:r w:rsidR="002900FE" w:rsidRPr="00274112">
        <w:rPr>
          <w:rFonts w:cstheme="minorHAnsi"/>
          <w:b/>
          <w:highlight w:val="yellow"/>
          <w:vertAlign w:val="superscript"/>
        </w:rPr>
        <w:t>th</w:t>
      </w:r>
      <w:r w:rsidR="002900FE" w:rsidRPr="00274112">
        <w:rPr>
          <w:rFonts w:cstheme="minorHAnsi"/>
          <w:b/>
          <w:highlight w:val="yellow"/>
        </w:rPr>
        <w:t>) 680 (Alta CA)</w:t>
      </w:r>
      <w:r>
        <w:rPr>
          <w:rFonts w:cstheme="minorHAnsi"/>
          <w:b/>
        </w:rPr>
        <w:t xml:space="preserve"> (</w:t>
      </w:r>
      <w:r w:rsidR="00B04A20">
        <w:rPr>
          <w:rFonts w:cstheme="minorHAnsi"/>
          <w:b/>
        </w:rPr>
        <w:t>3rd party (M): severe manic episode</w:t>
      </w:r>
      <w:r w:rsidR="00C513C7">
        <w:rPr>
          <w:rFonts w:cstheme="minorHAnsi"/>
          <w:b/>
        </w:rPr>
        <w:t xml:space="preserve"> (w/o warning, not foreseeable)</w:t>
      </w:r>
      <w:r w:rsidR="00B04A20">
        <w:rPr>
          <w:rFonts w:cstheme="minorHAnsi"/>
          <w:b/>
        </w:rPr>
        <w:t xml:space="preserve">. Caused </w:t>
      </w:r>
      <w:proofErr w:type="spellStart"/>
      <w:r w:rsidR="00B04A20">
        <w:rPr>
          <w:rFonts w:cstheme="minorHAnsi"/>
          <w:b/>
        </w:rPr>
        <w:t>Cech</w:t>
      </w:r>
      <w:proofErr w:type="spellEnd"/>
      <w:r w:rsidR="00B04A20">
        <w:rPr>
          <w:rFonts w:cstheme="minorHAnsi"/>
          <w:b/>
        </w:rPr>
        <w:t xml:space="preserve"> to hit P’s car. M later diagnosed w/bipolar.</w:t>
      </w:r>
      <w:r w:rsidR="00C513C7">
        <w:rPr>
          <w:rFonts w:cstheme="minorHAnsi"/>
          <w:b/>
        </w:rPr>
        <w:t xml:space="preserve"> No ability to reason/recognize </w:t>
      </w:r>
      <w:proofErr w:type="spellStart"/>
      <w:r w:rsidR="00C513C7">
        <w:rPr>
          <w:rFonts w:cstheme="minorHAnsi"/>
          <w:b/>
        </w:rPr>
        <w:t>DoC.</w:t>
      </w:r>
      <w:proofErr w:type="spellEnd"/>
      <w:r w:rsidR="00C513C7">
        <w:rPr>
          <w:rFonts w:cstheme="minorHAnsi"/>
          <w:b/>
        </w:rPr>
        <w:t>)</w:t>
      </w:r>
    </w:p>
    <w:p w14:paraId="11845162" w14:textId="042B0B9C" w:rsidR="008C5D49" w:rsidRPr="00D332B1" w:rsidRDefault="008C5D49" w:rsidP="00E83CC1">
      <w:pPr>
        <w:pStyle w:val="ListParagraph"/>
        <w:numPr>
          <w:ilvl w:val="0"/>
          <w:numId w:val="64"/>
        </w:numPr>
        <w:autoSpaceDE w:val="0"/>
        <w:autoSpaceDN w:val="0"/>
        <w:adjustRightInd w:val="0"/>
        <w:spacing w:line="240" w:lineRule="auto"/>
        <w:rPr>
          <w:rFonts w:cstheme="minorHAnsi"/>
          <w:color w:val="0000FF"/>
        </w:rPr>
      </w:pPr>
      <w:r w:rsidRPr="00D332B1">
        <w:rPr>
          <w:rFonts w:cstheme="minorHAnsi"/>
          <w:b/>
          <w:color w:val="0000FF"/>
        </w:rPr>
        <w:t>Serious mental illness = narrow exception to objective reasonable person standard.</w:t>
      </w:r>
    </w:p>
    <w:p w14:paraId="7AE98CE3" w14:textId="77777777" w:rsidR="00732F34" w:rsidRPr="00B45A59" w:rsidRDefault="00732F34" w:rsidP="00E83CC1">
      <w:pPr>
        <w:pStyle w:val="ListParagraph"/>
        <w:numPr>
          <w:ilvl w:val="0"/>
          <w:numId w:val="64"/>
        </w:numPr>
        <w:autoSpaceDE w:val="0"/>
        <w:autoSpaceDN w:val="0"/>
        <w:adjustRightInd w:val="0"/>
        <w:spacing w:line="240" w:lineRule="auto"/>
        <w:rPr>
          <w:rFonts w:cstheme="minorHAnsi"/>
        </w:rPr>
      </w:pPr>
      <w:r>
        <w:rPr>
          <w:rFonts w:cstheme="minorHAnsi"/>
          <w:b/>
        </w:rPr>
        <w:t xml:space="preserve">Physically disabled defendants: </w:t>
      </w:r>
      <w:r>
        <w:rPr>
          <w:rFonts w:cstheme="minorHAnsi"/>
        </w:rPr>
        <w:t>require an inquiry into the voluntariness of their actions, whether onset of incapacity to control actions could have been anticipated, &amp; whether the damage could have been avoided.</w:t>
      </w:r>
    </w:p>
    <w:p w14:paraId="5DD38C31" w14:textId="0DFA4803" w:rsidR="007F4A86" w:rsidRPr="00F54794" w:rsidRDefault="007F4A86" w:rsidP="00E83CC1">
      <w:pPr>
        <w:pStyle w:val="ListParagraph"/>
        <w:numPr>
          <w:ilvl w:val="0"/>
          <w:numId w:val="64"/>
        </w:numPr>
        <w:autoSpaceDE w:val="0"/>
        <w:autoSpaceDN w:val="0"/>
        <w:adjustRightInd w:val="0"/>
        <w:spacing w:line="240" w:lineRule="auto"/>
        <w:rPr>
          <w:rFonts w:cstheme="minorHAnsi"/>
          <w:color w:val="0000FF"/>
        </w:rPr>
      </w:pPr>
      <w:r w:rsidRPr="00F54794">
        <w:rPr>
          <w:rFonts w:cstheme="minorHAnsi"/>
          <w:b/>
          <w:color w:val="0000FF"/>
        </w:rPr>
        <w:t xml:space="preserve">Mentally disabled defendants (TEST): </w:t>
      </w:r>
      <w:r w:rsidRPr="00F54794">
        <w:rPr>
          <w:rFonts w:cstheme="minorHAnsi"/>
          <w:color w:val="0000FF"/>
        </w:rPr>
        <w:t xml:space="preserve">In order for a </w:t>
      </w:r>
      <w:r w:rsidR="000C38B7" w:rsidRPr="00F54794">
        <w:rPr>
          <w:rFonts w:cstheme="minorHAnsi"/>
          <w:b/>
          <w:color w:val="0000FF"/>
        </w:rPr>
        <w:t>D</w:t>
      </w:r>
      <w:r w:rsidRPr="00F54794">
        <w:rPr>
          <w:rFonts w:cstheme="minorHAnsi"/>
          <w:color w:val="0000FF"/>
        </w:rPr>
        <w:t xml:space="preserve"> to be relieved of tort liability due to </w:t>
      </w:r>
      <w:r w:rsidRPr="00F54794">
        <w:rPr>
          <w:rFonts w:cstheme="minorHAnsi"/>
          <w:i/>
          <w:color w:val="0000FF"/>
        </w:rPr>
        <w:t>sudden</w:t>
      </w:r>
      <w:r w:rsidRPr="00F54794">
        <w:rPr>
          <w:rFonts w:cstheme="minorHAnsi"/>
          <w:color w:val="0000FF"/>
        </w:rPr>
        <w:t xml:space="preserve"> and </w:t>
      </w:r>
      <w:r w:rsidRPr="00F54794">
        <w:rPr>
          <w:rFonts w:cstheme="minorHAnsi"/>
          <w:i/>
          <w:color w:val="0000FF"/>
        </w:rPr>
        <w:t>unanticipated</w:t>
      </w:r>
      <w:r w:rsidRPr="00F54794">
        <w:rPr>
          <w:rFonts w:cstheme="minorHAnsi"/>
          <w:color w:val="0000FF"/>
        </w:rPr>
        <w:t xml:space="preserve"> af</w:t>
      </w:r>
      <w:r w:rsidR="000C38B7" w:rsidRPr="00F54794">
        <w:rPr>
          <w:rFonts w:cstheme="minorHAnsi"/>
          <w:color w:val="0000FF"/>
        </w:rPr>
        <w:t xml:space="preserve">fliction of mental illness, </w:t>
      </w:r>
      <w:r w:rsidR="000C38B7" w:rsidRPr="00F54794">
        <w:rPr>
          <w:rFonts w:cstheme="minorHAnsi"/>
          <w:b/>
          <w:color w:val="0000FF"/>
        </w:rPr>
        <w:t>D</w:t>
      </w:r>
      <w:r w:rsidRPr="00F54794">
        <w:rPr>
          <w:rFonts w:cstheme="minorHAnsi"/>
          <w:b/>
          <w:color w:val="0000FF"/>
        </w:rPr>
        <w:t xml:space="preserve"> </w:t>
      </w:r>
      <w:r w:rsidRPr="00F54794">
        <w:rPr>
          <w:rFonts w:cstheme="minorHAnsi"/>
          <w:color w:val="0000FF"/>
        </w:rPr>
        <w:t xml:space="preserve">must prove </w:t>
      </w:r>
      <w:r w:rsidRPr="00F54794">
        <w:rPr>
          <w:rFonts w:cstheme="minorHAnsi"/>
          <w:color w:val="0000FF"/>
          <w:u w:val="single"/>
        </w:rPr>
        <w:t>either</w:t>
      </w:r>
      <w:r w:rsidRPr="00F54794">
        <w:rPr>
          <w:rFonts w:cstheme="minorHAnsi"/>
          <w:color w:val="0000FF"/>
        </w:rPr>
        <w:t xml:space="preserve"> of the following on a balance of probabilities:</w:t>
      </w:r>
    </w:p>
    <w:p w14:paraId="17B62A7D" w14:textId="18222401" w:rsidR="007F4A86" w:rsidRPr="00F54794" w:rsidRDefault="007F4A86" w:rsidP="00E83CC1">
      <w:pPr>
        <w:pStyle w:val="ListParagraph"/>
        <w:numPr>
          <w:ilvl w:val="0"/>
          <w:numId w:val="65"/>
        </w:numPr>
        <w:rPr>
          <w:rFonts w:cstheme="minorHAnsi"/>
          <w:color w:val="0000FF"/>
        </w:rPr>
      </w:pPr>
      <w:r w:rsidRPr="00F54794">
        <w:rPr>
          <w:rFonts w:cstheme="minorHAnsi"/>
          <w:b/>
          <w:color w:val="0000FF"/>
        </w:rPr>
        <w:t>Duty of care</w:t>
      </w:r>
      <w:r w:rsidRPr="00F54794">
        <w:rPr>
          <w:rFonts w:cstheme="minorHAnsi"/>
          <w:color w:val="0000FF"/>
        </w:rPr>
        <w:t xml:space="preserve">: as a result of mental illness, the defendant had no capacity to understand or appreciate the duty of care owed at the relevant time, </w:t>
      </w:r>
      <w:r w:rsidRPr="00F54794">
        <w:rPr>
          <w:rFonts w:cstheme="minorHAnsi"/>
          <w:i/>
          <w:color w:val="0000FF"/>
        </w:rPr>
        <w:t>or</w:t>
      </w:r>
    </w:p>
    <w:p w14:paraId="1DE1E39F" w14:textId="70CC0C08" w:rsidR="00732F34" w:rsidRPr="00F54794" w:rsidRDefault="007F4A86" w:rsidP="00E83CC1">
      <w:pPr>
        <w:pStyle w:val="ListParagraph"/>
        <w:numPr>
          <w:ilvl w:val="0"/>
          <w:numId w:val="65"/>
        </w:numPr>
        <w:rPr>
          <w:rFonts w:cstheme="minorHAnsi"/>
          <w:color w:val="0000FF"/>
        </w:rPr>
      </w:pPr>
      <w:r w:rsidRPr="00F54794">
        <w:rPr>
          <w:rFonts w:cstheme="minorHAnsi"/>
          <w:b/>
          <w:color w:val="0000FF"/>
        </w:rPr>
        <w:t>Standard of care</w:t>
      </w:r>
      <w:r w:rsidRPr="00F54794">
        <w:rPr>
          <w:rFonts w:cstheme="minorHAnsi"/>
          <w:color w:val="0000FF"/>
        </w:rPr>
        <w:t xml:space="preserve">: as a result of mental illness, the defendant was unable to discharge his duty of care because he had no meaningful control over his actions at the time the relevant conduct fell below the objective standard of care. </w:t>
      </w:r>
    </w:p>
    <w:p w14:paraId="5F9B0A7E" w14:textId="77777777" w:rsidR="002900FE" w:rsidRPr="00B965DD" w:rsidRDefault="002900FE" w:rsidP="00E83CC1">
      <w:pPr>
        <w:pStyle w:val="ListParagraph"/>
        <w:numPr>
          <w:ilvl w:val="0"/>
          <w:numId w:val="55"/>
        </w:numPr>
        <w:autoSpaceDE w:val="0"/>
        <w:autoSpaceDN w:val="0"/>
        <w:adjustRightInd w:val="0"/>
        <w:spacing w:line="240" w:lineRule="auto"/>
        <w:rPr>
          <w:rFonts w:cstheme="minorHAnsi"/>
          <w:color w:val="008000"/>
          <w:u w:val="single"/>
        </w:rPr>
      </w:pPr>
      <w:r w:rsidRPr="00B965DD">
        <w:rPr>
          <w:rFonts w:cstheme="minorHAnsi"/>
          <w:color w:val="008000"/>
          <w:u w:val="single"/>
        </w:rPr>
        <w:t xml:space="preserve">Arguments for holding the </w:t>
      </w:r>
      <w:r w:rsidRPr="00B965DD">
        <w:rPr>
          <w:rFonts w:cstheme="minorHAnsi"/>
          <w:b/>
          <w:color w:val="008000"/>
          <w:u w:val="single"/>
        </w:rPr>
        <w:t>mentally ill</w:t>
      </w:r>
      <w:r w:rsidRPr="00B965DD">
        <w:rPr>
          <w:rFonts w:cstheme="minorHAnsi"/>
          <w:color w:val="008000"/>
          <w:u w:val="single"/>
        </w:rPr>
        <w:t xml:space="preserve"> to the </w:t>
      </w:r>
      <w:r w:rsidRPr="00B965DD">
        <w:rPr>
          <w:rFonts w:cstheme="minorHAnsi"/>
          <w:b/>
          <w:color w:val="008000"/>
          <w:u w:val="single"/>
        </w:rPr>
        <w:t>regular</w:t>
      </w:r>
      <w:r w:rsidRPr="00B965DD">
        <w:rPr>
          <w:rFonts w:cstheme="minorHAnsi"/>
          <w:color w:val="008000"/>
          <w:u w:val="single"/>
        </w:rPr>
        <w:t xml:space="preserve"> objective standard:</w:t>
      </w:r>
    </w:p>
    <w:p w14:paraId="59EE6089" w14:textId="77777777" w:rsidR="002900FE" w:rsidRPr="00B965DD" w:rsidRDefault="002900FE"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 xml:space="preserve">1) </w:t>
      </w:r>
      <w:proofErr w:type="gramStart"/>
      <w:r w:rsidRPr="00B965DD">
        <w:rPr>
          <w:rFonts w:cstheme="minorHAnsi"/>
          <w:color w:val="008000"/>
        </w:rPr>
        <w:t>victim</w:t>
      </w:r>
      <w:proofErr w:type="gramEnd"/>
      <w:r w:rsidRPr="00B965DD">
        <w:rPr>
          <w:rFonts w:cstheme="minorHAnsi"/>
          <w:color w:val="008000"/>
        </w:rPr>
        <w:t xml:space="preserve"> compensation is the primary goal of tort law (not assigning fault).</w:t>
      </w:r>
    </w:p>
    <w:p w14:paraId="30E2858A" w14:textId="29CFFCFF" w:rsidR="008D086B" w:rsidRPr="00B965DD" w:rsidRDefault="002900FE"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 xml:space="preserve">2) </w:t>
      </w:r>
      <w:proofErr w:type="gramStart"/>
      <w:r w:rsidRPr="00B965DD">
        <w:rPr>
          <w:rFonts w:cstheme="minorHAnsi"/>
          <w:color w:val="008000"/>
        </w:rPr>
        <w:t>lowering</w:t>
      </w:r>
      <w:proofErr w:type="gramEnd"/>
      <w:r w:rsidRPr="00B965DD">
        <w:rPr>
          <w:rFonts w:cstheme="minorHAnsi"/>
          <w:color w:val="008000"/>
        </w:rPr>
        <w:t xml:space="preserve"> objective standard risks isolating the mentally ill</w:t>
      </w:r>
      <w:r w:rsidR="008D086B" w:rsidRPr="00B965DD">
        <w:rPr>
          <w:rFonts w:cstheme="minorHAnsi"/>
          <w:color w:val="008000"/>
        </w:rPr>
        <w:t>: people would avoid them for fear of harm w/o compensation</w:t>
      </w:r>
      <w:r w:rsidR="00263A55" w:rsidRPr="00B965DD">
        <w:rPr>
          <w:rFonts w:cstheme="minorHAnsi"/>
          <w:color w:val="008000"/>
        </w:rPr>
        <w:t xml:space="preserve"> </w:t>
      </w:r>
    </w:p>
    <w:p w14:paraId="28FA3CAA" w14:textId="495BBB4B" w:rsidR="002900FE" w:rsidRPr="00B965DD" w:rsidRDefault="008D086B"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 xml:space="preserve">3) </w:t>
      </w:r>
      <w:proofErr w:type="gramStart"/>
      <w:r w:rsidR="00263A55" w:rsidRPr="00B965DD">
        <w:rPr>
          <w:rFonts w:cstheme="minorHAnsi"/>
          <w:color w:val="008000"/>
        </w:rPr>
        <w:t>risk</w:t>
      </w:r>
      <w:proofErr w:type="gramEnd"/>
      <w:r w:rsidR="00263A55" w:rsidRPr="00B965DD">
        <w:rPr>
          <w:rFonts w:cstheme="minorHAnsi"/>
          <w:color w:val="008000"/>
        </w:rPr>
        <w:t xml:space="preserve"> of feigning illness to avoid liability</w:t>
      </w:r>
      <w:r w:rsidR="002900FE" w:rsidRPr="00B965DD">
        <w:rPr>
          <w:rFonts w:cstheme="minorHAnsi"/>
          <w:color w:val="008000"/>
        </w:rPr>
        <w:t xml:space="preserve">; fuzzy distinction between incapacitating mental illness and variations in temperament. </w:t>
      </w:r>
    </w:p>
    <w:p w14:paraId="22F617E2" w14:textId="5D100E82" w:rsidR="002900FE" w:rsidRPr="00B965DD" w:rsidRDefault="008D086B"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4</w:t>
      </w:r>
      <w:r w:rsidR="002900FE" w:rsidRPr="00B965DD">
        <w:rPr>
          <w:rFonts w:cstheme="minorHAnsi"/>
          <w:color w:val="008000"/>
        </w:rPr>
        <w:t xml:space="preserve">) </w:t>
      </w:r>
      <w:proofErr w:type="gramStart"/>
      <w:r w:rsidR="002900FE" w:rsidRPr="00B965DD">
        <w:rPr>
          <w:rFonts w:cstheme="minorHAnsi"/>
          <w:color w:val="008000"/>
        </w:rPr>
        <w:t>encourages</w:t>
      </w:r>
      <w:proofErr w:type="gramEnd"/>
      <w:r w:rsidR="002900FE" w:rsidRPr="00B965DD">
        <w:rPr>
          <w:rFonts w:cstheme="minorHAnsi"/>
          <w:color w:val="008000"/>
        </w:rPr>
        <w:t xml:space="preserve"> caregivers to take adequate precautions.</w:t>
      </w:r>
    </w:p>
    <w:p w14:paraId="55FEEF93" w14:textId="2262A592" w:rsidR="002900FE" w:rsidRPr="00B965DD" w:rsidRDefault="008D086B"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5</w:t>
      </w:r>
      <w:r w:rsidR="002900FE" w:rsidRPr="00B965DD">
        <w:rPr>
          <w:rFonts w:cstheme="minorHAnsi"/>
          <w:color w:val="008000"/>
        </w:rPr>
        <w:t xml:space="preserve">) </w:t>
      </w:r>
      <w:proofErr w:type="gramStart"/>
      <w:r w:rsidR="002900FE" w:rsidRPr="00B965DD">
        <w:rPr>
          <w:rFonts w:cstheme="minorHAnsi"/>
          <w:color w:val="008000"/>
        </w:rPr>
        <w:t>erosion</w:t>
      </w:r>
      <w:proofErr w:type="gramEnd"/>
      <w:r w:rsidR="002900FE" w:rsidRPr="00B965DD">
        <w:rPr>
          <w:rFonts w:cstheme="minorHAnsi"/>
          <w:color w:val="008000"/>
        </w:rPr>
        <w:t xml:space="preserve"> of the objective standard.</w:t>
      </w:r>
    </w:p>
    <w:p w14:paraId="3039B644" w14:textId="77777777" w:rsidR="002900FE" w:rsidRPr="00B965DD" w:rsidRDefault="002900FE" w:rsidP="00E83CC1">
      <w:pPr>
        <w:pStyle w:val="ListParagraph"/>
        <w:numPr>
          <w:ilvl w:val="0"/>
          <w:numId w:val="55"/>
        </w:numPr>
        <w:autoSpaceDE w:val="0"/>
        <w:autoSpaceDN w:val="0"/>
        <w:adjustRightInd w:val="0"/>
        <w:spacing w:line="240" w:lineRule="auto"/>
        <w:rPr>
          <w:rFonts w:cstheme="minorHAnsi"/>
          <w:color w:val="008000"/>
          <w:u w:val="single"/>
        </w:rPr>
      </w:pPr>
      <w:r w:rsidRPr="00B965DD">
        <w:rPr>
          <w:rFonts w:cstheme="minorHAnsi"/>
          <w:color w:val="008000"/>
          <w:u w:val="single"/>
        </w:rPr>
        <w:t xml:space="preserve">Arguments for holding the </w:t>
      </w:r>
      <w:r w:rsidRPr="00B965DD">
        <w:rPr>
          <w:rFonts w:cstheme="minorHAnsi"/>
          <w:b/>
          <w:color w:val="008000"/>
          <w:u w:val="single"/>
        </w:rPr>
        <w:t>mentally ill</w:t>
      </w:r>
      <w:r w:rsidRPr="00B965DD">
        <w:rPr>
          <w:rFonts w:cstheme="minorHAnsi"/>
          <w:color w:val="008000"/>
          <w:u w:val="single"/>
        </w:rPr>
        <w:t xml:space="preserve"> to a </w:t>
      </w:r>
      <w:r w:rsidRPr="00B965DD">
        <w:rPr>
          <w:rFonts w:cstheme="minorHAnsi"/>
          <w:b/>
          <w:color w:val="008000"/>
          <w:u w:val="single"/>
        </w:rPr>
        <w:t>lower</w:t>
      </w:r>
      <w:r w:rsidRPr="00B965DD">
        <w:rPr>
          <w:rFonts w:cstheme="minorHAnsi"/>
          <w:color w:val="008000"/>
          <w:u w:val="single"/>
        </w:rPr>
        <w:t xml:space="preserve"> objective standard:</w:t>
      </w:r>
    </w:p>
    <w:p w14:paraId="31121CB4" w14:textId="77777777" w:rsidR="002900FE" w:rsidRPr="00B965DD" w:rsidRDefault="002900FE"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 xml:space="preserve">1) </w:t>
      </w:r>
      <w:proofErr w:type="gramStart"/>
      <w:r w:rsidRPr="00B965DD">
        <w:rPr>
          <w:rFonts w:cstheme="minorHAnsi"/>
          <w:color w:val="008000"/>
        </w:rPr>
        <w:t>tort</w:t>
      </w:r>
      <w:proofErr w:type="gramEnd"/>
      <w:r w:rsidRPr="00B965DD">
        <w:rPr>
          <w:rFonts w:cstheme="minorHAnsi"/>
          <w:color w:val="008000"/>
        </w:rPr>
        <w:t xml:space="preserve"> law should focus on corrective justice, where fault is a key consideration.</w:t>
      </w:r>
    </w:p>
    <w:p w14:paraId="1EE4029B" w14:textId="1A8DC035" w:rsidR="002900FE" w:rsidRPr="00B965DD" w:rsidRDefault="002900FE"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 xml:space="preserve">2) </w:t>
      </w:r>
      <w:proofErr w:type="gramStart"/>
      <w:r w:rsidRPr="00B965DD">
        <w:rPr>
          <w:rFonts w:cstheme="minorHAnsi"/>
          <w:color w:val="008000"/>
        </w:rPr>
        <w:t>acknowledging</w:t>
      </w:r>
      <w:proofErr w:type="gramEnd"/>
      <w:r w:rsidRPr="00B965DD">
        <w:rPr>
          <w:rFonts w:cstheme="minorHAnsi"/>
          <w:color w:val="008000"/>
        </w:rPr>
        <w:t xml:space="preserve"> the impact of mental illness legitimizes the disorder</w:t>
      </w:r>
      <w:r w:rsidR="000E3B59" w:rsidRPr="00B965DD">
        <w:rPr>
          <w:rFonts w:cstheme="minorHAnsi"/>
          <w:color w:val="008000"/>
        </w:rPr>
        <w:t xml:space="preserve"> (treated same as physical)</w:t>
      </w:r>
      <w:r w:rsidRPr="00B965DD">
        <w:rPr>
          <w:rFonts w:cstheme="minorHAnsi"/>
          <w:color w:val="008000"/>
        </w:rPr>
        <w:t>.</w:t>
      </w:r>
    </w:p>
    <w:p w14:paraId="48E48F9C" w14:textId="726FE762" w:rsidR="00E66C4B" w:rsidRPr="00B965DD" w:rsidRDefault="00E66C4B"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 xml:space="preserve">3) </w:t>
      </w:r>
      <w:proofErr w:type="gramStart"/>
      <w:r w:rsidRPr="00B965DD">
        <w:rPr>
          <w:rFonts w:cstheme="minorHAnsi"/>
          <w:color w:val="008000"/>
        </w:rPr>
        <w:t>concerns</w:t>
      </w:r>
      <w:proofErr w:type="gramEnd"/>
      <w:r w:rsidRPr="00B965DD">
        <w:rPr>
          <w:rFonts w:cstheme="minorHAnsi"/>
          <w:color w:val="008000"/>
        </w:rPr>
        <w:t xml:space="preserve"> re: erosion of objective standard have not prevented </w:t>
      </w:r>
      <w:r w:rsidRPr="00B965DD">
        <w:rPr>
          <w:rFonts w:cstheme="minorHAnsi"/>
          <w:color w:val="008000"/>
          <w:u w:val="single"/>
        </w:rPr>
        <w:t>age or phys. disability considerations</w:t>
      </w:r>
      <w:r w:rsidRPr="00B965DD">
        <w:rPr>
          <w:rFonts w:cstheme="minorHAnsi"/>
          <w:color w:val="008000"/>
        </w:rPr>
        <w:t>.</w:t>
      </w:r>
    </w:p>
    <w:p w14:paraId="2C44A64A" w14:textId="43974F53" w:rsidR="002900FE" w:rsidRPr="00B965DD" w:rsidRDefault="00E66C4B"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lastRenderedPageBreak/>
        <w:t>4</w:t>
      </w:r>
      <w:r w:rsidR="002900FE" w:rsidRPr="00B965DD">
        <w:rPr>
          <w:rFonts w:cstheme="minorHAnsi"/>
          <w:color w:val="008000"/>
        </w:rPr>
        <w:t xml:space="preserve">) </w:t>
      </w:r>
      <w:proofErr w:type="gramStart"/>
      <w:r w:rsidR="00533931" w:rsidRPr="00B965DD">
        <w:rPr>
          <w:rFonts w:cstheme="minorHAnsi"/>
          <w:color w:val="008000"/>
        </w:rPr>
        <w:t>more</w:t>
      </w:r>
      <w:proofErr w:type="gramEnd"/>
      <w:r w:rsidR="00533931" w:rsidRPr="00B965DD">
        <w:rPr>
          <w:rFonts w:cstheme="minorHAnsi"/>
          <w:color w:val="008000"/>
        </w:rPr>
        <w:t xml:space="preserve"> reasonable for </w:t>
      </w:r>
      <w:r w:rsidR="002900FE" w:rsidRPr="00B965DD">
        <w:rPr>
          <w:rFonts w:cstheme="minorHAnsi"/>
          <w:color w:val="008000"/>
        </w:rPr>
        <w:t xml:space="preserve">caregivers </w:t>
      </w:r>
      <w:r w:rsidR="00533931" w:rsidRPr="00B965DD">
        <w:rPr>
          <w:rFonts w:cstheme="minorHAnsi"/>
          <w:color w:val="008000"/>
        </w:rPr>
        <w:t xml:space="preserve">to </w:t>
      </w:r>
      <w:r w:rsidR="002900FE" w:rsidRPr="00B965DD">
        <w:rPr>
          <w:rFonts w:cstheme="minorHAnsi"/>
          <w:color w:val="008000"/>
        </w:rPr>
        <w:t>have their own liability.</w:t>
      </w:r>
    </w:p>
    <w:p w14:paraId="60AC1E47" w14:textId="5CE4F34E" w:rsidR="002900FE" w:rsidRPr="00B965DD" w:rsidRDefault="00E66C4B"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5</w:t>
      </w:r>
      <w:r w:rsidR="002900FE" w:rsidRPr="00B965DD">
        <w:rPr>
          <w:rFonts w:cstheme="minorHAnsi"/>
          <w:color w:val="008000"/>
        </w:rPr>
        <w:t xml:space="preserve">) </w:t>
      </w:r>
      <w:proofErr w:type="gramStart"/>
      <w:r w:rsidR="002900FE" w:rsidRPr="00B965DD">
        <w:rPr>
          <w:rFonts w:cstheme="minorHAnsi"/>
          <w:color w:val="008000"/>
        </w:rPr>
        <w:t>holding</w:t>
      </w:r>
      <w:proofErr w:type="gramEnd"/>
      <w:r w:rsidR="002900FE" w:rsidRPr="00B965DD">
        <w:rPr>
          <w:rFonts w:cstheme="minorHAnsi"/>
          <w:color w:val="008000"/>
        </w:rPr>
        <w:t xml:space="preserve"> the mentally ill to the strict objective standard creates a no-fault regime (strict liability)</w:t>
      </w:r>
    </w:p>
    <w:p w14:paraId="7633EEAE" w14:textId="53169AB4" w:rsidR="00D332B1" w:rsidRPr="00B965DD" w:rsidRDefault="00D332B1" w:rsidP="00E83CC1">
      <w:pPr>
        <w:pStyle w:val="ListParagraph"/>
        <w:numPr>
          <w:ilvl w:val="1"/>
          <w:numId w:val="55"/>
        </w:numPr>
        <w:autoSpaceDE w:val="0"/>
        <w:autoSpaceDN w:val="0"/>
        <w:adjustRightInd w:val="0"/>
        <w:spacing w:line="240" w:lineRule="auto"/>
        <w:rPr>
          <w:rFonts w:cstheme="minorHAnsi"/>
          <w:color w:val="008000"/>
        </w:rPr>
      </w:pPr>
      <w:r w:rsidRPr="00B965DD">
        <w:rPr>
          <w:rFonts w:cstheme="minorHAnsi"/>
          <w:color w:val="008000"/>
        </w:rPr>
        <w:t xml:space="preserve">6) Consistent with basic tenets of tort law: to find negligence, </w:t>
      </w:r>
      <w:proofErr w:type="gramStart"/>
      <w:r w:rsidRPr="00B965DD">
        <w:rPr>
          <w:rFonts w:cstheme="minorHAnsi"/>
          <w:color w:val="008000"/>
        </w:rPr>
        <w:t>act causing</w:t>
      </w:r>
      <w:proofErr w:type="gramEnd"/>
      <w:r w:rsidRPr="00B965DD">
        <w:rPr>
          <w:rFonts w:cstheme="minorHAnsi"/>
          <w:color w:val="008000"/>
        </w:rPr>
        <w:t xml:space="preserve"> damage must be voluntary + D mus</w:t>
      </w:r>
      <w:r w:rsidR="00063C5F" w:rsidRPr="00B965DD">
        <w:rPr>
          <w:rFonts w:cstheme="minorHAnsi"/>
          <w:color w:val="008000"/>
        </w:rPr>
        <w:t>t have capacity to commit tort. Does NOT erode obj. standard. Fault essential element of tort law.</w:t>
      </w:r>
    </w:p>
    <w:p w14:paraId="19E93D33" w14:textId="77777777" w:rsidR="002900FE" w:rsidRDefault="002900FE" w:rsidP="00E83CC1">
      <w:pPr>
        <w:pStyle w:val="ListParagraph"/>
        <w:numPr>
          <w:ilvl w:val="0"/>
          <w:numId w:val="55"/>
        </w:numPr>
        <w:autoSpaceDE w:val="0"/>
        <w:autoSpaceDN w:val="0"/>
        <w:adjustRightInd w:val="0"/>
        <w:spacing w:line="240" w:lineRule="auto"/>
        <w:rPr>
          <w:rFonts w:cstheme="minorHAnsi"/>
        </w:rPr>
      </w:pPr>
      <w:r w:rsidRPr="009971D0">
        <w:rPr>
          <w:rFonts w:cstheme="minorHAnsi"/>
          <w:b/>
        </w:rPr>
        <w:t>Application</w:t>
      </w:r>
      <w:r>
        <w:rPr>
          <w:rFonts w:cstheme="minorHAnsi"/>
        </w:rPr>
        <w:t xml:space="preserve">: MacDonald was afflicted with mental illness suddenly and without warning, which rendered him unable to appreciate the duty of care he owed to </w:t>
      </w:r>
      <w:proofErr w:type="spellStart"/>
      <w:r w:rsidRPr="000E667C">
        <w:rPr>
          <w:rFonts w:cstheme="minorHAnsi"/>
        </w:rPr>
        <w:t>Cechmanek</w:t>
      </w:r>
      <w:proofErr w:type="spellEnd"/>
      <w:r>
        <w:rPr>
          <w:rFonts w:cstheme="minorHAnsi"/>
        </w:rPr>
        <w:t xml:space="preserve"> and </w:t>
      </w:r>
      <w:proofErr w:type="spellStart"/>
      <w:r>
        <w:rPr>
          <w:rFonts w:cstheme="minorHAnsi"/>
        </w:rPr>
        <w:t>Fiala</w:t>
      </w:r>
      <w:proofErr w:type="spellEnd"/>
      <w:r>
        <w:rPr>
          <w:rFonts w:cstheme="minorHAnsi"/>
        </w:rPr>
        <w:t xml:space="preserve">. Furthermore, MacDonald was previously unaware of his mental illness and could not have taken any preventive measures. </w:t>
      </w:r>
      <w:r w:rsidRPr="00940185">
        <w:rPr>
          <w:rFonts w:cstheme="minorHAnsi"/>
          <w:b/>
          <w:color w:val="0000FF"/>
        </w:rPr>
        <w:t>No fault = no tort</w:t>
      </w:r>
      <w:r>
        <w:rPr>
          <w:rFonts w:cstheme="minorHAnsi"/>
        </w:rPr>
        <w:t xml:space="preserve">. </w:t>
      </w:r>
    </w:p>
    <w:p w14:paraId="15EAACA8" w14:textId="77777777" w:rsidR="002900FE" w:rsidRDefault="002900FE" w:rsidP="002900FE">
      <w:pPr>
        <w:autoSpaceDE w:val="0"/>
        <w:autoSpaceDN w:val="0"/>
        <w:adjustRightInd w:val="0"/>
        <w:spacing w:line="240" w:lineRule="auto"/>
        <w:rPr>
          <w:rFonts w:cstheme="minorHAnsi"/>
        </w:rPr>
      </w:pPr>
    </w:p>
    <w:p w14:paraId="66EE73F5" w14:textId="1775D4A5" w:rsidR="002900FE" w:rsidRPr="009971D0" w:rsidRDefault="007F29E4" w:rsidP="002900FE">
      <w:pPr>
        <w:autoSpaceDE w:val="0"/>
        <w:autoSpaceDN w:val="0"/>
        <w:adjustRightInd w:val="0"/>
        <w:spacing w:line="240" w:lineRule="auto"/>
        <w:rPr>
          <w:rFonts w:cstheme="minorHAnsi"/>
          <w:b/>
        </w:rPr>
      </w:pPr>
      <w:r>
        <w:rPr>
          <w:rFonts w:cstheme="minorHAnsi"/>
          <w:b/>
          <w:u w:val="single"/>
        </w:rPr>
        <w:t>B</w:t>
      </w:r>
      <w:r w:rsidR="00A2122B">
        <w:rPr>
          <w:rFonts w:cstheme="minorHAnsi"/>
          <w:b/>
          <w:u w:val="single"/>
        </w:rPr>
        <w:t xml:space="preserve">) </w:t>
      </w:r>
      <w:r w:rsidR="002900FE" w:rsidRPr="009971D0">
        <w:rPr>
          <w:rFonts w:cstheme="minorHAnsi"/>
          <w:b/>
          <w:u w:val="single"/>
        </w:rPr>
        <w:t>The standar</w:t>
      </w:r>
      <w:r w:rsidR="00595892">
        <w:rPr>
          <w:rFonts w:cstheme="minorHAnsi"/>
          <w:b/>
          <w:u w:val="single"/>
        </w:rPr>
        <w:t>d of care expected of CHILDREN (modified objective test)</w:t>
      </w:r>
    </w:p>
    <w:p w14:paraId="045CA0BA" w14:textId="2AE0CF14" w:rsidR="002900FE" w:rsidRPr="008F3CC2" w:rsidRDefault="005536D6" w:rsidP="002900FE">
      <w:pPr>
        <w:autoSpaceDE w:val="0"/>
        <w:autoSpaceDN w:val="0"/>
        <w:adjustRightInd w:val="0"/>
        <w:spacing w:line="240" w:lineRule="auto"/>
        <w:rPr>
          <w:rFonts w:cstheme="minorHAnsi"/>
          <w:color w:val="0000FF"/>
        </w:rPr>
      </w:pPr>
      <w:r w:rsidRPr="005536D6">
        <w:rPr>
          <w:rFonts w:cstheme="minorHAnsi"/>
          <w:color w:val="0000FF"/>
        </w:rPr>
        <w:t>*</w:t>
      </w:r>
      <w:r w:rsidR="002900FE" w:rsidRPr="008F3CC2">
        <w:rPr>
          <w:rFonts w:cstheme="minorHAnsi"/>
          <w:color w:val="0000FF"/>
        </w:rPr>
        <w:t>Child</w:t>
      </w:r>
      <w:r w:rsidR="00D82AFA">
        <w:rPr>
          <w:rFonts w:cstheme="minorHAnsi"/>
          <w:color w:val="0000FF"/>
        </w:rPr>
        <w:t>ren of “tender years” (~&lt; 5 years old) can’</w:t>
      </w:r>
      <w:r w:rsidR="002900FE" w:rsidRPr="008F3CC2">
        <w:rPr>
          <w:rFonts w:cstheme="minorHAnsi"/>
          <w:color w:val="0000FF"/>
        </w:rPr>
        <w:t>t be found liable in tort.</w:t>
      </w:r>
      <w:r w:rsidR="00D82AFA">
        <w:rPr>
          <w:rFonts w:cstheme="minorHAnsi"/>
          <w:color w:val="0000FF"/>
        </w:rPr>
        <w:t xml:space="preserve"> Lack sufficient judgment to exercise </w:t>
      </w:r>
      <w:proofErr w:type="spellStart"/>
      <w:r w:rsidR="00D82AFA">
        <w:rPr>
          <w:rFonts w:cstheme="minorHAnsi"/>
          <w:color w:val="0000FF"/>
        </w:rPr>
        <w:t>rsnble</w:t>
      </w:r>
      <w:proofErr w:type="spellEnd"/>
      <w:r w:rsidR="00D82AFA">
        <w:rPr>
          <w:rFonts w:cstheme="minorHAnsi"/>
          <w:color w:val="0000FF"/>
        </w:rPr>
        <w:t xml:space="preserve"> care.</w:t>
      </w:r>
    </w:p>
    <w:p w14:paraId="708EA99A" w14:textId="77777777" w:rsidR="002900FE" w:rsidRDefault="002900FE" w:rsidP="002900FE">
      <w:pPr>
        <w:autoSpaceDE w:val="0"/>
        <w:autoSpaceDN w:val="0"/>
        <w:adjustRightInd w:val="0"/>
        <w:spacing w:line="240" w:lineRule="auto"/>
        <w:rPr>
          <w:rFonts w:cstheme="minorHAnsi"/>
        </w:rPr>
      </w:pPr>
    </w:p>
    <w:p w14:paraId="2C0D7554" w14:textId="4EC3A39B" w:rsidR="002900FE" w:rsidRDefault="00E441C5" w:rsidP="002900FE">
      <w:pPr>
        <w:autoSpaceDE w:val="0"/>
        <w:autoSpaceDN w:val="0"/>
        <w:adjustRightInd w:val="0"/>
        <w:spacing w:line="240" w:lineRule="auto"/>
        <w:rPr>
          <w:rFonts w:cstheme="minorHAnsi"/>
        </w:rPr>
      </w:pPr>
      <w:r>
        <w:rPr>
          <w:rFonts w:cstheme="minorHAnsi"/>
          <w:b/>
          <w:highlight w:val="yellow"/>
        </w:rPr>
        <w:t xml:space="preserve">1) </w:t>
      </w:r>
      <w:proofErr w:type="spellStart"/>
      <w:r w:rsidR="002900FE" w:rsidRPr="006B47C9">
        <w:rPr>
          <w:rFonts w:cstheme="minorHAnsi"/>
          <w:b/>
          <w:highlight w:val="yellow"/>
        </w:rPr>
        <w:t>Joyal</w:t>
      </w:r>
      <w:proofErr w:type="spellEnd"/>
      <w:r w:rsidR="002900FE" w:rsidRPr="006B47C9">
        <w:rPr>
          <w:rFonts w:cstheme="minorHAnsi"/>
          <w:b/>
          <w:highlight w:val="yellow"/>
        </w:rPr>
        <w:t xml:space="preserve"> v </w:t>
      </w:r>
      <w:proofErr w:type="spellStart"/>
      <w:r w:rsidR="002900FE" w:rsidRPr="006B47C9">
        <w:rPr>
          <w:rFonts w:cstheme="minorHAnsi"/>
          <w:b/>
          <w:highlight w:val="yellow"/>
        </w:rPr>
        <w:t>Barsby</w:t>
      </w:r>
      <w:proofErr w:type="spellEnd"/>
      <w:r w:rsidR="002900FE" w:rsidRPr="006B47C9">
        <w:rPr>
          <w:rFonts w:cstheme="minorHAnsi"/>
          <w:b/>
          <w:highlight w:val="yellow"/>
        </w:rPr>
        <w:t xml:space="preserve"> (1965), 55 DLR (2d) 38 (Man CA)</w:t>
      </w:r>
      <w:r w:rsidR="00BA1211">
        <w:rPr>
          <w:rFonts w:cstheme="minorHAnsi"/>
          <w:b/>
        </w:rPr>
        <w:t xml:space="preserve"> (6 </w:t>
      </w:r>
      <w:proofErr w:type="spellStart"/>
      <w:r w:rsidR="00BA1211">
        <w:rPr>
          <w:rFonts w:cstheme="minorHAnsi"/>
          <w:b/>
        </w:rPr>
        <w:t>yr</w:t>
      </w:r>
      <w:proofErr w:type="spellEnd"/>
      <w:r w:rsidR="00BA1211">
        <w:rPr>
          <w:rFonts w:cstheme="minorHAnsi"/>
          <w:b/>
        </w:rPr>
        <w:t>-old ran across highway. Struck by car. Adult driver=negligent)</w:t>
      </w:r>
    </w:p>
    <w:p w14:paraId="33344F01" w14:textId="1BFABDA1" w:rsidR="002900FE" w:rsidRPr="00350E54" w:rsidRDefault="002900FE" w:rsidP="00E83CC1">
      <w:pPr>
        <w:pStyle w:val="ListParagraph"/>
        <w:numPr>
          <w:ilvl w:val="0"/>
          <w:numId w:val="56"/>
        </w:numPr>
        <w:autoSpaceDE w:val="0"/>
        <w:autoSpaceDN w:val="0"/>
        <w:adjustRightInd w:val="0"/>
        <w:spacing w:line="240" w:lineRule="auto"/>
        <w:rPr>
          <w:rFonts w:cstheme="minorHAnsi"/>
          <w:b/>
          <w:color w:val="000000" w:themeColor="text1"/>
          <w:u w:val="single"/>
        </w:rPr>
      </w:pPr>
      <w:r w:rsidRPr="00350E54">
        <w:rPr>
          <w:rFonts w:cstheme="minorHAnsi"/>
          <w:b/>
          <w:color w:val="000000" w:themeColor="text1"/>
          <w:u w:val="single"/>
        </w:rPr>
        <w:t>Modified</w:t>
      </w:r>
      <w:r w:rsidR="00DF1704">
        <w:rPr>
          <w:rFonts w:cstheme="minorHAnsi"/>
          <w:b/>
          <w:color w:val="000000" w:themeColor="text1"/>
          <w:u w:val="single"/>
        </w:rPr>
        <w:t xml:space="preserve"> objective</w:t>
      </w:r>
      <w:r w:rsidRPr="00350E54">
        <w:rPr>
          <w:rFonts w:cstheme="minorHAnsi"/>
          <w:b/>
          <w:color w:val="000000" w:themeColor="text1"/>
          <w:u w:val="single"/>
        </w:rPr>
        <w:t xml:space="preserve"> standard of care test for children</w:t>
      </w:r>
      <w:r w:rsidR="00350E54">
        <w:rPr>
          <w:rFonts w:cstheme="minorHAnsi"/>
          <w:b/>
          <w:color w:val="000000" w:themeColor="text1"/>
          <w:u w:val="single"/>
        </w:rPr>
        <w:t xml:space="preserve"> (CONTRIBUTORY NEGLIGENCE)</w:t>
      </w:r>
      <w:r w:rsidRPr="00350E54">
        <w:rPr>
          <w:rFonts w:cstheme="minorHAnsi"/>
          <w:b/>
          <w:color w:val="000000" w:themeColor="text1"/>
          <w:u w:val="single"/>
        </w:rPr>
        <w:t xml:space="preserve">: </w:t>
      </w:r>
    </w:p>
    <w:p w14:paraId="78C798E6" w14:textId="7AC3EA97" w:rsidR="002900FE" w:rsidRPr="007264E5" w:rsidRDefault="002900FE" w:rsidP="00E83CC1">
      <w:pPr>
        <w:pStyle w:val="ListParagraph"/>
        <w:numPr>
          <w:ilvl w:val="1"/>
          <w:numId w:val="56"/>
        </w:numPr>
        <w:autoSpaceDE w:val="0"/>
        <w:autoSpaceDN w:val="0"/>
        <w:adjustRightInd w:val="0"/>
        <w:spacing w:line="240" w:lineRule="auto"/>
        <w:rPr>
          <w:rFonts w:cstheme="minorHAnsi"/>
          <w:b/>
          <w:color w:val="000000" w:themeColor="text1"/>
        </w:rPr>
      </w:pPr>
      <w:proofErr w:type="spellStart"/>
      <w:r w:rsidRPr="0058533E">
        <w:rPr>
          <w:rFonts w:cstheme="minorHAnsi"/>
          <w:b/>
          <w:highlight w:val="yellow"/>
        </w:rPr>
        <w:t>McEllistrum</w:t>
      </w:r>
      <w:proofErr w:type="spellEnd"/>
      <w:r w:rsidRPr="0058533E">
        <w:rPr>
          <w:rFonts w:cstheme="minorHAnsi"/>
          <w:b/>
          <w:highlight w:val="yellow"/>
        </w:rPr>
        <w:t xml:space="preserve"> v Etches, [1956] SCR 787 (SCC):</w:t>
      </w:r>
      <w:r>
        <w:rPr>
          <w:rFonts w:cstheme="minorHAnsi"/>
          <w:b/>
        </w:rPr>
        <w:t xml:space="preserve"> </w:t>
      </w:r>
      <w:r w:rsidRPr="007264E5">
        <w:rPr>
          <w:rFonts w:cstheme="minorHAnsi"/>
          <w:b/>
          <w:color w:val="000000" w:themeColor="text1"/>
        </w:rPr>
        <w:t xml:space="preserve">when age does not make the idea of contributory negligence absurd, the standard of care expected of a given child is that of a </w:t>
      </w:r>
      <w:r w:rsidRPr="007264E5">
        <w:rPr>
          <w:rFonts w:cstheme="minorHAnsi"/>
          <w:b/>
          <w:color w:val="000000" w:themeColor="text1"/>
          <w:u w:val="single"/>
        </w:rPr>
        <w:t>reasonable child</w:t>
      </w:r>
      <w:r w:rsidRPr="007264E5">
        <w:rPr>
          <w:rFonts w:cstheme="minorHAnsi"/>
          <w:b/>
          <w:color w:val="000000" w:themeColor="text1"/>
        </w:rPr>
        <w:t xml:space="preserve"> of similar </w:t>
      </w:r>
      <w:r w:rsidRPr="007264E5">
        <w:rPr>
          <w:rFonts w:cstheme="minorHAnsi"/>
          <w:b/>
          <w:color w:val="000000" w:themeColor="text1"/>
          <w:u w:val="single"/>
        </w:rPr>
        <w:t>age</w:t>
      </w:r>
      <w:r w:rsidRPr="007264E5">
        <w:rPr>
          <w:rFonts w:cstheme="minorHAnsi"/>
          <w:b/>
          <w:color w:val="000000" w:themeColor="text1"/>
        </w:rPr>
        <w:t xml:space="preserve">, </w:t>
      </w:r>
      <w:r w:rsidRPr="007264E5">
        <w:rPr>
          <w:rFonts w:cstheme="minorHAnsi"/>
          <w:b/>
          <w:color w:val="000000" w:themeColor="text1"/>
          <w:u w:val="single"/>
        </w:rPr>
        <w:t>intelligence</w:t>
      </w:r>
      <w:r w:rsidRPr="007264E5">
        <w:rPr>
          <w:rFonts w:cstheme="minorHAnsi"/>
          <w:b/>
          <w:color w:val="000000" w:themeColor="text1"/>
        </w:rPr>
        <w:t xml:space="preserve">, and </w:t>
      </w:r>
      <w:r w:rsidRPr="007264E5">
        <w:rPr>
          <w:rFonts w:cstheme="minorHAnsi"/>
          <w:b/>
          <w:color w:val="000000" w:themeColor="text1"/>
          <w:u w:val="single"/>
        </w:rPr>
        <w:t>experience</w:t>
      </w:r>
      <w:r w:rsidR="007264E5">
        <w:rPr>
          <w:rFonts w:cstheme="minorHAnsi"/>
          <w:b/>
          <w:color w:val="000000" w:themeColor="text1"/>
        </w:rPr>
        <w:t xml:space="preserve"> (past experiences, punishment, specific instruction from parents, teachers)</w:t>
      </w:r>
      <w:r w:rsidRPr="007264E5">
        <w:rPr>
          <w:rFonts w:cstheme="minorHAnsi"/>
          <w:b/>
          <w:color w:val="000000" w:themeColor="text1"/>
        </w:rPr>
        <w:t>.</w:t>
      </w:r>
    </w:p>
    <w:p w14:paraId="4CB6A786" w14:textId="77777777" w:rsidR="002900FE" w:rsidRPr="006E388F" w:rsidRDefault="002900FE" w:rsidP="00E83CC1">
      <w:pPr>
        <w:pStyle w:val="ListParagraph"/>
        <w:numPr>
          <w:ilvl w:val="0"/>
          <w:numId w:val="56"/>
        </w:numPr>
        <w:autoSpaceDE w:val="0"/>
        <w:autoSpaceDN w:val="0"/>
        <w:adjustRightInd w:val="0"/>
        <w:spacing w:line="240" w:lineRule="auto"/>
        <w:rPr>
          <w:rFonts w:cstheme="minorHAnsi"/>
        </w:rPr>
      </w:pPr>
      <w:r w:rsidRPr="00A829DE">
        <w:rPr>
          <w:rFonts w:cstheme="minorHAnsi"/>
          <w:b/>
        </w:rPr>
        <w:t>Decision</w:t>
      </w:r>
      <w:r>
        <w:rPr>
          <w:rFonts w:cstheme="minorHAnsi"/>
        </w:rPr>
        <w:t xml:space="preserve">: </w:t>
      </w:r>
      <w:r w:rsidRPr="00FC5B35">
        <w:rPr>
          <w:rFonts w:cstheme="minorHAnsi"/>
          <w:color w:val="000000" w:themeColor="text1"/>
        </w:rPr>
        <w:t xml:space="preserve">an infant </w:t>
      </w:r>
      <w:r w:rsidRPr="00FC5B35">
        <w:rPr>
          <w:rFonts w:cstheme="minorHAnsi"/>
          <w:i/>
          <w:color w:val="000000" w:themeColor="text1"/>
          <w:u w:val="single"/>
        </w:rPr>
        <w:t>can</w:t>
      </w:r>
      <w:r w:rsidRPr="00FC5B35">
        <w:rPr>
          <w:rFonts w:cstheme="minorHAnsi"/>
          <w:i/>
          <w:color w:val="000000" w:themeColor="text1"/>
        </w:rPr>
        <w:t xml:space="preserve"> </w:t>
      </w:r>
      <w:r w:rsidRPr="00FC5B35">
        <w:rPr>
          <w:rFonts w:cstheme="minorHAnsi"/>
          <w:color w:val="000000" w:themeColor="text1"/>
        </w:rPr>
        <w:t>be found contributorily negligent</w:t>
      </w:r>
      <w:r>
        <w:rPr>
          <w:rFonts w:cstheme="minorHAnsi"/>
        </w:rPr>
        <w:t xml:space="preserve">, but in this case, she is </w:t>
      </w:r>
      <w:r w:rsidRPr="00FC5B35">
        <w:rPr>
          <w:rFonts w:cstheme="minorHAnsi"/>
          <w:u w:val="single"/>
        </w:rPr>
        <w:t>not</w:t>
      </w:r>
      <w:r>
        <w:rPr>
          <w:rFonts w:cstheme="minorHAnsi"/>
        </w:rPr>
        <w:t xml:space="preserve">. </w:t>
      </w:r>
    </w:p>
    <w:p w14:paraId="7F9AD444" w14:textId="77777777" w:rsidR="00560F91" w:rsidRDefault="00560F91" w:rsidP="00E83CC1">
      <w:pPr>
        <w:pStyle w:val="ListParagraph"/>
        <w:numPr>
          <w:ilvl w:val="1"/>
          <w:numId w:val="56"/>
        </w:numPr>
        <w:autoSpaceDE w:val="0"/>
        <w:autoSpaceDN w:val="0"/>
        <w:adjustRightInd w:val="0"/>
        <w:spacing w:line="240" w:lineRule="auto"/>
        <w:rPr>
          <w:rFonts w:cstheme="minorHAnsi"/>
        </w:rPr>
      </w:pPr>
      <w:r w:rsidRPr="00303E6F">
        <w:rPr>
          <w:rFonts w:cstheme="minorHAnsi"/>
          <w:b/>
          <w:highlight w:val="red"/>
        </w:rPr>
        <w:t>Dissent</w:t>
      </w:r>
      <w:r>
        <w:rPr>
          <w:rFonts w:cstheme="minorHAnsi"/>
        </w:rPr>
        <w:t>: child should be found contributorily negligent. Looked at her conduct in isolation. She was repeatedly instructed that crossing the highway is dangerous and to always “stop, look, and listen” and failed to do so.</w:t>
      </w:r>
    </w:p>
    <w:p w14:paraId="12D6B24B" w14:textId="5AAF1B38" w:rsidR="00FC5B35" w:rsidRDefault="00FC5B35" w:rsidP="00E83CC1">
      <w:pPr>
        <w:pStyle w:val="ListParagraph"/>
        <w:numPr>
          <w:ilvl w:val="1"/>
          <w:numId w:val="56"/>
        </w:numPr>
        <w:autoSpaceDE w:val="0"/>
        <w:autoSpaceDN w:val="0"/>
        <w:adjustRightInd w:val="0"/>
        <w:spacing w:line="240" w:lineRule="auto"/>
        <w:rPr>
          <w:rFonts w:cstheme="minorHAnsi"/>
        </w:rPr>
      </w:pPr>
      <w:r w:rsidRPr="00303E6F">
        <w:rPr>
          <w:rFonts w:cstheme="minorHAnsi"/>
          <w:b/>
          <w:highlight w:val="yellow"/>
        </w:rPr>
        <w:t>Majority</w:t>
      </w:r>
      <w:r w:rsidR="0081598C">
        <w:rPr>
          <w:rFonts w:cstheme="minorHAnsi"/>
        </w:rPr>
        <w:t xml:space="preserve">: </w:t>
      </w:r>
      <w:r>
        <w:rPr>
          <w:rFonts w:cstheme="minorHAnsi"/>
        </w:rPr>
        <w:t>child acted as other children of similar age, intelligence, and ex</w:t>
      </w:r>
      <w:r w:rsidR="0081598C">
        <w:rPr>
          <w:rFonts w:cstheme="minorHAnsi"/>
        </w:rPr>
        <w:t>perience would act. L</w:t>
      </w:r>
      <w:r>
        <w:rPr>
          <w:rFonts w:cstheme="minorHAnsi"/>
        </w:rPr>
        <w:t>iv</w:t>
      </w:r>
      <w:r w:rsidR="0081598C">
        <w:rPr>
          <w:rFonts w:cstheme="minorHAnsi"/>
        </w:rPr>
        <w:t xml:space="preserve">ed by a highway, but </w:t>
      </w:r>
      <w:r>
        <w:rPr>
          <w:rFonts w:cstheme="minorHAnsi"/>
        </w:rPr>
        <w:t>rural environment made her le</w:t>
      </w:r>
      <w:r w:rsidR="00385641">
        <w:rPr>
          <w:rFonts w:cstheme="minorHAnsi"/>
        </w:rPr>
        <w:t xml:space="preserve"> </w:t>
      </w:r>
      <w:r>
        <w:rPr>
          <w:rFonts w:cstheme="minorHAnsi"/>
        </w:rPr>
        <w:t xml:space="preserve">ss experienced with cars than a city-dweller. While her conduct was “heedless, careless, and negligent”, her actions were not unreasonable for a child. </w:t>
      </w:r>
    </w:p>
    <w:p w14:paraId="47AEE290" w14:textId="1A8097D1" w:rsidR="00DF4CD6" w:rsidRPr="00FF3DB8" w:rsidRDefault="00DF4CD6" w:rsidP="00FF3DB8">
      <w:pPr>
        <w:autoSpaceDE w:val="0"/>
        <w:autoSpaceDN w:val="0"/>
        <w:adjustRightInd w:val="0"/>
        <w:spacing w:line="240" w:lineRule="auto"/>
        <w:rPr>
          <w:rFonts w:cstheme="minorHAnsi"/>
          <w:b/>
          <w:color w:val="000000" w:themeColor="text1"/>
        </w:rPr>
      </w:pPr>
      <w:r w:rsidRPr="00545335">
        <w:rPr>
          <w:rFonts w:cstheme="minorHAnsi"/>
          <w:b/>
          <w:highlight w:val="yellow"/>
        </w:rPr>
        <w:t>Note</w:t>
      </w:r>
      <w:r w:rsidR="00FF3DB8" w:rsidRPr="00545335">
        <w:rPr>
          <w:rFonts w:cstheme="minorHAnsi"/>
          <w:highlight w:val="yellow"/>
        </w:rPr>
        <w:t>:</w:t>
      </w:r>
      <w:r w:rsidR="00FF3DB8">
        <w:rPr>
          <w:rFonts w:cstheme="minorHAnsi"/>
        </w:rPr>
        <w:t xml:space="preserve"> L</w:t>
      </w:r>
      <w:r w:rsidRPr="00FF3DB8">
        <w:rPr>
          <w:rFonts w:cstheme="minorHAnsi"/>
        </w:rPr>
        <w:t xml:space="preserve">ower standard of care does </w:t>
      </w:r>
      <w:r w:rsidRPr="00FF3DB8">
        <w:rPr>
          <w:rFonts w:cstheme="minorHAnsi"/>
          <w:u w:val="single"/>
        </w:rPr>
        <w:t>not</w:t>
      </w:r>
      <w:r w:rsidRPr="00FF3DB8">
        <w:rPr>
          <w:rFonts w:cstheme="minorHAnsi"/>
        </w:rPr>
        <w:t xml:space="preserve"> apply to all children in all situations. For example, </w:t>
      </w:r>
      <w:r w:rsidRPr="00FF3DB8">
        <w:rPr>
          <w:rFonts w:cstheme="minorHAnsi"/>
          <w:b/>
          <w:color w:val="0000FF"/>
        </w:rPr>
        <w:t>a child who is involved in an adult activity (e.g. driving a car) must meet the standard of care of a reasonable adult.</w:t>
      </w:r>
      <w:r w:rsidR="00FF3DB8">
        <w:rPr>
          <w:rFonts w:cstheme="minorHAnsi"/>
          <w:color w:val="0000FF"/>
        </w:rPr>
        <w:t xml:space="preserve"> </w:t>
      </w:r>
      <w:r w:rsidR="00FF3DB8" w:rsidRPr="00FF3DB8">
        <w:rPr>
          <w:rFonts w:cstheme="minorHAnsi"/>
          <w:b/>
          <w:i/>
          <w:color w:val="000000" w:themeColor="text1"/>
          <w:highlight w:val="yellow"/>
        </w:rPr>
        <w:t xml:space="preserve">Ryan v </w:t>
      </w:r>
      <w:proofErr w:type="spellStart"/>
      <w:r w:rsidR="00FF3DB8" w:rsidRPr="00FF3DB8">
        <w:rPr>
          <w:rFonts w:cstheme="minorHAnsi"/>
          <w:b/>
          <w:i/>
          <w:color w:val="000000" w:themeColor="text1"/>
          <w:highlight w:val="yellow"/>
        </w:rPr>
        <w:t>Hickson</w:t>
      </w:r>
      <w:proofErr w:type="spellEnd"/>
      <w:r w:rsidR="00FF3DB8" w:rsidRPr="00FF3DB8">
        <w:rPr>
          <w:rFonts w:cstheme="minorHAnsi"/>
          <w:b/>
          <w:color w:val="000000" w:themeColor="text1"/>
          <w:highlight w:val="yellow"/>
        </w:rPr>
        <w:t xml:space="preserve"> (1974)</w:t>
      </w:r>
    </w:p>
    <w:p w14:paraId="2E871792" w14:textId="77777777" w:rsidR="002900FE" w:rsidRDefault="002900FE" w:rsidP="002900FE">
      <w:pPr>
        <w:autoSpaceDE w:val="0"/>
        <w:autoSpaceDN w:val="0"/>
        <w:adjustRightInd w:val="0"/>
        <w:spacing w:line="240" w:lineRule="auto"/>
        <w:rPr>
          <w:rFonts w:cstheme="minorHAnsi"/>
        </w:rPr>
      </w:pPr>
    </w:p>
    <w:p w14:paraId="0FA0053F" w14:textId="029D6872" w:rsidR="002900FE" w:rsidRPr="00542177" w:rsidRDefault="007F29E4" w:rsidP="002900FE">
      <w:pPr>
        <w:autoSpaceDE w:val="0"/>
        <w:autoSpaceDN w:val="0"/>
        <w:adjustRightInd w:val="0"/>
        <w:spacing w:line="240" w:lineRule="auto"/>
        <w:rPr>
          <w:rFonts w:cstheme="minorHAnsi"/>
          <w:b/>
        </w:rPr>
      </w:pPr>
      <w:r>
        <w:rPr>
          <w:rFonts w:cstheme="minorHAnsi"/>
          <w:b/>
          <w:u w:val="single"/>
        </w:rPr>
        <w:t>C</w:t>
      </w:r>
      <w:r w:rsidR="00A2122B">
        <w:rPr>
          <w:rFonts w:cstheme="minorHAnsi"/>
          <w:b/>
          <w:u w:val="single"/>
        </w:rPr>
        <w:t xml:space="preserve">. </w:t>
      </w:r>
      <w:r w:rsidR="002900FE" w:rsidRPr="00542177">
        <w:rPr>
          <w:rFonts w:cstheme="minorHAnsi"/>
          <w:b/>
          <w:u w:val="single"/>
        </w:rPr>
        <w:t xml:space="preserve">The standard of care expected of </w:t>
      </w:r>
      <w:r w:rsidR="00884792">
        <w:rPr>
          <w:rFonts w:cstheme="minorHAnsi"/>
          <w:b/>
          <w:u w:val="single"/>
        </w:rPr>
        <w:t>PROFESSIONALS</w:t>
      </w:r>
    </w:p>
    <w:p w14:paraId="08F60720" w14:textId="77777777" w:rsidR="002900FE" w:rsidRDefault="002900FE" w:rsidP="002900FE">
      <w:pPr>
        <w:autoSpaceDE w:val="0"/>
        <w:autoSpaceDN w:val="0"/>
        <w:adjustRightInd w:val="0"/>
        <w:spacing w:line="240" w:lineRule="auto"/>
        <w:rPr>
          <w:rFonts w:cstheme="minorHAnsi"/>
        </w:rPr>
      </w:pPr>
    </w:p>
    <w:p w14:paraId="617C03CE" w14:textId="77777777" w:rsidR="002900FE" w:rsidRPr="00F01C30" w:rsidRDefault="002900FE" w:rsidP="00D631B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b/>
        </w:rPr>
      </w:pPr>
      <w:r w:rsidRPr="00F01C30">
        <w:rPr>
          <w:rFonts w:cstheme="minorHAnsi"/>
          <w:b/>
        </w:rPr>
        <w:t xml:space="preserve">Professional standard of care </w:t>
      </w:r>
    </w:p>
    <w:p w14:paraId="6DAAE3FA" w14:textId="77777777" w:rsidR="002900FE" w:rsidRDefault="002900FE" w:rsidP="00E83CC1">
      <w:pPr>
        <w:pStyle w:val="ListParagraph"/>
        <w:numPr>
          <w:ilvl w:val="0"/>
          <w:numId w:val="61"/>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color w:val="0000FF"/>
        </w:rPr>
      </w:pPr>
      <w:r w:rsidRPr="009E3121">
        <w:rPr>
          <w:rFonts w:cstheme="minorHAnsi"/>
          <w:color w:val="0000FF"/>
        </w:rPr>
        <w:t xml:space="preserve">Standard of a reasonable person with the same training, skills, knowledge and expertise. </w:t>
      </w:r>
    </w:p>
    <w:p w14:paraId="4CD2C476" w14:textId="73081F74" w:rsidR="00F511DF" w:rsidRPr="009E3121" w:rsidRDefault="00F511DF" w:rsidP="00E83CC1">
      <w:pPr>
        <w:pStyle w:val="ListParagraph"/>
        <w:numPr>
          <w:ilvl w:val="0"/>
          <w:numId w:val="61"/>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color w:val="0000FF"/>
        </w:rPr>
      </w:pPr>
      <w:r>
        <w:rPr>
          <w:rFonts w:cstheme="minorHAnsi"/>
          <w:color w:val="0000FF"/>
        </w:rPr>
        <w:t xml:space="preserve">Courts have developed modified </w:t>
      </w:r>
      <w:proofErr w:type="spellStart"/>
      <w:r>
        <w:rPr>
          <w:rFonts w:cstheme="minorHAnsi"/>
          <w:color w:val="0000FF"/>
        </w:rPr>
        <w:t>SoC</w:t>
      </w:r>
      <w:proofErr w:type="spellEnd"/>
      <w:r>
        <w:rPr>
          <w:rFonts w:cstheme="minorHAnsi"/>
          <w:color w:val="0000FF"/>
        </w:rPr>
        <w:t xml:space="preserve"> for not only professionals but also most skilled trades &amp; occupations.</w:t>
      </w:r>
    </w:p>
    <w:p w14:paraId="1BE16D27" w14:textId="19ABA845" w:rsidR="002900FE" w:rsidRPr="00F511DF" w:rsidRDefault="002900FE" w:rsidP="00E83CC1">
      <w:pPr>
        <w:pStyle w:val="ListParagraph"/>
        <w:numPr>
          <w:ilvl w:val="0"/>
          <w:numId w:val="61"/>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F511DF">
        <w:rPr>
          <w:rFonts w:cstheme="minorHAnsi"/>
        </w:rPr>
        <w:t xml:space="preserve">Only applies to negligence in the professional’s specific </w:t>
      </w:r>
      <w:r w:rsidR="00F511DF">
        <w:rPr>
          <w:rFonts w:cstheme="minorHAnsi"/>
        </w:rPr>
        <w:t>profession.</w:t>
      </w:r>
    </w:p>
    <w:p w14:paraId="59A7F66F" w14:textId="77777777" w:rsidR="00975663" w:rsidRDefault="00975663" w:rsidP="002900FE">
      <w:pPr>
        <w:autoSpaceDE w:val="0"/>
        <w:autoSpaceDN w:val="0"/>
        <w:adjustRightInd w:val="0"/>
        <w:spacing w:line="240" w:lineRule="auto"/>
        <w:rPr>
          <w:rFonts w:cstheme="minorHAnsi"/>
          <w:b/>
          <w:highlight w:val="yellow"/>
        </w:rPr>
      </w:pPr>
    </w:p>
    <w:p w14:paraId="322538CD" w14:textId="28095BB0" w:rsidR="002900FE" w:rsidRDefault="006206B9" w:rsidP="002900FE">
      <w:pPr>
        <w:autoSpaceDE w:val="0"/>
        <w:autoSpaceDN w:val="0"/>
        <w:adjustRightInd w:val="0"/>
        <w:spacing w:line="240" w:lineRule="auto"/>
        <w:rPr>
          <w:rFonts w:cstheme="minorHAnsi"/>
        </w:rPr>
      </w:pPr>
      <w:r>
        <w:rPr>
          <w:rFonts w:cstheme="minorHAnsi"/>
          <w:b/>
          <w:highlight w:val="yellow"/>
        </w:rPr>
        <w:t xml:space="preserve">1) </w:t>
      </w:r>
      <w:r w:rsidR="002900FE" w:rsidRPr="00E269B7">
        <w:rPr>
          <w:rFonts w:cstheme="minorHAnsi"/>
          <w:b/>
          <w:highlight w:val="yellow"/>
        </w:rPr>
        <w:t>White v Turner (1982), 12 DLR (3d) 319 (</w:t>
      </w:r>
      <w:proofErr w:type="spellStart"/>
      <w:r w:rsidR="002900FE" w:rsidRPr="00E269B7">
        <w:rPr>
          <w:rFonts w:cstheme="minorHAnsi"/>
          <w:b/>
          <w:highlight w:val="yellow"/>
        </w:rPr>
        <w:t>Ont</w:t>
      </w:r>
      <w:proofErr w:type="spellEnd"/>
      <w:r w:rsidR="002900FE" w:rsidRPr="00E269B7">
        <w:rPr>
          <w:rFonts w:cstheme="minorHAnsi"/>
          <w:b/>
          <w:highlight w:val="yellow"/>
        </w:rPr>
        <w:t xml:space="preserve"> CA)</w:t>
      </w:r>
      <w:r w:rsidR="000B72CD">
        <w:rPr>
          <w:rFonts w:cstheme="minorHAnsi"/>
          <w:b/>
        </w:rPr>
        <w:t xml:space="preserve"> (D </w:t>
      </w:r>
      <w:r w:rsidR="00F5458E">
        <w:rPr>
          <w:rFonts w:cstheme="minorHAnsi"/>
          <w:b/>
        </w:rPr>
        <w:t xml:space="preserve">negligently </w:t>
      </w:r>
      <w:r w:rsidR="000B72CD">
        <w:rPr>
          <w:rFonts w:cstheme="minorHAnsi"/>
          <w:b/>
        </w:rPr>
        <w:t>performed breast-reduction surgery, failed to remove sufficient tissue)</w:t>
      </w:r>
    </w:p>
    <w:p w14:paraId="11246804" w14:textId="36A75BD0" w:rsidR="002900FE" w:rsidRPr="009165A2" w:rsidRDefault="009165A2" w:rsidP="00E83CC1">
      <w:pPr>
        <w:pStyle w:val="ListParagraph"/>
        <w:numPr>
          <w:ilvl w:val="0"/>
          <w:numId w:val="57"/>
        </w:numPr>
        <w:autoSpaceDE w:val="0"/>
        <w:autoSpaceDN w:val="0"/>
        <w:adjustRightInd w:val="0"/>
        <w:spacing w:line="240" w:lineRule="auto"/>
        <w:rPr>
          <w:rFonts w:cstheme="minorHAnsi"/>
        </w:rPr>
      </w:pPr>
      <w:r>
        <w:rPr>
          <w:rFonts w:cstheme="minorHAnsi"/>
          <w:b/>
        </w:rPr>
        <w:t>Standard of care in plastic surgery (specialized medical field):</w:t>
      </w:r>
      <w:r w:rsidR="002900FE" w:rsidRPr="009165A2">
        <w:rPr>
          <w:rFonts w:cstheme="minorHAnsi"/>
        </w:rPr>
        <w:t xml:space="preserve"> that of a </w:t>
      </w:r>
      <w:r w:rsidR="002900FE" w:rsidRPr="009165A2">
        <w:rPr>
          <w:rFonts w:cstheme="minorHAnsi"/>
          <w:u w:val="single"/>
        </w:rPr>
        <w:t>reasonable plastic surgeon</w:t>
      </w:r>
      <w:r w:rsidR="002900FE" w:rsidRPr="009165A2">
        <w:rPr>
          <w:rFonts w:cstheme="minorHAnsi"/>
        </w:rPr>
        <w:t xml:space="preserve"> who adheres to the </w:t>
      </w:r>
      <w:r w:rsidR="002900FE" w:rsidRPr="00B25DF3">
        <w:rPr>
          <w:rFonts w:cstheme="minorHAnsi"/>
          <w:u w:val="single"/>
        </w:rPr>
        <w:t>established practices or customs</w:t>
      </w:r>
      <w:r w:rsidR="002900FE" w:rsidRPr="009165A2">
        <w:rPr>
          <w:rFonts w:cstheme="minorHAnsi"/>
        </w:rPr>
        <w:t xml:space="preserve"> of plastic surgery. </w:t>
      </w:r>
    </w:p>
    <w:p w14:paraId="3CB7215E" w14:textId="6B552D90" w:rsidR="002900FE" w:rsidRDefault="002900FE" w:rsidP="00E83CC1">
      <w:pPr>
        <w:pStyle w:val="ListParagraph"/>
        <w:numPr>
          <w:ilvl w:val="1"/>
          <w:numId w:val="57"/>
        </w:numPr>
        <w:autoSpaceDE w:val="0"/>
        <w:autoSpaceDN w:val="0"/>
        <w:adjustRightInd w:val="0"/>
        <w:spacing w:line="240" w:lineRule="auto"/>
        <w:rPr>
          <w:rFonts w:cstheme="minorHAnsi"/>
        </w:rPr>
      </w:pPr>
      <w:r>
        <w:rPr>
          <w:rFonts w:cstheme="minorHAnsi"/>
        </w:rPr>
        <w:t xml:space="preserve">In medical negligence cases, the standard of care is </w:t>
      </w:r>
      <w:r w:rsidRPr="00577DF0">
        <w:rPr>
          <w:rFonts w:cstheme="minorHAnsi"/>
          <w:b/>
        </w:rPr>
        <w:t>established practice and custom</w:t>
      </w:r>
      <w:r w:rsidR="00577DF0">
        <w:rPr>
          <w:rFonts w:cstheme="minorHAnsi"/>
          <w:b/>
        </w:rPr>
        <w:t xml:space="preserve"> </w:t>
      </w:r>
      <w:r w:rsidR="00577DF0">
        <w:rPr>
          <w:rFonts w:cstheme="minorHAnsi"/>
        </w:rPr>
        <w:t>determined</w:t>
      </w:r>
      <w:r w:rsidR="000578CC">
        <w:rPr>
          <w:rFonts w:cstheme="minorHAnsi"/>
        </w:rPr>
        <w:t xml:space="preserve"> largely</w:t>
      </w:r>
      <w:r w:rsidR="00577DF0">
        <w:rPr>
          <w:rFonts w:cstheme="minorHAnsi"/>
        </w:rPr>
        <w:t xml:space="preserve"> by </w:t>
      </w:r>
      <w:r w:rsidR="00577DF0" w:rsidRPr="00F91D1C">
        <w:rPr>
          <w:rFonts w:cstheme="minorHAnsi"/>
          <w:b/>
          <w:color w:val="0000FF"/>
        </w:rPr>
        <w:t>expert testimony</w:t>
      </w:r>
      <w:r>
        <w:rPr>
          <w:rFonts w:cstheme="minorHAnsi"/>
        </w:rPr>
        <w:t xml:space="preserve">. </w:t>
      </w:r>
      <w:r w:rsidRPr="00BF1899">
        <w:rPr>
          <w:rFonts w:cstheme="minorHAnsi"/>
        </w:rPr>
        <w:t xml:space="preserve"> </w:t>
      </w:r>
    </w:p>
    <w:p w14:paraId="472F686F" w14:textId="00C6393A" w:rsidR="00D17589" w:rsidRDefault="00D17589" w:rsidP="00E83CC1">
      <w:pPr>
        <w:pStyle w:val="ListParagraph"/>
        <w:numPr>
          <w:ilvl w:val="1"/>
          <w:numId w:val="57"/>
        </w:numPr>
        <w:autoSpaceDE w:val="0"/>
        <w:autoSpaceDN w:val="0"/>
        <w:adjustRightInd w:val="0"/>
        <w:spacing w:line="240" w:lineRule="auto"/>
        <w:rPr>
          <w:rFonts w:cstheme="minorHAnsi"/>
        </w:rPr>
      </w:pPr>
      <w:r>
        <w:rPr>
          <w:rFonts w:cstheme="minorHAnsi"/>
        </w:rPr>
        <w:t xml:space="preserve">If work </w:t>
      </w:r>
      <w:r w:rsidRPr="006C5CFB">
        <w:rPr>
          <w:rFonts w:cstheme="minorHAnsi"/>
          <w:b/>
        </w:rPr>
        <w:t>complies</w:t>
      </w:r>
      <w:r>
        <w:rPr>
          <w:rFonts w:cstheme="minorHAnsi"/>
        </w:rPr>
        <w:t xml:space="preserve"> w/custom, normally no liability imposed (even where less-than-satisfactory results)</w:t>
      </w:r>
    </w:p>
    <w:p w14:paraId="71425B97" w14:textId="5CA0F24D" w:rsidR="002900FE" w:rsidRPr="004820F0" w:rsidRDefault="002900FE" w:rsidP="00E83CC1">
      <w:pPr>
        <w:pStyle w:val="ListParagraph"/>
        <w:numPr>
          <w:ilvl w:val="0"/>
          <w:numId w:val="57"/>
        </w:numPr>
        <w:autoSpaceDE w:val="0"/>
        <w:autoSpaceDN w:val="0"/>
        <w:adjustRightInd w:val="0"/>
        <w:spacing w:line="240" w:lineRule="auto"/>
        <w:rPr>
          <w:rFonts w:cstheme="minorHAnsi"/>
          <w:b/>
        </w:rPr>
      </w:pPr>
      <w:r w:rsidRPr="004820F0">
        <w:rPr>
          <w:rFonts w:cstheme="minorHAnsi"/>
          <w:b/>
        </w:rPr>
        <w:t>What constitutes negligence by a professional?</w:t>
      </w:r>
    </w:p>
    <w:p w14:paraId="63F28529" w14:textId="77777777" w:rsidR="00E90DF7" w:rsidRPr="00123211" w:rsidRDefault="000028A4" w:rsidP="00E83CC1">
      <w:pPr>
        <w:pStyle w:val="ListParagraph"/>
        <w:numPr>
          <w:ilvl w:val="1"/>
          <w:numId w:val="57"/>
        </w:numPr>
        <w:autoSpaceDE w:val="0"/>
        <w:autoSpaceDN w:val="0"/>
        <w:adjustRightInd w:val="0"/>
        <w:spacing w:line="240" w:lineRule="auto"/>
        <w:rPr>
          <w:rFonts w:cstheme="minorHAnsi"/>
        </w:rPr>
      </w:pPr>
      <w:r w:rsidRPr="000028A4">
        <w:rPr>
          <w:rFonts w:cstheme="minorHAnsi"/>
          <w:b/>
          <w:color w:val="0000FF"/>
        </w:rPr>
        <w:t>M</w:t>
      </w:r>
      <w:r w:rsidR="002900FE" w:rsidRPr="000028A4">
        <w:rPr>
          <w:rFonts w:cstheme="minorHAnsi"/>
          <w:b/>
          <w:color w:val="0000FF"/>
        </w:rPr>
        <w:t>ere error in judgement</w:t>
      </w:r>
      <w:r w:rsidR="002900FE" w:rsidRPr="0093052E">
        <w:rPr>
          <w:rFonts w:cstheme="minorHAnsi"/>
          <w:color w:val="0000FF"/>
        </w:rPr>
        <w:t xml:space="preserve"> </w:t>
      </w:r>
      <w:r w:rsidR="002900FE" w:rsidRPr="00123211">
        <w:rPr>
          <w:rFonts w:cstheme="minorHAnsi"/>
        </w:rPr>
        <w:t>is not by itself negligence.</w:t>
      </w:r>
      <w:r w:rsidR="00E90DF7" w:rsidRPr="00123211">
        <w:rPr>
          <w:rFonts w:cstheme="minorHAnsi"/>
        </w:rPr>
        <w:t xml:space="preserve"> </w:t>
      </w:r>
    </w:p>
    <w:p w14:paraId="19C095E9" w14:textId="7AC9AD83" w:rsidR="002900FE" w:rsidRDefault="00E90DF7" w:rsidP="00E83CC1">
      <w:pPr>
        <w:pStyle w:val="ListParagraph"/>
        <w:numPr>
          <w:ilvl w:val="1"/>
          <w:numId w:val="57"/>
        </w:numPr>
        <w:autoSpaceDE w:val="0"/>
        <w:autoSpaceDN w:val="0"/>
        <w:adjustRightInd w:val="0"/>
        <w:spacing w:line="240" w:lineRule="auto"/>
        <w:rPr>
          <w:rFonts w:cstheme="minorHAnsi"/>
        </w:rPr>
      </w:pPr>
      <w:r w:rsidRPr="00E90DF7">
        <w:rPr>
          <w:rFonts w:cstheme="minorHAnsi"/>
          <w:b/>
          <w:color w:val="0000FF"/>
        </w:rPr>
        <w:t>M</w:t>
      </w:r>
      <w:r w:rsidR="002900FE" w:rsidRPr="00E90DF7">
        <w:rPr>
          <w:rFonts w:cstheme="minorHAnsi"/>
          <w:b/>
          <w:color w:val="0000FF"/>
        </w:rPr>
        <w:t>er</w:t>
      </w:r>
      <w:r w:rsidRPr="00E90DF7">
        <w:rPr>
          <w:rFonts w:cstheme="minorHAnsi"/>
          <w:b/>
          <w:color w:val="0000FF"/>
        </w:rPr>
        <w:t>e fact of a poor result</w:t>
      </w:r>
      <w:r w:rsidR="002900FE">
        <w:rPr>
          <w:rFonts w:cstheme="minorHAnsi"/>
        </w:rPr>
        <w:t xml:space="preserve"> does not automatically mean negligence. </w:t>
      </w:r>
    </w:p>
    <w:p w14:paraId="0C43CE69" w14:textId="75AE8724" w:rsidR="002900FE" w:rsidRPr="00F81F96" w:rsidRDefault="00F81F96" w:rsidP="00E83CC1">
      <w:pPr>
        <w:pStyle w:val="ListParagraph"/>
        <w:numPr>
          <w:ilvl w:val="1"/>
          <w:numId w:val="57"/>
        </w:numPr>
        <w:autoSpaceDE w:val="0"/>
        <w:autoSpaceDN w:val="0"/>
        <w:adjustRightInd w:val="0"/>
        <w:spacing w:line="240" w:lineRule="auto"/>
        <w:rPr>
          <w:rFonts w:cstheme="minorHAnsi"/>
          <w:b/>
          <w:color w:val="0000FF"/>
        </w:rPr>
      </w:pPr>
      <w:proofErr w:type="gramStart"/>
      <w:r w:rsidRPr="00F81F96">
        <w:rPr>
          <w:rFonts w:cstheme="minorHAnsi"/>
          <w:b/>
          <w:color w:val="0000FF"/>
        </w:rPr>
        <w:t>P</w:t>
      </w:r>
      <w:r w:rsidR="002900FE" w:rsidRPr="00F81F96">
        <w:rPr>
          <w:rFonts w:cstheme="minorHAnsi"/>
          <w:b/>
          <w:color w:val="0000FF"/>
        </w:rPr>
        <w:t>laintiff must prove</w:t>
      </w:r>
      <w:r w:rsidR="002900FE" w:rsidRPr="0093052E">
        <w:rPr>
          <w:rFonts w:cstheme="minorHAnsi"/>
          <w:color w:val="0000FF"/>
        </w:rPr>
        <w:t xml:space="preserve">, on a </w:t>
      </w:r>
      <w:r w:rsidR="002900FE" w:rsidRPr="00F81F96">
        <w:rPr>
          <w:rFonts w:cstheme="minorHAnsi"/>
          <w:b/>
          <w:color w:val="0000FF"/>
        </w:rPr>
        <w:t>balance of probabilities,</w:t>
      </w:r>
      <w:r w:rsidR="002900FE" w:rsidRPr="0093052E">
        <w:rPr>
          <w:rFonts w:cstheme="minorHAnsi"/>
          <w:color w:val="0000FF"/>
        </w:rPr>
        <w:t xml:space="preserve"> that the defendant plastic surgeon performed the procedure in a </w:t>
      </w:r>
      <w:r w:rsidR="002900FE" w:rsidRPr="00F81F96">
        <w:rPr>
          <w:rFonts w:cstheme="minorHAnsi"/>
          <w:b/>
          <w:color w:val="0000FF"/>
        </w:rPr>
        <w:t>substandard manner</w:t>
      </w:r>
      <w:r w:rsidR="002900FE">
        <w:rPr>
          <w:rFonts w:cstheme="minorHAnsi"/>
          <w:color w:val="0000FF"/>
        </w:rPr>
        <w:t xml:space="preserve"> (i.e., a reasonable person of the same profession would consider less than satisfactory, based on accepted practices)</w:t>
      </w:r>
      <w:r w:rsidR="002900FE" w:rsidRPr="0093052E">
        <w:rPr>
          <w:rFonts w:cstheme="minorHAnsi"/>
          <w:color w:val="0000FF"/>
        </w:rPr>
        <w:t xml:space="preserve">, </w:t>
      </w:r>
      <w:r w:rsidR="002900FE" w:rsidRPr="00F81F96">
        <w:rPr>
          <w:rFonts w:cstheme="minorHAnsi"/>
          <w:b/>
          <w:color w:val="0000FF"/>
        </w:rPr>
        <w:t>leading to poor results.</w:t>
      </w:r>
      <w:proofErr w:type="gramEnd"/>
      <w:r w:rsidR="002900FE" w:rsidRPr="00F81F96">
        <w:rPr>
          <w:rFonts w:cstheme="minorHAnsi"/>
          <w:b/>
          <w:color w:val="0000FF"/>
        </w:rPr>
        <w:t xml:space="preserve"> </w:t>
      </w:r>
    </w:p>
    <w:p w14:paraId="1C2D1893" w14:textId="22707DE7" w:rsidR="002900FE" w:rsidRPr="00D938A2" w:rsidRDefault="002900FE" w:rsidP="00E83CC1">
      <w:pPr>
        <w:pStyle w:val="ListParagraph"/>
        <w:numPr>
          <w:ilvl w:val="0"/>
          <w:numId w:val="57"/>
        </w:numPr>
        <w:autoSpaceDE w:val="0"/>
        <w:autoSpaceDN w:val="0"/>
        <w:adjustRightInd w:val="0"/>
        <w:spacing w:line="240" w:lineRule="auto"/>
        <w:rPr>
          <w:rFonts w:cstheme="minorHAnsi"/>
        </w:rPr>
      </w:pPr>
      <w:r w:rsidRPr="00E269B7">
        <w:rPr>
          <w:rFonts w:cstheme="minorHAnsi"/>
          <w:b/>
        </w:rPr>
        <w:t>Decision</w:t>
      </w:r>
      <w:r>
        <w:rPr>
          <w:rFonts w:cstheme="minorHAnsi"/>
        </w:rPr>
        <w:t xml:space="preserve">: The defendant surgeon was negligent in performing the breast reduction surgery. He failed </w:t>
      </w:r>
      <w:r w:rsidR="00D938A2">
        <w:rPr>
          <w:rFonts w:cstheme="minorHAnsi"/>
        </w:rPr>
        <w:t xml:space="preserve">to remove enough tissue because: </w:t>
      </w:r>
      <w:r w:rsidRPr="00D938A2">
        <w:rPr>
          <w:rFonts w:cstheme="minorHAnsi"/>
        </w:rPr>
        <w:t>1) he did the operation too quickly (completed in half th</w:t>
      </w:r>
      <w:r w:rsidR="00D938A2">
        <w:rPr>
          <w:rFonts w:cstheme="minorHAnsi"/>
        </w:rPr>
        <w:t>e time of a standard procedure);</w:t>
      </w:r>
      <w:r w:rsidRPr="00D938A2">
        <w:rPr>
          <w:rFonts w:cstheme="minorHAnsi"/>
        </w:rPr>
        <w:t xml:space="preserve"> and 2) he began suturing before doing the customary check to ensure enough tissue was removed. </w:t>
      </w:r>
    </w:p>
    <w:p w14:paraId="09146F49" w14:textId="77777777" w:rsidR="002900FE" w:rsidRDefault="002900FE" w:rsidP="002900FE">
      <w:pPr>
        <w:autoSpaceDE w:val="0"/>
        <w:autoSpaceDN w:val="0"/>
        <w:adjustRightInd w:val="0"/>
        <w:spacing w:line="240" w:lineRule="auto"/>
        <w:rPr>
          <w:rFonts w:cstheme="minorHAnsi"/>
        </w:rPr>
      </w:pPr>
    </w:p>
    <w:p w14:paraId="6FFDF99D" w14:textId="1EAC236B" w:rsidR="002900FE" w:rsidRPr="00D92A6E" w:rsidRDefault="00497B71" w:rsidP="002900FE">
      <w:pPr>
        <w:autoSpaceDE w:val="0"/>
        <w:autoSpaceDN w:val="0"/>
        <w:adjustRightInd w:val="0"/>
        <w:spacing w:line="240" w:lineRule="auto"/>
        <w:rPr>
          <w:rFonts w:cstheme="minorHAnsi"/>
          <w:color w:val="FF0000"/>
        </w:rPr>
      </w:pPr>
      <w:r>
        <w:rPr>
          <w:rFonts w:cstheme="minorHAnsi"/>
          <w:b/>
          <w:highlight w:val="yellow"/>
        </w:rPr>
        <w:lastRenderedPageBreak/>
        <w:t xml:space="preserve">2) </w:t>
      </w:r>
      <w:proofErr w:type="spellStart"/>
      <w:r w:rsidR="002900FE" w:rsidRPr="00E269B7">
        <w:rPr>
          <w:rFonts w:cstheme="minorHAnsi"/>
          <w:b/>
          <w:highlight w:val="yellow"/>
        </w:rPr>
        <w:t>Ter</w:t>
      </w:r>
      <w:proofErr w:type="spellEnd"/>
      <w:r w:rsidR="002900FE" w:rsidRPr="00E269B7">
        <w:rPr>
          <w:rFonts w:cstheme="minorHAnsi"/>
          <w:b/>
          <w:highlight w:val="yellow"/>
        </w:rPr>
        <w:t xml:space="preserve"> </w:t>
      </w:r>
      <w:proofErr w:type="spellStart"/>
      <w:r w:rsidR="002900FE" w:rsidRPr="00E269B7">
        <w:rPr>
          <w:rFonts w:cstheme="minorHAnsi"/>
          <w:b/>
          <w:highlight w:val="yellow"/>
        </w:rPr>
        <w:t>Neuzen</w:t>
      </w:r>
      <w:proofErr w:type="spellEnd"/>
      <w:r w:rsidR="002900FE" w:rsidRPr="00E269B7">
        <w:rPr>
          <w:rFonts w:cstheme="minorHAnsi"/>
          <w:b/>
          <w:highlight w:val="yellow"/>
        </w:rPr>
        <w:t xml:space="preserve"> v </w:t>
      </w:r>
      <w:proofErr w:type="spellStart"/>
      <w:r w:rsidR="002900FE" w:rsidRPr="00E269B7">
        <w:rPr>
          <w:rFonts w:cstheme="minorHAnsi"/>
          <w:b/>
          <w:highlight w:val="yellow"/>
        </w:rPr>
        <w:t>Korn</w:t>
      </w:r>
      <w:proofErr w:type="spellEnd"/>
      <w:r w:rsidR="002900FE" w:rsidRPr="00E269B7">
        <w:rPr>
          <w:rFonts w:cstheme="minorHAnsi"/>
          <w:b/>
          <w:highlight w:val="yellow"/>
        </w:rPr>
        <w:t xml:space="preserve"> (1995), 127 DLR (4</w:t>
      </w:r>
      <w:r w:rsidR="002900FE" w:rsidRPr="00E269B7">
        <w:rPr>
          <w:rFonts w:cstheme="minorHAnsi"/>
          <w:b/>
          <w:highlight w:val="yellow"/>
          <w:vertAlign w:val="superscript"/>
        </w:rPr>
        <w:t>th</w:t>
      </w:r>
      <w:r w:rsidR="002900FE" w:rsidRPr="00E269B7">
        <w:rPr>
          <w:rFonts w:cstheme="minorHAnsi"/>
          <w:b/>
          <w:highlight w:val="yellow"/>
        </w:rPr>
        <w:t>) 577 (SCC):</w:t>
      </w:r>
      <w:r w:rsidR="002900FE">
        <w:rPr>
          <w:rFonts w:cstheme="minorHAnsi"/>
        </w:rPr>
        <w:t xml:space="preserve"> </w:t>
      </w:r>
      <w:r w:rsidR="002900FE" w:rsidRPr="00D74F3A">
        <w:rPr>
          <w:rFonts w:cstheme="minorHAnsi"/>
          <w:color w:val="0000FF"/>
        </w:rPr>
        <w:t xml:space="preserve">physicians have a duty to conduct their practice in accordance with the conduct of a </w:t>
      </w:r>
      <w:r w:rsidR="002900FE" w:rsidRPr="00C041F2">
        <w:rPr>
          <w:rFonts w:cstheme="minorHAnsi"/>
          <w:color w:val="0000FF"/>
          <w:u w:val="single"/>
        </w:rPr>
        <w:t>prudent and diligent doctor</w:t>
      </w:r>
      <w:r w:rsidR="002900FE" w:rsidRPr="00D74F3A">
        <w:rPr>
          <w:rFonts w:cstheme="minorHAnsi"/>
          <w:color w:val="0000FF"/>
        </w:rPr>
        <w:t xml:space="preserve"> in the </w:t>
      </w:r>
      <w:r w:rsidR="002900FE" w:rsidRPr="00C041F2">
        <w:rPr>
          <w:rFonts w:cstheme="minorHAnsi"/>
          <w:color w:val="0000FF"/>
          <w:u w:val="single"/>
        </w:rPr>
        <w:t>same circumstances</w:t>
      </w:r>
      <w:r w:rsidR="002900FE">
        <w:rPr>
          <w:rFonts w:cstheme="minorHAnsi"/>
        </w:rPr>
        <w:t xml:space="preserve">. </w:t>
      </w:r>
      <w:r w:rsidR="002900FE" w:rsidRPr="00C041F2">
        <w:rPr>
          <w:rFonts w:cstheme="minorHAnsi"/>
          <w:b/>
        </w:rPr>
        <w:t>Standard of care of a general practitioner</w:t>
      </w:r>
      <w:r w:rsidR="006346E1">
        <w:rPr>
          <w:rFonts w:cstheme="minorHAnsi"/>
        </w:rPr>
        <w:t>:</w:t>
      </w:r>
      <w:r w:rsidR="002900FE">
        <w:rPr>
          <w:rFonts w:cstheme="minorHAnsi"/>
        </w:rPr>
        <w:t xml:space="preserve"> reasonable and competent general practitioner. This includes knowing </w:t>
      </w:r>
      <w:r w:rsidR="00C041F2">
        <w:rPr>
          <w:rFonts w:cstheme="minorHAnsi"/>
        </w:rPr>
        <w:t xml:space="preserve">limits &amp; </w:t>
      </w:r>
      <w:r w:rsidR="002900FE">
        <w:rPr>
          <w:rFonts w:cstheme="minorHAnsi"/>
        </w:rPr>
        <w:t>when to refer patients to a specialist.</w:t>
      </w:r>
      <w:r w:rsidR="00456EEB">
        <w:rPr>
          <w:rFonts w:cstheme="minorHAnsi"/>
        </w:rPr>
        <w:t xml:space="preserve"> </w:t>
      </w:r>
      <w:r w:rsidR="00456EEB" w:rsidRPr="00D92A6E">
        <w:rPr>
          <w:rFonts w:cstheme="minorHAnsi"/>
          <w:color w:val="FF0000"/>
        </w:rPr>
        <w:t>SEE BELOW (CUSTOM) FOR SUMMARY.</w:t>
      </w:r>
      <w:r w:rsidR="002900FE" w:rsidRPr="00D92A6E">
        <w:rPr>
          <w:rFonts w:cstheme="minorHAnsi"/>
          <w:color w:val="FF0000"/>
        </w:rPr>
        <w:t xml:space="preserve"> </w:t>
      </w:r>
    </w:p>
    <w:p w14:paraId="7D5E01C7" w14:textId="77777777" w:rsidR="002900FE" w:rsidRDefault="002900FE" w:rsidP="002900FE">
      <w:pPr>
        <w:autoSpaceDE w:val="0"/>
        <w:autoSpaceDN w:val="0"/>
        <w:adjustRightInd w:val="0"/>
        <w:spacing w:line="240" w:lineRule="auto"/>
        <w:rPr>
          <w:rFonts w:cstheme="minorHAnsi"/>
        </w:rPr>
      </w:pPr>
    </w:p>
    <w:p w14:paraId="6AB91D9F" w14:textId="41B0A2F2" w:rsidR="002900FE" w:rsidRPr="00DB765D" w:rsidRDefault="00497B71" w:rsidP="002900FE">
      <w:pPr>
        <w:tabs>
          <w:tab w:val="left" w:pos="2316"/>
          <w:tab w:val="right" w:pos="9360"/>
        </w:tabs>
        <w:rPr>
          <w:rFonts w:ascii="Arial" w:hAnsi="Arial" w:cs="Arial"/>
          <w:b/>
          <w:iCs/>
          <w:sz w:val="20"/>
          <w:szCs w:val="20"/>
        </w:rPr>
      </w:pPr>
      <w:r>
        <w:rPr>
          <w:rFonts w:ascii="Calibri" w:hAnsi="Calibri" w:cs="Arial"/>
          <w:b/>
          <w:iCs/>
          <w:highlight w:val="yellow"/>
        </w:rPr>
        <w:t xml:space="preserve">3) </w:t>
      </w:r>
      <w:proofErr w:type="spellStart"/>
      <w:r w:rsidR="002900FE" w:rsidRPr="006F38E4">
        <w:rPr>
          <w:rFonts w:ascii="Calibri" w:hAnsi="Calibri" w:cs="Arial"/>
          <w:b/>
          <w:iCs/>
          <w:highlight w:val="yellow"/>
        </w:rPr>
        <w:t>Layden</w:t>
      </w:r>
      <w:proofErr w:type="spellEnd"/>
      <w:r w:rsidR="002900FE" w:rsidRPr="006F38E4">
        <w:rPr>
          <w:rFonts w:ascii="Calibri" w:hAnsi="Calibri" w:cs="Arial"/>
          <w:b/>
          <w:iCs/>
          <w:highlight w:val="yellow"/>
        </w:rPr>
        <w:t xml:space="preserve"> v Cope 1984 Alta QB</w:t>
      </w:r>
      <w:r w:rsidR="002900FE" w:rsidRPr="006F38E4">
        <w:rPr>
          <w:rFonts w:cstheme="minorHAnsi"/>
          <w:highlight w:val="yellow"/>
        </w:rPr>
        <w:t>:</w:t>
      </w:r>
      <w:r w:rsidR="002900FE">
        <w:rPr>
          <w:rFonts w:cstheme="minorHAnsi"/>
        </w:rPr>
        <w:t xml:space="preserve"> </w:t>
      </w:r>
      <w:r w:rsidR="002900FE" w:rsidRPr="002C438E">
        <w:rPr>
          <w:rFonts w:cstheme="minorHAnsi"/>
          <w:color w:val="0000FF"/>
        </w:rPr>
        <w:t>GP in small rural town is held to the same standard as GP in a city</w:t>
      </w:r>
      <w:r w:rsidR="002900FE">
        <w:rPr>
          <w:rFonts w:cstheme="minorHAnsi"/>
        </w:rPr>
        <w:t>. Same principle applies to lawyers. Big-city professionals may be more specialized, but rural practitioners, if they practice in the same field, are held to th</w:t>
      </w:r>
      <w:r w:rsidR="0065539B">
        <w:rPr>
          <w:rFonts w:cstheme="minorHAnsi"/>
        </w:rPr>
        <w:t>e same standard. GP should have considered other diagnoses when P’s condition (cellulitis, initially diagnosed &amp; treated as gout</w:t>
      </w:r>
      <w:r w:rsidR="005D2359">
        <w:rPr>
          <w:rFonts w:cstheme="minorHAnsi"/>
        </w:rPr>
        <w:t xml:space="preserve"> --&gt; amputation</w:t>
      </w:r>
      <w:r w:rsidR="0065539B">
        <w:rPr>
          <w:rFonts w:cstheme="minorHAnsi"/>
        </w:rPr>
        <w:t>) did not improve &amp; referred P to specialist much sooner.</w:t>
      </w:r>
    </w:p>
    <w:p w14:paraId="5AB2498E" w14:textId="77777777" w:rsidR="002900FE" w:rsidRDefault="002900FE" w:rsidP="002900FE">
      <w:pPr>
        <w:autoSpaceDE w:val="0"/>
        <w:autoSpaceDN w:val="0"/>
        <w:adjustRightInd w:val="0"/>
        <w:spacing w:line="240" w:lineRule="auto"/>
        <w:rPr>
          <w:rFonts w:cstheme="minorHAnsi"/>
        </w:rPr>
      </w:pPr>
    </w:p>
    <w:p w14:paraId="3728D118" w14:textId="77777777" w:rsidR="00497B71" w:rsidRDefault="00497B71" w:rsidP="002900FE">
      <w:pPr>
        <w:tabs>
          <w:tab w:val="left" w:pos="2316"/>
          <w:tab w:val="right" w:pos="9360"/>
        </w:tabs>
        <w:rPr>
          <w:rFonts w:cstheme="minorHAnsi"/>
        </w:rPr>
      </w:pPr>
      <w:r>
        <w:rPr>
          <w:rFonts w:cstheme="minorHAnsi"/>
          <w:b/>
          <w:highlight w:val="yellow"/>
        </w:rPr>
        <w:t xml:space="preserve">4) </w:t>
      </w:r>
      <w:r w:rsidR="002900FE" w:rsidRPr="006E1EE1">
        <w:rPr>
          <w:rFonts w:cstheme="minorHAnsi"/>
          <w:b/>
          <w:highlight w:val="yellow"/>
        </w:rPr>
        <w:t xml:space="preserve">Vancouver General Hospital v Fraser </w:t>
      </w:r>
      <w:proofErr w:type="spellStart"/>
      <w:r w:rsidR="002900FE" w:rsidRPr="006E1EE1">
        <w:rPr>
          <w:rFonts w:cstheme="minorHAnsi"/>
          <w:b/>
          <w:highlight w:val="yellow"/>
        </w:rPr>
        <w:t>Estatem</w:t>
      </w:r>
      <w:proofErr w:type="spellEnd"/>
      <w:r w:rsidR="002900FE" w:rsidRPr="006E1EE1">
        <w:rPr>
          <w:rFonts w:cstheme="minorHAnsi"/>
          <w:b/>
          <w:highlight w:val="yellow"/>
        </w:rPr>
        <w:t xml:space="preserve"> [1952] 2 SCR 36:</w:t>
      </w:r>
      <w:r w:rsidR="002900FE">
        <w:rPr>
          <w:rFonts w:cstheme="minorHAnsi"/>
          <w:b/>
        </w:rPr>
        <w:t xml:space="preserve"> </w:t>
      </w:r>
      <w:r w:rsidR="002900FE" w:rsidRPr="006E1EE1">
        <w:rPr>
          <w:rFonts w:cstheme="minorHAnsi"/>
          <w:color w:val="0000FF"/>
        </w:rPr>
        <w:t>interns are held to a lower standard of care than a general practitioner because they are not qualified to practice on their own</w:t>
      </w:r>
      <w:r w:rsidR="002900FE">
        <w:rPr>
          <w:rFonts w:cstheme="minorHAnsi"/>
        </w:rPr>
        <w:t xml:space="preserve">. </w:t>
      </w:r>
      <w:r w:rsidR="002900FE" w:rsidRPr="0078757F">
        <w:rPr>
          <w:rFonts w:cstheme="minorHAnsi"/>
          <w:b/>
        </w:rPr>
        <w:t>Standard of care of an intern</w:t>
      </w:r>
      <w:r w:rsidR="002900FE">
        <w:rPr>
          <w:rFonts w:cstheme="minorHAnsi"/>
        </w:rPr>
        <w:t xml:space="preserve"> = reasonably competent intern in the circumstances. </w:t>
      </w:r>
    </w:p>
    <w:p w14:paraId="408C0C31" w14:textId="77777777" w:rsidR="00497B71" w:rsidRDefault="00497B71" w:rsidP="002900FE">
      <w:pPr>
        <w:tabs>
          <w:tab w:val="left" w:pos="2316"/>
          <w:tab w:val="right" w:pos="9360"/>
        </w:tabs>
        <w:rPr>
          <w:rFonts w:cstheme="minorHAnsi"/>
        </w:rPr>
      </w:pPr>
    </w:p>
    <w:p w14:paraId="04BCC2E7" w14:textId="1F0C89B2" w:rsidR="002900FE" w:rsidRPr="006F38E4" w:rsidRDefault="00497B71" w:rsidP="002900FE">
      <w:pPr>
        <w:tabs>
          <w:tab w:val="left" w:pos="2316"/>
          <w:tab w:val="right" w:pos="9360"/>
        </w:tabs>
        <w:rPr>
          <w:rFonts w:ascii="Arial" w:hAnsi="Arial" w:cs="Arial"/>
          <w:b/>
          <w:iCs/>
          <w:sz w:val="20"/>
          <w:szCs w:val="20"/>
        </w:rPr>
      </w:pPr>
      <w:r w:rsidRPr="00497B71">
        <w:rPr>
          <w:rFonts w:cstheme="minorHAnsi"/>
          <w:b/>
          <w:highlight w:val="yellow"/>
        </w:rPr>
        <w:t xml:space="preserve">5) </w:t>
      </w:r>
      <w:r w:rsidR="003F5223">
        <w:rPr>
          <w:rFonts w:ascii="Calibri" w:hAnsi="Calibri" w:cs="Arial"/>
          <w:b/>
          <w:iCs/>
          <w:highlight w:val="yellow"/>
        </w:rPr>
        <w:t>Da</w:t>
      </w:r>
      <w:r w:rsidR="002900FE" w:rsidRPr="00497B71">
        <w:rPr>
          <w:rFonts w:ascii="Calibri" w:hAnsi="Calibri" w:cs="Arial"/>
          <w:b/>
          <w:iCs/>
          <w:highlight w:val="yellow"/>
        </w:rPr>
        <w:t xml:space="preserve">le </w:t>
      </w:r>
      <w:r w:rsidR="002900FE" w:rsidRPr="006F38E4">
        <w:rPr>
          <w:rFonts w:ascii="Calibri" w:hAnsi="Calibri" w:cs="Arial"/>
          <w:b/>
          <w:iCs/>
          <w:highlight w:val="yellow"/>
        </w:rPr>
        <w:t xml:space="preserve">v </w:t>
      </w:r>
      <w:proofErr w:type="spellStart"/>
      <w:r w:rsidR="002900FE" w:rsidRPr="006F38E4">
        <w:rPr>
          <w:rFonts w:ascii="Calibri" w:hAnsi="Calibri" w:cs="Arial"/>
          <w:b/>
          <w:iCs/>
          <w:highlight w:val="yellow"/>
        </w:rPr>
        <w:t>Munthali</w:t>
      </w:r>
      <w:proofErr w:type="spellEnd"/>
      <w:r w:rsidR="002900FE" w:rsidRPr="006F38E4">
        <w:rPr>
          <w:rFonts w:ascii="Calibri" w:hAnsi="Calibri" w:cs="Arial"/>
          <w:b/>
          <w:iCs/>
          <w:highlight w:val="yellow"/>
        </w:rPr>
        <w:t xml:space="preserve"> 1978 CA</w:t>
      </w:r>
      <w:r w:rsidR="002900FE">
        <w:rPr>
          <w:rFonts w:ascii="Arial" w:hAnsi="Arial" w:cs="Arial"/>
          <w:b/>
          <w:iCs/>
          <w:sz w:val="20"/>
          <w:szCs w:val="20"/>
        </w:rPr>
        <w:t xml:space="preserve">: </w:t>
      </w:r>
      <w:r w:rsidR="002900FE">
        <w:rPr>
          <w:rFonts w:cstheme="minorHAnsi"/>
        </w:rPr>
        <w:t xml:space="preserve">By contrast, </w:t>
      </w:r>
      <w:r w:rsidR="002900FE" w:rsidRPr="006F38E4">
        <w:rPr>
          <w:rFonts w:cstheme="minorHAnsi"/>
          <w:color w:val="0000FF"/>
        </w:rPr>
        <w:t>residents are fully qualified</w:t>
      </w:r>
      <w:r w:rsidR="00A45C8A">
        <w:rPr>
          <w:rFonts w:cstheme="minorHAnsi"/>
          <w:color w:val="0000FF"/>
        </w:rPr>
        <w:t xml:space="preserve"> doctors</w:t>
      </w:r>
      <w:r w:rsidR="002900FE" w:rsidRPr="006F38E4">
        <w:rPr>
          <w:rFonts w:cstheme="minorHAnsi"/>
          <w:color w:val="0000FF"/>
        </w:rPr>
        <w:t>, but seek further training in a speciality.</w:t>
      </w:r>
      <w:r w:rsidR="002900FE">
        <w:rPr>
          <w:rFonts w:cstheme="minorHAnsi"/>
        </w:rPr>
        <w:t xml:space="preserve"> </w:t>
      </w:r>
      <w:r w:rsidR="002900FE" w:rsidRPr="00F21343">
        <w:rPr>
          <w:rFonts w:cstheme="minorHAnsi"/>
          <w:b/>
        </w:rPr>
        <w:t>Standard of care of a junior resident</w:t>
      </w:r>
      <w:r w:rsidR="002900FE">
        <w:rPr>
          <w:rFonts w:cstheme="minorHAnsi"/>
        </w:rPr>
        <w:t xml:space="preserve"> = standard of</w:t>
      </w:r>
      <w:r w:rsidR="00F21343">
        <w:rPr>
          <w:rFonts w:cstheme="minorHAnsi"/>
        </w:rPr>
        <w:t xml:space="preserve"> care of a general practitioner.</w:t>
      </w:r>
      <w:r w:rsidR="002900FE">
        <w:rPr>
          <w:rFonts w:cstheme="minorHAnsi"/>
        </w:rPr>
        <w:t xml:space="preserve"> </w:t>
      </w:r>
      <w:r w:rsidR="00F21343">
        <w:rPr>
          <w:rFonts w:cstheme="minorHAnsi"/>
          <w:b/>
        </w:rPr>
        <w:t>S</w:t>
      </w:r>
      <w:r w:rsidR="002900FE" w:rsidRPr="00F21343">
        <w:rPr>
          <w:rFonts w:cstheme="minorHAnsi"/>
          <w:b/>
        </w:rPr>
        <w:t>tandard of care of a senior resident</w:t>
      </w:r>
      <w:r w:rsidR="002900FE">
        <w:rPr>
          <w:rFonts w:cstheme="minorHAnsi"/>
        </w:rPr>
        <w:t xml:space="preserve"> = standard of care of a resident with comparable training (&lt; fully qualified specialist).</w:t>
      </w:r>
    </w:p>
    <w:p w14:paraId="588DC420" w14:textId="77777777" w:rsidR="002900FE" w:rsidRDefault="002900FE" w:rsidP="002900FE">
      <w:pPr>
        <w:autoSpaceDE w:val="0"/>
        <w:autoSpaceDN w:val="0"/>
        <w:adjustRightInd w:val="0"/>
        <w:spacing w:line="240" w:lineRule="auto"/>
        <w:rPr>
          <w:rFonts w:cstheme="minorHAnsi"/>
        </w:rPr>
      </w:pPr>
    </w:p>
    <w:p w14:paraId="51A9DFE8" w14:textId="70DEFF2B" w:rsidR="002900FE" w:rsidRDefault="00497B71" w:rsidP="002900FE">
      <w:pPr>
        <w:autoSpaceDE w:val="0"/>
        <w:autoSpaceDN w:val="0"/>
        <w:adjustRightInd w:val="0"/>
        <w:spacing w:line="240" w:lineRule="auto"/>
        <w:rPr>
          <w:rFonts w:cstheme="minorHAnsi"/>
        </w:rPr>
      </w:pPr>
      <w:r w:rsidRPr="00497B71">
        <w:rPr>
          <w:rFonts w:cstheme="minorHAnsi"/>
          <w:b/>
          <w:highlight w:val="yellow"/>
        </w:rPr>
        <w:t>6) Solomon:</w:t>
      </w:r>
      <w:r>
        <w:rPr>
          <w:rFonts w:cstheme="minorHAnsi"/>
        </w:rPr>
        <w:t xml:space="preserve"> </w:t>
      </w:r>
      <w:r w:rsidR="002900FE">
        <w:rPr>
          <w:rFonts w:cstheme="minorHAnsi"/>
        </w:rPr>
        <w:t>An individual may be held to the professional’s standard of care if he implicitly or explicitly holds himself out to have the skills, training, or qualifications of a professional (e.g. immigration consultant performing functions of immigration lawyer</w:t>
      </w:r>
      <w:r w:rsidR="005B3301">
        <w:rPr>
          <w:rFonts w:cstheme="minorHAnsi"/>
        </w:rPr>
        <w:t>; merely offering particular service, e.g., marriage counselling</w:t>
      </w:r>
      <w:r w:rsidR="002900FE">
        <w:rPr>
          <w:rFonts w:cstheme="minorHAnsi"/>
        </w:rPr>
        <w:t xml:space="preserve">). </w:t>
      </w:r>
    </w:p>
    <w:p w14:paraId="7CFFB0C7" w14:textId="77777777" w:rsidR="002900FE" w:rsidRDefault="002900FE" w:rsidP="002900FE">
      <w:pPr>
        <w:autoSpaceDE w:val="0"/>
        <w:autoSpaceDN w:val="0"/>
        <w:adjustRightInd w:val="0"/>
        <w:spacing w:line="240" w:lineRule="auto"/>
        <w:rPr>
          <w:rFonts w:cstheme="minorHAnsi"/>
        </w:rPr>
      </w:pPr>
    </w:p>
    <w:p w14:paraId="782DB8E7" w14:textId="78E25462" w:rsidR="002900FE" w:rsidRPr="00AF2A46" w:rsidRDefault="00EF4DEF" w:rsidP="002900FE">
      <w:pPr>
        <w:autoSpaceDE w:val="0"/>
        <w:autoSpaceDN w:val="0"/>
        <w:adjustRightInd w:val="0"/>
        <w:spacing w:line="240" w:lineRule="auto"/>
        <w:rPr>
          <w:rFonts w:cstheme="minorHAnsi"/>
        </w:rPr>
      </w:pPr>
      <w:r>
        <w:rPr>
          <w:rFonts w:cstheme="minorHAnsi"/>
          <w:b/>
          <w:highlight w:val="yellow"/>
        </w:rPr>
        <w:t xml:space="preserve">7) </w:t>
      </w:r>
      <w:proofErr w:type="spellStart"/>
      <w:r w:rsidR="002900FE" w:rsidRPr="00990098">
        <w:rPr>
          <w:rFonts w:cstheme="minorHAnsi"/>
          <w:b/>
          <w:highlight w:val="yellow"/>
        </w:rPr>
        <w:t>Shakoor</w:t>
      </w:r>
      <w:proofErr w:type="spellEnd"/>
      <w:r w:rsidR="002900FE" w:rsidRPr="00990098">
        <w:rPr>
          <w:rFonts w:cstheme="minorHAnsi"/>
          <w:b/>
          <w:highlight w:val="yellow"/>
        </w:rPr>
        <w:t xml:space="preserve"> v Situ, [2000] 4 AII ER 181 (QB):</w:t>
      </w:r>
      <w:r w:rsidR="002900FE">
        <w:rPr>
          <w:rFonts w:cstheme="minorHAnsi"/>
        </w:rPr>
        <w:t xml:space="preserve"> </w:t>
      </w:r>
      <w:r w:rsidR="002900FE" w:rsidRPr="003B4EE2">
        <w:rPr>
          <w:rFonts w:cstheme="minorHAnsi"/>
          <w:color w:val="0000FF"/>
        </w:rPr>
        <w:t xml:space="preserve">A person practicing in a secondary or related field (e.g. practitioner of traditional Chinese medicine) will not be held to the standard of care expected in the primary field (e.g. Western medicine). </w:t>
      </w:r>
      <w:r w:rsidR="00AF2A46">
        <w:rPr>
          <w:rFonts w:cstheme="minorHAnsi"/>
        </w:rPr>
        <w:t>Same principle applies to midwives.</w:t>
      </w:r>
    </w:p>
    <w:p w14:paraId="0D1B6471" w14:textId="77777777" w:rsidR="002900FE" w:rsidRDefault="002900FE" w:rsidP="002900FE">
      <w:pPr>
        <w:autoSpaceDE w:val="0"/>
        <w:autoSpaceDN w:val="0"/>
        <w:adjustRightInd w:val="0"/>
        <w:spacing w:line="240" w:lineRule="auto"/>
        <w:rPr>
          <w:rFonts w:cstheme="minorHAnsi"/>
        </w:rPr>
      </w:pPr>
    </w:p>
    <w:p w14:paraId="6EE8F387" w14:textId="685BD1D7" w:rsidR="002900FE" w:rsidRDefault="00DE325D" w:rsidP="002900FE">
      <w:pPr>
        <w:autoSpaceDE w:val="0"/>
        <w:autoSpaceDN w:val="0"/>
        <w:adjustRightInd w:val="0"/>
        <w:spacing w:line="240" w:lineRule="auto"/>
        <w:rPr>
          <w:rFonts w:cstheme="minorHAnsi"/>
          <w:b/>
        </w:rPr>
      </w:pPr>
      <w:r>
        <w:rPr>
          <w:rFonts w:cstheme="minorHAnsi"/>
          <w:b/>
        </w:rPr>
        <w:t>8</w:t>
      </w:r>
      <w:r w:rsidR="001461C2">
        <w:rPr>
          <w:rFonts w:cstheme="minorHAnsi"/>
          <w:b/>
        </w:rPr>
        <w:t>a</w:t>
      </w:r>
      <w:r>
        <w:rPr>
          <w:rFonts w:cstheme="minorHAnsi"/>
          <w:b/>
        </w:rPr>
        <w:t xml:space="preserve">) </w:t>
      </w:r>
      <w:r w:rsidR="002900FE" w:rsidRPr="00595D33">
        <w:rPr>
          <w:rFonts w:cstheme="minorHAnsi"/>
          <w:b/>
        </w:rPr>
        <w:t>Requirement for expert evidence in a claim of medical negligence:</w:t>
      </w:r>
      <w:r w:rsidR="002900FE">
        <w:rPr>
          <w:rFonts w:cstheme="minorHAnsi"/>
        </w:rPr>
        <w:t xml:space="preserve"> to prove that the defendant breached the standard of care, the plaintiff must lead expert evidence of a physician practicing in the same field as the defendant. This is especially true if the medical treatment is technical or complex, and beyond ordinary experience and common sense. </w:t>
      </w:r>
      <w:proofErr w:type="spellStart"/>
      <w:r w:rsidR="002900FE" w:rsidRPr="002672CF">
        <w:rPr>
          <w:rFonts w:cstheme="minorHAnsi"/>
          <w:b/>
          <w:iCs/>
          <w:highlight w:val="yellow"/>
        </w:rPr>
        <w:t>Branco</w:t>
      </w:r>
      <w:proofErr w:type="spellEnd"/>
      <w:r w:rsidR="002900FE" w:rsidRPr="002672CF">
        <w:rPr>
          <w:rFonts w:cstheme="minorHAnsi"/>
          <w:b/>
          <w:iCs/>
          <w:highlight w:val="yellow"/>
        </w:rPr>
        <w:t xml:space="preserve"> v Sunnybrook &amp; Women’s College Health Sciences Centre 2003 </w:t>
      </w:r>
      <w:proofErr w:type="spellStart"/>
      <w:r w:rsidR="002900FE" w:rsidRPr="002672CF">
        <w:rPr>
          <w:rFonts w:cstheme="minorHAnsi"/>
          <w:b/>
          <w:iCs/>
          <w:highlight w:val="yellow"/>
        </w:rPr>
        <w:t>Ont</w:t>
      </w:r>
      <w:proofErr w:type="spellEnd"/>
      <w:r w:rsidR="002900FE" w:rsidRPr="002672CF">
        <w:rPr>
          <w:rFonts w:cstheme="minorHAnsi"/>
          <w:b/>
          <w:iCs/>
          <w:highlight w:val="yellow"/>
        </w:rPr>
        <w:t xml:space="preserve"> SCJ</w:t>
      </w:r>
      <w:r w:rsidR="008C1F1E">
        <w:rPr>
          <w:rFonts w:cstheme="minorHAnsi"/>
        </w:rPr>
        <w:t xml:space="preserve">; </w:t>
      </w:r>
      <w:proofErr w:type="spellStart"/>
      <w:r w:rsidR="008C1F1E" w:rsidRPr="008C1F1E">
        <w:rPr>
          <w:rFonts w:cstheme="minorHAnsi"/>
          <w:b/>
          <w:highlight w:val="yellow"/>
        </w:rPr>
        <w:t>Kurdina</w:t>
      </w:r>
      <w:proofErr w:type="spellEnd"/>
      <w:r w:rsidR="008C1F1E" w:rsidRPr="008C1F1E">
        <w:rPr>
          <w:rFonts w:cstheme="minorHAnsi"/>
          <w:b/>
          <w:highlight w:val="yellow"/>
        </w:rPr>
        <w:t xml:space="preserve"> v </w:t>
      </w:r>
      <w:proofErr w:type="spellStart"/>
      <w:r w:rsidR="008C1F1E" w:rsidRPr="008C1F1E">
        <w:rPr>
          <w:rFonts w:cstheme="minorHAnsi"/>
          <w:b/>
          <w:highlight w:val="yellow"/>
        </w:rPr>
        <w:t>Gratzer</w:t>
      </w:r>
      <w:proofErr w:type="spellEnd"/>
      <w:r w:rsidR="008C1F1E" w:rsidRPr="008C1F1E">
        <w:rPr>
          <w:rFonts w:cstheme="minorHAnsi"/>
          <w:b/>
          <w:highlight w:val="yellow"/>
        </w:rPr>
        <w:t xml:space="preserve"> (2010</w:t>
      </w:r>
      <w:r w:rsidR="008C1F1E">
        <w:rPr>
          <w:rFonts w:cstheme="minorHAnsi"/>
          <w:b/>
        </w:rPr>
        <w:t xml:space="preserve">); </w:t>
      </w:r>
      <w:proofErr w:type="spellStart"/>
      <w:r w:rsidR="008C1F1E" w:rsidRPr="008C1F1E">
        <w:rPr>
          <w:rFonts w:cstheme="minorHAnsi"/>
          <w:b/>
          <w:highlight w:val="yellow"/>
        </w:rPr>
        <w:t>Rowlands</w:t>
      </w:r>
      <w:proofErr w:type="spellEnd"/>
      <w:r w:rsidR="008C1F1E" w:rsidRPr="008C1F1E">
        <w:rPr>
          <w:rFonts w:cstheme="minorHAnsi"/>
          <w:b/>
          <w:highlight w:val="yellow"/>
        </w:rPr>
        <w:t xml:space="preserve"> v Wright (2009)</w:t>
      </w:r>
    </w:p>
    <w:p w14:paraId="0F915B6F" w14:textId="77777777" w:rsidR="001461C2" w:rsidRDefault="001461C2" w:rsidP="002900FE">
      <w:pPr>
        <w:autoSpaceDE w:val="0"/>
        <w:autoSpaceDN w:val="0"/>
        <w:adjustRightInd w:val="0"/>
        <w:spacing w:line="240" w:lineRule="auto"/>
        <w:rPr>
          <w:rFonts w:cstheme="minorHAnsi"/>
          <w:b/>
        </w:rPr>
      </w:pPr>
    </w:p>
    <w:p w14:paraId="566D5BE2" w14:textId="20FA4F6A" w:rsidR="001461C2" w:rsidRPr="001461C2" w:rsidRDefault="001461C2" w:rsidP="002900FE">
      <w:pPr>
        <w:autoSpaceDE w:val="0"/>
        <w:autoSpaceDN w:val="0"/>
        <w:adjustRightInd w:val="0"/>
        <w:spacing w:line="240" w:lineRule="auto"/>
        <w:rPr>
          <w:rFonts w:cstheme="minorHAnsi"/>
          <w:b/>
          <w:iCs/>
        </w:rPr>
      </w:pPr>
      <w:proofErr w:type="gramStart"/>
      <w:r>
        <w:rPr>
          <w:rFonts w:cstheme="minorHAnsi"/>
          <w:b/>
        </w:rPr>
        <w:t xml:space="preserve">8b) Absence of expert evidence on </w:t>
      </w:r>
      <w:proofErr w:type="spellStart"/>
      <w:r>
        <w:rPr>
          <w:rFonts w:cstheme="minorHAnsi"/>
          <w:b/>
        </w:rPr>
        <w:t>SoC</w:t>
      </w:r>
      <w:proofErr w:type="spellEnd"/>
      <w:r>
        <w:rPr>
          <w:rFonts w:cstheme="minorHAnsi"/>
          <w:b/>
        </w:rPr>
        <w:t xml:space="preserve"> NOT necessarily fatal to claim.</w:t>
      </w:r>
      <w:proofErr w:type="gramEnd"/>
      <w:r>
        <w:rPr>
          <w:rFonts w:cstheme="minorHAnsi"/>
          <w:b/>
        </w:rPr>
        <w:t xml:space="preserve"> </w:t>
      </w:r>
      <w:r>
        <w:rPr>
          <w:rFonts w:cstheme="minorHAnsi"/>
        </w:rPr>
        <w:t xml:space="preserve">Can be decided based on ordinary knowledge of jury or judge. </w:t>
      </w:r>
      <w:proofErr w:type="gramStart"/>
      <w:r w:rsidRPr="001461C2">
        <w:rPr>
          <w:rFonts w:cstheme="minorHAnsi"/>
          <w:b/>
          <w:highlight w:val="yellow"/>
        </w:rPr>
        <w:t xml:space="preserve">Goodwin (Litigation Guardian of) v. </w:t>
      </w:r>
      <w:proofErr w:type="spellStart"/>
      <w:r w:rsidRPr="001461C2">
        <w:rPr>
          <w:rFonts w:cstheme="minorHAnsi"/>
          <w:b/>
          <w:highlight w:val="yellow"/>
        </w:rPr>
        <w:t>Olupona</w:t>
      </w:r>
      <w:proofErr w:type="spellEnd"/>
      <w:r w:rsidRPr="001461C2">
        <w:rPr>
          <w:rFonts w:cstheme="minorHAnsi"/>
          <w:b/>
          <w:highlight w:val="yellow"/>
        </w:rPr>
        <w:t>, 2013 ONCA.</w:t>
      </w:r>
      <w:proofErr w:type="gramEnd"/>
    </w:p>
    <w:p w14:paraId="79D36FE2" w14:textId="77777777" w:rsidR="002900FE" w:rsidRDefault="002900FE" w:rsidP="002900FE">
      <w:pPr>
        <w:autoSpaceDE w:val="0"/>
        <w:autoSpaceDN w:val="0"/>
        <w:adjustRightInd w:val="0"/>
        <w:spacing w:line="240" w:lineRule="auto"/>
        <w:rPr>
          <w:rFonts w:cstheme="minorHAnsi"/>
        </w:rPr>
      </w:pPr>
    </w:p>
    <w:p w14:paraId="02B1BBF2" w14:textId="211734B2" w:rsidR="002900FE" w:rsidRDefault="00DE325D" w:rsidP="002900FE">
      <w:pPr>
        <w:autoSpaceDE w:val="0"/>
        <w:autoSpaceDN w:val="0"/>
        <w:adjustRightInd w:val="0"/>
        <w:spacing w:line="240" w:lineRule="auto"/>
        <w:rPr>
          <w:rFonts w:cstheme="minorHAnsi"/>
        </w:rPr>
      </w:pPr>
      <w:r>
        <w:rPr>
          <w:rFonts w:ascii="Arial" w:hAnsi="Arial" w:cs="Arial"/>
          <w:b/>
          <w:iCs/>
          <w:sz w:val="20"/>
          <w:szCs w:val="20"/>
          <w:highlight w:val="yellow"/>
        </w:rPr>
        <w:t xml:space="preserve">9) </w:t>
      </w:r>
      <w:r w:rsidR="002900FE" w:rsidRPr="00AA430A">
        <w:rPr>
          <w:rFonts w:ascii="Arial" w:hAnsi="Arial" w:cs="Arial"/>
          <w:b/>
          <w:iCs/>
          <w:sz w:val="20"/>
          <w:szCs w:val="20"/>
          <w:highlight w:val="yellow"/>
        </w:rPr>
        <w:t xml:space="preserve">Perez v </w:t>
      </w:r>
      <w:proofErr w:type="spellStart"/>
      <w:r w:rsidR="002900FE" w:rsidRPr="00AA430A">
        <w:rPr>
          <w:rFonts w:ascii="Arial" w:hAnsi="Arial" w:cs="Arial"/>
          <w:b/>
          <w:iCs/>
          <w:sz w:val="20"/>
          <w:szCs w:val="20"/>
          <w:highlight w:val="yellow"/>
        </w:rPr>
        <w:t>Galambos</w:t>
      </w:r>
      <w:proofErr w:type="spellEnd"/>
      <w:r w:rsidR="002900FE" w:rsidRPr="00AA430A">
        <w:rPr>
          <w:rFonts w:ascii="Arial" w:hAnsi="Arial" w:cs="Arial"/>
          <w:b/>
          <w:iCs/>
          <w:sz w:val="20"/>
          <w:szCs w:val="20"/>
          <w:highlight w:val="yellow"/>
        </w:rPr>
        <w:t xml:space="preserve"> 2009 SCC:</w:t>
      </w:r>
      <w:r w:rsidR="002900FE">
        <w:rPr>
          <w:rFonts w:cstheme="minorHAnsi"/>
        </w:rPr>
        <w:t xml:space="preserve"> Proving violations of a code of conduct may be </w:t>
      </w:r>
      <w:r w:rsidR="003E3C77">
        <w:rPr>
          <w:rFonts w:cstheme="minorHAnsi"/>
        </w:rPr>
        <w:t>relevant to determining duties owed in a professional relationship</w:t>
      </w:r>
      <w:r w:rsidR="002900FE">
        <w:rPr>
          <w:rFonts w:cstheme="minorHAnsi"/>
        </w:rPr>
        <w:t xml:space="preserve">, but it is not sufficient to prove breach of the standard of care. </w:t>
      </w:r>
    </w:p>
    <w:p w14:paraId="7783F0CD" w14:textId="77777777" w:rsidR="002900FE" w:rsidRPr="009607EB" w:rsidRDefault="002900FE" w:rsidP="00040BE7">
      <w:pPr>
        <w:pStyle w:val="Heading4"/>
        <w:rPr>
          <w:u w:val="single"/>
        </w:rPr>
      </w:pPr>
      <w:r w:rsidRPr="009607EB">
        <w:rPr>
          <w:u w:val="single"/>
        </w:rPr>
        <w:t>Degrees of negligence</w:t>
      </w:r>
    </w:p>
    <w:p w14:paraId="1BB9EA07" w14:textId="4B6502F8" w:rsidR="002900FE" w:rsidRPr="00D068D1" w:rsidRDefault="00D068D1" w:rsidP="002900FE">
      <w:pPr>
        <w:autoSpaceDE w:val="0"/>
        <w:autoSpaceDN w:val="0"/>
        <w:adjustRightInd w:val="0"/>
        <w:spacing w:line="240" w:lineRule="auto"/>
        <w:rPr>
          <w:rFonts w:cstheme="minorHAnsi"/>
          <w:b/>
        </w:rPr>
      </w:pPr>
      <w:r>
        <w:rPr>
          <w:rFonts w:cstheme="minorHAnsi"/>
        </w:rPr>
        <w:t xml:space="preserve">*Statutes occasionally restrict scope of liability to injuries inflicted as result of </w:t>
      </w:r>
      <w:r>
        <w:rPr>
          <w:rFonts w:cstheme="minorHAnsi"/>
          <w:b/>
        </w:rPr>
        <w:t>gross negligence.</w:t>
      </w:r>
    </w:p>
    <w:p w14:paraId="091384DD" w14:textId="77777777" w:rsidR="00D068D1" w:rsidRDefault="00D068D1" w:rsidP="002900FE">
      <w:pPr>
        <w:autoSpaceDE w:val="0"/>
        <w:autoSpaceDN w:val="0"/>
        <w:adjustRightInd w:val="0"/>
        <w:spacing w:line="240" w:lineRule="auto"/>
        <w:rPr>
          <w:rFonts w:cstheme="minorHAnsi"/>
        </w:rPr>
      </w:pPr>
    </w:p>
    <w:p w14:paraId="4653DB32" w14:textId="1F1028F3" w:rsidR="002900FE" w:rsidRDefault="00ED3A73" w:rsidP="002900FE">
      <w:pPr>
        <w:autoSpaceDE w:val="0"/>
        <w:autoSpaceDN w:val="0"/>
        <w:adjustRightInd w:val="0"/>
        <w:spacing w:line="240" w:lineRule="auto"/>
        <w:rPr>
          <w:rFonts w:cstheme="minorHAnsi"/>
        </w:rPr>
      </w:pPr>
      <w:r>
        <w:rPr>
          <w:rFonts w:cstheme="minorHAnsi"/>
          <w:b/>
          <w:highlight w:val="yellow"/>
        </w:rPr>
        <w:t xml:space="preserve">1) </w:t>
      </w:r>
      <w:r w:rsidR="002900FE" w:rsidRPr="004D1259">
        <w:rPr>
          <w:rFonts w:cstheme="minorHAnsi"/>
          <w:b/>
          <w:highlight w:val="yellow"/>
        </w:rPr>
        <w:t>McCulloch v Murray, [1942] SCR 141:</w:t>
      </w:r>
      <w:r w:rsidR="002900FE">
        <w:rPr>
          <w:rFonts w:cstheme="minorHAnsi"/>
          <w:b/>
        </w:rPr>
        <w:t xml:space="preserve"> </w:t>
      </w:r>
      <w:r w:rsidR="002900FE" w:rsidRPr="00D068D1">
        <w:rPr>
          <w:rFonts w:cstheme="minorHAnsi"/>
          <w:b/>
        </w:rPr>
        <w:t>gross negligence</w:t>
      </w:r>
      <w:r w:rsidR="00D068D1">
        <w:rPr>
          <w:rFonts w:cstheme="minorHAnsi"/>
        </w:rPr>
        <w:t xml:space="preserve"> =</w:t>
      </w:r>
      <w:r w:rsidR="002900FE">
        <w:rPr>
          <w:rFonts w:cstheme="minorHAnsi"/>
        </w:rPr>
        <w:t xml:space="preserve"> a </w:t>
      </w:r>
      <w:r w:rsidR="002900FE">
        <w:rPr>
          <w:rFonts w:cstheme="minorHAnsi"/>
          <w:i/>
        </w:rPr>
        <w:t>very marked departure</w:t>
      </w:r>
      <w:r w:rsidR="002900FE">
        <w:rPr>
          <w:rFonts w:cstheme="minorHAnsi"/>
        </w:rPr>
        <w:t xml:space="preserve"> from the standards </w:t>
      </w:r>
      <w:r w:rsidR="00FA7999">
        <w:rPr>
          <w:rFonts w:cstheme="minorHAnsi"/>
        </w:rPr>
        <w:t>by which</w:t>
      </w:r>
      <w:r w:rsidR="002900FE">
        <w:rPr>
          <w:rFonts w:cstheme="minorHAnsi"/>
        </w:rPr>
        <w:t xml:space="preserve"> responsible and competent people</w:t>
      </w:r>
      <w:r w:rsidR="00FA7999">
        <w:rPr>
          <w:rFonts w:cstheme="minorHAnsi"/>
        </w:rPr>
        <w:t xml:space="preserve"> govern themselves</w:t>
      </w:r>
      <w:r w:rsidR="002900FE">
        <w:rPr>
          <w:rFonts w:cstheme="minorHAnsi"/>
        </w:rPr>
        <w:t>. Requires reckless conduct (e.g. doctor operates on a patient while drunk; cab driver driving on LSD)</w:t>
      </w:r>
    </w:p>
    <w:p w14:paraId="1A0CE00A" w14:textId="77777777" w:rsidR="002900FE" w:rsidRDefault="002900FE" w:rsidP="002900FE">
      <w:pPr>
        <w:autoSpaceDE w:val="0"/>
        <w:autoSpaceDN w:val="0"/>
        <w:adjustRightInd w:val="0"/>
        <w:spacing w:line="240" w:lineRule="auto"/>
        <w:rPr>
          <w:rFonts w:cstheme="minorHAnsi"/>
        </w:rPr>
      </w:pPr>
    </w:p>
    <w:p w14:paraId="7AFB8F0F" w14:textId="77777777" w:rsidR="002900FE" w:rsidRPr="00400032" w:rsidRDefault="002900FE" w:rsidP="002900FE">
      <w:pPr>
        <w:autoSpaceDE w:val="0"/>
        <w:autoSpaceDN w:val="0"/>
        <w:adjustRightInd w:val="0"/>
        <w:spacing w:line="240" w:lineRule="auto"/>
        <w:rPr>
          <w:rFonts w:cstheme="minorHAnsi"/>
          <w:b/>
        </w:rPr>
      </w:pPr>
      <w:r w:rsidRPr="007A442B">
        <w:rPr>
          <w:rFonts w:cstheme="minorHAnsi"/>
          <w:b/>
          <w:highlight w:val="yellow"/>
        </w:rPr>
        <w:t>Gross negligence is typically confined to two types of statutes:</w:t>
      </w:r>
    </w:p>
    <w:p w14:paraId="1FAC31D4" w14:textId="63242B4E" w:rsidR="002900FE" w:rsidRPr="0067117C" w:rsidRDefault="002900FE" w:rsidP="00E83CC1">
      <w:pPr>
        <w:pStyle w:val="ListParagraph"/>
        <w:numPr>
          <w:ilvl w:val="0"/>
          <w:numId w:val="58"/>
        </w:numPr>
        <w:autoSpaceDE w:val="0"/>
        <w:autoSpaceDN w:val="0"/>
        <w:adjustRightInd w:val="0"/>
        <w:spacing w:line="240" w:lineRule="auto"/>
        <w:rPr>
          <w:rFonts w:cstheme="minorHAnsi"/>
          <w:i/>
        </w:rPr>
      </w:pPr>
      <w:r w:rsidRPr="004B7D01">
        <w:rPr>
          <w:rFonts w:cstheme="minorHAnsi"/>
          <w:b/>
        </w:rPr>
        <w:t>Liability of municipality</w:t>
      </w:r>
      <w:r>
        <w:rPr>
          <w:rFonts w:cstheme="minorHAnsi"/>
        </w:rPr>
        <w:t xml:space="preserve"> </w:t>
      </w:r>
      <w:r w:rsidRPr="004B7D01">
        <w:rPr>
          <w:rFonts w:cstheme="minorHAnsi"/>
          <w:b/>
        </w:rPr>
        <w:t>for personal injuries</w:t>
      </w:r>
      <w:r>
        <w:rPr>
          <w:rFonts w:cstheme="minorHAnsi"/>
        </w:rPr>
        <w:t xml:space="preserve"> caused by </w:t>
      </w:r>
      <w:r w:rsidRPr="004B7D01">
        <w:rPr>
          <w:rFonts w:cstheme="minorHAnsi"/>
          <w:b/>
        </w:rPr>
        <w:t>snow</w:t>
      </w:r>
      <w:r>
        <w:rPr>
          <w:rFonts w:cstheme="minorHAnsi"/>
        </w:rPr>
        <w:t xml:space="preserve"> or </w:t>
      </w:r>
      <w:r w:rsidRPr="004B7D01">
        <w:rPr>
          <w:rFonts w:cstheme="minorHAnsi"/>
          <w:b/>
        </w:rPr>
        <w:t>ice</w:t>
      </w:r>
      <w:r>
        <w:rPr>
          <w:rFonts w:cstheme="minorHAnsi"/>
        </w:rPr>
        <w:t xml:space="preserve"> on the </w:t>
      </w:r>
      <w:r w:rsidRPr="004B7D01">
        <w:rPr>
          <w:rFonts w:cstheme="minorHAnsi"/>
          <w:b/>
        </w:rPr>
        <w:t>sidewalk</w:t>
      </w:r>
      <w:r>
        <w:rPr>
          <w:rFonts w:cstheme="minorHAnsi"/>
        </w:rPr>
        <w:t xml:space="preserve"> (e.g. </w:t>
      </w:r>
      <w:r w:rsidRPr="005353E8">
        <w:rPr>
          <w:rFonts w:cstheme="minorHAnsi"/>
          <w:i/>
          <w:highlight w:val="yellow"/>
        </w:rPr>
        <w:t>Municipal Act</w:t>
      </w:r>
      <w:r>
        <w:rPr>
          <w:rFonts w:cstheme="minorHAnsi"/>
        </w:rPr>
        <w:t>, 2001, SO 2001, c 25</w:t>
      </w:r>
      <w:r w:rsidR="00727B05">
        <w:rPr>
          <w:rFonts w:cstheme="minorHAnsi"/>
        </w:rPr>
        <w:t>, s 44</w:t>
      </w:r>
      <w:r>
        <w:rPr>
          <w:rFonts w:cstheme="minorHAnsi"/>
        </w:rPr>
        <w:t>)</w:t>
      </w:r>
      <w:r w:rsidR="0067117C">
        <w:rPr>
          <w:rFonts w:cstheme="minorHAnsi"/>
        </w:rPr>
        <w:t xml:space="preserve">: </w:t>
      </w:r>
      <w:r w:rsidR="0067117C" w:rsidRPr="0067117C">
        <w:rPr>
          <w:rFonts w:cstheme="minorHAnsi"/>
          <w:i/>
        </w:rPr>
        <w:t>municipality ONLY liable for personal injury in cases of gross negligence.</w:t>
      </w:r>
    </w:p>
    <w:p w14:paraId="2C0063C4" w14:textId="3B28DBC7" w:rsidR="002900FE" w:rsidRDefault="002900FE" w:rsidP="00E83CC1">
      <w:pPr>
        <w:pStyle w:val="ListParagraph"/>
        <w:numPr>
          <w:ilvl w:val="0"/>
          <w:numId w:val="58"/>
        </w:numPr>
        <w:autoSpaceDE w:val="0"/>
        <w:autoSpaceDN w:val="0"/>
        <w:adjustRightInd w:val="0"/>
        <w:spacing w:line="240" w:lineRule="auto"/>
        <w:rPr>
          <w:rFonts w:cstheme="minorHAnsi"/>
        </w:rPr>
      </w:pPr>
      <w:r w:rsidRPr="004B7D01">
        <w:rPr>
          <w:rFonts w:cstheme="minorHAnsi"/>
          <w:b/>
        </w:rPr>
        <w:t>Liability of medical professionals</w:t>
      </w:r>
      <w:r>
        <w:rPr>
          <w:rFonts w:cstheme="minorHAnsi"/>
        </w:rPr>
        <w:t xml:space="preserve"> who provide medical assistance during </w:t>
      </w:r>
      <w:r w:rsidRPr="004B7D01">
        <w:rPr>
          <w:rFonts w:cstheme="minorHAnsi"/>
          <w:b/>
        </w:rPr>
        <w:t>emergencies</w:t>
      </w:r>
      <w:r>
        <w:rPr>
          <w:rFonts w:cstheme="minorHAnsi"/>
        </w:rPr>
        <w:t xml:space="preserve"> (e.g. </w:t>
      </w:r>
      <w:r w:rsidRPr="005353E8">
        <w:rPr>
          <w:rFonts w:cstheme="minorHAnsi"/>
          <w:i/>
          <w:highlight w:val="yellow"/>
        </w:rPr>
        <w:t>Good Samaritan Act</w:t>
      </w:r>
      <w:r w:rsidRPr="00400032">
        <w:rPr>
          <w:rFonts w:cstheme="minorHAnsi"/>
          <w:i/>
        </w:rPr>
        <w:t>,</w:t>
      </w:r>
      <w:r>
        <w:rPr>
          <w:rFonts w:cstheme="minorHAnsi"/>
        </w:rPr>
        <w:t xml:space="preserve"> 2001, SO 2001, c 2</w:t>
      </w:r>
      <w:r w:rsidR="004B7D01">
        <w:rPr>
          <w:rFonts w:cstheme="minorHAnsi"/>
        </w:rPr>
        <w:t>, s 2</w:t>
      </w:r>
      <w:r>
        <w:rPr>
          <w:rFonts w:cstheme="minorHAnsi"/>
        </w:rPr>
        <w:t>): a person</w:t>
      </w:r>
      <w:r w:rsidR="002973A4">
        <w:rPr>
          <w:rFonts w:cstheme="minorHAnsi"/>
        </w:rPr>
        <w:t xml:space="preserve"> (professional or not)</w:t>
      </w:r>
      <w:r>
        <w:rPr>
          <w:rFonts w:cstheme="minorHAnsi"/>
        </w:rPr>
        <w:t xml:space="preserve"> who renders emergency medical assistance at the scene of an accident is exempt from liability, unless they are grossly negligent. </w:t>
      </w:r>
    </w:p>
    <w:p w14:paraId="26001033" w14:textId="4EC481C8" w:rsidR="002900FE" w:rsidRDefault="00305FAC" w:rsidP="002900FE">
      <w:pPr>
        <w:autoSpaceDE w:val="0"/>
        <w:autoSpaceDN w:val="0"/>
        <w:adjustRightInd w:val="0"/>
        <w:spacing w:line="240" w:lineRule="auto"/>
        <w:rPr>
          <w:rFonts w:cstheme="minorHAnsi"/>
        </w:rPr>
      </w:pPr>
      <w:r>
        <w:rPr>
          <w:rFonts w:cstheme="minorHAnsi"/>
        </w:rPr>
        <w:lastRenderedPageBreak/>
        <w:t>*</w:t>
      </w:r>
      <w:r w:rsidR="002900FE">
        <w:rPr>
          <w:rFonts w:cstheme="minorHAnsi"/>
        </w:rPr>
        <w:t xml:space="preserve">Gross negligence in statutes also applies to police conduct (e.g. </w:t>
      </w:r>
      <w:r w:rsidR="002900FE" w:rsidRPr="005353E8">
        <w:rPr>
          <w:rFonts w:cstheme="minorHAnsi"/>
          <w:i/>
          <w:highlight w:val="yellow"/>
        </w:rPr>
        <w:t>Police Act</w:t>
      </w:r>
      <w:r w:rsidR="002900FE">
        <w:rPr>
          <w:rFonts w:cstheme="minorHAnsi"/>
        </w:rPr>
        <w:t>, RSBC 1996, c 367, s 21)</w:t>
      </w:r>
      <w:r>
        <w:rPr>
          <w:rFonts w:cstheme="minorHAnsi"/>
        </w:rPr>
        <w:t xml:space="preserve"> &amp; to trustees in bankruptcy &amp; receivers in several sections of the </w:t>
      </w:r>
      <w:r>
        <w:rPr>
          <w:rFonts w:cstheme="minorHAnsi"/>
          <w:i/>
        </w:rPr>
        <w:t>Environmental Protection Act</w:t>
      </w:r>
      <w:r>
        <w:rPr>
          <w:rFonts w:cstheme="minorHAnsi"/>
        </w:rPr>
        <w:t>, RSO 1990, c E 19</w:t>
      </w:r>
      <w:r w:rsidR="002900FE">
        <w:rPr>
          <w:rFonts w:cstheme="minorHAnsi"/>
        </w:rPr>
        <w:t xml:space="preserve">. </w:t>
      </w:r>
    </w:p>
    <w:p w14:paraId="6B7A3EA1" w14:textId="77777777" w:rsidR="002900FE" w:rsidRDefault="002900FE" w:rsidP="002900FE">
      <w:pPr>
        <w:autoSpaceDE w:val="0"/>
        <w:autoSpaceDN w:val="0"/>
        <w:adjustRightInd w:val="0"/>
        <w:spacing w:line="240" w:lineRule="auto"/>
        <w:rPr>
          <w:rFonts w:cstheme="minorHAnsi"/>
        </w:rPr>
      </w:pPr>
    </w:p>
    <w:p w14:paraId="4BC198FA" w14:textId="134B8EF9" w:rsidR="002900FE" w:rsidRPr="00400032" w:rsidRDefault="002900FE" w:rsidP="002900FE">
      <w:pPr>
        <w:autoSpaceDE w:val="0"/>
        <w:autoSpaceDN w:val="0"/>
        <w:adjustRightInd w:val="0"/>
        <w:spacing w:line="240" w:lineRule="auto"/>
        <w:rPr>
          <w:rFonts w:cstheme="minorHAnsi"/>
          <w:b/>
        </w:rPr>
      </w:pPr>
      <w:r w:rsidRPr="007A442B">
        <w:rPr>
          <w:rFonts w:cstheme="minorHAnsi"/>
          <w:b/>
          <w:highlight w:val="yellow"/>
        </w:rPr>
        <w:t xml:space="preserve">Sudden </w:t>
      </w:r>
      <w:r w:rsidRPr="001C6B31">
        <w:rPr>
          <w:rFonts w:cstheme="minorHAnsi"/>
          <w:b/>
          <w:highlight w:val="yellow"/>
        </w:rPr>
        <w:t>Peril</w:t>
      </w:r>
      <w:r w:rsidR="001C6B31" w:rsidRPr="001C6B31">
        <w:rPr>
          <w:rFonts w:cstheme="minorHAnsi"/>
          <w:b/>
          <w:highlight w:val="yellow"/>
        </w:rPr>
        <w:t xml:space="preserve"> Doctrine</w:t>
      </w:r>
    </w:p>
    <w:p w14:paraId="5D169DA3" w14:textId="2F38389E" w:rsidR="002900FE" w:rsidRPr="000B0FA6" w:rsidRDefault="002900FE" w:rsidP="00E83CC1">
      <w:pPr>
        <w:pStyle w:val="ListParagraph"/>
        <w:numPr>
          <w:ilvl w:val="0"/>
          <w:numId w:val="59"/>
        </w:numPr>
        <w:autoSpaceDE w:val="0"/>
        <w:autoSpaceDN w:val="0"/>
        <w:adjustRightInd w:val="0"/>
        <w:spacing w:line="240" w:lineRule="auto"/>
        <w:rPr>
          <w:rFonts w:cstheme="minorHAnsi"/>
          <w:color w:val="0000FF"/>
        </w:rPr>
      </w:pPr>
      <w:r w:rsidRPr="004971DA">
        <w:rPr>
          <w:rFonts w:cstheme="minorHAnsi"/>
          <w:b/>
        </w:rPr>
        <w:t>Standard of care</w:t>
      </w:r>
      <w:r w:rsidRPr="00675189">
        <w:rPr>
          <w:rFonts w:cstheme="minorHAnsi"/>
        </w:rPr>
        <w:t xml:space="preserve"> = </w:t>
      </w:r>
      <w:r w:rsidRPr="000B0FA6">
        <w:rPr>
          <w:rFonts w:cstheme="minorHAnsi"/>
          <w:color w:val="0000FF"/>
        </w:rPr>
        <w:t xml:space="preserve">If the circumstances </w:t>
      </w:r>
      <w:r w:rsidR="00846682">
        <w:rPr>
          <w:rFonts w:cstheme="minorHAnsi"/>
          <w:color w:val="0000FF"/>
        </w:rPr>
        <w:t xml:space="preserve">are an </w:t>
      </w:r>
      <w:r w:rsidR="00846682" w:rsidRPr="00846682">
        <w:rPr>
          <w:rFonts w:cstheme="minorHAnsi"/>
          <w:b/>
          <w:color w:val="0000FF"/>
        </w:rPr>
        <w:t>emergency situation</w:t>
      </w:r>
      <w:r w:rsidR="00846682">
        <w:rPr>
          <w:rFonts w:cstheme="minorHAnsi"/>
          <w:color w:val="0000FF"/>
        </w:rPr>
        <w:t xml:space="preserve">, </w:t>
      </w:r>
      <w:r w:rsidRPr="000B0FA6">
        <w:rPr>
          <w:rFonts w:cstheme="minorHAnsi"/>
          <w:color w:val="0000FF"/>
        </w:rPr>
        <w:t xml:space="preserve">“sudden peril” doctrine applies: conduct that is normally considered careless is </w:t>
      </w:r>
      <w:r w:rsidRPr="00846682">
        <w:rPr>
          <w:rFonts w:cstheme="minorHAnsi"/>
          <w:b/>
          <w:color w:val="0000FF"/>
        </w:rPr>
        <w:t>exempted from liability</w:t>
      </w:r>
      <w:r w:rsidRPr="000B0FA6">
        <w:rPr>
          <w:rFonts w:cstheme="minorHAnsi"/>
          <w:color w:val="0000FF"/>
        </w:rPr>
        <w:t xml:space="preserve"> if, in the </w:t>
      </w:r>
      <w:r w:rsidRPr="00846682">
        <w:rPr>
          <w:rFonts w:cstheme="minorHAnsi"/>
          <w:b/>
          <w:color w:val="0000FF"/>
        </w:rPr>
        <w:t>context of an emergency</w:t>
      </w:r>
      <w:r w:rsidRPr="000B0FA6">
        <w:rPr>
          <w:rFonts w:cstheme="minorHAnsi"/>
          <w:color w:val="0000FF"/>
        </w:rPr>
        <w:t xml:space="preserve">, it is </w:t>
      </w:r>
      <w:r w:rsidRPr="00846682">
        <w:rPr>
          <w:rFonts w:cstheme="minorHAnsi"/>
          <w:b/>
          <w:color w:val="0000FF"/>
        </w:rPr>
        <w:t>reasonable</w:t>
      </w:r>
      <w:r w:rsidRPr="000B0FA6">
        <w:rPr>
          <w:rFonts w:cstheme="minorHAnsi"/>
          <w:color w:val="0000FF"/>
        </w:rPr>
        <w:t xml:space="preserve">. </w:t>
      </w:r>
    </w:p>
    <w:p w14:paraId="6F856FF3" w14:textId="0DF45303" w:rsidR="002900FE" w:rsidRPr="009607EB" w:rsidRDefault="002900FE" w:rsidP="00E83CC1">
      <w:pPr>
        <w:pStyle w:val="ListParagraph"/>
        <w:numPr>
          <w:ilvl w:val="0"/>
          <w:numId w:val="59"/>
        </w:numPr>
        <w:autoSpaceDE w:val="0"/>
        <w:autoSpaceDN w:val="0"/>
        <w:adjustRightInd w:val="0"/>
        <w:spacing w:line="240" w:lineRule="auto"/>
        <w:rPr>
          <w:rFonts w:cstheme="minorHAnsi"/>
          <w:color w:val="0000FF"/>
        </w:rPr>
      </w:pPr>
      <w:r w:rsidRPr="00E556E4">
        <w:rPr>
          <w:rFonts w:cstheme="minorHAnsi"/>
          <w:b/>
          <w:highlight w:val="yellow"/>
        </w:rPr>
        <w:t>Canadian Pacific Ltd. v Gill (1973), 37 DLR (3d) 229 (SCC):</w:t>
      </w:r>
      <w:r>
        <w:rPr>
          <w:rFonts w:cstheme="minorHAnsi"/>
        </w:rPr>
        <w:t xml:space="preserve"> </w:t>
      </w:r>
      <w:r w:rsidRPr="000B0FA6">
        <w:rPr>
          <w:rFonts w:cstheme="minorHAnsi"/>
          <w:color w:val="0000FF"/>
        </w:rPr>
        <w:t>reasonable people make reasonable mistakes under pressure.</w:t>
      </w:r>
    </w:p>
    <w:p w14:paraId="6D24A7AC" w14:textId="77777777" w:rsidR="002900FE" w:rsidRPr="009607EB" w:rsidRDefault="002900FE" w:rsidP="009607EB">
      <w:pPr>
        <w:pStyle w:val="Heading4"/>
        <w:rPr>
          <w:u w:val="single"/>
        </w:rPr>
      </w:pPr>
      <w:r w:rsidRPr="009607EB">
        <w:rPr>
          <w:u w:val="single"/>
        </w:rPr>
        <w:t>Custom</w:t>
      </w:r>
    </w:p>
    <w:p w14:paraId="32416EFE" w14:textId="77777777" w:rsidR="002900FE" w:rsidRDefault="002900FE" w:rsidP="002900FE">
      <w:pPr>
        <w:autoSpaceDE w:val="0"/>
        <w:autoSpaceDN w:val="0"/>
        <w:adjustRightInd w:val="0"/>
        <w:spacing w:line="240" w:lineRule="auto"/>
        <w:rPr>
          <w:rFonts w:cstheme="minorHAnsi"/>
        </w:rPr>
      </w:pPr>
    </w:p>
    <w:p w14:paraId="134BC358" w14:textId="78DF7EFE" w:rsidR="002900FE" w:rsidRDefault="00772862" w:rsidP="002900FE">
      <w:pPr>
        <w:autoSpaceDE w:val="0"/>
        <w:autoSpaceDN w:val="0"/>
        <w:adjustRightInd w:val="0"/>
        <w:spacing w:line="240" w:lineRule="auto"/>
        <w:rPr>
          <w:rFonts w:cstheme="minorHAnsi"/>
        </w:rPr>
      </w:pPr>
      <w:r>
        <w:rPr>
          <w:rFonts w:cstheme="minorHAnsi"/>
          <w:b/>
          <w:highlight w:val="yellow"/>
        </w:rPr>
        <w:t xml:space="preserve">1) </w:t>
      </w:r>
      <w:proofErr w:type="spellStart"/>
      <w:r w:rsidR="002900FE" w:rsidRPr="004D1259">
        <w:rPr>
          <w:rFonts w:cstheme="minorHAnsi"/>
          <w:b/>
          <w:highlight w:val="yellow"/>
        </w:rPr>
        <w:t>Ter</w:t>
      </w:r>
      <w:proofErr w:type="spellEnd"/>
      <w:r w:rsidR="002900FE" w:rsidRPr="004D1259">
        <w:rPr>
          <w:rFonts w:cstheme="minorHAnsi"/>
          <w:b/>
          <w:highlight w:val="yellow"/>
        </w:rPr>
        <w:t xml:space="preserve"> </w:t>
      </w:r>
      <w:proofErr w:type="spellStart"/>
      <w:r w:rsidR="002900FE" w:rsidRPr="004D1259">
        <w:rPr>
          <w:rFonts w:cstheme="minorHAnsi"/>
          <w:b/>
          <w:highlight w:val="yellow"/>
        </w:rPr>
        <w:t>Neuzen</w:t>
      </w:r>
      <w:proofErr w:type="spellEnd"/>
      <w:r w:rsidR="002900FE" w:rsidRPr="004D1259">
        <w:rPr>
          <w:rFonts w:cstheme="minorHAnsi"/>
          <w:b/>
          <w:highlight w:val="yellow"/>
        </w:rPr>
        <w:t xml:space="preserve"> v </w:t>
      </w:r>
      <w:proofErr w:type="spellStart"/>
      <w:r w:rsidR="002900FE" w:rsidRPr="004D1259">
        <w:rPr>
          <w:rFonts w:cstheme="minorHAnsi"/>
          <w:b/>
          <w:highlight w:val="yellow"/>
        </w:rPr>
        <w:t>Korn</w:t>
      </w:r>
      <w:proofErr w:type="spellEnd"/>
      <w:r w:rsidR="002900FE" w:rsidRPr="004D1259">
        <w:rPr>
          <w:rFonts w:cstheme="minorHAnsi"/>
          <w:b/>
          <w:highlight w:val="yellow"/>
        </w:rPr>
        <w:t xml:space="preserve"> (1995), 127 DLR (4</w:t>
      </w:r>
      <w:r w:rsidR="002900FE" w:rsidRPr="004D1259">
        <w:rPr>
          <w:rFonts w:cstheme="minorHAnsi"/>
          <w:b/>
          <w:highlight w:val="yellow"/>
          <w:vertAlign w:val="superscript"/>
        </w:rPr>
        <w:t>th</w:t>
      </w:r>
      <w:r w:rsidR="002900FE" w:rsidRPr="004D1259">
        <w:rPr>
          <w:rFonts w:cstheme="minorHAnsi"/>
          <w:b/>
          <w:highlight w:val="yellow"/>
        </w:rPr>
        <w:t>) 577 (SCC)</w:t>
      </w:r>
      <w:r w:rsidR="00313682">
        <w:rPr>
          <w:rFonts w:cstheme="minorHAnsi"/>
          <w:b/>
        </w:rPr>
        <w:t xml:space="preserve"> (Dr. screened semen</w:t>
      </w:r>
      <w:r w:rsidR="00B2358C">
        <w:rPr>
          <w:rFonts w:cstheme="minorHAnsi"/>
          <w:b/>
        </w:rPr>
        <w:t xml:space="preserve"> donor</w:t>
      </w:r>
      <w:r w:rsidR="00313682">
        <w:rPr>
          <w:rFonts w:cstheme="minorHAnsi"/>
          <w:b/>
        </w:rPr>
        <w:t xml:space="preserve"> following standard</w:t>
      </w:r>
      <w:r w:rsidR="00D932E4">
        <w:rPr>
          <w:rFonts w:cstheme="minorHAnsi"/>
          <w:b/>
        </w:rPr>
        <w:t xml:space="preserve"> medical</w:t>
      </w:r>
      <w:r w:rsidR="00313682">
        <w:rPr>
          <w:rFonts w:cstheme="minorHAnsi"/>
          <w:b/>
        </w:rPr>
        <w:t xml:space="preserve"> practice. P still contracted H</w:t>
      </w:r>
      <w:r w:rsidR="00D932E4">
        <w:rPr>
          <w:rFonts w:cstheme="minorHAnsi"/>
          <w:b/>
        </w:rPr>
        <w:t>IV from artificial insemination.</w:t>
      </w:r>
      <w:r w:rsidR="00542D5B">
        <w:rPr>
          <w:rFonts w:cstheme="minorHAnsi"/>
          <w:b/>
        </w:rPr>
        <w:t xml:space="preserve"> Risk of HIV not widely known in NA at time.</w:t>
      </w:r>
      <w:r w:rsidR="00313682">
        <w:rPr>
          <w:rFonts w:cstheme="minorHAnsi"/>
          <w:b/>
        </w:rPr>
        <w:t>)</w:t>
      </w:r>
    </w:p>
    <w:p w14:paraId="3EDF1997" w14:textId="79B28E3E" w:rsidR="003E60E7" w:rsidRDefault="003E60E7" w:rsidP="00E83CC1">
      <w:pPr>
        <w:pStyle w:val="ListParagraph"/>
        <w:numPr>
          <w:ilvl w:val="0"/>
          <w:numId w:val="60"/>
        </w:numPr>
        <w:autoSpaceDE w:val="0"/>
        <w:autoSpaceDN w:val="0"/>
        <w:adjustRightInd w:val="0"/>
        <w:spacing w:line="240" w:lineRule="auto"/>
        <w:rPr>
          <w:rFonts w:cstheme="minorHAnsi"/>
        </w:rPr>
      </w:pPr>
      <w:r>
        <w:rPr>
          <w:rFonts w:cstheme="minorHAnsi"/>
          <w:b/>
        </w:rPr>
        <w:t xml:space="preserve">General rule: </w:t>
      </w:r>
      <w:r w:rsidRPr="00BB2A8C">
        <w:rPr>
          <w:rFonts w:cstheme="minorHAnsi"/>
        </w:rPr>
        <w:t xml:space="preserve">where a procedure involves difficult or uncertain questions of medical treatment or complex, scientific or highly technical matters that are beyond the ordinary experience and understanding of a judge or jury, it will </w:t>
      </w:r>
      <w:r w:rsidRPr="003E60E7">
        <w:rPr>
          <w:rFonts w:cstheme="minorHAnsi"/>
          <w:u w:val="single"/>
        </w:rPr>
        <w:t>not</w:t>
      </w:r>
      <w:r w:rsidRPr="00BB2A8C">
        <w:rPr>
          <w:rFonts w:cstheme="minorHAnsi"/>
        </w:rPr>
        <w:t xml:space="preserve"> be open to find a standard medical practice negligent.</w:t>
      </w:r>
    </w:p>
    <w:p w14:paraId="5207EA51" w14:textId="3556951D" w:rsidR="003E60E7" w:rsidRPr="00C343D3" w:rsidRDefault="003E60E7" w:rsidP="00E83CC1">
      <w:pPr>
        <w:pStyle w:val="ListParagraph"/>
        <w:numPr>
          <w:ilvl w:val="0"/>
          <w:numId w:val="60"/>
        </w:numPr>
        <w:autoSpaceDE w:val="0"/>
        <w:autoSpaceDN w:val="0"/>
        <w:adjustRightInd w:val="0"/>
        <w:spacing w:line="240" w:lineRule="auto"/>
        <w:rPr>
          <w:rFonts w:cstheme="minorHAnsi"/>
        </w:rPr>
      </w:pPr>
      <w:r>
        <w:rPr>
          <w:rFonts w:cstheme="minorHAnsi"/>
          <w:b/>
        </w:rPr>
        <w:t xml:space="preserve">Exception to General Rule: </w:t>
      </w:r>
      <w:r w:rsidRPr="00C343D3">
        <w:rPr>
          <w:rFonts w:cstheme="minorHAnsi"/>
        </w:rPr>
        <w:t xml:space="preserve">if a </w:t>
      </w:r>
      <w:r w:rsidRPr="00C343D3">
        <w:rPr>
          <w:rFonts w:cstheme="minorHAnsi"/>
          <w:u w:val="single"/>
        </w:rPr>
        <w:t>standard practice</w:t>
      </w:r>
      <w:r w:rsidRPr="00C343D3">
        <w:rPr>
          <w:rFonts w:cstheme="minorHAnsi"/>
        </w:rPr>
        <w:t xml:space="preserve"> fails to adopt obvious and reasonable precautions which are readily apparent to the ordinary finder of fact</w:t>
      </w:r>
      <w:r w:rsidR="00CD0E5D">
        <w:rPr>
          <w:rFonts w:cstheme="minorHAnsi"/>
        </w:rPr>
        <w:t xml:space="preserve"> (falls below </w:t>
      </w:r>
      <w:proofErr w:type="spellStart"/>
      <w:r w:rsidR="00CD0E5D">
        <w:rPr>
          <w:rFonts w:cstheme="minorHAnsi"/>
        </w:rPr>
        <w:t>SoC</w:t>
      </w:r>
      <w:proofErr w:type="spellEnd"/>
      <w:r w:rsidR="00CD0E5D">
        <w:rPr>
          <w:rFonts w:cstheme="minorHAnsi"/>
        </w:rPr>
        <w:t>)</w:t>
      </w:r>
      <w:r w:rsidRPr="00C343D3">
        <w:rPr>
          <w:rFonts w:cstheme="minorHAnsi"/>
        </w:rPr>
        <w:t xml:space="preserve">, then it is </w:t>
      </w:r>
      <w:r w:rsidRPr="00C343D3">
        <w:rPr>
          <w:rFonts w:cstheme="minorHAnsi"/>
          <w:u w:val="single"/>
        </w:rPr>
        <w:t>no excuse</w:t>
      </w:r>
      <w:r w:rsidRPr="00C343D3">
        <w:rPr>
          <w:rFonts w:cstheme="minorHAnsi"/>
        </w:rPr>
        <w:t xml:space="preserve"> for a practitioner to claim that he or she was merely </w:t>
      </w:r>
      <w:r w:rsidRPr="00C343D3">
        <w:rPr>
          <w:rFonts w:cstheme="minorHAnsi"/>
          <w:u w:val="single"/>
        </w:rPr>
        <w:t>conforming to such a negligent common practice</w:t>
      </w:r>
      <w:r w:rsidRPr="00C343D3">
        <w:rPr>
          <w:rFonts w:cstheme="minorHAnsi"/>
        </w:rPr>
        <w:t xml:space="preserve"> (=fraught with obvious risks).</w:t>
      </w:r>
    </w:p>
    <w:p w14:paraId="1F2DF64E" w14:textId="77777777" w:rsidR="002900FE" w:rsidRPr="004228F5" w:rsidRDefault="002900FE" w:rsidP="00E83CC1">
      <w:pPr>
        <w:pStyle w:val="ListParagraph"/>
        <w:numPr>
          <w:ilvl w:val="0"/>
          <w:numId w:val="60"/>
        </w:numPr>
        <w:autoSpaceDE w:val="0"/>
        <w:autoSpaceDN w:val="0"/>
        <w:adjustRightInd w:val="0"/>
        <w:spacing w:line="240" w:lineRule="auto"/>
        <w:rPr>
          <w:rFonts w:cstheme="minorHAnsi"/>
          <w:color w:val="0000FF"/>
        </w:rPr>
      </w:pPr>
      <w:r w:rsidRPr="005B0056">
        <w:rPr>
          <w:rFonts w:cstheme="minorHAnsi"/>
          <w:b/>
        </w:rPr>
        <w:t>Standard of care</w:t>
      </w:r>
      <w:r>
        <w:rPr>
          <w:rFonts w:cstheme="minorHAnsi"/>
        </w:rPr>
        <w:t xml:space="preserve">: </w:t>
      </w:r>
      <w:r w:rsidRPr="00566518">
        <w:rPr>
          <w:rFonts w:cstheme="minorHAnsi"/>
        </w:rPr>
        <w:t>the conduct of physicians must be judged in the light of the knowledge that ought to be reasonably known at the time of the alleged act of negligence.</w:t>
      </w:r>
      <w:r w:rsidRPr="004228F5">
        <w:rPr>
          <w:rFonts w:cstheme="minorHAnsi"/>
          <w:color w:val="0000FF"/>
        </w:rPr>
        <w:t xml:space="preserve"> </w:t>
      </w:r>
    </w:p>
    <w:p w14:paraId="2672C70D" w14:textId="63726A41" w:rsidR="00112511" w:rsidRPr="00A02FAA" w:rsidRDefault="002900FE" w:rsidP="00E83CC1">
      <w:pPr>
        <w:pStyle w:val="ListParagraph"/>
        <w:numPr>
          <w:ilvl w:val="0"/>
          <w:numId w:val="60"/>
        </w:numPr>
        <w:autoSpaceDE w:val="0"/>
        <w:autoSpaceDN w:val="0"/>
        <w:adjustRightInd w:val="0"/>
        <w:spacing w:line="240" w:lineRule="auto"/>
        <w:rPr>
          <w:rFonts w:cstheme="minorHAnsi"/>
        </w:rPr>
      </w:pPr>
      <w:r w:rsidRPr="004228F5">
        <w:rPr>
          <w:rFonts w:cstheme="minorHAnsi"/>
          <w:b/>
          <w:i/>
        </w:rPr>
        <w:t>Prima facie</w:t>
      </w:r>
      <w:r w:rsidRPr="005B0056">
        <w:rPr>
          <w:rFonts w:cstheme="minorHAnsi"/>
          <w:b/>
        </w:rPr>
        <w:t xml:space="preserve"> acknowledgment that standard medical practice is reasonable</w:t>
      </w:r>
      <w:r>
        <w:rPr>
          <w:rFonts w:cstheme="minorHAnsi"/>
        </w:rPr>
        <w:t xml:space="preserve">: In a sense, it is </w:t>
      </w:r>
      <w:r w:rsidRPr="00C216F1">
        <w:rPr>
          <w:rFonts w:cstheme="minorHAnsi"/>
          <w:i/>
        </w:rPr>
        <w:t>assumed</w:t>
      </w:r>
      <w:r>
        <w:rPr>
          <w:rFonts w:cstheme="minorHAnsi"/>
        </w:rPr>
        <w:t xml:space="preserve"> that the medical profession as a whole has adopted procedures </w:t>
      </w:r>
      <w:r w:rsidR="00490DD9">
        <w:rPr>
          <w:rFonts w:cstheme="minorHAnsi"/>
        </w:rPr>
        <w:t>that</w:t>
      </w:r>
      <w:r>
        <w:rPr>
          <w:rFonts w:cstheme="minorHAnsi"/>
        </w:rPr>
        <w:t xml:space="preserve"> are in the best interests of patients and are not inherently negligent. It is generally accepted that when a doctor acts in accordance with these procedures</w:t>
      </w:r>
      <w:r w:rsidR="00490DD9">
        <w:rPr>
          <w:rFonts w:cstheme="minorHAnsi"/>
        </w:rPr>
        <w:t>,</w:t>
      </w:r>
      <w:r>
        <w:rPr>
          <w:rFonts w:cstheme="minorHAnsi"/>
        </w:rPr>
        <w:t xml:space="preserve"> he will not be found negligent. </w:t>
      </w:r>
    </w:p>
    <w:p w14:paraId="0452FD44" w14:textId="6AF7541E" w:rsidR="00023083" w:rsidRPr="006B7A40" w:rsidRDefault="00112511" w:rsidP="00B176CF">
      <w:pPr>
        <w:pStyle w:val="Heading3"/>
        <w:rPr>
          <w:u w:val="single"/>
        </w:rPr>
      </w:pPr>
      <w:r w:rsidRPr="006B7A40">
        <w:rPr>
          <w:u w:val="single"/>
        </w:rPr>
        <w:t>THIRD ELEMENT: CAUSATION</w:t>
      </w:r>
    </w:p>
    <w:p w14:paraId="2D62EE92" w14:textId="77777777" w:rsidR="00B176CF" w:rsidRPr="00B176CF" w:rsidRDefault="00B176CF" w:rsidP="00B176CF"/>
    <w:p w14:paraId="030240BA" w14:textId="0903B7C5" w:rsidR="00023083" w:rsidRPr="00F910D5" w:rsidRDefault="00B176CF" w:rsidP="00023083">
      <w:pPr>
        <w:autoSpaceDE w:val="0"/>
        <w:autoSpaceDN w:val="0"/>
        <w:adjustRightInd w:val="0"/>
        <w:spacing w:line="240" w:lineRule="auto"/>
        <w:rPr>
          <w:rFonts w:cstheme="minorHAnsi"/>
        </w:rPr>
      </w:pPr>
      <w:r>
        <w:rPr>
          <w:noProof/>
          <w:lang w:val="en-US"/>
        </w:rPr>
        <mc:AlternateContent>
          <mc:Choice Requires="wps">
            <w:drawing>
              <wp:anchor distT="0" distB="0" distL="114300" distR="114300" simplePos="0" relativeHeight="251661312" behindDoc="0" locked="0" layoutInCell="1" allowOverlap="1" wp14:anchorId="6EADBE88" wp14:editId="6B0CF3F1">
                <wp:simplePos x="0" y="0"/>
                <wp:positionH relativeFrom="column">
                  <wp:posOffset>0</wp:posOffset>
                </wp:positionH>
                <wp:positionV relativeFrom="paragraph">
                  <wp:posOffset>0</wp:posOffset>
                </wp:positionV>
                <wp:extent cx="6870700" cy="2334260"/>
                <wp:effectExtent l="0" t="0" r="38100" b="13335"/>
                <wp:wrapSquare wrapText="bothSides"/>
                <wp:docPr id="3" name="Text Box 3"/>
                <wp:cNvGraphicFramePr/>
                <a:graphic xmlns:a="http://schemas.openxmlformats.org/drawingml/2006/main">
                  <a:graphicData uri="http://schemas.microsoft.com/office/word/2010/wordprocessingShape">
                    <wps:wsp>
                      <wps:cNvSpPr txBox="1"/>
                      <wps:spPr>
                        <a:xfrm>
                          <a:off x="0" y="0"/>
                          <a:ext cx="6870700" cy="233426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FACE94F" w14:textId="77777777" w:rsidR="00385641" w:rsidRPr="006B0ADC" w:rsidRDefault="00385641" w:rsidP="00023083">
                            <w:pPr>
                              <w:autoSpaceDE w:val="0"/>
                              <w:autoSpaceDN w:val="0"/>
                              <w:adjustRightInd w:val="0"/>
                              <w:spacing w:line="240" w:lineRule="auto"/>
                              <w:rPr>
                                <w:rFonts w:cstheme="minorHAnsi"/>
                                <w:b/>
                              </w:rPr>
                            </w:pPr>
                            <w:r w:rsidRPr="006B0ADC">
                              <w:rPr>
                                <w:rFonts w:cstheme="minorHAnsi"/>
                                <w:b/>
                              </w:rPr>
                              <w:t>Two issues</w:t>
                            </w:r>
                            <w:r>
                              <w:rPr>
                                <w:rFonts w:cstheme="minorHAnsi"/>
                                <w:b/>
                              </w:rPr>
                              <w:t xml:space="preserve"> related to CAUSATION</w:t>
                            </w:r>
                            <w:r w:rsidRPr="006B0ADC">
                              <w:rPr>
                                <w:rFonts w:cstheme="minorHAnsi"/>
                                <w:b/>
                              </w:rPr>
                              <w:t>:</w:t>
                            </w:r>
                          </w:p>
                          <w:p w14:paraId="677F4A4C" w14:textId="77777777" w:rsidR="00385641" w:rsidRPr="000737A4" w:rsidRDefault="00385641" w:rsidP="00E83CC1">
                            <w:pPr>
                              <w:pStyle w:val="ListParagraph"/>
                              <w:numPr>
                                <w:ilvl w:val="0"/>
                                <w:numId w:val="66"/>
                              </w:numPr>
                              <w:autoSpaceDE w:val="0"/>
                              <w:autoSpaceDN w:val="0"/>
                              <w:adjustRightInd w:val="0"/>
                              <w:spacing w:line="240" w:lineRule="auto"/>
                              <w:rPr>
                                <w:rFonts w:cstheme="minorHAnsi"/>
                                <w:b/>
                              </w:rPr>
                            </w:pPr>
                            <w:r w:rsidRPr="000737A4">
                              <w:rPr>
                                <w:rFonts w:cstheme="minorHAnsi"/>
                                <w:b/>
                              </w:rPr>
                              <w:t xml:space="preserve">What test of causation is applicable in this situation? </w:t>
                            </w:r>
                          </w:p>
                          <w:p w14:paraId="19523435" w14:textId="77777777" w:rsidR="00385641" w:rsidRDefault="00385641" w:rsidP="00E83CC1">
                            <w:pPr>
                              <w:pStyle w:val="ListParagraph"/>
                              <w:numPr>
                                <w:ilvl w:val="1"/>
                                <w:numId w:val="66"/>
                              </w:numPr>
                              <w:autoSpaceDE w:val="0"/>
                              <w:autoSpaceDN w:val="0"/>
                              <w:adjustRightInd w:val="0"/>
                              <w:spacing w:line="240" w:lineRule="auto"/>
                              <w:rPr>
                                <w:rFonts w:cstheme="minorHAnsi"/>
                              </w:rPr>
                            </w:pPr>
                            <w:r>
                              <w:rPr>
                                <w:rFonts w:cstheme="minorHAnsi"/>
                              </w:rPr>
                              <w:t xml:space="preserve">Generally, the </w:t>
                            </w:r>
                            <w:r w:rsidRPr="000737A4">
                              <w:rPr>
                                <w:rFonts w:cstheme="minorHAnsi"/>
                                <w:b/>
                                <w:color w:val="0000FF"/>
                              </w:rPr>
                              <w:t>“but-for” test</w:t>
                            </w:r>
                            <w:r>
                              <w:rPr>
                                <w:rFonts w:cstheme="minorHAnsi"/>
                              </w:rPr>
                              <w:t>, subject to modifications and exceptions.</w:t>
                            </w:r>
                          </w:p>
                          <w:p w14:paraId="01A98CA1" w14:textId="77777777" w:rsidR="00385641" w:rsidRPr="000737A4" w:rsidRDefault="00385641" w:rsidP="00E83CC1">
                            <w:pPr>
                              <w:pStyle w:val="ListParagraph"/>
                              <w:numPr>
                                <w:ilvl w:val="0"/>
                                <w:numId w:val="66"/>
                              </w:numPr>
                              <w:autoSpaceDE w:val="0"/>
                              <w:autoSpaceDN w:val="0"/>
                              <w:adjustRightInd w:val="0"/>
                              <w:spacing w:line="240" w:lineRule="auto"/>
                              <w:rPr>
                                <w:rFonts w:cstheme="minorHAnsi"/>
                                <w:b/>
                              </w:rPr>
                            </w:pPr>
                            <w:r>
                              <w:rPr>
                                <w:rFonts w:cstheme="minorHAnsi"/>
                                <w:b/>
                              </w:rPr>
                              <w:t>Cause-in-fact Test: Based on the facts, can the PLAINTIFF prove on the balance of probabilities that</w:t>
                            </w:r>
                            <w:r w:rsidRPr="000737A4">
                              <w:rPr>
                                <w:rFonts w:cstheme="minorHAnsi"/>
                                <w:b/>
                              </w:rPr>
                              <w:t xml:space="preserve"> the defendant’s breach of the standard of care</w:t>
                            </w:r>
                            <w:r>
                              <w:rPr>
                                <w:rFonts w:cstheme="minorHAnsi"/>
                                <w:b/>
                              </w:rPr>
                              <w:t xml:space="preserve"> was a cause of his or her loss</w:t>
                            </w:r>
                            <w:r w:rsidRPr="000737A4">
                              <w:rPr>
                                <w:rFonts w:cstheme="minorHAnsi"/>
                                <w:b/>
                              </w:rPr>
                              <w:t>?</w:t>
                            </w:r>
                          </w:p>
                          <w:p w14:paraId="6084B8E1" w14:textId="467F3735" w:rsidR="00385641" w:rsidRPr="004A5B7D" w:rsidRDefault="00385641" w:rsidP="00E83CC1">
                            <w:pPr>
                              <w:pStyle w:val="ListParagraph"/>
                              <w:numPr>
                                <w:ilvl w:val="1"/>
                                <w:numId w:val="66"/>
                              </w:numPr>
                              <w:autoSpaceDE w:val="0"/>
                              <w:autoSpaceDN w:val="0"/>
                              <w:adjustRightInd w:val="0"/>
                              <w:spacing w:line="240" w:lineRule="auto"/>
                              <w:rPr>
                                <w:rFonts w:cstheme="minorHAnsi"/>
                              </w:rPr>
                            </w:pPr>
                            <w:r>
                              <w:rPr>
                                <w:rFonts w:cstheme="minorHAnsi"/>
                              </w:rPr>
                              <w:t>P</w:t>
                            </w:r>
                            <w:r w:rsidRPr="004A5B7D">
                              <w:rPr>
                                <w:rFonts w:cstheme="minorHAnsi"/>
                              </w:rPr>
                              <w:t xml:space="preserve">laintiff does </w:t>
                            </w:r>
                            <w:r w:rsidRPr="000B00D1">
                              <w:rPr>
                                <w:rFonts w:cstheme="minorHAnsi"/>
                                <w:b/>
                                <w:u w:val="single"/>
                              </w:rPr>
                              <w:t>not</w:t>
                            </w:r>
                            <w:r w:rsidRPr="004A5B7D">
                              <w:rPr>
                                <w:rFonts w:cstheme="minorHAnsi"/>
                              </w:rPr>
                              <w:t xml:space="preserve"> need to prove that the </w:t>
                            </w:r>
                            <w:r>
                              <w:rPr>
                                <w:rFonts w:cstheme="minorHAnsi"/>
                              </w:rPr>
                              <w:t>D’s</w:t>
                            </w:r>
                            <w:r w:rsidRPr="004A5B7D">
                              <w:rPr>
                                <w:rFonts w:cstheme="minorHAnsi"/>
                              </w:rPr>
                              <w:t xml:space="preserve"> breach was the </w:t>
                            </w:r>
                            <w:r w:rsidRPr="00B176CF">
                              <w:rPr>
                                <w:rFonts w:cstheme="minorHAnsi"/>
                                <w:b/>
                              </w:rPr>
                              <w:t xml:space="preserve">sole, immediate, direct, or even the most important cause </w:t>
                            </w:r>
                            <w:r>
                              <w:rPr>
                                <w:rFonts w:cstheme="minorHAnsi"/>
                              </w:rPr>
                              <w:t>of his loss. M</w:t>
                            </w:r>
                            <w:r w:rsidRPr="004A5B7D">
                              <w:rPr>
                                <w:rFonts w:cstheme="minorHAnsi"/>
                              </w:rPr>
                              <w:t>ust</w:t>
                            </w:r>
                            <w:r>
                              <w:rPr>
                                <w:rFonts w:cstheme="minorHAnsi"/>
                              </w:rPr>
                              <w:t xml:space="preserve"> simply prove that D</w:t>
                            </w:r>
                            <w:r w:rsidRPr="004A5B7D">
                              <w:rPr>
                                <w:rFonts w:cstheme="minorHAnsi"/>
                              </w:rPr>
                              <w:t xml:space="preserve">’s conduct was </w:t>
                            </w:r>
                            <w:r w:rsidRPr="004A5B7D">
                              <w:rPr>
                                <w:rFonts w:cstheme="minorHAnsi"/>
                                <w:i/>
                                <w:u w:val="single"/>
                              </w:rPr>
                              <w:t>a</w:t>
                            </w:r>
                            <w:r w:rsidRPr="004A5B7D">
                              <w:rPr>
                                <w:rFonts w:cstheme="minorHAnsi"/>
                                <w:i/>
                              </w:rPr>
                              <w:t xml:space="preserve"> </w:t>
                            </w:r>
                            <w:r w:rsidRPr="004A5B7D">
                              <w:rPr>
                                <w:rFonts w:cstheme="minorHAnsi"/>
                              </w:rPr>
                              <w:t xml:space="preserve">cause. </w:t>
                            </w:r>
                            <w:r w:rsidRPr="004A5B7D">
                              <w:rPr>
                                <w:rFonts w:cstheme="minorHAnsi"/>
                                <w:b/>
                                <w:highlight w:val="yellow"/>
                              </w:rPr>
                              <w:t>Solomon</w:t>
                            </w:r>
                          </w:p>
                          <w:p w14:paraId="72F05542" w14:textId="77777777" w:rsidR="00385641" w:rsidRPr="00DF3640" w:rsidRDefault="00385641" w:rsidP="00E83CC1">
                            <w:pPr>
                              <w:pStyle w:val="ListParagraph"/>
                              <w:numPr>
                                <w:ilvl w:val="1"/>
                                <w:numId w:val="66"/>
                              </w:numPr>
                              <w:rPr>
                                <w:rFonts w:cstheme="minorHAnsi"/>
                                <w:b/>
                              </w:rPr>
                            </w:pPr>
                            <w:r w:rsidRPr="001E4059">
                              <w:rPr>
                                <w:rFonts w:cstheme="minorHAnsi"/>
                                <w:b/>
                              </w:rPr>
                              <w:t>Balance of probabilities</w:t>
                            </w:r>
                            <w:r w:rsidRPr="000249F4">
                              <w:rPr>
                                <w:rFonts w:cstheme="minorHAnsi"/>
                              </w:rPr>
                              <w:t>: More than a mere possibility. Must be “likely” or “probably”.</w:t>
                            </w:r>
                          </w:p>
                          <w:p w14:paraId="5F9A6C09" w14:textId="73B1BC53" w:rsidR="00385641" w:rsidRDefault="00385641" w:rsidP="00E83CC1">
                            <w:pPr>
                              <w:pStyle w:val="ListParagraph"/>
                              <w:numPr>
                                <w:ilvl w:val="1"/>
                                <w:numId w:val="66"/>
                              </w:numPr>
                              <w:autoSpaceDE w:val="0"/>
                              <w:autoSpaceDN w:val="0"/>
                              <w:adjustRightInd w:val="0"/>
                              <w:spacing w:line="240" w:lineRule="auto"/>
                              <w:rPr>
                                <w:rFonts w:cstheme="minorHAnsi"/>
                                <w:b/>
                              </w:rPr>
                            </w:pPr>
                            <w:r w:rsidRPr="000F24F2">
                              <w:rPr>
                                <w:rFonts w:cstheme="minorHAnsi"/>
                              </w:rPr>
                              <w:t xml:space="preserve">Conduct </w:t>
                            </w:r>
                            <w:r>
                              <w:rPr>
                                <w:rFonts w:cstheme="minorHAnsi"/>
                              </w:rPr>
                              <w:t>must be necessary, not</w:t>
                            </w:r>
                            <w:r w:rsidRPr="000F24F2">
                              <w:rPr>
                                <w:rFonts w:cstheme="minorHAnsi"/>
                              </w:rPr>
                              <w:t xml:space="preserve"> sufficient element.</w:t>
                            </w:r>
                            <w:r>
                              <w:rPr>
                                <w:rFonts w:cstheme="minorHAnsi"/>
                              </w:rPr>
                              <w:t xml:space="preserve"> </w:t>
                            </w:r>
                            <w:proofErr w:type="spellStart"/>
                            <w:r w:rsidRPr="005A2537">
                              <w:rPr>
                                <w:rFonts w:cstheme="minorHAnsi"/>
                                <w:b/>
                                <w:highlight w:val="yellow"/>
                              </w:rPr>
                              <w:t>Athey</w:t>
                            </w:r>
                            <w:proofErr w:type="spellEnd"/>
                            <w:r w:rsidRPr="005A2537">
                              <w:rPr>
                                <w:rFonts w:cstheme="minorHAnsi"/>
                                <w:b/>
                                <w:highlight w:val="yellow"/>
                              </w:rPr>
                              <w:t xml:space="preserve"> v </w:t>
                            </w:r>
                            <w:proofErr w:type="spellStart"/>
                            <w:r w:rsidRPr="005A2537">
                              <w:rPr>
                                <w:rFonts w:cstheme="minorHAnsi"/>
                                <w:b/>
                                <w:highlight w:val="yellow"/>
                              </w:rPr>
                              <w:t>Leonati</w:t>
                            </w:r>
                            <w:proofErr w:type="spellEnd"/>
                          </w:p>
                          <w:p w14:paraId="465D57F8" w14:textId="158F0D91" w:rsidR="00385641" w:rsidRPr="00F508A1" w:rsidRDefault="00385641" w:rsidP="00E83CC1">
                            <w:pPr>
                              <w:pStyle w:val="ListParagraph"/>
                              <w:numPr>
                                <w:ilvl w:val="1"/>
                                <w:numId w:val="66"/>
                              </w:numPr>
                              <w:autoSpaceDE w:val="0"/>
                              <w:autoSpaceDN w:val="0"/>
                              <w:adjustRightInd w:val="0"/>
                              <w:spacing w:line="240" w:lineRule="auto"/>
                              <w:rPr>
                                <w:rFonts w:cstheme="minorHAnsi"/>
                                <w:b/>
                              </w:rPr>
                            </w:pPr>
                            <w:r>
                              <w:rPr>
                                <w:rFonts w:cstheme="minorHAnsi"/>
                                <w:b/>
                              </w:rPr>
                              <w:t xml:space="preserve">If D can prove P’s injury would have occurred regardless </w:t>
                            </w:r>
                            <w:r w:rsidRPr="00BF546E">
                              <w:rPr>
                                <w:rFonts w:cstheme="minorHAnsi"/>
                              </w:rPr>
                              <w:t>= NO causation.</w:t>
                            </w:r>
                            <w:r>
                              <w:rPr>
                                <w:rFonts w:cstheme="minorHAnsi"/>
                                <w:b/>
                              </w:rPr>
                              <w:t xml:space="preserve"> </w:t>
                            </w:r>
                            <w:r w:rsidRPr="00D82333">
                              <w:rPr>
                                <w:rFonts w:cstheme="minorHAnsi"/>
                                <w:b/>
                                <w:highlight w:val="yellow"/>
                              </w:rPr>
                              <w:t>Barnett v Chelsea</w:t>
                            </w:r>
                            <w:r>
                              <w:rPr>
                                <w:rFonts w:cstheme="minorHAnsi"/>
                                <w:b/>
                              </w:rPr>
                              <w:t xml:space="preserve">; </w:t>
                            </w:r>
                            <w:proofErr w:type="gramStart"/>
                            <w:r w:rsidRPr="00F503EB">
                              <w:rPr>
                                <w:rFonts w:cstheme="minorHAnsi"/>
                                <w:b/>
                                <w:highlight w:val="yellow"/>
                              </w:rPr>
                              <w:t>Matthews</w:t>
                            </w:r>
                            <w:proofErr w:type="gramEnd"/>
                            <w:r w:rsidRPr="00F503EB">
                              <w:rPr>
                                <w:rFonts w:cstheme="minorHAnsi"/>
                                <w:b/>
                                <w:highlight w:val="yellow"/>
                              </w:rPr>
                              <w:t xml:space="preserve"> v </w:t>
                            </w:r>
                            <w:proofErr w:type="spellStart"/>
                            <w:r w:rsidRPr="00F503EB">
                              <w:rPr>
                                <w:rFonts w:cstheme="minorHAnsi"/>
                                <w:b/>
                                <w:highlight w:val="yellow"/>
                              </w:rPr>
                              <w:t>MacLaren</w:t>
                            </w:r>
                            <w:proofErr w:type="spellEnd"/>
                            <w:r>
                              <w:rPr>
                                <w:rFonts w:cstheme="minorHAnsi"/>
                                <w:b/>
                              </w:rPr>
                              <w:t xml:space="preserve">: </w:t>
                            </w:r>
                            <w:r>
                              <w:rPr>
                                <w:rFonts w:cstheme="minorHAnsi"/>
                              </w:rPr>
                              <w:t xml:space="preserve">deceased died instantly upon falling in water. Negligent rescue did not </w:t>
                            </w:r>
                            <w:r>
                              <w:rPr>
                                <w:rFonts w:cstheme="minorHAnsi"/>
                                <w:i/>
                              </w:rPr>
                              <w:t>cause</w:t>
                            </w:r>
                            <w:r>
                              <w:rPr>
                                <w:rFonts w:cstheme="minorHAnsi"/>
                              </w:rPr>
                              <w:t xml:space="preserve"> death. Harm would have happened regardless.</w:t>
                            </w:r>
                          </w:p>
                          <w:p w14:paraId="32E27E25" w14:textId="433781A6" w:rsidR="00385641" w:rsidRPr="00F508A1" w:rsidRDefault="00385641" w:rsidP="00F508A1">
                            <w:pPr>
                              <w:autoSpaceDE w:val="0"/>
                              <w:autoSpaceDN w:val="0"/>
                              <w:adjustRightInd w:val="0"/>
                              <w:spacing w:line="240" w:lineRule="auto"/>
                              <w:rPr>
                                <w:rFonts w:cstheme="minorHAnsi"/>
                                <w:b/>
                              </w:rPr>
                            </w:pPr>
                            <w:r>
                              <w:rPr>
                                <w:rFonts w:cstheme="minorHAnsi"/>
                                <w:b/>
                              </w:rPr>
                              <w:t>*First establish what is the actual breach and what is the actual loss (be precise). Then ask ‘but-for’ question.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0;margin-top:0;width:541pt;height:183.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" fillcolor="white [3201]" strokecolor="#4472c4 [3204]" strokeweight="1pt">
                <v:textbox style="mso-fit-shape-to-text:t">
                  <w:txbxContent>
                    <w:p w14:paraId="3FACE94F" w14:textId="77777777" w:rsidR="00385641" w:rsidRPr="006B0ADC" w:rsidRDefault="00385641" w:rsidP="00023083">
                      <w:pPr>
                        <w:autoSpaceDE w:val="0"/>
                        <w:autoSpaceDN w:val="0"/>
                        <w:adjustRightInd w:val="0"/>
                        <w:spacing w:line="240" w:lineRule="auto"/>
                        <w:rPr>
                          <w:rFonts w:cstheme="minorHAnsi"/>
                          <w:b/>
                        </w:rPr>
                      </w:pPr>
                      <w:r w:rsidRPr="006B0ADC">
                        <w:rPr>
                          <w:rFonts w:cstheme="minorHAnsi"/>
                          <w:b/>
                        </w:rPr>
                        <w:t>Two issues</w:t>
                      </w:r>
                      <w:r>
                        <w:rPr>
                          <w:rFonts w:cstheme="minorHAnsi"/>
                          <w:b/>
                        </w:rPr>
                        <w:t xml:space="preserve"> related to CAUSATION</w:t>
                      </w:r>
                      <w:r w:rsidRPr="006B0ADC">
                        <w:rPr>
                          <w:rFonts w:cstheme="minorHAnsi"/>
                          <w:b/>
                        </w:rPr>
                        <w:t>:</w:t>
                      </w:r>
                    </w:p>
                    <w:p w14:paraId="677F4A4C" w14:textId="77777777" w:rsidR="00385641" w:rsidRPr="000737A4" w:rsidRDefault="00385641" w:rsidP="00E83CC1">
                      <w:pPr>
                        <w:pStyle w:val="ListParagraph"/>
                        <w:numPr>
                          <w:ilvl w:val="0"/>
                          <w:numId w:val="66"/>
                        </w:numPr>
                        <w:autoSpaceDE w:val="0"/>
                        <w:autoSpaceDN w:val="0"/>
                        <w:adjustRightInd w:val="0"/>
                        <w:spacing w:line="240" w:lineRule="auto"/>
                        <w:rPr>
                          <w:rFonts w:cstheme="minorHAnsi"/>
                          <w:b/>
                        </w:rPr>
                      </w:pPr>
                      <w:r w:rsidRPr="000737A4">
                        <w:rPr>
                          <w:rFonts w:cstheme="minorHAnsi"/>
                          <w:b/>
                        </w:rPr>
                        <w:t xml:space="preserve">What test of causation is applicable in this situation? </w:t>
                      </w:r>
                    </w:p>
                    <w:p w14:paraId="19523435" w14:textId="77777777" w:rsidR="00385641" w:rsidRDefault="00385641" w:rsidP="00E83CC1">
                      <w:pPr>
                        <w:pStyle w:val="ListParagraph"/>
                        <w:numPr>
                          <w:ilvl w:val="1"/>
                          <w:numId w:val="66"/>
                        </w:numPr>
                        <w:autoSpaceDE w:val="0"/>
                        <w:autoSpaceDN w:val="0"/>
                        <w:adjustRightInd w:val="0"/>
                        <w:spacing w:line="240" w:lineRule="auto"/>
                        <w:rPr>
                          <w:rFonts w:cstheme="minorHAnsi"/>
                        </w:rPr>
                      </w:pPr>
                      <w:r>
                        <w:rPr>
                          <w:rFonts w:cstheme="minorHAnsi"/>
                        </w:rPr>
                        <w:t xml:space="preserve">Generally, the </w:t>
                      </w:r>
                      <w:r w:rsidRPr="000737A4">
                        <w:rPr>
                          <w:rFonts w:cstheme="minorHAnsi"/>
                          <w:b/>
                          <w:color w:val="0000FF"/>
                        </w:rPr>
                        <w:t>“but-for” test</w:t>
                      </w:r>
                      <w:r>
                        <w:rPr>
                          <w:rFonts w:cstheme="minorHAnsi"/>
                        </w:rPr>
                        <w:t>, subject to modifications and exceptions.</w:t>
                      </w:r>
                    </w:p>
                    <w:p w14:paraId="01A98CA1" w14:textId="77777777" w:rsidR="00385641" w:rsidRPr="000737A4" w:rsidRDefault="00385641" w:rsidP="00E83CC1">
                      <w:pPr>
                        <w:pStyle w:val="ListParagraph"/>
                        <w:numPr>
                          <w:ilvl w:val="0"/>
                          <w:numId w:val="66"/>
                        </w:numPr>
                        <w:autoSpaceDE w:val="0"/>
                        <w:autoSpaceDN w:val="0"/>
                        <w:adjustRightInd w:val="0"/>
                        <w:spacing w:line="240" w:lineRule="auto"/>
                        <w:rPr>
                          <w:rFonts w:cstheme="minorHAnsi"/>
                          <w:b/>
                        </w:rPr>
                      </w:pPr>
                      <w:r>
                        <w:rPr>
                          <w:rFonts w:cstheme="minorHAnsi"/>
                          <w:b/>
                        </w:rPr>
                        <w:t>Cause-in-fact Test: Based on the facts, can the PLAINTIFF prove on the balance of probabilities that</w:t>
                      </w:r>
                      <w:r w:rsidRPr="000737A4">
                        <w:rPr>
                          <w:rFonts w:cstheme="minorHAnsi"/>
                          <w:b/>
                        </w:rPr>
                        <w:t xml:space="preserve"> the defendant’s breach of the standard of care</w:t>
                      </w:r>
                      <w:r>
                        <w:rPr>
                          <w:rFonts w:cstheme="minorHAnsi"/>
                          <w:b/>
                        </w:rPr>
                        <w:t xml:space="preserve"> was a cause of his or her loss</w:t>
                      </w:r>
                      <w:r w:rsidRPr="000737A4">
                        <w:rPr>
                          <w:rFonts w:cstheme="minorHAnsi"/>
                          <w:b/>
                        </w:rPr>
                        <w:t>?</w:t>
                      </w:r>
                    </w:p>
                    <w:p w14:paraId="6084B8E1" w14:textId="467F3735" w:rsidR="00385641" w:rsidRPr="004A5B7D" w:rsidRDefault="00385641" w:rsidP="00E83CC1">
                      <w:pPr>
                        <w:pStyle w:val="ListParagraph"/>
                        <w:numPr>
                          <w:ilvl w:val="1"/>
                          <w:numId w:val="66"/>
                        </w:numPr>
                        <w:autoSpaceDE w:val="0"/>
                        <w:autoSpaceDN w:val="0"/>
                        <w:adjustRightInd w:val="0"/>
                        <w:spacing w:line="240" w:lineRule="auto"/>
                        <w:rPr>
                          <w:rFonts w:cstheme="minorHAnsi"/>
                        </w:rPr>
                      </w:pPr>
                      <w:r>
                        <w:rPr>
                          <w:rFonts w:cstheme="minorHAnsi"/>
                        </w:rPr>
                        <w:t>P</w:t>
                      </w:r>
                      <w:r w:rsidRPr="004A5B7D">
                        <w:rPr>
                          <w:rFonts w:cstheme="minorHAnsi"/>
                        </w:rPr>
                        <w:t xml:space="preserve">laintiff does </w:t>
                      </w:r>
                      <w:r w:rsidRPr="000B00D1">
                        <w:rPr>
                          <w:rFonts w:cstheme="minorHAnsi"/>
                          <w:b/>
                          <w:u w:val="single"/>
                        </w:rPr>
                        <w:t>not</w:t>
                      </w:r>
                      <w:r w:rsidRPr="004A5B7D">
                        <w:rPr>
                          <w:rFonts w:cstheme="minorHAnsi"/>
                        </w:rPr>
                        <w:t xml:space="preserve"> need to prove that the </w:t>
                      </w:r>
                      <w:r>
                        <w:rPr>
                          <w:rFonts w:cstheme="minorHAnsi"/>
                        </w:rPr>
                        <w:t>D’s</w:t>
                      </w:r>
                      <w:r w:rsidRPr="004A5B7D">
                        <w:rPr>
                          <w:rFonts w:cstheme="minorHAnsi"/>
                        </w:rPr>
                        <w:t xml:space="preserve"> breach was the </w:t>
                      </w:r>
                      <w:r w:rsidRPr="00B176CF">
                        <w:rPr>
                          <w:rFonts w:cstheme="minorHAnsi"/>
                          <w:b/>
                        </w:rPr>
                        <w:t xml:space="preserve">sole, immediate, direct, or even the most important cause </w:t>
                      </w:r>
                      <w:r>
                        <w:rPr>
                          <w:rFonts w:cstheme="minorHAnsi"/>
                        </w:rPr>
                        <w:t>of his loss. M</w:t>
                      </w:r>
                      <w:r w:rsidRPr="004A5B7D">
                        <w:rPr>
                          <w:rFonts w:cstheme="minorHAnsi"/>
                        </w:rPr>
                        <w:t>ust</w:t>
                      </w:r>
                      <w:r>
                        <w:rPr>
                          <w:rFonts w:cstheme="minorHAnsi"/>
                        </w:rPr>
                        <w:t xml:space="preserve"> simply prove that D</w:t>
                      </w:r>
                      <w:r w:rsidRPr="004A5B7D">
                        <w:rPr>
                          <w:rFonts w:cstheme="minorHAnsi"/>
                        </w:rPr>
                        <w:t xml:space="preserve">’s conduct was </w:t>
                      </w:r>
                      <w:r w:rsidRPr="004A5B7D">
                        <w:rPr>
                          <w:rFonts w:cstheme="minorHAnsi"/>
                          <w:i/>
                          <w:u w:val="single"/>
                        </w:rPr>
                        <w:t>a</w:t>
                      </w:r>
                      <w:r w:rsidRPr="004A5B7D">
                        <w:rPr>
                          <w:rFonts w:cstheme="minorHAnsi"/>
                          <w:i/>
                        </w:rPr>
                        <w:t xml:space="preserve"> </w:t>
                      </w:r>
                      <w:r w:rsidRPr="004A5B7D">
                        <w:rPr>
                          <w:rFonts w:cstheme="minorHAnsi"/>
                        </w:rPr>
                        <w:t xml:space="preserve">cause. </w:t>
                      </w:r>
                      <w:r w:rsidRPr="004A5B7D">
                        <w:rPr>
                          <w:rFonts w:cstheme="minorHAnsi"/>
                          <w:b/>
                          <w:highlight w:val="yellow"/>
                        </w:rPr>
                        <w:t>Solomon</w:t>
                      </w:r>
                    </w:p>
                    <w:p w14:paraId="72F05542" w14:textId="77777777" w:rsidR="00385641" w:rsidRPr="00DF3640" w:rsidRDefault="00385641" w:rsidP="00E83CC1">
                      <w:pPr>
                        <w:pStyle w:val="ListParagraph"/>
                        <w:numPr>
                          <w:ilvl w:val="1"/>
                          <w:numId w:val="66"/>
                        </w:numPr>
                        <w:rPr>
                          <w:rFonts w:cstheme="minorHAnsi"/>
                          <w:b/>
                        </w:rPr>
                      </w:pPr>
                      <w:r w:rsidRPr="001E4059">
                        <w:rPr>
                          <w:rFonts w:cstheme="minorHAnsi"/>
                          <w:b/>
                        </w:rPr>
                        <w:t>Balance of probabilities</w:t>
                      </w:r>
                      <w:r w:rsidRPr="000249F4">
                        <w:rPr>
                          <w:rFonts w:cstheme="minorHAnsi"/>
                        </w:rPr>
                        <w:t>: More than a mere possibility. Must be “likely” or “probably”.</w:t>
                      </w:r>
                    </w:p>
                    <w:p w14:paraId="5F9A6C09" w14:textId="73B1BC53" w:rsidR="00385641" w:rsidRDefault="00385641" w:rsidP="00E83CC1">
                      <w:pPr>
                        <w:pStyle w:val="ListParagraph"/>
                        <w:numPr>
                          <w:ilvl w:val="1"/>
                          <w:numId w:val="66"/>
                        </w:numPr>
                        <w:autoSpaceDE w:val="0"/>
                        <w:autoSpaceDN w:val="0"/>
                        <w:adjustRightInd w:val="0"/>
                        <w:spacing w:line="240" w:lineRule="auto"/>
                        <w:rPr>
                          <w:rFonts w:cstheme="minorHAnsi"/>
                          <w:b/>
                        </w:rPr>
                      </w:pPr>
                      <w:r w:rsidRPr="000F24F2">
                        <w:rPr>
                          <w:rFonts w:cstheme="minorHAnsi"/>
                        </w:rPr>
                        <w:t xml:space="preserve">Conduct </w:t>
                      </w:r>
                      <w:r>
                        <w:rPr>
                          <w:rFonts w:cstheme="minorHAnsi"/>
                        </w:rPr>
                        <w:t>must be necessary, not</w:t>
                      </w:r>
                      <w:r w:rsidRPr="000F24F2">
                        <w:rPr>
                          <w:rFonts w:cstheme="minorHAnsi"/>
                        </w:rPr>
                        <w:t xml:space="preserve"> sufficient element.</w:t>
                      </w:r>
                      <w:r>
                        <w:rPr>
                          <w:rFonts w:cstheme="minorHAnsi"/>
                        </w:rPr>
                        <w:t xml:space="preserve"> </w:t>
                      </w:r>
                      <w:proofErr w:type="spellStart"/>
                      <w:r w:rsidRPr="005A2537">
                        <w:rPr>
                          <w:rFonts w:cstheme="minorHAnsi"/>
                          <w:b/>
                          <w:highlight w:val="yellow"/>
                        </w:rPr>
                        <w:t>Athey</w:t>
                      </w:r>
                      <w:proofErr w:type="spellEnd"/>
                      <w:r w:rsidRPr="005A2537">
                        <w:rPr>
                          <w:rFonts w:cstheme="minorHAnsi"/>
                          <w:b/>
                          <w:highlight w:val="yellow"/>
                        </w:rPr>
                        <w:t xml:space="preserve"> v </w:t>
                      </w:r>
                      <w:proofErr w:type="spellStart"/>
                      <w:r w:rsidRPr="005A2537">
                        <w:rPr>
                          <w:rFonts w:cstheme="minorHAnsi"/>
                          <w:b/>
                          <w:highlight w:val="yellow"/>
                        </w:rPr>
                        <w:t>Leonati</w:t>
                      </w:r>
                      <w:proofErr w:type="spellEnd"/>
                    </w:p>
                    <w:p w14:paraId="465D57F8" w14:textId="158F0D91" w:rsidR="00385641" w:rsidRPr="00F508A1" w:rsidRDefault="00385641" w:rsidP="00E83CC1">
                      <w:pPr>
                        <w:pStyle w:val="ListParagraph"/>
                        <w:numPr>
                          <w:ilvl w:val="1"/>
                          <w:numId w:val="66"/>
                        </w:numPr>
                        <w:autoSpaceDE w:val="0"/>
                        <w:autoSpaceDN w:val="0"/>
                        <w:adjustRightInd w:val="0"/>
                        <w:spacing w:line="240" w:lineRule="auto"/>
                        <w:rPr>
                          <w:rFonts w:cstheme="minorHAnsi"/>
                          <w:b/>
                        </w:rPr>
                      </w:pPr>
                      <w:r>
                        <w:rPr>
                          <w:rFonts w:cstheme="minorHAnsi"/>
                          <w:b/>
                        </w:rPr>
                        <w:t xml:space="preserve">If D can prove P’s injury would have occurred regardless </w:t>
                      </w:r>
                      <w:r w:rsidRPr="00BF546E">
                        <w:rPr>
                          <w:rFonts w:cstheme="minorHAnsi"/>
                        </w:rPr>
                        <w:t>= NO causation.</w:t>
                      </w:r>
                      <w:r>
                        <w:rPr>
                          <w:rFonts w:cstheme="minorHAnsi"/>
                          <w:b/>
                        </w:rPr>
                        <w:t xml:space="preserve"> </w:t>
                      </w:r>
                      <w:r w:rsidRPr="00D82333">
                        <w:rPr>
                          <w:rFonts w:cstheme="minorHAnsi"/>
                          <w:b/>
                          <w:highlight w:val="yellow"/>
                        </w:rPr>
                        <w:t>Barnett v Chelsea</w:t>
                      </w:r>
                      <w:r>
                        <w:rPr>
                          <w:rFonts w:cstheme="minorHAnsi"/>
                          <w:b/>
                        </w:rPr>
                        <w:t xml:space="preserve">; </w:t>
                      </w:r>
                      <w:proofErr w:type="gramStart"/>
                      <w:r w:rsidRPr="00F503EB">
                        <w:rPr>
                          <w:rFonts w:cstheme="minorHAnsi"/>
                          <w:b/>
                          <w:highlight w:val="yellow"/>
                        </w:rPr>
                        <w:t>Matthews</w:t>
                      </w:r>
                      <w:proofErr w:type="gramEnd"/>
                      <w:r w:rsidRPr="00F503EB">
                        <w:rPr>
                          <w:rFonts w:cstheme="minorHAnsi"/>
                          <w:b/>
                          <w:highlight w:val="yellow"/>
                        </w:rPr>
                        <w:t xml:space="preserve"> v </w:t>
                      </w:r>
                      <w:proofErr w:type="spellStart"/>
                      <w:r w:rsidRPr="00F503EB">
                        <w:rPr>
                          <w:rFonts w:cstheme="minorHAnsi"/>
                          <w:b/>
                          <w:highlight w:val="yellow"/>
                        </w:rPr>
                        <w:t>MacLaren</w:t>
                      </w:r>
                      <w:proofErr w:type="spellEnd"/>
                      <w:r>
                        <w:rPr>
                          <w:rFonts w:cstheme="minorHAnsi"/>
                          <w:b/>
                        </w:rPr>
                        <w:t xml:space="preserve">: </w:t>
                      </w:r>
                      <w:r>
                        <w:rPr>
                          <w:rFonts w:cstheme="minorHAnsi"/>
                        </w:rPr>
                        <w:t xml:space="preserve">deceased died instantly upon falling in water. Negligent rescue did not </w:t>
                      </w:r>
                      <w:r>
                        <w:rPr>
                          <w:rFonts w:cstheme="minorHAnsi"/>
                          <w:i/>
                        </w:rPr>
                        <w:t>cause</w:t>
                      </w:r>
                      <w:r>
                        <w:rPr>
                          <w:rFonts w:cstheme="minorHAnsi"/>
                        </w:rPr>
                        <w:t xml:space="preserve"> death. Harm would have happened regardless.</w:t>
                      </w:r>
                    </w:p>
                    <w:p w14:paraId="32E27E25" w14:textId="433781A6" w:rsidR="00385641" w:rsidRPr="00F508A1" w:rsidRDefault="00385641" w:rsidP="00F508A1">
                      <w:pPr>
                        <w:autoSpaceDE w:val="0"/>
                        <w:autoSpaceDN w:val="0"/>
                        <w:adjustRightInd w:val="0"/>
                        <w:spacing w:line="240" w:lineRule="auto"/>
                        <w:rPr>
                          <w:rFonts w:cstheme="minorHAnsi"/>
                          <w:b/>
                        </w:rPr>
                      </w:pPr>
                      <w:r>
                        <w:rPr>
                          <w:rFonts w:cstheme="minorHAnsi"/>
                          <w:b/>
                        </w:rPr>
                        <w:t>*First establish what is the actual breach and what is the actual loss (be precise). Then ask ‘but-for’ question.</w:t>
                      </w:r>
                    </w:p>
                  </w:txbxContent>
                </v:textbox>
                <w10:wrap type="square"/>
              </v:shape>
            </w:pict>
          </mc:Fallback>
        </mc:AlternateContent>
      </w:r>
    </w:p>
    <w:p w14:paraId="0879E149" w14:textId="59E47667" w:rsidR="00023083" w:rsidRPr="0065403D" w:rsidRDefault="00023083" w:rsidP="00023083">
      <w:pPr>
        <w:autoSpaceDE w:val="0"/>
        <w:autoSpaceDN w:val="0"/>
        <w:adjustRightInd w:val="0"/>
        <w:spacing w:line="240" w:lineRule="auto"/>
        <w:rPr>
          <w:rFonts w:cstheme="minorHAnsi"/>
        </w:rPr>
      </w:pPr>
      <w:r w:rsidRPr="00182FA5">
        <w:rPr>
          <w:rFonts w:cstheme="minorHAnsi"/>
          <w:b/>
        </w:rPr>
        <w:t>What is the plaintiff’s injury?</w:t>
      </w:r>
      <w:r w:rsidR="00397621">
        <w:rPr>
          <w:rFonts w:cstheme="minorHAnsi"/>
          <w:b/>
        </w:rPr>
        <w:t xml:space="preserve"> </w:t>
      </w:r>
      <w:r w:rsidR="00397621" w:rsidRPr="00397621">
        <w:rPr>
          <w:rFonts w:cstheme="minorHAnsi"/>
          <w:b/>
          <w:highlight w:val="yellow"/>
        </w:rPr>
        <w:t>Solomon</w:t>
      </w:r>
      <w:r w:rsidR="0065403D">
        <w:rPr>
          <w:rFonts w:cstheme="minorHAnsi"/>
          <w:b/>
        </w:rPr>
        <w:t xml:space="preserve"> </w:t>
      </w:r>
      <w:r w:rsidR="0065403D" w:rsidRPr="0065403D">
        <w:rPr>
          <w:rFonts w:cstheme="minorHAnsi"/>
          <w:color w:val="FF0000"/>
        </w:rPr>
        <w:t xml:space="preserve">If P has </w:t>
      </w:r>
      <w:r w:rsidR="0065403D" w:rsidRPr="0065403D">
        <w:rPr>
          <w:rFonts w:cstheme="minorHAnsi"/>
          <w:color w:val="FF0000"/>
          <w:u w:val="single"/>
        </w:rPr>
        <w:t>&gt;</w:t>
      </w:r>
      <w:r w:rsidR="0065403D" w:rsidRPr="0065403D">
        <w:rPr>
          <w:rFonts w:cstheme="minorHAnsi"/>
          <w:color w:val="FF0000"/>
        </w:rPr>
        <w:t>2 injuries, each must be analyzed separately in terms of causation</w:t>
      </w:r>
      <w:r w:rsidR="0065403D">
        <w:rPr>
          <w:rFonts w:cstheme="minorHAnsi"/>
        </w:rPr>
        <w:t>.</w:t>
      </w:r>
    </w:p>
    <w:p w14:paraId="46C46C76" w14:textId="74A9D39C" w:rsidR="00023083" w:rsidRDefault="008A0744" w:rsidP="00E83CC1">
      <w:pPr>
        <w:pStyle w:val="ListParagraph"/>
        <w:numPr>
          <w:ilvl w:val="0"/>
          <w:numId w:val="67"/>
        </w:numPr>
        <w:autoSpaceDE w:val="0"/>
        <w:autoSpaceDN w:val="0"/>
        <w:adjustRightInd w:val="0"/>
        <w:spacing w:line="240" w:lineRule="auto"/>
        <w:rPr>
          <w:rFonts w:cstheme="minorHAnsi"/>
        </w:rPr>
      </w:pPr>
      <w:r w:rsidRPr="00FB4A57">
        <w:rPr>
          <w:rFonts w:cstheme="minorHAnsi"/>
          <w:b/>
          <w:highlight w:val="yellow"/>
        </w:rPr>
        <w:t>“D</w:t>
      </w:r>
      <w:r w:rsidR="00023083" w:rsidRPr="00FB4A57">
        <w:rPr>
          <w:rFonts w:cstheme="minorHAnsi"/>
          <w:b/>
          <w:highlight w:val="yellow"/>
        </w:rPr>
        <w:t>ivisible loss”</w:t>
      </w:r>
      <w:r w:rsidR="00023083">
        <w:rPr>
          <w:rFonts w:cstheme="minorHAnsi"/>
        </w:rPr>
        <w:t xml:space="preserve"> = can be attributed to the conduct of a </w:t>
      </w:r>
      <w:r w:rsidR="00023083" w:rsidRPr="004579EB">
        <w:rPr>
          <w:rFonts w:cstheme="minorHAnsi"/>
          <w:i/>
        </w:rPr>
        <w:t>single</w:t>
      </w:r>
      <w:r w:rsidR="00023083">
        <w:rPr>
          <w:rFonts w:cstheme="minorHAnsi"/>
        </w:rPr>
        <w:t xml:space="preserve"> tortfeasor</w:t>
      </w:r>
      <w:proofErr w:type="gramStart"/>
      <w:r w:rsidR="00023083">
        <w:rPr>
          <w:rFonts w:cstheme="minorHAnsi"/>
        </w:rPr>
        <w:t>;</w:t>
      </w:r>
      <w:proofErr w:type="gramEnd"/>
      <w:r w:rsidR="00023083">
        <w:rPr>
          <w:rFonts w:cstheme="minorHAnsi"/>
        </w:rPr>
        <w:t xml:space="preserve"> narrowly defined.</w:t>
      </w:r>
    </w:p>
    <w:p w14:paraId="7881CB83" w14:textId="4330803A" w:rsidR="00023083" w:rsidRDefault="008A0744" w:rsidP="00E83CC1">
      <w:pPr>
        <w:pStyle w:val="ListParagraph"/>
        <w:numPr>
          <w:ilvl w:val="0"/>
          <w:numId w:val="67"/>
        </w:numPr>
        <w:autoSpaceDE w:val="0"/>
        <w:autoSpaceDN w:val="0"/>
        <w:adjustRightInd w:val="0"/>
        <w:spacing w:line="240" w:lineRule="auto"/>
        <w:rPr>
          <w:rFonts w:cstheme="minorHAnsi"/>
        </w:rPr>
      </w:pPr>
      <w:r w:rsidRPr="00FB4A57">
        <w:rPr>
          <w:rFonts w:cstheme="minorHAnsi"/>
          <w:b/>
          <w:highlight w:val="yellow"/>
        </w:rPr>
        <w:t>“I</w:t>
      </w:r>
      <w:r w:rsidR="00023083" w:rsidRPr="00FB4A57">
        <w:rPr>
          <w:rFonts w:cstheme="minorHAnsi"/>
          <w:b/>
          <w:highlight w:val="yellow"/>
        </w:rPr>
        <w:t>ndivisible loss”</w:t>
      </w:r>
      <w:r w:rsidR="00023083">
        <w:rPr>
          <w:rFonts w:cstheme="minorHAnsi"/>
        </w:rPr>
        <w:t xml:space="preserve"> = is attributable to the conduct of </w:t>
      </w:r>
      <w:r w:rsidR="00023083" w:rsidRPr="004579EB">
        <w:rPr>
          <w:rFonts w:cstheme="minorHAnsi"/>
          <w:i/>
        </w:rPr>
        <w:t>multiple</w:t>
      </w:r>
      <w:r w:rsidR="00023083">
        <w:rPr>
          <w:rFonts w:cstheme="minorHAnsi"/>
        </w:rPr>
        <w:t xml:space="preserve"> tortfeasors.</w:t>
      </w:r>
    </w:p>
    <w:p w14:paraId="26695DA6" w14:textId="77777777" w:rsidR="00023083" w:rsidRPr="00262196" w:rsidRDefault="00023083" w:rsidP="00E83CC1">
      <w:pPr>
        <w:pStyle w:val="ListParagraph"/>
        <w:numPr>
          <w:ilvl w:val="0"/>
          <w:numId w:val="67"/>
        </w:numPr>
        <w:autoSpaceDE w:val="0"/>
        <w:autoSpaceDN w:val="0"/>
        <w:adjustRightInd w:val="0"/>
        <w:spacing w:line="240" w:lineRule="auto"/>
        <w:rPr>
          <w:rFonts w:cstheme="minorHAnsi"/>
        </w:rPr>
      </w:pPr>
      <w:r w:rsidRPr="00262196">
        <w:rPr>
          <w:rFonts w:cstheme="minorHAnsi"/>
          <w:b/>
        </w:rPr>
        <w:t>E.g.</w:t>
      </w:r>
      <w:r w:rsidRPr="00262196">
        <w:rPr>
          <w:rFonts w:cstheme="minorHAnsi"/>
        </w:rPr>
        <w:t xml:space="preserve"> A shoots plaintiff in the arm, B shoots plaintiff in the leg, and plaintiff dies of blood loss caused by both bullet wounds. Each bullet wound is a divisible loss and death is an indivisible loss. </w:t>
      </w:r>
    </w:p>
    <w:p w14:paraId="2F38287E" w14:textId="77777777" w:rsidR="00023083" w:rsidRDefault="00023083" w:rsidP="00023083">
      <w:pPr>
        <w:autoSpaceDE w:val="0"/>
        <w:autoSpaceDN w:val="0"/>
        <w:adjustRightInd w:val="0"/>
        <w:spacing w:line="240" w:lineRule="auto"/>
        <w:rPr>
          <w:rFonts w:cstheme="minorHAnsi"/>
        </w:rPr>
      </w:pPr>
    </w:p>
    <w:p w14:paraId="18762472" w14:textId="31BDAF6D" w:rsidR="00023083" w:rsidRPr="000B1D26" w:rsidRDefault="00023083" w:rsidP="00023083">
      <w:pPr>
        <w:autoSpaceDE w:val="0"/>
        <w:autoSpaceDN w:val="0"/>
        <w:adjustRightInd w:val="0"/>
        <w:spacing w:line="240" w:lineRule="auto"/>
        <w:rPr>
          <w:rFonts w:cstheme="minorHAnsi"/>
          <w:b/>
        </w:rPr>
      </w:pPr>
      <w:r w:rsidRPr="00FB4A57">
        <w:rPr>
          <w:rFonts w:cstheme="minorHAnsi"/>
          <w:b/>
          <w:highlight w:val="yellow"/>
        </w:rPr>
        <w:t>Substantial Contribution Link</w:t>
      </w:r>
      <w:r>
        <w:rPr>
          <w:rFonts w:cstheme="minorHAnsi"/>
          <w:b/>
        </w:rPr>
        <w:t xml:space="preserve"> </w:t>
      </w:r>
    </w:p>
    <w:p w14:paraId="2B5179A1" w14:textId="77777777" w:rsidR="00023083" w:rsidRDefault="00023083" w:rsidP="00E83CC1">
      <w:pPr>
        <w:pStyle w:val="ListParagraph"/>
        <w:numPr>
          <w:ilvl w:val="0"/>
          <w:numId w:val="73"/>
        </w:numPr>
        <w:autoSpaceDE w:val="0"/>
        <w:autoSpaceDN w:val="0"/>
        <w:adjustRightInd w:val="0"/>
        <w:spacing w:line="240" w:lineRule="auto"/>
        <w:rPr>
          <w:rFonts w:cstheme="minorHAnsi"/>
        </w:rPr>
      </w:pPr>
      <w:r w:rsidRPr="00A11A67">
        <w:rPr>
          <w:rFonts w:cstheme="minorHAnsi"/>
        </w:rPr>
        <w:lastRenderedPageBreak/>
        <w:t>The defendant’s conduct may have “substantially contributed</w:t>
      </w:r>
      <w:r>
        <w:rPr>
          <w:rFonts w:cstheme="minorHAnsi"/>
        </w:rPr>
        <w:t>” to the accident t</w:t>
      </w:r>
      <w:r w:rsidRPr="00A11A67">
        <w:rPr>
          <w:rFonts w:cstheme="minorHAnsi"/>
        </w:rPr>
        <w:t xml:space="preserve">o satisfy causation. </w:t>
      </w:r>
    </w:p>
    <w:p w14:paraId="6FB3E150" w14:textId="77777777" w:rsidR="00023083" w:rsidRPr="00E75C3E" w:rsidRDefault="00023083" w:rsidP="00E83CC1">
      <w:pPr>
        <w:pStyle w:val="ListParagraph"/>
        <w:numPr>
          <w:ilvl w:val="0"/>
          <w:numId w:val="73"/>
        </w:numPr>
        <w:autoSpaceDE w:val="0"/>
        <w:autoSpaceDN w:val="0"/>
        <w:adjustRightInd w:val="0"/>
        <w:spacing w:line="240" w:lineRule="auto"/>
        <w:rPr>
          <w:rFonts w:cstheme="minorHAnsi"/>
          <w:color w:val="0000FF"/>
        </w:rPr>
      </w:pPr>
      <w:r w:rsidRPr="00A11A67">
        <w:rPr>
          <w:rFonts w:cstheme="minorHAnsi"/>
        </w:rPr>
        <w:t xml:space="preserve">This applies when there is </w:t>
      </w:r>
      <w:r w:rsidRPr="00AF1555">
        <w:rPr>
          <w:rFonts w:cstheme="minorHAnsi"/>
          <w:u w:val="single"/>
        </w:rPr>
        <w:t>uncertainty</w:t>
      </w:r>
      <w:r w:rsidRPr="00A11A67">
        <w:rPr>
          <w:rFonts w:cstheme="minorHAnsi"/>
        </w:rPr>
        <w:t xml:space="preserve"> due to </w:t>
      </w:r>
      <w:r w:rsidRPr="00E75C3E">
        <w:rPr>
          <w:rFonts w:cstheme="minorHAnsi"/>
          <w:color w:val="0000FF"/>
        </w:rPr>
        <w:t>intervening events</w:t>
      </w:r>
      <w:r>
        <w:rPr>
          <w:rFonts w:cstheme="minorHAnsi"/>
        </w:rPr>
        <w:t xml:space="preserve"> or </w:t>
      </w:r>
      <w:r w:rsidRPr="00E75C3E">
        <w:rPr>
          <w:rFonts w:cstheme="minorHAnsi"/>
          <w:color w:val="0000FF"/>
        </w:rPr>
        <w:t>multiple causes.</w:t>
      </w:r>
    </w:p>
    <w:p w14:paraId="0A63A679" w14:textId="4E667EAD" w:rsidR="00023083" w:rsidRPr="00D51138" w:rsidRDefault="00351479" w:rsidP="00D51138">
      <w:pPr>
        <w:pStyle w:val="Heading4"/>
        <w:rPr>
          <w:u w:val="single"/>
        </w:rPr>
      </w:pPr>
      <w:r>
        <w:rPr>
          <w:u w:val="single"/>
        </w:rPr>
        <w:t>THE BUT-FOR TEST</w:t>
      </w:r>
    </w:p>
    <w:p w14:paraId="2BF621F0" w14:textId="77777777" w:rsidR="00023083" w:rsidRDefault="00023083" w:rsidP="00023083">
      <w:pPr>
        <w:autoSpaceDE w:val="0"/>
        <w:autoSpaceDN w:val="0"/>
        <w:adjustRightInd w:val="0"/>
        <w:spacing w:line="240" w:lineRule="auto"/>
        <w:rPr>
          <w:rFonts w:cstheme="minorHAnsi"/>
        </w:rPr>
      </w:pPr>
    </w:p>
    <w:p w14:paraId="1C80AD96" w14:textId="01AB1468" w:rsidR="00023083" w:rsidRDefault="00C06857" w:rsidP="00023083">
      <w:pPr>
        <w:autoSpaceDE w:val="0"/>
        <w:autoSpaceDN w:val="0"/>
        <w:adjustRightInd w:val="0"/>
        <w:spacing w:line="240" w:lineRule="auto"/>
        <w:rPr>
          <w:rFonts w:cstheme="minorHAnsi"/>
        </w:rPr>
      </w:pPr>
      <w:r>
        <w:rPr>
          <w:rFonts w:cstheme="minorHAnsi"/>
          <w:b/>
          <w:highlight w:val="yellow"/>
        </w:rPr>
        <w:t xml:space="preserve">1) </w:t>
      </w:r>
      <w:r w:rsidR="00023083" w:rsidRPr="00A16057">
        <w:rPr>
          <w:rFonts w:cstheme="minorHAnsi"/>
          <w:b/>
          <w:highlight w:val="yellow"/>
        </w:rPr>
        <w:t>Kauffman v Toronto Transit Commission (1959)</w:t>
      </w:r>
      <w:r w:rsidR="0056073D">
        <w:rPr>
          <w:rFonts w:cstheme="minorHAnsi"/>
          <w:b/>
        </w:rPr>
        <w:t xml:space="preserve"> (</w:t>
      </w:r>
      <w:r w:rsidR="00032985">
        <w:rPr>
          <w:rFonts w:cstheme="minorHAnsi"/>
          <w:b/>
        </w:rPr>
        <w:t>Application of But-For Test. Evidence of causation required.)</w:t>
      </w:r>
    </w:p>
    <w:p w14:paraId="0F900C37" w14:textId="6A31B694" w:rsidR="00023083" w:rsidRDefault="00023083" w:rsidP="00E83CC1">
      <w:pPr>
        <w:pStyle w:val="ListParagraph"/>
        <w:numPr>
          <w:ilvl w:val="0"/>
          <w:numId w:val="68"/>
        </w:numPr>
        <w:autoSpaceDE w:val="0"/>
        <w:autoSpaceDN w:val="0"/>
        <w:adjustRightInd w:val="0"/>
        <w:spacing w:line="240" w:lineRule="auto"/>
        <w:rPr>
          <w:rFonts w:cstheme="minorHAnsi"/>
        </w:rPr>
      </w:pPr>
      <w:r w:rsidRPr="00A55F6A">
        <w:rPr>
          <w:rFonts w:cstheme="minorHAnsi"/>
          <w:b/>
        </w:rPr>
        <w:t>Facts</w:t>
      </w:r>
      <w:r>
        <w:rPr>
          <w:rFonts w:cstheme="minorHAnsi"/>
        </w:rPr>
        <w:t xml:space="preserve">: </w:t>
      </w:r>
      <w:r w:rsidR="004359B3">
        <w:rPr>
          <w:rFonts w:cstheme="minorHAnsi"/>
        </w:rPr>
        <w:t xml:space="preserve">P fell down </w:t>
      </w:r>
      <w:r>
        <w:rPr>
          <w:rFonts w:cstheme="minorHAnsi"/>
        </w:rPr>
        <w:t xml:space="preserve">escalator when passengers ahead of her tumbled down like dominoes. </w:t>
      </w:r>
    </w:p>
    <w:p w14:paraId="243160B7" w14:textId="3883800A" w:rsidR="00023083" w:rsidRPr="004173C6" w:rsidRDefault="00023083" w:rsidP="00E83CC1">
      <w:pPr>
        <w:pStyle w:val="ListParagraph"/>
        <w:numPr>
          <w:ilvl w:val="0"/>
          <w:numId w:val="68"/>
        </w:numPr>
        <w:autoSpaceDE w:val="0"/>
        <w:autoSpaceDN w:val="0"/>
        <w:adjustRightInd w:val="0"/>
        <w:spacing w:line="240" w:lineRule="auto"/>
        <w:rPr>
          <w:rFonts w:cstheme="minorHAnsi"/>
          <w:b/>
        </w:rPr>
      </w:pPr>
      <w:r w:rsidRPr="00A55F6A">
        <w:rPr>
          <w:rFonts w:cstheme="minorHAnsi"/>
          <w:b/>
        </w:rPr>
        <w:t>Decision</w:t>
      </w:r>
      <w:r>
        <w:rPr>
          <w:rFonts w:cstheme="minorHAnsi"/>
        </w:rPr>
        <w:t xml:space="preserve">: transit authority is </w:t>
      </w:r>
      <w:r w:rsidRPr="004173C6">
        <w:rPr>
          <w:rFonts w:cstheme="minorHAnsi"/>
          <w:u w:val="single"/>
        </w:rPr>
        <w:t>not</w:t>
      </w:r>
      <w:r>
        <w:rPr>
          <w:rFonts w:cstheme="minorHAnsi"/>
        </w:rPr>
        <w:t xml:space="preserve"> negligent in design of handrails because there is </w:t>
      </w:r>
      <w:r w:rsidR="004173C6" w:rsidRPr="004173C6">
        <w:rPr>
          <w:rFonts w:cstheme="minorHAnsi"/>
        </w:rPr>
        <w:t>NO</w:t>
      </w:r>
      <w:r w:rsidRPr="004173C6">
        <w:rPr>
          <w:rFonts w:cstheme="minorHAnsi"/>
        </w:rPr>
        <w:t xml:space="preserve"> evidence that, had there been a handrail, the passengers or the plaintiff would have successfully grasped the handrail and not fallen.</w:t>
      </w:r>
      <w:r>
        <w:rPr>
          <w:rFonts w:cstheme="minorHAnsi"/>
        </w:rPr>
        <w:t xml:space="preserve"> In other words, the handrail was faulty </w:t>
      </w:r>
      <w:r w:rsidRPr="004173C6">
        <w:rPr>
          <w:rFonts w:cstheme="minorHAnsi"/>
          <w:b/>
        </w:rPr>
        <w:t>(breach of the standard of care)</w:t>
      </w:r>
      <w:r>
        <w:rPr>
          <w:rFonts w:cstheme="minorHAnsi"/>
        </w:rPr>
        <w:t xml:space="preserve">, but she would have fallen anyways </w:t>
      </w:r>
      <w:r w:rsidRPr="004173C6">
        <w:rPr>
          <w:rFonts w:cstheme="minorHAnsi"/>
          <w:b/>
        </w:rPr>
        <w:t xml:space="preserve">(no causation). </w:t>
      </w:r>
      <w:r w:rsidR="0066237B">
        <w:rPr>
          <w:rFonts w:cstheme="minorHAnsi"/>
          <w:b/>
        </w:rPr>
        <w:t>P must prove that but for D’s negligence, harm would not have occurred.</w:t>
      </w:r>
    </w:p>
    <w:p w14:paraId="155811F1" w14:textId="77777777" w:rsidR="00023083" w:rsidRPr="004359B3" w:rsidRDefault="00023083" w:rsidP="00E83CC1">
      <w:pPr>
        <w:pStyle w:val="ListParagraph"/>
        <w:numPr>
          <w:ilvl w:val="0"/>
          <w:numId w:val="68"/>
        </w:numPr>
        <w:autoSpaceDE w:val="0"/>
        <w:autoSpaceDN w:val="0"/>
        <w:adjustRightInd w:val="0"/>
        <w:spacing w:line="240" w:lineRule="auto"/>
        <w:rPr>
          <w:rFonts w:cstheme="minorHAnsi"/>
          <w:b/>
        </w:rPr>
      </w:pPr>
      <w:r w:rsidRPr="00A55F6A">
        <w:rPr>
          <w:rFonts w:cstheme="minorHAnsi"/>
          <w:b/>
        </w:rPr>
        <w:t>Law</w:t>
      </w:r>
      <w:r>
        <w:rPr>
          <w:rFonts w:cstheme="minorHAnsi"/>
        </w:rPr>
        <w:t xml:space="preserve">: </w:t>
      </w:r>
      <w:r w:rsidRPr="004359B3">
        <w:rPr>
          <w:rFonts w:cstheme="minorHAnsi"/>
          <w:b/>
          <w:color w:val="0000FF"/>
        </w:rPr>
        <w:t xml:space="preserve">“It is a fundamental principle that the </w:t>
      </w:r>
      <w:r w:rsidRPr="004359B3">
        <w:rPr>
          <w:rFonts w:cstheme="minorHAnsi"/>
          <w:b/>
          <w:color w:val="0000FF"/>
          <w:u w:val="single"/>
        </w:rPr>
        <w:t>causal relation</w:t>
      </w:r>
      <w:r w:rsidRPr="004359B3">
        <w:rPr>
          <w:rFonts w:cstheme="minorHAnsi"/>
          <w:b/>
          <w:color w:val="0000FF"/>
        </w:rPr>
        <w:t xml:space="preserve"> between the alleged negligence and the injury </w:t>
      </w:r>
      <w:r w:rsidRPr="004359B3">
        <w:rPr>
          <w:rFonts w:cstheme="minorHAnsi"/>
          <w:b/>
          <w:color w:val="0000FF"/>
          <w:u w:val="single"/>
        </w:rPr>
        <w:t>must be made out by the evidence</w:t>
      </w:r>
      <w:r w:rsidRPr="004359B3">
        <w:rPr>
          <w:rFonts w:cstheme="minorHAnsi"/>
          <w:b/>
          <w:color w:val="0000FF"/>
        </w:rPr>
        <w:t xml:space="preserve"> and </w:t>
      </w:r>
      <w:r w:rsidRPr="004359B3">
        <w:rPr>
          <w:rFonts w:cstheme="minorHAnsi"/>
          <w:b/>
          <w:color w:val="0000FF"/>
          <w:u w:val="single"/>
        </w:rPr>
        <w:t>not left to the conjecture</w:t>
      </w:r>
      <w:r w:rsidRPr="004359B3">
        <w:rPr>
          <w:rFonts w:cstheme="minorHAnsi"/>
          <w:b/>
          <w:color w:val="0000FF"/>
        </w:rPr>
        <w:t xml:space="preserve"> of the jury.”</w:t>
      </w:r>
    </w:p>
    <w:p w14:paraId="6EB50CA3" w14:textId="77777777" w:rsidR="00023083" w:rsidRDefault="00023083" w:rsidP="00023083">
      <w:pPr>
        <w:autoSpaceDE w:val="0"/>
        <w:autoSpaceDN w:val="0"/>
        <w:adjustRightInd w:val="0"/>
        <w:spacing w:line="240" w:lineRule="auto"/>
        <w:rPr>
          <w:rFonts w:cstheme="minorHAnsi"/>
        </w:rPr>
      </w:pPr>
    </w:p>
    <w:p w14:paraId="32B2AAFF" w14:textId="49D6D16A" w:rsidR="00023083" w:rsidRDefault="00C06857" w:rsidP="00023083">
      <w:pPr>
        <w:autoSpaceDE w:val="0"/>
        <w:autoSpaceDN w:val="0"/>
        <w:adjustRightInd w:val="0"/>
        <w:spacing w:line="240" w:lineRule="auto"/>
        <w:rPr>
          <w:rFonts w:cstheme="minorHAnsi"/>
        </w:rPr>
      </w:pPr>
      <w:r>
        <w:rPr>
          <w:rFonts w:cstheme="minorHAnsi"/>
          <w:b/>
          <w:highlight w:val="yellow"/>
        </w:rPr>
        <w:t xml:space="preserve">2) </w:t>
      </w:r>
      <w:r w:rsidR="00023083" w:rsidRPr="00A16057">
        <w:rPr>
          <w:rFonts w:cstheme="minorHAnsi"/>
          <w:b/>
          <w:highlight w:val="yellow"/>
        </w:rPr>
        <w:t>Barnett v Chelsea &amp; Kensington Hospital Manageme</w:t>
      </w:r>
      <w:r w:rsidR="0056073D">
        <w:rPr>
          <w:rFonts w:cstheme="minorHAnsi"/>
          <w:b/>
          <w:highlight w:val="yellow"/>
        </w:rPr>
        <w:t xml:space="preserve">nt Committee [1969] </w:t>
      </w:r>
      <w:r w:rsidR="0060415C">
        <w:rPr>
          <w:rFonts w:cstheme="minorHAnsi"/>
          <w:b/>
        </w:rPr>
        <w:t>(</w:t>
      </w:r>
      <w:r w:rsidR="0004026D">
        <w:rPr>
          <w:rFonts w:cstheme="minorHAnsi"/>
          <w:b/>
        </w:rPr>
        <w:t>Application of But-For. NO causation.)</w:t>
      </w:r>
    </w:p>
    <w:p w14:paraId="512CB256" w14:textId="7B2952E1" w:rsidR="0004026D" w:rsidRPr="00503F7E" w:rsidRDefault="0004026D" w:rsidP="00E83CC1">
      <w:pPr>
        <w:pStyle w:val="ListParagraph"/>
        <w:numPr>
          <w:ilvl w:val="0"/>
          <w:numId w:val="69"/>
        </w:numPr>
        <w:autoSpaceDE w:val="0"/>
        <w:autoSpaceDN w:val="0"/>
        <w:adjustRightInd w:val="0"/>
        <w:spacing w:line="240" w:lineRule="auto"/>
        <w:rPr>
          <w:rFonts w:cstheme="minorHAnsi"/>
          <w:color w:val="0000FF"/>
        </w:rPr>
      </w:pPr>
      <w:r w:rsidRPr="00503F7E">
        <w:rPr>
          <w:rFonts w:cstheme="minorHAnsi"/>
          <w:b/>
          <w:color w:val="0000FF"/>
        </w:rPr>
        <w:t>Where the loss would have occurred regardless</w:t>
      </w:r>
      <w:r w:rsidR="00300896" w:rsidRPr="00503F7E">
        <w:rPr>
          <w:rFonts w:cstheme="minorHAnsi"/>
          <w:b/>
          <w:color w:val="0000FF"/>
        </w:rPr>
        <w:t xml:space="preserve"> of D’s negligence</w:t>
      </w:r>
      <w:r w:rsidRPr="00503F7E">
        <w:rPr>
          <w:rFonts w:cstheme="minorHAnsi"/>
          <w:b/>
          <w:color w:val="0000FF"/>
        </w:rPr>
        <w:t>, causation is NOT made out.</w:t>
      </w:r>
    </w:p>
    <w:p w14:paraId="0B56D421" w14:textId="7B520115" w:rsidR="00023083" w:rsidRDefault="00023083" w:rsidP="00E83CC1">
      <w:pPr>
        <w:pStyle w:val="ListParagraph"/>
        <w:numPr>
          <w:ilvl w:val="0"/>
          <w:numId w:val="69"/>
        </w:numPr>
        <w:autoSpaceDE w:val="0"/>
        <w:autoSpaceDN w:val="0"/>
        <w:adjustRightInd w:val="0"/>
        <w:spacing w:line="240" w:lineRule="auto"/>
        <w:rPr>
          <w:rFonts w:cstheme="minorHAnsi"/>
        </w:rPr>
      </w:pPr>
      <w:r w:rsidRPr="00EC3B10">
        <w:rPr>
          <w:rFonts w:cstheme="minorHAnsi"/>
          <w:b/>
        </w:rPr>
        <w:t>Facts</w:t>
      </w:r>
      <w:r>
        <w:rPr>
          <w:rFonts w:cstheme="minorHAnsi"/>
        </w:rPr>
        <w:t xml:space="preserve">: </w:t>
      </w:r>
      <w:r w:rsidR="00345915">
        <w:rPr>
          <w:rFonts w:cstheme="minorHAnsi"/>
        </w:rPr>
        <w:t>P went to</w:t>
      </w:r>
      <w:r>
        <w:rPr>
          <w:rFonts w:cstheme="minorHAnsi"/>
        </w:rPr>
        <w:t xml:space="preserve"> hospital and was sent home without being seen by a doctor. Turne</w:t>
      </w:r>
      <w:r w:rsidR="00345915">
        <w:rPr>
          <w:rFonts w:cstheme="minorHAnsi"/>
        </w:rPr>
        <w:t>d out to have arsenic poisoning. D</w:t>
      </w:r>
      <w:r>
        <w:rPr>
          <w:rFonts w:cstheme="minorHAnsi"/>
        </w:rPr>
        <w:t xml:space="preserve">ied a few hours later. </w:t>
      </w:r>
    </w:p>
    <w:p w14:paraId="3B76FA42" w14:textId="299699E4" w:rsidR="00023083" w:rsidRPr="00C47FF5" w:rsidRDefault="00023083" w:rsidP="00E83CC1">
      <w:pPr>
        <w:pStyle w:val="ListParagraph"/>
        <w:numPr>
          <w:ilvl w:val="0"/>
          <w:numId w:val="69"/>
        </w:numPr>
        <w:autoSpaceDE w:val="0"/>
        <w:autoSpaceDN w:val="0"/>
        <w:adjustRightInd w:val="0"/>
        <w:spacing w:line="240" w:lineRule="auto"/>
        <w:rPr>
          <w:rFonts w:cstheme="minorHAnsi"/>
        </w:rPr>
      </w:pPr>
      <w:r w:rsidRPr="00C47FF5">
        <w:rPr>
          <w:rFonts w:cstheme="minorHAnsi"/>
          <w:b/>
        </w:rPr>
        <w:t>Decision</w:t>
      </w:r>
      <w:r w:rsidRPr="00C47FF5">
        <w:rPr>
          <w:rFonts w:cstheme="minorHAnsi"/>
        </w:rPr>
        <w:t xml:space="preserve">: doctor </w:t>
      </w:r>
      <w:r w:rsidRPr="00C47FF5">
        <w:rPr>
          <w:rFonts w:cstheme="minorHAnsi"/>
          <w:u w:val="single"/>
        </w:rPr>
        <w:t>breached</w:t>
      </w:r>
      <w:r w:rsidRPr="00C47FF5">
        <w:rPr>
          <w:rFonts w:cstheme="minorHAnsi"/>
        </w:rPr>
        <w:t xml:space="preserve"> the </w:t>
      </w:r>
      <w:proofErr w:type="spellStart"/>
      <w:r w:rsidR="00345915" w:rsidRPr="00C47FF5">
        <w:rPr>
          <w:rFonts w:cstheme="minorHAnsi"/>
        </w:rPr>
        <w:t>SoC</w:t>
      </w:r>
      <w:proofErr w:type="spellEnd"/>
      <w:r w:rsidRPr="00C47FF5">
        <w:rPr>
          <w:rFonts w:cstheme="minorHAnsi"/>
        </w:rPr>
        <w:t xml:space="preserve"> by dismissing the deceased’s complaints </w:t>
      </w:r>
      <w:r w:rsidR="00C47FF5" w:rsidRPr="00C47FF5">
        <w:rPr>
          <w:rFonts w:cstheme="minorHAnsi"/>
        </w:rPr>
        <w:t>w/o</w:t>
      </w:r>
      <w:r w:rsidRPr="00C47FF5">
        <w:rPr>
          <w:rFonts w:cstheme="minorHAnsi"/>
        </w:rPr>
        <w:t xml:space="preserve"> performing an examination. </w:t>
      </w:r>
      <w:r w:rsidR="00C47FF5" w:rsidRPr="00C47776">
        <w:rPr>
          <w:rFonts w:cstheme="minorHAnsi"/>
          <w:color w:val="FF0000"/>
        </w:rPr>
        <w:t xml:space="preserve">HOWEVER, </w:t>
      </w:r>
      <w:r w:rsidR="00C47FF5" w:rsidRPr="00C47776">
        <w:rPr>
          <w:rFonts w:cstheme="minorHAnsi"/>
          <w:color w:val="FF0000"/>
          <w:u w:val="single"/>
        </w:rPr>
        <w:t>not</w:t>
      </w:r>
      <w:r w:rsidRPr="00C47776">
        <w:rPr>
          <w:rFonts w:cstheme="minorHAnsi"/>
          <w:color w:val="FF0000"/>
        </w:rPr>
        <w:t xml:space="preserve"> negligent because the deceased would have died anyways: given the timeline and expert evidence, there was “no reasonable prospect” that the antidote would have been given in time to prevent death. Therefore, the defendant’s breach of the standard of care did not </w:t>
      </w:r>
      <w:r w:rsidRPr="00C47776">
        <w:rPr>
          <w:rFonts w:cstheme="minorHAnsi"/>
          <w:i/>
          <w:color w:val="FF0000"/>
        </w:rPr>
        <w:t>cause</w:t>
      </w:r>
      <w:r w:rsidR="00C47FF5" w:rsidRPr="00C47776">
        <w:rPr>
          <w:rFonts w:cstheme="minorHAnsi"/>
          <w:color w:val="FF0000"/>
        </w:rPr>
        <w:t xml:space="preserve"> the plaintiff’ death.</w:t>
      </w:r>
      <w:r w:rsidRPr="00C47FF5">
        <w:rPr>
          <w:rFonts w:cstheme="minorHAnsi"/>
          <w:color w:val="0000FF"/>
        </w:rPr>
        <w:t xml:space="preserve"> </w:t>
      </w:r>
    </w:p>
    <w:p w14:paraId="554B15D3" w14:textId="77777777" w:rsidR="00C47FF5" w:rsidRPr="00C47FF5" w:rsidRDefault="00C47FF5" w:rsidP="00C47FF5">
      <w:pPr>
        <w:pStyle w:val="ListParagraph"/>
        <w:autoSpaceDE w:val="0"/>
        <w:autoSpaceDN w:val="0"/>
        <w:adjustRightInd w:val="0"/>
        <w:spacing w:line="240" w:lineRule="auto"/>
        <w:rPr>
          <w:rFonts w:cstheme="minorHAnsi"/>
        </w:rPr>
      </w:pPr>
    </w:p>
    <w:p w14:paraId="664D7971" w14:textId="18E5CB81" w:rsidR="00C06857" w:rsidRPr="00C06857" w:rsidRDefault="00C06857" w:rsidP="00023083">
      <w:pPr>
        <w:autoSpaceDE w:val="0"/>
        <w:autoSpaceDN w:val="0"/>
        <w:adjustRightInd w:val="0"/>
        <w:spacing w:line="240" w:lineRule="auto"/>
        <w:rPr>
          <w:rFonts w:cstheme="minorHAnsi"/>
          <w:b/>
        </w:rPr>
      </w:pPr>
      <w:r>
        <w:rPr>
          <w:rFonts w:cstheme="minorHAnsi"/>
          <w:b/>
          <w:highlight w:val="yellow"/>
        </w:rPr>
        <w:t xml:space="preserve">3) </w:t>
      </w:r>
      <w:r w:rsidR="00023083" w:rsidRPr="00A16057">
        <w:rPr>
          <w:rFonts w:cstheme="minorHAnsi"/>
          <w:b/>
          <w:highlight w:val="yellow"/>
        </w:rPr>
        <w:t>Richard v CNR (1970), 15 DLR (3d) 732 (PEISC)</w:t>
      </w:r>
      <w:r w:rsidRPr="00C06857">
        <w:rPr>
          <w:rFonts w:cstheme="minorHAnsi"/>
        </w:rPr>
        <w:t xml:space="preserve"> </w:t>
      </w:r>
      <w:r w:rsidRPr="00C06857">
        <w:rPr>
          <w:rFonts w:cstheme="minorHAnsi"/>
          <w:b/>
        </w:rPr>
        <w:t xml:space="preserve">(P </w:t>
      </w:r>
      <w:r w:rsidR="007B5DC8">
        <w:rPr>
          <w:rFonts w:cstheme="minorHAnsi"/>
          <w:b/>
        </w:rPr>
        <w:t xml:space="preserve">asleep in ferry, x shouted </w:t>
      </w:r>
      <w:proofErr w:type="gramStart"/>
      <w:r w:rsidR="007B5DC8">
        <w:rPr>
          <w:rFonts w:cstheme="minorHAnsi"/>
          <w:b/>
        </w:rPr>
        <w:t>We</w:t>
      </w:r>
      <w:proofErr w:type="gramEnd"/>
      <w:r w:rsidR="007B5DC8">
        <w:rPr>
          <w:rFonts w:cstheme="minorHAnsi"/>
          <w:b/>
        </w:rPr>
        <w:t>’re here, drove off ferry b4</w:t>
      </w:r>
      <w:r w:rsidRPr="00C06857">
        <w:rPr>
          <w:rFonts w:cstheme="minorHAnsi"/>
          <w:b/>
        </w:rPr>
        <w:t xml:space="preserve"> it docked.</w:t>
      </w:r>
      <w:r w:rsidR="007B5DC8">
        <w:rPr>
          <w:rFonts w:cstheme="minorHAnsi"/>
          <w:b/>
        </w:rPr>
        <w:t>)</w:t>
      </w:r>
    </w:p>
    <w:p w14:paraId="5E6B8C71" w14:textId="0ECC3E0E" w:rsidR="00023083" w:rsidRPr="007B5DC8" w:rsidRDefault="007B5DC8" w:rsidP="00E83CC1">
      <w:pPr>
        <w:pStyle w:val="ListParagraph"/>
        <w:numPr>
          <w:ilvl w:val="0"/>
          <w:numId w:val="78"/>
        </w:numPr>
        <w:autoSpaceDE w:val="0"/>
        <w:autoSpaceDN w:val="0"/>
        <w:adjustRightInd w:val="0"/>
        <w:spacing w:line="240" w:lineRule="auto"/>
        <w:rPr>
          <w:rFonts w:cstheme="minorHAnsi"/>
        </w:rPr>
      </w:pPr>
      <w:r w:rsidRPr="00584B78">
        <w:rPr>
          <w:rFonts w:cstheme="minorHAnsi"/>
          <w:b/>
        </w:rPr>
        <w:t>Sole</w:t>
      </w:r>
      <w:r w:rsidR="00023083" w:rsidRPr="00584B78">
        <w:rPr>
          <w:rFonts w:cstheme="minorHAnsi"/>
          <w:b/>
        </w:rPr>
        <w:t>, direct</w:t>
      </w:r>
      <w:r w:rsidRPr="00584B78">
        <w:rPr>
          <w:rFonts w:cstheme="minorHAnsi"/>
          <w:b/>
        </w:rPr>
        <w:t>, proximate and effective cause</w:t>
      </w:r>
      <w:r w:rsidR="00023083" w:rsidRPr="007B5DC8">
        <w:rPr>
          <w:rFonts w:cstheme="minorHAnsi"/>
        </w:rPr>
        <w:t xml:space="preserve"> of the accident was the plaintiff’s rash act of backing off the boat, contrary to warning signs and the crew’s attempts to stop him. </w:t>
      </w:r>
      <w:r w:rsidR="00584B78">
        <w:rPr>
          <w:rFonts w:cstheme="minorHAnsi"/>
        </w:rPr>
        <w:t xml:space="preserve">Removal of rope was not </w:t>
      </w:r>
      <w:r w:rsidR="00023083" w:rsidRPr="007B5DC8">
        <w:rPr>
          <w:rFonts w:cstheme="minorHAnsi"/>
        </w:rPr>
        <w:t xml:space="preserve">cause of the plaintiff’s loss.  </w:t>
      </w:r>
    </w:p>
    <w:p w14:paraId="5EF7BC6A" w14:textId="77777777" w:rsidR="00023083" w:rsidRPr="00EB3AEB" w:rsidRDefault="00023083" w:rsidP="00023083">
      <w:pPr>
        <w:autoSpaceDE w:val="0"/>
        <w:autoSpaceDN w:val="0"/>
        <w:adjustRightInd w:val="0"/>
        <w:spacing w:line="240" w:lineRule="auto"/>
        <w:rPr>
          <w:rFonts w:cstheme="minorHAnsi"/>
        </w:rPr>
      </w:pPr>
    </w:p>
    <w:p w14:paraId="610427E4" w14:textId="59ADF8A0" w:rsidR="00023083" w:rsidRPr="00EB3AEB" w:rsidRDefault="00C06857" w:rsidP="00023083">
      <w:pPr>
        <w:autoSpaceDE w:val="0"/>
        <w:autoSpaceDN w:val="0"/>
        <w:adjustRightInd w:val="0"/>
        <w:spacing w:line="240" w:lineRule="auto"/>
        <w:rPr>
          <w:rFonts w:cstheme="minorHAnsi"/>
          <w:b/>
        </w:rPr>
      </w:pPr>
      <w:r>
        <w:rPr>
          <w:rFonts w:cstheme="minorHAnsi"/>
          <w:b/>
          <w:iCs/>
          <w:highlight w:val="yellow"/>
        </w:rPr>
        <w:t xml:space="preserve">4) </w:t>
      </w:r>
      <w:proofErr w:type="spellStart"/>
      <w:r w:rsidR="00023083" w:rsidRPr="009D5592">
        <w:rPr>
          <w:rFonts w:cstheme="minorHAnsi"/>
          <w:b/>
          <w:iCs/>
          <w:highlight w:val="yellow"/>
        </w:rPr>
        <w:t>Ediger</w:t>
      </w:r>
      <w:proofErr w:type="spellEnd"/>
      <w:r w:rsidR="00023083" w:rsidRPr="009D5592">
        <w:rPr>
          <w:rFonts w:cstheme="minorHAnsi"/>
          <w:b/>
          <w:iCs/>
          <w:highlight w:val="yellow"/>
        </w:rPr>
        <w:t xml:space="preserve"> v Johnston, </w:t>
      </w:r>
      <w:r w:rsidR="00023083" w:rsidRPr="009D5592">
        <w:rPr>
          <w:rFonts w:cstheme="minorHAnsi"/>
          <w:b/>
          <w:highlight w:val="yellow"/>
        </w:rPr>
        <w:t>2013 SCC 18</w:t>
      </w:r>
      <w:r w:rsidR="00B60A1D">
        <w:rPr>
          <w:rFonts w:cstheme="minorHAnsi"/>
          <w:b/>
        </w:rPr>
        <w:t xml:space="preserve"> (D Obstetrician performed failed mid-level forceps procedure b4 C-section.</w:t>
      </w:r>
      <w:r w:rsidR="006C5D2D">
        <w:rPr>
          <w:rFonts w:cstheme="minorHAnsi"/>
          <w:b/>
        </w:rPr>
        <w:t xml:space="preserve"> No backup staff.</w:t>
      </w:r>
      <w:r w:rsidR="00B60A1D">
        <w:rPr>
          <w:rFonts w:cstheme="minorHAnsi"/>
          <w:b/>
        </w:rPr>
        <w:t xml:space="preserve"> P suffered brain damage during birth, leading to spastic quadriplegia &amp; cerebral palsy.)</w:t>
      </w:r>
    </w:p>
    <w:p w14:paraId="721736D2" w14:textId="758716FC" w:rsidR="000652BA" w:rsidRPr="007D09CD" w:rsidRDefault="000652BA" w:rsidP="00E83CC1">
      <w:pPr>
        <w:pStyle w:val="ListParagraph"/>
        <w:numPr>
          <w:ilvl w:val="0"/>
          <w:numId w:val="70"/>
        </w:numPr>
        <w:autoSpaceDE w:val="0"/>
        <w:autoSpaceDN w:val="0"/>
        <w:adjustRightInd w:val="0"/>
        <w:spacing w:line="240" w:lineRule="auto"/>
        <w:rPr>
          <w:rFonts w:cstheme="minorHAnsi"/>
          <w:sz w:val="20"/>
          <w:szCs w:val="20"/>
        </w:rPr>
      </w:pPr>
      <w:r w:rsidRPr="00C36A4D">
        <w:rPr>
          <w:rFonts w:cstheme="minorHAnsi"/>
          <w:b/>
          <w:color w:val="0000FF"/>
          <w:u w:val="single"/>
        </w:rPr>
        <w:t>ADVERSE INFERENCE OF CAUSATION</w:t>
      </w:r>
      <w:r w:rsidRPr="00C36A4D">
        <w:rPr>
          <w:rFonts w:cstheme="minorHAnsi"/>
          <w:b/>
          <w:color w:val="0000FF"/>
        </w:rPr>
        <w:t xml:space="preserve">: P has the burden of proving causation on the BOP. This does </w:t>
      </w:r>
      <w:r w:rsidRPr="00C36A4D">
        <w:rPr>
          <w:rFonts w:cstheme="minorHAnsi"/>
          <w:b/>
          <w:color w:val="0000FF"/>
          <w:u w:val="single"/>
        </w:rPr>
        <w:t>NOT</w:t>
      </w:r>
      <w:r w:rsidRPr="00C36A4D">
        <w:rPr>
          <w:rFonts w:cstheme="minorHAnsi"/>
          <w:b/>
          <w:color w:val="0000FF"/>
        </w:rPr>
        <w:t xml:space="preserve"> require scientific </w:t>
      </w:r>
      <w:r w:rsidR="00F267A2">
        <w:rPr>
          <w:rFonts w:cstheme="minorHAnsi"/>
          <w:b/>
          <w:color w:val="0000FF"/>
        </w:rPr>
        <w:t xml:space="preserve">or medical </w:t>
      </w:r>
      <w:r w:rsidRPr="00C36A4D">
        <w:rPr>
          <w:rFonts w:cstheme="minorHAnsi"/>
          <w:b/>
          <w:color w:val="0000FF"/>
        </w:rPr>
        <w:t>certainty</w:t>
      </w:r>
      <w:r w:rsidR="005F45E6" w:rsidRPr="00C36A4D">
        <w:rPr>
          <w:rFonts w:cstheme="minorHAnsi"/>
          <w:b/>
          <w:color w:val="0000FF"/>
        </w:rPr>
        <w:t>.</w:t>
      </w:r>
      <w:r w:rsidR="00DC6875">
        <w:rPr>
          <w:rFonts w:cstheme="minorHAnsi"/>
          <w:b/>
          <w:color w:val="0000FF"/>
        </w:rPr>
        <w:t xml:space="preserve"> Trier of fact may draw an inference of C even w/o positive or scientific proof </w:t>
      </w:r>
      <w:r w:rsidR="00247EAB">
        <w:rPr>
          <w:rFonts w:cstheme="minorHAnsi"/>
          <w:b/>
          <w:color w:val="0000FF"/>
        </w:rPr>
        <w:t>if D does not lead sufficient evidence to the contrary. If D does adduce evidence, then in weighing that evidence, trier of fact may consider relative ability of each party to produce evidence.</w:t>
      </w:r>
      <w:r w:rsidR="001222F9">
        <w:rPr>
          <w:rFonts w:cstheme="minorHAnsi"/>
          <w:b/>
          <w:color w:val="0000FF"/>
        </w:rPr>
        <w:t xml:space="preserve"> </w:t>
      </w:r>
      <w:r w:rsidR="001222F9" w:rsidRPr="007D09CD">
        <w:rPr>
          <w:rFonts w:cstheme="minorHAnsi"/>
          <w:b/>
          <w:i/>
          <w:sz w:val="20"/>
          <w:szCs w:val="20"/>
          <w:u w:val="single"/>
        </w:rPr>
        <w:t>NB</w:t>
      </w:r>
      <w:r w:rsidR="001222F9" w:rsidRPr="007D09CD">
        <w:rPr>
          <w:rFonts w:cstheme="minorHAnsi"/>
          <w:b/>
          <w:sz w:val="20"/>
          <w:szCs w:val="20"/>
        </w:rPr>
        <w:t xml:space="preserve">: Reaffirms </w:t>
      </w:r>
      <w:r w:rsidR="001222F9" w:rsidRPr="007D09CD">
        <w:rPr>
          <w:rFonts w:cstheme="minorHAnsi"/>
          <w:b/>
          <w:i/>
          <w:sz w:val="20"/>
          <w:szCs w:val="20"/>
          <w:highlight w:val="yellow"/>
        </w:rPr>
        <w:t>Snell’s</w:t>
      </w:r>
      <w:r w:rsidR="001222F9" w:rsidRPr="007D09CD">
        <w:rPr>
          <w:rFonts w:cstheme="minorHAnsi"/>
          <w:b/>
          <w:sz w:val="20"/>
          <w:szCs w:val="20"/>
        </w:rPr>
        <w:t xml:space="preserve"> </w:t>
      </w:r>
      <w:proofErr w:type="gramStart"/>
      <w:r w:rsidR="001222F9" w:rsidRPr="007D09CD">
        <w:rPr>
          <w:rFonts w:cstheme="minorHAnsi"/>
          <w:b/>
          <w:sz w:val="20"/>
          <w:szCs w:val="20"/>
        </w:rPr>
        <w:t>principle</w:t>
      </w:r>
      <w:proofErr w:type="gramEnd"/>
      <w:r w:rsidR="001222F9" w:rsidRPr="007D09CD">
        <w:rPr>
          <w:rFonts w:cstheme="minorHAnsi"/>
          <w:b/>
          <w:sz w:val="20"/>
          <w:szCs w:val="20"/>
        </w:rPr>
        <w:t xml:space="preserve"> that adverse inference of C may be drawn against D where D’s negligence undermines P’s ability to prove causation.</w:t>
      </w:r>
    </w:p>
    <w:p w14:paraId="4D5BF3B9" w14:textId="0DF94563" w:rsidR="00023083" w:rsidRPr="00EB3AEB" w:rsidRDefault="00023083" w:rsidP="00E83CC1">
      <w:pPr>
        <w:pStyle w:val="ListParagraph"/>
        <w:numPr>
          <w:ilvl w:val="0"/>
          <w:numId w:val="70"/>
        </w:numPr>
        <w:autoSpaceDE w:val="0"/>
        <w:autoSpaceDN w:val="0"/>
        <w:adjustRightInd w:val="0"/>
        <w:spacing w:line="240" w:lineRule="auto"/>
        <w:rPr>
          <w:rFonts w:cstheme="minorHAnsi"/>
        </w:rPr>
      </w:pPr>
      <w:r w:rsidRPr="00F45C48">
        <w:rPr>
          <w:rFonts w:cstheme="minorHAnsi"/>
          <w:b/>
        </w:rPr>
        <w:t>Issue</w:t>
      </w:r>
      <w:r w:rsidR="00C340B1">
        <w:rPr>
          <w:rFonts w:cstheme="minorHAnsi"/>
          <w:b/>
        </w:rPr>
        <w:t xml:space="preserve"> on Appeal</w:t>
      </w:r>
      <w:r w:rsidR="00C340B1">
        <w:rPr>
          <w:rFonts w:cstheme="minorHAnsi"/>
        </w:rPr>
        <w:t xml:space="preserve">: </w:t>
      </w:r>
      <w:r w:rsidRPr="00EB3AEB">
        <w:rPr>
          <w:rFonts w:cstheme="minorHAnsi"/>
        </w:rPr>
        <w:t xml:space="preserve">“Did the trial judge err by concluding that Dr. Johnston’s failure to arrange for ‘immediately available’ surgical back-up </w:t>
      </w:r>
      <w:r w:rsidRPr="004304D2">
        <w:rPr>
          <w:rFonts w:cstheme="minorHAnsi"/>
          <w:u w:val="single"/>
        </w:rPr>
        <w:t>caused</w:t>
      </w:r>
      <w:r w:rsidRPr="00EB3AEB">
        <w:rPr>
          <w:rFonts w:cstheme="minorHAnsi"/>
        </w:rPr>
        <w:t xml:space="preserve"> Cassidy’s injury?”</w:t>
      </w:r>
    </w:p>
    <w:p w14:paraId="5BA1D2DA" w14:textId="77777777" w:rsidR="00023083" w:rsidRPr="00EB3AEB" w:rsidRDefault="00023083" w:rsidP="00E83CC1">
      <w:pPr>
        <w:pStyle w:val="ListParagraph"/>
        <w:numPr>
          <w:ilvl w:val="0"/>
          <w:numId w:val="70"/>
        </w:numPr>
        <w:autoSpaceDE w:val="0"/>
        <w:autoSpaceDN w:val="0"/>
        <w:adjustRightInd w:val="0"/>
        <w:spacing w:line="240" w:lineRule="auto"/>
        <w:rPr>
          <w:rFonts w:cstheme="minorHAnsi"/>
        </w:rPr>
      </w:pPr>
      <w:r w:rsidRPr="00F45C48">
        <w:rPr>
          <w:rFonts w:cstheme="minorHAnsi"/>
          <w:b/>
        </w:rPr>
        <w:t>Law</w:t>
      </w:r>
      <w:r w:rsidRPr="00EB3AEB">
        <w:rPr>
          <w:rFonts w:cstheme="minorHAnsi"/>
        </w:rPr>
        <w:t>:</w:t>
      </w:r>
    </w:p>
    <w:p w14:paraId="6A22DC72" w14:textId="77777777" w:rsidR="00023083" w:rsidRPr="00EB3AEB" w:rsidRDefault="00023083" w:rsidP="00E83CC1">
      <w:pPr>
        <w:pStyle w:val="ListParagraph"/>
        <w:numPr>
          <w:ilvl w:val="1"/>
          <w:numId w:val="70"/>
        </w:numPr>
        <w:autoSpaceDE w:val="0"/>
        <w:autoSpaceDN w:val="0"/>
        <w:adjustRightInd w:val="0"/>
        <w:spacing w:line="240" w:lineRule="auto"/>
        <w:rPr>
          <w:rFonts w:cstheme="minorHAnsi"/>
        </w:rPr>
      </w:pPr>
      <w:r w:rsidRPr="002564E9">
        <w:rPr>
          <w:rFonts w:cstheme="minorHAnsi"/>
          <w:b/>
        </w:rPr>
        <w:t>Legal test for causation</w:t>
      </w:r>
      <w:r w:rsidRPr="00EB3AEB">
        <w:rPr>
          <w:rFonts w:cstheme="minorHAnsi"/>
        </w:rPr>
        <w:t xml:space="preserve">: Causation is assessed using the “but for” test. The plaintiff must show on a balance of probabilities that, “but for” the defendant’s negligent act, the injury would not have occurred. </w:t>
      </w:r>
    </w:p>
    <w:p w14:paraId="566FE6CA" w14:textId="77777777" w:rsidR="00023083" w:rsidRPr="00160DFF" w:rsidRDefault="00023083" w:rsidP="00E83CC1">
      <w:pPr>
        <w:pStyle w:val="ListParagraph"/>
        <w:numPr>
          <w:ilvl w:val="1"/>
          <w:numId w:val="70"/>
        </w:numPr>
        <w:autoSpaceDE w:val="0"/>
        <w:autoSpaceDN w:val="0"/>
        <w:adjustRightInd w:val="0"/>
        <w:spacing w:line="240" w:lineRule="auto"/>
        <w:rPr>
          <w:rFonts w:cstheme="minorHAnsi"/>
          <w:color w:val="FF0000"/>
        </w:rPr>
      </w:pPr>
      <w:r w:rsidRPr="002564E9">
        <w:rPr>
          <w:rFonts w:cstheme="minorHAnsi"/>
          <w:b/>
        </w:rPr>
        <w:t>Causation is a factual inquiry</w:t>
      </w:r>
      <w:r w:rsidRPr="00EB3AEB">
        <w:rPr>
          <w:rFonts w:cstheme="minorHAnsi"/>
        </w:rPr>
        <w:t xml:space="preserve">. Accordingly, the trial judge’s causation finding is reviewed for </w:t>
      </w:r>
      <w:r w:rsidRPr="00160DFF">
        <w:rPr>
          <w:rFonts w:cstheme="minorHAnsi"/>
          <w:i/>
          <w:color w:val="FF0000"/>
        </w:rPr>
        <w:t>palpable and overriding error</w:t>
      </w:r>
      <w:r w:rsidRPr="00160DFF">
        <w:rPr>
          <w:rFonts w:cstheme="minorHAnsi"/>
          <w:color w:val="FF0000"/>
        </w:rPr>
        <w:t xml:space="preserve">. </w:t>
      </w:r>
    </w:p>
    <w:p w14:paraId="1DF5CA5F" w14:textId="77777777" w:rsidR="00023083" w:rsidRPr="00EB3AEB" w:rsidRDefault="00023083" w:rsidP="00E83CC1">
      <w:pPr>
        <w:pStyle w:val="ListParagraph"/>
        <w:numPr>
          <w:ilvl w:val="0"/>
          <w:numId w:val="70"/>
        </w:numPr>
        <w:autoSpaceDE w:val="0"/>
        <w:autoSpaceDN w:val="0"/>
        <w:adjustRightInd w:val="0"/>
        <w:spacing w:line="240" w:lineRule="auto"/>
        <w:rPr>
          <w:rFonts w:cstheme="minorHAnsi"/>
        </w:rPr>
      </w:pPr>
      <w:r w:rsidRPr="00F45C48">
        <w:rPr>
          <w:rFonts w:cstheme="minorHAnsi"/>
          <w:b/>
        </w:rPr>
        <w:t>Application</w:t>
      </w:r>
      <w:r w:rsidRPr="00EB3AEB">
        <w:rPr>
          <w:rFonts w:cstheme="minorHAnsi"/>
        </w:rPr>
        <w:t xml:space="preserve">: </w:t>
      </w:r>
    </w:p>
    <w:p w14:paraId="232E1277" w14:textId="0704900F" w:rsidR="00CD7311" w:rsidRDefault="00023083" w:rsidP="00E83CC1">
      <w:pPr>
        <w:pStyle w:val="ListParagraph"/>
        <w:numPr>
          <w:ilvl w:val="1"/>
          <w:numId w:val="70"/>
        </w:numPr>
        <w:autoSpaceDE w:val="0"/>
        <w:autoSpaceDN w:val="0"/>
        <w:adjustRightInd w:val="0"/>
        <w:spacing w:line="240" w:lineRule="auto"/>
        <w:rPr>
          <w:rFonts w:cstheme="minorHAnsi"/>
          <w:b/>
        </w:rPr>
      </w:pPr>
      <w:r w:rsidRPr="00CD7311">
        <w:rPr>
          <w:rFonts w:cstheme="minorHAnsi"/>
          <w:b/>
        </w:rPr>
        <w:t>Standard of care</w:t>
      </w:r>
      <w:r w:rsidRPr="00CD7311">
        <w:rPr>
          <w:rFonts w:cstheme="minorHAnsi"/>
        </w:rPr>
        <w:t xml:space="preserve"> = </w:t>
      </w:r>
      <w:r w:rsidR="002D0A29" w:rsidRPr="00CD7311">
        <w:rPr>
          <w:rFonts w:cstheme="minorHAnsi"/>
        </w:rPr>
        <w:t xml:space="preserve">before beginning mid-level forceps procedure, </w:t>
      </w:r>
      <w:r w:rsidRPr="00CD7311">
        <w:rPr>
          <w:rFonts w:cstheme="minorHAnsi"/>
        </w:rPr>
        <w:t>doctor must take reasonable precautions</w:t>
      </w:r>
      <w:r w:rsidR="002D0A29" w:rsidRPr="00CD7311">
        <w:rPr>
          <w:rFonts w:cstheme="minorHAnsi"/>
        </w:rPr>
        <w:t xml:space="preserve"> that would have been </w:t>
      </w:r>
      <w:r w:rsidR="002D0A29" w:rsidRPr="00CD7311">
        <w:rPr>
          <w:rFonts w:cstheme="minorHAnsi"/>
          <w:i/>
        </w:rPr>
        <w:t>responsive to the risk</w:t>
      </w:r>
      <w:r w:rsidR="002D0A29" w:rsidRPr="00CD7311">
        <w:rPr>
          <w:rFonts w:cstheme="minorHAnsi"/>
        </w:rPr>
        <w:t xml:space="preserve"> of bradycardia &amp; the injury that results if bradycardia exists for &gt;10 </w:t>
      </w:r>
      <w:proofErr w:type="spellStart"/>
      <w:r w:rsidR="002D0A29" w:rsidRPr="00CD7311">
        <w:rPr>
          <w:rFonts w:cstheme="minorHAnsi"/>
        </w:rPr>
        <w:t>mins</w:t>
      </w:r>
      <w:proofErr w:type="spellEnd"/>
      <w:r w:rsidR="002D0A29" w:rsidRPr="00CD7311">
        <w:rPr>
          <w:rFonts w:cstheme="minorHAnsi"/>
        </w:rPr>
        <w:t xml:space="preserve">. Because it is undisputed that D failed to take these precautions, which would have resulted in a faster delivery and likely prevented injury from bradycardia, </w:t>
      </w:r>
      <w:r w:rsidR="002D0A29" w:rsidRPr="00CD7311">
        <w:rPr>
          <w:rFonts w:cstheme="minorHAnsi"/>
          <w:b/>
        </w:rPr>
        <w:t xml:space="preserve">trial judge’s finding of </w:t>
      </w:r>
      <w:r w:rsidR="002D0A29" w:rsidRPr="00CD7311">
        <w:rPr>
          <w:rFonts w:cstheme="minorHAnsi"/>
          <w:b/>
          <w:u w:val="single"/>
        </w:rPr>
        <w:t>causation</w:t>
      </w:r>
      <w:r w:rsidR="002D0A29" w:rsidRPr="00CD7311">
        <w:rPr>
          <w:rFonts w:cstheme="minorHAnsi"/>
          <w:b/>
        </w:rPr>
        <w:t xml:space="preserve"> is sound. </w:t>
      </w:r>
    </w:p>
    <w:p w14:paraId="55175355" w14:textId="0859D964" w:rsidR="00CD7311" w:rsidRPr="00CD7311" w:rsidRDefault="00CD7311" w:rsidP="00E83CC1">
      <w:pPr>
        <w:pStyle w:val="ListParagraph"/>
        <w:numPr>
          <w:ilvl w:val="1"/>
          <w:numId w:val="70"/>
        </w:numPr>
        <w:autoSpaceDE w:val="0"/>
        <w:autoSpaceDN w:val="0"/>
        <w:adjustRightInd w:val="0"/>
        <w:spacing w:line="240" w:lineRule="auto"/>
        <w:rPr>
          <w:rFonts w:cstheme="minorHAnsi"/>
          <w:b/>
        </w:rPr>
      </w:pPr>
      <w:proofErr w:type="spellStart"/>
      <w:r>
        <w:rPr>
          <w:rFonts w:cstheme="minorHAnsi"/>
          <w:b/>
        </w:rPr>
        <w:t>Ediger</w:t>
      </w:r>
      <w:proofErr w:type="spellEnd"/>
      <w:r>
        <w:rPr>
          <w:rFonts w:cstheme="minorHAnsi"/>
          <w:b/>
        </w:rPr>
        <w:t xml:space="preserve"> would likely have rejected forceps method in favour of C-section if properly informed of risks.</w:t>
      </w:r>
    </w:p>
    <w:p w14:paraId="1F7742AE" w14:textId="77777777" w:rsidR="002C0569" w:rsidRPr="002C0569" w:rsidRDefault="002C0569" w:rsidP="002C0569">
      <w:pPr>
        <w:pStyle w:val="ListParagraph"/>
        <w:autoSpaceDE w:val="0"/>
        <w:autoSpaceDN w:val="0"/>
        <w:adjustRightInd w:val="0"/>
        <w:spacing w:line="240" w:lineRule="auto"/>
        <w:rPr>
          <w:rFonts w:cstheme="minorHAnsi"/>
          <w:u w:val="single"/>
        </w:rPr>
      </w:pPr>
    </w:p>
    <w:p w14:paraId="2D4CDF4E" w14:textId="6CDBD026" w:rsidR="00023083" w:rsidRPr="00C213F5" w:rsidRDefault="0093235B" w:rsidP="00023083">
      <w:pPr>
        <w:autoSpaceDE w:val="0"/>
        <w:autoSpaceDN w:val="0"/>
        <w:adjustRightInd w:val="0"/>
        <w:spacing w:line="240" w:lineRule="auto"/>
        <w:rPr>
          <w:rFonts w:cstheme="minorHAnsi"/>
          <w:b/>
        </w:rPr>
      </w:pPr>
      <w:r>
        <w:rPr>
          <w:rFonts w:cstheme="minorHAnsi"/>
          <w:b/>
          <w:bCs/>
          <w:iCs/>
          <w:highlight w:val="yellow"/>
        </w:rPr>
        <w:t>[</w:t>
      </w:r>
      <w:r w:rsidR="00A45E14">
        <w:rPr>
          <w:rFonts w:cstheme="minorHAnsi"/>
          <w:b/>
          <w:bCs/>
          <w:iCs/>
          <w:highlight w:val="yellow"/>
        </w:rPr>
        <w:t xml:space="preserve">5) </w:t>
      </w:r>
      <w:proofErr w:type="spellStart"/>
      <w:r w:rsidR="00023083" w:rsidRPr="009D5592">
        <w:rPr>
          <w:rFonts w:cstheme="minorHAnsi"/>
          <w:b/>
          <w:bCs/>
          <w:iCs/>
          <w:highlight w:val="yellow"/>
        </w:rPr>
        <w:t>Benhaim</w:t>
      </w:r>
      <w:proofErr w:type="spellEnd"/>
      <w:r w:rsidR="00023083" w:rsidRPr="009D5592">
        <w:rPr>
          <w:rFonts w:cstheme="minorHAnsi"/>
          <w:b/>
          <w:bCs/>
          <w:iCs/>
          <w:highlight w:val="yellow"/>
        </w:rPr>
        <w:t xml:space="preserve"> v. St-</w:t>
      </w:r>
      <w:proofErr w:type="spellStart"/>
      <w:r w:rsidR="00023083" w:rsidRPr="009D5592">
        <w:rPr>
          <w:rFonts w:cstheme="minorHAnsi"/>
          <w:b/>
          <w:bCs/>
          <w:iCs/>
          <w:highlight w:val="yellow"/>
        </w:rPr>
        <w:t>Germain</w:t>
      </w:r>
      <w:proofErr w:type="spellEnd"/>
      <w:r w:rsidR="00023083" w:rsidRPr="009D5592">
        <w:rPr>
          <w:rFonts w:cstheme="minorHAnsi"/>
          <w:b/>
          <w:bCs/>
          <w:highlight w:val="yellow"/>
        </w:rPr>
        <w:t>, 2016 SCC 48</w:t>
      </w:r>
      <w:r w:rsidR="006036A7">
        <w:rPr>
          <w:rFonts w:cstheme="minorHAnsi"/>
          <w:b/>
          <w:bCs/>
        </w:rPr>
        <w:t xml:space="preserve"> </w:t>
      </w:r>
      <w:r w:rsidR="006036A7" w:rsidRPr="001838F2">
        <w:rPr>
          <w:rFonts w:cstheme="minorHAnsi"/>
          <w:b/>
          <w:bCs/>
          <w:highlight w:val="green"/>
        </w:rPr>
        <w:t>*NOTE: NOT ASSIGNED.</w:t>
      </w:r>
      <w:r w:rsidR="00C213F5">
        <w:rPr>
          <w:rFonts w:cstheme="minorHAnsi"/>
          <w:b/>
          <w:bCs/>
        </w:rPr>
        <w:t xml:space="preserve"> </w:t>
      </w:r>
      <w:r w:rsidR="00C213F5" w:rsidRPr="00C213F5">
        <w:rPr>
          <w:rFonts w:cstheme="minorHAnsi"/>
          <w:b/>
          <w:bCs/>
          <w:highlight w:val="magenta"/>
        </w:rPr>
        <w:t xml:space="preserve">Cites </w:t>
      </w:r>
      <w:r w:rsidR="00C213F5" w:rsidRPr="00C213F5">
        <w:rPr>
          <w:rFonts w:cstheme="minorHAnsi"/>
          <w:b/>
          <w:bCs/>
          <w:i/>
          <w:highlight w:val="yellow"/>
        </w:rPr>
        <w:t>Snell</w:t>
      </w:r>
      <w:r w:rsidR="00C213F5" w:rsidRPr="00C213F5">
        <w:rPr>
          <w:rFonts w:cstheme="minorHAnsi"/>
          <w:b/>
          <w:bCs/>
          <w:i/>
          <w:highlight w:val="magenta"/>
        </w:rPr>
        <w:t xml:space="preserve"> </w:t>
      </w:r>
      <w:r w:rsidR="00C213F5" w:rsidRPr="00C213F5">
        <w:rPr>
          <w:rFonts w:cstheme="minorHAnsi"/>
          <w:b/>
          <w:bCs/>
          <w:highlight w:val="magenta"/>
        </w:rPr>
        <w:t xml:space="preserve">&amp; </w:t>
      </w:r>
      <w:proofErr w:type="spellStart"/>
      <w:r w:rsidR="00C213F5" w:rsidRPr="00C213F5">
        <w:rPr>
          <w:rFonts w:cstheme="minorHAnsi"/>
          <w:b/>
          <w:bCs/>
          <w:i/>
          <w:highlight w:val="yellow"/>
        </w:rPr>
        <w:t>Ediger</w:t>
      </w:r>
      <w:proofErr w:type="spellEnd"/>
      <w:r w:rsidR="00C213F5" w:rsidRPr="00C213F5">
        <w:rPr>
          <w:rFonts w:cstheme="minorHAnsi"/>
          <w:b/>
          <w:bCs/>
          <w:i/>
          <w:highlight w:val="magenta"/>
        </w:rPr>
        <w:t>.</w:t>
      </w:r>
      <w:r w:rsidR="00C213F5" w:rsidRPr="00C213F5">
        <w:rPr>
          <w:rFonts w:cstheme="minorHAnsi"/>
          <w:b/>
          <w:bCs/>
          <w:highlight w:val="magenta"/>
        </w:rPr>
        <w:t xml:space="preserve"> Clarifies adverse inference of C.</w:t>
      </w:r>
    </w:p>
    <w:p w14:paraId="791F6BE7" w14:textId="77777777" w:rsidR="00023083" w:rsidRPr="003003F8" w:rsidRDefault="00023083" w:rsidP="00E83CC1">
      <w:pPr>
        <w:pStyle w:val="ListParagraph"/>
        <w:numPr>
          <w:ilvl w:val="0"/>
          <w:numId w:val="71"/>
        </w:numPr>
        <w:autoSpaceDE w:val="0"/>
        <w:autoSpaceDN w:val="0"/>
        <w:adjustRightInd w:val="0"/>
        <w:spacing w:line="240" w:lineRule="auto"/>
        <w:rPr>
          <w:rFonts w:cstheme="minorHAnsi"/>
          <w:bCs/>
        </w:rPr>
      </w:pPr>
      <w:r w:rsidRPr="00CA2DCA">
        <w:rPr>
          <w:rFonts w:cstheme="minorHAnsi"/>
          <w:b/>
          <w:bCs/>
        </w:rPr>
        <w:lastRenderedPageBreak/>
        <w:t>Facts</w:t>
      </w:r>
      <w:r w:rsidRPr="003003F8">
        <w:rPr>
          <w:rFonts w:cstheme="minorHAnsi"/>
          <w:bCs/>
        </w:rPr>
        <w:t>: Husband died of lung cancer. X-Ray taken three years prior showed shadow (tumour) on lung.</w:t>
      </w:r>
    </w:p>
    <w:p w14:paraId="457B8271" w14:textId="77777777" w:rsidR="00023083" w:rsidRPr="009259CF" w:rsidRDefault="00023083" w:rsidP="00E83CC1">
      <w:pPr>
        <w:pStyle w:val="ListParagraph"/>
        <w:numPr>
          <w:ilvl w:val="0"/>
          <w:numId w:val="71"/>
        </w:numPr>
        <w:autoSpaceDE w:val="0"/>
        <w:autoSpaceDN w:val="0"/>
        <w:adjustRightInd w:val="0"/>
        <w:spacing w:line="240" w:lineRule="auto"/>
        <w:rPr>
          <w:rFonts w:cstheme="minorHAnsi"/>
          <w:b/>
          <w:bCs/>
          <w:u w:val="single"/>
        </w:rPr>
      </w:pPr>
      <w:r w:rsidRPr="00CA2DCA">
        <w:rPr>
          <w:rFonts w:cstheme="minorHAnsi"/>
          <w:b/>
          <w:bCs/>
        </w:rPr>
        <w:t>Issue</w:t>
      </w:r>
      <w:r w:rsidRPr="003003F8">
        <w:rPr>
          <w:rFonts w:cstheme="minorHAnsi"/>
          <w:bCs/>
        </w:rPr>
        <w:t xml:space="preserve">: Whether a trier of fact is required to draw an adverse inference of causation against a defendant </w:t>
      </w:r>
      <w:r w:rsidRPr="009259CF">
        <w:rPr>
          <w:rFonts w:cstheme="minorHAnsi"/>
          <w:b/>
          <w:bCs/>
          <w:u w:val="single"/>
        </w:rPr>
        <w:t>where the defendant’s alleged negligence undermines the plaintiff’s ability to prove causation.</w:t>
      </w:r>
    </w:p>
    <w:p w14:paraId="2E47F6E7" w14:textId="77777777" w:rsidR="00023083" w:rsidRDefault="00023083" w:rsidP="00E83CC1">
      <w:pPr>
        <w:pStyle w:val="ListParagraph"/>
        <w:numPr>
          <w:ilvl w:val="0"/>
          <w:numId w:val="71"/>
        </w:numPr>
        <w:autoSpaceDE w:val="0"/>
        <w:autoSpaceDN w:val="0"/>
        <w:adjustRightInd w:val="0"/>
        <w:spacing w:line="240" w:lineRule="auto"/>
        <w:rPr>
          <w:rFonts w:cstheme="minorHAnsi"/>
          <w:bCs/>
        </w:rPr>
      </w:pPr>
      <w:r w:rsidRPr="00CA2DCA">
        <w:rPr>
          <w:rFonts w:cstheme="minorHAnsi"/>
          <w:b/>
          <w:bCs/>
        </w:rPr>
        <w:t>Decision</w:t>
      </w:r>
      <w:r w:rsidRPr="003003F8">
        <w:rPr>
          <w:rFonts w:cstheme="minorHAnsi"/>
          <w:bCs/>
        </w:rPr>
        <w:t xml:space="preserve">: </w:t>
      </w:r>
      <w:r w:rsidRPr="005E604E">
        <w:rPr>
          <w:rFonts w:cstheme="minorHAnsi"/>
          <w:bCs/>
          <w:color w:val="0000FF"/>
        </w:rPr>
        <w:t xml:space="preserve">Yes, the trier of fact </w:t>
      </w:r>
      <w:r w:rsidRPr="005E604E">
        <w:rPr>
          <w:rFonts w:cstheme="minorHAnsi"/>
          <w:bCs/>
          <w:i/>
          <w:color w:val="0000FF"/>
        </w:rPr>
        <w:t>may</w:t>
      </w:r>
      <w:r w:rsidRPr="005E604E">
        <w:rPr>
          <w:rFonts w:cstheme="minorHAnsi"/>
          <w:bCs/>
          <w:color w:val="0000FF"/>
        </w:rPr>
        <w:t xml:space="preserve"> draw an adverse inference of causation</w:t>
      </w:r>
      <w:r w:rsidRPr="003003F8">
        <w:rPr>
          <w:rFonts w:cstheme="minorHAnsi"/>
          <w:bCs/>
        </w:rPr>
        <w:t xml:space="preserve">. As a finding of fact, an adverse inference of causation must be a </w:t>
      </w:r>
      <w:r w:rsidRPr="006703B7">
        <w:rPr>
          <w:rFonts w:cstheme="minorHAnsi"/>
          <w:bCs/>
          <w:color w:val="FF0000"/>
        </w:rPr>
        <w:t>“palpable and overriding error”</w:t>
      </w:r>
      <w:r w:rsidRPr="003003F8">
        <w:rPr>
          <w:rFonts w:cstheme="minorHAnsi"/>
          <w:bCs/>
        </w:rPr>
        <w:t xml:space="preserve"> in order to be overturned on appeal.  </w:t>
      </w:r>
    </w:p>
    <w:p w14:paraId="19D7CB32" w14:textId="77777777" w:rsidR="00023083" w:rsidRPr="00CA2DCA" w:rsidRDefault="00023083" w:rsidP="00E83CC1">
      <w:pPr>
        <w:pStyle w:val="ListParagraph"/>
        <w:numPr>
          <w:ilvl w:val="0"/>
          <w:numId w:val="71"/>
        </w:numPr>
        <w:autoSpaceDE w:val="0"/>
        <w:autoSpaceDN w:val="0"/>
        <w:adjustRightInd w:val="0"/>
        <w:spacing w:line="240" w:lineRule="auto"/>
        <w:rPr>
          <w:rFonts w:cstheme="minorHAnsi"/>
          <w:b/>
          <w:bCs/>
        </w:rPr>
      </w:pPr>
      <w:r w:rsidRPr="00CA2DCA">
        <w:rPr>
          <w:rFonts w:cstheme="minorHAnsi"/>
          <w:b/>
          <w:bCs/>
        </w:rPr>
        <w:t>Law</w:t>
      </w:r>
    </w:p>
    <w:p w14:paraId="069AF763" w14:textId="3F6C5C3A" w:rsidR="00023083" w:rsidRPr="006C4B5B" w:rsidRDefault="00023083" w:rsidP="00E83CC1">
      <w:pPr>
        <w:pStyle w:val="ListParagraph"/>
        <w:numPr>
          <w:ilvl w:val="1"/>
          <w:numId w:val="71"/>
        </w:numPr>
        <w:autoSpaceDE w:val="0"/>
        <w:autoSpaceDN w:val="0"/>
        <w:adjustRightInd w:val="0"/>
        <w:spacing w:line="240" w:lineRule="auto"/>
        <w:rPr>
          <w:rFonts w:cstheme="minorHAnsi"/>
        </w:rPr>
      </w:pPr>
      <w:r w:rsidRPr="006C4B5B">
        <w:rPr>
          <w:rFonts w:cstheme="minorHAnsi"/>
          <w:b/>
        </w:rPr>
        <w:t>Burden</w:t>
      </w:r>
      <w:r w:rsidRPr="005E604E">
        <w:rPr>
          <w:rFonts w:cstheme="minorHAnsi"/>
          <w:b/>
        </w:rPr>
        <w:t xml:space="preserve"> of proof</w:t>
      </w:r>
      <w:r w:rsidRPr="003003F8">
        <w:rPr>
          <w:rFonts w:cstheme="minorHAnsi"/>
        </w:rPr>
        <w:t xml:space="preserve">: </w:t>
      </w:r>
      <w:r w:rsidRPr="00FD53EB">
        <w:rPr>
          <w:rFonts w:cstheme="minorHAnsi"/>
        </w:rPr>
        <w:t>The plaintiff in medical malpractice cases — as in any other civil negligence case — assumes the burden of proving causation on a balance of the probabilities</w:t>
      </w:r>
      <w:r w:rsidRPr="003C30C3">
        <w:rPr>
          <w:rFonts w:cstheme="minorHAnsi"/>
          <w:color w:val="0000FF"/>
        </w:rPr>
        <w:t>.</w:t>
      </w:r>
      <w:r w:rsidR="00BF3851">
        <w:rPr>
          <w:rFonts w:cstheme="minorHAnsi"/>
          <w:color w:val="0000FF"/>
        </w:rPr>
        <w:t xml:space="preserve"> </w:t>
      </w:r>
      <w:proofErr w:type="spellStart"/>
      <w:r w:rsidR="00BF3851" w:rsidRPr="00BF3851">
        <w:rPr>
          <w:rFonts w:cstheme="minorHAnsi"/>
          <w:b/>
          <w:i/>
          <w:highlight w:val="yellow"/>
        </w:rPr>
        <w:t>Ediger</w:t>
      </w:r>
      <w:proofErr w:type="spellEnd"/>
      <w:r w:rsidR="00BF3851" w:rsidRPr="006C4B5B">
        <w:rPr>
          <w:rFonts w:cstheme="minorHAnsi"/>
          <w:b/>
          <w:i/>
        </w:rPr>
        <w:t xml:space="preserve">; </w:t>
      </w:r>
      <w:r w:rsidR="00BF3851" w:rsidRPr="006C4B5B">
        <w:rPr>
          <w:rFonts w:cstheme="minorHAnsi"/>
          <w:b/>
          <w:i/>
          <w:highlight w:val="yellow"/>
        </w:rPr>
        <w:t>Snell</w:t>
      </w:r>
    </w:p>
    <w:p w14:paraId="0211499D" w14:textId="3366445B" w:rsidR="00023083" w:rsidRPr="00D41436" w:rsidRDefault="00023083" w:rsidP="00E83CC1">
      <w:pPr>
        <w:pStyle w:val="ListParagraph"/>
        <w:numPr>
          <w:ilvl w:val="1"/>
          <w:numId w:val="71"/>
        </w:numPr>
        <w:autoSpaceDE w:val="0"/>
        <w:autoSpaceDN w:val="0"/>
        <w:adjustRightInd w:val="0"/>
        <w:spacing w:line="240" w:lineRule="auto"/>
        <w:rPr>
          <w:rFonts w:cstheme="minorHAnsi"/>
          <w:i/>
        </w:rPr>
      </w:pPr>
      <w:r w:rsidRPr="005E604E">
        <w:rPr>
          <w:rFonts w:cstheme="minorHAnsi"/>
          <w:b/>
        </w:rPr>
        <w:t>Degree of certainty</w:t>
      </w:r>
      <w:r w:rsidRPr="003003F8">
        <w:rPr>
          <w:rFonts w:cstheme="minorHAnsi"/>
        </w:rPr>
        <w:t xml:space="preserve">: Causation need not be proven with scientific or medical certainty. Courts may draw inferences of causation </w:t>
      </w:r>
      <w:r>
        <w:rPr>
          <w:rFonts w:cstheme="minorHAnsi"/>
        </w:rPr>
        <w:t xml:space="preserve">based on </w:t>
      </w:r>
      <w:r w:rsidRPr="003003F8">
        <w:rPr>
          <w:rFonts w:cstheme="minorHAnsi"/>
        </w:rPr>
        <w:t>common sense</w:t>
      </w:r>
      <w:r w:rsidR="0079733E">
        <w:rPr>
          <w:rFonts w:cstheme="minorHAnsi"/>
        </w:rPr>
        <w:t xml:space="preserve"> (</w:t>
      </w:r>
      <w:proofErr w:type="spellStart"/>
      <w:r w:rsidR="0079733E" w:rsidRPr="0079733E">
        <w:rPr>
          <w:rFonts w:cstheme="minorHAnsi"/>
          <w:b/>
          <w:i/>
          <w:highlight w:val="yellow"/>
        </w:rPr>
        <w:t>Ediger</w:t>
      </w:r>
      <w:proofErr w:type="spellEnd"/>
      <w:r w:rsidR="0079733E">
        <w:rPr>
          <w:rFonts w:cstheme="minorHAnsi"/>
          <w:b/>
          <w:i/>
        </w:rPr>
        <w:t xml:space="preserve">; </w:t>
      </w:r>
      <w:r w:rsidR="0079733E" w:rsidRPr="0079733E">
        <w:rPr>
          <w:rFonts w:cstheme="minorHAnsi"/>
          <w:b/>
          <w:i/>
          <w:highlight w:val="yellow"/>
        </w:rPr>
        <w:t>Snell</w:t>
      </w:r>
      <w:r w:rsidR="0079733E">
        <w:rPr>
          <w:rFonts w:cstheme="minorHAnsi"/>
        </w:rPr>
        <w:t>)</w:t>
      </w:r>
      <w:r w:rsidRPr="003003F8">
        <w:rPr>
          <w:rFonts w:cstheme="minorHAnsi"/>
        </w:rPr>
        <w:t xml:space="preserve">. The trier of fact may draw an inference of causation even </w:t>
      </w:r>
      <w:r w:rsidRPr="00D41436">
        <w:rPr>
          <w:rFonts w:cstheme="minorHAnsi"/>
          <w:u w:val="single"/>
        </w:rPr>
        <w:t>without</w:t>
      </w:r>
      <w:r w:rsidRPr="003003F8">
        <w:rPr>
          <w:rFonts w:cstheme="minorHAnsi"/>
        </w:rPr>
        <w:t xml:space="preserve"> </w:t>
      </w:r>
      <w:r>
        <w:rPr>
          <w:rFonts w:cstheme="minorHAnsi"/>
        </w:rPr>
        <w:t xml:space="preserve">“positive or scientific proof” </w:t>
      </w:r>
      <w:r w:rsidRPr="00D41436">
        <w:rPr>
          <w:rFonts w:cstheme="minorHAnsi"/>
          <w:i/>
        </w:rPr>
        <w:t xml:space="preserve">if the defendant does not lead sufficient evidence to the contrary. </w:t>
      </w:r>
    </w:p>
    <w:p w14:paraId="6C41CBCC" w14:textId="52CB7770" w:rsidR="00023083" w:rsidRPr="00EF755E" w:rsidRDefault="00614A82" w:rsidP="00E83CC1">
      <w:pPr>
        <w:pStyle w:val="ListParagraph"/>
        <w:numPr>
          <w:ilvl w:val="1"/>
          <w:numId w:val="71"/>
        </w:numPr>
        <w:autoSpaceDE w:val="0"/>
        <w:autoSpaceDN w:val="0"/>
        <w:adjustRightInd w:val="0"/>
        <w:spacing w:line="240" w:lineRule="auto"/>
        <w:rPr>
          <w:rFonts w:cstheme="minorHAnsi"/>
          <w:b/>
          <w:color w:val="0000FF"/>
          <w:u w:val="single"/>
        </w:rPr>
      </w:pPr>
      <w:r>
        <w:rPr>
          <w:rFonts w:cstheme="minorHAnsi"/>
          <w:b/>
          <w:color w:val="0000FF"/>
          <w:u w:val="single"/>
        </w:rPr>
        <w:t>Statistical evidence is</w:t>
      </w:r>
      <w:r w:rsidR="00023083" w:rsidRPr="00EF755E">
        <w:rPr>
          <w:rFonts w:cstheme="minorHAnsi"/>
          <w:b/>
          <w:color w:val="0000FF"/>
          <w:u w:val="single"/>
        </w:rPr>
        <w:t xml:space="preserve"> not determinative because such generalizations are not proof of what actually happened in a given circumstance. </w:t>
      </w:r>
    </w:p>
    <w:p w14:paraId="76B08EDF" w14:textId="77777777" w:rsidR="00023083" w:rsidRPr="009E534A" w:rsidRDefault="00023083" w:rsidP="00E83CC1">
      <w:pPr>
        <w:pStyle w:val="ListParagraph"/>
        <w:numPr>
          <w:ilvl w:val="0"/>
          <w:numId w:val="71"/>
        </w:numPr>
        <w:autoSpaceDE w:val="0"/>
        <w:autoSpaceDN w:val="0"/>
        <w:adjustRightInd w:val="0"/>
        <w:spacing w:line="240" w:lineRule="auto"/>
        <w:rPr>
          <w:rFonts w:cstheme="minorHAnsi"/>
          <w:b/>
          <w:highlight w:val="yellow"/>
          <w:u w:val="single"/>
        </w:rPr>
      </w:pPr>
      <w:r w:rsidRPr="009E534A">
        <w:rPr>
          <w:rFonts w:cstheme="minorHAnsi"/>
          <w:b/>
          <w:highlight w:val="yellow"/>
          <w:u w:val="single"/>
        </w:rPr>
        <w:t>Summary of adverse inference of causation:</w:t>
      </w:r>
    </w:p>
    <w:p w14:paraId="6E660A94" w14:textId="77777777" w:rsidR="00023083" w:rsidRPr="00885A3F" w:rsidRDefault="00023083" w:rsidP="00E83CC1">
      <w:pPr>
        <w:pStyle w:val="ListParagraph"/>
        <w:numPr>
          <w:ilvl w:val="1"/>
          <w:numId w:val="71"/>
        </w:numPr>
        <w:autoSpaceDE w:val="0"/>
        <w:autoSpaceDN w:val="0"/>
        <w:adjustRightInd w:val="0"/>
        <w:spacing w:line="240" w:lineRule="auto"/>
        <w:rPr>
          <w:rFonts w:cstheme="minorHAnsi"/>
        </w:rPr>
      </w:pPr>
      <w:r w:rsidRPr="00885A3F">
        <w:rPr>
          <w:rFonts w:cstheme="minorHAnsi"/>
        </w:rPr>
        <w:t>If defendant doctor’s conduct undermines the plaintiff’s ability to prove causation, then</w:t>
      </w:r>
    </w:p>
    <w:p w14:paraId="5BB0BC7C" w14:textId="77777777" w:rsidR="00023083" w:rsidRPr="00885A3F" w:rsidRDefault="00023083" w:rsidP="00E83CC1">
      <w:pPr>
        <w:pStyle w:val="ListParagraph"/>
        <w:numPr>
          <w:ilvl w:val="1"/>
          <w:numId w:val="71"/>
        </w:numPr>
        <w:autoSpaceDE w:val="0"/>
        <w:autoSpaceDN w:val="0"/>
        <w:adjustRightInd w:val="0"/>
        <w:spacing w:line="240" w:lineRule="auto"/>
        <w:rPr>
          <w:rFonts w:cstheme="minorHAnsi"/>
        </w:rPr>
      </w:pPr>
      <w:r w:rsidRPr="00885A3F">
        <w:rPr>
          <w:rFonts w:cstheme="minorHAnsi"/>
        </w:rPr>
        <w:t>Plaintiff must adduce some or very minimal evidence, and</w:t>
      </w:r>
    </w:p>
    <w:p w14:paraId="7C3252AA" w14:textId="07328AE8" w:rsidR="001B0669" w:rsidRPr="001B0669" w:rsidRDefault="00023083" w:rsidP="00E83CC1">
      <w:pPr>
        <w:pStyle w:val="ListParagraph"/>
        <w:numPr>
          <w:ilvl w:val="1"/>
          <w:numId w:val="71"/>
        </w:numPr>
        <w:autoSpaceDE w:val="0"/>
        <w:autoSpaceDN w:val="0"/>
        <w:adjustRightInd w:val="0"/>
        <w:spacing w:line="240" w:lineRule="auto"/>
        <w:rPr>
          <w:rFonts w:cstheme="minorHAnsi"/>
        </w:rPr>
      </w:pPr>
      <w:r w:rsidRPr="00885A3F">
        <w:rPr>
          <w:rFonts w:cstheme="minorHAnsi"/>
        </w:rPr>
        <w:t xml:space="preserve">There </w:t>
      </w:r>
      <w:proofErr w:type="gramStart"/>
      <w:r w:rsidRPr="00885A3F">
        <w:rPr>
          <w:rFonts w:cstheme="minorHAnsi"/>
        </w:rPr>
        <w:t xml:space="preserve">is </w:t>
      </w:r>
      <w:r w:rsidRPr="00885A3F">
        <w:rPr>
          <w:rFonts w:cstheme="minorHAnsi"/>
          <w:i/>
        </w:rPr>
        <w:t>prima facie</w:t>
      </w:r>
      <w:r w:rsidRPr="00885A3F">
        <w:rPr>
          <w:rFonts w:cstheme="minorHAnsi"/>
        </w:rPr>
        <w:t xml:space="preserve"> causation and burden shifts</w:t>
      </w:r>
      <w:proofErr w:type="gramEnd"/>
      <w:r w:rsidRPr="00885A3F">
        <w:rPr>
          <w:rFonts w:cstheme="minorHAnsi"/>
        </w:rPr>
        <w:t xml:space="preserve"> to the d</w:t>
      </w:r>
      <w:r w:rsidR="0093235B" w:rsidRPr="00885A3F">
        <w:rPr>
          <w:rFonts w:cstheme="minorHAnsi"/>
        </w:rPr>
        <w:t>efendant to disprove causation.]</w:t>
      </w:r>
    </w:p>
    <w:p w14:paraId="3AB9930C" w14:textId="36647DB4" w:rsidR="001B0669" w:rsidRPr="00A53D35" w:rsidRDefault="001B0669" w:rsidP="001B0669">
      <w:pPr>
        <w:pStyle w:val="Heading4"/>
        <w:rPr>
          <w:u w:val="single"/>
        </w:rPr>
      </w:pPr>
      <w:r w:rsidRPr="00A53D35">
        <w:rPr>
          <w:u w:val="single"/>
        </w:rPr>
        <w:t xml:space="preserve">ESTABLISHED </w:t>
      </w:r>
      <w:r w:rsidR="002310B0" w:rsidRPr="00A53D35">
        <w:rPr>
          <w:u w:val="single"/>
        </w:rPr>
        <w:t>EXCEPTIONS TO THE ‘BUT-</w:t>
      </w:r>
      <w:r w:rsidRPr="00A53D35">
        <w:rPr>
          <w:u w:val="single"/>
        </w:rPr>
        <w:t>FOR’ TEST</w:t>
      </w:r>
    </w:p>
    <w:p w14:paraId="7C4B0F4B" w14:textId="37A4E0D3" w:rsidR="001B0669" w:rsidRPr="00542EED" w:rsidRDefault="0075067D" w:rsidP="001B0669">
      <w:pPr>
        <w:rPr>
          <w:rFonts w:cstheme="minorHAnsi"/>
          <w:color w:val="FF0000"/>
          <w:sz w:val="20"/>
          <w:szCs w:val="20"/>
        </w:rPr>
      </w:pPr>
      <w:r w:rsidRPr="00542EED">
        <w:rPr>
          <w:rFonts w:cstheme="minorHAnsi"/>
          <w:color w:val="FF0000"/>
          <w:sz w:val="20"/>
          <w:szCs w:val="20"/>
        </w:rPr>
        <w:t>*Each exception addresses a specific perceived unfairness that would result from applying the but-for test.</w:t>
      </w:r>
    </w:p>
    <w:p w14:paraId="6696AB93" w14:textId="668FB23C" w:rsidR="001B0669" w:rsidRPr="00542EED" w:rsidRDefault="00F506E6" w:rsidP="001B0669">
      <w:pPr>
        <w:rPr>
          <w:rFonts w:cstheme="minorHAnsi"/>
          <w:color w:val="FF0000"/>
          <w:sz w:val="20"/>
          <w:szCs w:val="20"/>
        </w:rPr>
      </w:pPr>
      <w:r w:rsidRPr="00542EED">
        <w:rPr>
          <w:rFonts w:cstheme="minorHAnsi"/>
          <w:color w:val="FF0000"/>
          <w:sz w:val="20"/>
          <w:szCs w:val="20"/>
        </w:rPr>
        <w:t>*</w:t>
      </w:r>
      <w:r w:rsidR="0075067D" w:rsidRPr="00542EED">
        <w:rPr>
          <w:rFonts w:cstheme="minorHAnsi"/>
          <w:color w:val="FF0000"/>
          <w:sz w:val="20"/>
          <w:szCs w:val="20"/>
        </w:rPr>
        <w:t>Courts may relax the but-</w:t>
      </w:r>
      <w:r w:rsidR="001B0669" w:rsidRPr="00542EED">
        <w:rPr>
          <w:rFonts w:cstheme="minorHAnsi"/>
          <w:color w:val="FF0000"/>
          <w:sz w:val="20"/>
          <w:szCs w:val="20"/>
        </w:rPr>
        <w:t>for test when…</w:t>
      </w:r>
    </w:p>
    <w:p w14:paraId="3D412601" w14:textId="6D6AF3FE" w:rsidR="001B0669" w:rsidRPr="00542EED" w:rsidRDefault="003752E8" w:rsidP="00E83CC1">
      <w:pPr>
        <w:pStyle w:val="ListParagraph"/>
        <w:numPr>
          <w:ilvl w:val="0"/>
          <w:numId w:val="75"/>
        </w:numPr>
        <w:rPr>
          <w:rFonts w:cstheme="minorHAnsi"/>
          <w:color w:val="FF0000"/>
          <w:sz w:val="20"/>
          <w:szCs w:val="20"/>
        </w:rPr>
      </w:pPr>
      <w:r w:rsidRPr="00542EED">
        <w:rPr>
          <w:rFonts w:cstheme="minorHAnsi"/>
          <w:color w:val="FF0000"/>
          <w:sz w:val="20"/>
          <w:szCs w:val="20"/>
        </w:rPr>
        <w:t>Impossible for P to prove causation at BUT-FOR level, even by inference from circumstances (due to</w:t>
      </w:r>
      <w:r w:rsidR="001B0669" w:rsidRPr="00542EED">
        <w:rPr>
          <w:rFonts w:cstheme="minorHAnsi"/>
          <w:color w:val="FF0000"/>
          <w:sz w:val="20"/>
          <w:szCs w:val="20"/>
        </w:rPr>
        <w:t xml:space="preserve"> complicated facts, unwilling witnesses, etc.</w:t>
      </w:r>
      <w:r w:rsidRPr="00542EED">
        <w:rPr>
          <w:rFonts w:cstheme="minorHAnsi"/>
          <w:color w:val="FF0000"/>
          <w:sz w:val="20"/>
          <w:szCs w:val="20"/>
        </w:rPr>
        <w:t xml:space="preserve">) </w:t>
      </w:r>
    </w:p>
    <w:p w14:paraId="075BDB05" w14:textId="77777777" w:rsidR="001B0669" w:rsidRPr="00542EED" w:rsidRDefault="001B0669" w:rsidP="00E83CC1">
      <w:pPr>
        <w:pStyle w:val="ListParagraph"/>
        <w:numPr>
          <w:ilvl w:val="0"/>
          <w:numId w:val="75"/>
        </w:numPr>
        <w:rPr>
          <w:rFonts w:cstheme="minorHAnsi"/>
          <w:color w:val="FF0000"/>
          <w:sz w:val="20"/>
          <w:szCs w:val="20"/>
        </w:rPr>
      </w:pPr>
      <w:r w:rsidRPr="00542EED">
        <w:rPr>
          <w:rFonts w:cstheme="minorHAnsi"/>
          <w:color w:val="FF0000"/>
          <w:sz w:val="20"/>
          <w:szCs w:val="20"/>
        </w:rPr>
        <w:t>Unfair for the plaintiff to not get compensation and unfair for defendant to not pay compensation.</w:t>
      </w:r>
    </w:p>
    <w:p w14:paraId="69EDFC72" w14:textId="77777777" w:rsidR="001B0669" w:rsidRDefault="001B0669" w:rsidP="001B0669">
      <w:pPr>
        <w:rPr>
          <w:rFonts w:cstheme="minorHAnsi"/>
        </w:rPr>
      </w:pPr>
    </w:p>
    <w:p w14:paraId="4CE6754A" w14:textId="77777777" w:rsidR="001B0669" w:rsidRPr="007E36CE" w:rsidRDefault="001B0669" w:rsidP="00E83CC1">
      <w:pPr>
        <w:pStyle w:val="ListParagraph"/>
        <w:numPr>
          <w:ilvl w:val="0"/>
          <w:numId w:val="74"/>
        </w:numPr>
        <w:rPr>
          <w:rStyle w:val="IntenseEmphasis"/>
          <w:u w:val="single"/>
        </w:rPr>
      </w:pPr>
      <w:r w:rsidRPr="007E36CE">
        <w:rPr>
          <w:rStyle w:val="IntenseEmphasis"/>
          <w:u w:val="single"/>
        </w:rPr>
        <w:t>Multiple Negligent Defendants Rule</w:t>
      </w:r>
    </w:p>
    <w:p w14:paraId="402E6F40" w14:textId="12541CD7" w:rsidR="001B0669" w:rsidRPr="00976A89" w:rsidRDefault="001B0669" w:rsidP="00E83CC1">
      <w:pPr>
        <w:pStyle w:val="ListParagraph"/>
        <w:numPr>
          <w:ilvl w:val="1"/>
          <w:numId w:val="74"/>
        </w:numPr>
        <w:rPr>
          <w:rFonts w:cstheme="minorHAnsi"/>
          <w:b/>
          <w:highlight w:val="yellow"/>
        </w:rPr>
      </w:pPr>
      <w:r w:rsidRPr="00976A89">
        <w:rPr>
          <w:rFonts w:cstheme="minorHAnsi"/>
          <w:b/>
          <w:i/>
          <w:highlight w:val="yellow"/>
        </w:rPr>
        <w:t>Cook v Lewis</w:t>
      </w:r>
      <w:r w:rsidRPr="00976A89">
        <w:rPr>
          <w:rFonts w:cstheme="minorHAnsi"/>
          <w:b/>
          <w:highlight w:val="yellow"/>
        </w:rPr>
        <w:t>, [1951] SCR 830</w:t>
      </w:r>
      <w:r w:rsidR="0097268D" w:rsidRPr="0097268D">
        <w:rPr>
          <w:rFonts w:cstheme="minorHAnsi"/>
          <w:b/>
        </w:rPr>
        <w:t xml:space="preserve"> (</w:t>
      </w:r>
      <w:r w:rsidR="0097268D">
        <w:rPr>
          <w:rFonts w:cstheme="minorHAnsi"/>
          <w:b/>
        </w:rPr>
        <w:t>P shot in face by 2 hunters, both negligent, impossible for P to prove on BOP which hunter shot him</w:t>
      </w:r>
      <w:r w:rsidR="002E0862">
        <w:rPr>
          <w:rFonts w:cstheme="minorHAnsi"/>
          <w:b/>
        </w:rPr>
        <w:t>. If BUT-FOR applied, both would be absolved of liability.</w:t>
      </w:r>
      <w:r w:rsidR="00D12B84">
        <w:rPr>
          <w:rFonts w:cstheme="minorHAnsi"/>
          <w:b/>
        </w:rPr>
        <w:t xml:space="preserve"> UNFAIR?</w:t>
      </w:r>
      <w:r w:rsidR="0097268D">
        <w:rPr>
          <w:rFonts w:cstheme="minorHAnsi"/>
          <w:b/>
        </w:rPr>
        <w:t>)</w:t>
      </w:r>
    </w:p>
    <w:p w14:paraId="4334C5BC" w14:textId="560C8028" w:rsidR="001B0669" w:rsidRPr="00FA178A" w:rsidRDefault="00FA178A" w:rsidP="00E83CC1">
      <w:pPr>
        <w:pStyle w:val="ListParagraph"/>
        <w:numPr>
          <w:ilvl w:val="2"/>
          <w:numId w:val="74"/>
        </w:numPr>
        <w:rPr>
          <w:rFonts w:cstheme="minorHAnsi"/>
          <w:color w:val="0000FF"/>
        </w:rPr>
      </w:pPr>
      <w:r w:rsidRPr="00FA178A">
        <w:rPr>
          <w:rFonts w:cstheme="minorHAnsi"/>
          <w:b/>
          <w:color w:val="0000FF"/>
        </w:rPr>
        <w:t>B</w:t>
      </w:r>
      <w:r w:rsidR="001B0669" w:rsidRPr="00FA178A">
        <w:rPr>
          <w:rFonts w:cstheme="minorHAnsi"/>
          <w:b/>
          <w:color w:val="0000FF"/>
        </w:rPr>
        <w:t>urden of proving causation</w:t>
      </w:r>
      <w:r w:rsidRPr="00FA178A">
        <w:rPr>
          <w:rFonts w:cstheme="minorHAnsi"/>
          <w:color w:val="0000FF"/>
        </w:rPr>
        <w:t xml:space="preserve"> </w:t>
      </w:r>
      <w:r w:rsidRPr="00FA178A">
        <w:rPr>
          <w:rFonts w:cstheme="minorHAnsi"/>
          <w:b/>
          <w:color w:val="0000FF"/>
        </w:rPr>
        <w:t>shifts</w:t>
      </w:r>
      <w:r w:rsidR="001B0669" w:rsidRPr="00FA178A">
        <w:rPr>
          <w:rFonts w:cstheme="minorHAnsi"/>
          <w:b/>
          <w:color w:val="0000FF"/>
        </w:rPr>
        <w:t xml:space="preserve"> from </w:t>
      </w:r>
      <w:r w:rsidRPr="00FA178A">
        <w:rPr>
          <w:rFonts w:cstheme="minorHAnsi"/>
          <w:b/>
          <w:color w:val="0000FF"/>
        </w:rPr>
        <w:t>P</w:t>
      </w:r>
      <w:r w:rsidR="001B0669" w:rsidRPr="00FA178A">
        <w:rPr>
          <w:rFonts w:cstheme="minorHAnsi"/>
          <w:b/>
          <w:color w:val="0000FF"/>
        </w:rPr>
        <w:t xml:space="preserve"> to the defendants</w:t>
      </w:r>
      <w:r w:rsidR="001B0669" w:rsidRPr="00FA178A">
        <w:rPr>
          <w:rFonts w:cstheme="minorHAnsi"/>
          <w:color w:val="0000FF"/>
        </w:rPr>
        <w:t xml:space="preserve"> if the </w:t>
      </w:r>
      <w:r w:rsidRPr="00FA178A">
        <w:rPr>
          <w:rFonts w:cstheme="minorHAnsi"/>
          <w:color w:val="0000FF"/>
        </w:rPr>
        <w:t>P</w:t>
      </w:r>
      <w:r w:rsidR="001B0669" w:rsidRPr="00FA178A">
        <w:rPr>
          <w:rFonts w:cstheme="minorHAnsi"/>
          <w:color w:val="0000FF"/>
        </w:rPr>
        <w:t xml:space="preserve"> can prove that:</w:t>
      </w:r>
    </w:p>
    <w:p w14:paraId="5A92A585" w14:textId="77777777" w:rsidR="001B0669" w:rsidRPr="00FA178A" w:rsidRDefault="001B0669" w:rsidP="00E83CC1">
      <w:pPr>
        <w:pStyle w:val="ListParagraph"/>
        <w:numPr>
          <w:ilvl w:val="3"/>
          <w:numId w:val="74"/>
        </w:numPr>
        <w:rPr>
          <w:rFonts w:cstheme="minorHAnsi"/>
          <w:color w:val="0000FF"/>
        </w:rPr>
      </w:pPr>
      <w:r w:rsidRPr="00FA178A">
        <w:rPr>
          <w:rFonts w:cstheme="minorHAnsi"/>
          <w:color w:val="0000FF"/>
        </w:rPr>
        <w:t>Both defendants were negligent,</w:t>
      </w:r>
    </w:p>
    <w:p w14:paraId="46E4D28E" w14:textId="77777777" w:rsidR="001B0669" w:rsidRPr="00FA178A" w:rsidRDefault="001B0669" w:rsidP="00E83CC1">
      <w:pPr>
        <w:pStyle w:val="ListParagraph"/>
        <w:numPr>
          <w:ilvl w:val="3"/>
          <w:numId w:val="74"/>
        </w:numPr>
        <w:rPr>
          <w:rFonts w:cstheme="minorHAnsi"/>
          <w:color w:val="0000FF"/>
        </w:rPr>
      </w:pPr>
      <w:r w:rsidRPr="00FA178A">
        <w:rPr>
          <w:rFonts w:cstheme="minorHAnsi"/>
          <w:color w:val="0000FF"/>
        </w:rPr>
        <w:t>One had to have caused his loss, and</w:t>
      </w:r>
    </w:p>
    <w:p w14:paraId="536E795C" w14:textId="77777777" w:rsidR="001B0669" w:rsidRPr="00FA178A" w:rsidRDefault="001B0669" w:rsidP="00E83CC1">
      <w:pPr>
        <w:pStyle w:val="ListParagraph"/>
        <w:numPr>
          <w:ilvl w:val="3"/>
          <w:numId w:val="74"/>
        </w:numPr>
        <w:rPr>
          <w:rFonts w:cstheme="minorHAnsi"/>
          <w:color w:val="0000FF"/>
        </w:rPr>
      </w:pPr>
      <w:r w:rsidRPr="00FA178A">
        <w:rPr>
          <w:rFonts w:cstheme="minorHAnsi"/>
          <w:color w:val="0000FF"/>
        </w:rPr>
        <w:t xml:space="preserve">It was impossible to prove which defendant caused his loss. </w:t>
      </w:r>
    </w:p>
    <w:p w14:paraId="5032AE37" w14:textId="34F2BA55" w:rsidR="001B0669" w:rsidRPr="00C82838" w:rsidRDefault="001B0669" w:rsidP="00E83CC1">
      <w:pPr>
        <w:pStyle w:val="ListParagraph"/>
        <w:numPr>
          <w:ilvl w:val="2"/>
          <w:numId w:val="74"/>
        </w:numPr>
        <w:rPr>
          <w:rFonts w:cstheme="minorHAnsi"/>
        </w:rPr>
      </w:pPr>
      <w:r w:rsidRPr="00C82838">
        <w:rPr>
          <w:rFonts w:cstheme="minorHAnsi"/>
          <w:b/>
        </w:rPr>
        <w:t>Burden of proof then shifts to defendants</w:t>
      </w:r>
      <w:r w:rsidRPr="00C82838">
        <w:rPr>
          <w:rFonts w:cstheme="minorHAnsi"/>
        </w:rPr>
        <w:t xml:space="preserve">: each defendant is liable for negligence </w:t>
      </w:r>
      <w:r w:rsidRPr="003C0147">
        <w:rPr>
          <w:rFonts w:cstheme="minorHAnsi"/>
          <w:u w:val="single"/>
        </w:rPr>
        <w:t>unless</w:t>
      </w:r>
      <w:r w:rsidRPr="00C82838">
        <w:rPr>
          <w:rFonts w:cstheme="minorHAnsi"/>
        </w:rPr>
        <w:t xml:space="preserve"> he can disprove causation on the balance of probabilities</w:t>
      </w:r>
      <w:r w:rsidR="00605AF3">
        <w:rPr>
          <w:rFonts w:cstheme="minorHAnsi"/>
        </w:rPr>
        <w:t xml:space="preserve"> (prove the other D is guilty)</w:t>
      </w:r>
      <w:r w:rsidRPr="00C82838">
        <w:rPr>
          <w:rFonts w:cstheme="minorHAnsi"/>
        </w:rPr>
        <w:t>.</w:t>
      </w:r>
    </w:p>
    <w:p w14:paraId="43524E1F" w14:textId="40500D1E" w:rsidR="001B0669" w:rsidRPr="00CE3ABE" w:rsidRDefault="00CE3ABE" w:rsidP="00E83CC1">
      <w:pPr>
        <w:pStyle w:val="ListParagraph"/>
        <w:numPr>
          <w:ilvl w:val="2"/>
          <w:numId w:val="74"/>
        </w:numPr>
        <w:rPr>
          <w:rFonts w:cstheme="minorHAnsi"/>
          <w:i/>
        </w:rPr>
      </w:pPr>
      <w:r w:rsidRPr="00CE3ABE">
        <w:rPr>
          <w:rFonts w:cstheme="minorHAnsi"/>
          <w:i/>
        </w:rPr>
        <w:t>[</w:t>
      </w:r>
      <w:r w:rsidR="009A35F4" w:rsidRPr="00CE3ABE">
        <w:rPr>
          <w:rFonts w:cstheme="minorHAnsi"/>
          <w:i/>
        </w:rPr>
        <w:t>R</w:t>
      </w:r>
      <w:r w:rsidR="001B0669" w:rsidRPr="00CE3ABE">
        <w:rPr>
          <w:rFonts w:cstheme="minorHAnsi"/>
          <w:i/>
        </w:rPr>
        <w:t xml:space="preserve">ule </w:t>
      </w:r>
      <w:r w:rsidR="009A35F4" w:rsidRPr="00CE3ABE">
        <w:rPr>
          <w:rFonts w:cstheme="minorHAnsi"/>
          <w:i/>
        </w:rPr>
        <w:t>traditionally applied</w:t>
      </w:r>
      <w:r w:rsidR="001B0669" w:rsidRPr="00CE3ABE">
        <w:rPr>
          <w:rFonts w:cstheme="minorHAnsi"/>
          <w:i/>
        </w:rPr>
        <w:t xml:space="preserve"> to cases involving</w:t>
      </w:r>
      <w:r w:rsidR="009A35F4" w:rsidRPr="00CE3ABE">
        <w:rPr>
          <w:rFonts w:cstheme="minorHAnsi"/>
          <w:i/>
        </w:rPr>
        <w:t xml:space="preserve"> only</w:t>
      </w:r>
      <w:r w:rsidR="001B0669" w:rsidRPr="00CE3ABE">
        <w:rPr>
          <w:rFonts w:cstheme="minorHAnsi"/>
          <w:i/>
        </w:rPr>
        <w:t xml:space="preserve"> </w:t>
      </w:r>
      <w:r w:rsidR="001B0669" w:rsidRPr="00CE3ABE">
        <w:rPr>
          <w:rFonts w:cstheme="minorHAnsi"/>
          <w:b/>
          <w:i/>
        </w:rPr>
        <w:t>two</w:t>
      </w:r>
      <w:r w:rsidRPr="00CE3ABE">
        <w:rPr>
          <w:rFonts w:cstheme="minorHAnsi"/>
          <w:i/>
        </w:rPr>
        <w:t xml:space="preserve"> negligent defendants.]</w:t>
      </w:r>
    </w:p>
    <w:p w14:paraId="478BC272" w14:textId="4EEC7087" w:rsidR="001B0669" w:rsidRPr="008A48F0" w:rsidRDefault="001B0669" w:rsidP="00E83CC1">
      <w:pPr>
        <w:pStyle w:val="ListParagraph"/>
        <w:numPr>
          <w:ilvl w:val="1"/>
          <w:numId w:val="74"/>
        </w:numPr>
        <w:rPr>
          <w:rFonts w:cstheme="minorHAnsi"/>
        </w:rPr>
      </w:pPr>
      <w:r w:rsidRPr="00976A89">
        <w:rPr>
          <w:rFonts w:cstheme="minorHAnsi"/>
          <w:b/>
          <w:i/>
          <w:highlight w:val="yellow"/>
        </w:rPr>
        <w:t>Clements v Clements</w:t>
      </w:r>
      <w:r w:rsidRPr="00976A89">
        <w:rPr>
          <w:rFonts w:cstheme="minorHAnsi"/>
          <w:b/>
          <w:highlight w:val="yellow"/>
        </w:rPr>
        <w:t>, 2012 SCC 32</w:t>
      </w:r>
      <w:r w:rsidRPr="00E4700A">
        <w:rPr>
          <w:rFonts w:cstheme="minorHAnsi"/>
          <w:highlight w:val="yellow"/>
        </w:rPr>
        <w:t>:</w:t>
      </w:r>
      <w:r>
        <w:rPr>
          <w:rFonts w:cstheme="minorHAnsi"/>
        </w:rPr>
        <w:t xml:space="preserve"> </w:t>
      </w:r>
      <w:r w:rsidRPr="008A48F0">
        <w:rPr>
          <w:rFonts w:cstheme="minorHAnsi"/>
        </w:rPr>
        <w:t xml:space="preserve">multiple negligent defendants rule is </w:t>
      </w:r>
      <w:r w:rsidRPr="008A48F0">
        <w:rPr>
          <w:rFonts w:cstheme="minorHAnsi"/>
          <w:b/>
          <w:u w:val="single"/>
        </w:rPr>
        <w:t>not limited</w:t>
      </w:r>
      <w:r w:rsidRPr="008A48F0">
        <w:rPr>
          <w:rFonts w:cstheme="minorHAnsi"/>
        </w:rPr>
        <w:t xml:space="preserve"> to cases involving </w:t>
      </w:r>
      <w:r w:rsidRPr="008A48F0">
        <w:rPr>
          <w:rFonts w:cstheme="minorHAnsi"/>
          <w:b/>
        </w:rPr>
        <w:t>only two</w:t>
      </w:r>
      <w:r w:rsidRPr="008A48F0">
        <w:rPr>
          <w:rFonts w:cstheme="minorHAnsi"/>
        </w:rPr>
        <w:t xml:space="preserve"> negligent defendants. </w:t>
      </w:r>
      <w:r w:rsidR="002B2106">
        <w:rPr>
          <w:rFonts w:cstheme="minorHAnsi"/>
        </w:rPr>
        <w:t>Could</w:t>
      </w:r>
      <w:r w:rsidR="008A48F0">
        <w:rPr>
          <w:rFonts w:cstheme="minorHAnsi"/>
        </w:rPr>
        <w:t xml:space="preserve"> be more</w:t>
      </w:r>
      <w:r w:rsidR="002B2106">
        <w:rPr>
          <w:rFonts w:cstheme="minorHAnsi"/>
        </w:rPr>
        <w:t xml:space="preserve"> than 2</w:t>
      </w:r>
      <w:r w:rsidR="008A48F0">
        <w:rPr>
          <w:rFonts w:cstheme="minorHAnsi"/>
        </w:rPr>
        <w:t>.</w:t>
      </w:r>
    </w:p>
    <w:p w14:paraId="57AF5851" w14:textId="77777777" w:rsidR="001B0669" w:rsidRPr="007E36CE" w:rsidRDefault="001B0669" w:rsidP="00E83CC1">
      <w:pPr>
        <w:pStyle w:val="ListParagraph"/>
        <w:numPr>
          <w:ilvl w:val="0"/>
          <w:numId w:val="74"/>
        </w:numPr>
        <w:rPr>
          <w:rStyle w:val="IntenseEmphasis"/>
          <w:u w:val="single"/>
        </w:rPr>
      </w:pPr>
      <w:r w:rsidRPr="007E36CE">
        <w:rPr>
          <w:rStyle w:val="IntenseEmphasis"/>
          <w:u w:val="single"/>
        </w:rPr>
        <w:t>The Learned Intermediary Rule</w:t>
      </w:r>
    </w:p>
    <w:p w14:paraId="7CDC1182" w14:textId="72B80F2A" w:rsidR="001B0669" w:rsidRPr="00385006" w:rsidRDefault="001B0669" w:rsidP="00E83CC1">
      <w:pPr>
        <w:pStyle w:val="ListParagraph"/>
        <w:numPr>
          <w:ilvl w:val="1"/>
          <w:numId w:val="74"/>
        </w:numPr>
        <w:rPr>
          <w:rFonts w:cstheme="minorHAnsi"/>
          <w:b/>
          <w:color w:val="FF0000"/>
        </w:rPr>
      </w:pPr>
      <w:r w:rsidRPr="007463F1">
        <w:rPr>
          <w:rFonts w:cstheme="minorHAnsi"/>
          <w:b/>
          <w:i/>
          <w:highlight w:val="yellow"/>
        </w:rPr>
        <w:t>Hollis v Dow Corning Corp.</w:t>
      </w:r>
      <w:r w:rsidRPr="007463F1">
        <w:rPr>
          <w:rFonts w:cstheme="minorHAnsi"/>
          <w:b/>
          <w:highlight w:val="yellow"/>
        </w:rPr>
        <w:t>, [1995] 4 SCR 634</w:t>
      </w:r>
      <w:r w:rsidR="00385006" w:rsidRPr="00385006">
        <w:rPr>
          <w:rFonts w:cstheme="minorHAnsi"/>
          <w:b/>
        </w:rPr>
        <w:t xml:space="preserve"> </w:t>
      </w:r>
      <w:r w:rsidR="00385006" w:rsidRPr="00385006">
        <w:rPr>
          <w:rFonts w:cstheme="minorHAnsi"/>
          <w:b/>
          <w:color w:val="FF0000"/>
        </w:rPr>
        <w:t>(See Manufacturer’s Duty to warn for</w:t>
      </w:r>
      <w:r w:rsidR="00385006">
        <w:rPr>
          <w:rFonts w:cstheme="minorHAnsi"/>
          <w:b/>
          <w:color w:val="FF0000"/>
        </w:rPr>
        <w:t xml:space="preserve"> full summary</w:t>
      </w:r>
      <w:r w:rsidR="00385006" w:rsidRPr="00385006">
        <w:rPr>
          <w:rFonts w:cstheme="minorHAnsi"/>
          <w:b/>
          <w:color w:val="FF0000"/>
        </w:rPr>
        <w:t>)</w:t>
      </w:r>
    </w:p>
    <w:p w14:paraId="2198B29F" w14:textId="73615448" w:rsidR="001B0669" w:rsidRDefault="001B0669" w:rsidP="00E83CC1">
      <w:pPr>
        <w:pStyle w:val="ListParagraph"/>
        <w:numPr>
          <w:ilvl w:val="2"/>
          <w:numId w:val="74"/>
        </w:numPr>
        <w:rPr>
          <w:rFonts w:cstheme="minorHAnsi"/>
        </w:rPr>
      </w:pPr>
      <w:r>
        <w:rPr>
          <w:rFonts w:cstheme="minorHAnsi"/>
        </w:rPr>
        <w:t xml:space="preserve">It is </w:t>
      </w:r>
      <w:r w:rsidRPr="009B2A50">
        <w:rPr>
          <w:rFonts w:cstheme="minorHAnsi"/>
          <w:b/>
        </w:rPr>
        <w:t>impossible</w:t>
      </w:r>
      <w:r>
        <w:rPr>
          <w:rFonts w:cstheme="minorHAnsi"/>
        </w:rPr>
        <w:t xml:space="preserve"> </w:t>
      </w:r>
      <w:r w:rsidRPr="009B2A50">
        <w:rPr>
          <w:rFonts w:cstheme="minorHAnsi"/>
          <w:b/>
        </w:rPr>
        <w:t xml:space="preserve">for </w:t>
      </w:r>
      <w:r w:rsidR="009B2A50" w:rsidRPr="009B2A50">
        <w:rPr>
          <w:rFonts w:cstheme="minorHAnsi"/>
          <w:b/>
        </w:rPr>
        <w:t>P</w:t>
      </w:r>
      <w:r w:rsidRPr="009B2A50">
        <w:rPr>
          <w:rFonts w:cstheme="minorHAnsi"/>
          <w:b/>
        </w:rPr>
        <w:t xml:space="preserve"> to prove</w:t>
      </w:r>
      <w:r>
        <w:rPr>
          <w:rFonts w:cstheme="minorHAnsi"/>
        </w:rPr>
        <w:t xml:space="preserve"> that Dr. Birch would have informed her of the risk of non-traumatic rupture </w:t>
      </w:r>
      <w:r w:rsidRPr="005D20CE">
        <w:rPr>
          <w:rFonts w:cstheme="minorHAnsi"/>
          <w:i/>
        </w:rPr>
        <w:t>had he been informed</w:t>
      </w:r>
      <w:r>
        <w:rPr>
          <w:rFonts w:cstheme="minorHAnsi"/>
        </w:rPr>
        <w:t xml:space="preserve"> by Dow</w:t>
      </w:r>
      <w:r w:rsidR="003B1B4C">
        <w:rPr>
          <w:rFonts w:cstheme="minorHAnsi"/>
        </w:rPr>
        <w:t xml:space="preserve"> (manufacturer)</w:t>
      </w:r>
      <w:r>
        <w:rPr>
          <w:rFonts w:cstheme="minorHAnsi"/>
        </w:rPr>
        <w:t xml:space="preserve">. Therefore, Dow </w:t>
      </w:r>
      <w:r w:rsidRPr="00046ACF">
        <w:rPr>
          <w:rFonts w:cstheme="minorHAnsi"/>
          <w:b/>
          <w:u w:val="single"/>
        </w:rPr>
        <w:t>cannot</w:t>
      </w:r>
      <w:r>
        <w:rPr>
          <w:rFonts w:cstheme="minorHAnsi"/>
        </w:rPr>
        <w:t xml:space="preserve"> rely on the </w:t>
      </w:r>
      <w:r w:rsidRPr="00046ACF">
        <w:rPr>
          <w:rFonts w:cstheme="minorHAnsi"/>
          <w:b/>
        </w:rPr>
        <w:t>learned intermediary rule</w:t>
      </w:r>
      <w:r>
        <w:rPr>
          <w:rFonts w:cstheme="minorHAnsi"/>
        </w:rPr>
        <w:t xml:space="preserve"> to shield itself from claims arising from its own negligence.</w:t>
      </w:r>
    </w:p>
    <w:p w14:paraId="7A09441E" w14:textId="77777777" w:rsidR="001B0669" w:rsidRPr="00046ACF" w:rsidRDefault="001B0669" w:rsidP="00E83CC1">
      <w:pPr>
        <w:pStyle w:val="ListParagraph"/>
        <w:numPr>
          <w:ilvl w:val="2"/>
          <w:numId w:val="74"/>
        </w:numPr>
        <w:rPr>
          <w:rFonts w:cstheme="minorHAnsi"/>
          <w:b/>
          <w:color w:val="0000FF"/>
        </w:rPr>
      </w:pPr>
      <w:r w:rsidRPr="00046ACF">
        <w:rPr>
          <w:rFonts w:cstheme="minorHAnsi"/>
          <w:b/>
          <w:color w:val="0000FF"/>
        </w:rPr>
        <w:t xml:space="preserve">Cases involving the learned intermediary are </w:t>
      </w:r>
      <w:r w:rsidRPr="00046ACF">
        <w:rPr>
          <w:rFonts w:cstheme="minorHAnsi"/>
          <w:b/>
          <w:color w:val="0000FF"/>
          <w:u w:val="single"/>
        </w:rPr>
        <w:t>exempted</w:t>
      </w:r>
      <w:r w:rsidRPr="00046ACF">
        <w:rPr>
          <w:rFonts w:cstheme="minorHAnsi"/>
          <w:b/>
          <w:color w:val="0000FF"/>
        </w:rPr>
        <w:t xml:space="preserve"> from the but-for test. Manufacturer liable for injuries.</w:t>
      </w:r>
    </w:p>
    <w:p w14:paraId="5087223E" w14:textId="77777777" w:rsidR="001B0669" w:rsidRPr="007E36CE" w:rsidRDefault="001B0669" w:rsidP="00E83CC1">
      <w:pPr>
        <w:pStyle w:val="ListParagraph"/>
        <w:numPr>
          <w:ilvl w:val="0"/>
          <w:numId w:val="74"/>
        </w:numPr>
        <w:rPr>
          <w:rStyle w:val="IntenseEmphasis"/>
          <w:u w:val="single"/>
        </w:rPr>
      </w:pPr>
      <w:r w:rsidRPr="007E36CE">
        <w:rPr>
          <w:rStyle w:val="IntenseEmphasis"/>
          <w:u w:val="single"/>
        </w:rPr>
        <w:t>Informed Consent</w:t>
      </w:r>
    </w:p>
    <w:p w14:paraId="6B397B5D" w14:textId="77777777" w:rsidR="001B0669" w:rsidRPr="004D4D10" w:rsidRDefault="001B0669" w:rsidP="00E83CC1">
      <w:pPr>
        <w:pStyle w:val="ListParagraph"/>
        <w:numPr>
          <w:ilvl w:val="1"/>
          <w:numId w:val="74"/>
        </w:numPr>
        <w:rPr>
          <w:rFonts w:cstheme="minorHAnsi"/>
          <w:b/>
          <w:highlight w:val="yellow"/>
          <w:u w:val="single"/>
        </w:rPr>
      </w:pPr>
      <w:proofErr w:type="spellStart"/>
      <w:r w:rsidRPr="004D4D10">
        <w:rPr>
          <w:rFonts w:cstheme="minorHAnsi"/>
          <w:b/>
          <w:i/>
          <w:highlight w:val="yellow"/>
        </w:rPr>
        <w:t>Hopp</w:t>
      </w:r>
      <w:proofErr w:type="spellEnd"/>
      <w:r w:rsidRPr="004D4D10">
        <w:rPr>
          <w:rFonts w:cstheme="minorHAnsi"/>
          <w:b/>
          <w:i/>
          <w:highlight w:val="yellow"/>
        </w:rPr>
        <w:t xml:space="preserve"> v </w:t>
      </w:r>
      <w:proofErr w:type="spellStart"/>
      <w:r w:rsidRPr="004D4D10">
        <w:rPr>
          <w:rFonts w:cstheme="minorHAnsi"/>
          <w:b/>
          <w:i/>
          <w:highlight w:val="yellow"/>
        </w:rPr>
        <w:t>Lepp</w:t>
      </w:r>
      <w:proofErr w:type="spellEnd"/>
      <w:r w:rsidRPr="004D4D10">
        <w:rPr>
          <w:rFonts w:cstheme="minorHAnsi"/>
          <w:b/>
          <w:highlight w:val="yellow"/>
        </w:rPr>
        <w:t>, [1980] 2 SCR 192</w:t>
      </w:r>
      <w:r>
        <w:rPr>
          <w:rFonts w:cstheme="minorHAnsi"/>
        </w:rPr>
        <w:t xml:space="preserve"> and </w:t>
      </w:r>
      <w:proofErr w:type="spellStart"/>
      <w:r w:rsidRPr="004D4D10">
        <w:rPr>
          <w:rFonts w:cstheme="minorHAnsi"/>
          <w:b/>
          <w:i/>
          <w:highlight w:val="yellow"/>
        </w:rPr>
        <w:t>Reibl</w:t>
      </w:r>
      <w:proofErr w:type="spellEnd"/>
      <w:r w:rsidRPr="004D4D10">
        <w:rPr>
          <w:rFonts w:cstheme="minorHAnsi"/>
          <w:b/>
          <w:i/>
          <w:highlight w:val="yellow"/>
        </w:rPr>
        <w:t xml:space="preserve"> v Hughes</w:t>
      </w:r>
      <w:r w:rsidRPr="004D4D10">
        <w:rPr>
          <w:rFonts w:cstheme="minorHAnsi"/>
          <w:b/>
          <w:highlight w:val="yellow"/>
        </w:rPr>
        <w:t>, [1980] 2 SCR 880</w:t>
      </w:r>
    </w:p>
    <w:p w14:paraId="173E8CA2" w14:textId="77777777" w:rsidR="001B0669" w:rsidRPr="001337E2" w:rsidRDefault="001B0669" w:rsidP="00E83CC1">
      <w:pPr>
        <w:pStyle w:val="ListParagraph"/>
        <w:numPr>
          <w:ilvl w:val="2"/>
          <w:numId w:val="74"/>
        </w:numPr>
        <w:rPr>
          <w:rFonts w:cstheme="minorHAnsi"/>
          <w:color w:val="0000FF"/>
          <w:u w:val="single"/>
        </w:rPr>
      </w:pPr>
      <w:r w:rsidRPr="0080249E">
        <w:rPr>
          <w:rFonts w:cstheme="minorHAnsi"/>
          <w:b/>
          <w:color w:val="0000FF"/>
        </w:rPr>
        <w:t>Objective/subjective test of causation</w:t>
      </w:r>
      <w:r w:rsidRPr="0080249E">
        <w:rPr>
          <w:rFonts w:cstheme="minorHAnsi"/>
          <w:color w:val="0000FF"/>
        </w:rPr>
        <w:t xml:space="preserve">: would a reasonable person </w:t>
      </w:r>
      <w:r w:rsidRPr="00301B31">
        <w:rPr>
          <w:rFonts w:cstheme="minorHAnsi"/>
          <w:i/>
          <w:color w:val="0000FF"/>
        </w:rPr>
        <w:t>in the plaintiff’s position</w:t>
      </w:r>
      <w:r w:rsidRPr="0080249E">
        <w:rPr>
          <w:rFonts w:cstheme="minorHAnsi"/>
          <w:color w:val="0000FF"/>
        </w:rPr>
        <w:t xml:space="preserve"> have consented if he or she had been adequately informed? </w:t>
      </w:r>
    </w:p>
    <w:p w14:paraId="0CFD091F" w14:textId="6253AC59" w:rsidR="001337E2" w:rsidRPr="00372530" w:rsidRDefault="001337E2" w:rsidP="00E83CC1">
      <w:pPr>
        <w:pStyle w:val="ListParagraph"/>
        <w:numPr>
          <w:ilvl w:val="3"/>
          <w:numId w:val="74"/>
        </w:numPr>
        <w:rPr>
          <w:rFonts w:cstheme="minorHAnsi"/>
          <w:color w:val="0000FF"/>
          <w:u w:val="single"/>
        </w:rPr>
      </w:pPr>
      <w:r>
        <w:rPr>
          <w:rFonts w:cstheme="minorHAnsi"/>
          <w:color w:val="0000FF"/>
        </w:rPr>
        <w:t>Majority of informed consent cases fail on this pro-defendant test of causation.</w:t>
      </w:r>
    </w:p>
    <w:p w14:paraId="49B150CA" w14:textId="73ADE1D8" w:rsidR="00372530" w:rsidRPr="00372530" w:rsidRDefault="00372530" w:rsidP="00E83CC1">
      <w:pPr>
        <w:pStyle w:val="ListParagraph"/>
        <w:numPr>
          <w:ilvl w:val="2"/>
          <w:numId w:val="74"/>
        </w:numPr>
        <w:rPr>
          <w:rFonts w:cstheme="minorHAnsi"/>
          <w:u w:val="single"/>
        </w:rPr>
      </w:pPr>
      <w:r>
        <w:rPr>
          <w:rFonts w:cstheme="minorHAnsi"/>
          <w:b/>
        </w:rPr>
        <w:lastRenderedPageBreak/>
        <w:t>Health-care professionals have a duty to put patients in a position to make informed decisions about whether to consent to proposed treatment.</w:t>
      </w:r>
    </w:p>
    <w:p w14:paraId="55A5E16A" w14:textId="77777777" w:rsidR="001B0669" w:rsidRPr="004D4D10" w:rsidRDefault="001B0669" w:rsidP="00E83CC1">
      <w:pPr>
        <w:pStyle w:val="ListParagraph"/>
        <w:numPr>
          <w:ilvl w:val="1"/>
          <w:numId w:val="74"/>
        </w:numPr>
        <w:rPr>
          <w:rFonts w:cstheme="minorHAnsi"/>
          <w:b/>
          <w:highlight w:val="yellow"/>
        </w:rPr>
      </w:pPr>
      <w:r w:rsidRPr="004D4D10">
        <w:rPr>
          <w:rFonts w:cstheme="minorHAnsi"/>
          <w:b/>
          <w:i/>
          <w:highlight w:val="yellow"/>
        </w:rPr>
        <w:t>Arndt v Smith</w:t>
      </w:r>
      <w:r w:rsidRPr="004D4D10">
        <w:rPr>
          <w:rFonts w:cstheme="minorHAnsi"/>
          <w:b/>
          <w:highlight w:val="yellow"/>
        </w:rPr>
        <w:t>, [1997] 2 SCR 539</w:t>
      </w:r>
    </w:p>
    <w:p w14:paraId="3436F09D" w14:textId="5EC307D7" w:rsidR="001B0669" w:rsidRPr="001D59D5" w:rsidRDefault="001B0669" w:rsidP="00E83CC1">
      <w:pPr>
        <w:pStyle w:val="ListParagraph"/>
        <w:numPr>
          <w:ilvl w:val="2"/>
          <w:numId w:val="74"/>
        </w:numPr>
        <w:rPr>
          <w:rFonts w:cstheme="minorHAnsi"/>
          <w:u w:val="single"/>
        </w:rPr>
      </w:pPr>
      <w:r w:rsidRPr="001D59D5">
        <w:rPr>
          <w:rFonts w:cstheme="minorHAnsi"/>
          <w:b/>
          <w:highlight w:val="green"/>
        </w:rPr>
        <w:t xml:space="preserve">Upheld objective/subjective test because a </w:t>
      </w:r>
      <w:r w:rsidRPr="001D59D5">
        <w:rPr>
          <w:rFonts w:cstheme="minorHAnsi"/>
          <w:b/>
          <w:highlight w:val="green"/>
          <w:u w:val="single"/>
        </w:rPr>
        <w:t>purely subjective test</w:t>
      </w:r>
      <w:r w:rsidR="00273FCA">
        <w:rPr>
          <w:rFonts w:cstheme="minorHAnsi"/>
          <w:b/>
          <w:highlight w:val="green"/>
          <w:u w:val="single"/>
        </w:rPr>
        <w:t xml:space="preserve"> (i.e., the standard test)</w:t>
      </w:r>
      <w:r w:rsidRPr="001D59D5">
        <w:rPr>
          <w:rFonts w:cstheme="minorHAnsi"/>
          <w:b/>
          <w:highlight w:val="green"/>
        </w:rPr>
        <w:t xml:space="preserve"> would</w:t>
      </w:r>
      <w:r w:rsidRPr="001D59D5">
        <w:rPr>
          <w:rFonts w:cstheme="minorHAnsi"/>
          <w:b/>
        </w:rPr>
        <w:t>:</w:t>
      </w:r>
      <w:r w:rsidRPr="001D59D5">
        <w:rPr>
          <w:rFonts w:cstheme="minorHAnsi"/>
        </w:rPr>
        <w:t xml:space="preserve"> 1) require the court to hypothesize about how the patient would have reacted if properly informed, 2) result in the patient’s testimony being coloured by hindsight and bitterness, and 3) leave the causation issue to be determined solely on the patient’s testimony as to how he or she would have acted if properly informed. </w:t>
      </w:r>
    </w:p>
    <w:p w14:paraId="5E7A7319" w14:textId="3EA4A720" w:rsidR="00D25F8D" w:rsidRPr="00DE62D4" w:rsidRDefault="006D6E2C" w:rsidP="00D25F8D">
      <w:pPr>
        <w:pStyle w:val="Heading4"/>
        <w:rPr>
          <w:u w:val="single"/>
        </w:rPr>
      </w:pPr>
      <w:r w:rsidRPr="00DE62D4">
        <w:rPr>
          <w:u w:val="single"/>
        </w:rPr>
        <w:t xml:space="preserve">3 </w:t>
      </w:r>
      <w:r w:rsidR="001D0806" w:rsidRPr="00DE62D4">
        <w:rPr>
          <w:u w:val="single"/>
        </w:rPr>
        <w:t>RECENT ATTEMPTS TO MODIFY THE BUT-FOR TEST</w:t>
      </w:r>
      <w:r w:rsidRPr="00DE62D4">
        <w:rPr>
          <w:u w:val="single"/>
        </w:rPr>
        <w:t xml:space="preserve"> </w:t>
      </w:r>
    </w:p>
    <w:p w14:paraId="1A9E761A" w14:textId="4C258C20" w:rsidR="00D25F8D" w:rsidRPr="00DE62D4" w:rsidRDefault="00D25F8D" w:rsidP="00D25F8D">
      <w:pPr>
        <w:pStyle w:val="Heading4"/>
        <w:rPr>
          <w:u w:val="single"/>
        </w:rPr>
      </w:pPr>
      <w:r w:rsidRPr="00DE62D4">
        <w:rPr>
          <w:u w:val="single"/>
        </w:rPr>
        <w:t>(A) MATERIALLY INCREASED RISK OF INJURY TEST</w:t>
      </w:r>
    </w:p>
    <w:p w14:paraId="6DFBB50B" w14:textId="4E6CC4B8" w:rsidR="005A2E65" w:rsidRDefault="005A2E65" w:rsidP="001D0806">
      <w:pPr>
        <w:rPr>
          <w:sz w:val="18"/>
          <w:szCs w:val="18"/>
        </w:rPr>
      </w:pPr>
      <w:r>
        <w:rPr>
          <w:b/>
          <w:i/>
          <w:sz w:val="18"/>
          <w:szCs w:val="18"/>
        </w:rPr>
        <w:t>*</w:t>
      </w:r>
      <w:r w:rsidRPr="00237470">
        <w:rPr>
          <w:b/>
          <w:i/>
          <w:sz w:val="18"/>
          <w:szCs w:val="18"/>
          <w:highlight w:val="yellow"/>
        </w:rPr>
        <w:t>Solomon</w:t>
      </w:r>
      <w:r>
        <w:rPr>
          <w:b/>
          <w:i/>
          <w:sz w:val="18"/>
          <w:szCs w:val="18"/>
        </w:rPr>
        <w:t xml:space="preserve">: </w:t>
      </w:r>
      <w:r>
        <w:rPr>
          <w:sz w:val="18"/>
          <w:szCs w:val="18"/>
        </w:rPr>
        <w:t xml:space="preserve">Scientific advances have made it possible to establish that events (e.g., exposures to substances) </w:t>
      </w:r>
      <w:r w:rsidRPr="00E9026D">
        <w:rPr>
          <w:sz w:val="18"/>
          <w:szCs w:val="18"/>
          <w:u w:val="single"/>
        </w:rPr>
        <w:t>increase risk</w:t>
      </w:r>
      <w:r>
        <w:rPr>
          <w:sz w:val="18"/>
          <w:szCs w:val="18"/>
        </w:rPr>
        <w:t xml:space="preserve"> of injury or disability. Under the traditional but-for test, </w:t>
      </w:r>
      <w:r w:rsidRPr="00E9026D">
        <w:rPr>
          <w:sz w:val="18"/>
          <w:szCs w:val="18"/>
          <w:u w:val="single"/>
        </w:rPr>
        <w:t>increased risk</w:t>
      </w:r>
      <w:r>
        <w:rPr>
          <w:sz w:val="18"/>
          <w:szCs w:val="18"/>
        </w:rPr>
        <w:t xml:space="preserve"> must be such as to make it </w:t>
      </w:r>
      <w:r w:rsidRPr="00E9026D">
        <w:rPr>
          <w:sz w:val="18"/>
          <w:szCs w:val="18"/>
          <w:u w:val="single"/>
        </w:rPr>
        <w:t>more probable than not</w:t>
      </w:r>
      <w:r>
        <w:rPr>
          <w:sz w:val="18"/>
          <w:szCs w:val="18"/>
        </w:rPr>
        <w:t xml:space="preserve"> that D’s act was </w:t>
      </w:r>
      <w:r>
        <w:rPr>
          <w:sz w:val="18"/>
          <w:szCs w:val="18"/>
          <w:u w:val="single"/>
        </w:rPr>
        <w:t>cause</w:t>
      </w:r>
      <w:r>
        <w:rPr>
          <w:sz w:val="18"/>
          <w:szCs w:val="18"/>
        </w:rPr>
        <w:t xml:space="preserve"> of P’s loss.</w:t>
      </w:r>
      <w:r w:rsidR="00237470">
        <w:rPr>
          <w:sz w:val="18"/>
          <w:szCs w:val="18"/>
        </w:rPr>
        <w:t xml:space="preserve"> </w:t>
      </w:r>
    </w:p>
    <w:p w14:paraId="15E3E0A5" w14:textId="75D77423" w:rsidR="00237470" w:rsidRPr="00237470" w:rsidRDefault="00237470" w:rsidP="001D0806">
      <w:pPr>
        <w:rPr>
          <w:b/>
          <w:i/>
          <w:sz w:val="18"/>
          <w:szCs w:val="18"/>
        </w:rPr>
      </w:pPr>
      <w:r>
        <w:rPr>
          <w:sz w:val="18"/>
          <w:szCs w:val="18"/>
        </w:rPr>
        <w:t xml:space="preserve">*Established in </w:t>
      </w:r>
      <w:r w:rsidRPr="00165047">
        <w:rPr>
          <w:b/>
          <w:i/>
          <w:sz w:val="18"/>
          <w:szCs w:val="18"/>
          <w:highlight w:val="yellow"/>
        </w:rPr>
        <w:t>Snell v Farrell</w:t>
      </w:r>
      <w:r>
        <w:rPr>
          <w:i/>
          <w:sz w:val="18"/>
          <w:szCs w:val="18"/>
        </w:rPr>
        <w:t xml:space="preserve">. </w:t>
      </w:r>
      <w:r>
        <w:rPr>
          <w:sz w:val="18"/>
          <w:szCs w:val="18"/>
        </w:rPr>
        <w:t xml:space="preserve">Clarified in </w:t>
      </w:r>
      <w:r w:rsidRPr="00466D3D">
        <w:rPr>
          <w:b/>
          <w:i/>
          <w:sz w:val="18"/>
          <w:szCs w:val="18"/>
          <w:highlight w:val="yellow"/>
        </w:rPr>
        <w:t>Clements v Clements</w:t>
      </w:r>
      <w:r>
        <w:rPr>
          <w:b/>
          <w:i/>
          <w:sz w:val="18"/>
          <w:szCs w:val="18"/>
        </w:rPr>
        <w:t>.</w:t>
      </w:r>
    </w:p>
    <w:p w14:paraId="3AFD3F04" w14:textId="77777777" w:rsidR="00466D3D" w:rsidRPr="00466D3D" w:rsidRDefault="00466D3D" w:rsidP="001D0806">
      <w:pPr>
        <w:rPr>
          <w:sz w:val="18"/>
          <w:szCs w:val="18"/>
        </w:rPr>
      </w:pPr>
    </w:p>
    <w:p w14:paraId="6148009D" w14:textId="45A89189" w:rsidR="00023083" w:rsidRDefault="00772862" w:rsidP="00023083">
      <w:pPr>
        <w:autoSpaceDE w:val="0"/>
        <w:autoSpaceDN w:val="0"/>
        <w:adjustRightInd w:val="0"/>
        <w:spacing w:line="240" w:lineRule="auto"/>
        <w:rPr>
          <w:rFonts w:cstheme="minorHAnsi"/>
          <w:lang w:eastAsia="en-GB"/>
        </w:rPr>
      </w:pPr>
      <w:r>
        <w:rPr>
          <w:rFonts w:cstheme="minorHAnsi"/>
          <w:b/>
          <w:highlight w:val="yellow"/>
          <w:lang w:eastAsia="en-GB"/>
        </w:rPr>
        <w:t xml:space="preserve">1) </w:t>
      </w:r>
      <w:r w:rsidR="00023083" w:rsidRPr="00FB42D4">
        <w:rPr>
          <w:rFonts w:cstheme="minorHAnsi"/>
          <w:b/>
          <w:highlight w:val="yellow"/>
          <w:lang w:eastAsia="en-GB"/>
        </w:rPr>
        <w:t>Snell v Farrell, [1990] 2 SCR 311 (pg. 604-607)</w:t>
      </w:r>
      <w:r w:rsidR="00C2121C">
        <w:rPr>
          <w:rFonts w:cstheme="minorHAnsi"/>
          <w:b/>
          <w:lang w:eastAsia="en-GB"/>
        </w:rPr>
        <w:t xml:space="preserve"> (SCC analysis of inferring negligence/causation</w:t>
      </w:r>
      <w:r w:rsidR="00E41BE1">
        <w:rPr>
          <w:rFonts w:cstheme="minorHAnsi"/>
          <w:b/>
          <w:lang w:eastAsia="en-GB"/>
        </w:rPr>
        <w:t xml:space="preserve">; adopted in </w:t>
      </w:r>
      <w:proofErr w:type="spellStart"/>
      <w:r w:rsidR="00E41BE1" w:rsidRPr="00E41BE1">
        <w:rPr>
          <w:rFonts w:cstheme="minorHAnsi"/>
          <w:b/>
          <w:highlight w:val="yellow"/>
          <w:lang w:eastAsia="en-GB"/>
        </w:rPr>
        <w:t>Benhaim</w:t>
      </w:r>
      <w:proofErr w:type="spellEnd"/>
      <w:r w:rsidR="00C2121C">
        <w:rPr>
          <w:rFonts w:cstheme="minorHAnsi"/>
          <w:b/>
          <w:lang w:eastAsia="en-GB"/>
        </w:rPr>
        <w:t>)</w:t>
      </w:r>
    </w:p>
    <w:p w14:paraId="224C746F" w14:textId="2A0E8A0F" w:rsidR="00023083" w:rsidRPr="00FB7AE7" w:rsidRDefault="00FB7AE7" w:rsidP="00E83CC1">
      <w:pPr>
        <w:pStyle w:val="ListParagraph"/>
        <w:numPr>
          <w:ilvl w:val="0"/>
          <w:numId w:val="72"/>
        </w:numPr>
        <w:autoSpaceDE w:val="0"/>
        <w:autoSpaceDN w:val="0"/>
        <w:adjustRightInd w:val="0"/>
        <w:spacing w:line="240" w:lineRule="auto"/>
        <w:rPr>
          <w:rFonts w:cstheme="minorHAnsi"/>
          <w:lang w:eastAsia="en-GB"/>
        </w:rPr>
      </w:pPr>
      <w:r>
        <w:rPr>
          <w:rFonts w:cstheme="minorHAnsi"/>
          <w:b/>
          <w:lang w:eastAsia="en-GB"/>
        </w:rPr>
        <w:t>Facts</w:t>
      </w:r>
      <w:r w:rsidR="00023083">
        <w:rPr>
          <w:rFonts w:cstheme="minorHAnsi"/>
          <w:lang w:eastAsia="en-GB"/>
        </w:rPr>
        <w:t>: Dr.</w:t>
      </w:r>
      <w:r w:rsidR="0089793F">
        <w:rPr>
          <w:rFonts w:cstheme="minorHAnsi"/>
          <w:lang w:eastAsia="en-GB"/>
        </w:rPr>
        <w:t xml:space="preserve"> F</w:t>
      </w:r>
      <w:r w:rsidR="00023083">
        <w:rPr>
          <w:rFonts w:cstheme="minorHAnsi"/>
          <w:lang w:eastAsia="en-GB"/>
        </w:rPr>
        <w:t xml:space="preserve"> per</w:t>
      </w:r>
      <w:r w:rsidR="00666CE4">
        <w:rPr>
          <w:rFonts w:cstheme="minorHAnsi"/>
          <w:lang w:eastAsia="en-GB"/>
        </w:rPr>
        <w:t xml:space="preserve">formed cataract surgery on </w:t>
      </w:r>
      <w:r w:rsidR="00023083">
        <w:rPr>
          <w:rFonts w:cstheme="minorHAnsi"/>
          <w:lang w:eastAsia="en-GB"/>
        </w:rPr>
        <w:t>Snell. Bleeding occurred. The optic nerve was damaged, leading to blindness. Damage to the optic nerve could have occurred naturally or been the result of negligently con</w:t>
      </w:r>
      <w:r w:rsidR="00C2121C">
        <w:rPr>
          <w:rFonts w:cstheme="minorHAnsi"/>
          <w:lang w:eastAsia="en-GB"/>
        </w:rPr>
        <w:t>tinuing the operation. D</w:t>
      </w:r>
      <w:r w:rsidR="00023083">
        <w:rPr>
          <w:rFonts w:cstheme="minorHAnsi"/>
          <w:lang w:eastAsia="en-GB"/>
        </w:rPr>
        <w:t xml:space="preserve"> argued that </w:t>
      </w:r>
      <w:r w:rsidR="00C2121C">
        <w:rPr>
          <w:rFonts w:cstheme="minorHAnsi"/>
          <w:lang w:eastAsia="en-GB"/>
        </w:rPr>
        <w:t>P</w:t>
      </w:r>
      <w:r w:rsidR="00023083">
        <w:rPr>
          <w:rFonts w:cstheme="minorHAnsi"/>
          <w:lang w:eastAsia="en-GB"/>
        </w:rPr>
        <w:t xml:space="preserve"> failed to prove causation; </w:t>
      </w:r>
      <w:r w:rsidR="00023083" w:rsidRPr="00FB7AE7">
        <w:rPr>
          <w:rFonts w:cstheme="minorHAnsi"/>
          <w:lang w:eastAsia="en-GB"/>
        </w:rPr>
        <w:t xml:space="preserve">plaintiff argued he was </w:t>
      </w:r>
      <w:r w:rsidR="00023083" w:rsidRPr="00FB7AE7">
        <w:rPr>
          <w:rFonts w:cstheme="minorHAnsi"/>
          <w:u w:val="single"/>
          <w:lang w:eastAsia="en-GB"/>
        </w:rPr>
        <w:t>unable to prove causation because</w:t>
      </w:r>
      <w:r w:rsidR="00023083" w:rsidRPr="00FB7AE7">
        <w:rPr>
          <w:rFonts w:cstheme="minorHAnsi"/>
          <w:lang w:eastAsia="en-GB"/>
        </w:rPr>
        <w:t xml:space="preserve"> he was on the operating table and incapacitated at the time. </w:t>
      </w:r>
    </w:p>
    <w:p w14:paraId="7157B0F7" w14:textId="77777777" w:rsidR="00880BAB" w:rsidRPr="00880BAB" w:rsidRDefault="00880BAB" w:rsidP="00E83CC1">
      <w:pPr>
        <w:pStyle w:val="ListParagraph"/>
        <w:numPr>
          <w:ilvl w:val="0"/>
          <w:numId w:val="72"/>
        </w:numPr>
        <w:autoSpaceDE w:val="0"/>
        <w:autoSpaceDN w:val="0"/>
        <w:adjustRightInd w:val="0"/>
        <w:spacing w:line="240" w:lineRule="auto"/>
        <w:rPr>
          <w:rFonts w:cstheme="minorHAnsi"/>
          <w:b/>
          <w:u w:val="single"/>
          <w:lang w:eastAsia="en-GB"/>
        </w:rPr>
      </w:pPr>
      <w:r w:rsidRPr="00880BAB">
        <w:rPr>
          <w:rFonts w:cstheme="minorHAnsi"/>
          <w:b/>
          <w:u w:val="single"/>
          <w:lang w:eastAsia="en-GB"/>
        </w:rPr>
        <w:t xml:space="preserve">Two general principles in a civil case: </w:t>
      </w:r>
    </w:p>
    <w:p w14:paraId="4C2CD7C2" w14:textId="023C1CB3" w:rsidR="00880BAB" w:rsidRPr="00880BAB" w:rsidRDefault="00880BAB" w:rsidP="00880BAB">
      <w:pPr>
        <w:autoSpaceDE w:val="0"/>
        <w:autoSpaceDN w:val="0"/>
        <w:adjustRightInd w:val="0"/>
        <w:spacing w:line="240" w:lineRule="auto"/>
        <w:ind w:firstLine="720"/>
        <w:rPr>
          <w:rFonts w:cstheme="minorHAnsi"/>
          <w:lang w:eastAsia="en-GB"/>
        </w:rPr>
      </w:pPr>
      <w:r w:rsidRPr="00880BAB">
        <w:rPr>
          <w:rFonts w:cstheme="minorHAnsi"/>
          <w:lang w:eastAsia="en-GB"/>
        </w:rPr>
        <w:t>1) Onus is on the party who asserts a proposition (usually P)</w:t>
      </w:r>
      <w:r w:rsidR="00622630">
        <w:rPr>
          <w:rFonts w:cstheme="minorHAnsi"/>
          <w:lang w:eastAsia="en-GB"/>
        </w:rPr>
        <w:t>.</w:t>
      </w:r>
    </w:p>
    <w:p w14:paraId="76DE8215" w14:textId="4E5CC229" w:rsidR="00622630" w:rsidRDefault="00880BAB" w:rsidP="00622630">
      <w:pPr>
        <w:autoSpaceDE w:val="0"/>
        <w:autoSpaceDN w:val="0"/>
        <w:adjustRightInd w:val="0"/>
        <w:spacing w:line="240" w:lineRule="auto"/>
        <w:ind w:left="720"/>
        <w:rPr>
          <w:rFonts w:cstheme="minorHAnsi"/>
          <w:lang w:eastAsia="en-GB"/>
        </w:rPr>
      </w:pPr>
      <w:r w:rsidRPr="00880BAB">
        <w:rPr>
          <w:rFonts w:cstheme="minorHAnsi"/>
          <w:lang w:eastAsia="en-GB"/>
        </w:rPr>
        <w:t xml:space="preserve">2) Where the subject matter of the allegation lies particularly within the knowledge of one party, that party may be required to </w:t>
      </w:r>
      <w:r w:rsidR="00622630">
        <w:rPr>
          <w:rFonts w:cstheme="minorHAnsi"/>
          <w:lang w:eastAsia="en-GB"/>
        </w:rPr>
        <w:t>prove it.</w:t>
      </w:r>
    </w:p>
    <w:p w14:paraId="39E73B66" w14:textId="5D2A4B56" w:rsidR="00622630" w:rsidRPr="00182550" w:rsidRDefault="00676098" w:rsidP="00E83CC1">
      <w:pPr>
        <w:pStyle w:val="ListParagraph"/>
        <w:numPr>
          <w:ilvl w:val="0"/>
          <w:numId w:val="79"/>
        </w:numPr>
        <w:autoSpaceDE w:val="0"/>
        <w:autoSpaceDN w:val="0"/>
        <w:adjustRightInd w:val="0"/>
        <w:spacing w:line="240" w:lineRule="auto"/>
        <w:rPr>
          <w:rFonts w:cstheme="minorHAnsi"/>
          <w:lang w:eastAsia="en-GB"/>
        </w:rPr>
      </w:pPr>
      <w:r>
        <w:rPr>
          <w:rFonts w:cstheme="minorHAnsi"/>
          <w:b/>
          <w:color w:val="0000FF"/>
          <w:lang w:eastAsia="en-GB"/>
        </w:rPr>
        <w:t xml:space="preserve">In medical malpractice cases, it is often </w:t>
      </w:r>
      <w:r w:rsidRPr="00662CC4">
        <w:rPr>
          <w:rFonts w:cstheme="minorHAnsi"/>
          <w:b/>
          <w:color w:val="0000FF"/>
          <w:u w:val="single"/>
          <w:lang w:eastAsia="en-GB"/>
        </w:rPr>
        <w:t>difficult</w:t>
      </w:r>
      <w:r>
        <w:rPr>
          <w:rFonts w:cstheme="minorHAnsi"/>
          <w:b/>
          <w:color w:val="0000FF"/>
          <w:lang w:eastAsia="en-GB"/>
        </w:rPr>
        <w:t xml:space="preserve"> for the </w:t>
      </w:r>
      <w:r w:rsidRPr="00662CC4">
        <w:rPr>
          <w:rFonts w:cstheme="minorHAnsi"/>
          <w:b/>
          <w:color w:val="0000FF"/>
          <w:u w:val="single"/>
          <w:lang w:eastAsia="en-GB"/>
        </w:rPr>
        <w:t>patient</w:t>
      </w:r>
      <w:r>
        <w:rPr>
          <w:rFonts w:cstheme="minorHAnsi"/>
          <w:b/>
          <w:color w:val="0000FF"/>
          <w:lang w:eastAsia="en-GB"/>
        </w:rPr>
        <w:t xml:space="preserve"> to </w:t>
      </w:r>
      <w:r w:rsidRPr="00662CC4">
        <w:rPr>
          <w:rFonts w:cstheme="minorHAnsi"/>
          <w:b/>
          <w:color w:val="0000FF"/>
          <w:u w:val="single"/>
          <w:lang w:eastAsia="en-GB"/>
        </w:rPr>
        <w:t>prove causation</w:t>
      </w:r>
      <w:r>
        <w:rPr>
          <w:rFonts w:cstheme="minorHAnsi"/>
          <w:b/>
          <w:color w:val="0000FF"/>
          <w:lang w:eastAsia="en-GB"/>
        </w:rPr>
        <w:t xml:space="preserve">, &amp; Dr. is usually in a </w:t>
      </w:r>
      <w:r w:rsidRPr="00662CC4">
        <w:rPr>
          <w:rFonts w:cstheme="minorHAnsi"/>
          <w:b/>
          <w:color w:val="0000FF"/>
          <w:u w:val="single"/>
          <w:lang w:eastAsia="en-GB"/>
        </w:rPr>
        <w:t>better position to know</w:t>
      </w:r>
      <w:r>
        <w:rPr>
          <w:rFonts w:cstheme="minorHAnsi"/>
          <w:b/>
          <w:color w:val="0000FF"/>
          <w:lang w:eastAsia="en-GB"/>
        </w:rPr>
        <w:t xml:space="preserve"> the cause of the injury. </w:t>
      </w:r>
    </w:p>
    <w:p w14:paraId="4285D3EC" w14:textId="0BE7AFC0" w:rsidR="00182550" w:rsidRDefault="008E0319" w:rsidP="00E83CC1">
      <w:pPr>
        <w:pStyle w:val="ListParagraph"/>
        <w:numPr>
          <w:ilvl w:val="1"/>
          <w:numId w:val="79"/>
        </w:numPr>
        <w:autoSpaceDE w:val="0"/>
        <w:autoSpaceDN w:val="0"/>
        <w:adjustRightInd w:val="0"/>
        <w:spacing w:line="240" w:lineRule="auto"/>
        <w:rPr>
          <w:rFonts w:cstheme="minorHAnsi"/>
          <w:b/>
          <w:color w:val="0000FF"/>
          <w:lang w:eastAsia="en-GB"/>
        </w:rPr>
      </w:pPr>
      <w:r w:rsidRPr="000118B8">
        <w:rPr>
          <w:rFonts w:cstheme="minorHAnsi"/>
          <w:b/>
          <w:color w:val="0000FF"/>
          <w:lang w:eastAsia="en-GB"/>
        </w:rPr>
        <w:t>In these circumstances, very little affirmative evidence on part of the P will justify the drawing of an inference of causation in the absence of evidence to the contrary by the D.</w:t>
      </w:r>
    </w:p>
    <w:p w14:paraId="2772C147" w14:textId="10FD7285" w:rsidR="00F0604D" w:rsidRDefault="00F0604D" w:rsidP="00E83CC1">
      <w:pPr>
        <w:pStyle w:val="ListParagraph"/>
        <w:numPr>
          <w:ilvl w:val="1"/>
          <w:numId w:val="79"/>
        </w:numPr>
        <w:autoSpaceDE w:val="0"/>
        <w:autoSpaceDN w:val="0"/>
        <w:adjustRightInd w:val="0"/>
        <w:spacing w:line="240" w:lineRule="auto"/>
        <w:rPr>
          <w:rFonts w:cstheme="minorHAnsi"/>
          <w:b/>
          <w:color w:val="0000FF"/>
          <w:lang w:eastAsia="en-GB"/>
        </w:rPr>
      </w:pPr>
      <w:r>
        <w:rPr>
          <w:rFonts w:cstheme="minorHAnsi"/>
          <w:b/>
          <w:color w:val="0000FF"/>
          <w:lang w:eastAsia="en-GB"/>
        </w:rPr>
        <w:t xml:space="preserve">Legal or ultimate </w:t>
      </w:r>
      <w:r w:rsidR="00E77016">
        <w:rPr>
          <w:rFonts w:cstheme="minorHAnsi"/>
          <w:b/>
          <w:color w:val="0000FF"/>
          <w:lang w:eastAsia="en-GB"/>
        </w:rPr>
        <w:t>burden remains with P, but in absence of evidence to the contrary adduced by D, an inference of causation may be drawn although positive or scientific proof of causation has not been adduced. If some evidence to contrary adduced by D, the trial judge</w:t>
      </w:r>
      <w:r w:rsidR="00662CC4">
        <w:rPr>
          <w:rFonts w:cstheme="minorHAnsi"/>
          <w:b/>
          <w:color w:val="0000FF"/>
          <w:lang w:eastAsia="en-GB"/>
        </w:rPr>
        <w:t xml:space="preserve"> </w:t>
      </w:r>
      <w:r w:rsidR="00662CC4">
        <w:rPr>
          <w:rFonts w:cstheme="minorHAnsi"/>
          <w:b/>
          <w:color w:val="0000FF"/>
        </w:rPr>
        <w:t>may consider relative ability of each party to produce evidence.</w:t>
      </w:r>
      <w:r w:rsidR="00E77016">
        <w:rPr>
          <w:rFonts w:cstheme="minorHAnsi"/>
          <w:b/>
          <w:color w:val="0000FF"/>
          <w:lang w:eastAsia="en-GB"/>
        </w:rPr>
        <w:t xml:space="preserve"> </w:t>
      </w:r>
    </w:p>
    <w:p w14:paraId="65585B63" w14:textId="2F4F7641" w:rsidR="00B92241" w:rsidRPr="00B92241" w:rsidRDefault="00B92241" w:rsidP="00E83CC1">
      <w:pPr>
        <w:pStyle w:val="ListParagraph"/>
        <w:numPr>
          <w:ilvl w:val="1"/>
          <w:numId w:val="79"/>
        </w:numPr>
        <w:rPr>
          <w:rFonts w:cstheme="minorHAnsi"/>
          <w:b/>
          <w:color w:val="0000FF"/>
          <w:lang w:eastAsia="en-GB"/>
        </w:rPr>
      </w:pPr>
      <w:r w:rsidRPr="00B92241">
        <w:rPr>
          <w:rFonts w:cstheme="minorHAnsi"/>
          <w:b/>
          <w:color w:val="0000FF"/>
          <w:lang w:eastAsia="en-GB"/>
        </w:rPr>
        <w:t>The Court must take a “robust and pragmatic” approach to the facts in causation cases to enable an inference of negligence to be drawn even though medical or scientific expertise cannot arrive at a definitive conclusion</w:t>
      </w:r>
      <w:r w:rsidR="00410656">
        <w:rPr>
          <w:rFonts w:cstheme="minorHAnsi"/>
          <w:b/>
          <w:color w:val="0000FF"/>
          <w:lang w:eastAsia="en-GB"/>
        </w:rPr>
        <w:t xml:space="preserve"> (positive medical opinion supporting causation not essential)</w:t>
      </w:r>
      <w:r w:rsidRPr="00B92241">
        <w:rPr>
          <w:rFonts w:cstheme="minorHAnsi"/>
          <w:b/>
          <w:color w:val="0000FF"/>
          <w:lang w:eastAsia="en-GB"/>
        </w:rPr>
        <w:t xml:space="preserve">. </w:t>
      </w:r>
    </w:p>
    <w:p w14:paraId="13FB6F2A" w14:textId="09EC2695" w:rsidR="00D569BC" w:rsidRPr="00D569BC" w:rsidRDefault="00D569BC" w:rsidP="00E83CC1">
      <w:pPr>
        <w:pStyle w:val="ListParagraph"/>
        <w:numPr>
          <w:ilvl w:val="0"/>
          <w:numId w:val="79"/>
        </w:numPr>
        <w:autoSpaceDE w:val="0"/>
        <w:autoSpaceDN w:val="0"/>
        <w:adjustRightInd w:val="0"/>
        <w:spacing w:line="240" w:lineRule="auto"/>
        <w:rPr>
          <w:rFonts w:cstheme="minorHAnsi"/>
          <w:b/>
          <w:u w:val="single"/>
          <w:lang w:eastAsia="en-GB"/>
        </w:rPr>
      </w:pPr>
      <w:r w:rsidRPr="00D569BC">
        <w:rPr>
          <w:rFonts w:cstheme="minorHAnsi"/>
          <w:b/>
          <w:u w:val="single"/>
          <w:lang w:eastAsia="en-GB"/>
        </w:rPr>
        <w:t>Other important points from case</w:t>
      </w:r>
      <w:r>
        <w:rPr>
          <w:rFonts w:cstheme="minorHAnsi"/>
          <w:b/>
          <w:u w:val="single"/>
          <w:lang w:eastAsia="en-GB"/>
        </w:rPr>
        <w:t xml:space="preserve"> regarding causation</w:t>
      </w:r>
      <w:r w:rsidRPr="00D569BC">
        <w:rPr>
          <w:rFonts w:cstheme="minorHAnsi"/>
          <w:b/>
          <w:u w:val="single"/>
          <w:lang w:eastAsia="en-GB"/>
        </w:rPr>
        <w:t>:</w:t>
      </w:r>
    </w:p>
    <w:p w14:paraId="4390C6D8" w14:textId="59B5361C" w:rsidR="00D569BC" w:rsidRPr="00F0604D" w:rsidRDefault="00D569BC" w:rsidP="00E83CC1">
      <w:pPr>
        <w:pStyle w:val="ListParagraph"/>
        <w:numPr>
          <w:ilvl w:val="1"/>
          <w:numId w:val="79"/>
        </w:numPr>
        <w:autoSpaceDE w:val="0"/>
        <w:autoSpaceDN w:val="0"/>
        <w:adjustRightInd w:val="0"/>
        <w:spacing w:line="240" w:lineRule="auto"/>
        <w:rPr>
          <w:rFonts w:cstheme="minorHAnsi"/>
          <w:b/>
          <w:u w:val="single"/>
          <w:lang w:eastAsia="en-GB"/>
        </w:rPr>
      </w:pPr>
      <w:r>
        <w:rPr>
          <w:rFonts w:cstheme="minorHAnsi"/>
          <w:b/>
          <w:lang w:eastAsia="en-GB"/>
        </w:rPr>
        <w:t>Causation need not be determined by scientific precision. May rely on common sense.</w:t>
      </w:r>
    </w:p>
    <w:p w14:paraId="1A740858" w14:textId="6B6C4817" w:rsidR="00F0604D" w:rsidRPr="00ED036D" w:rsidRDefault="00F0604D" w:rsidP="00E83CC1">
      <w:pPr>
        <w:pStyle w:val="ListParagraph"/>
        <w:numPr>
          <w:ilvl w:val="1"/>
          <w:numId w:val="79"/>
        </w:numPr>
        <w:autoSpaceDE w:val="0"/>
        <w:autoSpaceDN w:val="0"/>
        <w:adjustRightInd w:val="0"/>
        <w:spacing w:line="240" w:lineRule="auto"/>
        <w:rPr>
          <w:rFonts w:cstheme="minorHAnsi"/>
          <w:b/>
          <w:u w:val="single"/>
          <w:lang w:eastAsia="en-GB"/>
        </w:rPr>
      </w:pPr>
      <w:r>
        <w:rPr>
          <w:rFonts w:cstheme="minorHAnsi"/>
          <w:b/>
          <w:lang w:eastAsia="en-GB"/>
        </w:rPr>
        <w:t xml:space="preserve">There must be a substantial connection between the </w:t>
      </w:r>
      <w:r w:rsidR="00E86AC5">
        <w:rPr>
          <w:rFonts w:cstheme="minorHAnsi"/>
          <w:b/>
          <w:lang w:eastAsia="en-GB"/>
        </w:rPr>
        <w:t xml:space="preserve">P’s </w:t>
      </w:r>
      <w:r>
        <w:rPr>
          <w:rFonts w:cstheme="minorHAnsi"/>
          <w:b/>
          <w:lang w:eastAsia="en-GB"/>
        </w:rPr>
        <w:t xml:space="preserve">injury and the </w:t>
      </w:r>
      <w:r w:rsidR="00723D31">
        <w:rPr>
          <w:rFonts w:cstheme="minorHAnsi"/>
          <w:b/>
          <w:lang w:eastAsia="en-GB"/>
        </w:rPr>
        <w:t>D’s</w:t>
      </w:r>
      <w:r>
        <w:rPr>
          <w:rFonts w:cstheme="minorHAnsi"/>
          <w:b/>
          <w:lang w:eastAsia="en-GB"/>
        </w:rPr>
        <w:t xml:space="preserve"> conduct.</w:t>
      </w:r>
    </w:p>
    <w:p w14:paraId="1DE0BE91" w14:textId="788810C3" w:rsidR="00C82A70" w:rsidRPr="0016439B" w:rsidRDefault="00ED036D" w:rsidP="00E83CC1">
      <w:pPr>
        <w:pStyle w:val="ListParagraph"/>
        <w:numPr>
          <w:ilvl w:val="1"/>
          <w:numId w:val="72"/>
        </w:numPr>
        <w:autoSpaceDE w:val="0"/>
        <w:autoSpaceDN w:val="0"/>
        <w:adjustRightInd w:val="0"/>
        <w:spacing w:line="240" w:lineRule="auto"/>
        <w:rPr>
          <w:rFonts w:cstheme="minorHAnsi"/>
          <w:lang w:eastAsia="en-GB"/>
        </w:rPr>
      </w:pPr>
      <w:r>
        <w:rPr>
          <w:rFonts w:cstheme="minorHAnsi"/>
          <w:b/>
          <w:lang w:eastAsia="en-GB"/>
        </w:rPr>
        <w:t xml:space="preserve">Decision: </w:t>
      </w:r>
      <w:r w:rsidR="002F3AA5">
        <w:rPr>
          <w:rFonts w:cstheme="minorHAnsi"/>
          <w:lang w:eastAsia="en-GB"/>
        </w:rPr>
        <w:t xml:space="preserve">SCC found doctor negligent for continuing the operation, which increased risk of injury, and held that trial judge was correct in inferring causation &amp; found doctor negligent since the doctor was in the best position to observe the bleeding and was able to interpret what he saw from a medical standpoint. By continuing the operation he made it impossible for anyone else to detect the bleeding which cause the injury. There was no evidence to rebut this inference. </w:t>
      </w:r>
    </w:p>
    <w:p w14:paraId="3F91363C" w14:textId="53493137" w:rsidR="006D6E2C" w:rsidRPr="009712E7" w:rsidRDefault="009363EA" w:rsidP="009712E7">
      <w:pPr>
        <w:rPr>
          <w:rFonts w:cstheme="minorHAnsi"/>
          <w:b/>
          <w:highlight w:val="yellow"/>
        </w:rPr>
      </w:pPr>
      <w:r>
        <w:rPr>
          <w:rFonts w:cstheme="minorHAnsi"/>
          <w:b/>
          <w:highlight w:val="yellow"/>
        </w:rPr>
        <w:t xml:space="preserve">1a) </w:t>
      </w:r>
      <w:r w:rsidR="009712E7">
        <w:rPr>
          <w:rFonts w:cstheme="minorHAnsi"/>
          <w:b/>
          <w:highlight w:val="yellow"/>
        </w:rPr>
        <w:t xml:space="preserve">Background for </w:t>
      </w:r>
      <w:r w:rsidR="009712E7">
        <w:rPr>
          <w:rFonts w:cstheme="minorHAnsi"/>
          <w:b/>
          <w:i/>
          <w:highlight w:val="yellow"/>
        </w:rPr>
        <w:t xml:space="preserve">Snell: </w:t>
      </w:r>
      <w:r w:rsidR="006D6E2C" w:rsidRPr="009712E7">
        <w:rPr>
          <w:rFonts w:cstheme="minorHAnsi"/>
          <w:b/>
          <w:i/>
          <w:highlight w:val="yellow"/>
        </w:rPr>
        <w:t>McGhee v National Coal Board</w:t>
      </w:r>
      <w:r w:rsidR="006D6E2C" w:rsidRPr="009712E7">
        <w:rPr>
          <w:rFonts w:cstheme="minorHAnsi"/>
          <w:b/>
          <w:highlight w:val="yellow"/>
        </w:rPr>
        <w:t>, [1972] 3 AII ER 1008 (HL)</w:t>
      </w:r>
    </w:p>
    <w:p w14:paraId="40DA6D2B" w14:textId="35D92B43" w:rsidR="006D6E2C" w:rsidRPr="00A8453B" w:rsidRDefault="006D6E2C" w:rsidP="00E83CC1">
      <w:pPr>
        <w:pStyle w:val="ListParagraph"/>
        <w:numPr>
          <w:ilvl w:val="0"/>
          <w:numId w:val="72"/>
        </w:numPr>
        <w:rPr>
          <w:rFonts w:cstheme="minorHAnsi"/>
          <w:i/>
          <w:color w:val="FF0000"/>
          <w:sz w:val="18"/>
          <w:szCs w:val="18"/>
        </w:rPr>
      </w:pPr>
      <w:r w:rsidRPr="00ED5B2D">
        <w:rPr>
          <w:rFonts w:cstheme="minorHAnsi"/>
          <w:b/>
        </w:rPr>
        <w:t>Lord Reid</w:t>
      </w:r>
      <w:r>
        <w:rPr>
          <w:rFonts w:cstheme="minorHAnsi"/>
        </w:rPr>
        <w:t xml:space="preserve">: </w:t>
      </w:r>
      <w:r w:rsidRPr="00A8453B">
        <w:rPr>
          <w:rFonts w:cstheme="minorHAnsi"/>
        </w:rPr>
        <w:t xml:space="preserve">if a defendant’s negligence </w:t>
      </w:r>
      <w:r w:rsidRPr="00A8453B">
        <w:rPr>
          <w:rFonts w:cstheme="minorHAnsi"/>
          <w:u w:val="single"/>
        </w:rPr>
        <w:t xml:space="preserve">materially increases the </w:t>
      </w:r>
      <w:r w:rsidRPr="00805EC9">
        <w:rPr>
          <w:rFonts w:cstheme="minorHAnsi"/>
          <w:b/>
          <w:u w:val="single"/>
        </w:rPr>
        <w:t>risk</w:t>
      </w:r>
      <w:r w:rsidRPr="00A8453B">
        <w:rPr>
          <w:rFonts w:cstheme="minorHAnsi"/>
        </w:rPr>
        <w:t xml:space="preserve"> of a </w:t>
      </w:r>
      <w:r w:rsidRPr="00A8453B">
        <w:rPr>
          <w:rFonts w:cstheme="minorHAnsi"/>
          <w:u w:val="single"/>
        </w:rPr>
        <w:t>particular</w:t>
      </w:r>
      <w:r w:rsidRPr="00A8453B">
        <w:rPr>
          <w:rFonts w:cstheme="minorHAnsi"/>
        </w:rPr>
        <w:t xml:space="preserve"> kind of injury occurring</w:t>
      </w:r>
      <w:r w:rsidR="00805EC9">
        <w:rPr>
          <w:rFonts w:cstheme="minorHAnsi"/>
        </w:rPr>
        <w:t xml:space="preserve"> (even if unable to prove more likely than not to have been </w:t>
      </w:r>
      <w:r w:rsidR="00805EC9">
        <w:rPr>
          <w:rFonts w:cstheme="minorHAnsi"/>
          <w:b/>
        </w:rPr>
        <w:t>cause</w:t>
      </w:r>
      <w:r w:rsidR="00805EC9">
        <w:rPr>
          <w:rFonts w:cstheme="minorHAnsi"/>
        </w:rPr>
        <w:t>)</w:t>
      </w:r>
      <w:r w:rsidRPr="00A8453B">
        <w:rPr>
          <w:rFonts w:cstheme="minorHAnsi"/>
        </w:rPr>
        <w:t xml:space="preserve"> and </w:t>
      </w:r>
      <w:r w:rsidRPr="00A8453B">
        <w:rPr>
          <w:rFonts w:cstheme="minorHAnsi"/>
          <w:u w:val="single"/>
        </w:rPr>
        <w:t>that very injury</w:t>
      </w:r>
      <w:r w:rsidRPr="00A8453B">
        <w:rPr>
          <w:rFonts w:cstheme="minorHAnsi"/>
        </w:rPr>
        <w:t xml:space="preserve"> befalls the plaintiff, then the defendant will be deemed to be a cause. </w:t>
      </w:r>
      <w:r w:rsidR="00A8453B" w:rsidRPr="00A8453B">
        <w:rPr>
          <w:rFonts w:cstheme="minorHAnsi"/>
          <w:i/>
          <w:color w:val="FF0000"/>
          <w:sz w:val="18"/>
          <w:szCs w:val="18"/>
        </w:rPr>
        <w:br/>
        <w:t>In contrast….</w:t>
      </w:r>
    </w:p>
    <w:p w14:paraId="6D6CE6A2" w14:textId="33C5C374" w:rsidR="006D6E2C" w:rsidRPr="006D6E2C" w:rsidRDefault="006D6E2C" w:rsidP="00E83CC1">
      <w:pPr>
        <w:pStyle w:val="ListParagraph"/>
        <w:numPr>
          <w:ilvl w:val="0"/>
          <w:numId w:val="72"/>
        </w:numPr>
        <w:rPr>
          <w:rFonts w:cstheme="minorHAnsi"/>
          <w:color w:val="0000FF"/>
        </w:rPr>
      </w:pPr>
      <w:r w:rsidRPr="00ED5B2D">
        <w:rPr>
          <w:rFonts w:cstheme="minorHAnsi"/>
          <w:b/>
        </w:rPr>
        <w:t>Lord Wilberforce</w:t>
      </w:r>
      <w:r>
        <w:rPr>
          <w:rFonts w:cstheme="minorHAnsi"/>
        </w:rPr>
        <w:t xml:space="preserve">: </w:t>
      </w:r>
      <w:r w:rsidRPr="00480A75">
        <w:rPr>
          <w:rFonts w:cstheme="minorHAnsi"/>
          <w:color w:val="0000FF"/>
        </w:rPr>
        <w:t xml:space="preserve">in such circumstances, the </w:t>
      </w:r>
      <w:r w:rsidRPr="00A8453B">
        <w:rPr>
          <w:rFonts w:cstheme="minorHAnsi"/>
          <w:b/>
          <w:color w:val="0000FF"/>
        </w:rPr>
        <w:t>burden of proving causation</w:t>
      </w:r>
      <w:r w:rsidRPr="00480A75">
        <w:rPr>
          <w:rFonts w:cstheme="minorHAnsi"/>
          <w:color w:val="0000FF"/>
        </w:rPr>
        <w:t xml:space="preserve"> should </w:t>
      </w:r>
      <w:r w:rsidRPr="00A8453B">
        <w:rPr>
          <w:rFonts w:cstheme="minorHAnsi"/>
          <w:color w:val="0000FF"/>
          <w:u w:val="single"/>
        </w:rPr>
        <w:t>shift</w:t>
      </w:r>
      <w:r w:rsidRPr="00480A75">
        <w:rPr>
          <w:rFonts w:cstheme="minorHAnsi"/>
          <w:color w:val="0000FF"/>
        </w:rPr>
        <w:t xml:space="preserve"> from the </w:t>
      </w:r>
      <w:r w:rsidR="00A2507D">
        <w:rPr>
          <w:rFonts w:cstheme="minorHAnsi"/>
          <w:color w:val="0000FF"/>
        </w:rPr>
        <w:t>P</w:t>
      </w:r>
      <w:r w:rsidRPr="00480A75">
        <w:rPr>
          <w:rFonts w:cstheme="minorHAnsi"/>
          <w:color w:val="0000FF"/>
        </w:rPr>
        <w:t xml:space="preserve"> to the</w:t>
      </w:r>
      <w:r w:rsidR="00A8453B">
        <w:rPr>
          <w:rFonts w:cstheme="minorHAnsi"/>
          <w:color w:val="0000FF"/>
        </w:rPr>
        <w:t xml:space="preserve"> </w:t>
      </w:r>
      <w:r w:rsidR="00A2507D">
        <w:rPr>
          <w:rFonts w:cstheme="minorHAnsi"/>
          <w:color w:val="0000FF"/>
          <w:u w:val="single"/>
        </w:rPr>
        <w:t>D</w:t>
      </w:r>
      <w:r w:rsidRPr="00480A75">
        <w:rPr>
          <w:rFonts w:cstheme="minorHAnsi"/>
          <w:color w:val="0000FF"/>
        </w:rPr>
        <w:t xml:space="preserve">, who must then </w:t>
      </w:r>
      <w:r w:rsidRPr="00A2507D">
        <w:rPr>
          <w:rFonts w:cstheme="minorHAnsi"/>
          <w:color w:val="0000FF"/>
          <w:u w:val="single"/>
        </w:rPr>
        <w:t>disprove</w:t>
      </w:r>
      <w:r w:rsidRPr="00480A75">
        <w:rPr>
          <w:rFonts w:cstheme="minorHAnsi"/>
          <w:color w:val="0000FF"/>
        </w:rPr>
        <w:t xml:space="preserve"> causation on a </w:t>
      </w:r>
      <w:r w:rsidR="00A2507D">
        <w:rPr>
          <w:rFonts w:cstheme="minorHAnsi"/>
          <w:color w:val="0000FF"/>
        </w:rPr>
        <w:t>BOP</w:t>
      </w:r>
      <w:r w:rsidRPr="00480A75">
        <w:rPr>
          <w:rFonts w:cstheme="minorHAnsi"/>
          <w:color w:val="0000FF"/>
        </w:rPr>
        <w:t xml:space="preserve">. </w:t>
      </w:r>
      <w:r w:rsidRPr="00480A75">
        <w:rPr>
          <w:rFonts w:cstheme="minorHAnsi"/>
          <w:color w:val="0000FF"/>
        </w:rPr>
        <w:sym w:font="Wingdings" w:char="F0DF"/>
      </w:r>
      <w:r>
        <w:rPr>
          <w:rFonts w:cstheme="minorHAnsi"/>
          <w:color w:val="0000FF"/>
        </w:rPr>
        <w:t xml:space="preserve"> </w:t>
      </w:r>
      <w:r w:rsidRPr="00A2507D">
        <w:rPr>
          <w:rFonts w:cstheme="minorHAnsi"/>
          <w:highlight w:val="green"/>
        </w:rPr>
        <w:t>Most often applied in Canada.</w:t>
      </w:r>
    </w:p>
    <w:p w14:paraId="79832D10" w14:textId="6BD87BAD" w:rsidR="00B3540A" w:rsidRPr="00DE62D4" w:rsidRDefault="00B3540A" w:rsidP="00B3540A">
      <w:pPr>
        <w:pStyle w:val="Heading4"/>
        <w:rPr>
          <w:u w:val="single"/>
        </w:rPr>
      </w:pPr>
      <w:r w:rsidRPr="00DE62D4">
        <w:rPr>
          <w:u w:val="single"/>
        </w:rPr>
        <w:lastRenderedPageBreak/>
        <w:t>(B) MATERIAL CONTRIBUTION TO INJURY TEST</w:t>
      </w:r>
    </w:p>
    <w:p w14:paraId="0A54987A" w14:textId="1AC81AFA" w:rsidR="00B3540A" w:rsidRPr="00B528F6" w:rsidRDefault="00FE5D85" w:rsidP="00B3540A">
      <w:pPr>
        <w:rPr>
          <w:b/>
          <w:i/>
          <w:sz w:val="18"/>
          <w:szCs w:val="18"/>
        </w:rPr>
      </w:pPr>
      <w:r>
        <w:rPr>
          <w:sz w:val="18"/>
          <w:szCs w:val="18"/>
        </w:rPr>
        <w:t>*Not clear how it di</w:t>
      </w:r>
      <w:r w:rsidR="008127C2">
        <w:rPr>
          <w:sz w:val="18"/>
          <w:szCs w:val="18"/>
        </w:rPr>
        <w:t>ffers from BUT-FOR test</w:t>
      </w:r>
      <w:r w:rsidR="0091094B">
        <w:rPr>
          <w:sz w:val="18"/>
          <w:szCs w:val="18"/>
        </w:rPr>
        <w:t xml:space="preserve"> (don’t use this test)</w:t>
      </w:r>
      <w:r w:rsidR="008127C2">
        <w:rPr>
          <w:sz w:val="18"/>
          <w:szCs w:val="18"/>
        </w:rPr>
        <w:t xml:space="preserve">; </w:t>
      </w:r>
      <w:r w:rsidR="007364FA">
        <w:rPr>
          <w:sz w:val="18"/>
          <w:szCs w:val="18"/>
        </w:rPr>
        <w:t xml:space="preserve">somewhat </w:t>
      </w:r>
      <w:r>
        <w:rPr>
          <w:sz w:val="18"/>
          <w:szCs w:val="18"/>
        </w:rPr>
        <w:t xml:space="preserve">clarified in </w:t>
      </w:r>
      <w:r w:rsidRPr="0062172B">
        <w:rPr>
          <w:b/>
          <w:i/>
          <w:sz w:val="18"/>
          <w:szCs w:val="18"/>
          <w:highlight w:val="yellow"/>
        </w:rPr>
        <w:t>Clements v Clements</w:t>
      </w:r>
    </w:p>
    <w:p w14:paraId="74BF6334" w14:textId="0DF8FC42" w:rsidR="00023083" w:rsidRPr="007B5D32" w:rsidRDefault="007834C1" w:rsidP="007B5D32">
      <w:pPr>
        <w:rPr>
          <w:rFonts w:cstheme="minorHAnsi"/>
        </w:rPr>
      </w:pPr>
      <w:r w:rsidRPr="007834C1">
        <w:rPr>
          <w:rFonts w:cstheme="minorHAnsi"/>
          <w:b/>
          <w:i/>
          <w:highlight w:val="yellow"/>
        </w:rPr>
        <w:t xml:space="preserve">1) </w:t>
      </w:r>
      <w:proofErr w:type="spellStart"/>
      <w:r w:rsidR="00023083" w:rsidRPr="007834C1">
        <w:rPr>
          <w:rFonts w:cstheme="minorHAnsi"/>
          <w:b/>
          <w:i/>
          <w:highlight w:val="yellow"/>
        </w:rPr>
        <w:t>Athey</w:t>
      </w:r>
      <w:proofErr w:type="spellEnd"/>
      <w:r w:rsidR="00023083" w:rsidRPr="007834C1">
        <w:rPr>
          <w:rFonts w:cstheme="minorHAnsi"/>
          <w:b/>
          <w:i/>
          <w:highlight w:val="yellow"/>
        </w:rPr>
        <w:t xml:space="preserve"> v </w:t>
      </w:r>
      <w:proofErr w:type="spellStart"/>
      <w:r w:rsidR="00023083" w:rsidRPr="007834C1">
        <w:rPr>
          <w:rFonts w:cstheme="minorHAnsi"/>
          <w:b/>
          <w:i/>
          <w:highlight w:val="yellow"/>
        </w:rPr>
        <w:t>Leonati</w:t>
      </w:r>
      <w:proofErr w:type="spellEnd"/>
      <w:r w:rsidR="00023083" w:rsidRPr="007834C1">
        <w:rPr>
          <w:rFonts w:cstheme="minorHAnsi"/>
          <w:b/>
          <w:highlight w:val="yellow"/>
        </w:rPr>
        <w:t>, [1996] 3 SCR 458</w:t>
      </w:r>
      <w:r w:rsidR="00023083" w:rsidRPr="007B5D32">
        <w:rPr>
          <w:rFonts w:cstheme="minorHAnsi"/>
        </w:rPr>
        <w:t xml:space="preserve"> – </w:t>
      </w:r>
      <w:r w:rsidR="00023083" w:rsidRPr="007B5D32">
        <w:rPr>
          <w:rFonts w:cstheme="minorHAnsi"/>
          <w:i/>
        </w:rPr>
        <w:t>introduced</w:t>
      </w:r>
      <w:r w:rsidR="00023083" w:rsidRPr="007B5D32">
        <w:rPr>
          <w:rFonts w:cstheme="minorHAnsi"/>
        </w:rPr>
        <w:t xml:space="preserve"> material contribution to injury test.</w:t>
      </w:r>
    </w:p>
    <w:p w14:paraId="6D4DB175" w14:textId="23F22B3F" w:rsidR="00023083" w:rsidRPr="007B5D32" w:rsidRDefault="007834C1" w:rsidP="007B5D32">
      <w:pPr>
        <w:rPr>
          <w:rFonts w:cstheme="minorHAnsi"/>
        </w:rPr>
      </w:pPr>
      <w:proofErr w:type="gramStart"/>
      <w:r w:rsidRPr="007834C1">
        <w:rPr>
          <w:rFonts w:cstheme="minorHAnsi"/>
          <w:b/>
          <w:i/>
          <w:highlight w:val="yellow"/>
        </w:rPr>
        <w:t xml:space="preserve">2) </w:t>
      </w:r>
      <w:r w:rsidR="00023083" w:rsidRPr="007834C1">
        <w:rPr>
          <w:rFonts w:cstheme="minorHAnsi"/>
          <w:b/>
          <w:i/>
          <w:highlight w:val="yellow"/>
        </w:rPr>
        <w:t>Walker Estate v York Finch General Hospital</w:t>
      </w:r>
      <w:r w:rsidR="00023083" w:rsidRPr="007834C1">
        <w:rPr>
          <w:rFonts w:cstheme="minorHAnsi"/>
          <w:b/>
          <w:highlight w:val="yellow"/>
        </w:rPr>
        <w:t>, [2001] 1 SCR 647</w:t>
      </w:r>
      <w:r w:rsidR="00023083" w:rsidRPr="007B5D32">
        <w:rPr>
          <w:rFonts w:cstheme="minorHAnsi"/>
        </w:rPr>
        <w:t xml:space="preserve"> – </w:t>
      </w:r>
      <w:r w:rsidR="00023083" w:rsidRPr="007B5D32">
        <w:rPr>
          <w:rFonts w:cstheme="minorHAnsi"/>
          <w:i/>
        </w:rPr>
        <w:t>applied</w:t>
      </w:r>
      <w:r w:rsidR="00023083" w:rsidRPr="007B5D32">
        <w:rPr>
          <w:rFonts w:cstheme="minorHAnsi"/>
        </w:rPr>
        <w:t xml:space="preserve"> material contribution to injury test.</w:t>
      </w:r>
      <w:proofErr w:type="gramEnd"/>
      <w:r w:rsidR="00023083" w:rsidRPr="007B5D32">
        <w:rPr>
          <w:rFonts w:cstheme="minorHAnsi"/>
        </w:rPr>
        <w:t xml:space="preserve"> </w:t>
      </w:r>
    </w:p>
    <w:p w14:paraId="589DC12D" w14:textId="1F1E6AC7" w:rsidR="00023083" w:rsidRPr="007B5D32" w:rsidRDefault="007834C1" w:rsidP="007B5D32">
      <w:pPr>
        <w:rPr>
          <w:rFonts w:cstheme="minorHAnsi"/>
        </w:rPr>
      </w:pPr>
      <w:r w:rsidRPr="007834C1">
        <w:rPr>
          <w:rFonts w:cstheme="minorHAnsi"/>
          <w:b/>
          <w:i/>
          <w:highlight w:val="yellow"/>
        </w:rPr>
        <w:t xml:space="preserve">3) </w:t>
      </w:r>
      <w:proofErr w:type="spellStart"/>
      <w:r w:rsidR="00023083" w:rsidRPr="007834C1">
        <w:rPr>
          <w:rFonts w:cstheme="minorHAnsi"/>
          <w:b/>
          <w:i/>
          <w:highlight w:val="yellow"/>
        </w:rPr>
        <w:t>Hanke</w:t>
      </w:r>
      <w:proofErr w:type="spellEnd"/>
      <w:r w:rsidR="00023083" w:rsidRPr="007834C1">
        <w:rPr>
          <w:rFonts w:cstheme="minorHAnsi"/>
          <w:b/>
          <w:i/>
          <w:highlight w:val="yellow"/>
        </w:rPr>
        <w:t xml:space="preserve"> v </w:t>
      </w:r>
      <w:proofErr w:type="spellStart"/>
      <w:r w:rsidR="00023083" w:rsidRPr="007834C1">
        <w:rPr>
          <w:rFonts w:cstheme="minorHAnsi"/>
          <w:b/>
          <w:i/>
          <w:highlight w:val="yellow"/>
        </w:rPr>
        <w:t>Resurfice</w:t>
      </w:r>
      <w:proofErr w:type="spellEnd"/>
      <w:r w:rsidR="00023083" w:rsidRPr="007834C1">
        <w:rPr>
          <w:rFonts w:cstheme="minorHAnsi"/>
          <w:b/>
          <w:i/>
          <w:highlight w:val="yellow"/>
        </w:rPr>
        <w:t xml:space="preserve"> Corp.</w:t>
      </w:r>
      <w:r w:rsidR="00023083" w:rsidRPr="007834C1">
        <w:rPr>
          <w:rFonts w:cstheme="minorHAnsi"/>
          <w:b/>
          <w:highlight w:val="yellow"/>
        </w:rPr>
        <w:t>, [2007] 1 SCR 333</w:t>
      </w:r>
      <w:r>
        <w:rPr>
          <w:rFonts w:cstheme="minorHAnsi"/>
        </w:rPr>
        <w:t xml:space="preserve"> </w:t>
      </w:r>
    </w:p>
    <w:p w14:paraId="643882D0" w14:textId="77777777" w:rsidR="00023083" w:rsidRDefault="00023083" w:rsidP="00E83CC1">
      <w:pPr>
        <w:pStyle w:val="ListParagraph"/>
        <w:numPr>
          <w:ilvl w:val="0"/>
          <w:numId w:val="81"/>
        </w:numPr>
        <w:rPr>
          <w:rFonts w:cstheme="minorHAnsi"/>
        </w:rPr>
      </w:pPr>
      <w:r w:rsidRPr="005868D8">
        <w:rPr>
          <w:rFonts w:cstheme="minorHAnsi"/>
          <w:b/>
        </w:rPr>
        <w:t>But-for test</w:t>
      </w:r>
      <w:r>
        <w:rPr>
          <w:rFonts w:cstheme="minorHAnsi"/>
        </w:rPr>
        <w:t xml:space="preserve"> is the </w:t>
      </w:r>
      <w:r w:rsidRPr="005868D8">
        <w:rPr>
          <w:rFonts w:cstheme="minorHAnsi"/>
          <w:u w:val="single"/>
        </w:rPr>
        <w:t>standard</w:t>
      </w:r>
      <w:r>
        <w:rPr>
          <w:rFonts w:cstheme="minorHAnsi"/>
        </w:rPr>
        <w:t xml:space="preserve"> causation test for cases involving either a </w:t>
      </w:r>
      <w:r w:rsidRPr="005868D8">
        <w:rPr>
          <w:rFonts w:cstheme="minorHAnsi"/>
          <w:b/>
        </w:rPr>
        <w:t>single cause</w:t>
      </w:r>
      <w:r>
        <w:rPr>
          <w:rFonts w:cstheme="minorHAnsi"/>
        </w:rPr>
        <w:t xml:space="preserve"> or </w:t>
      </w:r>
      <w:r w:rsidRPr="005868D8">
        <w:rPr>
          <w:rFonts w:cstheme="minorHAnsi"/>
          <w:b/>
        </w:rPr>
        <w:t>multiple causes.</w:t>
      </w:r>
      <w:r>
        <w:rPr>
          <w:rFonts w:cstheme="minorHAnsi"/>
        </w:rPr>
        <w:t xml:space="preserve"> </w:t>
      </w:r>
    </w:p>
    <w:p w14:paraId="04F28DDA" w14:textId="4ED3BDB7" w:rsidR="003964DB" w:rsidRDefault="003964DB" w:rsidP="00E83CC1">
      <w:pPr>
        <w:pStyle w:val="ListParagraph"/>
        <w:numPr>
          <w:ilvl w:val="0"/>
          <w:numId w:val="81"/>
        </w:numPr>
        <w:rPr>
          <w:rFonts w:cstheme="minorHAnsi"/>
        </w:rPr>
      </w:pPr>
      <w:r>
        <w:rPr>
          <w:rFonts w:cstheme="minorHAnsi"/>
          <w:b/>
        </w:rPr>
        <w:t xml:space="preserve">Rationale for material contribution test: </w:t>
      </w:r>
      <w:r>
        <w:rPr>
          <w:rFonts w:cstheme="minorHAnsi"/>
        </w:rPr>
        <w:t>unfair in context to deny P’s claim pursuant to the but-for test.</w:t>
      </w:r>
    </w:p>
    <w:p w14:paraId="66FF6277" w14:textId="77777777" w:rsidR="00023083" w:rsidRPr="005868D8" w:rsidRDefault="00023083" w:rsidP="00E83CC1">
      <w:pPr>
        <w:pStyle w:val="ListParagraph"/>
        <w:numPr>
          <w:ilvl w:val="0"/>
          <w:numId w:val="80"/>
        </w:numPr>
        <w:rPr>
          <w:rFonts w:cstheme="minorHAnsi"/>
        </w:rPr>
      </w:pPr>
      <w:r w:rsidRPr="005868D8">
        <w:rPr>
          <w:rFonts w:cstheme="minorHAnsi"/>
          <w:b/>
        </w:rPr>
        <w:t>Material contribution test</w:t>
      </w:r>
      <w:r w:rsidRPr="005868D8">
        <w:rPr>
          <w:rFonts w:cstheme="minorHAnsi"/>
        </w:rPr>
        <w:t xml:space="preserve"> only applies when two criteria are met: </w:t>
      </w:r>
    </w:p>
    <w:p w14:paraId="6E716790" w14:textId="77777777" w:rsidR="00023083" w:rsidRPr="005868D8" w:rsidRDefault="00023083" w:rsidP="00E83CC1">
      <w:pPr>
        <w:pStyle w:val="ListParagraph"/>
        <w:numPr>
          <w:ilvl w:val="0"/>
          <w:numId w:val="82"/>
        </w:numPr>
        <w:rPr>
          <w:rFonts w:cstheme="minorHAnsi"/>
        </w:rPr>
      </w:pPr>
      <w:r w:rsidRPr="005868D8">
        <w:rPr>
          <w:rFonts w:cstheme="minorHAnsi"/>
        </w:rPr>
        <w:t>1) The plaintiff must establish that it is impossible to prove causation based on the but-for test and that this impossibility results from factors beyond the plaintiff’s control (e.g. limits of scientific knowledge)</w:t>
      </w:r>
    </w:p>
    <w:p w14:paraId="3A68A15B" w14:textId="662C9A82" w:rsidR="003964DB" w:rsidRPr="00DE62D4" w:rsidRDefault="00023083" w:rsidP="00E83CC1">
      <w:pPr>
        <w:pStyle w:val="ListParagraph"/>
        <w:numPr>
          <w:ilvl w:val="0"/>
          <w:numId w:val="82"/>
        </w:numPr>
        <w:rPr>
          <w:rFonts w:cstheme="minorHAnsi"/>
        </w:rPr>
      </w:pPr>
      <w:r w:rsidRPr="005868D8">
        <w:rPr>
          <w:rFonts w:cstheme="minorHAnsi"/>
        </w:rPr>
        <w:t xml:space="preserve">2) The plaintiff must establish that the defendant </w:t>
      </w:r>
      <w:r w:rsidRPr="005868D8">
        <w:rPr>
          <w:rFonts w:cstheme="minorHAnsi"/>
          <w:b/>
        </w:rPr>
        <w:t>breached the standard of care</w:t>
      </w:r>
      <w:r w:rsidRPr="005868D8">
        <w:rPr>
          <w:rFonts w:cstheme="minorHAnsi"/>
        </w:rPr>
        <w:t xml:space="preserve"> and that his or her injuries fell within the </w:t>
      </w:r>
      <w:r w:rsidRPr="005868D8">
        <w:rPr>
          <w:rFonts w:cstheme="minorHAnsi"/>
          <w:b/>
        </w:rPr>
        <w:t>scope of the risk</w:t>
      </w:r>
      <w:r w:rsidRPr="005868D8">
        <w:rPr>
          <w:rFonts w:cstheme="minorHAnsi"/>
        </w:rPr>
        <w:t xml:space="preserve"> created by the defendant’s breach. </w:t>
      </w:r>
    </w:p>
    <w:p w14:paraId="2DDA67EC" w14:textId="75876888" w:rsidR="00DE62D4" w:rsidRDefault="004F6B94" w:rsidP="00DE62D4">
      <w:pPr>
        <w:pStyle w:val="Heading4"/>
        <w:rPr>
          <w:u w:val="single"/>
        </w:rPr>
      </w:pPr>
      <w:r w:rsidRPr="00B528F6">
        <w:rPr>
          <w:u w:val="single"/>
        </w:rPr>
        <w:t xml:space="preserve">(*) </w:t>
      </w:r>
      <w:r w:rsidR="00DE62D4" w:rsidRPr="00B528F6">
        <w:rPr>
          <w:u w:val="single"/>
        </w:rPr>
        <w:t>MATERIAL CONTRIBUTION TO THE RISK OF INJURY TEST</w:t>
      </w:r>
    </w:p>
    <w:p w14:paraId="14F77322" w14:textId="7687A75B" w:rsidR="000D0512" w:rsidRDefault="000D0512" w:rsidP="000D0512">
      <w:pPr>
        <w:rPr>
          <w:sz w:val="18"/>
          <w:szCs w:val="18"/>
        </w:rPr>
      </w:pPr>
      <w:r>
        <w:rPr>
          <w:sz w:val="18"/>
          <w:szCs w:val="18"/>
        </w:rPr>
        <w:t>*Used where “But-For” and Multiple Negligent Defendants Rule BOTH fail.</w:t>
      </w:r>
      <w:r w:rsidR="00DB3540">
        <w:rPr>
          <w:sz w:val="18"/>
          <w:szCs w:val="18"/>
        </w:rPr>
        <w:t xml:space="preserve"> I.e., where caus. can’t be proven against any of the </w:t>
      </w:r>
      <w:proofErr w:type="spellStart"/>
      <w:r w:rsidR="00DB3540">
        <w:rPr>
          <w:sz w:val="18"/>
          <w:szCs w:val="18"/>
        </w:rPr>
        <w:t>negl</w:t>
      </w:r>
      <w:proofErr w:type="spellEnd"/>
      <w:r w:rsidR="00DB3540">
        <w:rPr>
          <w:sz w:val="18"/>
          <w:szCs w:val="18"/>
        </w:rPr>
        <w:t xml:space="preserve">. </w:t>
      </w:r>
      <w:proofErr w:type="gramStart"/>
      <w:r w:rsidR="00DB3540">
        <w:rPr>
          <w:sz w:val="18"/>
          <w:szCs w:val="18"/>
        </w:rPr>
        <w:t>defendants</w:t>
      </w:r>
      <w:proofErr w:type="gramEnd"/>
      <w:r w:rsidR="00DB3540">
        <w:rPr>
          <w:sz w:val="18"/>
          <w:szCs w:val="18"/>
        </w:rPr>
        <w:t>.</w:t>
      </w:r>
    </w:p>
    <w:p w14:paraId="2DDE2322" w14:textId="77777777" w:rsidR="000D0512" w:rsidRPr="000D0512" w:rsidRDefault="000D0512" w:rsidP="000D0512">
      <w:pPr>
        <w:rPr>
          <w:sz w:val="18"/>
          <w:szCs w:val="18"/>
        </w:rPr>
      </w:pPr>
    </w:p>
    <w:p w14:paraId="60198F94" w14:textId="35339BB2" w:rsidR="00023083" w:rsidRPr="004F6B94" w:rsidRDefault="004F6B94" w:rsidP="007B5D32">
      <w:pPr>
        <w:rPr>
          <w:rFonts w:cstheme="minorHAnsi"/>
          <w:b/>
        </w:rPr>
      </w:pPr>
      <w:r>
        <w:rPr>
          <w:rFonts w:cstheme="minorHAnsi"/>
          <w:b/>
          <w:highlight w:val="yellow"/>
        </w:rPr>
        <w:t xml:space="preserve">1) </w:t>
      </w:r>
      <w:r w:rsidR="00023083" w:rsidRPr="004F6B94">
        <w:rPr>
          <w:rFonts w:cstheme="minorHAnsi"/>
          <w:b/>
          <w:highlight w:val="yellow"/>
        </w:rPr>
        <w:t xml:space="preserve">Clements v Clements, 2012 SCC 32 </w:t>
      </w:r>
      <w:r w:rsidR="00522684">
        <w:rPr>
          <w:rFonts w:cstheme="minorHAnsi"/>
          <w:b/>
        </w:rPr>
        <w:t>***</w:t>
      </w:r>
      <w:r w:rsidRPr="004F6B94">
        <w:rPr>
          <w:rFonts w:cstheme="minorHAnsi"/>
          <w:b/>
          <w:highlight w:val="green"/>
        </w:rPr>
        <w:t>(</w:t>
      </w:r>
      <w:r w:rsidR="00522684">
        <w:rPr>
          <w:rFonts w:cstheme="minorHAnsi"/>
          <w:b/>
          <w:highlight w:val="green"/>
        </w:rPr>
        <w:t>Summary of law of causation</w:t>
      </w:r>
      <w:r w:rsidR="00D51A6B">
        <w:rPr>
          <w:rFonts w:cstheme="minorHAnsi"/>
          <w:b/>
          <w:highlight w:val="green"/>
        </w:rPr>
        <w:t>: But-For test remains standard test.</w:t>
      </w:r>
      <w:r w:rsidRPr="004F6B94">
        <w:rPr>
          <w:rFonts w:cstheme="minorHAnsi"/>
          <w:b/>
          <w:highlight w:val="green"/>
        </w:rPr>
        <w:t>)</w:t>
      </w:r>
    </w:p>
    <w:p w14:paraId="4FA61B59" w14:textId="4C96A458" w:rsidR="00023083" w:rsidRDefault="00023083" w:rsidP="00E83CC1">
      <w:pPr>
        <w:pStyle w:val="ListParagraph"/>
        <w:numPr>
          <w:ilvl w:val="0"/>
          <w:numId w:val="80"/>
        </w:numPr>
        <w:rPr>
          <w:rFonts w:cstheme="minorHAnsi"/>
        </w:rPr>
      </w:pPr>
      <w:r w:rsidRPr="00671E60">
        <w:rPr>
          <w:rFonts w:cstheme="minorHAnsi"/>
          <w:b/>
          <w:color w:val="0000FF"/>
          <w:u w:val="single"/>
        </w:rPr>
        <w:t>Material contribution to risk test</w:t>
      </w:r>
      <w:r>
        <w:rPr>
          <w:rFonts w:cstheme="minorHAnsi"/>
        </w:rPr>
        <w:t xml:space="preserve"> imposes liability, </w:t>
      </w:r>
      <w:r w:rsidRPr="00671E60">
        <w:rPr>
          <w:rFonts w:cstheme="minorHAnsi"/>
          <w:u w:val="single"/>
        </w:rPr>
        <w:t>not</w:t>
      </w:r>
      <w:r>
        <w:rPr>
          <w:rFonts w:cstheme="minorHAnsi"/>
        </w:rPr>
        <w:t xml:space="preserve"> because the defendant’s act </w:t>
      </w:r>
      <w:r w:rsidRPr="00671E60">
        <w:rPr>
          <w:rFonts w:cstheme="minorHAnsi"/>
          <w:u w:val="single"/>
        </w:rPr>
        <w:t>caused</w:t>
      </w:r>
      <w:r>
        <w:rPr>
          <w:rFonts w:cstheme="minorHAnsi"/>
        </w:rPr>
        <w:t xml:space="preserve"> the injury, but because the act </w:t>
      </w:r>
      <w:r w:rsidRPr="00671E60">
        <w:rPr>
          <w:rFonts w:cstheme="minorHAnsi"/>
          <w:u w:val="single"/>
        </w:rPr>
        <w:t>contributed to the risk that injury would occur</w:t>
      </w:r>
      <w:r>
        <w:rPr>
          <w:rFonts w:cstheme="minorHAnsi"/>
        </w:rPr>
        <w:t xml:space="preserve">. </w:t>
      </w:r>
      <w:r w:rsidR="009B10DF">
        <w:rPr>
          <w:rFonts w:cstheme="minorHAnsi"/>
        </w:rPr>
        <w:t xml:space="preserve">Eliminates proof of </w:t>
      </w:r>
      <w:r w:rsidR="003D41DA">
        <w:rPr>
          <w:rFonts w:cstheme="minorHAnsi"/>
        </w:rPr>
        <w:t xml:space="preserve">factual </w:t>
      </w:r>
      <w:r w:rsidR="009B10DF">
        <w:rPr>
          <w:rFonts w:cstheme="minorHAnsi"/>
        </w:rPr>
        <w:t>causation; justified only where it is required by fairness</w:t>
      </w:r>
      <w:r w:rsidR="006234E4">
        <w:rPr>
          <w:rFonts w:cstheme="minorHAnsi"/>
        </w:rPr>
        <w:t xml:space="preserve"> &amp; conforms to principles grounding recovery in tort</w:t>
      </w:r>
      <w:r w:rsidR="007B2A8A">
        <w:rPr>
          <w:rFonts w:cstheme="minorHAnsi"/>
        </w:rPr>
        <w:t>.</w:t>
      </w:r>
      <w:r w:rsidR="000E2530">
        <w:rPr>
          <w:rFonts w:cstheme="minorHAnsi"/>
        </w:rPr>
        <w:t xml:space="preserve"> </w:t>
      </w:r>
      <w:r w:rsidR="000E2530" w:rsidRPr="000E2530">
        <w:rPr>
          <w:rFonts w:cstheme="minorHAnsi"/>
          <w:highlight w:val="green"/>
        </w:rPr>
        <w:t>NEVER applied by SCC</w:t>
      </w:r>
      <w:r w:rsidR="000E2530">
        <w:rPr>
          <w:rFonts w:cstheme="minorHAnsi"/>
        </w:rPr>
        <w:t>.</w:t>
      </w:r>
    </w:p>
    <w:p w14:paraId="4D21425A" w14:textId="0B6AB3BB" w:rsidR="0062423D" w:rsidRDefault="0062423D" w:rsidP="0062423D">
      <w:pPr>
        <w:pStyle w:val="ListParagraph"/>
        <w:numPr>
          <w:ilvl w:val="2"/>
          <w:numId w:val="80"/>
        </w:numPr>
        <w:rPr>
          <w:rFonts w:cstheme="minorHAnsi"/>
        </w:rPr>
      </w:pPr>
      <w:r>
        <w:rPr>
          <w:rFonts w:cstheme="minorHAnsi"/>
          <w:b/>
          <w:color w:val="0000FF"/>
          <w:u w:val="single"/>
        </w:rPr>
        <w:t>Should VERY rarely used to ensure fundamental principles of causation are not undermined.</w:t>
      </w:r>
    </w:p>
    <w:p w14:paraId="32740577" w14:textId="77777777" w:rsidR="00023083" w:rsidRPr="0089171D" w:rsidRDefault="00023083" w:rsidP="00E83CC1">
      <w:pPr>
        <w:pStyle w:val="ListParagraph"/>
        <w:numPr>
          <w:ilvl w:val="0"/>
          <w:numId w:val="80"/>
        </w:numPr>
        <w:rPr>
          <w:rFonts w:cstheme="minorHAnsi"/>
          <w:color w:val="0000FF"/>
        </w:rPr>
      </w:pPr>
      <w:r w:rsidRPr="0089171D">
        <w:rPr>
          <w:rFonts w:cstheme="minorHAnsi"/>
          <w:b/>
          <w:color w:val="0000FF"/>
          <w:u w:val="single"/>
        </w:rPr>
        <w:t>Summary</w:t>
      </w:r>
      <w:r w:rsidRPr="0089171D">
        <w:rPr>
          <w:rFonts w:cstheme="minorHAnsi"/>
          <w:color w:val="0000FF"/>
        </w:rPr>
        <w:t>:</w:t>
      </w:r>
    </w:p>
    <w:p w14:paraId="280281CB" w14:textId="1511B0D1" w:rsidR="00023083" w:rsidRDefault="000A5AC0" w:rsidP="00E83CC1">
      <w:pPr>
        <w:pStyle w:val="ListParagraph"/>
        <w:numPr>
          <w:ilvl w:val="1"/>
          <w:numId w:val="76"/>
        </w:numPr>
        <w:rPr>
          <w:rFonts w:cstheme="minorHAnsi"/>
        </w:rPr>
      </w:pPr>
      <w:r>
        <w:rPr>
          <w:rFonts w:cstheme="minorHAnsi"/>
        </w:rPr>
        <w:t xml:space="preserve">As a general rule, </w:t>
      </w:r>
      <w:r w:rsidR="009535DA">
        <w:rPr>
          <w:rFonts w:cstheme="minorHAnsi"/>
        </w:rPr>
        <w:t>P</w:t>
      </w:r>
      <w:r w:rsidR="00023083" w:rsidRPr="00087A97">
        <w:rPr>
          <w:rFonts w:cstheme="minorHAnsi"/>
        </w:rPr>
        <w:t xml:space="preserve"> must show that, but for the negligent act</w:t>
      </w:r>
      <w:r>
        <w:rPr>
          <w:rFonts w:cstheme="minorHAnsi"/>
        </w:rPr>
        <w:t xml:space="preserve"> of the D</w:t>
      </w:r>
      <w:r w:rsidR="00023083" w:rsidRPr="00087A97">
        <w:rPr>
          <w:rFonts w:cstheme="minorHAnsi"/>
        </w:rPr>
        <w:t xml:space="preserve">, she would not have suffered a loss. </w:t>
      </w:r>
      <w:r>
        <w:rPr>
          <w:rFonts w:cstheme="minorHAnsi"/>
        </w:rPr>
        <w:t>A</w:t>
      </w:r>
      <w:r w:rsidR="00023083" w:rsidRPr="00087A97">
        <w:rPr>
          <w:rFonts w:cstheme="minorHAnsi"/>
        </w:rPr>
        <w:t xml:space="preserve"> trial judge must take a “</w:t>
      </w:r>
      <w:r w:rsidR="00023083" w:rsidRPr="002D46C5">
        <w:rPr>
          <w:rFonts w:cstheme="minorHAnsi"/>
          <w:b/>
        </w:rPr>
        <w:t>robust and pragmatic approach</w:t>
      </w:r>
      <w:r w:rsidR="00023083" w:rsidRPr="002D46C5">
        <w:rPr>
          <w:rFonts w:cstheme="minorHAnsi"/>
        </w:rPr>
        <w:t>” to determining</w:t>
      </w:r>
      <w:r w:rsidRPr="002D46C5">
        <w:rPr>
          <w:rFonts w:cstheme="minorHAnsi"/>
        </w:rPr>
        <w:t xml:space="preserve"> if a P has established that D’s negligence caused her loss</w:t>
      </w:r>
      <w:r w:rsidR="00023083" w:rsidRPr="0012265F">
        <w:rPr>
          <w:rFonts w:cstheme="minorHAnsi"/>
          <w:color w:val="0000FF"/>
        </w:rPr>
        <w:t>.</w:t>
      </w:r>
      <w:r w:rsidR="00023083" w:rsidRPr="00087A97">
        <w:rPr>
          <w:rFonts w:cstheme="minorHAnsi"/>
        </w:rPr>
        <w:t xml:space="preserve"> </w:t>
      </w:r>
      <w:r w:rsidR="00023083" w:rsidRPr="002D46C5">
        <w:rPr>
          <w:rFonts w:cstheme="minorHAnsi"/>
          <w:b/>
        </w:rPr>
        <w:t>Scientific proof of causation is not required</w:t>
      </w:r>
      <w:r w:rsidR="00023083" w:rsidRPr="00087A97">
        <w:rPr>
          <w:rFonts w:cstheme="minorHAnsi"/>
        </w:rPr>
        <w:t xml:space="preserve">; common sense inferences will suffice. </w:t>
      </w:r>
    </w:p>
    <w:p w14:paraId="033A213E" w14:textId="32B79FCD" w:rsidR="00023083" w:rsidRDefault="00023083" w:rsidP="00E83CC1">
      <w:pPr>
        <w:pStyle w:val="ListParagraph"/>
        <w:numPr>
          <w:ilvl w:val="1"/>
          <w:numId w:val="76"/>
        </w:numPr>
        <w:rPr>
          <w:rFonts w:cstheme="minorHAnsi"/>
        </w:rPr>
      </w:pPr>
      <w:r w:rsidRPr="00D72FE0">
        <w:rPr>
          <w:rFonts w:cstheme="minorHAnsi"/>
          <w:b/>
          <w:color w:val="0000FF"/>
          <w:u w:val="single"/>
        </w:rPr>
        <w:t>Exceptionally</w:t>
      </w:r>
      <w:r w:rsidRPr="00F8302B">
        <w:rPr>
          <w:rFonts w:cstheme="minorHAnsi"/>
        </w:rPr>
        <w:t xml:space="preserve">, a plaintiff may satisfy causation by proving that the defendant’s conduct </w:t>
      </w:r>
      <w:r w:rsidRPr="00BF1DB4">
        <w:rPr>
          <w:rFonts w:cstheme="minorHAnsi"/>
          <w:b/>
          <w:color w:val="0000FF"/>
          <w:u w:val="single"/>
        </w:rPr>
        <w:t>materially contributed to the risk of injury</w:t>
      </w:r>
      <w:r w:rsidRPr="00F8302B">
        <w:rPr>
          <w:rFonts w:cstheme="minorHAnsi"/>
        </w:rPr>
        <w:t xml:space="preserve"> where </w:t>
      </w:r>
      <w:r w:rsidRPr="00791E25">
        <w:rPr>
          <w:rFonts w:cstheme="minorHAnsi"/>
          <w:b/>
        </w:rPr>
        <w:t>(a)</w:t>
      </w:r>
      <w:r w:rsidRPr="00F8302B">
        <w:rPr>
          <w:rFonts w:cstheme="minorHAnsi"/>
        </w:rPr>
        <w:t xml:space="preserve"> the plaintiff has established that her </w:t>
      </w:r>
      <w:r w:rsidRPr="00791E25">
        <w:rPr>
          <w:rFonts w:cstheme="minorHAnsi"/>
          <w:u w:val="single"/>
        </w:rPr>
        <w:t>injury</w:t>
      </w:r>
      <w:r w:rsidRPr="00F8302B">
        <w:rPr>
          <w:rFonts w:cstheme="minorHAnsi"/>
        </w:rPr>
        <w:t xml:space="preserve"> would not have occurred </w:t>
      </w:r>
      <w:r w:rsidRPr="00791E25">
        <w:rPr>
          <w:rFonts w:cstheme="minorHAnsi"/>
          <w:u w:val="single"/>
        </w:rPr>
        <w:t>but for</w:t>
      </w:r>
      <w:r w:rsidRPr="00F8302B">
        <w:rPr>
          <w:rFonts w:cstheme="minorHAnsi"/>
        </w:rPr>
        <w:t xml:space="preserve"> the </w:t>
      </w:r>
      <w:r w:rsidRPr="00791E25">
        <w:rPr>
          <w:rFonts w:cstheme="minorHAnsi"/>
          <w:u w:val="single"/>
        </w:rPr>
        <w:t>negligence of two or more tortfeasors</w:t>
      </w:r>
      <w:r w:rsidRPr="00F8302B">
        <w:rPr>
          <w:rFonts w:cstheme="minorHAnsi"/>
        </w:rPr>
        <w:t xml:space="preserve">, each possibly in fact responsible for the loss, and </w:t>
      </w:r>
      <w:r w:rsidRPr="00791E25">
        <w:rPr>
          <w:rFonts w:cstheme="minorHAnsi"/>
          <w:b/>
        </w:rPr>
        <w:t>(b)</w:t>
      </w:r>
      <w:r w:rsidRPr="00F8302B">
        <w:rPr>
          <w:rFonts w:cstheme="minorHAnsi"/>
        </w:rPr>
        <w:t xml:space="preserve"> it is </w:t>
      </w:r>
      <w:r w:rsidRPr="00791E25">
        <w:rPr>
          <w:rFonts w:cstheme="minorHAnsi"/>
          <w:u w:val="single"/>
        </w:rPr>
        <w:t>impossible</w:t>
      </w:r>
      <w:r w:rsidRPr="00F8302B">
        <w:rPr>
          <w:rFonts w:cstheme="minorHAnsi"/>
        </w:rPr>
        <w:t xml:space="preserve"> for the plaintiff, through no fault of her own, </w:t>
      </w:r>
      <w:r w:rsidRPr="00791E25">
        <w:rPr>
          <w:rFonts w:cstheme="minorHAnsi"/>
          <w:u w:val="single"/>
        </w:rPr>
        <w:t>to show</w:t>
      </w:r>
      <w:r w:rsidRPr="00F8302B">
        <w:rPr>
          <w:rFonts w:cstheme="minorHAnsi"/>
        </w:rPr>
        <w:t xml:space="preserve"> that any </w:t>
      </w:r>
      <w:r w:rsidRPr="00791E25">
        <w:rPr>
          <w:rFonts w:cstheme="minorHAnsi"/>
          <w:u w:val="single"/>
        </w:rPr>
        <w:t>one</w:t>
      </w:r>
      <w:r w:rsidRPr="00F8302B">
        <w:rPr>
          <w:rFonts w:cstheme="minorHAnsi"/>
        </w:rPr>
        <w:t xml:space="preserve"> of the poss</w:t>
      </w:r>
      <w:r w:rsidR="00F8302B" w:rsidRPr="00F8302B">
        <w:rPr>
          <w:rFonts w:cstheme="minorHAnsi"/>
        </w:rPr>
        <w:t xml:space="preserve">ible </w:t>
      </w:r>
      <w:r w:rsidR="00F8302B" w:rsidRPr="00791E25">
        <w:rPr>
          <w:rFonts w:cstheme="minorHAnsi"/>
          <w:u w:val="single"/>
        </w:rPr>
        <w:t>tortfeasors</w:t>
      </w:r>
      <w:r w:rsidR="00F8302B" w:rsidRPr="00F8302B">
        <w:rPr>
          <w:rFonts w:cstheme="minorHAnsi"/>
        </w:rPr>
        <w:t xml:space="preserve"> was the </w:t>
      </w:r>
      <w:r w:rsidR="00F8302B" w:rsidRPr="00791E25">
        <w:rPr>
          <w:rFonts w:cstheme="minorHAnsi"/>
          <w:u w:val="single"/>
        </w:rPr>
        <w:t>necessary or</w:t>
      </w:r>
      <w:r w:rsidRPr="00791E25">
        <w:rPr>
          <w:rFonts w:cstheme="minorHAnsi"/>
          <w:u w:val="single"/>
        </w:rPr>
        <w:t xml:space="preserve"> </w:t>
      </w:r>
      <w:r w:rsidR="00F8302B" w:rsidRPr="00791E25">
        <w:rPr>
          <w:rFonts w:cstheme="minorHAnsi"/>
          <w:u w:val="single"/>
        </w:rPr>
        <w:t>‘</w:t>
      </w:r>
      <w:r w:rsidRPr="00791E25">
        <w:rPr>
          <w:rFonts w:cstheme="minorHAnsi"/>
          <w:u w:val="single"/>
        </w:rPr>
        <w:t>but-for</w:t>
      </w:r>
      <w:r w:rsidR="00F8302B" w:rsidRPr="00791E25">
        <w:rPr>
          <w:rFonts w:cstheme="minorHAnsi"/>
          <w:u w:val="single"/>
        </w:rPr>
        <w:t>’</w:t>
      </w:r>
      <w:r w:rsidRPr="00791E25">
        <w:rPr>
          <w:rFonts w:cstheme="minorHAnsi"/>
          <w:u w:val="single"/>
        </w:rPr>
        <w:t xml:space="preserve"> cause</w:t>
      </w:r>
      <w:r w:rsidRPr="00F8302B">
        <w:rPr>
          <w:rFonts w:cstheme="minorHAnsi"/>
        </w:rPr>
        <w:t>, because each can point his finger at the other</w:t>
      </w:r>
      <w:r w:rsidR="00EE330F">
        <w:rPr>
          <w:rFonts w:cstheme="minorHAnsi"/>
        </w:rPr>
        <w:t>,</w:t>
      </w:r>
      <w:r w:rsidRPr="00F8302B">
        <w:rPr>
          <w:rFonts w:cstheme="minorHAnsi"/>
        </w:rPr>
        <w:t xml:space="preserve"> </w:t>
      </w:r>
      <w:r w:rsidRPr="00EE330F">
        <w:rPr>
          <w:rFonts w:cstheme="minorHAnsi"/>
          <w:u w:val="single"/>
        </w:rPr>
        <w:t>preclud</w:t>
      </w:r>
      <w:r w:rsidR="00EE330F">
        <w:rPr>
          <w:rFonts w:cstheme="minorHAnsi"/>
          <w:u w:val="single"/>
        </w:rPr>
        <w:t>ing</w:t>
      </w:r>
      <w:r w:rsidRPr="00F8302B">
        <w:rPr>
          <w:rFonts w:cstheme="minorHAnsi"/>
        </w:rPr>
        <w:t xml:space="preserve"> a finding</w:t>
      </w:r>
      <w:r w:rsidR="00EE330F">
        <w:rPr>
          <w:rFonts w:cstheme="minorHAnsi"/>
        </w:rPr>
        <w:t xml:space="preserve"> of causation</w:t>
      </w:r>
      <w:r w:rsidRPr="00F8302B">
        <w:rPr>
          <w:rFonts w:cstheme="minorHAnsi"/>
        </w:rPr>
        <w:t xml:space="preserve"> on a balance of probabilities</w:t>
      </w:r>
      <w:r w:rsidR="00EE330F">
        <w:rPr>
          <w:rFonts w:cstheme="minorHAnsi"/>
        </w:rPr>
        <w:t xml:space="preserve"> against anyone</w:t>
      </w:r>
      <w:r w:rsidRPr="00F8302B">
        <w:rPr>
          <w:rFonts w:cstheme="minorHAnsi"/>
        </w:rPr>
        <w:t xml:space="preserve">. </w:t>
      </w:r>
    </w:p>
    <w:p w14:paraId="448FD37F" w14:textId="0E70D2B5" w:rsidR="00E20788" w:rsidRDefault="000A7577" w:rsidP="00E83CC1">
      <w:pPr>
        <w:pStyle w:val="ListParagraph"/>
        <w:numPr>
          <w:ilvl w:val="2"/>
          <w:numId w:val="76"/>
        </w:numPr>
        <w:rPr>
          <w:rFonts w:cstheme="minorHAnsi"/>
          <w:b/>
        </w:rPr>
      </w:pPr>
      <w:r w:rsidRPr="000A7577">
        <w:rPr>
          <w:rFonts w:cstheme="minorHAnsi"/>
          <w:b/>
          <w:highlight w:val="green"/>
        </w:rPr>
        <w:t>Meets underlying goals of negligence law:</w:t>
      </w:r>
      <w:r>
        <w:rPr>
          <w:rFonts w:cstheme="minorHAnsi"/>
          <w:b/>
        </w:rPr>
        <w:t xml:space="preserve"> </w:t>
      </w:r>
      <w:r>
        <w:rPr>
          <w:rFonts w:cstheme="minorHAnsi"/>
        </w:rPr>
        <w:t xml:space="preserve">1) Compensation for injury is achieved. 2) Fairness is satisfied: P has suffered loss due to negligence. Fair to turn to tort for compensation. 3) Each D failed to act with care necessary to avoid </w:t>
      </w:r>
      <w:r>
        <w:rPr>
          <w:rFonts w:cstheme="minorHAnsi"/>
          <w:i/>
        </w:rPr>
        <w:t>potentially</w:t>
      </w:r>
      <w:r>
        <w:rPr>
          <w:rFonts w:cstheme="minorHAnsi"/>
        </w:rPr>
        <w:t xml:space="preserve"> causing P’s loss. 4) Deterrence is furthered: potential tortfeasors know cannot avoid liability by pointing fingers. 5) Consistent w/corrective justice: </w:t>
      </w:r>
      <w:r w:rsidR="001C6634">
        <w:rPr>
          <w:rFonts w:cstheme="minorHAnsi"/>
        </w:rPr>
        <w:t xml:space="preserve">deficit existing in relationship </w:t>
      </w:r>
      <w:proofErr w:type="spellStart"/>
      <w:r w:rsidR="001C6634">
        <w:rPr>
          <w:rFonts w:cstheme="minorHAnsi"/>
        </w:rPr>
        <w:t>btwn</w:t>
      </w:r>
      <w:proofErr w:type="spellEnd"/>
      <w:r w:rsidR="001C6634">
        <w:rPr>
          <w:rFonts w:cstheme="minorHAnsi"/>
        </w:rPr>
        <w:t xml:space="preserve"> P &amp; Ds collectively</w:t>
      </w:r>
      <w:r>
        <w:rPr>
          <w:rFonts w:cstheme="minorHAnsi"/>
        </w:rPr>
        <w:t xml:space="preserve"> </w:t>
      </w:r>
      <w:r w:rsidR="001C6634">
        <w:rPr>
          <w:rFonts w:cstheme="minorHAnsi"/>
        </w:rPr>
        <w:t>if recovery denied is corrected.</w:t>
      </w:r>
    </w:p>
    <w:p w14:paraId="6FD59E28" w14:textId="56518407" w:rsidR="00AF232B" w:rsidRPr="00D51A6B" w:rsidRDefault="00A7786D" w:rsidP="00E83CC1">
      <w:pPr>
        <w:pStyle w:val="ListParagraph"/>
        <w:numPr>
          <w:ilvl w:val="1"/>
          <w:numId w:val="76"/>
        </w:numPr>
        <w:rPr>
          <w:rFonts w:cstheme="minorHAnsi"/>
          <w:b/>
          <w:color w:val="0000FF"/>
          <w:u w:val="single"/>
        </w:rPr>
      </w:pPr>
      <w:r w:rsidRPr="00D51A6B">
        <w:rPr>
          <w:rFonts w:cstheme="minorHAnsi"/>
          <w:b/>
          <w:color w:val="0000FF"/>
          <w:u w:val="single"/>
        </w:rPr>
        <w:t>[</w:t>
      </w:r>
      <w:r w:rsidR="004231BA" w:rsidRPr="00D51A6B">
        <w:rPr>
          <w:rFonts w:cstheme="minorHAnsi"/>
          <w:b/>
          <w:color w:val="0000FF"/>
          <w:u w:val="single"/>
        </w:rPr>
        <w:t xml:space="preserve">Usual case of multiple </w:t>
      </w:r>
      <w:r w:rsidR="00C27F77" w:rsidRPr="00D51A6B">
        <w:rPr>
          <w:rFonts w:cstheme="minorHAnsi"/>
          <w:b/>
          <w:color w:val="0000FF"/>
          <w:u w:val="single"/>
        </w:rPr>
        <w:t>tortfeasors</w:t>
      </w:r>
      <w:r w:rsidR="00DB603F" w:rsidRPr="00D51A6B">
        <w:rPr>
          <w:rFonts w:cstheme="minorHAnsi"/>
          <w:b/>
          <w:color w:val="0000FF"/>
          <w:u w:val="single"/>
        </w:rPr>
        <w:t>, P can prove injury caused by 1 D in particular</w:t>
      </w:r>
      <w:r w:rsidR="00EE40C0" w:rsidRPr="00D51A6B">
        <w:rPr>
          <w:rFonts w:cstheme="minorHAnsi"/>
          <w:b/>
          <w:color w:val="0000FF"/>
          <w:u w:val="single"/>
        </w:rPr>
        <w:t xml:space="preserve"> (But-For test applied)</w:t>
      </w:r>
      <w:r w:rsidR="00C27F77" w:rsidRPr="00D51A6B">
        <w:rPr>
          <w:rFonts w:cstheme="minorHAnsi"/>
          <w:b/>
          <w:color w:val="0000FF"/>
          <w:u w:val="single"/>
        </w:rPr>
        <w:t xml:space="preserve">: </w:t>
      </w:r>
      <w:r w:rsidR="002D46C5" w:rsidRPr="00D51A6B">
        <w:rPr>
          <w:rFonts w:cstheme="minorHAnsi"/>
          <w:b/>
          <w:color w:val="0000FF"/>
          <w:u w:val="single"/>
        </w:rPr>
        <w:t>Degrees of fault</w:t>
      </w:r>
      <w:r w:rsidR="002D46C5" w:rsidRPr="00D51A6B">
        <w:rPr>
          <w:rFonts w:cstheme="minorHAnsi"/>
          <w:color w:val="0000FF"/>
          <w:u w:val="single"/>
        </w:rPr>
        <w:t xml:space="preserve"> are reflected in the calculation of </w:t>
      </w:r>
      <w:r w:rsidR="002D46C5" w:rsidRPr="00D51A6B">
        <w:rPr>
          <w:rFonts w:cstheme="minorHAnsi"/>
          <w:b/>
          <w:color w:val="0000FF"/>
          <w:u w:val="single"/>
        </w:rPr>
        <w:t>contributory negligence.</w:t>
      </w:r>
      <w:r w:rsidRPr="00D51A6B">
        <w:rPr>
          <w:rFonts w:cstheme="minorHAnsi"/>
          <w:b/>
          <w:color w:val="0000FF"/>
          <w:u w:val="single"/>
        </w:rPr>
        <w:t>]</w:t>
      </w:r>
    </w:p>
    <w:p w14:paraId="609838D0" w14:textId="1E4425EF" w:rsidR="00023083" w:rsidRDefault="00343EAC" w:rsidP="007B5D32">
      <w:pPr>
        <w:pStyle w:val="Heading4"/>
        <w:rPr>
          <w:u w:val="single"/>
        </w:rPr>
      </w:pPr>
      <w:r w:rsidRPr="007B5D32">
        <w:rPr>
          <w:u w:val="single"/>
        </w:rPr>
        <w:t xml:space="preserve"> </w:t>
      </w:r>
      <w:r w:rsidR="007B5D32" w:rsidRPr="007B5D32">
        <w:rPr>
          <w:u w:val="single"/>
        </w:rPr>
        <w:t>(C) PROPORTIONATE CAUSE AND LOSS OF CHANCE</w:t>
      </w:r>
      <w:r w:rsidR="00C70FD1">
        <w:rPr>
          <w:u w:val="single"/>
        </w:rPr>
        <w:t xml:space="preserve"> TEST</w:t>
      </w:r>
    </w:p>
    <w:p w14:paraId="4AC869FD" w14:textId="19CDF173" w:rsidR="00023083" w:rsidRPr="00452190" w:rsidRDefault="00023083" w:rsidP="00E83CC1">
      <w:pPr>
        <w:pStyle w:val="ListParagraph"/>
        <w:numPr>
          <w:ilvl w:val="0"/>
          <w:numId w:val="80"/>
        </w:numPr>
        <w:rPr>
          <w:rFonts w:cstheme="minorHAnsi"/>
          <w:u w:val="single"/>
        </w:rPr>
      </w:pPr>
      <w:r w:rsidRPr="00126F58">
        <w:rPr>
          <w:rFonts w:cstheme="minorHAnsi"/>
          <w:b/>
        </w:rPr>
        <w:t>Proportionate cause</w:t>
      </w:r>
      <w:r>
        <w:rPr>
          <w:rFonts w:cstheme="minorHAnsi"/>
        </w:rPr>
        <w:t xml:space="preserve">: e.g. 30% chance </w:t>
      </w:r>
      <w:r w:rsidR="00126F58">
        <w:rPr>
          <w:rFonts w:cstheme="minorHAnsi"/>
        </w:rPr>
        <w:t>D’s</w:t>
      </w:r>
      <w:r>
        <w:rPr>
          <w:rFonts w:cstheme="minorHAnsi"/>
        </w:rPr>
        <w:t xml:space="preserve"> negligence was a cause</w:t>
      </w:r>
      <w:r w:rsidR="00AA7FA9">
        <w:rPr>
          <w:rFonts w:cstheme="minorHAnsi"/>
        </w:rPr>
        <w:t xml:space="preserve"> of loss occurring </w:t>
      </w:r>
      <w:r w:rsidR="00AA7FA9">
        <w:rPr>
          <w:rFonts w:cstheme="minorHAnsi"/>
          <w:u w:val="single"/>
        </w:rPr>
        <w:t>prior</w:t>
      </w:r>
      <w:r w:rsidR="00AA7FA9">
        <w:rPr>
          <w:rFonts w:cstheme="minorHAnsi"/>
        </w:rPr>
        <w:t xml:space="preserve"> to trial</w:t>
      </w:r>
      <w:r>
        <w:rPr>
          <w:rFonts w:cstheme="minorHAnsi"/>
        </w:rPr>
        <w:t xml:space="preserve"> = </w:t>
      </w:r>
      <w:r w:rsidR="00126F58">
        <w:rPr>
          <w:rFonts w:cstheme="minorHAnsi"/>
        </w:rPr>
        <w:t>P</w:t>
      </w:r>
      <w:r>
        <w:rPr>
          <w:rFonts w:cstheme="minorHAnsi"/>
        </w:rPr>
        <w:t xml:space="preserve"> recovers 30% damage </w:t>
      </w:r>
      <w:r w:rsidRPr="00452190">
        <w:rPr>
          <w:rFonts w:cstheme="minorHAnsi"/>
        </w:rPr>
        <w:t xml:space="preserve">awards. This approach has </w:t>
      </w:r>
      <w:r w:rsidR="00126F58" w:rsidRPr="00126F58">
        <w:rPr>
          <w:rFonts w:cstheme="minorHAnsi"/>
          <w:u w:val="single"/>
        </w:rPr>
        <w:t>NOT</w:t>
      </w:r>
      <w:r w:rsidRPr="00452190">
        <w:rPr>
          <w:rFonts w:cstheme="minorHAnsi"/>
        </w:rPr>
        <w:t xml:space="preserve"> been adopted in Canada.</w:t>
      </w:r>
    </w:p>
    <w:p w14:paraId="0596F45E" w14:textId="77777777" w:rsidR="00023083" w:rsidRPr="00A807D2" w:rsidRDefault="00023083" w:rsidP="00E83CC1">
      <w:pPr>
        <w:pStyle w:val="ListParagraph"/>
        <w:numPr>
          <w:ilvl w:val="0"/>
          <w:numId w:val="80"/>
        </w:numPr>
        <w:rPr>
          <w:rFonts w:cstheme="minorHAnsi"/>
          <w:b/>
          <w:highlight w:val="yellow"/>
        </w:rPr>
      </w:pPr>
      <w:r w:rsidRPr="00A807D2">
        <w:rPr>
          <w:rFonts w:cstheme="minorHAnsi"/>
          <w:b/>
        </w:rPr>
        <w:t>Loss of chance</w:t>
      </w:r>
      <w:r w:rsidRPr="00A807D2">
        <w:rPr>
          <w:rFonts w:cstheme="minorHAnsi"/>
        </w:rPr>
        <w:t xml:space="preserve">: if the plaintiff can prove, on a balance of probabilities, that there is a </w:t>
      </w:r>
      <w:r w:rsidRPr="00A807D2">
        <w:rPr>
          <w:rFonts w:cstheme="minorHAnsi"/>
          <w:b/>
        </w:rPr>
        <w:t>substantial or reasonable possibility</w:t>
      </w:r>
      <w:r w:rsidRPr="00A807D2">
        <w:rPr>
          <w:rFonts w:cstheme="minorHAnsi"/>
        </w:rPr>
        <w:t xml:space="preserve"> that the defendant’s negligence will cause a </w:t>
      </w:r>
      <w:r w:rsidRPr="00A807D2">
        <w:rPr>
          <w:rFonts w:cstheme="minorHAnsi"/>
          <w:b/>
          <w:u w:val="single"/>
        </w:rPr>
        <w:t>future loss</w:t>
      </w:r>
      <w:r w:rsidRPr="00A807D2">
        <w:rPr>
          <w:rFonts w:cstheme="minorHAnsi"/>
        </w:rPr>
        <w:t xml:space="preserve">, the plaintiff can </w:t>
      </w:r>
      <w:r w:rsidRPr="00A807D2">
        <w:rPr>
          <w:rFonts w:cstheme="minorHAnsi"/>
          <w:b/>
        </w:rPr>
        <w:t>recover</w:t>
      </w:r>
      <w:r w:rsidRPr="00A807D2">
        <w:rPr>
          <w:rFonts w:cstheme="minorHAnsi"/>
        </w:rPr>
        <w:t xml:space="preserve"> for a </w:t>
      </w:r>
      <w:r w:rsidRPr="00A807D2">
        <w:rPr>
          <w:rFonts w:cstheme="minorHAnsi"/>
          <w:b/>
        </w:rPr>
        <w:t>percentage of that loss</w:t>
      </w:r>
      <w:r w:rsidRPr="00A807D2">
        <w:rPr>
          <w:rFonts w:cstheme="minorHAnsi"/>
        </w:rPr>
        <w:t xml:space="preserve"> (based on likelihood of occurrence &amp; anticipated cost):</w:t>
      </w:r>
      <w:r w:rsidRPr="00F21083">
        <w:rPr>
          <w:rFonts w:cstheme="minorHAnsi"/>
        </w:rPr>
        <w:t xml:space="preserve"> </w:t>
      </w:r>
      <w:proofErr w:type="spellStart"/>
      <w:r w:rsidRPr="00832E46">
        <w:rPr>
          <w:rFonts w:cstheme="minorHAnsi"/>
          <w:b/>
          <w:i/>
          <w:highlight w:val="yellow"/>
        </w:rPr>
        <w:t>Janiak</w:t>
      </w:r>
      <w:proofErr w:type="spellEnd"/>
      <w:r w:rsidRPr="00832E46">
        <w:rPr>
          <w:rFonts w:cstheme="minorHAnsi"/>
          <w:b/>
          <w:i/>
          <w:highlight w:val="yellow"/>
        </w:rPr>
        <w:t xml:space="preserve"> v </w:t>
      </w:r>
      <w:proofErr w:type="spellStart"/>
      <w:r w:rsidRPr="00832E46">
        <w:rPr>
          <w:rFonts w:cstheme="minorHAnsi"/>
          <w:b/>
          <w:i/>
          <w:highlight w:val="yellow"/>
        </w:rPr>
        <w:t>Ippolito</w:t>
      </w:r>
      <w:proofErr w:type="spellEnd"/>
      <w:r w:rsidRPr="00832E46">
        <w:rPr>
          <w:rFonts w:cstheme="minorHAnsi"/>
          <w:b/>
          <w:i/>
          <w:highlight w:val="yellow"/>
        </w:rPr>
        <w:t xml:space="preserve">, </w:t>
      </w:r>
      <w:r w:rsidRPr="00832E46">
        <w:rPr>
          <w:rFonts w:cstheme="minorHAnsi"/>
          <w:b/>
          <w:highlight w:val="yellow"/>
        </w:rPr>
        <w:t>[1985] 1 SCR 146</w:t>
      </w:r>
      <w:r w:rsidRPr="00832E46">
        <w:rPr>
          <w:rFonts w:cstheme="minorHAnsi"/>
          <w:b/>
        </w:rPr>
        <w:t xml:space="preserve">. </w:t>
      </w:r>
    </w:p>
    <w:p w14:paraId="3FB72018" w14:textId="6C37D5C2" w:rsidR="00A807D2" w:rsidRPr="00A807D2" w:rsidRDefault="001876A7" w:rsidP="00E83CC1">
      <w:pPr>
        <w:pStyle w:val="ListParagraph"/>
        <w:numPr>
          <w:ilvl w:val="1"/>
          <w:numId w:val="80"/>
        </w:numPr>
        <w:rPr>
          <w:rFonts w:cstheme="minorHAnsi"/>
          <w:b/>
        </w:rPr>
      </w:pPr>
      <w:r>
        <w:rPr>
          <w:rFonts w:cstheme="minorHAnsi"/>
        </w:rPr>
        <w:t xml:space="preserve">E.g., 40% chance D’s negligence will cause P to go blind, which would result in $100,000 damages. P would be awarded $40,000 for this possibility. </w:t>
      </w:r>
    </w:p>
    <w:p w14:paraId="0B296B61" w14:textId="75769492" w:rsidR="00023083" w:rsidRPr="00581530" w:rsidRDefault="009E04F8" w:rsidP="00581530">
      <w:pPr>
        <w:pStyle w:val="Heading4"/>
        <w:rPr>
          <w:u w:val="single"/>
        </w:rPr>
      </w:pPr>
      <w:r>
        <w:rPr>
          <w:u w:val="single"/>
        </w:rPr>
        <w:lastRenderedPageBreak/>
        <w:t>MULTIPLE CAUSES</w:t>
      </w:r>
    </w:p>
    <w:p w14:paraId="4F0928AD" w14:textId="387FE563" w:rsidR="00023083" w:rsidRPr="001B2BBD" w:rsidRDefault="001B2BBD" w:rsidP="00E83CC1">
      <w:pPr>
        <w:pStyle w:val="ListParagraph"/>
        <w:numPr>
          <w:ilvl w:val="0"/>
          <w:numId w:val="83"/>
        </w:numPr>
        <w:rPr>
          <w:rFonts w:cstheme="minorHAnsi"/>
          <w:u w:val="single"/>
        </w:rPr>
      </w:pPr>
      <w:r>
        <w:rPr>
          <w:rFonts w:cstheme="minorHAnsi"/>
          <w:u w:val="single"/>
        </w:rPr>
        <w:t xml:space="preserve">A) </w:t>
      </w:r>
      <w:r w:rsidR="00BE6DD8" w:rsidRPr="001B2BBD">
        <w:rPr>
          <w:rFonts w:cstheme="minorHAnsi"/>
          <w:u w:val="single"/>
        </w:rPr>
        <w:t>Are the injuries</w:t>
      </w:r>
      <w:r w:rsidR="00023083" w:rsidRPr="001B2BBD">
        <w:rPr>
          <w:rFonts w:cstheme="minorHAnsi"/>
          <w:u w:val="single"/>
        </w:rPr>
        <w:t xml:space="preserve"> </w:t>
      </w:r>
      <w:r w:rsidR="00023083" w:rsidRPr="001B2BBD">
        <w:rPr>
          <w:rFonts w:cstheme="minorHAnsi"/>
          <w:b/>
          <w:u w:val="single"/>
        </w:rPr>
        <w:t>divisible</w:t>
      </w:r>
      <w:r w:rsidR="00023083" w:rsidRPr="001B2BBD">
        <w:rPr>
          <w:rFonts w:cstheme="minorHAnsi"/>
          <w:u w:val="single"/>
        </w:rPr>
        <w:t xml:space="preserve"> or </w:t>
      </w:r>
      <w:r w:rsidR="00023083" w:rsidRPr="001B2BBD">
        <w:rPr>
          <w:rFonts w:cstheme="minorHAnsi"/>
          <w:b/>
          <w:u w:val="single"/>
        </w:rPr>
        <w:t>indivisible</w:t>
      </w:r>
      <w:r w:rsidR="00023083" w:rsidRPr="001B2BBD">
        <w:rPr>
          <w:rFonts w:cstheme="minorHAnsi"/>
          <w:u w:val="single"/>
        </w:rPr>
        <w:t>?</w:t>
      </w:r>
    </w:p>
    <w:p w14:paraId="2D6A56C8" w14:textId="19B590A0" w:rsidR="00023083" w:rsidRPr="00BE6DD8" w:rsidRDefault="00BE6DD8" w:rsidP="00E83CC1">
      <w:pPr>
        <w:pStyle w:val="ListParagraph"/>
        <w:numPr>
          <w:ilvl w:val="1"/>
          <w:numId w:val="83"/>
        </w:numPr>
        <w:rPr>
          <w:rFonts w:cstheme="minorHAnsi"/>
        </w:rPr>
      </w:pPr>
      <w:r>
        <w:rPr>
          <w:rFonts w:cstheme="minorHAnsi"/>
          <w:b/>
        </w:rPr>
        <w:t xml:space="preserve">1) </w:t>
      </w:r>
      <w:r w:rsidR="00023083" w:rsidRPr="00BE6DD8">
        <w:rPr>
          <w:rFonts w:cstheme="minorHAnsi"/>
          <w:b/>
        </w:rPr>
        <w:t>Divisible</w:t>
      </w:r>
      <w:r w:rsidR="00023083" w:rsidRPr="00BE6DD8">
        <w:rPr>
          <w:rFonts w:cstheme="minorHAnsi"/>
        </w:rPr>
        <w:t xml:space="preserve">: injuries can be divided into distinct losses that are attributable to the conduct of a </w:t>
      </w:r>
      <w:r w:rsidR="00023083" w:rsidRPr="00BE6DD8">
        <w:rPr>
          <w:rFonts w:cstheme="minorHAnsi"/>
          <w:u w:val="single"/>
        </w:rPr>
        <w:t>single</w:t>
      </w:r>
      <w:r w:rsidR="00023083" w:rsidRPr="00BE6DD8">
        <w:rPr>
          <w:rFonts w:cstheme="minorHAnsi"/>
        </w:rPr>
        <w:t xml:space="preserve"> tortfeasor. </w:t>
      </w:r>
    </w:p>
    <w:p w14:paraId="638FF9A4" w14:textId="77777777" w:rsidR="00023083" w:rsidRDefault="00023083" w:rsidP="00E83CC1">
      <w:pPr>
        <w:pStyle w:val="ListParagraph"/>
        <w:numPr>
          <w:ilvl w:val="2"/>
          <w:numId w:val="83"/>
        </w:numPr>
        <w:rPr>
          <w:rFonts w:cstheme="minorHAnsi"/>
        </w:rPr>
      </w:pPr>
      <w:r w:rsidRPr="00891E8F">
        <w:rPr>
          <w:rFonts w:cstheme="minorHAnsi"/>
          <w:b/>
        </w:rPr>
        <w:t>Separate causes of action</w:t>
      </w:r>
      <w:r>
        <w:rPr>
          <w:rFonts w:cstheme="minorHAnsi"/>
        </w:rPr>
        <w:t xml:space="preserve">: each defendant is only liable for the injury he causes. </w:t>
      </w:r>
    </w:p>
    <w:p w14:paraId="2568F141" w14:textId="77777777" w:rsidR="00023083" w:rsidRDefault="00023083" w:rsidP="00E83CC1">
      <w:pPr>
        <w:pStyle w:val="ListParagraph"/>
        <w:numPr>
          <w:ilvl w:val="2"/>
          <w:numId w:val="83"/>
        </w:numPr>
        <w:rPr>
          <w:rFonts w:cstheme="minorHAnsi"/>
        </w:rPr>
      </w:pPr>
      <w:r>
        <w:rPr>
          <w:rFonts w:cstheme="minorHAnsi"/>
        </w:rPr>
        <w:t xml:space="preserve">Apply the </w:t>
      </w:r>
      <w:r w:rsidRPr="00891E8F">
        <w:rPr>
          <w:rFonts w:cstheme="minorHAnsi"/>
          <w:b/>
        </w:rPr>
        <w:t>but-for test</w:t>
      </w:r>
      <w:r>
        <w:rPr>
          <w:rFonts w:cstheme="minorHAnsi"/>
        </w:rPr>
        <w:t>, subject to relevant modification.</w:t>
      </w:r>
    </w:p>
    <w:p w14:paraId="45FC1AF0" w14:textId="0373F72B" w:rsidR="00023083" w:rsidRPr="00BE6DD8" w:rsidRDefault="00BE6DD8" w:rsidP="00E83CC1">
      <w:pPr>
        <w:pStyle w:val="ListParagraph"/>
        <w:numPr>
          <w:ilvl w:val="1"/>
          <w:numId w:val="83"/>
        </w:numPr>
        <w:rPr>
          <w:rFonts w:cstheme="minorHAnsi"/>
        </w:rPr>
      </w:pPr>
      <w:r>
        <w:rPr>
          <w:rFonts w:cstheme="minorHAnsi"/>
          <w:b/>
        </w:rPr>
        <w:t xml:space="preserve">2) </w:t>
      </w:r>
      <w:r w:rsidR="00023083" w:rsidRPr="00BE6DD8">
        <w:rPr>
          <w:rFonts w:cstheme="minorHAnsi"/>
          <w:b/>
        </w:rPr>
        <w:t>Indivisible</w:t>
      </w:r>
      <w:r w:rsidR="00023083" w:rsidRPr="00BE6DD8">
        <w:rPr>
          <w:rFonts w:cstheme="minorHAnsi"/>
        </w:rPr>
        <w:t xml:space="preserve">: </w:t>
      </w:r>
      <w:r w:rsidR="009F4F57">
        <w:rPr>
          <w:rFonts w:cstheme="minorHAnsi"/>
        </w:rPr>
        <w:t xml:space="preserve">a) </w:t>
      </w:r>
      <w:r w:rsidR="00023083" w:rsidRPr="00BE6DD8">
        <w:rPr>
          <w:rFonts w:cstheme="minorHAnsi"/>
        </w:rPr>
        <w:t>independent insufficient causes</w:t>
      </w:r>
      <w:r w:rsidR="00024F6D">
        <w:rPr>
          <w:rFonts w:cstheme="minorHAnsi"/>
        </w:rPr>
        <w:t xml:space="preserve"> (</w:t>
      </w:r>
      <w:r w:rsidR="00024F6D" w:rsidRPr="00503B45">
        <w:rPr>
          <w:rFonts w:cstheme="minorHAnsi"/>
          <w:b/>
        </w:rPr>
        <w:t>but-for</w:t>
      </w:r>
      <w:r w:rsidR="00024F6D">
        <w:rPr>
          <w:rFonts w:cstheme="minorHAnsi"/>
        </w:rPr>
        <w:t xml:space="preserve"> test still applies)</w:t>
      </w:r>
      <w:r w:rsidR="00023083" w:rsidRPr="00BE6DD8">
        <w:rPr>
          <w:rFonts w:cstheme="minorHAnsi"/>
        </w:rPr>
        <w:t xml:space="preserve"> v</w:t>
      </w:r>
      <w:r w:rsidR="00024F6D">
        <w:rPr>
          <w:rFonts w:cstheme="minorHAnsi"/>
        </w:rPr>
        <w:t xml:space="preserve">s. </w:t>
      </w:r>
      <w:r w:rsidR="009F4F57">
        <w:rPr>
          <w:rFonts w:cstheme="minorHAnsi"/>
        </w:rPr>
        <w:t xml:space="preserve">b) </w:t>
      </w:r>
      <w:r w:rsidR="00024F6D">
        <w:rPr>
          <w:rFonts w:cstheme="minorHAnsi"/>
        </w:rPr>
        <w:t>independent sufficient cause</w:t>
      </w:r>
      <w:r w:rsidR="009F4F57">
        <w:rPr>
          <w:rFonts w:cstheme="minorHAnsi"/>
        </w:rPr>
        <w:t>s</w:t>
      </w:r>
    </w:p>
    <w:p w14:paraId="1493A548" w14:textId="6CAFFD54" w:rsidR="00023083" w:rsidRPr="001B2BBD" w:rsidRDefault="001B2BBD" w:rsidP="00E83CC1">
      <w:pPr>
        <w:pStyle w:val="ListParagraph"/>
        <w:numPr>
          <w:ilvl w:val="0"/>
          <w:numId w:val="83"/>
        </w:numPr>
        <w:rPr>
          <w:rFonts w:cstheme="minorHAnsi"/>
          <w:b/>
          <w:u w:val="single"/>
        </w:rPr>
      </w:pPr>
      <w:r>
        <w:rPr>
          <w:rFonts w:cstheme="minorHAnsi"/>
          <w:u w:val="single"/>
        </w:rPr>
        <w:t xml:space="preserve">B) </w:t>
      </w:r>
      <w:r w:rsidR="00023083" w:rsidRPr="001B2BBD">
        <w:rPr>
          <w:rFonts w:cstheme="minorHAnsi"/>
          <w:u w:val="single"/>
        </w:rPr>
        <w:t>Is the tortfeasor acting</w:t>
      </w:r>
      <w:r w:rsidR="00023083" w:rsidRPr="001B2BBD">
        <w:rPr>
          <w:rFonts w:cstheme="minorHAnsi"/>
          <w:b/>
          <w:u w:val="single"/>
        </w:rPr>
        <w:t xml:space="preserve"> independently </w:t>
      </w:r>
      <w:r w:rsidR="00023083" w:rsidRPr="001B2BBD">
        <w:rPr>
          <w:rFonts w:cstheme="minorHAnsi"/>
          <w:u w:val="single"/>
        </w:rPr>
        <w:t>or</w:t>
      </w:r>
      <w:r w:rsidR="00023083" w:rsidRPr="001B2BBD">
        <w:rPr>
          <w:rFonts w:cstheme="minorHAnsi"/>
          <w:b/>
          <w:u w:val="single"/>
        </w:rPr>
        <w:t xml:space="preserve"> jointly?</w:t>
      </w:r>
      <w:r w:rsidR="00A5675B">
        <w:rPr>
          <w:rFonts w:cstheme="minorHAnsi"/>
          <w:b/>
        </w:rPr>
        <w:t xml:space="preserve"> </w:t>
      </w:r>
      <w:r w:rsidR="00A5675B">
        <w:rPr>
          <w:rFonts w:cstheme="minorHAnsi"/>
          <w:i/>
        </w:rPr>
        <w:t>Answer this b4 analysing other elements of cause of action!</w:t>
      </w:r>
    </w:p>
    <w:p w14:paraId="7F38870E" w14:textId="77777777" w:rsidR="00023083" w:rsidRPr="001B2BBD" w:rsidRDefault="00023083" w:rsidP="00E83CC1">
      <w:pPr>
        <w:pStyle w:val="ListParagraph"/>
        <w:numPr>
          <w:ilvl w:val="1"/>
          <w:numId w:val="83"/>
        </w:numPr>
        <w:rPr>
          <w:rFonts w:cstheme="minorHAnsi"/>
        </w:rPr>
      </w:pPr>
      <w:r w:rsidRPr="00F376B2">
        <w:rPr>
          <w:rFonts w:cstheme="minorHAnsi"/>
          <w:b/>
        </w:rPr>
        <w:t>Independent tortfeasor</w:t>
      </w:r>
      <w:r w:rsidRPr="001B2BBD">
        <w:rPr>
          <w:rFonts w:cstheme="minorHAnsi"/>
        </w:rPr>
        <w:t xml:space="preserve"> = only liable for injuries that he causes.</w:t>
      </w:r>
    </w:p>
    <w:p w14:paraId="36A2245D" w14:textId="77777777" w:rsidR="00023083" w:rsidRPr="001B2BBD" w:rsidRDefault="00023083" w:rsidP="00E83CC1">
      <w:pPr>
        <w:pStyle w:val="ListParagraph"/>
        <w:numPr>
          <w:ilvl w:val="1"/>
          <w:numId w:val="83"/>
        </w:numPr>
        <w:rPr>
          <w:rFonts w:cstheme="minorHAnsi"/>
        </w:rPr>
      </w:pPr>
      <w:r w:rsidRPr="001B2BBD">
        <w:rPr>
          <w:rFonts w:cstheme="minorHAnsi"/>
        </w:rPr>
        <w:t>2+ defendants and contribution to harm was significant: all defendants are jointly and severally liable to the plaintiff for the whole harm (</w:t>
      </w:r>
      <w:proofErr w:type="spellStart"/>
      <w:r w:rsidRPr="001B2BBD">
        <w:rPr>
          <w:rFonts w:cstheme="minorHAnsi"/>
          <w:highlight w:val="yellow"/>
        </w:rPr>
        <w:t>Athey</w:t>
      </w:r>
      <w:proofErr w:type="spellEnd"/>
      <w:r w:rsidRPr="001B2BBD">
        <w:rPr>
          <w:rFonts w:cstheme="minorHAnsi"/>
          <w:highlight w:val="yellow"/>
        </w:rPr>
        <w:t xml:space="preserve"> para 34; BC Negligence Act s. 4(2))</w:t>
      </w:r>
    </w:p>
    <w:p w14:paraId="0559DC6E" w14:textId="194D5B99" w:rsidR="00023083" w:rsidRPr="001B2BBD" w:rsidRDefault="00023083" w:rsidP="00E83CC1">
      <w:pPr>
        <w:pStyle w:val="ListParagraph"/>
        <w:numPr>
          <w:ilvl w:val="1"/>
          <w:numId w:val="83"/>
        </w:numPr>
        <w:rPr>
          <w:rFonts w:cstheme="minorHAnsi"/>
        </w:rPr>
      </w:pPr>
      <w:r w:rsidRPr="00A5675B">
        <w:rPr>
          <w:rFonts w:cstheme="minorHAnsi"/>
          <w:b/>
        </w:rPr>
        <w:t>Joint tortfeasor</w:t>
      </w:r>
      <w:r w:rsidRPr="001B2BBD">
        <w:rPr>
          <w:rFonts w:cstheme="minorHAnsi"/>
        </w:rPr>
        <w:t xml:space="preserve"> = liable for injuries caused by fellow joint tortfeasors</w:t>
      </w:r>
      <w:r w:rsidR="004B2B0C">
        <w:rPr>
          <w:rFonts w:cstheme="minorHAnsi"/>
        </w:rPr>
        <w:t xml:space="preserve"> (P </w:t>
      </w:r>
      <w:r w:rsidR="004B2B0C" w:rsidRPr="004F38CF">
        <w:rPr>
          <w:rFonts w:cstheme="minorHAnsi"/>
          <w:u w:val="single"/>
        </w:rPr>
        <w:t>only</w:t>
      </w:r>
      <w:r w:rsidR="004B2B0C">
        <w:rPr>
          <w:rFonts w:cstheme="minorHAnsi"/>
        </w:rPr>
        <w:t xml:space="preserve"> needs to prove 1 was negligent)</w:t>
      </w:r>
      <w:r w:rsidRPr="001B2BBD">
        <w:rPr>
          <w:rFonts w:cstheme="minorHAnsi"/>
        </w:rPr>
        <w:t>.</w:t>
      </w:r>
    </w:p>
    <w:p w14:paraId="636A16DD" w14:textId="442F9375" w:rsidR="00023083" w:rsidRPr="005C3DF1" w:rsidRDefault="00023083" w:rsidP="00E75345">
      <w:pPr>
        <w:ind w:left="720"/>
        <w:rPr>
          <w:rFonts w:cstheme="minorHAnsi"/>
          <w:b/>
          <w:u w:val="single"/>
        </w:rPr>
      </w:pPr>
      <w:r w:rsidRPr="00E75345">
        <w:rPr>
          <w:rFonts w:cstheme="minorHAnsi"/>
          <w:b/>
          <w:highlight w:val="yellow"/>
        </w:rPr>
        <w:t>Cook v Lewis, [1951] SCR 830</w:t>
      </w:r>
      <w:r w:rsidRPr="00E75345">
        <w:rPr>
          <w:rFonts w:cstheme="minorHAnsi"/>
        </w:rPr>
        <w:t xml:space="preserve">: </w:t>
      </w:r>
      <w:r w:rsidR="005C3DF1" w:rsidRPr="005C3DF1">
        <w:rPr>
          <w:rFonts w:cstheme="minorHAnsi"/>
          <w:b/>
          <w:u w:val="single"/>
        </w:rPr>
        <w:t>C</w:t>
      </w:r>
      <w:r w:rsidRPr="005C3DF1">
        <w:rPr>
          <w:rFonts w:cstheme="minorHAnsi"/>
          <w:b/>
          <w:u w:val="single"/>
        </w:rPr>
        <w:t>ategories of joint tortfeasor</w:t>
      </w:r>
      <w:r w:rsidR="00E75345" w:rsidRPr="005C3DF1">
        <w:rPr>
          <w:rFonts w:cstheme="minorHAnsi"/>
          <w:b/>
          <w:u w:val="single"/>
        </w:rPr>
        <w:t>s</w:t>
      </w:r>
      <w:r w:rsidRPr="005C3DF1">
        <w:rPr>
          <w:rFonts w:cstheme="minorHAnsi"/>
          <w:b/>
          <w:u w:val="single"/>
        </w:rPr>
        <w:t>:</w:t>
      </w:r>
    </w:p>
    <w:p w14:paraId="77FC113F" w14:textId="77777777" w:rsidR="00023083" w:rsidRDefault="00023083" w:rsidP="00E83CC1">
      <w:pPr>
        <w:pStyle w:val="ListParagraph"/>
        <w:numPr>
          <w:ilvl w:val="3"/>
          <w:numId w:val="85"/>
        </w:numPr>
        <w:rPr>
          <w:rFonts w:cstheme="minorHAnsi"/>
        </w:rPr>
      </w:pPr>
      <w:r>
        <w:rPr>
          <w:rFonts w:cstheme="minorHAnsi"/>
        </w:rPr>
        <w:t>Principal-agent relationship (agent commits tort)</w:t>
      </w:r>
    </w:p>
    <w:p w14:paraId="1C2E8C7C" w14:textId="77777777" w:rsidR="00023083" w:rsidRDefault="00023083" w:rsidP="00E83CC1">
      <w:pPr>
        <w:pStyle w:val="ListParagraph"/>
        <w:numPr>
          <w:ilvl w:val="3"/>
          <w:numId w:val="85"/>
        </w:numPr>
        <w:rPr>
          <w:rFonts w:cstheme="minorHAnsi"/>
        </w:rPr>
      </w:pPr>
      <w:r>
        <w:rPr>
          <w:rFonts w:cstheme="minorHAnsi"/>
        </w:rPr>
        <w:t>Master-servant relationship (employee commits tort)</w:t>
      </w:r>
    </w:p>
    <w:p w14:paraId="4FBA934A" w14:textId="731F3E1E" w:rsidR="00103F65" w:rsidRPr="00103F65" w:rsidRDefault="00023083" w:rsidP="00E83CC1">
      <w:pPr>
        <w:pStyle w:val="ListParagraph"/>
        <w:numPr>
          <w:ilvl w:val="3"/>
          <w:numId w:val="85"/>
        </w:numPr>
        <w:rPr>
          <w:rFonts w:cstheme="minorHAnsi"/>
        </w:rPr>
      </w:pPr>
      <w:r>
        <w:rPr>
          <w:rFonts w:cstheme="minorHAnsi"/>
        </w:rPr>
        <w:t xml:space="preserve">Concerted actions or joint ventures (2+ individuals acting in concert to bring about a common end that is illegal, dangerous, or one in which negligence can be anticipated) </w:t>
      </w:r>
    </w:p>
    <w:p w14:paraId="169B40E1" w14:textId="5D14A9DD" w:rsidR="0021280C" w:rsidRDefault="00103F65" w:rsidP="0021280C">
      <w:pPr>
        <w:pStyle w:val="Heading4"/>
        <w:rPr>
          <w:u w:val="single"/>
        </w:rPr>
      </w:pPr>
      <w:r>
        <w:rPr>
          <w:u w:val="single"/>
        </w:rPr>
        <w:t>(A) INDEPENDENT INSUFFICIENT CAUSES (INDIVISIBLE HARM)</w:t>
      </w:r>
    </w:p>
    <w:p w14:paraId="72F69703" w14:textId="0F1CF777" w:rsidR="00211997" w:rsidRDefault="00211997" w:rsidP="00211997">
      <w:pPr>
        <w:rPr>
          <w:sz w:val="18"/>
          <w:szCs w:val="18"/>
        </w:rPr>
      </w:pPr>
      <w:r>
        <w:rPr>
          <w:sz w:val="18"/>
          <w:szCs w:val="18"/>
        </w:rPr>
        <w:t>*Several factors, each necessary (loss could not have occurred w/o), combine to cause P’s loss. No factor individually sufficient.</w:t>
      </w:r>
    </w:p>
    <w:p w14:paraId="790C5389" w14:textId="77777777" w:rsidR="00211997" w:rsidRPr="00211997" w:rsidRDefault="00211997" w:rsidP="00211997">
      <w:pPr>
        <w:rPr>
          <w:sz w:val="18"/>
          <w:szCs w:val="18"/>
        </w:rPr>
      </w:pPr>
    </w:p>
    <w:p w14:paraId="0CAB73A1" w14:textId="63F63DCA" w:rsidR="00023083" w:rsidRPr="008131FB" w:rsidRDefault="001B7CFA" w:rsidP="008131FB">
      <w:pPr>
        <w:rPr>
          <w:rFonts w:cstheme="minorHAnsi"/>
          <w:b/>
          <w:highlight w:val="yellow"/>
        </w:rPr>
      </w:pPr>
      <w:r>
        <w:rPr>
          <w:rFonts w:cstheme="minorHAnsi"/>
          <w:b/>
          <w:highlight w:val="yellow"/>
        </w:rPr>
        <w:t xml:space="preserve">1) </w:t>
      </w:r>
      <w:proofErr w:type="spellStart"/>
      <w:r w:rsidR="00023083" w:rsidRPr="008131FB">
        <w:rPr>
          <w:rFonts w:cstheme="minorHAnsi"/>
          <w:b/>
          <w:i/>
          <w:highlight w:val="yellow"/>
        </w:rPr>
        <w:t>Athey</w:t>
      </w:r>
      <w:proofErr w:type="spellEnd"/>
      <w:r w:rsidR="00023083" w:rsidRPr="008131FB">
        <w:rPr>
          <w:rFonts w:cstheme="minorHAnsi"/>
          <w:b/>
          <w:i/>
          <w:highlight w:val="yellow"/>
        </w:rPr>
        <w:t xml:space="preserve"> v </w:t>
      </w:r>
      <w:proofErr w:type="spellStart"/>
      <w:r w:rsidR="00023083" w:rsidRPr="008131FB">
        <w:rPr>
          <w:rFonts w:cstheme="minorHAnsi"/>
          <w:b/>
          <w:i/>
          <w:highlight w:val="yellow"/>
        </w:rPr>
        <w:t>Leonati</w:t>
      </w:r>
      <w:proofErr w:type="spellEnd"/>
      <w:r w:rsidR="00023083" w:rsidRPr="008131FB">
        <w:rPr>
          <w:rFonts w:cstheme="minorHAnsi"/>
          <w:b/>
          <w:highlight w:val="yellow"/>
        </w:rPr>
        <w:t>, [1996] 3 SCR 458</w:t>
      </w:r>
      <w:r w:rsidR="003B250A">
        <w:rPr>
          <w:rFonts w:cstheme="minorHAnsi"/>
          <w:b/>
        </w:rPr>
        <w:t xml:space="preserve"> (P had pre-existing back condition -&gt; car crashes negligently caused by Ds -&gt; exercise program -&gt; disk herniation</w:t>
      </w:r>
      <w:r w:rsidR="00CA0842">
        <w:rPr>
          <w:rFonts w:cstheme="minorHAnsi"/>
          <w:b/>
        </w:rPr>
        <w:t>=single indivisible injury</w:t>
      </w:r>
      <w:r w:rsidR="003B250A">
        <w:rPr>
          <w:rFonts w:cstheme="minorHAnsi"/>
          <w:b/>
        </w:rPr>
        <w:t xml:space="preserve">) </w:t>
      </w:r>
    </w:p>
    <w:p w14:paraId="44B8ECC3" w14:textId="47D82AD3" w:rsidR="00023083" w:rsidRPr="00211997" w:rsidRDefault="00023083" w:rsidP="00E83CC1">
      <w:pPr>
        <w:pStyle w:val="ListParagraph"/>
        <w:numPr>
          <w:ilvl w:val="0"/>
          <w:numId w:val="84"/>
        </w:numPr>
        <w:rPr>
          <w:rFonts w:cstheme="minorHAnsi"/>
        </w:rPr>
      </w:pPr>
      <w:r w:rsidRPr="001D0555">
        <w:rPr>
          <w:rFonts w:cstheme="minorHAnsi"/>
          <w:b/>
          <w:color w:val="0000FF"/>
        </w:rPr>
        <w:t>Causation</w:t>
      </w:r>
      <w:r w:rsidRPr="001D0555">
        <w:rPr>
          <w:rFonts w:cstheme="minorHAnsi"/>
          <w:color w:val="0000FF"/>
        </w:rPr>
        <w:t xml:space="preserve">: defendant’s act does not have to be the </w:t>
      </w:r>
      <w:r w:rsidRPr="001D0555">
        <w:rPr>
          <w:rFonts w:cstheme="minorHAnsi"/>
          <w:i/>
          <w:color w:val="0000FF"/>
        </w:rPr>
        <w:t>sole</w:t>
      </w:r>
      <w:r w:rsidRPr="001D0555">
        <w:rPr>
          <w:rFonts w:cstheme="minorHAnsi"/>
          <w:color w:val="0000FF"/>
        </w:rPr>
        <w:t xml:space="preserve"> cause of the injury, just</w:t>
      </w:r>
      <w:r w:rsidR="001D0555" w:rsidRPr="001D0555">
        <w:rPr>
          <w:rFonts w:cstheme="minorHAnsi"/>
          <w:color w:val="0000FF"/>
        </w:rPr>
        <w:t xml:space="preserve"> necessary</w:t>
      </w:r>
      <w:r w:rsidRPr="001D0555">
        <w:rPr>
          <w:rFonts w:cstheme="minorHAnsi"/>
          <w:color w:val="0000FF"/>
        </w:rPr>
        <w:t xml:space="preserve"> </w:t>
      </w:r>
      <w:r w:rsidRPr="001D0555">
        <w:rPr>
          <w:rFonts w:cstheme="minorHAnsi"/>
          <w:i/>
          <w:color w:val="0000FF"/>
        </w:rPr>
        <w:t>part</w:t>
      </w:r>
      <w:r w:rsidRPr="001D0555">
        <w:rPr>
          <w:rFonts w:cstheme="minorHAnsi"/>
          <w:color w:val="0000FF"/>
        </w:rPr>
        <w:t xml:space="preserve"> of the cause</w:t>
      </w:r>
      <w:r w:rsidR="001D0555" w:rsidRPr="001D0555">
        <w:rPr>
          <w:rFonts w:cstheme="minorHAnsi"/>
          <w:color w:val="0000FF"/>
        </w:rPr>
        <w:t xml:space="preserve"> (need </w:t>
      </w:r>
      <w:r w:rsidR="001D0555" w:rsidRPr="00935A4A">
        <w:rPr>
          <w:rFonts w:cstheme="minorHAnsi"/>
          <w:color w:val="0000FF"/>
          <w:u w:val="single"/>
        </w:rPr>
        <w:t>not</w:t>
      </w:r>
      <w:r w:rsidR="001D0555" w:rsidRPr="001D0555">
        <w:rPr>
          <w:rFonts w:cstheme="minorHAnsi"/>
          <w:color w:val="0000FF"/>
        </w:rPr>
        <w:t xml:space="preserve"> be sufficient)</w:t>
      </w:r>
      <w:r w:rsidRPr="001D0555">
        <w:rPr>
          <w:rFonts w:cstheme="minorHAnsi"/>
          <w:color w:val="0000FF"/>
        </w:rPr>
        <w:t>.</w:t>
      </w:r>
      <w:r w:rsidR="006F3E6D">
        <w:rPr>
          <w:rFonts w:cstheme="minorHAnsi"/>
          <w:color w:val="0000FF"/>
        </w:rPr>
        <w:t xml:space="preserve"> NO basis for reduction of liability b/c of existing preconditions.</w:t>
      </w:r>
      <w:r w:rsidR="00F21A6D">
        <w:rPr>
          <w:rFonts w:cstheme="minorHAnsi"/>
        </w:rPr>
        <w:t xml:space="preserve"> In this case, it was 25%</w:t>
      </w:r>
      <w:r w:rsidRPr="00211997">
        <w:rPr>
          <w:rFonts w:cstheme="minorHAnsi"/>
        </w:rPr>
        <w:t xml:space="preserve"> </w:t>
      </w:r>
      <w:r w:rsidR="000C59DA">
        <w:rPr>
          <w:rFonts w:cstheme="minorHAnsi"/>
        </w:rPr>
        <w:t xml:space="preserve">= </w:t>
      </w:r>
      <w:r w:rsidRPr="008E72A3">
        <w:rPr>
          <w:rFonts w:cstheme="minorHAnsi"/>
          <w:b/>
        </w:rPr>
        <w:t>material contribution</w:t>
      </w:r>
      <w:r w:rsidR="00F21A6D">
        <w:rPr>
          <w:rFonts w:cstheme="minorHAnsi"/>
        </w:rPr>
        <w:t xml:space="preserve"> to injury</w:t>
      </w:r>
      <w:r w:rsidR="00A813A2">
        <w:rPr>
          <w:rFonts w:cstheme="minorHAnsi"/>
        </w:rPr>
        <w:t xml:space="preserve"> (</w:t>
      </w:r>
      <w:r w:rsidR="00A813A2" w:rsidRPr="008E72A3">
        <w:rPr>
          <w:rFonts w:cstheme="minorHAnsi"/>
          <w:b/>
          <w:color w:val="0000FF"/>
        </w:rPr>
        <w:t xml:space="preserve">beyond </w:t>
      </w:r>
      <w:r w:rsidR="00A813A2" w:rsidRPr="008E72A3">
        <w:rPr>
          <w:rFonts w:cstheme="minorHAnsi"/>
          <w:b/>
          <w:i/>
          <w:color w:val="0000FF"/>
        </w:rPr>
        <w:t xml:space="preserve">de </w:t>
      </w:r>
      <w:proofErr w:type="spellStart"/>
      <w:r w:rsidR="00A813A2" w:rsidRPr="008E72A3">
        <w:rPr>
          <w:rFonts w:cstheme="minorHAnsi"/>
          <w:b/>
          <w:i/>
          <w:color w:val="0000FF"/>
        </w:rPr>
        <w:t>minimis</w:t>
      </w:r>
      <w:proofErr w:type="spellEnd"/>
      <w:r w:rsidR="00A813A2" w:rsidRPr="008E72A3">
        <w:rPr>
          <w:rFonts w:cstheme="minorHAnsi"/>
          <w:b/>
          <w:i/>
          <w:color w:val="0000FF"/>
        </w:rPr>
        <w:t xml:space="preserve"> </w:t>
      </w:r>
      <w:r w:rsidR="00A813A2" w:rsidRPr="008E72A3">
        <w:rPr>
          <w:rFonts w:cstheme="minorHAnsi"/>
          <w:b/>
          <w:color w:val="0000FF"/>
        </w:rPr>
        <w:t>range</w:t>
      </w:r>
      <w:r w:rsidR="00A813A2">
        <w:rPr>
          <w:rFonts w:cstheme="minorHAnsi"/>
        </w:rPr>
        <w:t>)</w:t>
      </w:r>
      <w:r w:rsidRPr="00211997">
        <w:rPr>
          <w:rFonts w:cstheme="minorHAnsi"/>
        </w:rPr>
        <w:t xml:space="preserve"> = 100% liable for disk herniation. </w:t>
      </w:r>
    </w:p>
    <w:p w14:paraId="055FC94A" w14:textId="77777777" w:rsidR="00023083" w:rsidRPr="009D6CBC" w:rsidRDefault="00023083" w:rsidP="00E83CC1">
      <w:pPr>
        <w:pStyle w:val="ListParagraph"/>
        <w:numPr>
          <w:ilvl w:val="0"/>
          <w:numId w:val="84"/>
        </w:numPr>
        <w:rPr>
          <w:rFonts w:cstheme="minorHAnsi"/>
          <w:b/>
          <w:highlight w:val="yellow"/>
          <w:u w:val="single"/>
        </w:rPr>
      </w:pPr>
      <w:r w:rsidRPr="009D6CBC">
        <w:rPr>
          <w:rFonts w:cstheme="minorHAnsi"/>
          <w:b/>
          <w:highlight w:val="yellow"/>
          <w:u w:val="single"/>
        </w:rPr>
        <w:t>Thin skull vs. crumbling skull doctrines</w:t>
      </w:r>
    </w:p>
    <w:p w14:paraId="46B9C432" w14:textId="616B542B" w:rsidR="00023083" w:rsidRPr="00211997" w:rsidRDefault="00023083" w:rsidP="00E83CC1">
      <w:pPr>
        <w:pStyle w:val="ListParagraph"/>
        <w:numPr>
          <w:ilvl w:val="1"/>
          <w:numId w:val="84"/>
        </w:numPr>
        <w:rPr>
          <w:rFonts w:cstheme="minorHAnsi"/>
        </w:rPr>
      </w:pPr>
      <w:r w:rsidRPr="009D6CBC">
        <w:rPr>
          <w:rFonts w:cstheme="minorHAnsi"/>
          <w:b/>
          <w:u w:val="single"/>
        </w:rPr>
        <w:t>Thin skull rule</w:t>
      </w:r>
      <w:r w:rsidRPr="00211997">
        <w:rPr>
          <w:rFonts w:cstheme="minorHAnsi"/>
        </w:rPr>
        <w:t xml:space="preserve"> = tortfeasor is liable for the </w:t>
      </w:r>
      <w:r w:rsidRPr="00B955A6">
        <w:rPr>
          <w:rFonts w:cstheme="minorHAnsi"/>
          <w:highlight w:val="magenta"/>
          <w:u w:val="single"/>
        </w:rPr>
        <w:t>full extent</w:t>
      </w:r>
      <w:r w:rsidRPr="00211997">
        <w:rPr>
          <w:rFonts w:cstheme="minorHAnsi"/>
        </w:rPr>
        <w:t xml:space="preserve"> of the plaintiff’s injuries even if the injuries are </w:t>
      </w:r>
      <w:r w:rsidR="00E52457">
        <w:rPr>
          <w:rFonts w:cstheme="minorHAnsi"/>
        </w:rPr>
        <w:t>un</w:t>
      </w:r>
      <w:r w:rsidRPr="00211997">
        <w:rPr>
          <w:rFonts w:cstheme="minorHAnsi"/>
        </w:rPr>
        <w:t>expectedly severe owing to a pre-existing condition.</w:t>
      </w:r>
      <w:r w:rsidR="00E52457">
        <w:rPr>
          <w:rFonts w:cstheme="minorHAnsi"/>
        </w:rPr>
        <w:t xml:space="preserve"> </w:t>
      </w:r>
      <w:r w:rsidR="00A8126C">
        <w:rPr>
          <w:rFonts w:cstheme="minorHAnsi"/>
        </w:rPr>
        <w:t>Tortfeasor takes victims as he finds him.</w:t>
      </w:r>
    </w:p>
    <w:p w14:paraId="5E77A666" w14:textId="1C8248F8" w:rsidR="00023083" w:rsidRDefault="00023083" w:rsidP="00E83CC1">
      <w:pPr>
        <w:pStyle w:val="ListParagraph"/>
        <w:numPr>
          <w:ilvl w:val="1"/>
          <w:numId w:val="84"/>
        </w:numPr>
        <w:rPr>
          <w:rFonts w:cstheme="minorHAnsi"/>
          <w:color w:val="0000FF"/>
        </w:rPr>
      </w:pPr>
      <w:r w:rsidRPr="004136D7">
        <w:rPr>
          <w:rFonts w:cstheme="minorHAnsi"/>
          <w:b/>
          <w:color w:val="0000FF"/>
          <w:u w:val="single"/>
        </w:rPr>
        <w:t>Crumbling skull rule</w:t>
      </w:r>
      <w:r w:rsidRPr="004136D7">
        <w:rPr>
          <w:rFonts w:cstheme="minorHAnsi"/>
          <w:color w:val="0000FF"/>
        </w:rPr>
        <w:t xml:space="preserve"> = recognition that pre-existing condition was inherent in plaintiff’s </w:t>
      </w:r>
      <w:r w:rsidRPr="00EA26E6">
        <w:rPr>
          <w:rFonts w:cstheme="minorHAnsi"/>
          <w:color w:val="0000FF"/>
          <w:u w:val="single"/>
        </w:rPr>
        <w:t>original position</w:t>
      </w:r>
      <w:r w:rsidRPr="004136D7">
        <w:rPr>
          <w:rFonts w:cstheme="minorHAnsi"/>
          <w:color w:val="0000FF"/>
        </w:rPr>
        <w:t xml:space="preserve">. The defendant must compensate the plaintiff to return him to his </w:t>
      </w:r>
      <w:r w:rsidRPr="004136D7">
        <w:rPr>
          <w:rFonts w:cstheme="minorHAnsi"/>
          <w:i/>
          <w:color w:val="0000FF"/>
        </w:rPr>
        <w:t>original</w:t>
      </w:r>
      <w:r w:rsidRPr="004136D7">
        <w:rPr>
          <w:rFonts w:cstheme="minorHAnsi"/>
          <w:color w:val="0000FF"/>
        </w:rPr>
        <w:t xml:space="preserve"> position, not a </w:t>
      </w:r>
      <w:r w:rsidRPr="004136D7">
        <w:rPr>
          <w:rFonts w:cstheme="minorHAnsi"/>
          <w:i/>
          <w:color w:val="0000FF"/>
        </w:rPr>
        <w:t>better</w:t>
      </w:r>
      <w:r w:rsidRPr="004136D7">
        <w:rPr>
          <w:rFonts w:cstheme="minorHAnsi"/>
          <w:color w:val="0000FF"/>
        </w:rPr>
        <w:t xml:space="preserve"> position. This means the defendant is liable for the </w:t>
      </w:r>
      <w:r w:rsidRPr="00B955A6">
        <w:rPr>
          <w:rFonts w:cstheme="minorHAnsi"/>
          <w:i/>
          <w:highlight w:val="magenta"/>
          <w:u w:val="single"/>
        </w:rPr>
        <w:t>additional</w:t>
      </w:r>
      <w:r w:rsidRPr="00B955A6">
        <w:rPr>
          <w:rFonts w:cstheme="minorHAnsi"/>
          <w:highlight w:val="magenta"/>
          <w:u w:val="single"/>
        </w:rPr>
        <w:t xml:space="preserve"> damage</w:t>
      </w:r>
      <w:r w:rsidRPr="004136D7">
        <w:rPr>
          <w:rFonts w:cstheme="minorHAnsi"/>
          <w:color w:val="0000FF"/>
        </w:rPr>
        <w:t xml:space="preserve">, but not the debilitating effects of a pre-existing </w:t>
      </w:r>
      <w:r w:rsidR="00EA26E6" w:rsidRPr="004136D7">
        <w:rPr>
          <w:rFonts w:cstheme="minorHAnsi"/>
          <w:color w:val="0000FF"/>
        </w:rPr>
        <w:t>condition that</w:t>
      </w:r>
      <w:r w:rsidRPr="004136D7">
        <w:rPr>
          <w:rFonts w:cstheme="minorHAnsi"/>
          <w:color w:val="0000FF"/>
        </w:rPr>
        <w:t xml:space="preserve"> the plaintiff would have suffered anyway. </w:t>
      </w:r>
    </w:p>
    <w:p w14:paraId="4D3609C4" w14:textId="1848F158" w:rsidR="00EA26E6" w:rsidRPr="00EA314D" w:rsidRDefault="00EA26E6" w:rsidP="00E83CC1">
      <w:pPr>
        <w:pStyle w:val="ListParagraph"/>
        <w:numPr>
          <w:ilvl w:val="2"/>
          <w:numId w:val="84"/>
        </w:numPr>
        <w:rPr>
          <w:rFonts w:cstheme="minorHAnsi"/>
          <w:color w:val="0000FF"/>
        </w:rPr>
      </w:pPr>
      <w:r w:rsidRPr="00EA26E6">
        <w:rPr>
          <w:rFonts w:cstheme="minorHAnsi"/>
          <w:color w:val="0000FF"/>
        </w:rPr>
        <w:t>Taken into account in reducing overall award of damages</w:t>
      </w:r>
      <w:r>
        <w:rPr>
          <w:rFonts w:cstheme="minorHAnsi"/>
          <w:color w:val="0000FF"/>
        </w:rPr>
        <w:t xml:space="preserve"> </w:t>
      </w:r>
      <w:r w:rsidRPr="006B38AD">
        <w:rPr>
          <w:rFonts w:cstheme="minorHAnsi"/>
        </w:rPr>
        <w:t xml:space="preserve">(if </w:t>
      </w:r>
      <w:r w:rsidR="006B38AD">
        <w:rPr>
          <w:rFonts w:cstheme="minorHAnsi"/>
        </w:rPr>
        <w:t>precondition would have detrimentally affected P in future</w:t>
      </w:r>
      <w:r w:rsidRPr="006B38AD">
        <w:rPr>
          <w:rFonts w:cstheme="minorHAnsi"/>
        </w:rPr>
        <w:t xml:space="preserve"> regardless of D’s negligence)</w:t>
      </w:r>
    </w:p>
    <w:p w14:paraId="21BE739B" w14:textId="74558D3E" w:rsidR="00EA314D" w:rsidRPr="00EA26E6" w:rsidRDefault="00EA314D" w:rsidP="00E83CC1">
      <w:pPr>
        <w:pStyle w:val="ListParagraph"/>
        <w:numPr>
          <w:ilvl w:val="2"/>
          <w:numId w:val="84"/>
        </w:numPr>
        <w:rPr>
          <w:rFonts w:cstheme="minorHAnsi"/>
          <w:color w:val="0000FF"/>
        </w:rPr>
      </w:pPr>
      <w:r>
        <w:rPr>
          <w:rFonts w:cstheme="minorHAnsi"/>
        </w:rPr>
        <w:t xml:space="preserve">E.g., </w:t>
      </w:r>
      <w:r w:rsidR="00DC3B75">
        <w:rPr>
          <w:rFonts w:cstheme="minorHAnsi"/>
        </w:rPr>
        <w:t>if</w:t>
      </w:r>
      <w:r>
        <w:rPr>
          <w:rFonts w:cstheme="minorHAnsi"/>
        </w:rPr>
        <w:t xml:space="preserve"> breach caused P’s skull to crumble 2 </w:t>
      </w:r>
      <w:proofErr w:type="spellStart"/>
      <w:r>
        <w:rPr>
          <w:rFonts w:cstheme="minorHAnsi"/>
        </w:rPr>
        <w:t>yrs</w:t>
      </w:r>
      <w:proofErr w:type="spellEnd"/>
      <w:r>
        <w:rPr>
          <w:rFonts w:cstheme="minorHAnsi"/>
        </w:rPr>
        <w:t xml:space="preserve"> earlier than expected, liability limited to that period.</w:t>
      </w:r>
    </w:p>
    <w:p w14:paraId="7E5742D3" w14:textId="77777777" w:rsidR="00023083" w:rsidRPr="00CF21FA" w:rsidRDefault="00023083" w:rsidP="00E83CC1">
      <w:pPr>
        <w:pStyle w:val="ListParagraph"/>
        <w:numPr>
          <w:ilvl w:val="0"/>
          <w:numId w:val="84"/>
        </w:numPr>
        <w:rPr>
          <w:rFonts w:cstheme="minorHAnsi"/>
          <w:b/>
        </w:rPr>
      </w:pPr>
      <w:r w:rsidRPr="004F1428">
        <w:rPr>
          <w:rFonts w:cstheme="minorHAnsi"/>
          <w:b/>
          <w:u w:val="single"/>
        </w:rPr>
        <w:t>Summary</w:t>
      </w:r>
      <w:r w:rsidRPr="00CF21FA">
        <w:rPr>
          <w:rFonts w:cstheme="minorHAnsi"/>
          <w:b/>
        </w:rPr>
        <w:t>:</w:t>
      </w:r>
    </w:p>
    <w:p w14:paraId="74AB8C1D" w14:textId="7A05582A" w:rsidR="00023083" w:rsidRDefault="00023083" w:rsidP="00E83CC1">
      <w:pPr>
        <w:pStyle w:val="ListParagraph"/>
        <w:numPr>
          <w:ilvl w:val="1"/>
          <w:numId w:val="84"/>
        </w:numPr>
        <w:rPr>
          <w:rFonts w:cstheme="minorHAnsi"/>
        </w:rPr>
      </w:pPr>
      <w:r>
        <w:rPr>
          <w:rFonts w:cstheme="minorHAnsi"/>
        </w:rPr>
        <w:t xml:space="preserve">If disk herniation would likely have occurred at the same time </w:t>
      </w:r>
      <w:r w:rsidR="005334D3">
        <w:rPr>
          <w:rFonts w:cstheme="minorHAnsi"/>
        </w:rPr>
        <w:t xml:space="preserve">w/o </w:t>
      </w:r>
      <w:r>
        <w:rPr>
          <w:rFonts w:cstheme="minorHAnsi"/>
        </w:rPr>
        <w:t xml:space="preserve">accident </w:t>
      </w:r>
      <w:r w:rsidRPr="00B85970">
        <w:rPr>
          <w:rFonts w:cstheme="minorHAnsi"/>
        </w:rPr>
        <w:sym w:font="Wingdings" w:char="F0E0"/>
      </w:r>
      <w:r>
        <w:rPr>
          <w:rFonts w:cstheme="minorHAnsi"/>
        </w:rPr>
        <w:t xml:space="preserve"> </w:t>
      </w:r>
      <w:r w:rsidR="00485FF8">
        <w:rPr>
          <w:rFonts w:cstheme="minorHAnsi"/>
        </w:rPr>
        <w:t>NO</w:t>
      </w:r>
      <w:r>
        <w:rPr>
          <w:rFonts w:cstheme="minorHAnsi"/>
        </w:rPr>
        <w:t xml:space="preserve"> causation, because “but for the accident”</w:t>
      </w:r>
      <w:r w:rsidR="00354386">
        <w:rPr>
          <w:rFonts w:cstheme="minorHAnsi"/>
        </w:rPr>
        <w:t xml:space="preserve">, </w:t>
      </w:r>
      <w:r>
        <w:rPr>
          <w:rFonts w:cstheme="minorHAnsi"/>
        </w:rPr>
        <w:t xml:space="preserve">disk herniation would still have occurred. </w:t>
      </w:r>
    </w:p>
    <w:p w14:paraId="742B314A" w14:textId="56FEFD7A" w:rsidR="00023083" w:rsidRPr="00D01D7E" w:rsidRDefault="00023083" w:rsidP="00E83CC1">
      <w:pPr>
        <w:pStyle w:val="ListParagraph"/>
        <w:numPr>
          <w:ilvl w:val="1"/>
          <w:numId w:val="84"/>
        </w:numPr>
        <w:rPr>
          <w:rFonts w:cstheme="minorHAnsi"/>
          <w:color w:val="0000FF"/>
        </w:rPr>
      </w:pPr>
      <w:r>
        <w:rPr>
          <w:rFonts w:cstheme="minorHAnsi"/>
        </w:rPr>
        <w:t xml:space="preserve">If accident and pre-existing back condition were both </w:t>
      </w:r>
      <w:r w:rsidRPr="00D01D7E">
        <w:rPr>
          <w:rFonts w:cstheme="minorHAnsi"/>
          <w:i/>
          <w:color w:val="0000FF"/>
        </w:rPr>
        <w:t>necessary</w:t>
      </w:r>
      <w:r>
        <w:rPr>
          <w:rFonts w:cstheme="minorHAnsi"/>
        </w:rPr>
        <w:t xml:space="preserve"> causes for disk herniation </w:t>
      </w:r>
      <w:r w:rsidRPr="00B85970">
        <w:rPr>
          <w:rFonts w:cstheme="minorHAnsi"/>
        </w:rPr>
        <w:sym w:font="Wingdings" w:char="F0E0"/>
      </w:r>
      <w:r w:rsidR="004D6B27">
        <w:rPr>
          <w:rFonts w:cstheme="minorHAnsi"/>
        </w:rPr>
        <w:t xml:space="preserve"> YES</w:t>
      </w:r>
      <w:r>
        <w:rPr>
          <w:rFonts w:cstheme="minorHAnsi"/>
        </w:rPr>
        <w:t xml:space="preserve"> causation because accident was a </w:t>
      </w:r>
      <w:r w:rsidRPr="00D01D7E">
        <w:rPr>
          <w:rFonts w:cstheme="minorHAnsi"/>
          <w:color w:val="0000FF"/>
        </w:rPr>
        <w:t>necessary contributing cause</w:t>
      </w:r>
      <w:r w:rsidR="004D6B27">
        <w:rPr>
          <w:rFonts w:cstheme="minorHAnsi"/>
          <w:color w:val="0000FF"/>
        </w:rPr>
        <w:t xml:space="preserve"> (even if minor role)</w:t>
      </w:r>
      <w:r w:rsidRPr="00D01D7E">
        <w:rPr>
          <w:rFonts w:cstheme="minorHAnsi"/>
          <w:color w:val="0000FF"/>
        </w:rPr>
        <w:t xml:space="preserve">. </w:t>
      </w:r>
    </w:p>
    <w:p w14:paraId="35D19E93" w14:textId="2CAFE89D" w:rsidR="00854676" w:rsidRPr="00CA6B4E" w:rsidRDefault="00023083" w:rsidP="00E83CC1">
      <w:pPr>
        <w:pStyle w:val="ListParagraph"/>
        <w:numPr>
          <w:ilvl w:val="1"/>
          <w:numId w:val="84"/>
        </w:numPr>
        <w:rPr>
          <w:rFonts w:cstheme="minorHAnsi"/>
          <w:color w:val="0000FF"/>
        </w:rPr>
      </w:pPr>
      <w:r>
        <w:rPr>
          <w:rFonts w:cstheme="minorHAnsi"/>
        </w:rPr>
        <w:t xml:space="preserve">If accident and pre-existing back condition were both </w:t>
      </w:r>
      <w:r w:rsidRPr="00D01D7E">
        <w:rPr>
          <w:rFonts w:cstheme="minorHAnsi"/>
          <w:i/>
          <w:color w:val="0000FF"/>
        </w:rPr>
        <w:t>sufficient</w:t>
      </w:r>
      <w:r>
        <w:rPr>
          <w:rFonts w:cstheme="minorHAnsi"/>
        </w:rPr>
        <w:t xml:space="preserve"> causes </w:t>
      </w:r>
      <w:r w:rsidRPr="00B85970">
        <w:rPr>
          <w:rFonts w:cstheme="minorHAnsi"/>
        </w:rPr>
        <w:sym w:font="Wingdings" w:char="F0E0"/>
      </w:r>
      <w:r>
        <w:rPr>
          <w:rFonts w:cstheme="minorHAnsi"/>
        </w:rPr>
        <w:t xml:space="preserve"> </w:t>
      </w:r>
      <w:r w:rsidR="00D3441D">
        <w:rPr>
          <w:rFonts w:cstheme="minorHAnsi"/>
        </w:rPr>
        <w:t xml:space="preserve">UNCLEAR: </w:t>
      </w:r>
      <w:r w:rsidRPr="00D01D7E">
        <w:rPr>
          <w:rFonts w:cstheme="minorHAnsi"/>
          <w:color w:val="0000FF"/>
        </w:rPr>
        <w:t xml:space="preserve">judge must determine on a </w:t>
      </w:r>
      <w:r w:rsidR="00D3441D">
        <w:rPr>
          <w:rFonts w:cstheme="minorHAnsi"/>
          <w:color w:val="0000FF"/>
        </w:rPr>
        <w:t>BOP</w:t>
      </w:r>
      <w:r w:rsidRPr="00D01D7E">
        <w:rPr>
          <w:rFonts w:cstheme="minorHAnsi"/>
          <w:color w:val="0000FF"/>
        </w:rPr>
        <w:t xml:space="preserve"> whether </w:t>
      </w:r>
      <w:r w:rsidR="00D3441D">
        <w:rPr>
          <w:rFonts w:cstheme="minorHAnsi"/>
          <w:color w:val="0000FF"/>
        </w:rPr>
        <w:t>D’s</w:t>
      </w:r>
      <w:r w:rsidRPr="00D01D7E">
        <w:rPr>
          <w:rFonts w:cstheme="minorHAnsi"/>
          <w:color w:val="0000FF"/>
        </w:rPr>
        <w:t xml:space="preserve"> negligent act </w:t>
      </w:r>
      <w:r w:rsidRPr="00D3441D">
        <w:rPr>
          <w:rFonts w:cstheme="minorHAnsi"/>
          <w:b/>
          <w:color w:val="0000FF"/>
        </w:rPr>
        <w:t>materially contributed</w:t>
      </w:r>
      <w:r w:rsidRPr="00D01D7E">
        <w:rPr>
          <w:rFonts w:cstheme="minorHAnsi"/>
          <w:color w:val="0000FF"/>
        </w:rPr>
        <w:t xml:space="preserve"> to disk herniation.</w:t>
      </w:r>
    </w:p>
    <w:p w14:paraId="6343F1A6" w14:textId="77777777" w:rsidR="00CA6B4E" w:rsidRPr="005C1F04" w:rsidRDefault="00CA6B4E" w:rsidP="00CA6B4E">
      <w:pPr>
        <w:pStyle w:val="Heading4"/>
        <w:rPr>
          <w:u w:val="single"/>
        </w:rPr>
      </w:pPr>
      <w:r w:rsidRPr="005C1F04">
        <w:rPr>
          <w:u w:val="single"/>
        </w:rPr>
        <w:t xml:space="preserve">Joint and several liabilities </w:t>
      </w:r>
    </w:p>
    <w:p w14:paraId="409A6ACF" w14:textId="1E09D5AB" w:rsidR="00CA6B4E" w:rsidRDefault="00CA6B4E" w:rsidP="00E83CC1">
      <w:pPr>
        <w:pStyle w:val="ListParagraph"/>
        <w:numPr>
          <w:ilvl w:val="0"/>
          <w:numId w:val="77"/>
        </w:numPr>
        <w:rPr>
          <w:rFonts w:cstheme="minorHAnsi"/>
        </w:rPr>
      </w:pPr>
      <w:r>
        <w:rPr>
          <w:rFonts w:cstheme="minorHAnsi"/>
        </w:rPr>
        <w:t>Each defendant is fully (</w:t>
      </w:r>
      <w:r w:rsidRPr="00EF4B9E">
        <w:rPr>
          <w:rFonts w:cstheme="minorHAnsi"/>
          <w:b/>
        </w:rPr>
        <w:t>jointly &amp; severally</w:t>
      </w:r>
      <w:r>
        <w:rPr>
          <w:rFonts w:cstheme="minorHAnsi"/>
        </w:rPr>
        <w:t>) liable to the plaintiff. Each may pay a portion of the compensation based on degree of fault, or plaintiff can recover 100% from a single defendant</w:t>
      </w:r>
      <w:r w:rsidR="006107B5">
        <w:rPr>
          <w:rFonts w:cstheme="minorHAnsi"/>
        </w:rPr>
        <w:t xml:space="preserve"> (can’t recover &gt;100%)</w:t>
      </w:r>
      <w:r>
        <w:rPr>
          <w:rFonts w:cstheme="minorHAnsi"/>
        </w:rPr>
        <w:t xml:space="preserve">. </w:t>
      </w:r>
    </w:p>
    <w:p w14:paraId="7F006A8D" w14:textId="77777777" w:rsidR="00CA6B4E" w:rsidRPr="000C77A5" w:rsidRDefault="00CA6B4E" w:rsidP="00E83CC1">
      <w:pPr>
        <w:pStyle w:val="ListParagraph"/>
        <w:numPr>
          <w:ilvl w:val="0"/>
          <w:numId w:val="77"/>
        </w:numPr>
        <w:rPr>
          <w:rFonts w:cstheme="minorHAnsi"/>
        </w:rPr>
      </w:pPr>
      <w:r w:rsidRPr="000C77A5">
        <w:rPr>
          <w:rFonts w:cstheme="minorHAnsi"/>
        </w:rPr>
        <w:t>E.g. defendant 1 = 20%, defendant 2 = 50%, defendant 3 = 30%</w:t>
      </w:r>
    </w:p>
    <w:p w14:paraId="4E049DE1" w14:textId="48DF7E23" w:rsidR="00CA6B4E" w:rsidRPr="000C77A5" w:rsidRDefault="00CA6B4E" w:rsidP="00E83CC1">
      <w:pPr>
        <w:pStyle w:val="ListParagraph"/>
        <w:numPr>
          <w:ilvl w:val="1"/>
          <w:numId w:val="77"/>
        </w:numPr>
        <w:rPr>
          <w:rFonts w:cstheme="minorHAnsi"/>
        </w:rPr>
      </w:pPr>
      <w:r w:rsidRPr="000C77A5">
        <w:rPr>
          <w:rFonts w:cstheme="minorHAnsi"/>
        </w:rPr>
        <w:t>If defendants 1 and 2 skip town (disappear), plaintiff can</w:t>
      </w:r>
      <w:r w:rsidR="006C5563">
        <w:rPr>
          <w:rFonts w:cstheme="minorHAnsi"/>
        </w:rPr>
        <w:t xml:space="preserve"> claim 100% from defendant 3. D3</w:t>
      </w:r>
      <w:r w:rsidRPr="000C77A5">
        <w:rPr>
          <w:rFonts w:cstheme="minorHAnsi"/>
        </w:rPr>
        <w:t xml:space="preserve"> then has to claim 70% from defendants 1 and 2. </w:t>
      </w:r>
    </w:p>
    <w:p w14:paraId="390EA96A" w14:textId="57E543B7" w:rsidR="005D7EC3" w:rsidRDefault="00201B78" w:rsidP="00201B78">
      <w:pPr>
        <w:pStyle w:val="Heading3"/>
        <w:rPr>
          <w:u w:val="single"/>
        </w:rPr>
      </w:pPr>
      <w:r>
        <w:rPr>
          <w:u w:val="single"/>
        </w:rPr>
        <w:lastRenderedPageBreak/>
        <w:t xml:space="preserve">FOURTH </w:t>
      </w:r>
      <w:r w:rsidR="00145681">
        <w:rPr>
          <w:u w:val="single"/>
        </w:rPr>
        <w:t>ELEMENT: REMOTENESS OF DAMAGE</w:t>
      </w:r>
    </w:p>
    <w:p w14:paraId="5E946A2C" w14:textId="77777777" w:rsidR="00DB3A66" w:rsidRDefault="00DB3A66" w:rsidP="00DB3A66">
      <w:pPr>
        <w:autoSpaceDE w:val="0"/>
        <w:autoSpaceDN w:val="0"/>
        <w:adjustRightInd w:val="0"/>
        <w:spacing w:line="240" w:lineRule="auto"/>
        <w:rPr>
          <w:rFonts w:cstheme="minorHAnsi"/>
        </w:rPr>
      </w:pPr>
    </w:p>
    <w:p w14:paraId="7EBA0E0B" w14:textId="77777777" w:rsidR="00DB3A66" w:rsidRPr="00B15F42" w:rsidRDefault="00DB3A66" w:rsidP="00DB3A66">
      <w:pPr>
        <w:autoSpaceDE w:val="0"/>
        <w:autoSpaceDN w:val="0"/>
        <w:adjustRightInd w:val="0"/>
        <w:spacing w:line="240" w:lineRule="auto"/>
        <w:rPr>
          <w:rFonts w:cstheme="minorHAnsi"/>
          <w:b/>
          <w:u w:val="single"/>
        </w:rPr>
      </w:pPr>
      <w:r w:rsidRPr="00B15F42">
        <w:rPr>
          <w:rFonts w:cstheme="minorHAnsi"/>
          <w:b/>
          <w:u w:val="single"/>
        </w:rPr>
        <w:t>Remoteness vs. causation:</w:t>
      </w:r>
    </w:p>
    <w:p w14:paraId="42B9CA0F" w14:textId="70A2F6E3" w:rsidR="00DB3A66" w:rsidRPr="00690736" w:rsidRDefault="00DB3A66" w:rsidP="00E83CC1">
      <w:pPr>
        <w:pStyle w:val="ListParagraph"/>
        <w:numPr>
          <w:ilvl w:val="0"/>
          <w:numId w:val="86"/>
        </w:numPr>
        <w:autoSpaceDE w:val="0"/>
        <w:autoSpaceDN w:val="0"/>
        <w:adjustRightInd w:val="0"/>
        <w:spacing w:line="240" w:lineRule="auto"/>
        <w:rPr>
          <w:rFonts w:cstheme="minorHAnsi"/>
          <w:color w:val="0000FF"/>
        </w:rPr>
      </w:pPr>
      <w:r w:rsidRPr="00690736">
        <w:rPr>
          <w:rFonts w:cstheme="minorHAnsi"/>
          <w:b/>
          <w:color w:val="0000FF"/>
        </w:rPr>
        <w:t>Causation</w:t>
      </w:r>
      <w:r w:rsidRPr="00690736">
        <w:rPr>
          <w:rFonts w:cstheme="minorHAnsi"/>
          <w:color w:val="0000FF"/>
        </w:rPr>
        <w:t xml:space="preserve"> = </w:t>
      </w:r>
      <w:r w:rsidRPr="00690736">
        <w:rPr>
          <w:rFonts w:cstheme="minorHAnsi"/>
          <w:i/>
          <w:color w:val="0000FF"/>
        </w:rPr>
        <w:t xml:space="preserve">factual </w:t>
      </w:r>
      <w:r w:rsidRPr="00690736">
        <w:rPr>
          <w:rFonts w:cstheme="minorHAnsi"/>
          <w:color w:val="0000FF"/>
        </w:rPr>
        <w:t xml:space="preserve">connection between </w:t>
      </w:r>
      <w:r w:rsidR="008B11AC">
        <w:rPr>
          <w:rFonts w:cstheme="minorHAnsi"/>
          <w:color w:val="0000FF"/>
        </w:rPr>
        <w:t>D’s</w:t>
      </w:r>
      <w:r w:rsidRPr="00690736">
        <w:rPr>
          <w:rFonts w:cstheme="minorHAnsi"/>
          <w:color w:val="0000FF"/>
        </w:rPr>
        <w:t xml:space="preserve"> breach and </w:t>
      </w:r>
      <w:r w:rsidR="008B11AC">
        <w:rPr>
          <w:rFonts w:cstheme="minorHAnsi"/>
          <w:color w:val="0000FF"/>
        </w:rPr>
        <w:t>P’s</w:t>
      </w:r>
      <w:r w:rsidRPr="00690736">
        <w:rPr>
          <w:rFonts w:cstheme="minorHAnsi"/>
          <w:color w:val="0000FF"/>
        </w:rPr>
        <w:t xml:space="preserve"> loss (aka “factual causation”)</w:t>
      </w:r>
    </w:p>
    <w:p w14:paraId="6C898A46" w14:textId="5705FBC5" w:rsidR="00DB3A66" w:rsidRDefault="00DB3A66" w:rsidP="00E83CC1">
      <w:pPr>
        <w:pStyle w:val="ListParagraph"/>
        <w:numPr>
          <w:ilvl w:val="0"/>
          <w:numId w:val="86"/>
        </w:numPr>
        <w:autoSpaceDE w:val="0"/>
        <w:autoSpaceDN w:val="0"/>
        <w:adjustRightInd w:val="0"/>
        <w:spacing w:line="240" w:lineRule="auto"/>
        <w:rPr>
          <w:rFonts w:cstheme="minorHAnsi"/>
          <w:color w:val="0000FF"/>
        </w:rPr>
      </w:pPr>
      <w:r w:rsidRPr="00690736">
        <w:rPr>
          <w:rFonts w:cstheme="minorHAnsi"/>
          <w:b/>
          <w:color w:val="0000FF"/>
        </w:rPr>
        <w:t>Remoteness</w:t>
      </w:r>
      <w:r w:rsidRPr="00690736">
        <w:rPr>
          <w:rFonts w:cstheme="minorHAnsi"/>
          <w:color w:val="0000FF"/>
        </w:rPr>
        <w:t xml:space="preserve"> = </w:t>
      </w:r>
      <w:r w:rsidRPr="00690736">
        <w:rPr>
          <w:rFonts w:cstheme="minorHAnsi"/>
          <w:i/>
          <w:color w:val="0000FF"/>
        </w:rPr>
        <w:t xml:space="preserve">legal </w:t>
      </w:r>
      <w:r w:rsidRPr="00690736">
        <w:rPr>
          <w:rFonts w:cstheme="minorHAnsi"/>
          <w:color w:val="0000FF"/>
        </w:rPr>
        <w:t xml:space="preserve">connection between </w:t>
      </w:r>
      <w:r w:rsidR="008B11AC">
        <w:rPr>
          <w:rFonts w:cstheme="minorHAnsi"/>
          <w:color w:val="0000FF"/>
        </w:rPr>
        <w:t>D’s</w:t>
      </w:r>
      <w:r w:rsidRPr="00690736">
        <w:rPr>
          <w:rFonts w:cstheme="minorHAnsi"/>
          <w:color w:val="0000FF"/>
        </w:rPr>
        <w:t xml:space="preserve"> breach and </w:t>
      </w:r>
      <w:r w:rsidR="008B11AC">
        <w:rPr>
          <w:rFonts w:cstheme="minorHAnsi"/>
          <w:color w:val="0000FF"/>
        </w:rPr>
        <w:t>P’s</w:t>
      </w:r>
      <w:r w:rsidRPr="00690736">
        <w:rPr>
          <w:rFonts w:cstheme="minorHAnsi"/>
          <w:color w:val="0000FF"/>
        </w:rPr>
        <w:t xml:space="preserve"> loss (aka “legal causation”)</w:t>
      </w:r>
      <w:r w:rsidR="008B11AC">
        <w:rPr>
          <w:rFonts w:cstheme="minorHAnsi"/>
          <w:color w:val="0000FF"/>
        </w:rPr>
        <w:t xml:space="preserve"> = for judge to decide</w:t>
      </w:r>
    </w:p>
    <w:p w14:paraId="68EF9647" w14:textId="7F0C2F2E" w:rsidR="00DB3A66" w:rsidRPr="00BA411B" w:rsidRDefault="002E1007" w:rsidP="00E83CC1">
      <w:pPr>
        <w:pStyle w:val="ListParagraph"/>
        <w:numPr>
          <w:ilvl w:val="1"/>
          <w:numId w:val="86"/>
        </w:numPr>
        <w:autoSpaceDE w:val="0"/>
        <w:autoSpaceDN w:val="0"/>
        <w:adjustRightInd w:val="0"/>
        <w:spacing w:line="240" w:lineRule="auto"/>
        <w:rPr>
          <w:rFonts w:cstheme="minorHAnsi"/>
          <w:color w:val="0000FF"/>
          <w:sz w:val="18"/>
          <w:szCs w:val="18"/>
        </w:rPr>
      </w:pPr>
      <w:r w:rsidRPr="0078051C">
        <w:rPr>
          <w:rFonts w:cstheme="minorHAnsi"/>
          <w:b/>
          <w:color w:val="0000FF"/>
          <w:sz w:val="18"/>
          <w:szCs w:val="18"/>
        </w:rPr>
        <w:t>Remoteness</w:t>
      </w:r>
      <w:r w:rsidRPr="0078051C">
        <w:rPr>
          <w:rFonts w:cstheme="minorHAnsi"/>
          <w:color w:val="0000FF"/>
          <w:sz w:val="18"/>
          <w:szCs w:val="18"/>
        </w:rPr>
        <w:t>: controls scope of liability for practical policy reasons; a rule of fairness</w:t>
      </w:r>
      <w:r w:rsidR="0078051C" w:rsidRPr="0078051C">
        <w:rPr>
          <w:rFonts w:cstheme="minorHAnsi"/>
          <w:color w:val="0000FF"/>
          <w:sz w:val="18"/>
          <w:szCs w:val="18"/>
        </w:rPr>
        <w:t xml:space="preserve">; strikes balance </w:t>
      </w:r>
      <w:proofErr w:type="spellStart"/>
      <w:r w:rsidR="0078051C">
        <w:rPr>
          <w:rFonts w:cstheme="minorHAnsi"/>
          <w:color w:val="0000FF"/>
          <w:sz w:val="18"/>
          <w:szCs w:val="18"/>
        </w:rPr>
        <w:t>btwn</w:t>
      </w:r>
      <w:proofErr w:type="spellEnd"/>
      <w:r w:rsidR="0078051C">
        <w:rPr>
          <w:rFonts w:cstheme="minorHAnsi"/>
          <w:color w:val="0000FF"/>
          <w:sz w:val="18"/>
          <w:szCs w:val="18"/>
        </w:rPr>
        <w:t xml:space="preserve"> desirability of holding D responsible for loss he carelessly inflicted on P &amp; desirability of relieving D of unreasonable burden.</w:t>
      </w:r>
    </w:p>
    <w:p w14:paraId="4A6508BE" w14:textId="117AF059" w:rsidR="00DB3A66" w:rsidRPr="00BA411B" w:rsidRDefault="00BA411B" w:rsidP="00BA411B">
      <w:pPr>
        <w:pStyle w:val="Heading4"/>
        <w:rPr>
          <w:u w:val="single"/>
        </w:rPr>
      </w:pPr>
      <w:r>
        <w:rPr>
          <w:u w:val="single"/>
        </w:rPr>
        <w:t xml:space="preserve">TEST FOR REMOTENESS: </w:t>
      </w:r>
      <w:r w:rsidR="00DB3A66" w:rsidRPr="00BA411B">
        <w:rPr>
          <w:u w:val="single"/>
        </w:rPr>
        <w:t>Directness vs. Foreseeability</w:t>
      </w:r>
    </w:p>
    <w:p w14:paraId="210D50E5" w14:textId="77777777" w:rsidR="00DB3A66" w:rsidRDefault="00DB3A66" w:rsidP="00DB3A66">
      <w:pPr>
        <w:autoSpaceDE w:val="0"/>
        <w:autoSpaceDN w:val="0"/>
        <w:adjustRightInd w:val="0"/>
        <w:spacing w:line="240" w:lineRule="auto"/>
        <w:rPr>
          <w:rFonts w:cstheme="minorHAnsi"/>
        </w:rPr>
      </w:pPr>
    </w:p>
    <w:p w14:paraId="16E51BF0" w14:textId="33D4FC6D" w:rsidR="00DB3A66" w:rsidRPr="004026DA" w:rsidRDefault="00DB3A66" w:rsidP="00E83CC1">
      <w:pPr>
        <w:pStyle w:val="ListParagraph"/>
        <w:numPr>
          <w:ilvl w:val="0"/>
          <w:numId w:val="88"/>
        </w:numPr>
        <w:autoSpaceDE w:val="0"/>
        <w:autoSpaceDN w:val="0"/>
        <w:adjustRightInd w:val="0"/>
        <w:spacing w:line="240" w:lineRule="auto"/>
        <w:rPr>
          <w:rFonts w:cstheme="minorHAnsi"/>
          <w:b/>
        </w:rPr>
      </w:pPr>
      <w:r w:rsidRPr="00BA411B">
        <w:rPr>
          <w:rFonts w:cstheme="minorHAnsi"/>
          <w:b/>
          <w:u w:val="single"/>
        </w:rPr>
        <w:t>THE DIRECTNESS TEST</w:t>
      </w:r>
      <w:r w:rsidR="004026DA" w:rsidRPr="004026DA">
        <w:rPr>
          <w:rFonts w:cstheme="minorHAnsi"/>
          <w:b/>
        </w:rPr>
        <w:t xml:space="preserve"> (OLD)</w:t>
      </w:r>
    </w:p>
    <w:p w14:paraId="6E6D893F" w14:textId="77777777" w:rsidR="00DB3A66" w:rsidRPr="001323A8" w:rsidRDefault="00DB3A66" w:rsidP="00DB3A66">
      <w:pPr>
        <w:autoSpaceDE w:val="0"/>
        <w:autoSpaceDN w:val="0"/>
        <w:adjustRightInd w:val="0"/>
        <w:spacing w:line="240" w:lineRule="auto"/>
        <w:rPr>
          <w:rFonts w:cstheme="minorHAnsi"/>
        </w:rPr>
      </w:pPr>
    </w:p>
    <w:p w14:paraId="7B372587" w14:textId="660930F1" w:rsidR="00DB3A66" w:rsidRPr="001323A8" w:rsidRDefault="00597474" w:rsidP="00DB3A66">
      <w:pPr>
        <w:autoSpaceDE w:val="0"/>
        <w:autoSpaceDN w:val="0"/>
        <w:adjustRightInd w:val="0"/>
        <w:spacing w:line="240" w:lineRule="auto"/>
        <w:rPr>
          <w:rFonts w:cstheme="minorHAnsi"/>
          <w:b/>
        </w:rPr>
      </w:pPr>
      <w:r>
        <w:rPr>
          <w:rFonts w:cstheme="minorHAnsi"/>
          <w:b/>
          <w:highlight w:val="yellow"/>
        </w:rPr>
        <w:t xml:space="preserve">1) </w:t>
      </w:r>
      <w:r w:rsidR="00DB3A66" w:rsidRPr="00211DEF">
        <w:rPr>
          <w:rFonts w:cstheme="minorHAnsi"/>
          <w:b/>
          <w:highlight w:val="yellow"/>
        </w:rPr>
        <w:t xml:space="preserve">Re </w:t>
      </w:r>
      <w:proofErr w:type="spellStart"/>
      <w:r w:rsidR="00DB3A66" w:rsidRPr="00211DEF">
        <w:rPr>
          <w:rFonts w:cstheme="minorHAnsi"/>
          <w:b/>
          <w:highlight w:val="yellow"/>
        </w:rPr>
        <w:t>Polemis</w:t>
      </w:r>
      <w:proofErr w:type="spellEnd"/>
      <w:r w:rsidR="00DB3A66" w:rsidRPr="00211DEF">
        <w:rPr>
          <w:rFonts w:cstheme="minorHAnsi"/>
          <w:b/>
          <w:highlight w:val="yellow"/>
        </w:rPr>
        <w:t xml:space="preserve"> and Furness, Withy &amp; Co.,</w:t>
      </w:r>
      <w:r w:rsidR="00DB3A66" w:rsidRPr="00211DEF">
        <w:rPr>
          <w:rFonts w:cstheme="minorHAnsi"/>
          <w:b/>
          <w:i/>
          <w:highlight w:val="yellow"/>
        </w:rPr>
        <w:t xml:space="preserve"> </w:t>
      </w:r>
      <w:r w:rsidR="00DB3A66" w:rsidRPr="00211DEF">
        <w:rPr>
          <w:rFonts w:cstheme="minorHAnsi"/>
          <w:b/>
          <w:highlight w:val="yellow"/>
        </w:rPr>
        <w:t>[1921] 3 KB 560</w:t>
      </w:r>
      <w:r w:rsidR="00DB3A66">
        <w:rPr>
          <w:rFonts w:cstheme="minorHAnsi"/>
          <w:b/>
        </w:rPr>
        <w:t xml:space="preserve"> </w:t>
      </w:r>
      <w:r w:rsidR="00DB3A66" w:rsidRPr="006F691A">
        <w:rPr>
          <w:rFonts w:cstheme="minorHAnsi"/>
          <w:b/>
          <w:highlight w:val="green"/>
        </w:rPr>
        <w:t>[**NO LONGER GOOD LAW</w:t>
      </w:r>
      <w:r w:rsidR="00932393">
        <w:rPr>
          <w:rFonts w:cstheme="minorHAnsi"/>
          <w:b/>
          <w:highlight w:val="green"/>
        </w:rPr>
        <w:t xml:space="preserve"> IN CANADA</w:t>
      </w:r>
      <w:r w:rsidR="00DB3A66" w:rsidRPr="006F691A">
        <w:rPr>
          <w:rFonts w:cstheme="minorHAnsi"/>
          <w:b/>
          <w:highlight w:val="green"/>
        </w:rPr>
        <w:t>]</w:t>
      </w:r>
    </w:p>
    <w:p w14:paraId="728255E9" w14:textId="3F624EC0" w:rsidR="00DB3A66" w:rsidRPr="00C748B7" w:rsidRDefault="00522DBE" w:rsidP="00E83CC1">
      <w:pPr>
        <w:pStyle w:val="ListParagraph"/>
        <w:numPr>
          <w:ilvl w:val="0"/>
          <w:numId w:val="87"/>
        </w:numPr>
        <w:autoSpaceDE w:val="0"/>
        <w:autoSpaceDN w:val="0"/>
        <w:adjustRightInd w:val="0"/>
        <w:spacing w:line="240" w:lineRule="auto"/>
        <w:rPr>
          <w:rFonts w:cstheme="minorHAnsi"/>
          <w:b/>
        </w:rPr>
      </w:pPr>
      <w:r w:rsidRPr="00522DBE">
        <w:rPr>
          <w:rFonts w:cstheme="minorHAnsi"/>
          <w:b/>
          <w:color w:val="0000FF"/>
        </w:rPr>
        <w:t xml:space="preserve">P’s loss would </w:t>
      </w:r>
      <w:r w:rsidRPr="00522DBE">
        <w:rPr>
          <w:rFonts w:cstheme="minorHAnsi"/>
          <w:b/>
          <w:color w:val="0000FF"/>
          <w:u w:val="single"/>
        </w:rPr>
        <w:t>not</w:t>
      </w:r>
      <w:r w:rsidRPr="00522DBE">
        <w:rPr>
          <w:rFonts w:cstheme="minorHAnsi"/>
          <w:b/>
          <w:color w:val="0000FF"/>
        </w:rPr>
        <w:t xml:space="preserve"> be too remote to be recoverable if it was a direct result of D’s carelessness</w:t>
      </w:r>
      <w:r>
        <w:rPr>
          <w:rFonts w:cstheme="minorHAnsi"/>
        </w:rPr>
        <w:t>. M</w:t>
      </w:r>
      <w:r w:rsidR="00DB3A66">
        <w:rPr>
          <w:rFonts w:cstheme="minorHAnsi"/>
        </w:rPr>
        <w:t xml:space="preserve">ust be a logically connected sequence of events with </w:t>
      </w:r>
      <w:r w:rsidR="00DB3A66" w:rsidRPr="00C748B7">
        <w:rPr>
          <w:rFonts w:cstheme="minorHAnsi"/>
          <w:b/>
        </w:rPr>
        <w:t>no intervening causes.</w:t>
      </w:r>
    </w:p>
    <w:p w14:paraId="0D26B8E5" w14:textId="0A61D2E6" w:rsidR="00DB3A66" w:rsidRPr="00376BDD" w:rsidRDefault="00DB3A66" w:rsidP="00E83CC1">
      <w:pPr>
        <w:pStyle w:val="ListParagraph"/>
        <w:numPr>
          <w:ilvl w:val="0"/>
          <w:numId w:val="87"/>
        </w:numPr>
        <w:autoSpaceDE w:val="0"/>
        <w:autoSpaceDN w:val="0"/>
        <w:adjustRightInd w:val="0"/>
        <w:spacing w:line="240" w:lineRule="auto"/>
        <w:rPr>
          <w:rFonts w:cstheme="minorHAnsi"/>
        </w:rPr>
      </w:pPr>
      <w:r w:rsidRPr="00C748B7">
        <w:rPr>
          <w:rFonts w:cstheme="minorHAnsi"/>
          <w:b/>
        </w:rPr>
        <w:t>Directness</w:t>
      </w:r>
      <w:r>
        <w:rPr>
          <w:rFonts w:cstheme="minorHAnsi"/>
        </w:rPr>
        <w:t xml:space="preserve"> = close temporal and special connection between </w:t>
      </w:r>
      <w:r w:rsidR="00462B7D">
        <w:rPr>
          <w:rFonts w:cstheme="minorHAnsi"/>
        </w:rPr>
        <w:t>D’s</w:t>
      </w:r>
      <w:r>
        <w:rPr>
          <w:rFonts w:cstheme="minorHAnsi"/>
        </w:rPr>
        <w:t xml:space="preserve"> breach and </w:t>
      </w:r>
      <w:r w:rsidR="00462B7D">
        <w:rPr>
          <w:rFonts w:cstheme="minorHAnsi"/>
        </w:rPr>
        <w:t>P’s</w:t>
      </w:r>
      <w:r>
        <w:rPr>
          <w:rFonts w:cstheme="minorHAnsi"/>
        </w:rPr>
        <w:t xml:space="preserve"> loss.</w:t>
      </w:r>
    </w:p>
    <w:p w14:paraId="261FE8A9" w14:textId="77777777" w:rsidR="00DB3A66" w:rsidRDefault="00DB3A66" w:rsidP="00DB3A66">
      <w:pPr>
        <w:autoSpaceDE w:val="0"/>
        <w:autoSpaceDN w:val="0"/>
        <w:adjustRightInd w:val="0"/>
        <w:spacing w:line="240" w:lineRule="auto"/>
        <w:rPr>
          <w:rFonts w:cstheme="minorHAnsi"/>
        </w:rPr>
      </w:pPr>
    </w:p>
    <w:p w14:paraId="312D4F52" w14:textId="0CE4BD2A" w:rsidR="00DB3A66" w:rsidRPr="005766A7" w:rsidRDefault="00DB3A66" w:rsidP="00E83CC1">
      <w:pPr>
        <w:pStyle w:val="ListParagraph"/>
        <w:numPr>
          <w:ilvl w:val="0"/>
          <w:numId w:val="88"/>
        </w:numPr>
        <w:autoSpaceDE w:val="0"/>
        <w:autoSpaceDN w:val="0"/>
        <w:adjustRightInd w:val="0"/>
        <w:spacing w:line="240" w:lineRule="auto"/>
        <w:rPr>
          <w:rFonts w:cstheme="minorHAnsi"/>
          <w:b/>
        </w:rPr>
      </w:pPr>
      <w:r w:rsidRPr="00967FF2">
        <w:rPr>
          <w:rFonts w:cstheme="minorHAnsi"/>
          <w:b/>
          <w:u w:val="single"/>
        </w:rPr>
        <w:t>THE FORESEEABILITY TEST</w:t>
      </w:r>
      <w:r w:rsidR="004026DA">
        <w:rPr>
          <w:rFonts w:cstheme="minorHAnsi"/>
          <w:b/>
        </w:rPr>
        <w:t xml:space="preserve"> (CURRENT)</w:t>
      </w:r>
    </w:p>
    <w:p w14:paraId="3248D1E9" w14:textId="77777777" w:rsidR="00DB3A66" w:rsidRDefault="00DB3A66" w:rsidP="00DB3A66">
      <w:pPr>
        <w:autoSpaceDE w:val="0"/>
        <w:autoSpaceDN w:val="0"/>
        <w:adjustRightInd w:val="0"/>
        <w:spacing w:line="240" w:lineRule="auto"/>
        <w:rPr>
          <w:rFonts w:cstheme="minorHAnsi"/>
        </w:rPr>
      </w:pPr>
    </w:p>
    <w:p w14:paraId="2EA9984F" w14:textId="09A77794" w:rsidR="00DB3A66" w:rsidRPr="001323A8" w:rsidRDefault="00597474" w:rsidP="00DB3A66">
      <w:pPr>
        <w:autoSpaceDE w:val="0"/>
        <w:autoSpaceDN w:val="0"/>
        <w:adjustRightInd w:val="0"/>
        <w:spacing w:line="240" w:lineRule="auto"/>
        <w:rPr>
          <w:rFonts w:cstheme="minorHAnsi"/>
          <w:b/>
        </w:rPr>
      </w:pPr>
      <w:r>
        <w:rPr>
          <w:rFonts w:cstheme="minorHAnsi"/>
          <w:b/>
          <w:highlight w:val="yellow"/>
        </w:rPr>
        <w:t xml:space="preserve">1) </w:t>
      </w:r>
      <w:r w:rsidR="00DB3A66" w:rsidRPr="005766A7">
        <w:rPr>
          <w:rFonts w:cstheme="minorHAnsi"/>
          <w:b/>
          <w:highlight w:val="yellow"/>
        </w:rPr>
        <w:t xml:space="preserve">The Wagon Mound (No. 1); Overseas </w:t>
      </w:r>
      <w:proofErr w:type="spellStart"/>
      <w:r w:rsidR="00DB3A66" w:rsidRPr="005766A7">
        <w:rPr>
          <w:rFonts w:cstheme="minorHAnsi"/>
          <w:b/>
          <w:highlight w:val="yellow"/>
        </w:rPr>
        <w:t>Tankship</w:t>
      </w:r>
      <w:proofErr w:type="spellEnd"/>
      <w:r w:rsidR="00DB3A66" w:rsidRPr="005766A7">
        <w:rPr>
          <w:rFonts w:cstheme="minorHAnsi"/>
          <w:b/>
          <w:highlight w:val="yellow"/>
        </w:rPr>
        <w:t xml:space="preserve"> (UK) Ltd. v </w:t>
      </w:r>
      <w:proofErr w:type="spellStart"/>
      <w:r w:rsidR="00DB3A66" w:rsidRPr="005766A7">
        <w:rPr>
          <w:rFonts w:cstheme="minorHAnsi"/>
          <w:b/>
          <w:highlight w:val="yellow"/>
        </w:rPr>
        <w:t>Morts</w:t>
      </w:r>
      <w:proofErr w:type="spellEnd"/>
      <w:r w:rsidR="00DB3A66" w:rsidRPr="005766A7">
        <w:rPr>
          <w:rFonts w:cstheme="minorHAnsi"/>
          <w:b/>
          <w:highlight w:val="yellow"/>
        </w:rPr>
        <w:t xml:space="preserve"> Dock &amp; E</w:t>
      </w:r>
      <w:r w:rsidR="00F2015D">
        <w:rPr>
          <w:rFonts w:cstheme="minorHAnsi"/>
          <w:b/>
          <w:highlight w:val="yellow"/>
        </w:rPr>
        <w:t>ngineering Co., [1961]</w:t>
      </w:r>
      <w:r w:rsidR="00F2015D">
        <w:rPr>
          <w:rFonts w:cstheme="minorHAnsi"/>
          <w:b/>
        </w:rPr>
        <w:t xml:space="preserve"> (D not liable)</w:t>
      </w:r>
    </w:p>
    <w:p w14:paraId="3B44DF2C" w14:textId="3278DE52" w:rsidR="00DB3A66" w:rsidRPr="006819B4" w:rsidRDefault="00522DBE" w:rsidP="00E83CC1">
      <w:pPr>
        <w:pStyle w:val="ListParagraph"/>
        <w:numPr>
          <w:ilvl w:val="0"/>
          <w:numId w:val="87"/>
        </w:numPr>
        <w:autoSpaceDE w:val="0"/>
        <w:autoSpaceDN w:val="0"/>
        <w:adjustRightInd w:val="0"/>
        <w:spacing w:line="240" w:lineRule="auto"/>
        <w:rPr>
          <w:rFonts w:cstheme="minorHAnsi"/>
          <w:color w:val="0000FF"/>
        </w:rPr>
      </w:pPr>
      <w:r w:rsidRPr="00F2015D">
        <w:rPr>
          <w:rFonts w:cstheme="minorHAnsi"/>
          <w:b/>
          <w:color w:val="0000FF"/>
          <w:u w:val="single"/>
        </w:rPr>
        <w:t>Test</w:t>
      </w:r>
      <w:r w:rsidR="00DB3A66" w:rsidRPr="006819B4">
        <w:rPr>
          <w:rFonts w:cstheme="minorHAnsi"/>
          <w:color w:val="0000FF"/>
        </w:rPr>
        <w:t xml:space="preserve">: “whether the </w:t>
      </w:r>
      <w:r w:rsidR="00DB3A66" w:rsidRPr="00B93D50">
        <w:rPr>
          <w:rFonts w:cstheme="minorHAnsi"/>
          <w:color w:val="0000FF"/>
          <w:u w:val="single"/>
        </w:rPr>
        <w:t>damage</w:t>
      </w:r>
      <w:r w:rsidR="00DB3A66" w:rsidRPr="006819B4">
        <w:rPr>
          <w:rFonts w:cstheme="minorHAnsi"/>
          <w:color w:val="0000FF"/>
        </w:rPr>
        <w:t xml:space="preserve"> is of such a kind as the reasonable man should have foreseen”. </w:t>
      </w:r>
    </w:p>
    <w:p w14:paraId="5C3277F8" w14:textId="28D1E954" w:rsidR="00DB3A66" w:rsidRPr="006819B4" w:rsidRDefault="00DB3A66" w:rsidP="00E83CC1">
      <w:pPr>
        <w:pStyle w:val="ListParagraph"/>
        <w:numPr>
          <w:ilvl w:val="0"/>
          <w:numId w:val="87"/>
        </w:numPr>
        <w:autoSpaceDE w:val="0"/>
        <w:autoSpaceDN w:val="0"/>
        <w:adjustRightInd w:val="0"/>
        <w:spacing w:line="240" w:lineRule="auto"/>
        <w:rPr>
          <w:rFonts w:cstheme="minorHAnsi"/>
        </w:rPr>
      </w:pPr>
      <w:r w:rsidRPr="006819B4">
        <w:rPr>
          <w:rFonts w:cstheme="minorHAnsi"/>
          <w:b/>
        </w:rPr>
        <w:t>Overturns</w:t>
      </w:r>
      <w:r w:rsidRPr="006819B4">
        <w:rPr>
          <w:rFonts w:cstheme="minorHAnsi"/>
        </w:rPr>
        <w:t xml:space="preserve"> </w:t>
      </w:r>
      <w:r w:rsidRPr="006819B4">
        <w:rPr>
          <w:rFonts w:cstheme="minorHAnsi"/>
          <w:b/>
          <w:highlight w:val="yellow"/>
        </w:rPr>
        <w:t xml:space="preserve">Re </w:t>
      </w:r>
      <w:proofErr w:type="spellStart"/>
      <w:r w:rsidRPr="006819B4">
        <w:rPr>
          <w:rFonts w:cstheme="minorHAnsi"/>
          <w:b/>
          <w:highlight w:val="yellow"/>
        </w:rPr>
        <w:t>Polemis</w:t>
      </w:r>
      <w:proofErr w:type="spellEnd"/>
      <w:r w:rsidRPr="006819B4">
        <w:rPr>
          <w:rFonts w:cstheme="minorHAnsi"/>
        </w:rPr>
        <w:t xml:space="preserve">: the proper limitation on remoteness is </w:t>
      </w:r>
      <w:r w:rsidRPr="00B93D50">
        <w:rPr>
          <w:rFonts w:cstheme="minorHAnsi"/>
          <w:b/>
        </w:rPr>
        <w:t>reasonable foreseeability</w:t>
      </w:r>
      <w:r w:rsidRPr="006819B4">
        <w:rPr>
          <w:rFonts w:cstheme="minorHAnsi"/>
        </w:rPr>
        <w:t>, not directness</w:t>
      </w:r>
      <w:r w:rsidR="001B1A31">
        <w:rPr>
          <w:rFonts w:cstheme="minorHAnsi"/>
        </w:rPr>
        <w:t xml:space="preserve">; a person should be held responsible for the natural, necessary, or probable consequences of their actions </w:t>
      </w:r>
      <w:r w:rsidR="001B1A31">
        <w:rPr>
          <w:rFonts w:cstheme="minorHAnsi"/>
          <w:i/>
        </w:rPr>
        <w:t xml:space="preserve">because </w:t>
      </w:r>
      <w:r w:rsidR="001B1A31">
        <w:rPr>
          <w:rFonts w:cstheme="minorHAnsi"/>
        </w:rPr>
        <w:t xml:space="preserve">they ought to have </w:t>
      </w:r>
      <w:r w:rsidR="001B1A31">
        <w:rPr>
          <w:rFonts w:cstheme="minorHAnsi"/>
          <w:b/>
        </w:rPr>
        <w:t>foreseen</w:t>
      </w:r>
      <w:r w:rsidR="001B1A31">
        <w:rPr>
          <w:rFonts w:cstheme="minorHAnsi"/>
        </w:rPr>
        <w:t xml:space="preserve"> them.</w:t>
      </w:r>
    </w:p>
    <w:p w14:paraId="59AC6CF3" w14:textId="21C1C4F5" w:rsidR="00DB3A66" w:rsidRPr="001563F8" w:rsidRDefault="00DB3A66" w:rsidP="00E83CC1">
      <w:pPr>
        <w:pStyle w:val="ListParagraph"/>
        <w:numPr>
          <w:ilvl w:val="0"/>
          <w:numId w:val="87"/>
        </w:numPr>
        <w:autoSpaceDE w:val="0"/>
        <w:autoSpaceDN w:val="0"/>
        <w:adjustRightInd w:val="0"/>
        <w:spacing w:line="240" w:lineRule="auto"/>
        <w:rPr>
          <w:rFonts w:cstheme="minorHAnsi"/>
          <w:b/>
        </w:rPr>
      </w:pPr>
      <w:r w:rsidRPr="001563F8">
        <w:rPr>
          <w:rFonts w:cstheme="minorHAnsi"/>
          <w:b/>
        </w:rPr>
        <w:t xml:space="preserve">What must be foreseen and what degree of foreseeability </w:t>
      </w:r>
      <w:proofErr w:type="gramStart"/>
      <w:r w:rsidRPr="001563F8">
        <w:rPr>
          <w:rFonts w:cstheme="minorHAnsi"/>
          <w:b/>
        </w:rPr>
        <w:t>is</w:t>
      </w:r>
      <w:proofErr w:type="gramEnd"/>
      <w:r w:rsidRPr="001563F8">
        <w:rPr>
          <w:rFonts w:cstheme="minorHAnsi"/>
          <w:b/>
        </w:rPr>
        <w:t xml:space="preserve"> required? </w:t>
      </w:r>
    </w:p>
    <w:p w14:paraId="46DC843D" w14:textId="77777777" w:rsidR="00DB3A66" w:rsidRPr="00900952" w:rsidRDefault="00DB3A66" w:rsidP="00E83CC1">
      <w:pPr>
        <w:pStyle w:val="ListParagraph"/>
        <w:numPr>
          <w:ilvl w:val="1"/>
          <w:numId w:val="87"/>
        </w:numPr>
        <w:autoSpaceDE w:val="0"/>
        <w:autoSpaceDN w:val="0"/>
        <w:adjustRightInd w:val="0"/>
        <w:spacing w:line="240" w:lineRule="auto"/>
        <w:rPr>
          <w:rFonts w:cstheme="minorHAnsi"/>
        </w:rPr>
      </w:pPr>
      <w:r w:rsidRPr="00900952">
        <w:rPr>
          <w:rFonts w:cstheme="minorHAnsi"/>
        </w:rPr>
        <w:t xml:space="preserve">1) </w:t>
      </w:r>
      <w:r w:rsidRPr="00900952">
        <w:rPr>
          <w:rFonts w:cstheme="minorHAnsi"/>
          <w:b/>
        </w:rPr>
        <w:t>Chain of events</w:t>
      </w:r>
      <w:r w:rsidRPr="00900952">
        <w:rPr>
          <w:rFonts w:cstheme="minorHAnsi"/>
        </w:rPr>
        <w:t xml:space="preserve"> from negligent act to harm must be foreseeable.</w:t>
      </w:r>
    </w:p>
    <w:p w14:paraId="14C9E976" w14:textId="77777777" w:rsidR="00DB3A66" w:rsidRPr="00D1121F" w:rsidRDefault="00DB3A66" w:rsidP="00E83CC1">
      <w:pPr>
        <w:pStyle w:val="ListParagraph"/>
        <w:numPr>
          <w:ilvl w:val="1"/>
          <w:numId w:val="87"/>
        </w:numPr>
        <w:autoSpaceDE w:val="0"/>
        <w:autoSpaceDN w:val="0"/>
        <w:adjustRightInd w:val="0"/>
        <w:spacing w:line="240" w:lineRule="auto"/>
        <w:rPr>
          <w:rFonts w:cstheme="minorHAnsi"/>
          <w:color w:val="0000FF"/>
        </w:rPr>
      </w:pPr>
      <w:r w:rsidRPr="00D1121F">
        <w:rPr>
          <w:rFonts w:cstheme="minorHAnsi"/>
          <w:color w:val="0000FF"/>
        </w:rPr>
        <w:t xml:space="preserve">2) </w:t>
      </w:r>
      <w:r w:rsidRPr="00D1121F">
        <w:rPr>
          <w:rFonts w:cstheme="minorHAnsi"/>
          <w:b/>
          <w:color w:val="0000FF"/>
        </w:rPr>
        <w:t>Kind of harm</w:t>
      </w:r>
      <w:r w:rsidRPr="00D1121F">
        <w:rPr>
          <w:rFonts w:cstheme="minorHAnsi"/>
          <w:color w:val="0000FF"/>
        </w:rPr>
        <w:t xml:space="preserve"> must be foreseeable.</w:t>
      </w:r>
    </w:p>
    <w:p w14:paraId="210E0A6B" w14:textId="21ADB2B6" w:rsidR="00DB3A66" w:rsidRPr="00900952" w:rsidRDefault="00DB3A66" w:rsidP="00E83CC1">
      <w:pPr>
        <w:pStyle w:val="ListParagraph"/>
        <w:numPr>
          <w:ilvl w:val="1"/>
          <w:numId w:val="87"/>
        </w:numPr>
        <w:autoSpaceDE w:val="0"/>
        <w:autoSpaceDN w:val="0"/>
        <w:adjustRightInd w:val="0"/>
        <w:spacing w:line="240" w:lineRule="auto"/>
        <w:rPr>
          <w:rFonts w:cstheme="minorHAnsi"/>
        </w:rPr>
      </w:pPr>
      <w:r w:rsidRPr="00900952">
        <w:rPr>
          <w:rFonts w:cstheme="minorHAnsi"/>
        </w:rPr>
        <w:t xml:space="preserve">3) </w:t>
      </w:r>
      <w:r w:rsidRPr="00900952">
        <w:rPr>
          <w:rFonts w:cstheme="minorHAnsi"/>
          <w:b/>
        </w:rPr>
        <w:t>Probable consequences</w:t>
      </w:r>
      <w:r w:rsidRPr="00900952">
        <w:rPr>
          <w:rFonts w:cstheme="minorHAnsi"/>
        </w:rPr>
        <w:t xml:space="preserve">: a man must be held responsible for the </w:t>
      </w:r>
      <w:r w:rsidRPr="00900952">
        <w:rPr>
          <w:rFonts w:cstheme="minorHAnsi"/>
          <w:b/>
        </w:rPr>
        <w:t>probable</w:t>
      </w:r>
      <w:r w:rsidRPr="00900952">
        <w:rPr>
          <w:rFonts w:cstheme="minorHAnsi"/>
        </w:rPr>
        <w:t xml:space="preserve"> consequences of his act. If it is foreseeable that the consequences will </w:t>
      </w:r>
      <w:r w:rsidRPr="00900952">
        <w:rPr>
          <w:rFonts w:cstheme="minorHAnsi"/>
          <w:b/>
          <w:i/>
        </w:rPr>
        <w:t>likely</w:t>
      </w:r>
      <w:r w:rsidRPr="00900952">
        <w:rPr>
          <w:rFonts w:cstheme="minorHAnsi"/>
        </w:rPr>
        <w:t xml:space="preserve"> result, then the c</w:t>
      </w:r>
      <w:r w:rsidR="00900952" w:rsidRPr="00900952">
        <w:rPr>
          <w:rFonts w:cstheme="minorHAnsi"/>
        </w:rPr>
        <w:t>onsequences are not too remote.</w:t>
      </w:r>
    </w:p>
    <w:p w14:paraId="32B26757" w14:textId="77777777" w:rsidR="00DB3A66" w:rsidRDefault="00DB3A66" w:rsidP="00DB3A66">
      <w:pPr>
        <w:autoSpaceDE w:val="0"/>
        <w:autoSpaceDN w:val="0"/>
        <w:adjustRightInd w:val="0"/>
        <w:spacing w:line="240" w:lineRule="auto"/>
        <w:rPr>
          <w:rFonts w:cstheme="minorHAnsi"/>
        </w:rPr>
      </w:pPr>
    </w:p>
    <w:p w14:paraId="01333E7D" w14:textId="77777777" w:rsidR="00DB3A66" w:rsidRDefault="00DB3A66" w:rsidP="00DB3A66">
      <w:pPr>
        <w:autoSpaceDE w:val="0"/>
        <w:autoSpaceDN w:val="0"/>
        <w:adjustRightInd w:val="0"/>
        <w:spacing w:line="240" w:lineRule="auto"/>
        <w:rPr>
          <w:rFonts w:cstheme="minorHAnsi"/>
        </w:rPr>
      </w:pPr>
      <w:r>
        <w:rPr>
          <w:noProof/>
          <w:lang w:val="en-US"/>
        </w:rPr>
        <mc:AlternateContent>
          <mc:Choice Requires="wps">
            <w:drawing>
              <wp:anchor distT="0" distB="0" distL="114300" distR="114300" simplePos="0" relativeHeight="251663360" behindDoc="0" locked="0" layoutInCell="1" allowOverlap="1" wp14:anchorId="790E730C" wp14:editId="3A6085B3">
                <wp:simplePos x="0" y="0"/>
                <wp:positionH relativeFrom="column">
                  <wp:posOffset>0</wp:posOffset>
                </wp:positionH>
                <wp:positionV relativeFrom="paragraph">
                  <wp:posOffset>0</wp:posOffset>
                </wp:positionV>
                <wp:extent cx="6870700" cy="1688465"/>
                <wp:effectExtent l="0" t="0" r="38100" b="31750"/>
                <wp:wrapSquare wrapText="bothSides"/>
                <wp:docPr id="9" name="Text Box 9"/>
                <wp:cNvGraphicFramePr/>
                <a:graphic xmlns:a="http://schemas.openxmlformats.org/drawingml/2006/main">
                  <a:graphicData uri="http://schemas.microsoft.com/office/word/2010/wordprocessingShape">
                    <wps:wsp>
                      <wps:cNvSpPr txBox="1"/>
                      <wps:spPr>
                        <a:xfrm>
                          <a:off x="0" y="0"/>
                          <a:ext cx="6870700" cy="1688465"/>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B2E6DC2" w14:textId="04AC55BA" w:rsidR="00385641" w:rsidRPr="008E46C3" w:rsidRDefault="00385641" w:rsidP="00DB3A66">
                            <w:pPr>
                              <w:autoSpaceDE w:val="0"/>
                              <w:autoSpaceDN w:val="0"/>
                              <w:adjustRightInd w:val="0"/>
                              <w:spacing w:line="240" w:lineRule="auto"/>
                              <w:rPr>
                                <w:rFonts w:cstheme="minorHAnsi"/>
                                <w:b/>
                              </w:rPr>
                            </w:pPr>
                            <w:r w:rsidRPr="001122F8">
                              <w:rPr>
                                <w:rFonts w:cstheme="minorHAnsi"/>
                                <w:b/>
                              </w:rPr>
                              <w:t>Foreseeability</w:t>
                            </w:r>
                            <w:r>
                              <w:rPr>
                                <w:rFonts w:cstheme="minorHAnsi"/>
                              </w:rPr>
                              <w:t xml:space="preserve"> arises regarding duty of care, standard of care, and remoteness, but in progressively </w:t>
                            </w:r>
                            <w:r w:rsidRPr="001122F8">
                              <w:rPr>
                                <w:rFonts w:cstheme="minorHAnsi"/>
                                <w:b/>
                              </w:rPr>
                              <w:t>declining</w:t>
                            </w:r>
                            <w:r>
                              <w:rPr>
                                <w:rFonts w:cstheme="minorHAnsi"/>
                              </w:rPr>
                              <w:t xml:space="preserve"> degrees from the </w:t>
                            </w:r>
                            <w:r w:rsidRPr="001122F8">
                              <w:rPr>
                                <w:rFonts w:cstheme="minorHAnsi"/>
                                <w:b/>
                              </w:rPr>
                              <w:t>general to the particular</w:t>
                            </w:r>
                            <w:r>
                              <w:rPr>
                                <w:rFonts w:cstheme="minorHAnsi"/>
                              </w:rPr>
                              <w:t xml:space="preserve">… </w:t>
                            </w:r>
                            <w:r w:rsidRPr="008E46C3">
                              <w:rPr>
                                <w:rFonts w:cstheme="minorHAnsi"/>
                                <w:b/>
                                <w:i/>
                                <w:highlight w:val="yellow"/>
                              </w:rPr>
                              <w:t xml:space="preserve">Minister Administering the Environmental Planning and Assessment Act 1979 v San </w:t>
                            </w:r>
                            <w:proofErr w:type="spellStart"/>
                            <w:r w:rsidRPr="008E46C3">
                              <w:rPr>
                                <w:rFonts w:cstheme="minorHAnsi"/>
                                <w:b/>
                                <w:i/>
                                <w:highlight w:val="yellow"/>
                              </w:rPr>
                              <w:t>Sebastien</w:t>
                            </w:r>
                            <w:proofErr w:type="spellEnd"/>
                            <w:r w:rsidRPr="008E46C3">
                              <w:rPr>
                                <w:rFonts w:cstheme="minorHAnsi"/>
                                <w:b/>
                                <w:i/>
                                <w:highlight w:val="yellow"/>
                              </w:rPr>
                              <w:t xml:space="preserve"> Pty. Ltd </w:t>
                            </w:r>
                            <w:r w:rsidRPr="008E46C3">
                              <w:rPr>
                                <w:rFonts w:cstheme="minorHAnsi"/>
                                <w:b/>
                                <w:highlight w:val="yellow"/>
                              </w:rPr>
                              <w:t>(1983)</w:t>
                            </w:r>
                          </w:p>
                          <w:p w14:paraId="5F35738E" w14:textId="77777777" w:rsidR="00385641" w:rsidRDefault="00385641" w:rsidP="00E83CC1">
                            <w:pPr>
                              <w:pStyle w:val="ListParagraph"/>
                              <w:numPr>
                                <w:ilvl w:val="0"/>
                                <w:numId w:val="89"/>
                              </w:numPr>
                              <w:autoSpaceDE w:val="0"/>
                              <w:autoSpaceDN w:val="0"/>
                              <w:adjustRightInd w:val="0"/>
                              <w:spacing w:line="240" w:lineRule="auto"/>
                              <w:rPr>
                                <w:rFonts w:cstheme="minorHAnsi"/>
                              </w:rPr>
                            </w:pPr>
                            <w:r w:rsidRPr="00B5044E">
                              <w:rPr>
                                <w:rFonts w:cstheme="minorHAnsi"/>
                                <w:b/>
                              </w:rPr>
                              <w:t>Duty of care (proximity):</w:t>
                            </w:r>
                            <w:r>
                              <w:rPr>
                                <w:rFonts w:cstheme="minorHAnsi"/>
                              </w:rPr>
                              <w:t xml:space="preserve"> it is reasonably foreseeable that carelessness of </w:t>
                            </w:r>
                            <w:r>
                              <w:rPr>
                                <w:rFonts w:cstheme="minorHAnsi"/>
                                <w:i/>
                              </w:rPr>
                              <w:t>any kind</w:t>
                            </w:r>
                            <w:r>
                              <w:rPr>
                                <w:rFonts w:cstheme="minorHAnsi"/>
                              </w:rPr>
                              <w:t xml:space="preserve"> may result in damage of </w:t>
                            </w:r>
                            <w:r>
                              <w:rPr>
                                <w:rFonts w:cstheme="minorHAnsi"/>
                                <w:i/>
                              </w:rPr>
                              <w:t>some kind</w:t>
                            </w:r>
                            <w:r>
                              <w:rPr>
                                <w:rFonts w:cstheme="minorHAnsi"/>
                              </w:rPr>
                              <w:t xml:space="preserve"> to the plaintiff’s person or property. </w:t>
                            </w:r>
                          </w:p>
                          <w:p w14:paraId="209F04C0" w14:textId="5DBCCD7B" w:rsidR="00385641" w:rsidRDefault="00385641" w:rsidP="00E83CC1">
                            <w:pPr>
                              <w:pStyle w:val="ListParagraph"/>
                              <w:numPr>
                                <w:ilvl w:val="0"/>
                                <w:numId w:val="89"/>
                              </w:numPr>
                              <w:autoSpaceDE w:val="0"/>
                              <w:autoSpaceDN w:val="0"/>
                              <w:adjustRightInd w:val="0"/>
                              <w:spacing w:line="240" w:lineRule="auto"/>
                              <w:rPr>
                                <w:rFonts w:cstheme="minorHAnsi"/>
                              </w:rPr>
                            </w:pPr>
                            <w:r w:rsidRPr="00B5044E">
                              <w:rPr>
                                <w:rFonts w:cstheme="minorHAnsi"/>
                                <w:b/>
                              </w:rPr>
                              <w:t>Standard of care:</w:t>
                            </w:r>
                            <w:r>
                              <w:rPr>
                                <w:rFonts w:cstheme="minorHAnsi"/>
                              </w:rPr>
                              <w:t xml:space="preserve"> it is reasonably foreseeable that carelessness of </w:t>
                            </w:r>
                            <w:r>
                              <w:rPr>
                                <w:rFonts w:cstheme="minorHAnsi"/>
                                <w:i/>
                              </w:rPr>
                              <w:t>the kind charged against the defendant</w:t>
                            </w:r>
                            <w:r>
                              <w:rPr>
                                <w:rFonts w:cstheme="minorHAnsi"/>
                              </w:rPr>
                              <w:t xml:space="preserve"> may result in damage of </w:t>
                            </w:r>
                            <w:r>
                              <w:rPr>
                                <w:rFonts w:cstheme="minorHAnsi"/>
                                <w:i/>
                              </w:rPr>
                              <w:t>some kind</w:t>
                            </w:r>
                            <w:r>
                              <w:rPr>
                                <w:rFonts w:cstheme="minorHAnsi"/>
                              </w:rPr>
                              <w:t xml:space="preserve"> to the plaintiff’s person or property. </w:t>
                            </w:r>
                          </w:p>
                          <w:p w14:paraId="0F85FE63" w14:textId="77777777" w:rsidR="00385641" w:rsidRPr="00E655DF" w:rsidRDefault="00385641" w:rsidP="00E83CC1">
                            <w:pPr>
                              <w:pStyle w:val="ListParagraph"/>
                              <w:numPr>
                                <w:ilvl w:val="0"/>
                                <w:numId w:val="89"/>
                              </w:numPr>
                              <w:autoSpaceDE w:val="0"/>
                              <w:autoSpaceDN w:val="0"/>
                              <w:adjustRightInd w:val="0"/>
                              <w:rPr>
                                <w:rFonts w:cstheme="minorHAnsi"/>
                              </w:rPr>
                            </w:pPr>
                            <w:r w:rsidRPr="00B5044E">
                              <w:rPr>
                                <w:rFonts w:cstheme="minorHAnsi"/>
                                <w:b/>
                              </w:rPr>
                              <w:t>Remoteness</w:t>
                            </w:r>
                            <w:r w:rsidRPr="00AA6490">
                              <w:rPr>
                                <w:rFonts w:cstheme="minorHAnsi"/>
                              </w:rPr>
                              <w:t xml:space="preserve">: </w:t>
                            </w:r>
                            <w:r w:rsidRPr="00AA6490">
                              <w:rPr>
                                <w:rFonts w:cstheme="minorHAnsi"/>
                                <w:i/>
                              </w:rPr>
                              <w:t>the kind</w:t>
                            </w:r>
                            <w:r w:rsidRPr="00AA6490">
                              <w:rPr>
                                <w:rFonts w:cstheme="minorHAnsi"/>
                              </w:rPr>
                              <w:t xml:space="preserve"> of damage suffered by the plaintiff was a foreseeable outcome of </w:t>
                            </w:r>
                            <w:r w:rsidRPr="00AA6490">
                              <w:rPr>
                                <w:rFonts w:cstheme="minorHAnsi"/>
                                <w:i/>
                              </w:rPr>
                              <w:t>the kind</w:t>
                            </w:r>
                            <w:r w:rsidRPr="00AA6490">
                              <w:rPr>
                                <w:rFonts w:cstheme="minorHAnsi"/>
                              </w:rPr>
                              <w:t xml:space="preserve"> of carelessness charged against the defendant.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margin-left:0;margin-top:0;width:541pt;height:13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" fillcolor="white [3201]" strokecolor="#ed7d31 [3205]" strokeweight="1pt">
                <v:textbox style="mso-fit-shape-to-text:t">
                  <w:txbxContent>
                    <w:p w14:paraId="1B2E6DC2" w14:textId="04AC55BA" w:rsidR="00385641" w:rsidRPr="008E46C3" w:rsidRDefault="00385641" w:rsidP="00DB3A66">
                      <w:pPr>
                        <w:autoSpaceDE w:val="0"/>
                        <w:autoSpaceDN w:val="0"/>
                        <w:adjustRightInd w:val="0"/>
                        <w:spacing w:line="240" w:lineRule="auto"/>
                        <w:rPr>
                          <w:rFonts w:cstheme="minorHAnsi"/>
                          <w:b/>
                        </w:rPr>
                      </w:pPr>
                      <w:r w:rsidRPr="001122F8">
                        <w:rPr>
                          <w:rFonts w:cstheme="minorHAnsi"/>
                          <w:b/>
                        </w:rPr>
                        <w:t>Foreseeability</w:t>
                      </w:r>
                      <w:r>
                        <w:rPr>
                          <w:rFonts w:cstheme="minorHAnsi"/>
                        </w:rPr>
                        <w:t xml:space="preserve"> arises regarding duty of care, standard of care, and remoteness, but in progressively </w:t>
                      </w:r>
                      <w:r w:rsidRPr="001122F8">
                        <w:rPr>
                          <w:rFonts w:cstheme="minorHAnsi"/>
                          <w:b/>
                        </w:rPr>
                        <w:t>declining</w:t>
                      </w:r>
                      <w:r>
                        <w:rPr>
                          <w:rFonts w:cstheme="minorHAnsi"/>
                        </w:rPr>
                        <w:t xml:space="preserve"> degrees from the </w:t>
                      </w:r>
                      <w:r w:rsidRPr="001122F8">
                        <w:rPr>
                          <w:rFonts w:cstheme="minorHAnsi"/>
                          <w:b/>
                        </w:rPr>
                        <w:t>general to the particular</w:t>
                      </w:r>
                      <w:r>
                        <w:rPr>
                          <w:rFonts w:cstheme="minorHAnsi"/>
                        </w:rPr>
                        <w:t xml:space="preserve">… </w:t>
                      </w:r>
                      <w:r w:rsidRPr="008E46C3">
                        <w:rPr>
                          <w:rFonts w:cstheme="minorHAnsi"/>
                          <w:b/>
                          <w:i/>
                          <w:highlight w:val="yellow"/>
                        </w:rPr>
                        <w:t xml:space="preserve">Minister Administering the Environmental Planning and Assessment Act 1979 v San </w:t>
                      </w:r>
                      <w:proofErr w:type="spellStart"/>
                      <w:r w:rsidRPr="008E46C3">
                        <w:rPr>
                          <w:rFonts w:cstheme="minorHAnsi"/>
                          <w:b/>
                          <w:i/>
                          <w:highlight w:val="yellow"/>
                        </w:rPr>
                        <w:t>Sebastien</w:t>
                      </w:r>
                      <w:proofErr w:type="spellEnd"/>
                      <w:r w:rsidRPr="008E46C3">
                        <w:rPr>
                          <w:rFonts w:cstheme="minorHAnsi"/>
                          <w:b/>
                          <w:i/>
                          <w:highlight w:val="yellow"/>
                        </w:rPr>
                        <w:t xml:space="preserve"> Pty. Ltd </w:t>
                      </w:r>
                      <w:r w:rsidRPr="008E46C3">
                        <w:rPr>
                          <w:rFonts w:cstheme="minorHAnsi"/>
                          <w:b/>
                          <w:highlight w:val="yellow"/>
                        </w:rPr>
                        <w:t>(1983)</w:t>
                      </w:r>
                    </w:p>
                    <w:p w14:paraId="5F35738E" w14:textId="77777777" w:rsidR="00385641" w:rsidRDefault="00385641" w:rsidP="00E83CC1">
                      <w:pPr>
                        <w:pStyle w:val="ListParagraph"/>
                        <w:numPr>
                          <w:ilvl w:val="0"/>
                          <w:numId w:val="89"/>
                        </w:numPr>
                        <w:autoSpaceDE w:val="0"/>
                        <w:autoSpaceDN w:val="0"/>
                        <w:adjustRightInd w:val="0"/>
                        <w:spacing w:line="240" w:lineRule="auto"/>
                        <w:rPr>
                          <w:rFonts w:cstheme="minorHAnsi"/>
                        </w:rPr>
                      </w:pPr>
                      <w:r w:rsidRPr="00B5044E">
                        <w:rPr>
                          <w:rFonts w:cstheme="minorHAnsi"/>
                          <w:b/>
                        </w:rPr>
                        <w:t>Duty of care (proximity):</w:t>
                      </w:r>
                      <w:r>
                        <w:rPr>
                          <w:rFonts w:cstheme="minorHAnsi"/>
                        </w:rPr>
                        <w:t xml:space="preserve"> it is reasonably foreseeable that carelessness of </w:t>
                      </w:r>
                      <w:r>
                        <w:rPr>
                          <w:rFonts w:cstheme="minorHAnsi"/>
                          <w:i/>
                        </w:rPr>
                        <w:t>any kind</w:t>
                      </w:r>
                      <w:r>
                        <w:rPr>
                          <w:rFonts w:cstheme="minorHAnsi"/>
                        </w:rPr>
                        <w:t xml:space="preserve"> may result in damage of </w:t>
                      </w:r>
                      <w:r>
                        <w:rPr>
                          <w:rFonts w:cstheme="minorHAnsi"/>
                          <w:i/>
                        </w:rPr>
                        <w:t>some kind</w:t>
                      </w:r>
                      <w:r>
                        <w:rPr>
                          <w:rFonts w:cstheme="minorHAnsi"/>
                        </w:rPr>
                        <w:t xml:space="preserve"> to the plaintiff’s person or property. </w:t>
                      </w:r>
                    </w:p>
                    <w:p w14:paraId="209F04C0" w14:textId="5DBCCD7B" w:rsidR="00385641" w:rsidRDefault="00385641" w:rsidP="00E83CC1">
                      <w:pPr>
                        <w:pStyle w:val="ListParagraph"/>
                        <w:numPr>
                          <w:ilvl w:val="0"/>
                          <w:numId w:val="89"/>
                        </w:numPr>
                        <w:autoSpaceDE w:val="0"/>
                        <w:autoSpaceDN w:val="0"/>
                        <w:adjustRightInd w:val="0"/>
                        <w:spacing w:line="240" w:lineRule="auto"/>
                        <w:rPr>
                          <w:rFonts w:cstheme="minorHAnsi"/>
                        </w:rPr>
                      </w:pPr>
                      <w:r w:rsidRPr="00B5044E">
                        <w:rPr>
                          <w:rFonts w:cstheme="minorHAnsi"/>
                          <w:b/>
                        </w:rPr>
                        <w:t>Standard of care:</w:t>
                      </w:r>
                      <w:r>
                        <w:rPr>
                          <w:rFonts w:cstheme="minorHAnsi"/>
                        </w:rPr>
                        <w:t xml:space="preserve"> it is reasonably foreseeable that carelessness of </w:t>
                      </w:r>
                      <w:r>
                        <w:rPr>
                          <w:rFonts w:cstheme="minorHAnsi"/>
                          <w:i/>
                        </w:rPr>
                        <w:t>the kind charged against the defendant</w:t>
                      </w:r>
                      <w:r>
                        <w:rPr>
                          <w:rFonts w:cstheme="minorHAnsi"/>
                        </w:rPr>
                        <w:t xml:space="preserve"> may result in damage of </w:t>
                      </w:r>
                      <w:r>
                        <w:rPr>
                          <w:rFonts w:cstheme="minorHAnsi"/>
                          <w:i/>
                        </w:rPr>
                        <w:t>some kind</w:t>
                      </w:r>
                      <w:r>
                        <w:rPr>
                          <w:rFonts w:cstheme="minorHAnsi"/>
                        </w:rPr>
                        <w:t xml:space="preserve"> to the plaintiff’s person or property. </w:t>
                      </w:r>
                    </w:p>
                    <w:p w14:paraId="0F85FE63" w14:textId="77777777" w:rsidR="00385641" w:rsidRPr="00E655DF" w:rsidRDefault="00385641" w:rsidP="00E83CC1">
                      <w:pPr>
                        <w:pStyle w:val="ListParagraph"/>
                        <w:numPr>
                          <w:ilvl w:val="0"/>
                          <w:numId w:val="89"/>
                        </w:numPr>
                        <w:autoSpaceDE w:val="0"/>
                        <w:autoSpaceDN w:val="0"/>
                        <w:adjustRightInd w:val="0"/>
                        <w:rPr>
                          <w:rFonts w:cstheme="minorHAnsi"/>
                        </w:rPr>
                      </w:pPr>
                      <w:r w:rsidRPr="00B5044E">
                        <w:rPr>
                          <w:rFonts w:cstheme="minorHAnsi"/>
                          <w:b/>
                        </w:rPr>
                        <w:t>Remoteness</w:t>
                      </w:r>
                      <w:r w:rsidRPr="00AA6490">
                        <w:rPr>
                          <w:rFonts w:cstheme="minorHAnsi"/>
                        </w:rPr>
                        <w:t xml:space="preserve">: </w:t>
                      </w:r>
                      <w:r w:rsidRPr="00AA6490">
                        <w:rPr>
                          <w:rFonts w:cstheme="minorHAnsi"/>
                          <w:i/>
                        </w:rPr>
                        <w:t>the kind</w:t>
                      </w:r>
                      <w:r w:rsidRPr="00AA6490">
                        <w:rPr>
                          <w:rFonts w:cstheme="minorHAnsi"/>
                        </w:rPr>
                        <w:t xml:space="preserve"> of damage suffered by the plaintiff was a foreseeable outcome of </w:t>
                      </w:r>
                      <w:r w:rsidRPr="00AA6490">
                        <w:rPr>
                          <w:rFonts w:cstheme="minorHAnsi"/>
                          <w:i/>
                        </w:rPr>
                        <w:t>the kind</w:t>
                      </w:r>
                      <w:r w:rsidRPr="00AA6490">
                        <w:rPr>
                          <w:rFonts w:cstheme="minorHAnsi"/>
                        </w:rPr>
                        <w:t xml:space="preserve"> of carelessness charged against the defendant. </w:t>
                      </w:r>
                    </w:p>
                  </w:txbxContent>
                </v:textbox>
                <w10:wrap type="square"/>
              </v:shape>
            </w:pict>
          </mc:Fallback>
        </mc:AlternateContent>
      </w:r>
    </w:p>
    <w:p w14:paraId="25F0F8A2" w14:textId="1F7E05B7" w:rsidR="00DB3A66" w:rsidRPr="00EA43A4" w:rsidRDefault="000725EC" w:rsidP="00EA43A4">
      <w:pPr>
        <w:pStyle w:val="Heading4"/>
        <w:rPr>
          <w:u w:val="single"/>
        </w:rPr>
      </w:pPr>
      <w:r>
        <w:rPr>
          <w:u w:val="single"/>
        </w:rPr>
        <w:t>MODIFICATIONS TO THE FORESEEABILITY TEST</w:t>
      </w:r>
    </w:p>
    <w:p w14:paraId="287F33AC" w14:textId="77777777" w:rsidR="00DB3A66" w:rsidRDefault="00DB3A66" w:rsidP="00DB3A66">
      <w:pPr>
        <w:autoSpaceDE w:val="0"/>
        <w:autoSpaceDN w:val="0"/>
        <w:adjustRightInd w:val="0"/>
        <w:spacing w:line="240" w:lineRule="auto"/>
        <w:rPr>
          <w:rFonts w:cstheme="minorHAnsi"/>
        </w:rPr>
      </w:pPr>
    </w:p>
    <w:p w14:paraId="32EE2424" w14:textId="77777777" w:rsidR="00DB3A66" w:rsidRPr="00061DB6" w:rsidRDefault="00DB3A66" w:rsidP="00E83CC1">
      <w:pPr>
        <w:pStyle w:val="ListParagraph"/>
        <w:numPr>
          <w:ilvl w:val="0"/>
          <w:numId w:val="90"/>
        </w:numPr>
        <w:autoSpaceDE w:val="0"/>
        <w:autoSpaceDN w:val="0"/>
        <w:adjustRightInd w:val="0"/>
        <w:spacing w:line="240" w:lineRule="auto"/>
        <w:rPr>
          <w:rFonts w:cstheme="minorHAnsi"/>
          <w:b/>
          <w:highlight w:val="magenta"/>
          <w:u w:val="single"/>
        </w:rPr>
      </w:pPr>
      <w:r w:rsidRPr="00061DB6">
        <w:rPr>
          <w:rFonts w:cstheme="minorHAnsi"/>
          <w:b/>
          <w:highlight w:val="magenta"/>
          <w:u w:val="single"/>
        </w:rPr>
        <w:t>THE KIND OF INJURY</w:t>
      </w:r>
    </w:p>
    <w:p w14:paraId="74ED4251" w14:textId="77777777" w:rsidR="00DB3A66" w:rsidRDefault="00DB3A66" w:rsidP="00DB3A66">
      <w:pPr>
        <w:autoSpaceDE w:val="0"/>
        <w:autoSpaceDN w:val="0"/>
        <w:adjustRightInd w:val="0"/>
        <w:spacing w:line="240" w:lineRule="auto"/>
        <w:rPr>
          <w:rFonts w:cstheme="minorHAnsi"/>
        </w:rPr>
      </w:pPr>
    </w:p>
    <w:p w14:paraId="4D161FB0" w14:textId="3A854CF0" w:rsidR="00DB3A66" w:rsidRDefault="002A092D" w:rsidP="00DB3A66">
      <w:pPr>
        <w:autoSpaceDE w:val="0"/>
        <w:autoSpaceDN w:val="0"/>
        <w:adjustRightInd w:val="0"/>
        <w:spacing w:line="240" w:lineRule="auto"/>
        <w:rPr>
          <w:rFonts w:cstheme="minorHAnsi"/>
        </w:rPr>
      </w:pPr>
      <w:r>
        <w:rPr>
          <w:rFonts w:cstheme="minorHAnsi"/>
          <w:b/>
          <w:highlight w:val="yellow"/>
        </w:rPr>
        <w:t xml:space="preserve">1) </w:t>
      </w:r>
      <w:r w:rsidR="00DB3A66" w:rsidRPr="000831B3">
        <w:rPr>
          <w:rFonts w:cstheme="minorHAnsi"/>
          <w:b/>
          <w:highlight w:val="yellow"/>
        </w:rPr>
        <w:t>Hughes v Lord Advocate, [1963] AC 837 (HL)</w:t>
      </w:r>
      <w:r w:rsidR="00061DB6">
        <w:rPr>
          <w:rFonts w:cstheme="minorHAnsi"/>
          <w:b/>
        </w:rPr>
        <w:t xml:space="preserve"> (D left paraffin lamp &amp; open manhole unattended. Boy </w:t>
      </w:r>
      <w:r w:rsidR="004B039A">
        <w:rPr>
          <w:rFonts w:cstheme="minorHAnsi"/>
          <w:b/>
        </w:rPr>
        <w:t>knocked lamp into manhole. Vapour escaped broken lamp. Caused explosion. Boy fell into manhole. Badly burned.)</w:t>
      </w:r>
    </w:p>
    <w:p w14:paraId="5FE020B6" w14:textId="55D917E0" w:rsidR="00067102" w:rsidRPr="00D504E3" w:rsidRDefault="007314BA" w:rsidP="00E83CC1">
      <w:pPr>
        <w:pStyle w:val="ListParagraph"/>
        <w:numPr>
          <w:ilvl w:val="0"/>
          <w:numId w:val="91"/>
        </w:numPr>
        <w:autoSpaceDE w:val="0"/>
        <w:autoSpaceDN w:val="0"/>
        <w:adjustRightInd w:val="0"/>
        <w:spacing w:line="240" w:lineRule="auto"/>
        <w:rPr>
          <w:rFonts w:cstheme="minorHAnsi"/>
          <w:color w:val="0000FF"/>
        </w:rPr>
      </w:pPr>
      <w:r>
        <w:rPr>
          <w:rFonts w:cstheme="minorHAnsi"/>
          <w:b/>
          <w:color w:val="0000FF"/>
        </w:rPr>
        <w:t>The</w:t>
      </w:r>
      <w:r w:rsidR="00067102" w:rsidRPr="00D504E3">
        <w:rPr>
          <w:rFonts w:cstheme="minorHAnsi"/>
          <w:color w:val="0000FF"/>
        </w:rPr>
        <w:t xml:space="preserve"> </w:t>
      </w:r>
      <w:r w:rsidR="00067102" w:rsidRPr="007314BA">
        <w:rPr>
          <w:rFonts w:cstheme="minorHAnsi"/>
          <w:b/>
          <w:color w:val="0000FF"/>
        </w:rPr>
        <w:t xml:space="preserve">exact sequence of events leading to the injury need not be foreseeable </w:t>
      </w:r>
      <w:r w:rsidR="00067102" w:rsidRPr="007314BA">
        <w:rPr>
          <w:rFonts w:cstheme="minorHAnsi"/>
          <w:b/>
          <w:color w:val="0000FF"/>
          <w:u w:val="single"/>
        </w:rPr>
        <w:t>so long as the kind of injury is foreseeable.</w:t>
      </w:r>
      <w:r w:rsidR="00067102" w:rsidRPr="00D504E3">
        <w:rPr>
          <w:rFonts w:cstheme="minorHAnsi"/>
          <w:color w:val="0000FF"/>
        </w:rPr>
        <w:t xml:space="preserve"> Also, the </w:t>
      </w:r>
      <w:r w:rsidR="00067102" w:rsidRPr="007314BA">
        <w:rPr>
          <w:rFonts w:cstheme="minorHAnsi"/>
          <w:b/>
          <w:color w:val="0000FF"/>
        </w:rPr>
        <w:t>extent of injury need not be foreseeable</w:t>
      </w:r>
      <w:r w:rsidR="00067102" w:rsidRPr="00D504E3">
        <w:rPr>
          <w:rFonts w:cstheme="minorHAnsi"/>
          <w:color w:val="0000FF"/>
        </w:rPr>
        <w:t xml:space="preserve"> so long as the kind of injury is foreseeable. </w:t>
      </w:r>
    </w:p>
    <w:p w14:paraId="5690D428" w14:textId="388C49AF" w:rsidR="00DB3A66" w:rsidRDefault="00DB3A66" w:rsidP="00E83CC1">
      <w:pPr>
        <w:pStyle w:val="ListParagraph"/>
        <w:numPr>
          <w:ilvl w:val="0"/>
          <w:numId w:val="91"/>
        </w:numPr>
        <w:autoSpaceDE w:val="0"/>
        <w:autoSpaceDN w:val="0"/>
        <w:adjustRightInd w:val="0"/>
        <w:spacing w:line="240" w:lineRule="auto"/>
        <w:rPr>
          <w:rFonts w:cstheme="minorHAnsi"/>
        </w:rPr>
      </w:pPr>
      <w:r w:rsidRPr="000831B3">
        <w:rPr>
          <w:rFonts w:cstheme="minorHAnsi"/>
          <w:b/>
        </w:rPr>
        <w:lastRenderedPageBreak/>
        <w:t>Foreseeability</w:t>
      </w:r>
      <w:r w:rsidRPr="00DE633D">
        <w:rPr>
          <w:rFonts w:cstheme="minorHAnsi"/>
        </w:rPr>
        <w:t xml:space="preserve">: The </w:t>
      </w:r>
      <w:r w:rsidRPr="003B635E">
        <w:rPr>
          <w:rFonts w:cstheme="minorHAnsi"/>
          <w:i/>
        </w:rPr>
        <w:t>cause</w:t>
      </w:r>
      <w:r w:rsidRPr="00DE633D">
        <w:rPr>
          <w:rFonts w:cstheme="minorHAnsi"/>
        </w:rPr>
        <w:t xml:space="preserve"> of the accident was a </w:t>
      </w:r>
      <w:r w:rsidRPr="00DE633D">
        <w:rPr>
          <w:rFonts w:cstheme="minorHAnsi"/>
          <w:i/>
        </w:rPr>
        <w:t>known</w:t>
      </w:r>
      <w:r w:rsidRPr="00DE633D">
        <w:rPr>
          <w:rFonts w:cstheme="minorHAnsi"/>
        </w:rPr>
        <w:t xml:space="preserve"> source of danger, the paraffin lamp, but it behaved in an </w:t>
      </w:r>
      <w:r w:rsidRPr="00DE633D">
        <w:rPr>
          <w:rFonts w:cstheme="minorHAnsi"/>
          <w:i/>
        </w:rPr>
        <w:t>unpredictable</w:t>
      </w:r>
      <w:r w:rsidRPr="00DE633D">
        <w:rPr>
          <w:rFonts w:cstheme="minorHAnsi"/>
        </w:rPr>
        <w:t xml:space="preserve"> way. </w:t>
      </w:r>
      <w:r>
        <w:rPr>
          <w:rFonts w:cstheme="minorHAnsi"/>
        </w:rPr>
        <w:t>However, t</w:t>
      </w:r>
      <w:r w:rsidRPr="00DE633D">
        <w:rPr>
          <w:rFonts w:cstheme="minorHAnsi"/>
        </w:rPr>
        <w:t xml:space="preserve">his </w:t>
      </w:r>
      <w:r w:rsidR="003B635E">
        <w:rPr>
          <w:rFonts w:cstheme="minorHAnsi"/>
        </w:rPr>
        <w:t>is NO</w:t>
      </w:r>
      <w:r w:rsidRPr="00DE633D">
        <w:rPr>
          <w:rFonts w:cstheme="minorHAnsi"/>
        </w:rPr>
        <w:t xml:space="preserve"> defence.</w:t>
      </w:r>
      <w:r>
        <w:rPr>
          <w:rFonts w:cstheme="minorHAnsi"/>
        </w:rPr>
        <w:t xml:space="preserve"> </w:t>
      </w:r>
      <w:r w:rsidRPr="00DE633D">
        <w:rPr>
          <w:rFonts w:cstheme="minorHAnsi"/>
        </w:rPr>
        <w:t xml:space="preserve">The explosion </w:t>
      </w:r>
      <w:r>
        <w:rPr>
          <w:rFonts w:cstheme="minorHAnsi"/>
        </w:rPr>
        <w:t xml:space="preserve">is immaterial in the chain of causation: “it </w:t>
      </w:r>
      <w:r w:rsidRPr="00DE633D">
        <w:rPr>
          <w:rFonts w:cstheme="minorHAnsi"/>
        </w:rPr>
        <w:t>was simply one way in which burning might be caused by the potentially dangerous paraffin lamp”.</w:t>
      </w:r>
    </w:p>
    <w:p w14:paraId="4DF31209" w14:textId="77777777" w:rsidR="00DB3A66" w:rsidRDefault="00DB3A66" w:rsidP="00DB3A66">
      <w:pPr>
        <w:autoSpaceDE w:val="0"/>
        <w:autoSpaceDN w:val="0"/>
        <w:adjustRightInd w:val="0"/>
        <w:spacing w:line="240" w:lineRule="auto"/>
        <w:rPr>
          <w:rFonts w:cstheme="minorHAnsi"/>
          <w:u w:val="single"/>
        </w:rPr>
      </w:pPr>
    </w:p>
    <w:p w14:paraId="22337E3B" w14:textId="03A6962F" w:rsidR="00DB3A66" w:rsidRPr="004D5E90" w:rsidRDefault="00DB3A66" w:rsidP="00E83CC1">
      <w:pPr>
        <w:pStyle w:val="ListParagraph"/>
        <w:numPr>
          <w:ilvl w:val="0"/>
          <w:numId w:val="90"/>
        </w:numPr>
        <w:autoSpaceDE w:val="0"/>
        <w:autoSpaceDN w:val="0"/>
        <w:adjustRightInd w:val="0"/>
        <w:spacing w:line="240" w:lineRule="auto"/>
        <w:rPr>
          <w:rFonts w:cstheme="minorHAnsi"/>
          <w:b/>
          <w:highlight w:val="magenta"/>
          <w:u w:val="single"/>
        </w:rPr>
      </w:pPr>
      <w:r w:rsidRPr="00061DB6">
        <w:rPr>
          <w:rFonts w:cstheme="minorHAnsi"/>
          <w:b/>
          <w:highlight w:val="magenta"/>
          <w:u w:val="single"/>
        </w:rPr>
        <w:t>THE THIN-SKULL PLAINTIFF RULE</w:t>
      </w:r>
    </w:p>
    <w:p w14:paraId="09D53F91" w14:textId="77777777" w:rsidR="00DB3A66" w:rsidRPr="00E32E93" w:rsidRDefault="00DB3A66" w:rsidP="00E83CC1">
      <w:pPr>
        <w:pStyle w:val="ListParagraph"/>
        <w:numPr>
          <w:ilvl w:val="0"/>
          <w:numId w:val="96"/>
        </w:numPr>
        <w:autoSpaceDE w:val="0"/>
        <w:autoSpaceDN w:val="0"/>
        <w:adjustRightInd w:val="0"/>
        <w:spacing w:line="240" w:lineRule="auto"/>
        <w:rPr>
          <w:rFonts w:cstheme="minorHAnsi"/>
          <w:b/>
          <w:sz w:val="18"/>
          <w:szCs w:val="18"/>
        </w:rPr>
      </w:pPr>
      <w:r w:rsidRPr="004D5E90">
        <w:rPr>
          <w:rFonts w:cstheme="minorHAnsi"/>
          <w:sz w:val="18"/>
          <w:szCs w:val="18"/>
        </w:rPr>
        <w:t xml:space="preserve">Must a defendant compensate a victim who </w:t>
      </w:r>
      <w:r w:rsidRPr="00E32E93">
        <w:rPr>
          <w:rFonts w:cstheme="minorHAnsi"/>
          <w:b/>
          <w:sz w:val="18"/>
          <w:szCs w:val="18"/>
        </w:rPr>
        <w:t>suffers more</w:t>
      </w:r>
      <w:r w:rsidRPr="004D5E90">
        <w:rPr>
          <w:rFonts w:cstheme="minorHAnsi"/>
          <w:sz w:val="18"/>
          <w:szCs w:val="18"/>
        </w:rPr>
        <w:t xml:space="preserve"> from the injury due to a </w:t>
      </w:r>
      <w:r w:rsidRPr="00E32E93">
        <w:rPr>
          <w:rFonts w:cstheme="minorHAnsi"/>
          <w:b/>
          <w:sz w:val="18"/>
          <w:szCs w:val="18"/>
        </w:rPr>
        <w:t>peculiar vulnerability</w:t>
      </w:r>
      <w:r w:rsidRPr="004D5E90">
        <w:rPr>
          <w:rFonts w:cstheme="minorHAnsi"/>
          <w:sz w:val="18"/>
          <w:szCs w:val="18"/>
        </w:rPr>
        <w:t xml:space="preserve">? </w:t>
      </w:r>
      <w:r w:rsidRPr="00E32E93">
        <w:rPr>
          <w:rFonts w:cstheme="minorHAnsi"/>
          <w:b/>
          <w:sz w:val="18"/>
          <w:szCs w:val="18"/>
        </w:rPr>
        <w:t xml:space="preserve">Yes. </w:t>
      </w:r>
    </w:p>
    <w:p w14:paraId="54F44367" w14:textId="3AB38794" w:rsidR="00DB3A66" w:rsidRPr="004D5E90" w:rsidRDefault="00DB3A66" w:rsidP="00E83CC1">
      <w:pPr>
        <w:pStyle w:val="ListParagraph"/>
        <w:numPr>
          <w:ilvl w:val="0"/>
          <w:numId w:val="96"/>
        </w:numPr>
        <w:autoSpaceDE w:val="0"/>
        <w:autoSpaceDN w:val="0"/>
        <w:adjustRightInd w:val="0"/>
        <w:spacing w:line="240" w:lineRule="auto"/>
        <w:rPr>
          <w:rFonts w:cstheme="minorHAnsi"/>
          <w:sz w:val="18"/>
          <w:szCs w:val="18"/>
        </w:rPr>
      </w:pPr>
      <w:r w:rsidRPr="004D5E90">
        <w:rPr>
          <w:rFonts w:cstheme="minorHAnsi"/>
          <w:sz w:val="18"/>
          <w:szCs w:val="18"/>
        </w:rPr>
        <w:t xml:space="preserve">Must the consequential </w:t>
      </w:r>
      <w:r w:rsidRPr="004D5E90">
        <w:rPr>
          <w:rFonts w:cstheme="minorHAnsi"/>
          <w:b/>
          <w:sz w:val="18"/>
          <w:szCs w:val="18"/>
        </w:rPr>
        <w:t>injury</w:t>
      </w:r>
      <w:r w:rsidR="004D5E90">
        <w:rPr>
          <w:rFonts w:cstheme="minorHAnsi"/>
          <w:sz w:val="18"/>
          <w:szCs w:val="18"/>
        </w:rPr>
        <w:t xml:space="preserve"> be foreseeable</w:t>
      </w:r>
      <w:r w:rsidRPr="004D5E90">
        <w:rPr>
          <w:rFonts w:cstheme="minorHAnsi"/>
          <w:sz w:val="18"/>
          <w:szCs w:val="18"/>
        </w:rPr>
        <w:t xml:space="preserve">? </w:t>
      </w:r>
      <w:r w:rsidRPr="00E32E93">
        <w:rPr>
          <w:rFonts w:cstheme="minorHAnsi"/>
          <w:b/>
          <w:sz w:val="18"/>
          <w:szCs w:val="18"/>
        </w:rPr>
        <w:t>No.</w:t>
      </w:r>
      <w:r w:rsidRPr="004D5E90">
        <w:rPr>
          <w:rFonts w:cstheme="minorHAnsi"/>
          <w:sz w:val="18"/>
          <w:szCs w:val="18"/>
        </w:rPr>
        <w:t xml:space="preserve"> </w:t>
      </w:r>
    </w:p>
    <w:p w14:paraId="39CA9E92" w14:textId="77777777" w:rsidR="00DB3A66" w:rsidRDefault="00DB3A66" w:rsidP="00DB3A66">
      <w:pPr>
        <w:autoSpaceDE w:val="0"/>
        <w:autoSpaceDN w:val="0"/>
        <w:adjustRightInd w:val="0"/>
        <w:spacing w:line="240" w:lineRule="auto"/>
        <w:rPr>
          <w:rFonts w:cstheme="minorHAnsi"/>
        </w:rPr>
      </w:pPr>
    </w:p>
    <w:p w14:paraId="2D322899" w14:textId="6515036E" w:rsidR="00DB3A66" w:rsidRDefault="002A092D" w:rsidP="00DB3A66">
      <w:pPr>
        <w:autoSpaceDE w:val="0"/>
        <w:autoSpaceDN w:val="0"/>
        <w:adjustRightInd w:val="0"/>
        <w:spacing w:line="240" w:lineRule="auto"/>
        <w:rPr>
          <w:rFonts w:cstheme="minorHAnsi"/>
        </w:rPr>
      </w:pPr>
      <w:r>
        <w:rPr>
          <w:rFonts w:cstheme="minorHAnsi"/>
          <w:b/>
          <w:highlight w:val="yellow"/>
        </w:rPr>
        <w:t xml:space="preserve">1) </w:t>
      </w:r>
      <w:r w:rsidR="00DB3A66" w:rsidRPr="00864109">
        <w:rPr>
          <w:rFonts w:cstheme="minorHAnsi"/>
          <w:b/>
          <w:highlight w:val="yellow"/>
        </w:rPr>
        <w:t>Smith v Leech Brain &amp; Co., [1962] 2 QB 405</w:t>
      </w:r>
      <w:r w:rsidR="00224517">
        <w:rPr>
          <w:rFonts w:cstheme="minorHAnsi"/>
          <w:b/>
        </w:rPr>
        <w:t xml:space="preserve"> (P had pre-malignant lip condi</w:t>
      </w:r>
      <w:r w:rsidR="004F76F6">
        <w:rPr>
          <w:rFonts w:cstheme="minorHAnsi"/>
          <w:b/>
        </w:rPr>
        <w:t xml:space="preserve">tion. </w:t>
      </w:r>
      <w:r w:rsidR="00224517">
        <w:rPr>
          <w:rFonts w:cstheme="minorHAnsi"/>
          <w:b/>
        </w:rPr>
        <w:t>P burned lip at work. Developed cancer &amp; died.</w:t>
      </w:r>
      <w:r w:rsidR="004F76F6">
        <w:rPr>
          <w:rFonts w:cstheme="minorHAnsi"/>
          <w:b/>
        </w:rPr>
        <w:t xml:space="preserve"> D employer liable in negligence.</w:t>
      </w:r>
      <w:r w:rsidR="00224517">
        <w:rPr>
          <w:rFonts w:cstheme="minorHAnsi"/>
          <w:b/>
        </w:rPr>
        <w:t>)</w:t>
      </w:r>
    </w:p>
    <w:p w14:paraId="1FAA1546" w14:textId="545BE8FB" w:rsidR="00DB3A66" w:rsidRPr="00667DDF" w:rsidRDefault="00DB3A66" w:rsidP="00E83CC1">
      <w:pPr>
        <w:pStyle w:val="ListParagraph"/>
        <w:numPr>
          <w:ilvl w:val="0"/>
          <w:numId w:val="92"/>
        </w:numPr>
        <w:autoSpaceDE w:val="0"/>
        <w:autoSpaceDN w:val="0"/>
        <w:adjustRightInd w:val="0"/>
        <w:spacing w:line="240" w:lineRule="auto"/>
        <w:rPr>
          <w:rFonts w:cstheme="minorHAnsi"/>
          <w:color w:val="0000FF"/>
        </w:rPr>
      </w:pPr>
      <w:r w:rsidRPr="00C308E0">
        <w:rPr>
          <w:rFonts w:cstheme="minorHAnsi"/>
          <w:b/>
          <w:color w:val="0000FF"/>
          <w:u w:val="single"/>
        </w:rPr>
        <w:t>Thin skull rule</w:t>
      </w:r>
      <w:r w:rsidRPr="00667DDF">
        <w:rPr>
          <w:rFonts w:cstheme="minorHAnsi"/>
          <w:b/>
          <w:color w:val="0000FF"/>
        </w:rPr>
        <w:t>:</w:t>
      </w:r>
      <w:r w:rsidRPr="00667DDF">
        <w:rPr>
          <w:rFonts w:cstheme="minorHAnsi"/>
          <w:color w:val="0000FF"/>
        </w:rPr>
        <w:t xml:space="preserve"> a tortfeasor takes his victims as he finds </w:t>
      </w:r>
      <w:r w:rsidR="003A48D1">
        <w:rPr>
          <w:rFonts w:cstheme="minorHAnsi"/>
          <w:color w:val="0000FF"/>
        </w:rPr>
        <w:t>them</w:t>
      </w:r>
      <w:r w:rsidRPr="00667DDF">
        <w:rPr>
          <w:rFonts w:cstheme="minorHAnsi"/>
          <w:color w:val="0000FF"/>
        </w:rPr>
        <w:t xml:space="preserve">. </w:t>
      </w:r>
      <w:r w:rsidR="00580C61">
        <w:rPr>
          <w:rFonts w:cstheme="minorHAnsi"/>
          <w:color w:val="0000FF"/>
        </w:rPr>
        <w:t xml:space="preserve">While the </w:t>
      </w:r>
      <w:r w:rsidR="00580C61">
        <w:rPr>
          <w:rFonts w:cstheme="minorHAnsi"/>
          <w:i/>
          <w:color w:val="0000FF"/>
        </w:rPr>
        <w:t>type</w:t>
      </w:r>
      <w:r w:rsidR="00580C61">
        <w:rPr>
          <w:rFonts w:cstheme="minorHAnsi"/>
          <w:color w:val="0000FF"/>
        </w:rPr>
        <w:t xml:space="preserve"> of injury must be reasonably foreseeable (e.g., the burn), the </w:t>
      </w:r>
      <w:r w:rsidR="00580C61">
        <w:rPr>
          <w:rFonts w:cstheme="minorHAnsi"/>
          <w:i/>
          <w:color w:val="0000FF"/>
        </w:rPr>
        <w:t>extent</w:t>
      </w:r>
      <w:r w:rsidR="00580C61">
        <w:rPr>
          <w:rFonts w:cstheme="minorHAnsi"/>
          <w:color w:val="0000FF"/>
        </w:rPr>
        <w:t xml:space="preserve"> of harm</w:t>
      </w:r>
      <w:r w:rsidR="00244685">
        <w:rPr>
          <w:rFonts w:cstheme="minorHAnsi"/>
          <w:color w:val="0000FF"/>
        </w:rPr>
        <w:t xml:space="preserve"> (e.g., developing cancer &amp; dying)</w:t>
      </w:r>
      <w:r w:rsidR="00580C61">
        <w:rPr>
          <w:rFonts w:cstheme="minorHAnsi"/>
          <w:color w:val="0000FF"/>
        </w:rPr>
        <w:t xml:space="preserve">, which depends on the victim’s characteristics &amp; constitution, need </w:t>
      </w:r>
      <w:r w:rsidR="00580C61" w:rsidRPr="001A4686">
        <w:rPr>
          <w:rFonts w:cstheme="minorHAnsi"/>
          <w:color w:val="0000FF"/>
          <w:u w:val="single"/>
        </w:rPr>
        <w:t>not</w:t>
      </w:r>
      <w:r w:rsidR="00580C61">
        <w:rPr>
          <w:rFonts w:cstheme="minorHAnsi"/>
          <w:color w:val="0000FF"/>
        </w:rPr>
        <w:t xml:space="preserve"> be.</w:t>
      </w:r>
    </w:p>
    <w:p w14:paraId="1FFC8CAC" w14:textId="77777777" w:rsidR="00DB3A66" w:rsidRDefault="00DB3A66" w:rsidP="00DB3A66">
      <w:pPr>
        <w:autoSpaceDE w:val="0"/>
        <w:autoSpaceDN w:val="0"/>
        <w:adjustRightInd w:val="0"/>
        <w:spacing w:line="240" w:lineRule="auto"/>
        <w:rPr>
          <w:rFonts w:cstheme="minorHAnsi"/>
        </w:rPr>
      </w:pPr>
    </w:p>
    <w:p w14:paraId="36AD5E21" w14:textId="740B5DBE" w:rsidR="00DB3A66" w:rsidRDefault="002A092D" w:rsidP="00DB3A66">
      <w:pPr>
        <w:autoSpaceDE w:val="0"/>
        <w:autoSpaceDN w:val="0"/>
        <w:adjustRightInd w:val="0"/>
        <w:spacing w:line="240" w:lineRule="auto"/>
        <w:rPr>
          <w:rFonts w:cstheme="minorHAnsi"/>
        </w:rPr>
      </w:pPr>
      <w:r>
        <w:rPr>
          <w:rFonts w:cstheme="minorHAnsi"/>
          <w:b/>
          <w:highlight w:val="yellow"/>
        </w:rPr>
        <w:t xml:space="preserve">2) </w:t>
      </w:r>
      <w:proofErr w:type="spellStart"/>
      <w:r w:rsidR="00DB3A66" w:rsidRPr="00864109">
        <w:rPr>
          <w:rFonts w:cstheme="minorHAnsi"/>
          <w:b/>
          <w:highlight w:val="yellow"/>
        </w:rPr>
        <w:t>Marconato</w:t>
      </w:r>
      <w:proofErr w:type="spellEnd"/>
      <w:r w:rsidR="00DB3A66" w:rsidRPr="00864109">
        <w:rPr>
          <w:rFonts w:cstheme="minorHAnsi"/>
          <w:b/>
          <w:highlight w:val="yellow"/>
        </w:rPr>
        <w:t xml:space="preserve"> v Franklin, [1974] 6 WWR 676 (BCSC)</w:t>
      </w:r>
      <w:r w:rsidR="00AA58C3">
        <w:rPr>
          <w:rFonts w:cstheme="minorHAnsi"/>
          <w:b/>
        </w:rPr>
        <w:t xml:space="preserve"> (P was injured in minor car accident. Triggered a major personality change. Pre-existing paranoid tendencies.)</w:t>
      </w:r>
    </w:p>
    <w:p w14:paraId="22A1FB4B" w14:textId="2BB982EA" w:rsidR="00DB3A66" w:rsidRPr="005206DE" w:rsidRDefault="00DB3A66" w:rsidP="00E83CC1">
      <w:pPr>
        <w:pStyle w:val="ListParagraph"/>
        <w:numPr>
          <w:ilvl w:val="0"/>
          <w:numId w:val="93"/>
        </w:numPr>
        <w:autoSpaceDE w:val="0"/>
        <w:autoSpaceDN w:val="0"/>
        <w:adjustRightInd w:val="0"/>
        <w:spacing w:line="240" w:lineRule="auto"/>
        <w:rPr>
          <w:rFonts w:cstheme="minorHAnsi"/>
        </w:rPr>
      </w:pPr>
      <w:r w:rsidRPr="001E4839">
        <w:rPr>
          <w:rFonts w:cstheme="minorHAnsi"/>
          <w:b/>
          <w:color w:val="0000FF"/>
        </w:rPr>
        <w:t xml:space="preserve">Thin skull rule can apply to </w:t>
      </w:r>
      <w:r w:rsidRPr="00E96C1B">
        <w:rPr>
          <w:rFonts w:cstheme="minorHAnsi"/>
          <w:b/>
          <w:color w:val="0000FF"/>
          <w:u w:val="single"/>
        </w:rPr>
        <w:t>pre-existing personality traits</w:t>
      </w:r>
      <w:r>
        <w:rPr>
          <w:rFonts w:cstheme="minorHAnsi"/>
        </w:rPr>
        <w:t xml:space="preserve"> (as well as pre-existing physical traits). </w:t>
      </w:r>
    </w:p>
    <w:p w14:paraId="3B322DA9" w14:textId="77777777" w:rsidR="00DB3A66" w:rsidRPr="00802B4E" w:rsidRDefault="00DB3A66" w:rsidP="00E83CC1">
      <w:pPr>
        <w:pStyle w:val="ListParagraph"/>
        <w:numPr>
          <w:ilvl w:val="1"/>
          <w:numId w:val="93"/>
        </w:numPr>
        <w:autoSpaceDE w:val="0"/>
        <w:autoSpaceDN w:val="0"/>
        <w:adjustRightInd w:val="0"/>
        <w:spacing w:line="240" w:lineRule="auto"/>
        <w:rPr>
          <w:rFonts w:cstheme="minorHAnsi"/>
          <w:color w:val="0000FF"/>
        </w:rPr>
      </w:pPr>
      <w:r w:rsidRPr="00802B4E">
        <w:rPr>
          <w:rFonts w:cstheme="minorHAnsi"/>
          <w:color w:val="0000FF"/>
        </w:rPr>
        <w:t xml:space="preserve">1) Plaintiff had a </w:t>
      </w:r>
      <w:r w:rsidRPr="009F3338">
        <w:rPr>
          <w:rFonts w:cstheme="minorHAnsi"/>
          <w:b/>
          <w:color w:val="0000FF"/>
        </w:rPr>
        <w:t>peculiar vulnerability to suffer greater consequences</w:t>
      </w:r>
      <w:r w:rsidRPr="00802B4E">
        <w:rPr>
          <w:rFonts w:cstheme="minorHAnsi"/>
          <w:color w:val="0000FF"/>
        </w:rPr>
        <w:t xml:space="preserve"> from a </w:t>
      </w:r>
      <w:r w:rsidRPr="009F3338">
        <w:rPr>
          <w:rFonts w:cstheme="minorHAnsi"/>
          <w:b/>
          <w:color w:val="0000FF"/>
        </w:rPr>
        <w:t>moderate physical injury</w:t>
      </w:r>
      <w:r w:rsidRPr="00802B4E">
        <w:rPr>
          <w:rFonts w:cstheme="minorHAnsi"/>
          <w:color w:val="0000FF"/>
        </w:rPr>
        <w:t xml:space="preserve"> than the average person.</w:t>
      </w:r>
    </w:p>
    <w:p w14:paraId="0F0E75D4" w14:textId="77777777" w:rsidR="00DB3A66" w:rsidRPr="00802B4E" w:rsidRDefault="00DB3A66" w:rsidP="00E83CC1">
      <w:pPr>
        <w:pStyle w:val="ListParagraph"/>
        <w:numPr>
          <w:ilvl w:val="1"/>
          <w:numId w:val="93"/>
        </w:numPr>
        <w:autoSpaceDE w:val="0"/>
        <w:autoSpaceDN w:val="0"/>
        <w:adjustRightInd w:val="0"/>
        <w:spacing w:line="240" w:lineRule="auto"/>
        <w:rPr>
          <w:rFonts w:cstheme="minorHAnsi"/>
          <w:color w:val="0000FF"/>
        </w:rPr>
      </w:pPr>
      <w:r w:rsidRPr="00802B4E">
        <w:rPr>
          <w:rFonts w:cstheme="minorHAnsi"/>
          <w:color w:val="0000FF"/>
        </w:rPr>
        <w:t xml:space="preserve">2) Physical injury was </w:t>
      </w:r>
      <w:r w:rsidRPr="009F3338">
        <w:rPr>
          <w:rFonts w:cstheme="minorHAnsi"/>
          <w:b/>
          <w:color w:val="0000FF"/>
        </w:rPr>
        <w:t>reasonably foreseeable</w:t>
      </w:r>
      <w:r w:rsidRPr="00802B4E">
        <w:rPr>
          <w:rFonts w:cstheme="minorHAnsi"/>
          <w:color w:val="0000FF"/>
        </w:rPr>
        <w:t xml:space="preserve"> to the defendant. </w:t>
      </w:r>
    </w:p>
    <w:p w14:paraId="38CAF9CB" w14:textId="77777777" w:rsidR="00DB3A66" w:rsidRPr="00802B4E" w:rsidRDefault="00DB3A66" w:rsidP="00E83CC1">
      <w:pPr>
        <w:pStyle w:val="ListParagraph"/>
        <w:numPr>
          <w:ilvl w:val="1"/>
          <w:numId w:val="93"/>
        </w:numPr>
        <w:autoSpaceDE w:val="0"/>
        <w:autoSpaceDN w:val="0"/>
        <w:adjustRightInd w:val="0"/>
        <w:spacing w:line="240" w:lineRule="auto"/>
        <w:rPr>
          <w:rFonts w:cstheme="minorHAnsi"/>
          <w:color w:val="0000FF"/>
        </w:rPr>
      </w:pPr>
      <w:r w:rsidRPr="00802B4E">
        <w:rPr>
          <w:rFonts w:cstheme="minorHAnsi"/>
          <w:color w:val="0000FF"/>
        </w:rPr>
        <w:t xml:space="preserve">3) Plaintiff’s predisposition brought about the </w:t>
      </w:r>
      <w:r w:rsidRPr="009F3338">
        <w:rPr>
          <w:rFonts w:cstheme="minorHAnsi"/>
          <w:b/>
          <w:color w:val="0000FF"/>
        </w:rPr>
        <w:t>unusual and involuntary consequences</w:t>
      </w:r>
      <w:r w:rsidRPr="00802B4E">
        <w:rPr>
          <w:rFonts w:cstheme="minorHAnsi"/>
          <w:color w:val="0000FF"/>
        </w:rPr>
        <w:t xml:space="preserve"> of the injury. </w:t>
      </w:r>
    </w:p>
    <w:p w14:paraId="5DDDA7ED" w14:textId="77777777" w:rsidR="00DB3A66" w:rsidRPr="00802B4E" w:rsidRDefault="00DB3A66" w:rsidP="00E83CC1">
      <w:pPr>
        <w:pStyle w:val="ListParagraph"/>
        <w:numPr>
          <w:ilvl w:val="1"/>
          <w:numId w:val="93"/>
        </w:numPr>
        <w:autoSpaceDE w:val="0"/>
        <w:autoSpaceDN w:val="0"/>
        <w:adjustRightInd w:val="0"/>
        <w:spacing w:line="240" w:lineRule="auto"/>
        <w:rPr>
          <w:rFonts w:cstheme="minorHAnsi"/>
          <w:color w:val="0000FF"/>
        </w:rPr>
      </w:pPr>
      <w:r w:rsidRPr="00802B4E">
        <w:rPr>
          <w:rFonts w:cstheme="minorHAnsi"/>
          <w:color w:val="0000FF"/>
        </w:rPr>
        <w:t xml:space="preserve">4) Defendant is </w:t>
      </w:r>
      <w:r w:rsidRPr="009F3338">
        <w:rPr>
          <w:rFonts w:cstheme="minorHAnsi"/>
          <w:b/>
          <w:color w:val="0000FF"/>
        </w:rPr>
        <w:t>fully liable</w:t>
      </w:r>
      <w:r w:rsidRPr="00802B4E">
        <w:rPr>
          <w:rFonts w:cstheme="minorHAnsi"/>
          <w:color w:val="0000FF"/>
        </w:rPr>
        <w:t xml:space="preserve"> for </w:t>
      </w:r>
      <w:r w:rsidRPr="009F3338">
        <w:rPr>
          <w:rFonts w:cstheme="minorHAnsi"/>
          <w:b/>
          <w:color w:val="0000FF"/>
          <w:u w:val="single"/>
        </w:rPr>
        <w:t>all</w:t>
      </w:r>
      <w:r w:rsidRPr="00802B4E">
        <w:rPr>
          <w:rFonts w:cstheme="minorHAnsi"/>
          <w:color w:val="0000FF"/>
        </w:rPr>
        <w:t xml:space="preserve"> the consequences of the injury. </w:t>
      </w:r>
    </w:p>
    <w:p w14:paraId="1B801E5E" w14:textId="77777777" w:rsidR="00DB3A66" w:rsidRDefault="00DB3A66" w:rsidP="00DB3A66">
      <w:pPr>
        <w:autoSpaceDE w:val="0"/>
        <w:autoSpaceDN w:val="0"/>
        <w:adjustRightInd w:val="0"/>
        <w:spacing w:line="240" w:lineRule="auto"/>
        <w:rPr>
          <w:rFonts w:cstheme="minorHAnsi"/>
        </w:rPr>
      </w:pPr>
    </w:p>
    <w:p w14:paraId="1D19CBE0" w14:textId="77777777" w:rsidR="00DB3A66" w:rsidRPr="00061DB6" w:rsidRDefault="00DB3A66" w:rsidP="00E83CC1">
      <w:pPr>
        <w:pStyle w:val="ListParagraph"/>
        <w:numPr>
          <w:ilvl w:val="0"/>
          <w:numId w:val="90"/>
        </w:numPr>
        <w:autoSpaceDE w:val="0"/>
        <w:autoSpaceDN w:val="0"/>
        <w:adjustRightInd w:val="0"/>
        <w:spacing w:line="240" w:lineRule="auto"/>
        <w:rPr>
          <w:rFonts w:cstheme="minorHAnsi"/>
          <w:b/>
          <w:highlight w:val="magenta"/>
          <w:u w:val="single"/>
        </w:rPr>
      </w:pPr>
      <w:r w:rsidRPr="00061DB6">
        <w:rPr>
          <w:rFonts w:cstheme="minorHAnsi"/>
          <w:b/>
          <w:highlight w:val="magenta"/>
          <w:u w:val="single"/>
        </w:rPr>
        <w:t>THE POSSIBILITY OF INJURY</w:t>
      </w:r>
    </w:p>
    <w:p w14:paraId="01AF0E0C" w14:textId="77777777" w:rsidR="00DB3A66" w:rsidRDefault="00DB3A66" w:rsidP="00DB3A66">
      <w:pPr>
        <w:autoSpaceDE w:val="0"/>
        <w:autoSpaceDN w:val="0"/>
        <w:adjustRightInd w:val="0"/>
        <w:spacing w:line="240" w:lineRule="auto"/>
        <w:rPr>
          <w:rFonts w:cstheme="minorHAnsi"/>
        </w:rPr>
      </w:pPr>
    </w:p>
    <w:p w14:paraId="33BA8248" w14:textId="710C161D" w:rsidR="00DB3A66" w:rsidRPr="00C24F6B" w:rsidRDefault="004707D1" w:rsidP="00DB3A66">
      <w:pPr>
        <w:autoSpaceDE w:val="0"/>
        <w:autoSpaceDN w:val="0"/>
        <w:adjustRightInd w:val="0"/>
        <w:spacing w:line="240" w:lineRule="auto"/>
        <w:rPr>
          <w:rFonts w:cstheme="minorHAnsi"/>
        </w:rPr>
      </w:pPr>
      <w:r>
        <w:rPr>
          <w:rFonts w:cstheme="minorHAnsi"/>
          <w:b/>
          <w:highlight w:val="yellow"/>
        </w:rPr>
        <w:t xml:space="preserve">1) </w:t>
      </w:r>
      <w:r w:rsidR="00DB3A66" w:rsidRPr="00254026">
        <w:rPr>
          <w:rFonts w:cstheme="minorHAnsi"/>
          <w:b/>
          <w:highlight w:val="yellow"/>
        </w:rPr>
        <w:t xml:space="preserve">The Wagon Mound </w:t>
      </w:r>
      <w:r w:rsidR="007063D3">
        <w:rPr>
          <w:rFonts w:cstheme="minorHAnsi"/>
          <w:b/>
          <w:highlight w:val="yellow"/>
        </w:rPr>
        <w:t>(No. 2)</w:t>
      </w:r>
      <w:r w:rsidR="00620D53">
        <w:rPr>
          <w:rFonts w:cstheme="minorHAnsi"/>
          <w:b/>
          <w:highlight w:val="yellow"/>
        </w:rPr>
        <w:t>, [1967]</w:t>
      </w:r>
      <w:r w:rsidR="00620D53">
        <w:rPr>
          <w:rFonts w:cstheme="minorHAnsi"/>
          <w:b/>
        </w:rPr>
        <w:t xml:space="preserve"> (Wagon Mound </w:t>
      </w:r>
      <w:r w:rsidR="00E568AD">
        <w:rPr>
          <w:rFonts w:cstheme="minorHAnsi"/>
          <w:b/>
        </w:rPr>
        <w:t>#</w:t>
      </w:r>
      <w:r w:rsidR="007063D3">
        <w:rPr>
          <w:rFonts w:cstheme="minorHAnsi"/>
          <w:b/>
        </w:rPr>
        <w:t xml:space="preserve">1 </w:t>
      </w:r>
      <w:r w:rsidR="00620D53">
        <w:rPr>
          <w:rFonts w:cstheme="minorHAnsi"/>
          <w:b/>
        </w:rPr>
        <w:t xml:space="preserve">fire </w:t>
      </w:r>
      <w:r w:rsidR="007063D3">
        <w:rPr>
          <w:rFonts w:cstheme="minorHAnsi"/>
          <w:b/>
        </w:rPr>
        <w:t>formed basis of claim.</w:t>
      </w:r>
      <w:r w:rsidR="00C24F6B">
        <w:rPr>
          <w:rFonts w:cstheme="minorHAnsi"/>
          <w:b/>
        </w:rPr>
        <w:t xml:space="preserve"> Qualified by </w:t>
      </w:r>
      <w:r w:rsidR="00C24F6B" w:rsidRPr="00C24F6B">
        <w:rPr>
          <w:rFonts w:cstheme="minorHAnsi"/>
          <w:b/>
          <w:i/>
          <w:highlight w:val="yellow"/>
        </w:rPr>
        <w:t>Mustapha</w:t>
      </w:r>
      <w:r w:rsidR="00C24F6B">
        <w:rPr>
          <w:rFonts w:cstheme="minorHAnsi"/>
          <w:b/>
        </w:rPr>
        <w:t>)</w:t>
      </w:r>
    </w:p>
    <w:p w14:paraId="03AD879E" w14:textId="78942599" w:rsidR="00BB5160" w:rsidRPr="00373D99" w:rsidRDefault="00BB5160" w:rsidP="00E83CC1">
      <w:pPr>
        <w:pStyle w:val="ListParagraph"/>
        <w:numPr>
          <w:ilvl w:val="0"/>
          <w:numId w:val="95"/>
        </w:numPr>
        <w:autoSpaceDE w:val="0"/>
        <w:autoSpaceDN w:val="0"/>
        <w:adjustRightInd w:val="0"/>
        <w:spacing w:line="240" w:lineRule="auto"/>
        <w:rPr>
          <w:rFonts w:cstheme="minorHAnsi"/>
          <w:color w:val="0000FF"/>
        </w:rPr>
      </w:pPr>
      <w:r w:rsidRPr="00373D99">
        <w:rPr>
          <w:rFonts w:cstheme="minorHAnsi"/>
          <w:b/>
          <w:color w:val="0000FF"/>
        </w:rPr>
        <w:t xml:space="preserve">A person must be regarded as </w:t>
      </w:r>
      <w:r w:rsidRPr="00373D99">
        <w:rPr>
          <w:rFonts w:cstheme="minorHAnsi"/>
          <w:b/>
          <w:color w:val="0000FF"/>
          <w:u w:val="single"/>
        </w:rPr>
        <w:t>negligent</w:t>
      </w:r>
      <w:r w:rsidRPr="00373D99">
        <w:rPr>
          <w:rFonts w:cstheme="minorHAnsi"/>
          <w:b/>
          <w:color w:val="0000FF"/>
        </w:rPr>
        <w:t xml:space="preserve"> if he does </w:t>
      </w:r>
      <w:r w:rsidRPr="00373D99">
        <w:rPr>
          <w:rFonts w:cstheme="minorHAnsi"/>
          <w:b/>
          <w:color w:val="0000FF"/>
          <w:u w:val="single"/>
        </w:rPr>
        <w:t>not</w:t>
      </w:r>
      <w:r w:rsidRPr="00373D99">
        <w:rPr>
          <w:rFonts w:cstheme="minorHAnsi"/>
          <w:b/>
          <w:color w:val="0000FF"/>
        </w:rPr>
        <w:t xml:space="preserve"> take steps to eliminate a risk which he </w:t>
      </w:r>
      <w:r w:rsidRPr="00373D99">
        <w:rPr>
          <w:rFonts w:cstheme="minorHAnsi"/>
          <w:b/>
          <w:color w:val="0000FF"/>
          <w:u w:val="single"/>
        </w:rPr>
        <w:t>knows</w:t>
      </w:r>
      <w:r w:rsidRPr="00373D99">
        <w:rPr>
          <w:rFonts w:cstheme="minorHAnsi"/>
          <w:b/>
          <w:color w:val="0000FF"/>
        </w:rPr>
        <w:t xml:space="preserve"> or </w:t>
      </w:r>
      <w:r w:rsidRPr="00373D99">
        <w:rPr>
          <w:rFonts w:cstheme="minorHAnsi"/>
          <w:b/>
          <w:color w:val="0000FF"/>
          <w:u w:val="single"/>
        </w:rPr>
        <w:t>ought to know</w:t>
      </w:r>
      <w:r w:rsidRPr="00373D99">
        <w:rPr>
          <w:rFonts w:cstheme="minorHAnsi"/>
          <w:b/>
          <w:color w:val="0000FF"/>
        </w:rPr>
        <w:t xml:space="preserve"> is a </w:t>
      </w:r>
      <w:r w:rsidRPr="00373D99">
        <w:rPr>
          <w:rFonts w:cstheme="minorHAnsi"/>
          <w:b/>
          <w:color w:val="0000FF"/>
          <w:u w:val="single"/>
        </w:rPr>
        <w:t>real</w:t>
      </w:r>
      <w:r w:rsidR="0056559C">
        <w:rPr>
          <w:rFonts w:cstheme="minorHAnsi"/>
          <w:b/>
          <w:color w:val="0000FF"/>
          <w:u w:val="single"/>
        </w:rPr>
        <w:t xml:space="preserve"> and substantial</w:t>
      </w:r>
      <w:r w:rsidRPr="00373D99">
        <w:rPr>
          <w:rFonts w:cstheme="minorHAnsi"/>
          <w:b/>
          <w:color w:val="0000FF"/>
          <w:u w:val="single"/>
        </w:rPr>
        <w:t xml:space="preserve"> risk</w:t>
      </w:r>
      <w:r w:rsidRPr="00373D99">
        <w:rPr>
          <w:rFonts w:cstheme="minorHAnsi"/>
          <w:b/>
          <w:color w:val="0000FF"/>
        </w:rPr>
        <w:t xml:space="preserve"> (i.e., a risk that a reasonable man, in the D’s position, would contemplate as not far-fetched) </w:t>
      </w:r>
      <w:r w:rsidRPr="00373D99">
        <w:rPr>
          <w:rFonts w:cstheme="minorHAnsi"/>
          <w:color w:val="0000FF"/>
        </w:rPr>
        <w:t xml:space="preserve">and </w:t>
      </w:r>
      <w:r w:rsidRPr="00373D99">
        <w:rPr>
          <w:rFonts w:cstheme="minorHAnsi"/>
          <w:color w:val="0000FF"/>
          <w:u w:val="single"/>
        </w:rPr>
        <w:t>not</w:t>
      </w:r>
      <w:r w:rsidRPr="00373D99">
        <w:rPr>
          <w:rFonts w:cstheme="minorHAnsi"/>
          <w:color w:val="0000FF"/>
        </w:rPr>
        <w:t xml:space="preserve"> a </w:t>
      </w:r>
      <w:r w:rsidRPr="00373D99">
        <w:rPr>
          <w:rFonts w:cstheme="minorHAnsi"/>
          <w:i/>
          <w:color w:val="0000FF"/>
        </w:rPr>
        <w:t>mere possibility</w:t>
      </w:r>
      <w:r w:rsidR="0057328E" w:rsidRPr="00373D99">
        <w:rPr>
          <w:rFonts w:cstheme="minorHAnsi"/>
          <w:color w:val="0000FF"/>
        </w:rPr>
        <w:t xml:space="preserve"> (opposed to real possibility)</w:t>
      </w:r>
      <w:r w:rsidR="00200776" w:rsidRPr="00373D99">
        <w:rPr>
          <w:rFonts w:cstheme="minorHAnsi"/>
          <w:color w:val="0000FF"/>
        </w:rPr>
        <w:t xml:space="preserve"> which would never influence the mind of a reasonable person</w:t>
      </w:r>
      <w:r w:rsidR="00200776" w:rsidRPr="00373D99">
        <w:rPr>
          <w:rFonts w:cstheme="minorHAnsi"/>
          <w:b/>
          <w:color w:val="0000FF"/>
        </w:rPr>
        <w:t xml:space="preserve">. </w:t>
      </w:r>
      <w:r w:rsidR="00F33EFB" w:rsidRPr="00373D99">
        <w:rPr>
          <w:rFonts w:cstheme="minorHAnsi"/>
          <w:b/>
          <w:color w:val="0000FF"/>
        </w:rPr>
        <w:t xml:space="preserve">If eliminating risk is not difficult, disadvantageous, or expensive: </w:t>
      </w:r>
      <w:r w:rsidR="00F33EFB" w:rsidRPr="00373D99">
        <w:rPr>
          <w:rFonts w:cstheme="minorHAnsi"/>
          <w:color w:val="0000FF"/>
        </w:rPr>
        <w:t>rea</w:t>
      </w:r>
      <w:r w:rsidR="001D43D3" w:rsidRPr="00373D99">
        <w:rPr>
          <w:rFonts w:cstheme="minorHAnsi"/>
          <w:color w:val="0000FF"/>
        </w:rPr>
        <w:t xml:space="preserve">sonable man </w:t>
      </w:r>
      <w:r w:rsidR="00E20DBE">
        <w:rPr>
          <w:rFonts w:cstheme="minorHAnsi"/>
          <w:color w:val="0000FF"/>
        </w:rPr>
        <w:t>would</w:t>
      </w:r>
      <w:r w:rsidR="0085416F">
        <w:rPr>
          <w:rFonts w:cstheme="minorHAnsi"/>
          <w:color w:val="0000FF"/>
        </w:rPr>
        <w:t xml:space="preserve"> have no valid reason not to</w:t>
      </w:r>
      <w:r w:rsidR="00E20DBE">
        <w:rPr>
          <w:rFonts w:cstheme="minorHAnsi"/>
          <w:color w:val="0000FF"/>
        </w:rPr>
        <w:t xml:space="preserve"> take steps to avoid risk</w:t>
      </w:r>
      <w:r w:rsidR="007E102E">
        <w:rPr>
          <w:rFonts w:cstheme="minorHAnsi"/>
          <w:color w:val="0000FF"/>
        </w:rPr>
        <w:t xml:space="preserve"> (</w:t>
      </w:r>
      <w:r w:rsidR="007E102E">
        <w:rPr>
          <w:rFonts w:cstheme="minorHAnsi"/>
          <w:color w:val="0000FF"/>
          <w:u w:val="single"/>
        </w:rPr>
        <w:t>even if chance of loss occurring was very small)</w:t>
      </w:r>
      <w:r w:rsidR="00E20DBE">
        <w:rPr>
          <w:rFonts w:cstheme="minorHAnsi"/>
          <w:color w:val="0000FF"/>
        </w:rPr>
        <w:t>.</w:t>
      </w:r>
    </w:p>
    <w:p w14:paraId="05278939" w14:textId="1C96A250" w:rsidR="00BB5160" w:rsidRPr="00296436" w:rsidRDefault="00296436" w:rsidP="00E83CC1">
      <w:pPr>
        <w:pStyle w:val="ListParagraph"/>
        <w:numPr>
          <w:ilvl w:val="0"/>
          <w:numId w:val="95"/>
        </w:numPr>
        <w:autoSpaceDE w:val="0"/>
        <w:autoSpaceDN w:val="0"/>
        <w:adjustRightInd w:val="0"/>
        <w:spacing w:line="240" w:lineRule="auto"/>
        <w:rPr>
          <w:rFonts w:cstheme="minorHAnsi"/>
        </w:rPr>
      </w:pPr>
      <w:r w:rsidRPr="0029340C">
        <w:rPr>
          <w:rFonts w:cstheme="minorHAnsi"/>
          <w:b/>
        </w:rPr>
        <w:t>Test of foreseeability</w:t>
      </w:r>
      <w:r w:rsidRPr="00296436">
        <w:rPr>
          <w:rFonts w:cstheme="minorHAnsi"/>
        </w:rPr>
        <w:t xml:space="preserve"> does </w:t>
      </w:r>
      <w:r w:rsidRPr="00296436">
        <w:rPr>
          <w:rFonts w:cstheme="minorHAnsi"/>
          <w:u w:val="single"/>
        </w:rPr>
        <w:t>not</w:t>
      </w:r>
      <w:r w:rsidRPr="00296436">
        <w:rPr>
          <w:rFonts w:cstheme="minorHAnsi"/>
        </w:rPr>
        <w:t xml:space="preserve"> depend on chance on actual </w:t>
      </w:r>
      <w:r w:rsidRPr="008C2448">
        <w:rPr>
          <w:rFonts w:cstheme="minorHAnsi"/>
          <w:b/>
        </w:rPr>
        <w:t>risk of occurrence</w:t>
      </w:r>
      <w:r w:rsidRPr="00296436">
        <w:rPr>
          <w:rFonts w:cstheme="minorHAnsi"/>
        </w:rPr>
        <w:t xml:space="preserve">; rather – whether harm was </w:t>
      </w:r>
      <w:r w:rsidRPr="00296436">
        <w:rPr>
          <w:rFonts w:cstheme="minorHAnsi"/>
          <w:b/>
        </w:rPr>
        <w:t>reasonably foreseeable</w:t>
      </w:r>
      <w:r w:rsidRPr="00296436">
        <w:rPr>
          <w:rFonts w:cstheme="minorHAnsi"/>
        </w:rPr>
        <w:t xml:space="preserve"> (not merely foreseeable)</w:t>
      </w:r>
    </w:p>
    <w:p w14:paraId="5F850D0F" w14:textId="77777777" w:rsidR="00CD45BE" w:rsidRPr="00C26F12" w:rsidRDefault="00CD45BE" w:rsidP="00CD45BE">
      <w:pPr>
        <w:pStyle w:val="ListParagraph"/>
        <w:autoSpaceDE w:val="0"/>
        <w:autoSpaceDN w:val="0"/>
        <w:adjustRightInd w:val="0"/>
        <w:spacing w:line="240" w:lineRule="auto"/>
        <w:rPr>
          <w:rFonts w:cstheme="minorHAnsi"/>
        </w:rPr>
      </w:pPr>
    </w:p>
    <w:p w14:paraId="2497757B" w14:textId="7C75F7DA" w:rsidR="00DB3A66" w:rsidRDefault="001A3D9E" w:rsidP="00DB3A66">
      <w:pPr>
        <w:autoSpaceDE w:val="0"/>
        <w:autoSpaceDN w:val="0"/>
        <w:adjustRightInd w:val="0"/>
        <w:spacing w:line="240" w:lineRule="auto"/>
        <w:rPr>
          <w:rFonts w:cstheme="minorHAnsi"/>
          <w:b/>
        </w:rPr>
      </w:pPr>
      <w:r w:rsidRPr="001A3D9E">
        <w:rPr>
          <w:rFonts w:cstheme="minorHAnsi"/>
          <w:b/>
          <w:highlight w:val="yellow"/>
        </w:rPr>
        <w:t xml:space="preserve">2) </w:t>
      </w:r>
      <w:r w:rsidR="00DB3A66" w:rsidRPr="001A3D9E">
        <w:rPr>
          <w:rFonts w:cstheme="minorHAnsi"/>
          <w:b/>
          <w:highlight w:val="yellow"/>
        </w:rPr>
        <w:t>Assiniboine South School Division, No. 3 v Greater Winnipeg Gas Co.,</w:t>
      </w:r>
      <w:r w:rsidR="00EA1109">
        <w:rPr>
          <w:rFonts w:cstheme="minorHAnsi"/>
          <w:b/>
          <w:highlight w:val="yellow"/>
        </w:rPr>
        <w:t xml:space="preserve"> (1971)</w:t>
      </w:r>
      <w:r w:rsidR="00DB3A66" w:rsidRPr="001A3D9E">
        <w:rPr>
          <w:rFonts w:cstheme="minorHAnsi"/>
          <w:b/>
          <w:highlight w:val="yellow"/>
        </w:rPr>
        <w:t xml:space="preserve"> (SCC)</w:t>
      </w:r>
      <w:r w:rsidR="006B0322">
        <w:rPr>
          <w:rFonts w:cstheme="minorHAnsi"/>
          <w:b/>
        </w:rPr>
        <w:t xml:space="preserve"> (Child drove automatic toboggan into a school, struck gas pipe</w:t>
      </w:r>
      <w:r w:rsidR="00F4583D">
        <w:rPr>
          <w:rFonts w:cstheme="minorHAnsi"/>
          <w:b/>
        </w:rPr>
        <w:t xml:space="preserve"> (not protected)</w:t>
      </w:r>
      <w:r w:rsidR="006B0322">
        <w:rPr>
          <w:rFonts w:cstheme="minorHAnsi"/>
          <w:b/>
        </w:rPr>
        <w:t>, pilot light exploded</w:t>
      </w:r>
      <w:r w:rsidR="009349D8">
        <w:rPr>
          <w:rFonts w:cstheme="minorHAnsi"/>
          <w:b/>
        </w:rPr>
        <w:t xml:space="preserve">. Qualified by </w:t>
      </w:r>
      <w:r w:rsidR="009349D8" w:rsidRPr="009349D8">
        <w:rPr>
          <w:rFonts w:cstheme="minorHAnsi"/>
          <w:b/>
          <w:i/>
          <w:highlight w:val="yellow"/>
        </w:rPr>
        <w:t>Mustapha</w:t>
      </w:r>
      <w:r w:rsidR="009349D8">
        <w:rPr>
          <w:rFonts w:cstheme="minorHAnsi"/>
          <w:b/>
          <w:i/>
        </w:rPr>
        <w:t>.</w:t>
      </w:r>
      <w:r w:rsidR="006B0322">
        <w:rPr>
          <w:rFonts w:cstheme="minorHAnsi"/>
          <w:b/>
        </w:rPr>
        <w:t>)</w:t>
      </w:r>
    </w:p>
    <w:p w14:paraId="1AB02902" w14:textId="73DEB8D8" w:rsidR="00DB3A66" w:rsidRPr="00A23602" w:rsidRDefault="009F46A8" w:rsidP="00E83CC1">
      <w:pPr>
        <w:pStyle w:val="ListParagraph"/>
        <w:numPr>
          <w:ilvl w:val="0"/>
          <w:numId w:val="94"/>
        </w:numPr>
        <w:autoSpaceDE w:val="0"/>
        <w:autoSpaceDN w:val="0"/>
        <w:adjustRightInd w:val="0"/>
        <w:spacing w:line="240" w:lineRule="auto"/>
        <w:rPr>
          <w:rFonts w:cstheme="minorHAnsi"/>
          <w:color w:val="0000FF"/>
        </w:rPr>
      </w:pPr>
      <w:r w:rsidRPr="00205860">
        <w:rPr>
          <w:rFonts w:cstheme="minorHAnsi"/>
          <w:b/>
          <w:color w:val="0000FF"/>
        </w:rPr>
        <w:t>Liability</w:t>
      </w:r>
      <w:r>
        <w:rPr>
          <w:rFonts w:cstheme="minorHAnsi"/>
          <w:color w:val="0000FF"/>
        </w:rPr>
        <w:t xml:space="preserve"> depends upon whether the </w:t>
      </w:r>
      <w:r w:rsidRPr="00306CFD">
        <w:rPr>
          <w:rFonts w:cstheme="minorHAnsi"/>
          <w:b/>
          <w:color w:val="0000FF"/>
        </w:rPr>
        <w:t>damage</w:t>
      </w:r>
      <w:r>
        <w:rPr>
          <w:rFonts w:cstheme="minorHAnsi"/>
          <w:color w:val="0000FF"/>
        </w:rPr>
        <w:t xml:space="preserve"> is of such </w:t>
      </w:r>
      <w:r w:rsidR="00306CFD">
        <w:rPr>
          <w:rFonts w:cstheme="minorHAnsi"/>
          <w:color w:val="0000FF"/>
        </w:rPr>
        <w:t xml:space="preserve">a </w:t>
      </w:r>
      <w:proofErr w:type="gramStart"/>
      <w:r w:rsidRPr="00306CFD">
        <w:rPr>
          <w:rFonts w:cstheme="minorHAnsi"/>
          <w:b/>
          <w:i/>
          <w:color w:val="0000FF"/>
        </w:rPr>
        <w:t>kind</w:t>
      </w:r>
      <w:proofErr w:type="gramEnd"/>
      <w:r>
        <w:rPr>
          <w:rFonts w:cstheme="minorHAnsi"/>
          <w:color w:val="0000FF"/>
        </w:rPr>
        <w:t xml:space="preserve"> as a </w:t>
      </w:r>
      <w:r w:rsidRPr="00306CFD">
        <w:rPr>
          <w:rFonts w:cstheme="minorHAnsi"/>
          <w:color w:val="0000FF"/>
          <w:u w:val="single"/>
        </w:rPr>
        <w:t>reasonable</w:t>
      </w:r>
      <w:r>
        <w:rPr>
          <w:rFonts w:cstheme="minorHAnsi"/>
          <w:color w:val="0000FF"/>
        </w:rPr>
        <w:t xml:space="preserve"> man should have </w:t>
      </w:r>
      <w:r w:rsidRPr="00306CFD">
        <w:rPr>
          <w:rFonts w:cstheme="minorHAnsi"/>
          <w:b/>
          <w:color w:val="0000FF"/>
        </w:rPr>
        <w:t>foreseen</w:t>
      </w:r>
      <w:r>
        <w:rPr>
          <w:rFonts w:cstheme="minorHAnsi"/>
          <w:color w:val="0000FF"/>
        </w:rPr>
        <w:t>.</w:t>
      </w:r>
    </w:p>
    <w:p w14:paraId="7321FB74" w14:textId="4AB4D697" w:rsidR="00DB3A66" w:rsidRPr="003C121F" w:rsidRDefault="00DB3A66" w:rsidP="00E83CC1">
      <w:pPr>
        <w:pStyle w:val="ListParagraph"/>
        <w:numPr>
          <w:ilvl w:val="0"/>
          <w:numId w:val="94"/>
        </w:numPr>
        <w:autoSpaceDE w:val="0"/>
        <w:autoSpaceDN w:val="0"/>
        <w:adjustRightInd w:val="0"/>
        <w:spacing w:line="240" w:lineRule="auto"/>
        <w:rPr>
          <w:rFonts w:cstheme="minorHAnsi"/>
        </w:rPr>
      </w:pPr>
      <w:r w:rsidRPr="00BF715C">
        <w:rPr>
          <w:rFonts w:cstheme="minorHAnsi"/>
          <w:b/>
          <w:color w:val="0000FF"/>
        </w:rPr>
        <w:t>Test for foreseeability of damage</w:t>
      </w:r>
      <w:r>
        <w:rPr>
          <w:rFonts w:cstheme="minorHAnsi"/>
        </w:rPr>
        <w:t xml:space="preserve"> = </w:t>
      </w:r>
      <w:r w:rsidRPr="003C121F">
        <w:rPr>
          <w:rFonts w:cstheme="minorHAnsi"/>
        </w:rPr>
        <w:t xml:space="preserve">what is </w:t>
      </w:r>
      <w:r w:rsidRPr="00BF715C">
        <w:rPr>
          <w:rFonts w:cstheme="minorHAnsi"/>
          <w:i/>
          <w:u w:val="single"/>
        </w:rPr>
        <w:t>possible</w:t>
      </w:r>
      <w:r w:rsidRPr="003C121F">
        <w:rPr>
          <w:rFonts w:cstheme="minorHAnsi"/>
        </w:rPr>
        <w:t>,</w:t>
      </w:r>
      <w:r w:rsidRPr="003C121F">
        <w:rPr>
          <w:rFonts w:cstheme="minorHAnsi"/>
          <w:i/>
        </w:rPr>
        <w:t xml:space="preserve"> </w:t>
      </w:r>
      <w:r w:rsidRPr="003C121F">
        <w:rPr>
          <w:rFonts w:cstheme="minorHAnsi"/>
        </w:rPr>
        <w:t xml:space="preserve">not what is </w:t>
      </w:r>
      <w:r w:rsidRPr="003C121F">
        <w:rPr>
          <w:rFonts w:cstheme="minorHAnsi"/>
          <w:i/>
        </w:rPr>
        <w:t>probable</w:t>
      </w:r>
      <w:r w:rsidR="00754895">
        <w:rPr>
          <w:rFonts w:cstheme="minorHAnsi"/>
        </w:rPr>
        <w:t xml:space="preserve">.  </w:t>
      </w:r>
      <w:r w:rsidR="00754895" w:rsidRPr="00754895">
        <w:rPr>
          <w:rFonts w:cstheme="minorHAnsi"/>
          <w:highlight w:val="green"/>
        </w:rPr>
        <w:t>DON’T USE!</w:t>
      </w:r>
    </w:p>
    <w:p w14:paraId="79B88726" w14:textId="4B71C8DF" w:rsidR="00DB3A66" w:rsidRPr="00A23602" w:rsidRDefault="007D0A8D" w:rsidP="00E83CC1">
      <w:pPr>
        <w:pStyle w:val="ListParagraph"/>
        <w:numPr>
          <w:ilvl w:val="0"/>
          <w:numId w:val="94"/>
        </w:numPr>
        <w:autoSpaceDE w:val="0"/>
        <w:autoSpaceDN w:val="0"/>
        <w:adjustRightInd w:val="0"/>
        <w:spacing w:line="240" w:lineRule="auto"/>
        <w:rPr>
          <w:rFonts w:cstheme="minorHAnsi"/>
          <w:color w:val="0000FF"/>
        </w:rPr>
      </w:pPr>
      <w:r w:rsidRPr="007D0A8D">
        <w:rPr>
          <w:rFonts w:cstheme="minorHAnsi"/>
          <w:b/>
          <w:color w:val="0000FF"/>
        </w:rPr>
        <w:t>Extent</w:t>
      </w:r>
      <w:r w:rsidR="00DB3A66" w:rsidRPr="007D0A8D">
        <w:rPr>
          <w:rFonts w:cstheme="minorHAnsi"/>
          <w:b/>
          <w:color w:val="0000FF"/>
        </w:rPr>
        <w:t xml:space="preserve"> of the damage</w:t>
      </w:r>
      <w:r w:rsidR="00DB3A66" w:rsidRPr="00A23602">
        <w:rPr>
          <w:rFonts w:cstheme="minorHAnsi"/>
          <w:color w:val="0000FF"/>
        </w:rPr>
        <w:t xml:space="preserve"> and its </w:t>
      </w:r>
      <w:r w:rsidR="00DB3A66" w:rsidRPr="007D0A8D">
        <w:rPr>
          <w:rFonts w:cstheme="minorHAnsi"/>
          <w:b/>
          <w:color w:val="0000FF"/>
        </w:rPr>
        <w:t>manner of incidence</w:t>
      </w:r>
      <w:r w:rsidR="00DB3A66" w:rsidRPr="00A23602">
        <w:rPr>
          <w:rFonts w:cstheme="minorHAnsi"/>
          <w:color w:val="0000FF"/>
        </w:rPr>
        <w:t xml:space="preserve"> need </w:t>
      </w:r>
      <w:r w:rsidR="00DB3A66" w:rsidRPr="007D0A8D">
        <w:rPr>
          <w:rFonts w:cstheme="minorHAnsi"/>
          <w:color w:val="0000FF"/>
          <w:u w:val="single"/>
        </w:rPr>
        <w:t>not</w:t>
      </w:r>
      <w:r w:rsidR="00DB3A66" w:rsidRPr="00A23602">
        <w:rPr>
          <w:rFonts w:cstheme="minorHAnsi"/>
          <w:color w:val="0000FF"/>
        </w:rPr>
        <w:t xml:space="preserve"> be foreseeable if </w:t>
      </w:r>
      <w:r w:rsidR="00DB3A66" w:rsidRPr="007D0A8D">
        <w:rPr>
          <w:rFonts w:cstheme="minorHAnsi"/>
          <w:b/>
          <w:color w:val="0000FF"/>
        </w:rPr>
        <w:t xml:space="preserve">physical damage of the </w:t>
      </w:r>
      <w:proofErr w:type="gramStart"/>
      <w:r w:rsidR="00DB3A66" w:rsidRPr="007D0A8D">
        <w:rPr>
          <w:rFonts w:cstheme="minorHAnsi"/>
          <w:b/>
          <w:color w:val="0000FF"/>
        </w:rPr>
        <w:t>kind</w:t>
      </w:r>
      <w:r w:rsidR="00DB3A66" w:rsidRPr="00A23602">
        <w:rPr>
          <w:rFonts w:cstheme="minorHAnsi"/>
          <w:color w:val="0000FF"/>
        </w:rPr>
        <w:t xml:space="preserve"> which in fact ensues</w:t>
      </w:r>
      <w:proofErr w:type="gramEnd"/>
      <w:r w:rsidR="00DB3A66" w:rsidRPr="00A23602">
        <w:rPr>
          <w:rFonts w:cstheme="minorHAnsi"/>
          <w:color w:val="0000FF"/>
        </w:rPr>
        <w:t xml:space="preserve"> is </w:t>
      </w:r>
      <w:r w:rsidR="00DB3A66" w:rsidRPr="007D0A8D">
        <w:rPr>
          <w:rFonts w:cstheme="minorHAnsi"/>
          <w:b/>
          <w:color w:val="0000FF"/>
        </w:rPr>
        <w:t>foreseeable</w:t>
      </w:r>
      <w:r w:rsidR="00DB3A66" w:rsidRPr="00A23602">
        <w:rPr>
          <w:rFonts w:cstheme="minorHAnsi"/>
          <w:color w:val="0000FF"/>
        </w:rPr>
        <w:t>.</w:t>
      </w:r>
      <w:r w:rsidR="001D3141">
        <w:rPr>
          <w:rFonts w:cstheme="minorHAnsi"/>
          <w:color w:val="0000FF"/>
        </w:rPr>
        <w:t xml:space="preserve"> Recovery may be had if </w:t>
      </w:r>
      <w:proofErr w:type="gramStart"/>
      <w:r w:rsidR="001D3141" w:rsidRPr="00822FBF">
        <w:rPr>
          <w:rFonts w:cstheme="minorHAnsi"/>
          <w:b/>
          <w:color w:val="0000FF"/>
        </w:rPr>
        <w:t>event</w:t>
      </w:r>
      <w:r w:rsidR="001D3141">
        <w:rPr>
          <w:rFonts w:cstheme="minorHAnsi"/>
          <w:color w:val="0000FF"/>
        </w:rPr>
        <w:t xml:space="preserve"> </w:t>
      </w:r>
      <w:r w:rsidR="00B031E1">
        <w:rPr>
          <w:rFonts w:cstheme="minorHAnsi"/>
          <w:color w:val="0000FF"/>
        </w:rPr>
        <w:t>[</w:t>
      </w:r>
      <w:proofErr w:type="gramEnd"/>
      <w:r w:rsidR="00B031E1">
        <w:rPr>
          <w:rFonts w:cstheme="minorHAnsi"/>
          <w:color w:val="0000FF"/>
        </w:rPr>
        <w:t xml:space="preserve">e.g., furnace oil igniting on water] </w:t>
      </w:r>
      <w:r w:rsidR="001D3141">
        <w:rPr>
          <w:rFonts w:cstheme="minorHAnsi"/>
          <w:color w:val="0000FF"/>
        </w:rPr>
        <w:t xml:space="preserve">giving rise to damage is </w:t>
      </w:r>
      <w:r w:rsidR="001D3141" w:rsidRPr="00822FBF">
        <w:rPr>
          <w:rFonts w:cstheme="minorHAnsi"/>
          <w:color w:val="0000FF"/>
          <w:u w:val="single"/>
        </w:rPr>
        <w:t>not</w:t>
      </w:r>
      <w:r w:rsidR="001D3141">
        <w:rPr>
          <w:rFonts w:cstheme="minorHAnsi"/>
          <w:color w:val="0000FF"/>
        </w:rPr>
        <w:t xml:space="preserve"> “</w:t>
      </w:r>
      <w:r w:rsidR="001D3141" w:rsidRPr="00822FBF">
        <w:rPr>
          <w:rFonts w:cstheme="minorHAnsi"/>
          <w:b/>
          <w:color w:val="0000FF"/>
        </w:rPr>
        <w:t>impossible</w:t>
      </w:r>
      <w:r w:rsidR="001D3141">
        <w:rPr>
          <w:rFonts w:cstheme="minorHAnsi"/>
          <w:color w:val="0000FF"/>
        </w:rPr>
        <w:t>.”</w:t>
      </w:r>
    </w:p>
    <w:p w14:paraId="3E4F41C9" w14:textId="6CA58452" w:rsidR="00DB3A66" w:rsidRPr="003C2E74" w:rsidRDefault="00DB3A66" w:rsidP="00E83CC1">
      <w:pPr>
        <w:pStyle w:val="ListParagraph"/>
        <w:numPr>
          <w:ilvl w:val="0"/>
          <w:numId w:val="94"/>
        </w:numPr>
        <w:autoSpaceDE w:val="0"/>
        <w:autoSpaceDN w:val="0"/>
        <w:adjustRightInd w:val="0"/>
        <w:spacing w:line="240" w:lineRule="auto"/>
        <w:rPr>
          <w:rFonts w:cstheme="minorHAnsi"/>
        </w:rPr>
      </w:pPr>
      <w:r w:rsidRPr="00774A67">
        <w:rPr>
          <w:rFonts w:cstheme="minorHAnsi"/>
          <w:b/>
        </w:rPr>
        <w:t>Decision</w:t>
      </w:r>
      <w:r>
        <w:rPr>
          <w:rFonts w:cstheme="minorHAnsi"/>
        </w:rPr>
        <w:t xml:space="preserve">: </w:t>
      </w:r>
      <w:r w:rsidRPr="003C2E74">
        <w:rPr>
          <w:rFonts w:cstheme="minorHAnsi"/>
        </w:rPr>
        <w:t>the res</w:t>
      </w:r>
      <w:r w:rsidR="003C2E74">
        <w:rPr>
          <w:rFonts w:cstheme="minorHAnsi"/>
        </w:rPr>
        <w:t xml:space="preserve">ulting </w:t>
      </w:r>
      <w:r w:rsidR="003C2E74" w:rsidRPr="003C2E74">
        <w:rPr>
          <w:rFonts w:cstheme="minorHAnsi"/>
          <w:b/>
        </w:rPr>
        <w:t>damage</w:t>
      </w:r>
      <w:r w:rsidR="003C2E74">
        <w:rPr>
          <w:rFonts w:cstheme="minorHAnsi"/>
        </w:rPr>
        <w:t xml:space="preserve"> was of the</w:t>
      </w:r>
      <w:r w:rsidRPr="003C2E74">
        <w:rPr>
          <w:rFonts w:cstheme="minorHAnsi"/>
        </w:rPr>
        <w:t xml:space="preserve"> </w:t>
      </w:r>
      <w:r w:rsidRPr="003C2E74">
        <w:rPr>
          <w:rFonts w:cstheme="minorHAnsi"/>
          <w:b/>
        </w:rPr>
        <w:t>kind</w:t>
      </w:r>
      <w:r w:rsidRPr="003C2E74">
        <w:rPr>
          <w:rFonts w:cstheme="minorHAnsi"/>
        </w:rPr>
        <w:t xml:space="preserve"> that any reasonable person might </w:t>
      </w:r>
      <w:r w:rsidRPr="003C2E74">
        <w:rPr>
          <w:rFonts w:cstheme="minorHAnsi"/>
          <w:b/>
        </w:rPr>
        <w:t>foresee</w:t>
      </w:r>
      <w:r w:rsidRPr="003C2E74">
        <w:rPr>
          <w:rFonts w:cstheme="minorHAnsi"/>
        </w:rPr>
        <w:t xml:space="preserve">. </w:t>
      </w:r>
    </w:p>
    <w:p w14:paraId="019B8082" w14:textId="35E93996" w:rsidR="00DB3A66" w:rsidRDefault="00C96A99" w:rsidP="00E83CC1">
      <w:pPr>
        <w:pStyle w:val="ListParagraph"/>
        <w:numPr>
          <w:ilvl w:val="0"/>
          <w:numId w:val="94"/>
        </w:numPr>
        <w:autoSpaceDE w:val="0"/>
        <w:autoSpaceDN w:val="0"/>
        <w:adjustRightInd w:val="0"/>
        <w:spacing w:line="240" w:lineRule="auto"/>
        <w:rPr>
          <w:rFonts w:cstheme="minorHAnsi"/>
        </w:rPr>
      </w:pPr>
      <w:r>
        <w:rPr>
          <w:rFonts w:cstheme="minorHAnsi"/>
          <w:b/>
        </w:rPr>
        <w:t>Child</w:t>
      </w:r>
      <w:r w:rsidR="00DB3A66">
        <w:rPr>
          <w:rFonts w:cstheme="minorHAnsi"/>
        </w:rPr>
        <w:t xml:space="preserve">: Even though </w:t>
      </w:r>
      <w:r>
        <w:rPr>
          <w:rFonts w:cstheme="minorHAnsi"/>
        </w:rPr>
        <w:t>he</w:t>
      </w:r>
      <w:r w:rsidR="00DB3A66">
        <w:rPr>
          <w:rFonts w:cstheme="minorHAnsi"/>
        </w:rPr>
        <w:t xml:space="preserve"> was not the </w:t>
      </w:r>
      <w:r w:rsidR="00DB3A66">
        <w:rPr>
          <w:rFonts w:cstheme="minorHAnsi"/>
          <w:i/>
        </w:rPr>
        <w:t xml:space="preserve">sole </w:t>
      </w:r>
      <w:r w:rsidR="00DB3A66">
        <w:rPr>
          <w:rFonts w:cstheme="minorHAnsi"/>
        </w:rPr>
        <w:t xml:space="preserve">cause of damage, he was </w:t>
      </w:r>
      <w:r w:rsidR="00DB3A66">
        <w:rPr>
          <w:rFonts w:cstheme="minorHAnsi"/>
          <w:i/>
        </w:rPr>
        <w:t xml:space="preserve">a </w:t>
      </w:r>
      <w:r w:rsidR="00DB3A66">
        <w:rPr>
          <w:rFonts w:cstheme="minorHAnsi"/>
        </w:rPr>
        <w:t xml:space="preserve">cause, and is therefore liable. </w:t>
      </w:r>
    </w:p>
    <w:p w14:paraId="459DAF74" w14:textId="78D41D53" w:rsidR="00DB3A66" w:rsidRPr="00EC51D1" w:rsidRDefault="00DB3A66" w:rsidP="00E83CC1">
      <w:pPr>
        <w:pStyle w:val="ListParagraph"/>
        <w:numPr>
          <w:ilvl w:val="0"/>
          <w:numId w:val="94"/>
        </w:numPr>
        <w:autoSpaceDE w:val="0"/>
        <w:autoSpaceDN w:val="0"/>
        <w:adjustRightInd w:val="0"/>
        <w:spacing w:line="240" w:lineRule="auto"/>
        <w:rPr>
          <w:rFonts w:cstheme="minorHAnsi"/>
        </w:rPr>
      </w:pPr>
      <w:r w:rsidRPr="007720CA">
        <w:rPr>
          <w:rFonts w:cstheme="minorHAnsi"/>
          <w:b/>
        </w:rPr>
        <w:t>Greater Winnipeg Gas Company</w:t>
      </w:r>
      <w:r>
        <w:rPr>
          <w:rFonts w:cstheme="minorHAnsi"/>
        </w:rPr>
        <w:t xml:space="preserve">: The </w:t>
      </w:r>
      <w:r w:rsidR="00F4583D">
        <w:rPr>
          <w:rFonts w:cstheme="minorHAnsi"/>
        </w:rPr>
        <w:t>D</w:t>
      </w:r>
      <w:r>
        <w:rPr>
          <w:rFonts w:cstheme="minorHAnsi"/>
        </w:rPr>
        <w:t xml:space="preserve"> must weigh the probability of injury resulting and the probable seriousness of the injury against the cost and difficulty of taking precautions. The duty to take protective measures increases in proportion to the risk. The Gas Company is liable for failing to exercise reasonable care.  </w:t>
      </w:r>
    </w:p>
    <w:p w14:paraId="4D60BFC5" w14:textId="77777777" w:rsidR="00DB3A66" w:rsidRDefault="00DB3A66" w:rsidP="00DB3A66">
      <w:pPr>
        <w:autoSpaceDE w:val="0"/>
        <w:autoSpaceDN w:val="0"/>
        <w:adjustRightInd w:val="0"/>
        <w:spacing w:line="240" w:lineRule="auto"/>
        <w:rPr>
          <w:rFonts w:cstheme="minorHAnsi"/>
          <w:b/>
        </w:rPr>
      </w:pPr>
    </w:p>
    <w:p w14:paraId="13A9CA93" w14:textId="069CBC7C" w:rsidR="00DB3A66" w:rsidRDefault="001A3D9E" w:rsidP="00DB3A66">
      <w:pPr>
        <w:autoSpaceDE w:val="0"/>
        <w:autoSpaceDN w:val="0"/>
        <w:adjustRightInd w:val="0"/>
        <w:spacing w:line="240" w:lineRule="auto"/>
        <w:rPr>
          <w:rFonts w:cstheme="minorHAnsi"/>
        </w:rPr>
      </w:pPr>
      <w:r>
        <w:rPr>
          <w:rFonts w:cstheme="minorHAnsi"/>
          <w:b/>
          <w:highlight w:val="yellow"/>
        </w:rPr>
        <w:t xml:space="preserve">3) </w:t>
      </w:r>
      <w:r w:rsidR="00DB3A66" w:rsidRPr="00D30E34">
        <w:rPr>
          <w:rFonts w:cstheme="minorHAnsi"/>
          <w:b/>
          <w:highlight w:val="yellow"/>
        </w:rPr>
        <w:t xml:space="preserve">Mustapha v </w:t>
      </w:r>
      <w:proofErr w:type="spellStart"/>
      <w:r w:rsidR="00DB3A66" w:rsidRPr="00D30E34">
        <w:rPr>
          <w:rFonts w:cstheme="minorHAnsi"/>
          <w:b/>
          <w:highlight w:val="yellow"/>
        </w:rPr>
        <w:t>Culligan</w:t>
      </w:r>
      <w:proofErr w:type="spellEnd"/>
      <w:r w:rsidR="00DB3A66" w:rsidRPr="00D30E34">
        <w:rPr>
          <w:rFonts w:cstheme="minorHAnsi"/>
          <w:b/>
          <w:highlight w:val="yellow"/>
        </w:rPr>
        <w:t xml:space="preserve"> of Canada Ltd., [2008] 2 SCR 114</w:t>
      </w:r>
      <w:r w:rsidR="002B06DA">
        <w:rPr>
          <w:rFonts w:cstheme="minorHAnsi"/>
          <w:b/>
        </w:rPr>
        <w:t xml:space="preserve"> (P sues for NIPH</w:t>
      </w:r>
      <w:r w:rsidR="003C1154">
        <w:rPr>
          <w:rFonts w:cstheme="minorHAnsi"/>
          <w:b/>
        </w:rPr>
        <w:t xml:space="preserve"> caused by dead flies</w:t>
      </w:r>
      <w:r w:rsidR="00072B0A">
        <w:rPr>
          <w:rFonts w:cstheme="minorHAnsi"/>
          <w:b/>
        </w:rPr>
        <w:t xml:space="preserve"> in H2O.</w:t>
      </w:r>
      <w:r w:rsidR="00894F12">
        <w:rPr>
          <w:rFonts w:cstheme="minorHAnsi"/>
          <w:b/>
        </w:rPr>
        <w:t xml:space="preserve"> D = not liable</w:t>
      </w:r>
      <w:r w:rsidR="003F5029">
        <w:rPr>
          <w:rFonts w:cstheme="minorHAnsi"/>
          <w:b/>
        </w:rPr>
        <w:t>.</w:t>
      </w:r>
      <w:r w:rsidR="003F6E4B">
        <w:rPr>
          <w:rFonts w:cstheme="minorHAnsi"/>
          <w:b/>
        </w:rPr>
        <w:t>)</w:t>
      </w:r>
    </w:p>
    <w:p w14:paraId="22380E9D" w14:textId="72361EE2" w:rsidR="00DB3A66" w:rsidRPr="008D2A1D" w:rsidRDefault="00DB3A66" w:rsidP="00E83CC1">
      <w:pPr>
        <w:pStyle w:val="ListParagraph"/>
        <w:numPr>
          <w:ilvl w:val="0"/>
          <w:numId w:val="94"/>
        </w:numPr>
        <w:autoSpaceDE w:val="0"/>
        <w:autoSpaceDN w:val="0"/>
        <w:adjustRightInd w:val="0"/>
        <w:spacing w:line="240" w:lineRule="auto"/>
        <w:rPr>
          <w:rFonts w:cstheme="minorHAnsi"/>
          <w:b/>
        </w:rPr>
      </w:pPr>
      <w:r w:rsidRPr="007C49AE">
        <w:rPr>
          <w:rFonts w:cstheme="minorHAnsi"/>
          <w:color w:val="0000FF"/>
        </w:rPr>
        <w:t xml:space="preserve">The degree of probability required to establish reasonable foreseeability is a </w:t>
      </w:r>
      <w:r w:rsidRPr="007C49AE">
        <w:rPr>
          <w:rFonts w:cstheme="minorHAnsi"/>
          <w:b/>
          <w:color w:val="0000FF"/>
        </w:rPr>
        <w:t>“real risk”</w:t>
      </w:r>
      <w:r w:rsidR="00202B30">
        <w:rPr>
          <w:rFonts w:cstheme="minorHAnsi"/>
          <w:b/>
          <w:color w:val="0000FF"/>
        </w:rPr>
        <w:t xml:space="preserve"> </w:t>
      </w:r>
      <w:r w:rsidR="00202B30" w:rsidRPr="008D2A1D">
        <w:rPr>
          <w:rFonts w:cstheme="minorHAnsi"/>
          <w:b/>
        </w:rPr>
        <w:t>(</w:t>
      </w:r>
      <w:r w:rsidR="00202B30" w:rsidRPr="008D2A1D">
        <w:rPr>
          <w:rFonts w:cstheme="minorHAnsi"/>
          <w:b/>
          <w:highlight w:val="yellow"/>
        </w:rPr>
        <w:t>Wagon Mound No. 2</w:t>
      </w:r>
      <w:r w:rsidR="00202B30" w:rsidRPr="008D2A1D">
        <w:rPr>
          <w:rFonts w:cstheme="minorHAnsi"/>
          <w:b/>
        </w:rPr>
        <w:t xml:space="preserve">, </w:t>
      </w:r>
      <w:r w:rsidR="00202B30" w:rsidRPr="008D2A1D">
        <w:rPr>
          <w:rFonts w:cstheme="minorHAnsi"/>
          <w:b/>
          <w:u w:val="single"/>
        </w:rPr>
        <w:t>not</w:t>
      </w:r>
      <w:r w:rsidR="00202B30" w:rsidRPr="008D2A1D">
        <w:rPr>
          <w:rFonts w:cstheme="minorHAnsi"/>
          <w:b/>
        </w:rPr>
        <w:t xml:space="preserve"> </w:t>
      </w:r>
      <w:r w:rsidR="00202B30" w:rsidRPr="008D2A1D">
        <w:rPr>
          <w:rFonts w:cstheme="minorHAnsi"/>
          <w:b/>
          <w:highlight w:val="yellow"/>
        </w:rPr>
        <w:t>Assiniboine South School Division</w:t>
      </w:r>
      <w:r w:rsidR="00202B30" w:rsidRPr="008D2A1D">
        <w:rPr>
          <w:rFonts w:cstheme="minorHAnsi"/>
          <w:b/>
        </w:rPr>
        <w:t>)</w:t>
      </w:r>
    </w:p>
    <w:p w14:paraId="5B956DE2" w14:textId="77777777" w:rsidR="00DB3A66" w:rsidRPr="008D2A1D" w:rsidRDefault="00DB3A66" w:rsidP="00E83CC1">
      <w:pPr>
        <w:pStyle w:val="ListParagraph"/>
        <w:numPr>
          <w:ilvl w:val="1"/>
          <w:numId w:val="94"/>
        </w:numPr>
        <w:autoSpaceDE w:val="0"/>
        <w:autoSpaceDN w:val="0"/>
        <w:adjustRightInd w:val="0"/>
        <w:spacing w:line="240" w:lineRule="auto"/>
        <w:rPr>
          <w:rFonts w:cstheme="minorHAnsi"/>
        </w:rPr>
      </w:pPr>
      <w:r w:rsidRPr="008D2A1D">
        <w:rPr>
          <w:rFonts w:cstheme="minorHAnsi"/>
          <w:b/>
        </w:rPr>
        <w:t>Real risk</w:t>
      </w:r>
      <w:r w:rsidRPr="008D2A1D">
        <w:rPr>
          <w:rFonts w:cstheme="minorHAnsi"/>
        </w:rPr>
        <w:t xml:space="preserve"> = a risk that would occur to the mind of a reasonable man in the position of the defendant and which he would not brush aside as farfetched. </w:t>
      </w:r>
    </w:p>
    <w:p w14:paraId="0EA55092" w14:textId="2338EB20" w:rsidR="00DB3A66" w:rsidRPr="008D2A1D" w:rsidRDefault="00DB3A66" w:rsidP="00E83CC1">
      <w:pPr>
        <w:pStyle w:val="ListParagraph"/>
        <w:numPr>
          <w:ilvl w:val="0"/>
          <w:numId w:val="94"/>
        </w:numPr>
        <w:autoSpaceDE w:val="0"/>
        <w:autoSpaceDN w:val="0"/>
        <w:adjustRightInd w:val="0"/>
        <w:spacing w:line="240" w:lineRule="auto"/>
        <w:rPr>
          <w:rFonts w:cstheme="minorHAnsi"/>
          <w:b/>
          <w:color w:val="0000FF"/>
        </w:rPr>
      </w:pPr>
      <w:r w:rsidRPr="008D2A1D">
        <w:rPr>
          <w:rFonts w:cstheme="minorHAnsi"/>
          <w:b/>
          <w:color w:val="0000FF"/>
        </w:rPr>
        <w:lastRenderedPageBreak/>
        <w:t xml:space="preserve">Reasonable foreseeability must be a </w:t>
      </w:r>
      <w:r w:rsidR="00D25F8C" w:rsidRPr="008D2A1D">
        <w:rPr>
          <w:rFonts w:cstheme="minorHAnsi"/>
          <w:b/>
          <w:color w:val="0000FF"/>
        </w:rPr>
        <w:t>real (i.e., strong)</w:t>
      </w:r>
      <w:r w:rsidRPr="008D2A1D">
        <w:rPr>
          <w:rFonts w:cstheme="minorHAnsi"/>
          <w:b/>
          <w:color w:val="0000FF"/>
        </w:rPr>
        <w:t xml:space="preserve"> possibility (closer to probable)</w:t>
      </w:r>
    </w:p>
    <w:p w14:paraId="77109FDE" w14:textId="23DF629D" w:rsidR="00DB3A66" w:rsidRDefault="00DB3A66" w:rsidP="00E83CC1">
      <w:pPr>
        <w:pStyle w:val="ListParagraph"/>
        <w:numPr>
          <w:ilvl w:val="1"/>
          <w:numId w:val="94"/>
        </w:numPr>
        <w:autoSpaceDE w:val="0"/>
        <w:autoSpaceDN w:val="0"/>
        <w:adjustRightInd w:val="0"/>
        <w:spacing w:line="240" w:lineRule="auto"/>
        <w:rPr>
          <w:rFonts w:cstheme="minorHAnsi"/>
        </w:rPr>
      </w:pPr>
      <w:r>
        <w:rPr>
          <w:rFonts w:cstheme="minorHAnsi"/>
        </w:rPr>
        <w:t xml:space="preserve">Follows </w:t>
      </w:r>
      <w:r w:rsidRPr="00484B9E">
        <w:rPr>
          <w:rFonts w:cstheme="minorHAnsi"/>
          <w:b/>
          <w:highlight w:val="yellow"/>
        </w:rPr>
        <w:t>Hughes</w:t>
      </w:r>
      <w:r>
        <w:rPr>
          <w:rFonts w:cstheme="minorHAnsi"/>
        </w:rPr>
        <w:t xml:space="preserve"> and focuses on</w:t>
      </w:r>
      <w:r w:rsidR="004D27DE">
        <w:rPr>
          <w:rFonts w:cstheme="minorHAnsi"/>
        </w:rPr>
        <w:t xml:space="preserve"> real risk of</w:t>
      </w:r>
      <w:r>
        <w:rPr>
          <w:rFonts w:cstheme="minorHAnsi"/>
        </w:rPr>
        <w:t xml:space="preserve"> the </w:t>
      </w:r>
      <w:r>
        <w:rPr>
          <w:rFonts w:cstheme="minorHAnsi"/>
          <w:i/>
        </w:rPr>
        <w:t xml:space="preserve">kind </w:t>
      </w:r>
      <w:r>
        <w:rPr>
          <w:rFonts w:cstheme="minorHAnsi"/>
        </w:rPr>
        <w:t>of harm.</w:t>
      </w:r>
    </w:p>
    <w:p w14:paraId="38C9874B" w14:textId="7109188D" w:rsidR="00DB3A66" w:rsidRPr="00497A8E" w:rsidRDefault="001A6E8E" w:rsidP="00E83CC1">
      <w:pPr>
        <w:pStyle w:val="ListParagraph"/>
        <w:numPr>
          <w:ilvl w:val="0"/>
          <w:numId w:val="94"/>
        </w:numPr>
        <w:autoSpaceDE w:val="0"/>
        <w:autoSpaceDN w:val="0"/>
        <w:adjustRightInd w:val="0"/>
        <w:spacing w:line="240" w:lineRule="auto"/>
        <w:rPr>
          <w:rFonts w:cstheme="minorHAnsi"/>
          <w:b/>
        </w:rPr>
      </w:pPr>
      <w:r>
        <w:rPr>
          <w:rFonts w:cstheme="minorHAnsi"/>
          <w:b/>
        </w:rPr>
        <w:t>Remoteness also depends on whether P is considered objectively or subjectively:</w:t>
      </w:r>
    </w:p>
    <w:p w14:paraId="2658259C" w14:textId="66E6DFEC" w:rsidR="00DB3A66" w:rsidRPr="008D2A1D" w:rsidRDefault="003064B1" w:rsidP="00E83CC1">
      <w:pPr>
        <w:pStyle w:val="ListParagraph"/>
        <w:numPr>
          <w:ilvl w:val="1"/>
          <w:numId w:val="94"/>
        </w:numPr>
        <w:autoSpaceDE w:val="0"/>
        <w:autoSpaceDN w:val="0"/>
        <w:adjustRightInd w:val="0"/>
        <w:spacing w:line="240" w:lineRule="auto"/>
        <w:rPr>
          <w:rFonts w:cstheme="minorHAnsi"/>
        </w:rPr>
      </w:pPr>
      <w:r>
        <w:rPr>
          <w:rFonts w:cstheme="minorHAnsi"/>
          <w:b/>
          <w:color w:val="0000FF"/>
        </w:rPr>
        <w:t>P</w:t>
      </w:r>
      <w:r w:rsidR="00DB3A66" w:rsidRPr="008D2A1D">
        <w:rPr>
          <w:rFonts w:cstheme="minorHAnsi"/>
          <w:b/>
          <w:color w:val="0000FF"/>
        </w:rPr>
        <w:t xml:space="preserve">erson of </w:t>
      </w:r>
      <w:r w:rsidR="00DB3A66" w:rsidRPr="008D2A1D">
        <w:rPr>
          <w:rFonts w:cstheme="minorHAnsi"/>
          <w:b/>
          <w:i/>
          <w:color w:val="0000FF"/>
        </w:rPr>
        <w:t>ordinary fortitude</w:t>
      </w:r>
      <w:r>
        <w:rPr>
          <w:rFonts w:cstheme="minorHAnsi"/>
          <w:b/>
          <w:color w:val="0000FF"/>
        </w:rPr>
        <w:t xml:space="preserve"> standard</w:t>
      </w:r>
      <w:r w:rsidR="00DB3A66" w:rsidRPr="008D2A1D">
        <w:rPr>
          <w:rFonts w:cstheme="minorHAnsi"/>
          <w:b/>
          <w:color w:val="0000FF"/>
        </w:rPr>
        <w:t>:</w:t>
      </w:r>
      <w:r w:rsidR="00DB3A66">
        <w:rPr>
          <w:rFonts w:cstheme="minorHAnsi"/>
        </w:rPr>
        <w:t xml:space="preserve"> “</w:t>
      </w:r>
      <w:r w:rsidR="00DB3A66" w:rsidRPr="008D2A1D">
        <w:rPr>
          <w:rFonts w:cstheme="minorHAnsi"/>
        </w:rPr>
        <w:t xml:space="preserve">the law expects reasonable fortitude and robustness of its citizens and will not impose liability for the exceptional frailty of certain individuals” </w:t>
      </w:r>
    </w:p>
    <w:p w14:paraId="1EA79197" w14:textId="55C3A154" w:rsidR="00DB3A66" w:rsidRPr="008D2A1D" w:rsidRDefault="00DB3A66" w:rsidP="00E83CC1">
      <w:pPr>
        <w:pStyle w:val="ListParagraph"/>
        <w:numPr>
          <w:ilvl w:val="2"/>
          <w:numId w:val="94"/>
        </w:numPr>
        <w:autoSpaceDE w:val="0"/>
        <w:autoSpaceDN w:val="0"/>
        <w:adjustRightInd w:val="0"/>
        <w:spacing w:line="240" w:lineRule="auto"/>
        <w:rPr>
          <w:rFonts w:cstheme="minorHAnsi"/>
        </w:rPr>
      </w:pPr>
      <w:r w:rsidRPr="008D2A1D">
        <w:rPr>
          <w:rFonts w:cstheme="minorHAnsi"/>
        </w:rPr>
        <w:t xml:space="preserve">Unusual or extreme reactions to events caused by negligence are imaginable but </w:t>
      </w:r>
      <w:r w:rsidR="008609BE">
        <w:rPr>
          <w:rFonts w:cstheme="minorHAnsi"/>
        </w:rPr>
        <w:t>NOT</w:t>
      </w:r>
      <w:r w:rsidRPr="008D2A1D">
        <w:rPr>
          <w:rFonts w:cstheme="minorHAnsi"/>
        </w:rPr>
        <w:t xml:space="preserve"> reasonably foreseeable. </w:t>
      </w:r>
    </w:p>
    <w:p w14:paraId="1D88FF03" w14:textId="77777777" w:rsidR="00DB3A66" w:rsidRPr="008D2A1D" w:rsidRDefault="00DB3A66" w:rsidP="00E83CC1">
      <w:pPr>
        <w:pStyle w:val="ListParagraph"/>
        <w:numPr>
          <w:ilvl w:val="1"/>
          <w:numId w:val="94"/>
        </w:numPr>
        <w:autoSpaceDE w:val="0"/>
        <w:autoSpaceDN w:val="0"/>
        <w:adjustRightInd w:val="0"/>
        <w:spacing w:line="240" w:lineRule="auto"/>
        <w:rPr>
          <w:rFonts w:cstheme="minorHAnsi"/>
        </w:rPr>
      </w:pPr>
      <w:r w:rsidRPr="008D2A1D">
        <w:rPr>
          <w:rFonts w:cstheme="minorHAnsi"/>
          <w:b/>
          <w:color w:val="FF0000"/>
        </w:rPr>
        <w:t>Exception</w:t>
      </w:r>
      <w:r w:rsidRPr="008D2A1D">
        <w:rPr>
          <w:rFonts w:cstheme="minorHAnsi"/>
        </w:rPr>
        <w:t xml:space="preserve">: if the defendant had </w:t>
      </w:r>
      <w:r w:rsidRPr="008D2A1D">
        <w:rPr>
          <w:rFonts w:cstheme="minorHAnsi"/>
          <w:i/>
        </w:rPr>
        <w:t>actual knowledge</w:t>
      </w:r>
      <w:r w:rsidRPr="008D2A1D">
        <w:rPr>
          <w:rFonts w:cstheme="minorHAnsi"/>
        </w:rPr>
        <w:t xml:space="preserve"> of the plaintiff’s particular sensibilities (&lt; ordinary fortitude), then the plaintiff’s injury may have been reasonably foreseeable to the defendant. </w:t>
      </w:r>
    </w:p>
    <w:p w14:paraId="2BABCF90" w14:textId="77777777" w:rsidR="00DB3A66" w:rsidRPr="00894F12" w:rsidRDefault="00DB3A66" w:rsidP="00E83CC1">
      <w:pPr>
        <w:pStyle w:val="ListParagraph"/>
        <w:numPr>
          <w:ilvl w:val="0"/>
          <w:numId w:val="94"/>
        </w:numPr>
        <w:autoSpaceDE w:val="0"/>
        <w:autoSpaceDN w:val="0"/>
        <w:adjustRightInd w:val="0"/>
        <w:spacing w:line="240" w:lineRule="auto"/>
        <w:rPr>
          <w:rFonts w:cstheme="minorHAnsi"/>
          <w:b/>
          <w:u w:val="single"/>
        </w:rPr>
      </w:pPr>
      <w:r w:rsidRPr="00894F12">
        <w:rPr>
          <w:rFonts w:cstheme="minorHAnsi"/>
          <w:b/>
          <w:u w:val="single"/>
        </w:rPr>
        <w:t>Application of ordinary fortitude test:</w:t>
      </w:r>
    </w:p>
    <w:p w14:paraId="79468700" w14:textId="6B2C1B82" w:rsidR="00DB3A66" w:rsidRDefault="00DB3A66" w:rsidP="00E83CC1">
      <w:pPr>
        <w:pStyle w:val="ListParagraph"/>
        <w:numPr>
          <w:ilvl w:val="1"/>
          <w:numId w:val="94"/>
        </w:numPr>
        <w:autoSpaceDE w:val="0"/>
        <w:autoSpaceDN w:val="0"/>
        <w:adjustRightInd w:val="0"/>
        <w:spacing w:line="240" w:lineRule="auto"/>
        <w:rPr>
          <w:rFonts w:cstheme="minorHAnsi"/>
        </w:rPr>
      </w:pPr>
      <w:r>
        <w:rPr>
          <w:rFonts w:cstheme="minorHAnsi"/>
        </w:rPr>
        <w:t xml:space="preserve">1) </w:t>
      </w:r>
      <w:r w:rsidR="00BC7CF5" w:rsidRPr="00F574C8">
        <w:rPr>
          <w:rFonts w:cstheme="minorHAnsi"/>
          <w:b/>
        </w:rPr>
        <w:t>P</w:t>
      </w:r>
      <w:r w:rsidRPr="00F574C8">
        <w:rPr>
          <w:rFonts w:cstheme="minorHAnsi"/>
          <w:b/>
        </w:rPr>
        <w:t xml:space="preserve"> </w:t>
      </w:r>
      <w:r w:rsidR="00376F6F" w:rsidRPr="00F574C8">
        <w:rPr>
          <w:rFonts w:cstheme="minorHAnsi"/>
          <w:b/>
        </w:rPr>
        <w:t>must prove:</w:t>
      </w:r>
      <w:r w:rsidRPr="006E2A1B">
        <w:rPr>
          <w:rFonts w:cstheme="minorHAnsi"/>
          <w:color w:val="0000FF"/>
        </w:rPr>
        <w:t xml:space="preserve"> reasonably foreseeable that a person of ordinary fortitude would suffer mental injury.</w:t>
      </w:r>
    </w:p>
    <w:p w14:paraId="21B5F3FA" w14:textId="3FE27FED" w:rsidR="00DB3A66" w:rsidRDefault="00DB3A66" w:rsidP="00E83CC1">
      <w:pPr>
        <w:pStyle w:val="ListParagraph"/>
        <w:numPr>
          <w:ilvl w:val="1"/>
          <w:numId w:val="94"/>
        </w:numPr>
        <w:autoSpaceDE w:val="0"/>
        <w:autoSpaceDN w:val="0"/>
        <w:adjustRightInd w:val="0"/>
        <w:spacing w:line="240" w:lineRule="auto"/>
        <w:rPr>
          <w:rFonts w:cstheme="minorHAnsi"/>
        </w:rPr>
      </w:pPr>
      <w:r>
        <w:rPr>
          <w:rFonts w:cstheme="minorHAnsi"/>
        </w:rPr>
        <w:t xml:space="preserve">2) </w:t>
      </w:r>
      <w:r w:rsidRPr="00DE49DE">
        <w:rPr>
          <w:rFonts w:cstheme="minorHAnsi"/>
          <w:b/>
        </w:rPr>
        <w:t>Compensation</w:t>
      </w:r>
      <w:r>
        <w:rPr>
          <w:rFonts w:cstheme="minorHAnsi"/>
        </w:rPr>
        <w:t xml:space="preserve">: </w:t>
      </w:r>
      <w:r w:rsidR="00D436BD">
        <w:rPr>
          <w:rFonts w:cstheme="minorHAnsi"/>
          <w:color w:val="0000FF"/>
        </w:rPr>
        <w:t>D</w:t>
      </w:r>
      <w:r w:rsidRPr="0038144B">
        <w:rPr>
          <w:rFonts w:cstheme="minorHAnsi"/>
          <w:color w:val="0000FF"/>
        </w:rPr>
        <w:t xml:space="preserve"> take</w:t>
      </w:r>
      <w:r w:rsidR="00D436BD">
        <w:rPr>
          <w:rFonts w:cstheme="minorHAnsi"/>
          <w:color w:val="0000FF"/>
        </w:rPr>
        <w:t>s</w:t>
      </w:r>
      <w:r w:rsidRPr="0038144B">
        <w:rPr>
          <w:rFonts w:cstheme="minorHAnsi"/>
          <w:color w:val="0000FF"/>
        </w:rPr>
        <w:t xml:space="preserve"> the </w:t>
      </w:r>
      <w:r w:rsidR="00D436BD">
        <w:rPr>
          <w:rFonts w:cstheme="minorHAnsi"/>
          <w:color w:val="0000FF"/>
        </w:rPr>
        <w:t>P</w:t>
      </w:r>
      <w:r w:rsidRPr="0038144B">
        <w:rPr>
          <w:rFonts w:cstheme="minorHAnsi"/>
          <w:color w:val="0000FF"/>
        </w:rPr>
        <w:t xml:space="preserve"> as he finds him for purposes of damages</w:t>
      </w:r>
      <w:r>
        <w:rPr>
          <w:rFonts w:cstheme="minorHAnsi"/>
        </w:rPr>
        <w:t>.</w:t>
      </w:r>
    </w:p>
    <w:p w14:paraId="5D17F77C" w14:textId="12360D45" w:rsidR="00DB3A66" w:rsidRPr="00340E66" w:rsidRDefault="00DB3A66" w:rsidP="00E83CC1">
      <w:pPr>
        <w:pStyle w:val="ListParagraph"/>
        <w:numPr>
          <w:ilvl w:val="0"/>
          <w:numId w:val="94"/>
        </w:numPr>
        <w:autoSpaceDE w:val="0"/>
        <w:autoSpaceDN w:val="0"/>
        <w:adjustRightInd w:val="0"/>
        <w:spacing w:line="240" w:lineRule="auto"/>
        <w:rPr>
          <w:rFonts w:cstheme="minorHAnsi"/>
        </w:rPr>
      </w:pPr>
      <w:r w:rsidRPr="00497A8E">
        <w:rPr>
          <w:rFonts w:cstheme="minorHAnsi"/>
          <w:b/>
        </w:rPr>
        <w:t>Decision</w:t>
      </w:r>
      <w:r w:rsidR="00AF3C80">
        <w:rPr>
          <w:rFonts w:cstheme="minorHAnsi"/>
        </w:rPr>
        <w:t xml:space="preserve">: </w:t>
      </w:r>
      <w:r>
        <w:rPr>
          <w:rFonts w:cstheme="minorHAnsi"/>
        </w:rPr>
        <w:t>no</w:t>
      </w:r>
      <w:r w:rsidR="00AF3C80">
        <w:rPr>
          <w:rFonts w:cstheme="minorHAnsi"/>
        </w:rPr>
        <w:t xml:space="preserve">t reasonably foreseeable that </w:t>
      </w:r>
      <w:r>
        <w:rPr>
          <w:rFonts w:cstheme="minorHAnsi"/>
        </w:rPr>
        <w:t>person o</w:t>
      </w:r>
      <w:r w:rsidR="00AF3C80">
        <w:rPr>
          <w:rFonts w:cstheme="minorHAnsi"/>
        </w:rPr>
        <w:t>f ordinary fortitude would suffer injury from seeing fly in h20.</w:t>
      </w:r>
    </w:p>
    <w:p w14:paraId="7B7E43BC" w14:textId="3BD7BB28" w:rsidR="00DB3A66" w:rsidRPr="00340E66" w:rsidRDefault="00DB3A66" w:rsidP="00340E66">
      <w:pPr>
        <w:pStyle w:val="Heading4"/>
        <w:rPr>
          <w:u w:val="single"/>
        </w:rPr>
      </w:pPr>
      <w:r w:rsidRPr="00340E66">
        <w:rPr>
          <w:u w:val="single"/>
        </w:rPr>
        <w:t>REMOTENESS OF DAMAGE: INTERVENING CAUSES</w:t>
      </w:r>
    </w:p>
    <w:p w14:paraId="6C515ADB" w14:textId="7D068CE9" w:rsidR="00DB3A66" w:rsidRDefault="00C83F5E" w:rsidP="00DB3A66">
      <w:pPr>
        <w:rPr>
          <w:sz w:val="18"/>
          <w:szCs w:val="18"/>
        </w:rPr>
      </w:pPr>
      <w:r>
        <w:rPr>
          <w:sz w:val="18"/>
          <w:szCs w:val="18"/>
        </w:rPr>
        <w:t>*</w:t>
      </w:r>
      <w:r w:rsidR="000901AC">
        <w:rPr>
          <w:sz w:val="18"/>
          <w:szCs w:val="18"/>
        </w:rPr>
        <w:t>Intervening act: causes P’s loss after original D’s breach</w:t>
      </w:r>
      <w:r w:rsidR="00313E72">
        <w:rPr>
          <w:sz w:val="18"/>
          <w:szCs w:val="18"/>
        </w:rPr>
        <w:t xml:space="preserve"> has taken effect</w:t>
      </w:r>
      <w:r w:rsidR="000901AC">
        <w:rPr>
          <w:sz w:val="18"/>
          <w:szCs w:val="18"/>
        </w:rPr>
        <w:t xml:space="preserve">. </w:t>
      </w:r>
      <w:r w:rsidR="006F32BE">
        <w:rPr>
          <w:sz w:val="18"/>
          <w:szCs w:val="18"/>
        </w:rPr>
        <w:t>‘</w:t>
      </w:r>
      <w:r>
        <w:rPr>
          <w:sz w:val="18"/>
          <w:szCs w:val="18"/>
        </w:rPr>
        <w:t>Within the Scope of the Risk</w:t>
      </w:r>
      <w:r w:rsidR="006F32BE">
        <w:rPr>
          <w:sz w:val="18"/>
          <w:szCs w:val="18"/>
        </w:rPr>
        <w:t>’</w:t>
      </w:r>
      <w:r>
        <w:rPr>
          <w:sz w:val="18"/>
          <w:szCs w:val="18"/>
        </w:rPr>
        <w:t xml:space="preserve"> Test</w:t>
      </w:r>
      <w:r w:rsidR="00444811">
        <w:rPr>
          <w:sz w:val="18"/>
          <w:szCs w:val="18"/>
        </w:rPr>
        <w:t xml:space="preserve"> applies!</w:t>
      </w:r>
      <w:r w:rsidR="00563772">
        <w:rPr>
          <w:sz w:val="18"/>
          <w:szCs w:val="18"/>
        </w:rPr>
        <w:t xml:space="preserve"> </w:t>
      </w:r>
      <w:proofErr w:type="gramStart"/>
      <w:r w:rsidR="00563772">
        <w:rPr>
          <w:sz w:val="18"/>
          <w:szCs w:val="18"/>
        </w:rPr>
        <w:t>(</w:t>
      </w:r>
      <w:r w:rsidR="00563772" w:rsidRPr="00563772">
        <w:rPr>
          <w:sz w:val="18"/>
          <w:szCs w:val="18"/>
          <w:highlight w:val="yellow"/>
        </w:rPr>
        <w:t xml:space="preserve">Bradford v </w:t>
      </w:r>
      <w:proofErr w:type="spellStart"/>
      <w:r w:rsidR="00563772" w:rsidRPr="00563772">
        <w:rPr>
          <w:sz w:val="18"/>
          <w:szCs w:val="18"/>
          <w:highlight w:val="yellow"/>
        </w:rPr>
        <w:t>Kanellos</w:t>
      </w:r>
      <w:proofErr w:type="spellEnd"/>
      <w:r w:rsidR="00563772">
        <w:rPr>
          <w:sz w:val="18"/>
          <w:szCs w:val="18"/>
        </w:rPr>
        <w:t>)</w:t>
      </w:r>
      <w:r w:rsidR="0094687D">
        <w:rPr>
          <w:sz w:val="18"/>
          <w:szCs w:val="18"/>
        </w:rPr>
        <w:t>.</w:t>
      </w:r>
      <w:proofErr w:type="gramEnd"/>
    </w:p>
    <w:p w14:paraId="2D7B495F" w14:textId="1EE9E8CC" w:rsidR="00F13C00" w:rsidRPr="00F13C00" w:rsidRDefault="00F13C00" w:rsidP="00F13C00">
      <w:pPr>
        <w:rPr>
          <w:b/>
          <w:i/>
          <w:sz w:val="18"/>
          <w:szCs w:val="18"/>
        </w:rPr>
      </w:pPr>
      <w:r>
        <w:rPr>
          <w:b/>
          <w:i/>
          <w:sz w:val="18"/>
          <w:szCs w:val="18"/>
        </w:rPr>
        <w:t>*</w:t>
      </w:r>
      <w:r w:rsidRPr="00F13C00">
        <w:rPr>
          <w:b/>
          <w:i/>
          <w:sz w:val="18"/>
          <w:szCs w:val="18"/>
        </w:rPr>
        <w:t xml:space="preserve">Novus actus </w:t>
      </w:r>
      <w:proofErr w:type="spellStart"/>
      <w:r w:rsidRPr="00F13C00">
        <w:rPr>
          <w:b/>
          <w:i/>
          <w:sz w:val="18"/>
          <w:szCs w:val="18"/>
        </w:rPr>
        <w:t>interveniens</w:t>
      </w:r>
      <w:proofErr w:type="spellEnd"/>
      <w:r w:rsidRPr="00F13C00">
        <w:rPr>
          <w:b/>
          <w:i/>
          <w:sz w:val="18"/>
          <w:szCs w:val="18"/>
        </w:rPr>
        <w:t xml:space="preserve"> - </w:t>
      </w:r>
      <w:r w:rsidRPr="00F13C00">
        <w:rPr>
          <w:sz w:val="18"/>
          <w:szCs w:val="18"/>
        </w:rPr>
        <w:t xml:space="preserve">“new intervening act.” </w:t>
      </w:r>
      <w:r>
        <w:rPr>
          <w:sz w:val="18"/>
          <w:szCs w:val="18"/>
        </w:rPr>
        <w:t>D</w:t>
      </w:r>
      <w:r w:rsidRPr="00F13C00">
        <w:rPr>
          <w:sz w:val="18"/>
          <w:szCs w:val="18"/>
        </w:rPr>
        <w:t xml:space="preserve"> will not be held liable where intervening act broke causal connection between </w:t>
      </w:r>
      <w:r>
        <w:rPr>
          <w:sz w:val="18"/>
          <w:szCs w:val="18"/>
        </w:rPr>
        <w:t>D’s</w:t>
      </w:r>
      <w:r w:rsidRPr="00F13C00">
        <w:rPr>
          <w:sz w:val="18"/>
          <w:szCs w:val="18"/>
        </w:rPr>
        <w:t xml:space="preserve"> negligence </w:t>
      </w:r>
      <w:r>
        <w:rPr>
          <w:sz w:val="18"/>
          <w:szCs w:val="18"/>
        </w:rPr>
        <w:t>&amp;</w:t>
      </w:r>
      <w:r w:rsidRPr="00F13C00">
        <w:rPr>
          <w:sz w:val="18"/>
          <w:szCs w:val="18"/>
        </w:rPr>
        <w:t xml:space="preserve"> harm caused to </w:t>
      </w:r>
      <w:r>
        <w:rPr>
          <w:sz w:val="18"/>
          <w:szCs w:val="18"/>
        </w:rPr>
        <w:t>P</w:t>
      </w:r>
      <w:r w:rsidRPr="00F13C00">
        <w:rPr>
          <w:sz w:val="18"/>
          <w:szCs w:val="18"/>
        </w:rPr>
        <w:t xml:space="preserve">. </w:t>
      </w:r>
      <w:r w:rsidR="006A7563">
        <w:rPr>
          <w:sz w:val="18"/>
          <w:szCs w:val="18"/>
        </w:rPr>
        <w:t>*</w:t>
      </w:r>
      <w:r w:rsidRPr="00F13C00">
        <w:rPr>
          <w:b/>
          <w:sz w:val="18"/>
          <w:szCs w:val="18"/>
        </w:rPr>
        <w:t>Last wrongdoer doctrine</w:t>
      </w:r>
      <w:r w:rsidRPr="00F13C00">
        <w:rPr>
          <w:sz w:val="18"/>
          <w:szCs w:val="18"/>
        </w:rPr>
        <w:t xml:space="preserve"> has been rejected.</w:t>
      </w:r>
    </w:p>
    <w:p w14:paraId="343513AB" w14:textId="77777777" w:rsidR="00C83F5E" w:rsidRPr="00C83F5E" w:rsidRDefault="00C83F5E" w:rsidP="00DB3A66">
      <w:pPr>
        <w:rPr>
          <w:sz w:val="18"/>
          <w:szCs w:val="18"/>
        </w:rPr>
      </w:pPr>
    </w:p>
    <w:p w14:paraId="660EF7A9" w14:textId="0A70C713" w:rsidR="003961FF" w:rsidRPr="003961FF" w:rsidRDefault="003961FF" w:rsidP="003961FF">
      <w:pPr>
        <w:rPr>
          <w:b/>
        </w:rPr>
      </w:pPr>
      <w:r w:rsidRPr="004B71A2">
        <w:rPr>
          <w:b/>
          <w:highlight w:val="magenta"/>
          <w:u w:val="single"/>
        </w:rPr>
        <w:t>Three categories of intervening acts</w:t>
      </w:r>
      <w:r w:rsidR="00201F52">
        <w:rPr>
          <w:b/>
          <w:highlight w:val="magenta"/>
          <w:u w:val="single"/>
        </w:rPr>
        <w:t xml:space="preserve"> (**since replaced by “within the scope of the risk” test)</w:t>
      </w:r>
      <w:r w:rsidRPr="004B71A2">
        <w:rPr>
          <w:b/>
          <w:highlight w:val="magenta"/>
        </w:rPr>
        <w:t>:</w:t>
      </w:r>
      <w:r w:rsidR="005072D0">
        <w:rPr>
          <w:b/>
        </w:rPr>
        <w:t xml:space="preserve"> </w:t>
      </w:r>
      <w:r w:rsidR="005072D0" w:rsidRPr="005072D0">
        <w:rPr>
          <w:b/>
          <w:highlight w:val="yellow"/>
        </w:rPr>
        <w:t>Solomon</w:t>
      </w:r>
    </w:p>
    <w:p w14:paraId="673FF0A0" w14:textId="77777777" w:rsidR="003961FF" w:rsidRDefault="003961FF" w:rsidP="00E83CC1">
      <w:pPr>
        <w:pStyle w:val="ListParagraph"/>
        <w:numPr>
          <w:ilvl w:val="0"/>
          <w:numId w:val="100"/>
        </w:numPr>
      </w:pPr>
      <w:r w:rsidRPr="00836B8E">
        <w:rPr>
          <w:b/>
        </w:rPr>
        <w:t>Intervening acts that are naturally occurring or non-culpable</w:t>
      </w:r>
      <w:r>
        <w:t xml:space="preserve"> </w:t>
      </w:r>
    </w:p>
    <w:p w14:paraId="1AFF08FD" w14:textId="77777777" w:rsidR="003961FF" w:rsidRDefault="003961FF" w:rsidP="00E83CC1">
      <w:pPr>
        <w:pStyle w:val="ListParagraph"/>
        <w:numPr>
          <w:ilvl w:val="1"/>
          <w:numId w:val="100"/>
        </w:numPr>
      </w:pPr>
      <w:r w:rsidRPr="003961FF">
        <w:rPr>
          <w:b/>
        </w:rPr>
        <w:t>Result</w:t>
      </w:r>
      <w:r>
        <w:t xml:space="preserve">: generally do </w:t>
      </w:r>
      <w:r w:rsidRPr="003961FF">
        <w:rPr>
          <w:u w:val="single"/>
        </w:rPr>
        <w:t>not</w:t>
      </w:r>
      <w:r>
        <w:t xml:space="preserve"> break the chain of causation</w:t>
      </w:r>
    </w:p>
    <w:p w14:paraId="450883BD" w14:textId="77777777" w:rsidR="003961FF" w:rsidRDefault="003961FF" w:rsidP="00E83CC1">
      <w:pPr>
        <w:pStyle w:val="ListParagraph"/>
        <w:numPr>
          <w:ilvl w:val="1"/>
          <w:numId w:val="100"/>
        </w:numPr>
      </w:pPr>
      <w:r>
        <w:t xml:space="preserve">E.g. shoddy construction </w:t>
      </w:r>
      <w:r>
        <w:sym w:font="Wingdings" w:char="F0E0"/>
      </w:r>
      <w:r>
        <w:t xml:space="preserve"> storm </w:t>
      </w:r>
      <w:r>
        <w:sym w:font="Wingdings" w:char="F0E0"/>
      </w:r>
      <w:r>
        <w:t xml:space="preserve"> building collapses = </w:t>
      </w:r>
      <w:r w:rsidRPr="003961FF">
        <w:rPr>
          <w:color w:val="FF0000"/>
        </w:rPr>
        <w:t>liability</w:t>
      </w:r>
    </w:p>
    <w:p w14:paraId="72B2BB7B" w14:textId="77777777" w:rsidR="003961FF" w:rsidRPr="00836B8E" w:rsidRDefault="003961FF" w:rsidP="00E83CC1">
      <w:pPr>
        <w:pStyle w:val="ListParagraph"/>
        <w:numPr>
          <w:ilvl w:val="0"/>
          <w:numId w:val="100"/>
        </w:numPr>
        <w:rPr>
          <w:b/>
        </w:rPr>
      </w:pPr>
      <w:r w:rsidRPr="00836B8E">
        <w:rPr>
          <w:b/>
        </w:rPr>
        <w:t xml:space="preserve">Negligent intervening acts </w:t>
      </w:r>
    </w:p>
    <w:p w14:paraId="4DCF4502" w14:textId="77777777" w:rsidR="003961FF" w:rsidRDefault="003961FF" w:rsidP="00E83CC1">
      <w:pPr>
        <w:pStyle w:val="ListParagraph"/>
        <w:numPr>
          <w:ilvl w:val="1"/>
          <w:numId w:val="100"/>
        </w:numPr>
      </w:pPr>
      <w:r w:rsidRPr="003961FF">
        <w:rPr>
          <w:b/>
        </w:rPr>
        <w:t>Result</w:t>
      </w:r>
      <w:r>
        <w:t xml:space="preserve">: generally </w:t>
      </w:r>
      <w:r w:rsidRPr="003961FF">
        <w:rPr>
          <w:u w:val="single"/>
        </w:rPr>
        <w:t>break</w:t>
      </w:r>
      <w:r>
        <w:t xml:space="preserve"> the chain of causation </w:t>
      </w:r>
    </w:p>
    <w:p w14:paraId="23974A26" w14:textId="77777777" w:rsidR="003961FF" w:rsidRDefault="003961FF" w:rsidP="00E83CC1">
      <w:pPr>
        <w:pStyle w:val="ListParagraph"/>
        <w:numPr>
          <w:ilvl w:val="1"/>
          <w:numId w:val="100"/>
        </w:numPr>
      </w:pPr>
      <w:r>
        <w:t xml:space="preserve">E.g. careless driver injures pedestrian </w:t>
      </w:r>
      <w:r>
        <w:sym w:font="Wingdings" w:char="F0E0"/>
      </w:r>
      <w:r>
        <w:t xml:space="preserve"> hospital administers wrong treatment </w:t>
      </w:r>
      <w:r>
        <w:sym w:font="Wingdings" w:char="F0E0"/>
      </w:r>
      <w:r>
        <w:t xml:space="preserve"> patient dies = </w:t>
      </w:r>
      <w:r w:rsidRPr="003961FF">
        <w:rPr>
          <w:color w:val="0000FF"/>
        </w:rPr>
        <w:t>no liability</w:t>
      </w:r>
    </w:p>
    <w:p w14:paraId="7E046745" w14:textId="77777777" w:rsidR="003961FF" w:rsidRDefault="003961FF" w:rsidP="00E83CC1">
      <w:pPr>
        <w:pStyle w:val="ListParagraph"/>
        <w:numPr>
          <w:ilvl w:val="0"/>
          <w:numId w:val="100"/>
        </w:numPr>
      </w:pPr>
      <w:r w:rsidRPr="00836B8E">
        <w:rPr>
          <w:b/>
        </w:rPr>
        <w:t>Deliberately wrongful or illegal acts</w:t>
      </w:r>
      <w:r>
        <w:t xml:space="preserve"> </w:t>
      </w:r>
    </w:p>
    <w:p w14:paraId="09FACF9C" w14:textId="77777777" w:rsidR="003961FF" w:rsidRDefault="003961FF" w:rsidP="00E83CC1">
      <w:pPr>
        <w:pStyle w:val="ListParagraph"/>
        <w:numPr>
          <w:ilvl w:val="1"/>
          <w:numId w:val="100"/>
        </w:numPr>
      </w:pPr>
      <w:r w:rsidRPr="003961FF">
        <w:rPr>
          <w:b/>
        </w:rPr>
        <w:t>Result</w:t>
      </w:r>
      <w:r>
        <w:t xml:space="preserve">: </w:t>
      </w:r>
      <w:r w:rsidRPr="003961FF">
        <w:rPr>
          <w:u w:val="single"/>
        </w:rPr>
        <w:t>break</w:t>
      </w:r>
      <w:r>
        <w:t xml:space="preserve"> the chain of causation </w:t>
      </w:r>
      <w:r w:rsidRPr="003961FF">
        <w:rPr>
          <w:u w:val="single"/>
        </w:rPr>
        <w:t>unless</w:t>
      </w:r>
      <w:r>
        <w:t xml:space="preserve"> the original tortfeasor had a duty to prevent the act </w:t>
      </w:r>
    </w:p>
    <w:p w14:paraId="75FB4BCA" w14:textId="77777777" w:rsidR="003961FF" w:rsidRDefault="003961FF" w:rsidP="00E83CC1">
      <w:pPr>
        <w:pStyle w:val="ListParagraph"/>
        <w:numPr>
          <w:ilvl w:val="1"/>
          <w:numId w:val="100"/>
        </w:numPr>
      </w:pPr>
      <w:r>
        <w:t xml:space="preserve">E.g. careless driver injures pedestrian </w:t>
      </w:r>
      <w:r>
        <w:sym w:font="Wingdings" w:char="F0E0"/>
      </w:r>
      <w:r>
        <w:t xml:space="preserve"> thief robs pedestrian while lying on the side of the road = </w:t>
      </w:r>
      <w:r w:rsidRPr="003961FF">
        <w:rPr>
          <w:color w:val="0000FF"/>
        </w:rPr>
        <w:t>no liability</w:t>
      </w:r>
    </w:p>
    <w:p w14:paraId="44978675" w14:textId="77777777" w:rsidR="003961FF" w:rsidRDefault="003961FF" w:rsidP="00E83CC1">
      <w:pPr>
        <w:pStyle w:val="ListParagraph"/>
        <w:numPr>
          <w:ilvl w:val="1"/>
          <w:numId w:val="100"/>
        </w:numPr>
      </w:pPr>
      <w:r>
        <w:t xml:space="preserve">E.g. guard carelessly left car unlocked </w:t>
      </w:r>
      <w:r>
        <w:sym w:font="Wingdings" w:char="F0E0"/>
      </w:r>
      <w:r>
        <w:t xml:space="preserve"> thief steals contents = </w:t>
      </w:r>
      <w:r w:rsidRPr="003961FF">
        <w:rPr>
          <w:color w:val="FF0000"/>
        </w:rPr>
        <w:t>liability</w:t>
      </w:r>
    </w:p>
    <w:p w14:paraId="438BD248" w14:textId="77777777" w:rsidR="003961FF" w:rsidRDefault="003961FF" w:rsidP="00DB3A66"/>
    <w:p w14:paraId="49B73BF1" w14:textId="54D0E64D" w:rsidR="00DB3A66" w:rsidRPr="003A540F" w:rsidRDefault="00D535AF" w:rsidP="00DB3A66">
      <w:pPr>
        <w:rPr>
          <w:b/>
        </w:rPr>
      </w:pPr>
      <w:r>
        <w:rPr>
          <w:b/>
          <w:highlight w:val="yellow"/>
        </w:rPr>
        <w:t xml:space="preserve">1) </w:t>
      </w:r>
      <w:r w:rsidR="00DB3A66" w:rsidRPr="00B3200F">
        <w:rPr>
          <w:b/>
          <w:highlight w:val="yellow"/>
        </w:rPr>
        <w:t xml:space="preserve">Bradford v </w:t>
      </w:r>
      <w:proofErr w:type="spellStart"/>
      <w:r w:rsidR="00DB3A66" w:rsidRPr="00B3200F">
        <w:rPr>
          <w:b/>
          <w:highlight w:val="yellow"/>
        </w:rPr>
        <w:t>Kanellos</w:t>
      </w:r>
      <w:proofErr w:type="spellEnd"/>
      <w:r w:rsidR="00DB3A66" w:rsidRPr="00B3200F">
        <w:rPr>
          <w:b/>
          <w:highlight w:val="yellow"/>
        </w:rPr>
        <w:t xml:space="preserve"> (1973), 40 DLR (3d) 578 (SCC)</w:t>
      </w:r>
      <w:r w:rsidR="00D96C5C">
        <w:rPr>
          <w:b/>
        </w:rPr>
        <w:t xml:space="preserve"> (Fire in restaurant. Fire suppressant made hissing sound. </w:t>
      </w:r>
      <w:r w:rsidR="00933984">
        <w:rPr>
          <w:b/>
        </w:rPr>
        <w:t>X thought gas escaping &amp; screamed GAS! THERE’S GOING TO BE AN EXPLOSION. Stampede ensued. P injured.</w:t>
      </w:r>
      <w:r w:rsidR="004704C6">
        <w:rPr>
          <w:b/>
        </w:rPr>
        <w:t>)</w:t>
      </w:r>
    </w:p>
    <w:p w14:paraId="6C3864CB" w14:textId="77777777" w:rsidR="00DB3A66" w:rsidRDefault="00DB3A66" w:rsidP="00E83CC1">
      <w:pPr>
        <w:pStyle w:val="ListParagraph"/>
        <w:numPr>
          <w:ilvl w:val="0"/>
          <w:numId w:val="97"/>
        </w:numPr>
      </w:pPr>
      <w:r w:rsidRPr="0012172A">
        <w:rPr>
          <w:b/>
        </w:rPr>
        <w:t>Type of claim</w:t>
      </w:r>
      <w:r>
        <w:t xml:space="preserve"> = personal injury.</w:t>
      </w:r>
    </w:p>
    <w:p w14:paraId="4A7FA4D3" w14:textId="77777777" w:rsidR="00DB3A66" w:rsidRDefault="00DB3A66" w:rsidP="00E83CC1">
      <w:pPr>
        <w:pStyle w:val="ListParagraph"/>
        <w:numPr>
          <w:ilvl w:val="0"/>
          <w:numId w:val="97"/>
        </w:numPr>
      </w:pPr>
      <w:r w:rsidRPr="0012172A">
        <w:rPr>
          <w:b/>
        </w:rPr>
        <w:t>Issue</w:t>
      </w:r>
      <w:r>
        <w:t>: Did the intervening act break the chain of causation?</w:t>
      </w:r>
    </w:p>
    <w:p w14:paraId="1DE30DD8" w14:textId="77777777" w:rsidR="00DB3A66" w:rsidRDefault="00DB3A66" w:rsidP="00E83CC1">
      <w:pPr>
        <w:pStyle w:val="ListParagraph"/>
        <w:numPr>
          <w:ilvl w:val="1"/>
          <w:numId w:val="97"/>
        </w:numPr>
      </w:pPr>
      <w:r w:rsidRPr="001E4682">
        <w:rPr>
          <w:b/>
        </w:rPr>
        <w:t>Negligent act</w:t>
      </w:r>
      <w:r>
        <w:t xml:space="preserve"> = restaurant’s failure to clean the greasy grill, causing the fire. </w:t>
      </w:r>
    </w:p>
    <w:p w14:paraId="2A96CD1E" w14:textId="77777777" w:rsidR="00DB3A66" w:rsidRDefault="00DB3A66" w:rsidP="00E83CC1">
      <w:pPr>
        <w:pStyle w:val="ListParagraph"/>
        <w:numPr>
          <w:ilvl w:val="1"/>
          <w:numId w:val="97"/>
        </w:numPr>
      </w:pPr>
      <w:r w:rsidRPr="001E4682">
        <w:rPr>
          <w:b/>
        </w:rPr>
        <w:t>Intervening act</w:t>
      </w:r>
      <w:r>
        <w:t xml:space="preserve"> = cry of “gas!” which provoked the stampede. </w:t>
      </w:r>
    </w:p>
    <w:p w14:paraId="7647D3D5" w14:textId="7ECF24C9" w:rsidR="00DB3A66" w:rsidRPr="0094687D" w:rsidRDefault="0026475C" w:rsidP="00E83CC1">
      <w:pPr>
        <w:pStyle w:val="ListParagraph"/>
        <w:numPr>
          <w:ilvl w:val="0"/>
          <w:numId w:val="97"/>
        </w:numPr>
        <w:rPr>
          <w:color w:val="0000FF"/>
        </w:rPr>
      </w:pPr>
      <w:r w:rsidRPr="0094687D">
        <w:rPr>
          <w:b/>
          <w:color w:val="0000FF"/>
          <w:u w:val="single"/>
        </w:rPr>
        <w:t>Within the scope of the Risk Test</w:t>
      </w:r>
      <w:r w:rsidR="00DB3A66" w:rsidRPr="0094687D">
        <w:rPr>
          <w:b/>
          <w:color w:val="0000FF"/>
        </w:rPr>
        <w:t>:</w:t>
      </w:r>
      <w:r w:rsidR="001133C6" w:rsidRPr="0094687D">
        <w:rPr>
          <w:b/>
          <w:color w:val="0000FF"/>
        </w:rPr>
        <w:t xml:space="preserve"> </w:t>
      </w:r>
      <w:r w:rsidR="001133C6" w:rsidRPr="0094687D">
        <w:rPr>
          <w:color w:val="0000FF"/>
        </w:rPr>
        <w:t xml:space="preserve">whether the </w:t>
      </w:r>
      <w:r w:rsidR="001133C6" w:rsidRPr="0094687D">
        <w:rPr>
          <w:i/>
          <w:color w:val="0000FF"/>
        </w:rPr>
        <w:t>loss</w:t>
      </w:r>
      <w:r w:rsidR="001133C6" w:rsidRPr="0094687D">
        <w:rPr>
          <w:color w:val="0000FF"/>
        </w:rPr>
        <w:t xml:space="preserve"> caused by the intervening act was </w:t>
      </w:r>
      <w:r w:rsidR="001133C6" w:rsidRPr="0094687D">
        <w:rPr>
          <w:i/>
          <w:color w:val="0000FF"/>
        </w:rPr>
        <w:t>within the scope of risk</w:t>
      </w:r>
      <w:r w:rsidR="001133C6" w:rsidRPr="0094687D">
        <w:rPr>
          <w:color w:val="0000FF"/>
        </w:rPr>
        <w:t xml:space="preserve"> created by the </w:t>
      </w:r>
      <w:r w:rsidR="001133C6" w:rsidRPr="0094687D">
        <w:rPr>
          <w:i/>
          <w:color w:val="0000FF"/>
        </w:rPr>
        <w:t>original</w:t>
      </w:r>
      <w:r w:rsidR="001133C6" w:rsidRPr="0094687D">
        <w:rPr>
          <w:color w:val="0000FF"/>
        </w:rPr>
        <w:t xml:space="preserve"> tortfeasor </w:t>
      </w:r>
      <w:r w:rsidR="001133C6" w:rsidRPr="0094687D">
        <w:rPr>
          <w:color w:val="0000FF"/>
          <w:u w:val="single"/>
        </w:rPr>
        <w:t>or</w:t>
      </w:r>
      <w:r w:rsidR="001133C6" w:rsidRPr="0094687D">
        <w:rPr>
          <w:color w:val="0000FF"/>
        </w:rPr>
        <w:t xml:space="preserve"> whether the </w:t>
      </w:r>
      <w:r w:rsidR="001133C6" w:rsidRPr="0094687D">
        <w:rPr>
          <w:i/>
          <w:color w:val="0000FF"/>
        </w:rPr>
        <w:t>intervening act</w:t>
      </w:r>
      <w:r w:rsidR="001133C6" w:rsidRPr="0094687D">
        <w:rPr>
          <w:color w:val="0000FF"/>
        </w:rPr>
        <w:t xml:space="preserve"> itself was </w:t>
      </w:r>
      <w:r w:rsidR="001133C6" w:rsidRPr="0094687D">
        <w:rPr>
          <w:i/>
          <w:color w:val="0000FF"/>
        </w:rPr>
        <w:t>within the scope of risk</w:t>
      </w:r>
      <w:r w:rsidR="001133C6" w:rsidRPr="0094687D">
        <w:rPr>
          <w:color w:val="0000FF"/>
        </w:rPr>
        <w:t xml:space="preserve"> created by the </w:t>
      </w:r>
      <w:r w:rsidR="001133C6" w:rsidRPr="0094687D">
        <w:rPr>
          <w:i/>
          <w:color w:val="0000FF"/>
        </w:rPr>
        <w:t>original</w:t>
      </w:r>
      <w:r w:rsidR="001133C6" w:rsidRPr="0094687D">
        <w:rPr>
          <w:color w:val="0000FF"/>
        </w:rPr>
        <w:t xml:space="preserve"> tortfeasor</w:t>
      </w:r>
      <w:r w:rsidR="008463CC">
        <w:rPr>
          <w:color w:val="0000FF"/>
        </w:rPr>
        <w:t>.</w:t>
      </w:r>
      <w:r w:rsidR="001133C6" w:rsidRPr="0094687D">
        <w:rPr>
          <w:color w:val="0000FF"/>
        </w:rPr>
        <w:t xml:space="preserve"> </w:t>
      </w:r>
      <w:r w:rsidR="0026692B">
        <w:rPr>
          <w:color w:val="0000FF"/>
        </w:rPr>
        <w:t xml:space="preserve">IF SO, chain of causation is </w:t>
      </w:r>
      <w:r w:rsidR="0026692B">
        <w:rPr>
          <w:color w:val="0000FF"/>
          <w:u w:val="single"/>
        </w:rPr>
        <w:t>NOT</w:t>
      </w:r>
      <w:r w:rsidR="0026692B">
        <w:rPr>
          <w:color w:val="0000FF"/>
        </w:rPr>
        <w:t xml:space="preserve"> broken, so injury is </w:t>
      </w:r>
      <w:r w:rsidR="0026692B">
        <w:rPr>
          <w:color w:val="0000FF"/>
          <w:u w:val="single"/>
        </w:rPr>
        <w:t>NOT</w:t>
      </w:r>
      <w:r w:rsidR="0026692B">
        <w:rPr>
          <w:color w:val="0000FF"/>
        </w:rPr>
        <w:t xml:space="preserve"> too remote.</w:t>
      </w:r>
    </w:p>
    <w:p w14:paraId="76C7585B" w14:textId="77777777" w:rsidR="00DB3A66" w:rsidRDefault="00DB3A66" w:rsidP="00E83CC1">
      <w:pPr>
        <w:pStyle w:val="ListParagraph"/>
        <w:numPr>
          <w:ilvl w:val="1"/>
          <w:numId w:val="97"/>
        </w:numPr>
        <w:rPr>
          <w:color w:val="0000FF"/>
        </w:rPr>
      </w:pPr>
      <w:r w:rsidRPr="00CF3755">
        <w:rPr>
          <w:b/>
        </w:rPr>
        <w:t>No</w:t>
      </w:r>
      <w:r>
        <w:t xml:space="preserve">, the cry of “gas!” and the resulting stampede was </w:t>
      </w:r>
      <w:r w:rsidRPr="006A2AC0">
        <w:rPr>
          <w:b/>
          <w:u w:val="single"/>
        </w:rPr>
        <w:t>not</w:t>
      </w:r>
      <w:r>
        <w:t xml:space="preserve"> </w:t>
      </w:r>
      <w:r w:rsidRPr="006A2AC0">
        <w:rPr>
          <w:b/>
        </w:rPr>
        <w:t>within the scope of the risk</w:t>
      </w:r>
      <w:r>
        <w:t xml:space="preserve"> created by the </w:t>
      </w:r>
      <w:r w:rsidRPr="005D68B5">
        <w:rPr>
          <w:b/>
        </w:rPr>
        <w:t>failure to clean the greasy grill.</w:t>
      </w:r>
      <w:r>
        <w:t xml:space="preserve"> The </w:t>
      </w:r>
      <w:r w:rsidRPr="005D68B5">
        <w:rPr>
          <w:b/>
        </w:rPr>
        <w:t>fire suppressant</w:t>
      </w:r>
      <w:r>
        <w:t xml:space="preserve"> worked effectively, and the </w:t>
      </w:r>
      <w:r w:rsidRPr="005D68B5">
        <w:rPr>
          <w:b/>
        </w:rPr>
        <w:t>subsequent intervening act</w:t>
      </w:r>
      <w:r>
        <w:t xml:space="preserve">, which was the </w:t>
      </w:r>
      <w:r w:rsidRPr="005D68B5">
        <w:t>direct cause</w:t>
      </w:r>
      <w:r>
        <w:t xml:space="preserve"> of the woman’s injuries, was </w:t>
      </w:r>
      <w:r w:rsidRPr="00CF3755">
        <w:rPr>
          <w:b/>
        </w:rPr>
        <w:t>not reasonably foreseeable.</w:t>
      </w:r>
      <w:r w:rsidRPr="00D97BE4">
        <w:rPr>
          <w:color w:val="0000FF"/>
        </w:rPr>
        <w:t xml:space="preserve"> </w:t>
      </w:r>
    </w:p>
    <w:p w14:paraId="7A9DF742" w14:textId="77777777" w:rsidR="00DB3A66" w:rsidRDefault="00DB3A66" w:rsidP="00DB3A66"/>
    <w:p w14:paraId="19239E82" w14:textId="15FDDABF" w:rsidR="00DB3A66" w:rsidRPr="003A540F" w:rsidRDefault="00D535AF" w:rsidP="00DB3A66">
      <w:pPr>
        <w:rPr>
          <w:b/>
        </w:rPr>
      </w:pPr>
      <w:r>
        <w:rPr>
          <w:b/>
          <w:highlight w:val="yellow"/>
        </w:rPr>
        <w:t xml:space="preserve">2) </w:t>
      </w:r>
      <w:r w:rsidR="00DB3A66" w:rsidRPr="00856131">
        <w:rPr>
          <w:b/>
          <w:highlight w:val="yellow"/>
        </w:rPr>
        <w:t xml:space="preserve">Price v </w:t>
      </w:r>
      <w:proofErr w:type="spellStart"/>
      <w:r w:rsidR="00DB3A66" w:rsidRPr="00856131">
        <w:rPr>
          <w:b/>
          <w:highlight w:val="yellow"/>
        </w:rPr>
        <w:t>Milawski</w:t>
      </w:r>
      <w:proofErr w:type="spellEnd"/>
      <w:r w:rsidR="00DB3A66" w:rsidRPr="00856131">
        <w:rPr>
          <w:b/>
          <w:highlight w:val="yellow"/>
        </w:rPr>
        <w:t xml:space="preserve"> (1977), 82 DLR (3d) 130 (Ont. CA)</w:t>
      </w:r>
      <w:r w:rsidR="006E0DF5">
        <w:rPr>
          <w:b/>
        </w:rPr>
        <w:t xml:space="preserve"> (P broke ankle playing soccer. Req. x-ray. </w:t>
      </w:r>
      <w:proofErr w:type="gramStart"/>
      <w:r w:rsidR="006E0DF5">
        <w:rPr>
          <w:b/>
        </w:rPr>
        <w:t>Dr. #1 x-rayed foot, not ankle.</w:t>
      </w:r>
      <w:proofErr w:type="gramEnd"/>
      <w:r w:rsidR="006E0DF5">
        <w:rPr>
          <w:b/>
        </w:rPr>
        <w:t xml:space="preserve"> Dr. #2 relied on</w:t>
      </w:r>
      <w:r w:rsidR="00BC5D29">
        <w:rPr>
          <w:b/>
        </w:rPr>
        <w:t xml:space="preserve"> </w:t>
      </w:r>
      <w:r w:rsidR="00E455D5">
        <w:rPr>
          <w:b/>
        </w:rPr>
        <w:t>faulty</w:t>
      </w:r>
      <w:r w:rsidR="00BC5D29">
        <w:rPr>
          <w:b/>
        </w:rPr>
        <w:t xml:space="preserve"> x-ray &amp; did not perform another test. P suffered permanent disability &amp; req. surgery.)</w:t>
      </w:r>
      <w:r w:rsidR="006E0DF5">
        <w:rPr>
          <w:b/>
        </w:rPr>
        <w:t xml:space="preserve"> </w:t>
      </w:r>
    </w:p>
    <w:p w14:paraId="282F84B8" w14:textId="77777777" w:rsidR="00DB3A66" w:rsidRDefault="00DB3A66" w:rsidP="00E83CC1">
      <w:pPr>
        <w:pStyle w:val="ListParagraph"/>
        <w:numPr>
          <w:ilvl w:val="0"/>
          <w:numId w:val="98"/>
        </w:numPr>
      </w:pPr>
      <w:r w:rsidRPr="00F2002A">
        <w:rPr>
          <w:b/>
        </w:rPr>
        <w:t>Type of claim</w:t>
      </w:r>
      <w:r>
        <w:t xml:space="preserve"> = Personal injury.</w:t>
      </w:r>
    </w:p>
    <w:p w14:paraId="42034975" w14:textId="77777777" w:rsidR="00DB3A66" w:rsidRDefault="00DB3A66" w:rsidP="00E83CC1">
      <w:pPr>
        <w:pStyle w:val="ListParagraph"/>
        <w:numPr>
          <w:ilvl w:val="0"/>
          <w:numId w:val="98"/>
        </w:numPr>
      </w:pPr>
      <w:r w:rsidRPr="00F2002A">
        <w:rPr>
          <w:b/>
        </w:rPr>
        <w:t>Issue</w:t>
      </w:r>
      <w:r>
        <w:t>: Did the intervening act break the chain of causation?</w:t>
      </w:r>
    </w:p>
    <w:p w14:paraId="1325D357" w14:textId="77777777" w:rsidR="00DB3A66" w:rsidRDefault="00DB3A66" w:rsidP="00E83CC1">
      <w:pPr>
        <w:pStyle w:val="ListParagraph"/>
        <w:numPr>
          <w:ilvl w:val="1"/>
          <w:numId w:val="98"/>
        </w:numPr>
      </w:pPr>
      <w:r w:rsidRPr="006C4325">
        <w:rPr>
          <w:b/>
        </w:rPr>
        <w:lastRenderedPageBreak/>
        <w:t>Negligent act</w:t>
      </w:r>
      <w:r>
        <w:t xml:space="preserve"> = doctor #1 x-rayed wrong part of the body.</w:t>
      </w:r>
    </w:p>
    <w:p w14:paraId="2D296F2C" w14:textId="77777777" w:rsidR="00DB3A66" w:rsidRDefault="00DB3A66" w:rsidP="00E83CC1">
      <w:pPr>
        <w:pStyle w:val="ListParagraph"/>
        <w:numPr>
          <w:ilvl w:val="1"/>
          <w:numId w:val="98"/>
        </w:numPr>
      </w:pPr>
      <w:r w:rsidRPr="006C4325">
        <w:rPr>
          <w:b/>
        </w:rPr>
        <w:t>Intervening act</w:t>
      </w:r>
      <w:r>
        <w:t xml:space="preserve"> = doctor #2 did not perform new x-ray and instead relied on initial bad x-ray.</w:t>
      </w:r>
    </w:p>
    <w:p w14:paraId="299AB82A" w14:textId="77777777" w:rsidR="00DB3A66" w:rsidRPr="006C4325" w:rsidRDefault="00DB3A66" w:rsidP="00E83CC1">
      <w:pPr>
        <w:pStyle w:val="ListParagraph"/>
        <w:numPr>
          <w:ilvl w:val="0"/>
          <w:numId w:val="98"/>
        </w:numPr>
        <w:rPr>
          <w:color w:val="0000FF"/>
        </w:rPr>
      </w:pPr>
      <w:r w:rsidRPr="00CB556A">
        <w:rPr>
          <w:b/>
          <w:color w:val="0000FF"/>
          <w:u w:val="single"/>
        </w:rPr>
        <w:t>Test</w:t>
      </w:r>
      <w:r w:rsidRPr="006C4325">
        <w:rPr>
          <w:color w:val="0000FF"/>
        </w:rPr>
        <w:t xml:space="preserve">: when there are two negligent acts by two defendants in succession, the first negligent defendant may be liable for future damages arising from his own negligent act + subsequent negligent act, where the subsequent negligent act and consequent damage were reasonably foreseeable as a result of his own negligence. </w:t>
      </w:r>
    </w:p>
    <w:p w14:paraId="007FF975" w14:textId="47B647A1" w:rsidR="00DB3A66" w:rsidRPr="00130BAE" w:rsidRDefault="00130BAE" w:rsidP="00E83CC1">
      <w:pPr>
        <w:pStyle w:val="ListParagraph"/>
        <w:numPr>
          <w:ilvl w:val="0"/>
          <w:numId w:val="98"/>
        </w:numPr>
        <w:rPr>
          <w:b/>
        </w:rPr>
      </w:pPr>
      <w:r>
        <w:rPr>
          <w:b/>
        </w:rPr>
        <w:t xml:space="preserve">Decision: </w:t>
      </w:r>
      <w:r w:rsidR="00DB3A66">
        <w:t xml:space="preserve">intervening act </w:t>
      </w:r>
      <w:r>
        <w:t>&amp;</w:t>
      </w:r>
      <w:r w:rsidR="00DB3A66">
        <w:t xml:space="preserve"> ensuing damage were reasonably foreseeable </w:t>
      </w:r>
      <w:r w:rsidR="0012183B">
        <w:t>b/c</w:t>
      </w:r>
      <w:r w:rsidR="00DB3A66">
        <w:t xml:space="preserve"> </w:t>
      </w:r>
      <w:r w:rsidR="00DB3A66" w:rsidRPr="00130BAE">
        <w:rPr>
          <w:color w:val="FF0000"/>
        </w:rPr>
        <w:t xml:space="preserve">X-rays and other hospital records may be reasonably relied upon by future doctors in making diagnosis. </w:t>
      </w:r>
      <w:r>
        <w:rPr>
          <w:color w:val="FF0000"/>
        </w:rPr>
        <w:t xml:space="preserve">Both </w:t>
      </w:r>
      <w:proofErr w:type="gramStart"/>
      <w:r>
        <w:rPr>
          <w:color w:val="FF0000"/>
        </w:rPr>
        <w:t>dr</w:t>
      </w:r>
      <w:r w:rsidR="00EA75D2">
        <w:rPr>
          <w:color w:val="FF0000"/>
        </w:rPr>
        <w:t>s.</w:t>
      </w:r>
      <w:proofErr w:type="gramEnd"/>
      <w:r>
        <w:rPr>
          <w:color w:val="FF0000"/>
        </w:rPr>
        <w:t xml:space="preserve"> found jointly &amp; severally liable.</w:t>
      </w:r>
      <w:r w:rsidR="00DB3A66" w:rsidRPr="00130BAE">
        <w:rPr>
          <w:color w:val="FF0000"/>
        </w:rPr>
        <w:t xml:space="preserve"> </w:t>
      </w:r>
    </w:p>
    <w:p w14:paraId="1919D508" w14:textId="77777777" w:rsidR="00DB3A66" w:rsidRDefault="00DB3A66" w:rsidP="00DB3A66"/>
    <w:p w14:paraId="328A6421" w14:textId="7F9089F4" w:rsidR="00DB3A66" w:rsidRPr="006E353C" w:rsidRDefault="00D535AF" w:rsidP="006E353C">
      <w:pPr>
        <w:rPr>
          <w:b/>
        </w:rPr>
      </w:pPr>
      <w:r>
        <w:rPr>
          <w:b/>
          <w:highlight w:val="red"/>
        </w:rPr>
        <w:t xml:space="preserve">3a) </w:t>
      </w:r>
      <w:proofErr w:type="spellStart"/>
      <w:r w:rsidR="00DB3A66" w:rsidRPr="006A73A5">
        <w:rPr>
          <w:b/>
          <w:highlight w:val="red"/>
        </w:rPr>
        <w:t>Hewson</w:t>
      </w:r>
      <w:proofErr w:type="spellEnd"/>
      <w:r w:rsidR="00DB3A66" w:rsidRPr="006A73A5">
        <w:rPr>
          <w:b/>
          <w:highlight w:val="red"/>
        </w:rPr>
        <w:t xml:space="preserve"> v Red Deer (1976), 63 DLR (3d) 168 (Alta. TD)</w:t>
      </w:r>
      <w:r w:rsidR="00C63BA8">
        <w:rPr>
          <w:b/>
        </w:rPr>
        <w:t xml:space="preserve"> (3rd party reversed unattended bulldozer-keys left in ignition &amp; cab unlocked-into a house)</w:t>
      </w:r>
      <w:r w:rsidR="006E353C">
        <w:rPr>
          <w:b/>
        </w:rPr>
        <w:t xml:space="preserve"> </w:t>
      </w:r>
      <w:r w:rsidR="00DB3A66" w:rsidRPr="006E353C">
        <w:rPr>
          <w:b/>
          <w:highlight w:val="green"/>
        </w:rPr>
        <w:t>Note</w:t>
      </w:r>
      <w:r w:rsidR="00DB3A66" w:rsidRPr="006E353C">
        <w:rPr>
          <w:highlight w:val="green"/>
        </w:rPr>
        <w:t>: trial decision was reversed on appeal, so don’t cite trial decision</w:t>
      </w:r>
      <w:r w:rsidR="00C63BA8" w:rsidRPr="006E353C">
        <w:rPr>
          <w:highlight w:val="green"/>
        </w:rPr>
        <w:t>!</w:t>
      </w:r>
    </w:p>
    <w:p w14:paraId="6580C849" w14:textId="709EDD0F" w:rsidR="00501352" w:rsidRPr="00FA3D31" w:rsidRDefault="00FA3D31" w:rsidP="00E83CC1">
      <w:pPr>
        <w:pStyle w:val="ListParagraph"/>
        <w:numPr>
          <w:ilvl w:val="0"/>
          <w:numId w:val="99"/>
        </w:numPr>
        <w:rPr>
          <w:b/>
          <w:color w:val="0000FF"/>
        </w:rPr>
      </w:pPr>
      <w:r w:rsidRPr="00FA3D31">
        <w:rPr>
          <w:b/>
          <w:i/>
          <w:color w:val="0000FF"/>
        </w:rPr>
        <w:t xml:space="preserve">Novus actus </w:t>
      </w:r>
      <w:proofErr w:type="spellStart"/>
      <w:r w:rsidRPr="00FA3D31">
        <w:rPr>
          <w:b/>
          <w:i/>
          <w:color w:val="0000FF"/>
        </w:rPr>
        <w:t>interveniens</w:t>
      </w:r>
      <w:proofErr w:type="spellEnd"/>
      <w:r w:rsidRPr="00FA3D31">
        <w:rPr>
          <w:b/>
          <w:i/>
          <w:color w:val="0000FF"/>
        </w:rPr>
        <w:t xml:space="preserve"> </w:t>
      </w:r>
      <w:r w:rsidRPr="00FA3D31">
        <w:rPr>
          <w:b/>
          <w:color w:val="0000FF"/>
        </w:rPr>
        <w:t xml:space="preserve">is unavailable when the D fails to guard against the very thing that is likely to occur. </w:t>
      </w:r>
    </w:p>
    <w:p w14:paraId="06C6ED4B" w14:textId="77777777" w:rsidR="00DB3A66" w:rsidRDefault="00DB3A66" w:rsidP="00E83CC1">
      <w:pPr>
        <w:pStyle w:val="ListParagraph"/>
        <w:numPr>
          <w:ilvl w:val="0"/>
          <w:numId w:val="99"/>
        </w:numPr>
      </w:pPr>
      <w:r w:rsidRPr="002A75B8">
        <w:rPr>
          <w:b/>
        </w:rPr>
        <w:t>Issue</w:t>
      </w:r>
      <w:r>
        <w:t>: Did the intervening act break the chain of causation?</w:t>
      </w:r>
    </w:p>
    <w:p w14:paraId="188A03F5" w14:textId="77777777" w:rsidR="00DB3A66" w:rsidRDefault="00DB3A66" w:rsidP="00E83CC1">
      <w:pPr>
        <w:pStyle w:val="ListParagraph"/>
        <w:numPr>
          <w:ilvl w:val="1"/>
          <w:numId w:val="99"/>
        </w:numPr>
      </w:pPr>
      <w:r w:rsidRPr="002A75B8">
        <w:rPr>
          <w:b/>
        </w:rPr>
        <w:t>Negligent act</w:t>
      </w:r>
      <w:r>
        <w:t xml:space="preserve"> = left the truck unattended with keys in the ignition. </w:t>
      </w:r>
    </w:p>
    <w:p w14:paraId="01C690D6" w14:textId="0824C88C" w:rsidR="00DB3A66" w:rsidRDefault="00DB3A66" w:rsidP="00E83CC1">
      <w:pPr>
        <w:pStyle w:val="ListParagraph"/>
        <w:numPr>
          <w:ilvl w:val="1"/>
          <w:numId w:val="99"/>
        </w:numPr>
      </w:pPr>
      <w:r w:rsidRPr="002A75B8">
        <w:rPr>
          <w:b/>
        </w:rPr>
        <w:t>Intervening act</w:t>
      </w:r>
      <w:r>
        <w:t xml:space="preserve"> = </w:t>
      </w:r>
      <w:r w:rsidR="00230040">
        <w:t>deliberate</w:t>
      </w:r>
      <w:r w:rsidR="00F47987">
        <w:t xml:space="preserve"> wrongful or illegal</w:t>
      </w:r>
      <w:r>
        <w:t xml:space="preserve"> act</w:t>
      </w:r>
    </w:p>
    <w:p w14:paraId="39AF06DF" w14:textId="03E216A8" w:rsidR="00DB3A66" w:rsidRDefault="00DB3A66" w:rsidP="00E83CC1">
      <w:pPr>
        <w:pStyle w:val="ListParagraph"/>
        <w:numPr>
          <w:ilvl w:val="0"/>
          <w:numId w:val="99"/>
        </w:numPr>
      </w:pPr>
      <w:r w:rsidRPr="002A75B8">
        <w:rPr>
          <w:b/>
        </w:rPr>
        <w:t>Trial judgement:</w:t>
      </w:r>
      <w:r>
        <w:t xml:space="preserve"> it was reasonably foreseeable that anyone in the vicinity could be tempted to put the unattended bulldozer in motion. Therefore, the intervening act was reasonably foreseeable. The operator failed to take basic precautions to guard against the thing that was likely to occur, and indeed did occur.</w:t>
      </w:r>
      <w:r w:rsidR="00000D75">
        <w:t xml:space="preserve"> </w:t>
      </w:r>
      <w:r w:rsidR="00000D75">
        <w:rPr>
          <w:i/>
        </w:rPr>
        <w:t xml:space="preserve">Novus actus </w:t>
      </w:r>
      <w:proofErr w:type="spellStart"/>
      <w:r w:rsidR="00000D75">
        <w:rPr>
          <w:i/>
        </w:rPr>
        <w:t>interveniens</w:t>
      </w:r>
      <w:proofErr w:type="spellEnd"/>
      <w:r w:rsidR="00000D75">
        <w:t xml:space="preserve"> NOT applicable.</w:t>
      </w:r>
      <w:r>
        <w:t xml:space="preserve"> </w:t>
      </w:r>
    </w:p>
    <w:p w14:paraId="0AA75FCA" w14:textId="77777777" w:rsidR="00DB3A66" w:rsidRDefault="00DB3A66" w:rsidP="00DB3A66"/>
    <w:p w14:paraId="52126EBF" w14:textId="6561CE97" w:rsidR="00DB3A66" w:rsidRPr="00FD45F6" w:rsidRDefault="00D535AF" w:rsidP="00DB3A66">
      <w:r>
        <w:rPr>
          <w:b/>
          <w:highlight w:val="yellow"/>
        </w:rPr>
        <w:t xml:space="preserve">3b) </w:t>
      </w:r>
      <w:proofErr w:type="spellStart"/>
      <w:r w:rsidR="00DB3A66" w:rsidRPr="001119AA">
        <w:rPr>
          <w:b/>
          <w:highlight w:val="yellow"/>
        </w:rPr>
        <w:t>Hewson</w:t>
      </w:r>
      <w:proofErr w:type="spellEnd"/>
      <w:r w:rsidR="00DB3A66" w:rsidRPr="001119AA">
        <w:rPr>
          <w:b/>
          <w:highlight w:val="yellow"/>
        </w:rPr>
        <w:t xml:space="preserve"> v Red Deer (1977), 146 DLR (3d) 32 (Alta. SCAD)</w:t>
      </w:r>
      <w:r w:rsidR="00DB3A66">
        <w:rPr>
          <w:b/>
        </w:rPr>
        <w:t xml:space="preserve"> </w:t>
      </w:r>
      <w:r w:rsidR="00DB3A66" w:rsidRPr="00856131">
        <w:rPr>
          <w:highlight w:val="green"/>
        </w:rPr>
        <w:sym w:font="Wingdings" w:char="F0DF"/>
      </w:r>
      <w:r w:rsidR="00DB3A66" w:rsidRPr="00856131">
        <w:rPr>
          <w:highlight w:val="green"/>
        </w:rPr>
        <w:t xml:space="preserve"> </w:t>
      </w:r>
      <w:r w:rsidR="00DB3A66" w:rsidRPr="002A75B8">
        <w:rPr>
          <w:b/>
          <w:highlight w:val="green"/>
        </w:rPr>
        <w:t>reversed</w:t>
      </w:r>
      <w:r w:rsidR="00DB3A66" w:rsidRPr="00856131">
        <w:rPr>
          <w:highlight w:val="green"/>
        </w:rPr>
        <w:t xml:space="preserve"> trial decision above!</w:t>
      </w:r>
    </w:p>
    <w:p w14:paraId="282F6F3A" w14:textId="618D1272" w:rsidR="00DB3A66" w:rsidRDefault="00DB3A66" w:rsidP="00E83CC1">
      <w:pPr>
        <w:pStyle w:val="ListParagraph"/>
        <w:numPr>
          <w:ilvl w:val="0"/>
          <w:numId w:val="99"/>
        </w:numPr>
      </w:pPr>
      <w:r w:rsidRPr="006A73A5">
        <w:rPr>
          <w:b/>
        </w:rPr>
        <w:t>Appeal judgement</w:t>
      </w:r>
      <w:r>
        <w:t xml:space="preserve">: reversed trial decision because there was no evidence </w:t>
      </w:r>
      <w:r w:rsidR="00A921C2">
        <w:t xml:space="preserve">supporting the conclusion that the bulldozer being put in motion was reasonably foreseeable. </w:t>
      </w:r>
      <w:r w:rsidR="00114E0F">
        <w:t>No effective steps could be taken to prevent third parties from tampering w/the machine if they were of a mind to do so.</w:t>
      </w:r>
    </w:p>
    <w:p w14:paraId="0DAED2C7" w14:textId="778C0A7B" w:rsidR="00145681" w:rsidRPr="006774AD" w:rsidRDefault="00230040" w:rsidP="00E83CC1">
      <w:pPr>
        <w:pStyle w:val="ListParagraph"/>
        <w:numPr>
          <w:ilvl w:val="0"/>
          <w:numId w:val="99"/>
        </w:numPr>
        <w:rPr>
          <w:color w:val="0000FF"/>
        </w:rPr>
      </w:pPr>
      <w:r>
        <w:rPr>
          <w:i/>
          <w:color w:val="0000FF"/>
        </w:rPr>
        <w:t>Deliberate</w:t>
      </w:r>
      <w:r w:rsidR="00DB3A66" w:rsidRPr="000E1422">
        <w:rPr>
          <w:color w:val="0000FF"/>
        </w:rPr>
        <w:t xml:space="preserve"> intervening act </w:t>
      </w:r>
      <w:r w:rsidR="00DB3A66" w:rsidRPr="00A921C2">
        <w:rPr>
          <w:color w:val="0000FF"/>
          <w:u w:val="single"/>
        </w:rPr>
        <w:t>broke</w:t>
      </w:r>
      <w:r w:rsidR="00DB3A66" w:rsidRPr="000E1422">
        <w:rPr>
          <w:color w:val="0000FF"/>
        </w:rPr>
        <w:t xml:space="preserve"> the chain of causation</w:t>
      </w:r>
      <w:r w:rsidR="00C249C6">
        <w:rPr>
          <w:color w:val="0000FF"/>
        </w:rPr>
        <w:t xml:space="preserve"> (</w:t>
      </w:r>
      <w:proofErr w:type="spellStart"/>
      <w:r w:rsidR="00C249C6" w:rsidRPr="005265C4">
        <w:rPr>
          <w:i/>
          <w:color w:val="0000FF"/>
        </w:rPr>
        <w:t>novus</w:t>
      </w:r>
      <w:proofErr w:type="spellEnd"/>
      <w:r w:rsidR="00C249C6" w:rsidRPr="005265C4">
        <w:rPr>
          <w:i/>
          <w:color w:val="0000FF"/>
        </w:rPr>
        <w:t xml:space="preserve"> actus </w:t>
      </w:r>
      <w:proofErr w:type="spellStart"/>
      <w:r w:rsidR="00C249C6" w:rsidRPr="005265C4">
        <w:rPr>
          <w:i/>
          <w:color w:val="0000FF"/>
        </w:rPr>
        <w:t>interveniens</w:t>
      </w:r>
      <w:proofErr w:type="spellEnd"/>
      <w:r w:rsidR="00C249C6">
        <w:rPr>
          <w:color w:val="0000FF"/>
        </w:rPr>
        <w:t>). T</w:t>
      </w:r>
      <w:r w:rsidR="00DB3A66" w:rsidRPr="000E1422">
        <w:rPr>
          <w:color w:val="0000FF"/>
        </w:rPr>
        <w:t xml:space="preserve">he </w:t>
      </w:r>
      <w:r w:rsidR="00C249C6">
        <w:rPr>
          <w:color w:val="0000FF"/>
        </w:rPr>
        <w:t>D wa</w:t>
      </w:r>
      <w:r w:rsidR="00DB3A66" w:rsidRPr="000E1422">
        <w:rPr>
          <w:color w:val="0000FF"/>
        </w:rPr>
        <w:t xml:space="preserve">s not liable. </w:t>
      </w:r>
    </w:p>
    <w:p w14:paraId="0CE4BFAF" w14:textId="61FE4456" w:rsidR="00112511" w:rsidRPr="00DE05FE" w:rsidRDefault="00615342" w:rsidP="00615342">
      <w:pPr>
        <w:pStyle w:val="Heading3"/>
        <w:rPr>
          <w:u w:val="single"/>
        </w:rPr>
      </w:pPr>
      <w:r w:rsidRPr="00DE05FE">
        <w:rPr>
          <w:u w:val="single"/>
        </w:rPr>
        <w:t>DEFENCES IN NEGLIGENCE</w:t>
      </w:r>
    </w:p>
    <w:p w14:paraId="5766534F" w14:textId="71AC6F51" w:rsidR="00273886" w:rsidRDefault="00273886" w:rsidP="00273886">
      <w:pPr>
        <w:rPr>
          <w:sz w:val="18"/>
          <w:szCs w:val="18"/>
        </w:rPr>
      </w:pPr>
      <w:r>
        <w:rPr>
          <w:sz w:val="18"/>
          <w:szCs w:val="18"/>
        </w:rPr>
        <w:t>*(Tactical) burden of proof shifts to the DEFENDANT (BOP). Depends on the strength &amp; nature of P’s case. Can rely on more than 1 defence.</w:t>
      </w:r>
    </w:p>
    <w:p w14:paraId="0F290739" w14:textId="57517867" w:rsidR="00D80770" w:rsidRPr="00273886" w:rsidRDefault="00D80770" w:rsidP="00273886">
      <w:pPr>
        <w:rPr>
          <w:sz w:val="18"/>
          <w:szCs w:val="18"/>
        </w:rPr>
      </w:pPr>
      <w:r>
        <w:rPr>
          <w:sz w:val="18"/>
          <w:szCs w:val="18"/>
        </w:rPr>
        <w:t>*Types of Defences</w:t>
      </w:r>
      <w:r w:rsidR="00A42941">
        <w:rPr>
          <w:sz w:val="18"/>
          <w:szCs w:val="18"/>
        </w:rPr>
        <w:t xml:space="preserve"> (besides arguing P did not establish elements of negligence)</w:t>
      </w:r>
      <w:r>
        <w:rPr>
          <w:sz w:val="18"/>
          <w:szCs w:val="18"/>
        </w:rPr>
        <w:t>:</w:t>
      </w:r>
      <w:r w:rsidR="00A42941">
        <w:rPr>
          <w:sz w:val="18"/>
          <w:szCs w:val="18"/>
        </w:rPr>
        <w:t xml:space="preserve"> 1) Contributory negligence; 2) Voluntary assumption of risk; 3) Illegality (</w:t>
      </w:r>
      <w:r w:rsidR="00A42941">
        <w:rPr>
          <w:i/>
          <w:sz w:val="18"/>
          <w:szCs w:val="18"/>
        </w:rPr>
        <w:t xml:space="preserve">ex </w:t>
      </w:r>
      <w:proofErr w:type="spellStart"/>
      <w:r w:rsidR="00A42941">
        <w:rPr>
          <w:i/>
          <w:sz w:val="18"/>
          <w:szCs w:val="18"/>
        </w:rPr>
        <w:t>turpi</w:t>
      </w:r>
      <w:proofErr w:type="spellEnd"/>
      <w:r w:rsidR="00A42941">
        <w:rPr>
          <w:i/>
          <w:sz w:val="18"/>
          <w:szCs w:val="18"/>
        </w:rPr>
        <w:t xml:space="preserve"> </w:t>
      </w:r>
      <w:proofErr w:type="spellStart"/>
      <w:r w:rsidR="00A42941">
        <w:rPr>
          <w:i/>
          <w:sz w:val="18"/>
          <w:szCs w:val="18"/>
        </w:rPr>
        <w:t>causa</w:t>
      </w:r>
      <w:proofErr w:type="spellEnd"/>
      <w:r w:rsidR="00A42941">
        <w:rPr>
          <w:sz w:val="18"/>
          <w:szCs w:val="18"/>
        </w:rPr>
        <w:t>)</w:t>
      </w:r>
      <w:proofErr w:type="gramStart"/>
      <w:r w:rsidR="00A42941">
        <w:rPr>
          <w:sz w:val="18"/>
          <w:szCs w:val="18"/>
        </w:rPr>
        <w:t>;</w:t>
      </w:r>
      <w:proofErr w:type="gramEnd"/>
      <w:r w:rsidR="00A42941">
        <w:rPr>
          <w:sz w:val="18"/>
          <w:szCs w:val="18"/>
        </w:rPr>
        <w:t xml:space="preserve"> &amp; 4) Inevitable accident. </w:t>
      </w:r>
      <w:r w:rsidR="00CB2772">
        <w:rPr>
          <w:sz w:val="18"/>
          <w:szCs w:val="18"/>
        </w:rPr>
        <w:t>*Defences reduce or deny damages.</w:t>
      </w:r>
      <w:r w:rsidR="0061054F">
        <w:rPr>
          <w:sz w:val="18"/>
          <w:szCs w:val="18"/>
        </w:rPr>
        <w:t xml:space="preserve"> </w:t>
      </w:r>
      <w:r w:rsidR="0061054F" w:rsidRPr="0061054F">
        <w:rPr>
          <w:sz w:val="18"/>
          <w:szCs w:val="18"/>
          <w:highlight w:val="yellow"/>
        </w:rPr>
        <w:t>Solomon</w:t>
      </w:r>
    </w:p>
    <w:p w14:paraId="232EAD41" w14:textId="77777777" w:rsidR="00630890" w:rsidRDefault="00630890" w:rsidP="00630890">
      <w:pPr>
        <w:autoSpaceDE w:val="0"/>
        <w:autoSpaceDN w:val="0"/>
        <w:adjustRightInd w:val="0"/>
        <w:spacing w:line="240" w:lineRule="auto"/>
        <w:rPr>
          <w:rFonts w:cstheme="minorHAnsi"/>
        </w:rPr>
      </w:pPr>
    </w:p>
    <w:p w14:paraId="73053BDD" w14:textId="78AFB0A6" w:rsidR="00630890" w:rsidRDefault="009001D6" w:rsidP="009A6A79">
      <w:pPr>
        <w:pStyle w:val="Heading4"/>
        <w:rPr>
          <w:u w:val="single"/>
        </w:rPr>
      </w:pPr>
      <w:r w:rsidRPr="007376B0">
        <w:rPr>
          <w:u w:val="single"/>
        </w:rPr>
        <w:t xml:space="preserve">(1) </w:t>
      </w:r>
      <w:r w:rsidR="00630890" w:rsidRPr="007376B0">
        <w:rPr>
          <w:u w:val="single"/>
        </w:rPr>
        <w:t>CONTRIBUTORY NEGLIGENCE</w:t>
      </w:r>
    </w:p>
    <w:p w14:paraId="72636316" w14:textId="53A2B43D" w:rsidR="00AF087A" w:rsidRDefault="00AF087A" w:rsidP="00AF087A">
      <w:pPr>
        <w:rPr>
          <w:sz w:val="18"/>
          <w:szCs w:val="18"/>
        </w:rPr>
      </w:pPr>
      <w:r>
        <w:rPr>
          <w:sz w:val="18"/>
          <w:szCs w:val="18"/>
        </w:rPr>
        <w:t>*</w:t>
      </w:r>
      <w:r w:rsidR="005E5D99">
        <w:rPr>
          <w:sz w:val="18"/>
          <w:szCs w:val="18"/>
        </w:rPr>
        <w:t xml:space="preserve">On BOP, P failed to take </w:t>
      </w:r>
      <w:proofErr w:type="spellStart"/>
      <w:r w:rsidR="0088410E">
        <w:rPr>
          <w:sz w:val="18"/>
          <w:szCs w:val="18"/>
        </w:rPr>
        <w:t>rsnble</w:t>
      </w:r>
      <w:proofErr w:type="spellEnd"/>
      <w:r w:rsidR="005E5D99">
        <w:rPr>
          <w:sz w:val="18"/>
          <w:szCs w:val="18"/>
        </w:rPr>
        <w:t xml:space="preserve"> care, </w:t>
      </w:r>
      <w:r w:rsidR="0088410E">
        <w:rPr>
          <w:sz w:val="18"/>
          <w:szCs w:val="18"/>
        </w:rPr>
        <w:t>&amp;</w:t>
      </w:r>
      <w:r w:rsidR="005E5D99">
        <w:rPr>
          <w:sz w:val="18"/>
          <w:szCs w:val="18"/>
        </w:rPr>
        <w:t xml:space="preserve"> this lack of care contributed to P’s injury. </w:t>
      </w:r>
      <w:r w:rsidR="005E5D99">
        <w:rPr>
          <w:b/>
          <w:sz w:val="18"/>
          <w:szCs w:val="18"/>
        </w:rPr>
        <w:t xml:space="preserve">Effect: </w:t>
      </w:r>
      <w:r w:rsidR="00DA757A">
        <w:rPr>
          <w:sz w:val="18"/>
          <w:szCs w:val="18"/>
        </w:rPr>
        <w:t xml:space="preserve">reduction </w:t>
      </w:r>
      <w:r w:rsidR="005E5D99">
        <w:rPr>
          <w:sz w:val="18"/>
          <w:szCs w:val="18"/>
        </w:rPr>
        <w:t>of damages.</w:t>
      </w:r>
      <w:r w:rsidR="0088410E">
        <w:rPr>
          <w:sz w:val="18"/>
          <w:szCs w:val="18"/>
        </w:rPr>
        <w:t xml:space="preserve"> Most relied on defence.</w:t>
      </w:r>
    </w:p>
    <w:p w14:paraId="5030B24B" w14:textId="0C71196A" w:rsidR="00DB37D6" w:rsidRDefault="00DB37D6" w:rsidP="00AF087A">
      <w:pPr>
        <w:rPr>
          <w:b/>
          <w:sz w:val="18"/>
          <w:szCs w:val="18"/>
        </w:rPr>
      </w:pPr>
      <w:r>
        <w:rPr>
          <w:sz w:val="18"/>
          <w:szCs w:val="18"/>
        </w:rPr>
        <w:t>*</w:t>
      </w:r>
      <w:r>
        <w:rPr>
          <w:b/>
          <w:sz w:val="18"/>
          <w:szCs w:val="18"/>
        </w:rPr>
        <w:t xml:space="preserve">Historically: </w:t>
      </w:r>
      <w:r>
        <w:rPr>
          <w:sz w:val="18"/>
          <w:szCs w:val="18"/>
        </w:rPr>
        <w:t xml:space="preserve">CN was a complete defence (all-or-nothing) that prejudiced the P. </w:t>
      </w:r>
      <w:r>
        <w:rPr>
          <w:b/>
          <w:sz w:val="18"/>
          <w:szCs w:val="18"/>
        </w:rPr>
        <w:t>Last clear chance</w:t>
      </w:r>
      <w:r>
        <w:rPr>
          <w:sz w:val="18"/>
          <w:szCs w:val="18"/>
        </w:rPr>
        <w:t xml:space="preserve"> </w:t>
      </w:r>
      <w:r>
        <w:rPr>
          <w:b/>
          <w:sz w:val="18"/>
          <w:szCs w:val="18"/>
        </w:rPr>
        <w:t>rule</w:t>
      </w:r>
      <w:r>
        <w:rPr>
          <w:sz w:val="18"/>
          <w:szCs w:val="18"/>
        </w:rPr>
        <w:t xml:space="preserve"> was introduced to help P (but still all-or-nothing). </w:t>
      </w:r>
      <w:r w:rsidR="0088410E">
        <w:rPr>
          <w:sz w:val="18"/>
          <w:szCs w:val="18"/>
        </w:rPr>
        <w:t>Abolished w/</w:t>
      </w:r>
      <w:r w:rsidR="0088410E">
        <w:rPr>
          <w:i/>
          <w:sz w:val="18"/>
          <w:szCs w:val="18"/>
        </w:rPr>
        <w:t xml:space="preserve">Negligence Act. </w:t>
      </w:r>
      <w:r>
        <w:rPr>
          <w:b/>
          <w:sz w:val="18"/>
          <w:szCs w:val="18"/>
        </w:rPr>
        <w:t>Legislation</w:t>
      </w:r>
      <w:r>
        <w:rPr>
          <w:sz w:val="18"/>
          <w:szCs w:val="18"/>
        </w:rPr>
        <w:t xml:space="preserve"> now allows for the </w:t>
      </w:r>
      <w:r>
        <w:rPr>
          <w:b/>
          <w:sz w:val="18"/>
          <w:szCs w:val="18"/>
        </w:rPr>
        <w:t>apportionment of loss</w:t>
      </w:r>
      <w:r>
        <w:rPr>
          <w:sz w:val="18"/>
          <w:szCs w:val="18"/>
        </w:rPr>
        <w:t xml:space="preserve"> according to </w:t>
      </w:r>
      <w:r>
        <w:rPr>
          <w:b/>
          <w:sz w:val="18"/>
          <w:szCs w:val="18"/>
        </w:rPr>
        <w:t xml:space="preserve">relative fault </w:t>
      </w:r>
      <w:r>
        <w:rPr>
          <w:sz w:val="18"/>
          <w:szCs w:val="18"/>
        </w:rPr>
        <w:t>of each party.</w:t>
      </w:r>
      <w:r w:rsidR="00AC63B8">
        <w:rPr>
          <w:b/>
          <w:sz w:val="18"/>
          <w:szCs w:val="18"/>
        </w:rPr>
        <w:t xml:space="preserve"> </w:t>
      </w:r>
      <w:r w:rsidR="00AC63B8" w:rsidRPr="00AC63B8">
        <w:rPr>
          <w:b/>
          <w:sz w:val="18"/>
          <w:szCs w:val="18"/>
          <w:highlight w:val="yellow"/>
        </w:rPr>
        <w:t>Solomon</w:t>
      </w:r>
    </w:p>
    <w:p w14:paraId="6C68E2AF" w14:textId="0ECD37AF" w:rsidR="00CA68DB" w:rsidRPr="00DB37D6" w:rsidRDefault="00CA68DB" w:rsidP="00AF087A">
      <w:pPr>
        <w:rPr>
          <w:b/>
          <w:sz w:val="18"/>
          <w:szCs w:val="18"/>
        </w:rPr>
      </w:pPr>
      <w:r>
        <w:rPr>
          <w:b/>
          <w:sz w:val="18"/>
          <w:szCs w:val="18"/>
        </w:rPr>
        <w:t>*CN typically capped at 25%.</w:t>
      </w:r>
    </w:p>
    <w:p w14:paraId="2D9FACCE" w14:textId="1A28418E" w:rsidR="008F399E" w:rsidRDefault="008F399E" w:rsidP="008F399E">
      <w:pPr>
        <w:pStyle w:val="Heading4"/>
        <w:rPr>
          <w:u w:val="single"/>
        </w:rPr>
      </w:pPr>
      <w:r w:rsidRPr="008F399E">
        <w:rPr>
          <w:u w:val="single"/>
        </w:rPr>
        <w:t>(A) CONDUCT CONSTITUTING CONTRIBUTORY NEGLIGENCE</w:t>
      </w:r>
    </w:p>
    <w:p w14:paraId="43D6769A" w14:textId="4BA9F2B1" w:rsidR="00255634" w:rsidRDefault="00255634" w:rsidP="00255634">
      <w:pPr>
        <w:rPr>
          <w:sz w:val="18"/>
          <w:szCs w:val="18"/>
        </w:rPr>
      </w:pPr>
      <w:r>
        <w:rPr>
          <w:sz w:val="18"/>
          <w:szCs w:val="18"/>
        </w:rPr>
        <w:t>*</w:t>
      </w:r>
      <w:r w:rsidR="0025241F">
        <w:rPr>
          <w:b/>
          <w:sz w:val="18"/>
          <w:szCs w:val="18"/>
        </w:rPr>
        <w:t>3</w:t>
      </w:r>
      <w:r>
        <w:rPr>
          <w:b/>
          <w:sz w:val="18"/>
          <w:szCs w:val="18"/>
        </w:rPr>
        <w:t xml:space="preserve"> Main Areas:</w:t>
      </w:r>
      <w:r>
        <w:rPr>
          <w:sz w:val="18"/>
          <w:szCs w:val="18"/>
        </w:rPr>
        <w:t xml:space="preserve"> 1) P may carelessly enter into a dangerous situation (e.g., sober passenger negligently accepting ride from drunk driver who later crashes into a wall. 2) P </w:t>
      </w:r>
      <w:r w:rsidR="003C3180">
        <w:rPr>
          <w:sz w:val="18"/>
          <w:szCs w:val="18"/>
        </w:rPr>
        <w:t>carelessly contributes to the creation of the accident (e.g., passenger engaging driver in horseplay that results in accident). 3) P fails to take reasonable precautions that would minimize resulting harm (e.g., failing to wear seatbelt &amp; suffering additional injuries</w:t>
      </w:r>
      <w:r w:rsidR="005E5D99">
        <w:rPr>
          <w:sz w:val="18"/>
          <w:szCs w:val="18"/>
        </w:rPr>
        <w:t>)</w:t>
      </w:r>
      <w:r w:rsidR="003C3180">
        <w:rPr>
          <w:sz w:val="18"/>
          <w:szCs w:val="18"/>
        </w:rPr>
        <w:t>.</w:t>
      </w:r>
      <w:r w:rsidR="0025241F">
        <w:rPr>
          <w:sz w:val="18"/>
          <w:szCs w:val="18"/>
        </w:rPr>
        <w:t xml:space="preserve"> </w:t>
      </w:r>
      <w:r w:rsidR="0025241F" w:rsidRPr="0025241F">
        <w:rPr>
          <w:b/>
          <w:sz w:val="18"/>
          <w:szCs w:val="18"/>
          <w:highlight w:val="yellow"/>
        </w:rPr>
        <w:t>Solomon</w:t>
      </w:r>
    </w:p>
    <w:p w14:paraId="178575C7" w14:textId="77777777" w:rsidR="001E55D5" w:rsidRPr="00255634" w:rsidRDefault="001E55D5" w:rsidP="00255634">
      <w:pPr>
        <w:rPr>
          <w:sz w:val="18"/>
          <w:szCs w:val="18"/>
        </w:rPr>
      </w:pPr>
    </w:p>
    <w:p w14:paraId="12723043" w14:textId="3F8A5D6C" w:rsidR="002221FD" w:rsidRDefault="009A6A79" w:rsidP="002221FD">
      <w:pPr>
        <w:autoSpaceDE w:val="0"/>
        <w:autoSpaceDN w:val="0"/>
        <w:adjustRightInd w:val="0"/>
        <w:spacing w:line="240" w:lineRule="auto"/>
        <w:rPr>
          <w:rFonts w:cstheme="minorHAnsi"/>
          <w:b/>
        </w:rPr>
      </w:pPr>
      <w:r>
        <w:rPr>
          <w:rFonts w:cstheme="minorHAnsi"/>
          <w:b/>
          <w:highlight w:val="yellow"/>
        </w:rPr>
        <w:t xml:space="preserve">1) </w:t>
      </w:r>
      <w:r w:rsidR="00630890" w:rsidRPr="00660867">
        <w:rPr>
          <w:rFonts w:cstheme="minorHAnsi"/>
          <w:b/>
          <w:highlight w:val="yellow"/>
        </w:rPr>
        <w:t xml:space="preserve">Walls v </w:t>
      </w:r>
      <w:proofErr w:type="spellStart"/>
      <w:r w:rsidR="00630890" w:rsidRPr="00660867">
        <w:rPr>
          <w:rFonts w:cstheme="minorHAnsi"/>
          <w:b/>
          <w:highlight w:val="yellow"/>
        </w:rPr>
        <w:t>Mussens</w:t>
      </w:r>
      <w:proofErr w:type="spellEnd"/>
      <w:r w:rsidR="00630890" w:rsidRPr="00660867">
        <w:rPr>
          <w:rFonts w:cstheme="minorHAnsi"/>
          <w:b/>
          <w:highlight w:val="yellow"/>
        </w:rPr>
        <w:t xml:space="preserve"> Ltd. (1969), 11 DLR (3d) 245 (NBCA)</w:t>
      </w:r>
      <w:r w:rsidR="00630890">
        <w:rPr>
          <w:rFonts w:cstheme="minorHAnsi"/>
          <w:b/>
        </w:rPr>
        <w:t xml:space="preserve"> </w:t>
      </w:r>
      <w:r w:rsidR="002221FD">
        <w:rPr>
          <w:rFonts w:cstheme="minorHAnsi"/>
          <w:b/>
        </w:rPr>
        <w:t>(D negligently caused fire at service station while operating propane gas torch. P assisted others in shovelling snow onto gasoline-fuelled fire &amp; failed to use fire extinguisher.</w:t>
      </w:r>
      <w:r w:rsidR="00AF00BB">
        <w:rPr>
          <w:rFonts w:cstheme="minorHAnsi"/>
          <w:b/>
        </w:rPr>
        <w:t xml:space="preserve"> Snow may have aggravated fire.</w:t>
      </w:r>
      <w:r w:rsidR="002221FD">
        <w:rPr>
          <w:rFonts w:cstheme="minorHAnsi"/>
          <w:b/>
        </w:rPr>
        <w:t>)</w:t>
      </w:r>
    </w:p>
    <w:p w14:paraId="27EEBE3C" w14:textId="1F9A4519" w:rsidR="009405E4" w:rsidRPr="00043069" w:rsidRDefault="009405E4" w:rsidP="00E83CC1">
      <w:pPr>
        <w:pStyle w:val="ListParagraph"/>
        <w:numPr>
          <w:ilvl w:val="0"/>
          <w:numId w:val="101"/>
        </w:numPr>
        <w:autoSpaceDE w:val="0"/>
        <w:autoSpaceDN w:val="0"/>
        <w:adjustRightInd w:val="0"/>
        <w:spacing w:line="240" w:lineRule="auto"/>
        <w:rPr>
          <w:rFonts w:cstheme="minorHAnsi"/>
        </w:rPr>
      </w:pPr>
      <w:r w:rsidRPr="00543348">
        <w:rPr>
          <w:rFonts w:cstheme="minorHAnsi"/>
          <w:b/>
          <w:color w:val="0000FF"/>
          <w:u w:val="single"/>
        </w:rPr>
        <w:t>The “Agony of the Moment” Rule</w:t>
      </w:r>
      <w:r w:rsidRPr="00543348">
        <w:rPr>
          <w:rFonts w:cstheme="minorHAnsi"/>
          <w:b/>
          <w:color w:val="0000FF"/>
        </w:rPr>
        <w:t>:</w:t>
      </w:r>
      <w:r w:rsidRPr="00543348">
        <w:rPr>
          <w:rFonts w:cstheme="minorHAnsi"/>
          <w:color w:val="0000FF"/>
        </w:rPr>
        <w:t xml:space="preserve"> </w:t>
      </w:r>
      <w:r w:rsidR="00705E10" w:rsidRPr="00043069">
        <w:rPr>
          <w:rFonts w:cstheme="minorHAnsi"/>
        </w:rPr>
        <w:t>may be invoked as answer to allegations of CN</w:t>
      </w:r>
    </w:p>
    <w:p w14:paraId="0D04CD74" w14:textId="472942EA" w:rsidR="009405E4" w:rsidRPr="00651EA5" w:rsidRDefault="009405E4" w:rsidP="00E83CC1">
      <w:pPr>
        <w:pStyle w:val="ListParagraph"/>
        <w:numPr>
          <w:ilvl w:val="1"/>
          <w:numId w:val="101"/>
        </w:numPr>
        <w:autoSpaceDE w:val="0"/>
        <w:autoSpaceDN w:val="0"/>
        <w:adjustRightInd w:val="0"/>
        <w:spacing w:line="240" w:lineRule="auto"/>
        <w:rPr>
          <w:rFonts w:cstheme="minorHAnsi"/>
        </w:rPr>
      </w:pPr>
      <w:r w:rsidRPr="00651EA5">
        <w:rPr>
          <w:rFonts w:cstheme="minorHAnsi"/>
        </w:rPr>
        <w:t xml:space="preserve">When the </w:t>
      </w:r>
      <w:r w:rsidR="00BB5932" w:rsidRPr="00651EA5">
        <w:rPr>
          <w:rFonts w:cstheme="minorHAnsi"/>
        </w:rPr>
        <w:t>P</w:t>
      </w:r>
      <w:r w:rsidRPr="00651EA5">
        <w:rPr>
          <w:rFonts w:cstheme="minorHAnsi"/>
        </w:rPr>
        <w:t xml:space="preserve"> encounters a </w:t>
      </w:r>
      <w:r w:rsidRPr="00651EA5">
        <w:rPr>
          <w:rFonts w:cstheme="minorHAnsi"/>
          <w:u w:val="single"/>
        </w:rPr>
        <w:t>sudden emergency</w:t>
      </w:r>
      <w:r w:rsidRPr="00651EA5">
        <w:rPr>
          <w:rFonts w:cstheme="minorHAnsi"/>
        </w:rPr>
        <w:t xml:space="preserve">, </w:t>
      </w:r>
      <w:r w:rsidR="00043069" w:rsidRPr="00651EA5">
        <w:rPr>
          <w:rFonts w:cstheme="minorHAnsi"/>
          <w:u w:val="single"/>
        </w:rPr>
        <w:t>NOT</w:t>
      </w:r>
      <w:r w:rsidRPr="00651EA5">
        <w:rPr>
          <w:rFonts w:cstheme="minorHAnsi"/>
        </w:rPr>
        <w:t xml:space="preserve"> created by his </w:t>
      </w:r>
      <w:r w:rsidRPr="00651EA5">
        <w:rPr>
          <w:rFonts w:cstheme="minorHAnsi"/>
          <w:u w:val="single"/>
        </w:rPr>
        <w:t>own antecedent negligence</w:t>
      </w:r>
      <w:r w:rsidRPr="00651EA5">
        <w:rPr>
          <w:rFonts w:cstheme="minorHAnsi"/>
        </w:rPr>
        <w:t xml:space="preserve">, the </w:t>
      </w:r>
      <w:r w:rsidR="00BB5932" w:rsidRPr="00651EA5">
        <w:rPr>
          <w:rFonts w:cstheme="minorHAnsi"/>
        </w:rPr>
        <w:t xml:space="preserve">degree of judgment </w:t>
      </w:r>
      <w:r w:rsidR="00732F2A" w:rsidRPr="00651EA5">
        <w:rPr>
          <w:rFonts w:cstheme="minorHAnsi"/>
        </w:rPr>
        <w:t>&amp; presence of mind expected</w:t>
      </w:r>
      <w:r w:rsidR="00BB5932" w:rsidRPr="00651EA5">
        <w:rPr>
          <w:rFonts w:cstheme="minorHAnsi"/>
        </w:rPr>
        <w:t xml:space="preserve"> is what would be </w:t>
      </w:r>
      <w:r w:rsidR="00BB5932" w:rsidRPr="00651EA5">
        <w:rPr>
          <w:rFonts w:cstheme="minorHAnsi"/>
          <w:b/>
        </w:rPr>
        <w:t>reasonable conduct in the emergency situation</w:t>
      </w:r>
      <w:r w:rsidR="00732F2A" w:rsidRPr="00651EA5">
        <w:rPr>
          <w:rFonts w:cstheme="minorHAnsi"/>
        </w:rPr>
        <w:t xml:space="preserve"> (</w:t>
      </w:r>
      <w:r w:rsidR="00732F2A" w:rsidRPr="00651EA5">
        <w:rPr>
          <w:rFonts w:cstheme="minorHAnsi"/>
          <w:u w:val="single"/>
        </w:rPr>
        <w:t>not</w:t>
      </w:r>
      <w:r w:rsidR="00732F2A" w:rsidRPr="00651EA5">
        <w:rPr>
          <w:rFonts w:cstheme="minorHAnsi"/>
        </w:rPr>
        <w:t xml:space="preserve"> what would have been reasonable in light of hind-knowledge &amp; in calmer atmosphere)</w:t>
      </w:r>
      <w:r w:rsidR="00BB5932" w:rsidRPr="00651EA5">
        <w:rPr>
          <w:rFonts w:cstheme="minorHAnsi"/>
        </w:rPr>
        <w:t>,</w:t>
      </w:r>
      <w:r w:rsidRPr="00651EA5">
        <w:rPr>
          <w:rFonts w:cstheme="minorHAnsi"/>
        </w:rPr>
        <w:t xml:space="preserve"> and he </w:t>
      </w:r>
      <w:r w:rsidR="00651EA5" w:rsidRPr="00651EA5">
        <w:rPr>
          <w:rFonts w:cstheme="minorHAnsi"/>
        </w:rPr>
        <w:t>will</w:t>
      </w:r>
      <w:r w:rsidRPr="00651EA5">
        <w:rPr>
          <w:rFonts w:cstheme="minorHAnsi"/>
        </w:rPr>
        <w:t xml:space="preserve"> not be found contributorily negligent for taking the wrong course of action. </w:t>
      </w:r>
    </w:p>
    <w:p w14:paraId="3957B289" w14:textId="53F7DFD2" w:rsidR="001674DE" w:rsidRPr="00543348" w:rsidRDefault="001674DE" w:rsidP="00E83CC1">
      <w:pPr>
        <w:pStyle w:val="ListParagraph"/>
        <w:numPr>
          <w:ilvl w:val="1"/>
          <w:numId w:val="101"/>
        </w:numPr>
        <w:autoSpaceDE w:val="0"/>
        <w:autoSpaceDN w:val="0"/>
        <w:adjustRightInd w:val="0"/>
        <w:spacing w:line="240" w:lineRule="auto"/>
        <w:rPr>
          <w:rFonts w:cstheme="minorHAnsi"/>
          <w:color w:val="0000FF"/>
        </w:rPr>
      </w:pPr>
      <w:r w:rsidRPr="00301416">
        <w:rPr>
          <w:rFonts w:cstheme="minorHAnsi"/>
          <w:b/>
          <w:color w:val="0000FF"/>
          <w:u w:val="single"/>
        </w:rPr>
        <w:t>Test</w:t>
      </w:r>
      <w:r>
        <w:rPr>
          <w:rFonts w:cstheme="minorHAnsi"/>
          <w:color w:val="0000FF"/>
        </w:rPr>
        <w:t>: whether what P did was something an ordinarily prudent man might reasonably have done under the stress of the emergency (not whether P exercised careful &amp; prudent judgment).</w:t>
      </w:r>
    </w:p>
    <w:p w14:paraId="601738FE" w14:textId="4F11E520" w:rsidR="00630890" w:rsidRDefault="00630890" w:rsidP="00E83CC1">
      <w:pPr>
        <w:pStyle w:val="ListParagraph"/>
        <w:numPr>
          <w:ilvl w:val="0"/>
          <w:numId w:val="101"/>
        </w:numPr>
        <w:autoSpaceDE w:val="0"/>
        <w:autoSpaceDN w:val="0"/>
        <w:adjustRightInd w:val="0"/>
        <w:spacing w:line="240" w:lineRule="auto"/>
        <w:rPr>
          <w:rFonts w:cstheme="minorHAnsi"/>
        </w:rPr>
      </w:pPr>
      <w:r w:rsidRPr="00017489">
        <w:rPr>
          <w:rFonts w:cstheme="minorHAnsi"/>
          <w:b/>
        </w:rPr>
        <w:lastRenderedPageBreak/>
        <w:t>Decision</w:t>
      </w:r>
      <w:r>
        <w:rPr>
          <w:rFonts w:cstheme="minorHAnsi"/>
        </w:rPr>
        <w:t xml:space="preserve">: </w:t>
      </w:r>
      <w:r w:rsidR="0038117A">
        <w:rPr>
          <w:rFonts w:cstheme="minorHAnsi"/>
        </w:rPr>
        <w:t xml:space="preserve">P not contributorily negligent. </w:t>
      </w:r>
      <w:r w:rsidR="00AC1B8A">
        <w:rPr>
          <w:rFonts w:cstheme="minorHAnsi"/>
        </w:rPr>
        <w:t>No portion of</w:t>
      </w:r>
      <w:r>
        <w:rPr>
          <w:rFonts w:cstheme="minorHAnsi"/>
        </w:rPr>
        <w:t xml:space="preserve"> responsibility for </w:t>
      </w:r>
      <w:r w:rsidRPr="00F23218">
        <w:rPr>
          <w:rFonts w:cstheme="minorHAnsi"/>
          <w:u w:val="single"/>
        </w:rPr>
        <w:t>starting</w:t>
      </w:r>
      <w:r>
        <w:rPr>
          <w:rFonts w:cstheme="minorHAnsi"/>
        </w:rPr>
        <w:t xml:space="preserve"> fire can be attribut</w:t>
      </w:r>
      <w:r w:rsidR="00354F74">
        <w:rPr>
          <w:rFonts w:cstheme="minorHAnsi"/>
        </w:rPr>
        <w:t>ed to P</w:t>
      </w:r>
      <w:r w:rsidR="00F23218">
        <w:rPr>
          <w:rFonts w:cstheme="minorHAnsi"/>
        </w:rPr>
        <w:t>. No antecedent negligence. E</w:t>
      </w:r>
      <w:r w:rsidR="00AC1B8A">
        <w:rPr>
          <w:rFonts w:cstheme="minorHAnsi"/>
        </w:rPr>
        <w:t xml:space="preserve">mergency </w:t>
      </w:r>
      <w:r>
        <w:rPr>
          <w:rFonts w:cstheme="minorHAnsi"/>
        </w:rPr>
        <w:t>crea</w:t>
      </w:r>
      <w:r w:rsidR="00F23218">
        <w:rPr>
          <w:rFonts w:cstheme="minorHAnsi"/>
        </w:rPr>
        <w:t>ted solely by D’s negligence</w:t>
      </w:r>
      <w:r>
        <w:rPr>
          <w:rFonts w:cstheme="minorHAnsi"/>
        </w:rPr>
        <w:t xml:space="preserve">. </w:t>
      </w:r>
      <w:r w:rsidR="00DC7976">
        <w:rPr>
          <w:rFonts w:cstheme="minorHAnsi"/>
        </w:rPr>
        <w:t>Agony o</w:t>
      </w:r>
      <w:r w:rsidR="00AC1B8A">
        <w:rPr>
          <w:rFonts w:cstheme="minorHAnsi"/>
        </w:rPr>
        <w:t>f the Moment Rule applies.</w:t>
      </w:r>
    </w:p>
    <w:p w14:paraId="122B83EA" w14:textId="77777777" w:rsidR="00630890" w:rsidRDefault="00630890" w:rsidP="00630890">
      <w:pPr>
        <w:autoSpaceDE w:val="0"/>
        <w:autoSpaceDN w:val="0"/>
        <w:adjustRightInd w:val="0"/>
        <w:spacing w:line="240" w:lineRule="auto"/>
        <w:rPr>
          <w:rFonts w:cstheme="minorHAnsi"/>
        </w:rPr>
      </w:pPr>
    </w:p>
    <w:p w14:paraId="6C50E71F" w14:textId="7AE8416A" w:rsidR="00501212" w:rsidRPr="00823FAA" w:rsidRDefault="00501212" w:rsidP="00630890">
      <w:pPr>
        <w:autoSpaceDE w:val="0"/>
        <w:autoSpaceDN w:val="0"/>
        <w:adjustRightInd w:val="0"/>
        <w:spacing w:line="240" w:lineRule="auto"/>
        <w:rPr>
          <w:rFonts w:cstheme="minorHAnsi"/>
          <w:b/>
        </w:rPr>
      </w:pPr>
      <w:r w:rsidRPr="00823FAA">
        <w:rPr>
          <w:rFonts w:cstheme="minorHAnsi"/>
          <w:b/>
          <w:color w:val="0000FF"/>
        </w:rPr>
        <w:t xml:space="preserve">2) The </w:t>
      </w:r>
      <w:r w:rsidRPr="00823FAA">
        <w:rPr>
          <w:rFonts w:cstheme="minorHAnsi"/>
          <w:b/>
          <w:color w:val="0000FF"/>
          <w:u w:val="single"/>
        </w:rPr>
        <w:t>standard of care</w:t>
      </w:r>
      <w:r w:rsidRPr="00823FAA">
        <w:rPr>
          <w:rFonts w:cstheme="minorHAnsi"/>
          <w:b/>
          <w:color w:val="0000FF"/>
        </w:rPr>
        <w:t xml:space="preserve"> in </w:t>
      </w:r>
      <w:r w:rsidR="00823FAA">
        <w:rPr>
          <w:rFonts w:cstheme="minorHAnsi"/>
          <w:b/>
          <w:color w:val="0000FF"/>
        </w:rPr>
        <w:t>CN</w:t>
      </w:r>
      <w:r w:rsidRPr="00823FAA">
        <w:rPr>
          <w:rFonts w:cstheme="minorHAnsi"/>
          <w:b/>
          <w:color w:val="0000FF"/>
        </w:rPr>
        <w:t xml:space="preserve"> depends on the age, disabilities, and professional training of the plaintiff.</w:t>
      </w:r>
      <w:r w:rsidRPr="00823FAA">
        <w:rPr>
          <w:rFonts w:cstheme="minorHAnsi"/>
          <w:b/>
        </w:rPr>
        <w:t xml:space="preserve"> </w:t>
      </w:r>
    </w:p>
    <w:p w14:paraId="2995856F" w14:textId="72567C37" w:rsidR="00501212" w:rsidRDefault="00A570B2" w:rsidP="00501212">
      <w:pPr>
        <w:autoSpaceDE w:val="0"/>
        <w:autoSpaceDN w:val="0"/>
        <w:adjustRightInd w:val="0"/>
        <w:spacing w:line="240" w:lineRule="auto"/>
        <w:rPr>
          <w:rFonts w:cstheme="minorHAnsi"/>
        </w:rPr>
      </w:pPr>
      <w:r w:rsidRPr="00D26B1F">
        <w:rPr>
          <w:rFonts w:cstheme="minorHAnsi"/>
          <w:b/>
          <w:highlight w:val="yellow"/>
        </w:rPr>
        <w:t>2</w:t>
      </w:r>
      <w:r w:rsidR="00501212" w:rsidRPr="00D26B1F">
        <w:rPr>
          <w:rFonts w:cstheme="minorHAnsi"/>
          <w:b/>
          <w:highlight w:val="yellow"/>
        </w:rPr>
        <w:t>a</w:t>
      </w:r>
      <w:r w:rsidRPr="00D26B1F">
        <w:rPr>
          <w:rFonts w:cstheme="minorHAnsi"/>
          <w:b/>
          <w:highlight w:val="yellow"/>
        </w:rPr>
        <w:t xml:space="preserve">) </w:t>
      </w:r>
      <w:r w:rsidR="00347960" w:rsidRPr="00D26B1F">
        <w:rPr>
          <w:rFonts w:cstheme="minorHAnsi"/>
          <w:b/>
          <w:i/>
          <w:highlight w:val="yellow"/>
        </w:rPr>
        <w:t xml:space="preserve">Myers </w:t>
      </w:r>
      <w:r w:rsidR="00347960" w:rsidRPr="00347960">
        <w:rPr>
          <w:rFonts w:cstheme="minorHAnsi"/>
          <w:b/>
          <w:i/>
          <w:highlight w:val="yellow"/>
        </w:rPr>
        <w:t>v Peel County Board of Education</w:t>
      </w:r>
      <w:r w:rsidR="00347960" w:rsidRPr="00347960">
        <w:rPr>
          <w:rFonts w:cstheme="minorHAnsi"/>
          <w:b/>
          <w:highlight w:val="yellow"/>
        </w:rPr>
        <w:t>, [1981] 2 SCR 21</w:t>
      </w:r>
      <w:r w:rsidR="00347960">
        <w:rPr>
          <w:rFonts w:cstheme="minorHAnsi"/>
          <w:b/>
        </w:rPr>
        <w:t>:</w:t>
      </w:r>
      <w:r w:rsidR="00630890">
        <w:rPr>
          <w:rFonts w:cstheme="minorHAnsi"/>
        </w:rPr>
        <w:t xml:space="preserve"> </w:t>
      </w:r>
      <w:r w:rsidR="00347960">
        <w:rPr>
          <w:rFonts w:cstheme="minorHAnsi"/>
        </w:rPr>
        <w:t xml:space="preserve">A child is required to meet the standard of care of a reasonable child of like age, intelligence, and experience. </w:t>
      </w:r>
    </w:p>
    <w:p w14:paraId="669A1D91" w14:textId="0217598B" w:rsidR="00501212" w:rsidRPr="00501212" w:rsidRDefault="00501212" w:rsidP="00501212">
      <w:pPr>
        <w:autoSpaceDE w:val="0"/>
        <w:autoSpaceDN w:val="0"/>
        <w:adjustRightInd w:val="0"/>
        <w:spacing w:line="240" w:lineRule="auto"/>
        <w:rPr>
          <w:rFonts w:cstheme="minorHAnsi"/>
          <w:b/>
        </w:rPr>
      </w:pPr>
      <w:r w:rsidRPr="00D26B1F">
        <w:rPr>
          <w:rFonts w:cstheme="minorHAnsi"/>
          <w:b/>
          <w:highlight w:val="yellow"/>
        </w:rPr>
        <w:t xml:space="preserve">2b) </w:t>
      </w:r>
      <w:r w:rsidRPr="00D26B1F">
        <w:rPr>
          <w:rFonts w:cstheme="minorHAnsi"/>
          <w:b/>
          <w:i/>
          <w:highlight w:val="yellow"/>
        </w:rPr>
        <w:t xml:space="preserve">Marshall </w:t>
      </w:r>
      <w:r w:rsidRPr="00501212">
        <w:rPr>
          <w:rFonts w:cstheme="minorHAnsi"/>
          <w:b/>
          <w:i/>
          <w:highlight w:val="yellow"/>
        </w:rPr>
        <w:t xml:space="preserve">(Litigation Guardian of) v Annapolis County District School Board, </w:t>
      </w:r>
      <w:r w:rsidRPr="00501212">
        <w:rPr>
          <w:rFonts w:cstheme="minorHAnsi"/>
          <w:b/>
          <w:highlight w:val="yellow"/>
        </w:rPr>
        <w:t xml:space="preserve">2009 NSSC 378, </w:t>
      </w:r>
      <w:proofErr w:type="spellStart"/>
      <w:r w:rsidRPr="00501212">
        <w:rPr>
          <w:rFonts w:cstheme="minorHAnsi"/>
          <w:b/>
          <w:highlight w:val="yellow"/>
        </w:rPr>
        <w:t>aff’d</w:t>
      </w:r>
      <w:proofErr w:type="spellEnd"/>
      <w:r w:rsidRPr="00501212">
        <w:rPr>
          <w:rFonts w:cstheme="minorHAnsi"/>
          <w:b/>
          <w:highlight w:val="yellow"/>
        </w:rPr>
        <w:t xml:space="preserve"> 2012 SCC 27</w:t>
      </w:r>
      <w:r w:rsidR="00D26B1F">
        <w:rPr>
          <w:rFonts w:cstheme="minorHAnsi"/>
          <w:b/>
        </w:rPr>
        <w:t>:</w:t>
      </w:r>
    </w:p>
    <w:p w14:paraId="414122C4" w14:textId="4F1578CA" w:rsidR="00630890" w:rsidRPr="00501212" w:rsidRDefault="00630890" w:rsidP="00501212">
      <w:pPr>
        <w:autoSpaceDE w:val="0"/>
        <w:autoSpaceDN w:val="0"/>
        <w:adjustRightInd w:val="0"/>
        <w:spacing w:line="240" w:lineRule="auto"/>
        <w:rPr>
          <w:rFonts w:cstheme="minorHAnsi"/>
          <w:b/>
        </w:rPr>
      </w:pPr>
      <w:r>
        <w:rPr>
          <w:rFonts w:cstheme="minorHAnsi"/>
        </w:rPr>
        <w:t>A four-year-old child cannot be found contributorily negligent</w:t>
      </w:r>
      <w:r w:rsidR="00501212">
        <w:rPr>
          <w:rFonts w:cstheme="minorHAnsi"/>
        </w:rPr>
        <w:t>.</w:t>
      </w:r>
    </w:p>
    <w:p w14:paraId="5F400E2F" w14:textId="77777777" w:rsidR="00630890" w:rsidRDefault="00630890" w:rsidP="00630890">
      <w:pPr>
        <w:autoSpaceDE w:val="0"/>
        <w:autoSpaceDN w:val="0"/>
        <w:adjustRightInd w:val="0"/>
        <w:spacing w:line="240" w:lineRule="auto"/>
        <w:rPr>
          <w:rFonts w:cstheme="minorHAnsi"/>
        </w:rPr>
      </w:pPr>
    </w:p>
    <w:p w14:paraId="376D1524" w14:textId="6902E494" w:rsidR="00630890" w:rsidRPr="008D5A16" w:rsidRDefault="00984E73" w:rsidP="00630890">
      <w:pPr>
        <w:autoSpaceDE w:val="0"/>
        <w:autoSpaceDN w:val="0"/>
        <w:adjustRightInd w:val="0"/>
        <w:spacing w:line="240" w:lineRule="auto"/>
        <w:rPr>
          <w:rFonts w:cstheme="minorHAnsi"/>
        </w:rPr>
      </w:pPr>
      <w:r w:rsidRPr="006A4934">
        <w:rPr>
          <w:rFonts w:cstheme="minorHAnsi"/>
          <w:b/>
          <w:color w:val="0000FF"/>
        </w:rPr>
        <w:t>3)</w:t>
      </w:r>
      <w:r>
        <w:rPr>
          <w:rFonts w:cstheme="minorHAnsi"/>
          <w:b/>
        </w:rPr>
        <w:t xml:space="preserve"> </w:t>
      </w:r>
      <w:r w:rsidR="00630890" w:rsidRPr="001A529C">
        <w:rPr>
          <w:rFonts w:cstheme="minorHAnsi"/>
          <w:b/>
          <w:color w:val="0000FF"/>
        </w:rPr>
        <w:t xml:space="preserve">Contributory negligence </w:t>
      </w:r>
      <w:r w:rsidR="001A529C">
        <w:rPr>
          <w:rFonts w:cstheme="minorHAnsi"/>
          <w:b/>
          <w:color w:val="0000FF"/>
        </w:rPr>
        <w:t xml:space="preserve">turns on the specific facts of the case: </w:t>
      </w:r>
      <w:r w:rsidR="001A529C" w:rsidRPr="001A529C">
        <w:rPr>
          <w:rFonts w:cstheme="minorHAnsi"/>
          <w:b/>
          <w:highlight w:val="yellow"/>
        </w:rPr>
        <w:t>Wells v Parsons (1970)</w:t>
      </w:r>
      <w:r w:rsidR="00630890">
        <w:rPr>
          <w:rFonts w:cstheme="minorHAnsi"/>
          <w:color w:val="0000FF"/>
        </w:rPr>
        <w:t xml:space="preserve"> </w:t>
      </w:r>
    </w:p>
    <w:p w14:paraId="58889936" w14:textId="77777777" w:rsidR="00630890" w:rsidRDefault="00630890" w:rsidP="00630890">
      <w:pPr>
        <w:autoSpaceDE w:val="0"/>
        <w:autoSpaceDN w:val="0"/>
        <w:adjustRightInd w:val="0"/>
        <w:spacing w:line="240" w:lineRule="auto"/>
        <w:rPr>
          <w:rFonts w:cstheme="minorHAnsi"/>
        </w:rPr>
      </w:pPr>
    </w:p>
    <w:p w14:paraId="0B6AA0C2" w14:textId="1FC479D2" w:rsidR="00630890" w:rsidRDefault="009A6A79" w:rsidP="00630890">
      <w:pPr>
        <w:autoSpaceDE w:val="0"/>
        <w:autoSpaceDN w:val="0"/>
        <w:adjustRightInd w:val="0"/>
        <w:spacing w:line="240" w:lineRule="auto"/>
        <w:rPr>
          <w:rFonts w:cstheme="minorHAnsi"/>
        </w:rPr>
      </w:pPr>
      <w:r>
        <w:rPr>
          <w:rFonts w:cstheme="minorHAnsi"/>
          <w:b/>
          <w:highlight w:val="yellow"/>
        </w:rPr>
        <w:t xml:space="preserve">4) </w:t>
      </w:r>
      <w:r w:rsidR="00630890" w:rsidRPr="00DC7710">
        <w:rPr>
          <w:rFonts w:cstheme="minorHAnsi"/>
          <w:b/>
          <w:highlight w:val="yellow"/>
        </w:rPr>
        <w:t>Gagnon v Beaulieu, [1977] 1 WWR 702 (BCSC)</w:t>
      </w:r>
      <w:r w:rsidR="009401A5">
        <w:rPr>
          <w:rFonts w:cstheme="minorHAnsi"/>
          <w:b/>
        </w:rPr>
        <w:t xml:space="preserve"> (D liable for car accident. P </w:t>
      </w:r>
      <w:r w:rsidR="00A40DB7">
        <w:rPr>
          <w:rFonts w:cstheme="minorHAnsi"/>
          <w:b/>
        </w:rPr>
        <w:t xml:space="preserve">passenger </w:t>
      </w:r>
      <w:r w:rsidR="009401A5">
        <w:rPr>
          <w:rFonts w:cstheme="minorHAnsi"/>
          <w:b/>
        </w:rPr>
        <w:t>failed to wear seatbelt b/c did not believe in their safety &amp; efficacy. P sustained injuries consistent w/being thrown into dashboard</w:t>
      </w:r>
      <w:r w:rsidR="00467ACD">
        <w:rPr>
          <w:rFonts w:cstheme="minorHAnsi"/>
          <w:b/>
        </w:rPr>
        <w:t>/windshield</w:t>
      </w:r>
      <w:r w:rsidR="009401A5">
        <w:rPr>
          <w:rFonts w:cstheme="minorHAnsi"/>
          <w:b/>
        </w:rPr>
        <w:t>.)</w:t>
      </w:r>
    </w:p>
    <w:p w14:paraId="660C71BC" w14:textId="29B49BF2" w:rsidR="00630890" w:rsidRPr="00D416A7" w:rsidRDefault="00630890" w:rsidP="00E83CC1">
      <w:pPr>
        <w:pStyle w:val="ListParagraph"/>
        <w:numPr>
          <w:ilvl w:val="0"/>
          <w:numId w:val="102"/>
        </w:numPr>
        <w:autoSpaceDE w:val="0"/>
        <w:autoSpaceDN w:val="0"/>
        <w:adjustRightInd w:val="0"/>
        <w:spacing w:line="240" w:lineRule="auto"/>
        <w:rPr>
          <w:rFonts w:cstheme="minorHAnsi"/>
          <w:b/>
        </w:rPr>
      </w:pPr>
      <w:r w:rsidRPr="00F34043">
        <w:rPr>
          <w:rFonts w:cstheme="minorHAnsi"/>
          <w:b/>
          <w:u w:val="single"/>
        </w:rPr>
        <w:t>Law re</w:t>
      </w:r>
      <w:r w:rsidR="00634A94" w:rsidRPr="00F34043">
        <w:rPr>
          <w:rFonts w:cstheme="minorHAnsi"/>
          <w:b/>
          <w:u w:val="single"/>
        </w:rPr>
        <w:t>: Seatbelts and Contributory N</w:t>
      </w:r>
      <w:r w:rsidRPr="00F34043">
        <w:rPr>
          <w:rFonts w:cstheme="minorHAnsi"/>
          <w:b/>
          <w:u w:val="single"/>
        </w:rPr>
        <w:t>egligence</w:t>
      </w:r>
      <w:r w:rsidRPr="00F34043">
        <w:rPr>
          <w:rFonts w:cstheme="minorHAnsi"/>
          <w:b/>
        </w:rPr>
        <w:t>:</w:t>
      </w:r>
      <w:r w:rsidR="00D416A7">
        <w:rPr>
          <w:rFonts w:cstheme="minorHAnsi"/>
          <w:b/>
          <w:color w:val="0000FF"/>
        </w:rPr>
        <w:t xml:space="preserve"> </w:t>
      </w:r>
      <w:r w:rsidR="00D416A7" w:rsidRPr="00D416A7">
        <w:rPr>
          <w:rFonts w:cstheme="minorHAnsi"/>
          <w:b/>
        </w:rPr>
        <w:t>(</w:t>
      </w:r>
      <w:r w:rsidR="00D416A7" w:rsidRPr="00D416A7">
        <w:rPr>
          <w:rFonts w:cstheme="minorHAnsi"/>
          <w:b/>
          <w:highlight w:val="green"/>
        </w:rPr>
        <w:t>extends to failure to use other safety equipment</w:t>
      </w:r>
      <w:r w:rsidR="00D416A7" w:rsidRPr="00D416A7">
        <w:rPr>
          <w:rFonts w:cstheme="minorHAnsi"/>
          <w:b/>
        </w:rPr>
        <w:t>)</w:t>
      </w:r>
    </w:p>
    <w:p w14:paraId="0674177C" w14:textId="77777777" w:rsidR="00630890" w:rsidRDefault="00630890" w:rsidP="00E83CC1">
      <w:pPr>
        <w:pStyle w:val="ListParagraph"/>
        <w:numPr>
          <w:ilvl w:val="1"/>
          <w:numId w:val="102"/>
        </w:numPr>
        <w:autoSpaceDE w:val="0"/>
        <w:autoSpaceDN w:val="0"/>
        <w:adjustRightInd w:val="0"/>
        <w:spacing w:line="240" w:lineRule="auto"/>
        <w:rPr>
          <w:rFonts w:cstheme="minorHAnsi"/>
          <w:color w:val="0000FF"/>
        </w:rPr>
      </w:pPr>
      <w:r w:rsidRPr="001F6B29">
        <w:rPr>
          <w:rFonts w:cstheme="minorHAnsi"/>
          <w:color w:val="0000FF"/>
        </w:rPr>
        <w:t xml:space="preserve">(a) If seatbelts are provided in a vehicle, </w:t>
      </w:r>
      <w:r w:rsidRPr="00683420">
        <w:rPr>
          <w:rFonts w:cstheme="minorHAnsi"/>
          <w:color w:val="0000FF"/>
          <w:u w:val="single"/>
        </w:rPr>
        <w:t>failure to wear a seatbelt</w:t>
      </w:r>
      <w:r w:rsidRPr="001F6B29">
        <w:rPr>
          <w:rFonts w:cstheme="minorHAnsi"/>
          <w:color w:val="0000FF"/>
        </w:rPr>
        <w:t xml:space="preserve"> constitutes failure to take a </w:t>
      </w:r>
      <w:proofErr w:type="gramStart"/>
      <w:r w:rsidRPr="001F6B29">
        <w:rPr>
          <w:rFonts w:cstheme="minorHAnsi"/>
          <w:color w:val="0000FF"/>
        </w:rPr>
        <w:t>step which</w:t>
      </w:r>
      <w:proofErr w:type="gramEnd"/>
      <w:r w:rsidRPr="001F6B29">
        <w:rPr>
          <w:rFonts w:cstheme="minorHAnsi"/>
          <w:color w:val="0000FF"/>
        </w:rPr>
        <w:t xml:space="preserve"> a person knows or </w:t>
      </w:r>
      <w:r w:rsidRPr="009E78C6">
        <w:rPr>
          <w:rFonts w:cstheme="minorHAnsi"/>
          <w:color w:val="0000FF"/>
          <w:u w:val="single"/>
        </w:rPr>
        <w:t>ought to know</w:t>
      </w:r>
      <w:r w:rsidRPr="001F6B29">
        <w:rPr>
          <w:rFonts w:cstheme="minorHAnsi"/>
          <w:color w:val="0000FF"/>
        </w:rPr>
        <w:t xml:space="preserve"> to be reasonably necessary to ensure his safety.</w:t>
      </w:r>
    </w:p>
    <w:p w14:paraId="15C7443F" w14:textId="08AABFCA" w:rsidR="00EA745E" w:rsidRPr="003A1D9D" w:rsidRDefault="00EA745E" w:rsidP="00E83CC1">
      <w:pPr>
        <w:pStyle w:val="ListParagraph"/>
        <w:numPr>
          <w:ilvl w:val="2"/>
          <w:numId w:val="102"/>
        </w:numPr>
        <w:autoSpaceDE w:val="0"/>
        <w:autoSpaceDN w:val="0"/>
        <w:adjustRightInd w:val="0"/>
        <w:spacing w:line="240" w:lineRule="auto"/>
        <w:rPr>
          <w:rFonts w:cstheme="minorHAnsi"/>
        </w:rPr>
      </w:pPr>
      <w:r w:rsidRPr="003A1D9D">
        <w:rPr>
          <w:rFonts w:cstheme="minorHAnsi"/>
          <w:b/>
        </w:rPr>
        <w:t>Objective standard</w:t>
      </w:r>
      <w:r w:rsidRPr="003A1D9D">
        <w:rPr>
          <w:rFonts w:cstheme="minorHAnsi"/>
        </w:rPr>
        <w:t>: P’s personal beliefs abo</w:t>
      </w:r>
      <w:r w:rsidR="003A1D9D" w:rsidRPr="003A1D9D">
        <w:rPr>
          <w:rFonts w:cstheme="minorHAnsi"/>
        </w:rPr>
        <w:t>ut effectiveness of seatbelts are</w:t>
      </w:r>
      <w:r w:rsidRPr="003A1D9D">
        <w:rPr>
          <w:rFonts w:cstheme="minorHAnsi"/>
        </w:rPr>
        <w:t xml:space="preserve"> </w:t>
      </w:r>
      <w:r w:rsidRPr="003A1D9D">
        <w:rPr>
          <w:rFonts w:cstheme="minorHAnsi"/>
          <w:i/>
        </w:rPr>
        <w:t>irrelevant</w:t>
      </w:r>
      <w:r w:rsidRPr="003A1D9D">
        <w:rPr>
          <w:rFonts w:cstheme="minorHAnsi"/>
        </w:rPr>
        <w:t>.</w:t>
      </w:r>
    </w:p>
    <w:p w14:paraId="1103D30C" w14:textId="77777777" w:rsidR="00101681" w:rsidRDefault="00630890" w:rsidP="00E83CC1">
      <w:pPr>
        <w:pStyle w:val="ListParagraph"/>
        <w:numPr>
          <w:ilvl w:val="1"/>
          <w:numId w:val="102"/>
        </w:numPr>
        <w:autoSpaceDE w:val="0"/>
        <w:autoSpaceDN w:val="0"/>
        <w:adjustRightInd w:val="0"/>
        <w:spacing w:line="240" w:lineRule="auto"/>
        <w:rPr>
          <w:rFonts w:cstheme="minorHAnsi"/>
          <w:color w:val="0000FF"/>
        </w:rPr>
      </w:pPr>
      <w:r w:rsidRPr="001F6B29">
        <w:rPr>
          <w:rFonts w:cstheme="minorHAnsi"/>
          <w:color w:val="0000FF"/>
        </w:rPr>
        <w:t xml:space="preserve">(b) If the plaintiff is </w:t>
      </w:r>
      <w:r w:rsidRPr="00870B96">
        <w:rPr>
          <w:rFonts w:cstheme="minorHAnsi"/>
          <w:color w:val="0000FF"/>
          <w:u w:val="single"/>
        </w:rPr>
        <w:t>injured</w:t>
      </w:r>
      <w:r w:rsidRPr="001F6B29">
        <w:rPr>
          <w:rFonts w:cstheme="minorHAnsi"/>
          <w:color w:val="0000FF"/>
        </w:rPr>
        <w:t xml:space="preserve"> in a car accident, and the </w:t>
      </w:r>
      <w:r w:rsidRPr="008F5711">
        <w:rPr>
          <w:rFonts w:cstheme="minorHAnsi"/>
          <w:color w:val="0000FF"/>
          <w:u w:val="single"/>
        </w:rPr>
        <w:t>evidence</w:t>
      </w:r>
      <w:r w:rsidRPr="001F6B29">
        <w:rPr>
          <w:rFonts w:cstheme="minorHAnsi"/>
          <w:color w:val="0000FF"/>
        </w:rPr>
        <w:t xml:space="preserve"> shows that had the seatbelt been worn the </w:t>
      </w:r>
      <w:r w:rsidRPr="00870B96">
        <w:rPr>
          <w:rFonts w:cstheme="minorHAnsi"/>
          <w:color w:val="0000FF"/>
          <w:u w:val="single"/>
        </w:rPr>
        <w:t>injuries would have been prevented or less severe</w:t>
      </w:r>
      <w:r w:rsidRPr="001F6B29">
        <w:rPr>
          <w:rFonts w:cstheme="minorHAnsi"/>
          <w:color w:val="0000FF"/>
        </w:rPr>
        <w:t xml:space="preserve">, then </w:t>
      </w:r>
      <w:r w:rsidRPr="00870B96">
        <w:rPr>
          <w:rFonts w:cstheme="minorHAnsi"/>
          <w:color w:val="0000FF"/>
          <w:u w:val="single"/>
        </w:rPr>
        <w:t>failure to wear a seatbelt</w:t>
      </w:r>
      <w:r w:rsidRPr="001F6B29">
        <w:rPr>
          <w:rFonts w:cstheme="minorHAnsi"/>
          <w:color w:val="0000FF"/>
        </w:rPr>
        <w:t xml:space="preserve"> constitutes </w:t>
      </w:r>
      <w:proofErr w:type="gramStart"/>
      <w:r w:rsidRPr="00870B96">
        <w:rPr>
          <w:rFonts w:cstheme="minorHAnsi"/>
          <w:color w:val="0000FF"/>
          <w:u w:val="single"/>
        </w:rPr>
        <w:t>negligence</w:t>
      </w:r>
      <w:r w:rsidRPr="001F6B29">
        <w:rPr>
          <w:rFonts w:cstheme="minorHAnsi"/>
          <w:color w:val="0000FF"/>
        </w:rPr>
        <w:t xml:space="preserve"> which</w:t>
      </w:r>
      <w:proofErr w:type="gramEnd"/>
      <w:r w:rsidRPr="001F6B29">
        <w:rPr>
          <w:rFonts w:cstheme="minorHAnsi"/>
          <w:color w:val="0000FF"/>
        </w:rPr>
        <w:t xml:space="preserve"> has contributed to the nature and extent of the injuries. </w:t>
      </w:r>
    </w:p>
    <w:p w14:paraId="1B425D21" w14:textId="179F894E" w:rsidR="005E4A94" w:rsidRDefault="00630890" w:rsidP="00E83CC1">
      <w:pPr>
        <w:pStyle w:val="ListParagraph"/>
        <w:numPr>
          <w:ilvl w:val="1"/>
          <w:numId w:val="102"/>
        </w:numPr>
        <w:autoSpaceDE w:val="0"/>
        <w:autoSpaceDN w:val="0"/>
        <w:adjustRightInd w:val="0"/>
        <w:spacing w:line="240" w:lineRule="auto"/>
        <w:rPr>
          <w:rFonts w:cstheme="minorHAnsi"/>
          <w:color w:val="0000FF"/>
        </w:rPr>
      </w:pPr>
      <w:r w:rsidRPr="001F6B29">
        <w:rPr>
          <w:rFonts w:cstheme="minorHAnsi"/>
          <w:color w:val="0000FF"/>
        </w:rPr>
        <w:t xml:space="preserve">(c) </w:t>
      </w:r>
      <w:r w:rsidRPr="003A1D9D">
        <w:rPr>
          <w:rFonts w:cstheme="minorHAnsi"/>
          <w:b/>
          <w:u w:val="single"/>
        </w:rPr>
        <w:t>Burden of proof</w:t>
      </w:r>
      <w:r w:rsidRPr="001F6B29">
        <w:rPr>
          <w:rFonts w:cstheme="minorHAnsi"/>
          <w:b/>
          <w:color w:val="0000FF"/>
        </w:rPr>
        <w:t>:</w:t>
      </w:r>
      <w:r w:rsidRPr="001F6B29">
        <w:rPr>
          <w:rFonts w:cstheme="minorHAnsi"/>
          <w:color w:val="0000FF"/>
        </w:rPr>
        <w:t xml:space="preserve"> the </w:t>
      </w:r>
      <w:r w:rsidR="001443E3">
        <w:rPr>
          <w:rFonts w:cstheme="minorHAnsi"/>
          <w:color w:val="0000FF"/>
        </w:rPr>
        <w:t>D</w:t>
      </w:r>
      <w:r w:rsidRPr="001F6B29">
        <w:rPr>
          <w:rFonts w:cstheme="minorHAnsi"/>
          <w:color w:val="0000FF"/>
        </w:rPr>
        <w:t xml:space="preserve"> must prove, on a </w:t>
      </w:r>
      <w:r w:rsidR="001443E3">
        <w:rPr>
          <w:rFonts w:cstheme="minorHAnsi"/>
          <w:color w:val="0000FF"/>
        </w:rPr>
        <w:t>BOP</w:t>
      </w:r>
      <w:r w:rsidRPr="001F6B29">
        <w:rPr>
          <w:rFonts w:cstheme="minorHAnsi"/>
          <w:color w:val="0000FF"/>
        </w:rPr>
        <w:t>, that (1) the seat belt was not worn, and (2) the injuries would have been prevented or lessened had the seatbelt been worn.</w:t>
      </w:r>
      <w:r w:rsidR="00B261FF">
        <w:rPr>
          <w:rFonts w:cstheme="minorHAnsi"/>
          <w:color w:val="0000FF"/>
        </w:rPr>
        <w:t xml:space="preserve"> </w:t>
      </w:r>
    </w:p>
    <w:p w14:paraId="0B296804" w14:textId="5BFB8984" w:rsidR="00630890" w:rsidRDefault="00B261FF" w:rsidP="00E83CC1">
      <w:pPr>
        <w:pStyle w:val="ListParagraph"/>
        <w:numPr>
          <w:ilvl w:val="2"/>
          <w:numId w:val="102"/>
        </w:numPr>
        <w:autoSpaceDE w:val="0"/>
        <w:autoSpaceDN w:val="0"/>
        <w:adjustRightInd w:val="0"/>
        <w:spacing w:line="240" w:lineRule="auto"/>
        <w:rPr>
          <w:rFonts w:cstheme="minorHAnsi"/>
        </w:rPr>
      </w:pPr>
      <w:r w:rsidRPr="000D6C60">
        <w:rPr>
          <w:rFonts w:cstheme="minorHAnsi"/>
          <w:b/>
        </w:rPr>
        <w:t xml:space="preserve">NB: </w:t>
      </w:r>
      <w:r w:rsidRPr="000D6C60">
        <w:rPr>
          <w:rFonts w:cstheme="minorHAnsi"/>
        </w:rPr>
        <w:t xml:space="preserve">Courts should </w:t>
      </w:r>
      <w:r w:rsidRPr="003A1D9D">
        <w:rPr>
          <w:rFonts w:cstheme="minorHAnsi"/>
          <w:b/>
          <w:u w:val="single"/>
        </w:rPr>
        <w:t>not</w:t>
      </w:r>
      <w:r w:rsidRPr="000D6C60">
        <w:rPr>
          <w:rFonts w:cstheme="minorHAnsi"/>
        </w:rPr>
        <w:t xml:space="preserve"> find (2) merely as an inference to be drawn from (1).</w:t>
      </w:r>
      <w:r w:rsidR="00630890" w:rsidRPr="000D6C60">
        <w:rPr>
          <w:rFonts w:cstheme="minorHAnsi"/>
        </w:rPr>
        <w:t xml:space="preserve"> </w:t>
      </w:r>
    </w:p>
    <w:p w14:paraId="5E632523" w14:textId="1C94AB93" w:rsidR="00101681" w:rsidRPr="000D6C60" w:rsidRDefault="00101681" w:rsidP="00E83CC1">
      <w:pPr>
        <w:pStyle w:val="ListParagraph"/>
        <w:numPr>
          <w:ilvl w:val="2"/>
          <w:numId w:val="102"/>
        </w:numPr>
        <w:autoSpaceDE w:val="0"/>
        <w:autoSpaceDN w:val="0"/>
        <w:adjustRightInd w:val="0"/>
        <w:spacing w:line="240" w:lineRule="auto"/>
        <w:rPr>
          <w:rFonts w:cstheme="minorHAnsi"/>
        </w:rPr>
      </w:pPr>
      <w:r>
        <w:rPr>
          <w:rFonts w:cstheme="minorHAnsi"/>
          <w:b/>
        </w:rPr>
        <w:t>(2) Requires expert evidence</w:t>
      </w:r>
    </w:p>
    <w:p w14:paraId="4D153D90" w14:textId="4E9E18CE" w:rsidR="00E36DBA" w:rsidRDefault="00E36DBA" w:rsidP="00E83CC1">
      <w:pPr>
        <w:pStyle w:val="ListParagraph"/>
        <w:numPr>
          <w:ilvl w:val="0"/>
          <w:numId w:val="102"/>
        </w:numPr>
        <w:autoSpaceDE w:val="0"/>
        <w:autoSpaceDN w:val="0"/>
        <w:adjustRightInd w:val="0"/>
        <w:spacing w:line="240" w:lineRule="auto"/>
        <w:rPr>
          <w:rFonts w:cstheme="minorHAnsi"/>
          <w:color w:val="0000FF"/>
        </w:rPr>
      </w:pPr>
      <w:r w:rsidRPr="00F34043">
        <w:rPr>
          <w:rFonts w:cstheme="minorHAnsi"/>
          <w:b/>
        </w:rPr>
        <w:t>CN More Generally:</w:t>
      </w:r>
      <w:r>
        <w:rPr>
          <w:rFonts w:cstheme="minorHAnsi"/>
          <w:b/>
          <w:color w:val="0000FF"/>
        </w:rPr>
        <w:t xml:space="preserve"> </w:t>
      </w:r>
      <w:r w:rsidR="00EA6E23" w:rsidRPr="00EA6E23">
        <w:rPr>
          <w:rFonts w:cstheme="minorHAnsi"/>
          <w:color w:val="0000FF"/>
        </w:rPr>
        <w:t xml:space="preserve">A person who does not exercise all </w:t>
      </w:r>
      <w:r w:rsidR="00D14D08">
        <w:rPr>
          <w:rFonts w:cstheme="minorHAnsi"/>
          <w:color w:val="0000FF"/>
        </w:rPr>
        <w:t xml:space="preserve">reasonable </w:t>
      </w:r>
      <w:proofErr w:type="gramStart"/>
      <w:r w:rsidR="00EA6E23" w:rsidRPr="00EA6E23">
        <w:rPr>
          <w:rFonts w:cstheme="minorHAnsi"/>
          <w:color w:val="0000FF"/>
        </w:rPr>
        <w:t>precautions</w:t>
      </w:r>
      <w:proofErr w:type="gramEnd"/>
      <w:r w:rsidR="00EA6E23" w:rsidRPr="00EA6E23">
        <w:rPr>
          <w:rFonts w:cstheme="minorHAnsi"/>
          <w:color w:val="0000FF"/>
        </w:rPr>
        <w:t xml:space="preserve"> as a person of ordinary prudence would observe, in accordance with prevailing safety standards, is contributorily negligent.</w:t>
      </w:r>
    </w:p>
    <w:p w14:paraId="14144E1A" w14:textId="125F579F" w:rsidR="00FC7768" w:rsidRPr="003F584E" w:rsidRDefault="00D73280" w:rsidP="00E83CC1">
      <w:pPr>
        <w:pStyle w:val="ListParagraph"/>
        <w:numPr>
          <w:ilvl w:val="0"/>
          <w:numId w:val="102"/>
        </w:numPr>
        <w:autoSpaceDE w:val="0"/>
        <w:autoSpaceDN w:val="0"/>
        <w:adjustRightInd w:val="0"/>
        <w:spacing w:line="240" w:lineRule="auto"/>
        <w:rPr>
          <w:rFonts w:cstheme="minorHAnsi"/>
        </w:rPr>
      </w:pPr>
      <w:r w:rsidRPr="00211737">
        <w:rPr>
          <w:rFonts w:cstheme="minorHAnsi"/>
          <w:b/>
        </w:rPr>
        <w:t>Decision</w:t>
      </w:r>
      <w:r>
        <w:rPr>
          <w:rFonts w:cstheme="minorHAnsi"/>
        </w:rPr>
        <w:t xml:space="preserve">: </w:t>
      </w:r>
      <w:r w:rsidRPr="00D73280">
        <w:rPr>
          <w:rFonts w:cstheme="minorHAnsi"/>
        </w:rPr>
        <w:t>P is contributorily negligent. B</w:t>
      </w:r>
      <w:r w:rsidR="004543E0">
        <w:rPr>
          <w:rFonts w:cstheme="minorHAnsi"/>
        </w:rPr>
        <w:t xml:space="preserve">y failing to wear </w:t>
      </w:r>
      <w:r w:rsidRPr="00D73280">
        <w:rPr>
          <w:rFonts w:cstheme="minorHAnsi"/>
        </w:rPr>
        <w:t>s</w:t>
      </w:r>
      <w:r w:rsidR="004543E0">
        <w:rPr>
          <w:rFonts w:cstheme="minorHAnsi"/>
        </w:rPr>
        <w:t xml:space="preserve">eatbelt, P contributed to </w:t>
      </w:r>
      <w:r w:rsidRPr="00D73280">
        <w:rPr>
          <w:rFonts w:cstheme="minorHAnsi"/>
        </w:rPr>
        <w:t xml:space="preserve">nature </w:t>
      </w:r>
      <w:r w:rsidR="004543E0">
        <w:rPr>
          <w:rFonts w:cstheme="minorHAnsi"/>
        </w:rPr>
        <w:t>&amp; extent of</w:t>
      </w:r>
      <w:r w:rsidRPr="00D73280">
        <w:rPr>
          <w:rFonts w:cstheme="minorHAnsi"/>
        </w:rPr>
        <w:t xml:space="preserve"> injuries. P had opportunity to consider safety benefit</w:t>
      </w:r>
      <w:r w:rsidR="00EC0BAE">
        <w:rPr>
          <w:rFonts w:cstheme="minorHAnsi"/>
        </w:rPr>
        <w:t xml:space="preserve">s of wearing </w:t>
      </w:r>
      <w:r w:rsidRPr="00D73280">
        <w:rPr>
          <w:rFonts w:cstheme="minorHAnsi"/>
        </w:rPr>
        <w:t xml:space="preserve">seatbelt </w:t>
      </w:r>
      <w:r w:rsidR="00EC0BAE">
        <w:rPr>
          <w:rFonts w:cstheme="minorHAnsi"/>
        </w:rPr>
        <w:t>&amp;</w:t>
      </w:r>
      <w:r w:rsidRPr="00D73280">
        <w:rPr>
          <w:rFonts w:cstheme="minorHAnsi"/>
        </w:rPr>
        <w:t xml:space="preserve"> consciously chose</w:t>
      </w:r>
      <w:r w:rsidR="00EC0BAE">
        <w:rPr>
          <w:rFonts w:cstheme="minorHAnsi"/>
        </w:rPr>
        <w:t xml:space="preserve"> not to (not emergency</w:t>
      </w:r>
      <w:r w:rsidRPr="00D73280">
        <w:rPr>
          <w:rFonts w:cstheme="minorHAnsi"/>
        </w:rPr>
        <w:t xml:space="preserve">). </w:t>
      </w:r>
    </w:p>
    <w:p w14:paraId="07494056" w14:textId="52C28D33" w:rsidR="003377F0" w:rsidRPr="003F584E" w:rsidRDefault="00FC7768" w:rsidP="003F584E">
      <w:pPr>
        <w:autoSpaceDE w:val="0"/>
        <w:autoSpaceDN w:val="0"/>
        <w:adjustRightInd w:val="0"/>
        <w:spacing w:line="240" w:lineRule="auto"/>
        <w:rPr>
          <w:rFonts w:cstheme="minorHAnsi"/>
          <w:sz w:val="20"/>
          <w:szCs w:val="20"/>
        </w:rPr>
      </w:pPr>
      <w:r w:rsidRPr="003F584E">
        <w:rPr>
          <w:rFonts w:cstheme="minorHAnsi"/>
          <w:b/>
          <w:sz w:val="20"/>
          <w:szCs w:val="20"/>
          <w:highlight w:val="yellow"/>
        </w:rPr>
        <w:t>*NB:</w:t>
      </w:r>
      <w:r w:rsidRPr="00840DF4">
        <w:rPr>
          <w:rFonts w:cstheme="minorHAnsi"/>
          <w:b/>
          <w:sz w:val="20"/>
          <w:szCs w:val="20"/>
        </w:rPr>
        <w:t xml:space="preserve"> </w:t>
      </w:r>
      <w:r w:rsidRPr="00840DF4">
        <w:rPr>
          <w:rFonts w:cstheme="minorHAnsi"/>
          <w:sz w:val="20"/>
          <w:szCs w:val="20"/>
        </w:rPr>
        <w:t xml:space="preserve">Legislation now requires the use of seatbelts while riding in a motor vehicle. </w:t>
      </w:r>
      <w:r w:rsidR="00840DF4">
        <w:rPr>
          <w:rFonts w:cstheme="minorHAnsi"/>
          <w:sz w:val="20"/>
          <w:szCs w:val="20"/>
        </w:rPr>
        <w:t xml:space="preserve">BC: s 220(4) of the </w:t>
      </w:r>
      <w:r w:rsidR="00840DF4" w:rsidRPr="00B71EB6">
        <w:rPr>
          <w:rFonts w:cstheme="minorHAnsi"/>
          <w:i/>
          <w:sz w:val="20"/>
          <w:szCs w:val="20"/>
          <w:highlight w:val="yellow"/>
        </w:rPr>
        <w:t>Motor Vehicle Act</w:t>
      </w:r>
      <w:r w:rsidR="00840DF4">
        <w:rPr>
          <w:rFonts w:cstheme="minorHAnsi"/>
          <w:sz w:val="20"/>
          <w:szCs w:val="20"/>
        </w:rPr>
        <w:t xml:space="preserve">. Section 220(6) also makes drivers responsible for having passengers </w:t>
      </w:r>
      <w:proofErr w:type="spellStart"/>
      <w:r w:rsidR="00840DF4">
        <w:rPr>
          <w:rFonts w:cstheme="minorHAnsi"/>
          <w:sz w:val="20"/>
          <w:szCs w:val="20"/>
        </w:rPr>
        <w:t>btwn</w:t>
      </w:r>
      <w:proofErr w:type="spellEnd"/>
      <w:r w:rsidR="00840DF4">
        <w:rPr>
          <w:rFonts w:cstheme="minorHAnsi"/>
          <w:sz w:val="20"/>
          <w:szCs w:val="20"/>
        </w:rPr>
        <w:t xml:space="preserve"> 6 &amp; 16 wear seatbelts. </w:t>
      </w:r>
    </w:p>
    <w:p w14:paraId="52A0B137" w14:textId="70861B8B" w:rsidR="00630890" w:rsidRPr="003F584E" w:rsidRDefault="00630890" w:rsidP="00E83CC1">
      <w:pPr>
        <w:pStyle w:val="ListParagraph"/>
        <w:numPr>
          <w:ilvl w:val="0"/>
          <w:numId w:val="102"/>
        </w:numPr>
        <w:autoSpaceDE w:val="0"/>
        <w:autoSpaceDN w:val="0"/>
        <w:adjustRightInd w:val="0"/>
        <w:spacing w:line="240" w:lineRule="auto"/>
        <w:rPr>
          <w:rFonts w:cstheme="minorHAnsi"/>
        </w:rPr>
      </w:pPr>
      <w:r w:rsidRPr="003F584E">
        <w:rPr>
          <w:rFonts w:cstheme="minorHAnsi"/>
          <w:i/>
          <w:highlight w:val="yellow"/>
        </w:rPr>
        <w:t>Motor Vehicle Act</w:t>
      </w:r>
      <w:r w:rsidRPr="003F584E">
        <w:rPr>
          <w:rFonts w:cstheme="minorHAnsi"/>
          <w:highlight w:val="yellow"/>
        </w:rPr>
        <w:t>, RSBC 1996, c 318, s 220(4):</w:t>
      </w:r>
      <w:r w:rsidRPr="003F584E">
        <w:rPr>
          <w:rFonts w:cstheme="minorHAnsi"/>
        </w:rPr>
        <w:t xml:space="preserve"> </w:t>
      </w:r>
      <w:r w:rsidRPr="003F584E">
        <w:rPr>
          <w:rFonts w:cstheme="minorHAnsi"/>
          <w:color w:val="000000"/>
          <w:shd w:val="clear" w:color="auto" w:fill="FFFFFF"/>
        </w:rPr>
        <w:t>A person in a motor vehicle being driven or operated on a highway must, if the motor vehicle has properly attached to it a seat belt assembly for the seating position occupied by that person, wear the complete seat belt assembly in a properly adjusted and securely fastened manner.</w:t>
      </w:r>
    </w:p>
    <w:p w14:paraId="0AC95FFC" w14:textId="31DC9D72" w:rsidR="008F399E" w:rsidRPr="008F399E" w:rsidRDefault="008F399E" w:rsidP="008F399E">
      <w:pPr>
        <w:pStyle w:val="Heading4"/>
        <w:rPr>
          <w:u w:val="single"/>
        </w:rPr>
      </w:pPr>
      <w:r w:rsidRPr="008F399E">
        <w:rPr>
          <w:u w:val="single"/>
        </w:rPr>
        <w:t>(B) APPORTIONMENT OF LOSS</w:t>
      </w:r>
    </w:p>
    <w:p w14:paraId="7DEACEE3" w14:textId="333AA092" w:rsidR="00630890" w:rsidRDefault="004D62FD" w:rsidP="00630890">
      <w:pPr>
        <w:autoSpaceDE w:val="0"/>
        <w:autoSpaceDN w:val="0"/>
        <w:adjustRightInd w:val="0"/>
        <w:spacing w:line="240" w:lineRule="auto"/>
        <w:rPr>
          <w:rFonts w:cstheme="minorHAnsi"/>
        </w:rPr>
      </w:pPr>
      <w:r>
        <w:rPr>
          <w:rFonts w:cstheme="minorHAnsi"/>
          <w:b/>
          <w:highlight w:val="yellow"/>
        </w:rPr>
        <w:t>1</w:t>
      </w:r>
      <w:r w:rsidR="00F92907">
        <w:rPr>
          <w:rFonts w:cstheme="minorHAnsi"/>
          <w:b/>
          <w:highlight w:val="yellow"/>
        </w:rPr>
        <w:t xml:space="preserve">) </w:t>
      </w:r>
      <w:r w:rsidR="00630890" w:rsidRPr="00DC7710">
        <w:rPr>
          <w:rFonts w:cstheme="minorHAnsi"/>
          <w:b/>
          <w:highlight w:val="yellow"/>
        </w:rPr>
        <w:t>Mortimer v Cameron (1994), 17 OR (3d) 1 (CA)</w:t>
      </w:r>
      <w:r w:rsidR="00C830F9">
        <w:rPr>
          <w:rFonts w:cstheme="minorHAnsi"/>
          <w:b/>
        </w:rPr>
        <w:t xml:space="preserve"> (P &amp; D engaged in friendly horseplay. Crashed through poorly constructed wall &amp; fell 10 ft. to ground below.</w:t>
      </w:r>
      <w:r w:rsidR="002C6B63">
        <w:rPr>
          <w:rFonts w:cstheme="minorHAnsi"/>
          <w:b/>
        </w:rPr>
        <w:t xml:space="preserve"> </w:t>
      </w:r>
      <w:r w:rsidR="00B64EE6">
        <w:rPr>
          <w:rFonts w:cstheme="minorHAnsi"/>
          <w:b/>
        </w:rPr>
        <w:t>P</w:t>
      </w:r>
      <w:r w:rsidR="007F5925">
        <w:rPr>
          <w:rFonts w:cstheme="minorHAnsi"/>
          <w:b/>
        </w:rPr>
        <w:t xml:space="preserve"> severely injured</w:t>
      </w:r>
      <w:r w:rsidR="00432EF8">
        <w:rPr>
          <w:rFonts w:cstheme="minorHAnsi"/>
          <w:b/>
        </w:rPr>
        <w:t>:</w:t>
      </w:r>
      <w:r w:rsidR="00B64EE6">
        <w:rPr>
          <w:rFonts w:cstheme="minorHAnsi"/>
          <w:b/>
        </w:rPr>
        <w:t xml:space="preserve"> became quadriplegic.</w:t>
      </w:r>
      <w:r w:rsidR="00432EF8">
        <w:rPr>
          <w:rFonts w:cstheme="minorHAnsi"/>
          <w:b/>
        </w:rPr>
        <w:t xml:space="preserve"> Trial judge apportioned liability between the City (80%) and Stingray, the landlord (20%)</w:t>
      </w:r>
      <w:r w:rsidR="006F74D2">
        <w:rPr>
          <w:rFonts w:cstheme="minorHAnsi"/>
          <w:b/>
        </w:rPr>
        <w:t>)</w:t>
      </w:r>
      <w:r w:rsidR="00432EF8">
        <w:rPr>
          <w:rFonts w:cstheme="minorHAnsi"/>
          <w:b/>
        </w:rPr>
        <w:t>.</w:t>
      </w:r>
      <w:r w:rsidR="00B64EE6">
        <w:rPr>
          <w:rFonts w:cstheme="minorHAnsi"/>
          <w:b/>
        </w:rPr>
        <w:t xml:space="preserve"> </w:t>
      </w:r>
      <w:r w:rsidR="00C830F9">
        <w:rPr>
          <w:rFonts w:cstheme="minorHAnsi"/>
          <w:b/>
        </w:rPr>
        <w:t xml:space="preserve"> </w:t>
      </w:r>
    </w:p>
    <w:p w14:paraId="069B57CE" w14:textId="546AAA30" w:rsidR="00D3776B" w:rsidRPr="000345FC" w:rsidRDefault="002F64C2" w:rsidP="00E83CC1">
      <w:pPr>
        <w:pStyle w:val="ListParagraph"/>
        <w:numPr>
          <w:ilvl w:val="0"/>
          <w:numId w:val="103"/>
        </w:numPr>
        <w:autoSpaceDE w:val="0"/>
        <w:autoSpaceDN w:val="0"/>
        <w:adjustRightInd w:val="0"/>
        <w:spacing w:line="240" w:lineRule="auto"/>
        <w:rPr>
          <w:rFonts w:cstheme="minorHAnsi"/>
          <w:b/>
          <w:color w:val="0000FF"/>
        </w:rPr>
      </w:pPr>
      <w:r w:rsidRPr="002F64C2">
        <w:rPr>
          <w:rFonts w:cstheme="minorHAnsi"/>
          <w:b/>
          <w:color w:val="0000FF"/>
          <w:u w:val="single"/>
        </w:rPr>
        <w:t>Remoteness</w:t>
      </w:r>
      <w:r>
        <w:rPr>
          <w:rFonts w:cstheme="minorHAnsi"/>
          <w:b/>
          <w:color w:val="0000FF"/>
        </w:rPr>
        <w:t xml:space="preserve">: </w:t>
      </w:r>
      <w:r w:rsidR="007A141B" w:rsidRPr="002F64C2">
        <w:rPr>
          <w:rFonts w:cstheme="minorHAnsi"/>
          <w:color w:val="0000FF"/>
        </w:rPr>
        <w:t xml:space="preserve">D’s negligence is actionable only with respect to the harm that is </w:t>
      </w:r>
      <w:r w:rsidR="007A141B" w:rsidRPr="006E4633">
        <w:rPr>
          <w:rFonts w:cstheme="minorHAnsi"/>
          <w:i/>
          <w:color w:val="0000FF"/>
        </w:rPr>
        <w:t>within the scope of the risk</w:t>
      </w:r>
      <w:r w:rsidR="007A141B" w:rsidRPr="002F64C2">
        <w:rPr>
          <w:rFonts w:cstheme="minorHAnsi"/>
          <w:color w:val="0000FF"/>
        </w:rPr>
        <w:t xml:space="preserve"> that makes the offending conduct actionable</w:t>
      </w:r>
      <w:r w:rsidR="007A141B">
        <w:rPr>
          <w:rFonts w:cstheme="minorHAnsi"/>
          <w:b/>
          <w:color w:val="0000FF"/>
        </w:rPr>
        <w:t xml:space="preserve">. </w:t>
      </w:r>
      <w:r w:rsidRPr="002F64C2">
        <w:rPr>
          <w:rFonts w:cstheme="minorHAnsi"/>
          <w:b/>
          <w:color w:val="0000FF"/>
          <w:u w:val="single"/>
        </w:rPr>
        <w:t>Contributory Negligence</w:t>
      </w:r>
      <w:r>
        <w:rPr>
          <w:rFonts w:cstheme="minorHAnsi"/>
          <w:b/>
          <w:color w:val="0000FF"/>
        </w:rPr>
        <w:t xml:space="preserve">: </w:t>
      </w:r>
      <w:r w:rsidR="007A141B" w:rsidRPr="000345FC">
        <w:rPr>
          <w:rFonts w:cstheme="minorHAnsi"/>
          <w:b/>
          <w:color w:val="0000FF"/>
        </w:rPr>
        <w:t xml:space="preserve">Similarly, P’s CN will </w:t>
      </w:r>
      <w:r w:rsidR="007A141B" w:rsidRPr="000345FC">
        <w:rPr>
          <w:rFonts w:cstheme="minorHAnsi"/>
          <w:b/>
          <w:i/>
          <w:color w:val="0000FF"/>
        </w:rPr>
        <w:t>not</w:t>
      </w:r>
      <w:r w:rsidR="007A141B" w:rsidRPr="000345FC">
        <w:rPr>
          <w:rFonts w:cstheme="minorHAnsi"/>
          <w:b/>
          <w:color w:val="0000FF"/>
        </w:rPr>
        <w:t xml:space="preserve"> limit his recovery </w:t>
      </w:r>
      <w:r w:rsidR="007A141B" w:rsidRPr="000345FC">
        <w:rPr>
          <w:rFonts w:cstheme="minorHAnsi"/>
          <w:b/>
          <w:i/>
          <w:color w:val="0000FF"/>
        </w:rPr>
        <w:t>unless</w:t>
      </w:r>
      <w:r w:rsidR="007A141B" w:rsidRPr="000345FC">
        <w:rPr>
          <w:rFonts w:cstheme="minorHAnsi"/>
          <w:b/>
          <w:color w:val="0000FF"/>
        </w:rPr>
        <w:t xml:space="preserve"> it is a </w:t>
      </w:r>
      <w:r w:rsidR="007A141B" w:rsidRPr="000345FC">
        <w:rPr>
          <w:rFonts w:cstheme="minorHAnsi"/>
          <w:b/>
          <w:color w:val="0000FF"/>
          <w:u w:val="single"/>
        </w:rPr>
        <w:t>proximate cause</w:t>
      </w:r>
      <w:r w:rsidR="007A141B" w:rsidRPr="000345FC">
        <w:rPr>
          <w:rFonts w:cstheme="minorHAnsi"/>
          <w:b/>
          <w:color w:val="0000FF"/>
        </w:rPr>
        <w:t xml:space="preserve"> of his injury.</w:t>
      </w:r>
    </w:p>
    <w:p w14:paraId="060BF6C2" w14:textId="19BC897E" w:rsidR="00630890" w:rsidRPr="00811BD1" w:rsidRDefault="00630890" w:rsidP="00E83CC1">
      <w:pPr>
        <w:pStyle w:val="ListParagraph"/>
        <w:numPr>
          <w:ilvl w:val="0"/>
          <w:numId w:val="103"/>
        </w:numPr>
        <w:autoSpaceDE w:val="0"/>
        <w:autoSpaceDN w:val="0"/>
        <w:adjustRightInd w:val="0"/>
        <w:spacing w:line="240" w:lineRule="auto"/>
        <w:rPr>
          <w:rFonts w:cstheme="minorHAnsi"/>
        </w:rPr>
      </w:pPr>
      <w:r w:rsidRPr="007D29E6">
        <w:rPr>
          <w:rFonts w:cstheme="minorHAnsi"/>
          <w:b/>
        </w:rPr>
        <w:t>Decision</w:t>
      </w:r>
      <w:r w:rsidR="00811BD1">
        <w:rPr>
          <w:rFonts w:cstheme="minorHAnsi"/>
        </w:rPr>
        <w:t xml:space="preserve">: </w:t>
      </w:r>
      <w:r w:rsidR="000345FC">
        <w:rPr>
          <w:rFonts w:cstheme="minorHAnsi"/>
        </w:rPr>
        <w:t>Neither D’s negligence nor P’s CN entailed a</w:t>
      </w:r>
      <w:r w:rsidR="00E41202">
        <w:rPr>
          <w:rFonts w:cstheme="minorHAnsi"/>
        </w:rPr>
        <w:t xml:space="preserve">n unreasonable or </w:t>
      </w:r>
      <w:r w:rsidR="000345FC">
        <w:rPr>
          <w:rFonts w:cstheme="minorHAnsi"/>
        </w:rPr>
        <w:t xml:space="preserve">foreseeable likelihood of the risk or </w:t>
      </w:r>
      <w:r w:rsidR="008A040E">
        <w:rPr>
          <w:rFonts w:cstheme="minorHAnsi"/>
        </w:rPr>
        <w:t>hazard that</w:t>
      </w:r>
      <w:r w:rsidR="000345FC">
        <w:rPr>
          <w:rFonts w:cstheme="minorHAnsi"/>
        </w:rPr>
        <w:t xml:space="preserve"> actually </w:t>
      </w:r>
      <w:proofErr w:type="gramStart"/>
      <w:r w:rsidR="000345FC">
        <w:rPr>
          <w:rFonts w:cstheme="minorHAnsi"/>
        </w:rPr>
        <w:t>occurred.</w:t>
      </w:r>
      <w:proofErr w:type="gramEnd"/>
      <w:r w:rsidR="000345FC">
        <w:rPr>
          <w:rFonts w:cstheme="minorHAnsi"/>
        </w:rPr>
        <w:t xml:space="preserve"> </w:t>
      </w:r>
      <w:r w:rsidR="008A040E">
        <w:rPr>
          <w:rFonts w:cstheme="minorHAnsi"/>
        </w:rPr>
        <w:t>R</w:t>
      </w:r>
      <w:r w:rsidRPr="00811BD1">
        <w:rPr>
          <w:rFonts w:cstheme="minorHAnsi"/>
        </w:rPr>
        <w:t xml:space="preserve">isk of crashing through a defectively constructed and unprotected wall was beyond the </w:t>
      </w:r>
      <w:r w:rsidR="00FA0CF8" w:rsidRPr="00811BD1">
        <w:rPr>
          <w:rFonts w:cstheme="minorHAnsi"/>
        </w:rPr>
        <w:t xml:space="preserve">reasonable </w:t>
      </w:r>
      <w:r w:rsidR="00FE13DB">
        <w:rPr>
          <w:rFonts w:cstheme="minorHAnsi"/>
        </w:rPr>
        <w:t>contemplation of the parties</w:t>
      </w:r>
      <w:r w:rsidRPr="00811BD1">
        <w:rPr>
          <w:rFonts w:cstheme="minorHAnsi"/>
        </w:rPr>
        <w:t>.</w:t>
      </w:r>
    </w:p>
    <w:p w14:paraId="14062574" w14:textId="38A7A845" w:rsidR="00630890" w:rsidRPr="005E6CFA" w:rsidRDefault="00630890" w:rsidP="00E83CC1">
      <w:pPr>
        <w:pStyle w:val="ListParagraph"/>
        <w:numPr>
          <w:ilvl w:val="0"/>
          <w:numId w:val="103"/>
        </w:numPr>
        <w:autoSpaceDE w:val="0"/>
        <w:autoSpaceDN w:val="0"/>
        <w:adjustRightInd w:val="0"/>
        <w:spacing w:line="240" w:lineRule="auto"/>
        <w:rPr>
          <w:rFonts w:cstheme="minorHAnsi"/>
          <w:b/>
          <w:u w:val="single"/>
        </w:rPr>
      </w:pPr>
      <w:r w:rsidRPr="005E6CFA">
        <w:rPr>
          <w:rFonts w:cstheme="minorHAnsi"/>
          <w:b/>
          <w:u w:val="single"/>
        </w:rPr>
        <w:t>Apportionment of Liability:</w:t>
      </w:r>
      <w:r w:rsidR="0074157A">
        <w:rPr>
          <w:rFonts w:cstheme="minorHAnsi"/>
          <w:b/>
        </w:rPr>
        <w:t xml:space="preserve"> (</w:t>
      </w:r>
      <w:r w:rsidR="0074157A" w:rsidRPr="00B613CD">
        <w:rPr>
          <w:rFonts w:cstheme="minorHAnsi"/>
          <w:b/>
          <w:highlight w:val="green"/>
        </w:rPr>
        <w:t>Joint tortfeasors</w:t>
      </w:r>
      <w:r w:rsidR="00DF5709" w:rsidRPr="00B613CD">
        <w:rPr>
          <w:rFonts w:cstheme="minorHAnsi"/>
          <w:b/>
          <w:highlight w:val="green"/>
        </w:rPr>
        <w:t>: one w/more proximate cause will have &gt;liability</w:t>
      </w:r>
      <w:r w:rsidR="0074157A">
        <w:rPr>
          <w:rFonts w:cstheme="minorHAnsi"/>
          <w:b/>
        </w:rPr>
        <w:t>)</w:t>
      </w:r>
    </w:p>
    <w:p w14:paraId="4AD796BA" w14:textId="1AD57BA3" w:rsidR="00630890" w:rsidRPr="001208A8" w:rsidRDefault="00944954" w:rsidP="00E83CC1">
      <w:pPr>
        <w:pStyle w:val="ListParagraph"/>
        <w:numPr>
          <w:ilvl w:val="1"/>
          <w:numId w:val="103"/>
        </w:numPr>
        <w:autoSpaceDE w:val="0"/>
        <w:autoSpaceDN w:val="0"/>
        <w:adjustRightInd w:val="0"/>
        <w:spacing w:line="240" w:lineRule="auto"/>
        <w:rPr>
          <w:rFonts w:cstheme="minorHAnsi"/>
        </w:rPr>
      </w:pPr>
      <w:r>
        <w:rPr>
          <w:rFonts w:cstheme="minorHAnsi"/>
        </w:rPr>
        <w:t>Stingray</w:t>
      </w:r>
      <w:r w:rsidR="00630890" w:rsidRPr="001208A8">
        <w:rPr>
          <w:rFonts w:cstheme="minorHAnsi"/>
        </w:rPr>
        <w:t xml:space="preserve"> had a statutory </w:t>
      </w:r>
      <w:proofErr w:type="spellStart"/>
      <w:r>
        <w:rPr>
          <w:rFonts w:cstheme="minorHAnsi"/>
        </w:rPr>
        <w:t>DoC</w:t>
      </w:r>
      <w:proofErr w:type="spellEnd"/>
      <w:r w:rsidR="00630890" w:rsidRPr="001208A8">
        <w:rPr>
          <w:rFonts w:cstheme="minorHAnsi"/>
        </w:rPr>
        <w:t xml:space="preserve"> to ensure the </w:t>
      </w:r>
      <w:r w:rsidR="004A7B9A">
        <w:rPr>
          <w:rFonts w:cstheme="minorHAnsi"/>
        </w:rPr>
        <w:t>safety of the premises: a</w:t>
      </w:r>
      <w:r w:rsidR="00630890" w:rsidRPr="001208A8">
        <w:rPr>
          <w:rFonts w:cstheme="minorHAnsi"/>
        </w:rPr>
        <w:t>n “</w:t>
      </w:r>
      <w:r w:rsidR="00630890" w:rsidRPr="001208A8">
        <w:rPr>
          <w:rFonts w:cstheme="minorHAnsi"/>
          <w:b/>
        </w:rPr>
        <w:t>ongoing duty</w:t>
      </w:r>
      <w:r w:rsidR="00630890" w:rsidRPr="001208A8">
        <w:rPr>
          <w:rFonts w:cstheme="minorHAnsi"/>
        </w:rPr>
        <w:t xml:space="preserve">” to properly inspect the premises. It breached the </w:t>
      </w:r>
      <w:proofErr w:type="spellStart"/>
      <w:r w:rsidR="001208A8">
        <w:rPr>
          <w:rFonts w:cstheme="minorHAnsi"/>
        </w:rPr>
        <w:t>SoC</w:t>
      </w:r>
      <w:proofErr w:type="spellEnd"/>
      <w:r w:rsidR="00630890" w:rsidRPr="001208A8">
        <w:rPr>
          <w:rFonts w:cstheme="minorHAnsi"/>
        </w:rPr>
        <w:t xml:space="preserve"> by (1) failing to conduct a reasonable inspection, and thus failing to detect the unsafe condition, and (2) failing to obtain the required permit, which resulted in the continuation of the hazardous condition</w:t>
      </w:r>
      <w:r w:rsidR="004A7B9A">
        <w:rPr>
          <w:rFonts w:cstheme="minorHAnsi"/>
        </w:rPr>
        <w:t xml:space="preserve">. </w:t>
      </w:r>
      <w:r w:rsidR="00FD5D30">
        <w:rPr>
          <w:rFonts w:cstheme="minorHAnsi"/>
        </w:rPr>
        <w:t>Though City was negligent</w:t>
      </w:r>
      <w:r w:rsidR="00630890" w:rsidRPr="001208A8">
        <w:rPr>
          <w:rFonts w:cstheme="minorHAnsi"/>
        </w:rPr>
        <w:t xml:space="preserve">, Stingray should bear significantly more responsibility. </w:t>
      </w:r>
    </w:p>
    <w:p w14:paraId="758862E9" w14:textId="77777777" w:rsidR="001677B7" w:rsidRDefault="00630890" w:rsidP="00E83CC1">
      <w:pPr>
        <w:pStyle w:val="ListParagraph"/>
        <w:numPr>
          <w:ilvl w:val="1"/>
          <w:numId w:val="103"/>
        </w:numPr>
        <w:autoSpaceDE w:val="0"/>
        <w:autoSpaceDN w:val="0"/>
        <w:adjustRightInd w:val="0"/>
        <w:spacing w:line="240" w:lineRule="auto"/>
        <w:rPr>
          <w:rFonts w:cstheme="minorHAnsi"/>
        </w:rPr>
      </w:pPr>
      <w:r w:rsidRPr="001208A8">
        <w:rPr>
          <w:rFonts w:cstheme="minorHAnsi"/>
        </w:rPr>
        <w:t>This is a r</w:t>
      </w:r>
      <w:r w:rsidR="00793328">
        <w:rPr>
          <w:rFonts w:cstheme="minorHAnsi"/>
        </w:rPr>
        <w:t xml:space="preserve">are case where a CA </w:t>
      </w:r>
      <w:r w:rsidRPr="001208A8">
        <w:rPr>
          <w:rFonts w:cstheme="minorHAnsi"/>
        </w:rPr>
        <w:t>reapportions liability</w:t>
      </w:r>
      <w:r w:rsidR="007D4C3A">
        <w:rPr>
          <w:rFonts w:cstheme="minorHAnsi"/>
        </w:rPr>
        <w:t xml:space="preserve"> to reflect degree of fault: City (40%)</w:t>
      </w:r>
      <w:proofErr w:type="gramStart"/>
      <w:r w:rsidR="007D4C3A">
        <w:rPr>
          <w:rFonts w:cstheme="minorHAnsi"/>
        </w:rPr>
        <w:t>;</w:t>
      </w:r>
      <w:proofErr w:type="gramEnd"/>
      <w:r w:rsidR="007D4C3A">
        <w:rPr>
          <w:rFonts w:cstheme="minorHAnsi"/>
        </w:rPr>
        <w:t xml:space="preserve"> </w:t>
      </w:r>
      <w:r w:rsidRPr="001208A8">
        <w:rPr>
          <w:rFonts w:cstheme="minorHAnsi"/>
        </w:rPr>
        <w:t>Stingray (60%).</w:t>
      </w:r>
    </w:p>
    <w:p w14:paraId="5A74D36B" w14:textId="2D339C6D" w:rsidR="00630890" w:rsidRPr="001677B7" w:rsidRDefault="001677B7" w:rsidP="00E83CC1">
      <w:pPr>
        <w:pStyle w:val="ListParagraph"/>
        <w:numPr>
          <w:ilvl w:val="1"/>
          <w:numId w:val="103"/>
        </w:numPr>
        <w:autoSpaceDE w:val="0"/>
        <w:autoSpaceDN w:val="0"/>
        <w:adjustRightInd w:val="0"/>
        <w:spacing w:line="240" w:lineRule="auto"/>
        <w:rPr>
          <w:rFonts w:cstheme="minorHAnsi"/>
          <w:color w:val="0000FF"/>
        </w:rPr>
      </w:pPr>
      <w:r w:rsidRPr="001677B7">
        <w:rPr>
          <w:rFonts w:ascii="Calibri" w:hAnsi="Calibri"/>
          <w:b/>
          <w:color w:val="0000FF"/>
          <w:u w:val="single"/>
        </w:rPr>
        <w:lastRenderedPageBreak/>
        <w:t>Apportionment of Loss</w:t>
      </w:r>
      <w:r w:rsidRPr="001677B7">
        <w:rPr>
          <w:rFonts w:ascii="Calibri" w:hAnsi="Calibri"/>
          <w:b/>
          <w:color w:val="0000FF"/>
        </w:rPr>
        <w:t xml:space="preserve">: </w:t>
      </w:r>
      <w:r w:rsidRPr="001677B7">
        <w:rPr>
          <w:rFonts w:ascii="Calibri" w:hAnsi="Calibri"/>
          <w:color w:val="0000FF"/>
        </w:rPr>
        <w:t xml:space="preserve">A party who breaches an ongoing duty is more liable than a party breaching an intermittent or one-time duty. Where there are multiple liable parties, the party with </w:t>
      </w:r>
      <w:r w:rsidRPr="001677B7">
        <w:rPr>
          <w:rFonts w:ascii="Calibri" w:hAnsi="Calibri"/>
          <w:b/>
          <w:color w:val="0000FF"/>
        </w:rPr>
        <w:t>more proximate cause</w:t>
      </w:r>
      <w:r w:rsidRPr="001677B7">
        <w:rPr>
          <w:rFonts w:ascii="Calibri" w:hAnsi="Calibri"/>
          <w:color w:val="0000FF"/>
        </w:rPr>
        <w:t xml:space="preserve"> will have a </w:t>
      </w:r>
      <w:r w:rsidRPr="001677B7">
        <w:rPr>
          <w:rFonts w:ascii="Calibri" w:hAnsi="Calibri"/>
          <w:b/>
          <w:color w:val="0000FF"/>
        </w:rPr>
        <w:t>larger apportionment of liability</w:t>
      </w:r>
      <w:r w:rsidRPr="001677B7">
        <w:rPr>
          <w:rFonts w:ascii="Calibri" w:hAnsi="Calibri"/>
          <w:color w:val="0000FF"/>
        </w:rPr>
        <w:t xml:space="preserve">. </w:t>
      </w:r>
      <w:r w:rsidR="00630890" w:rsidRPr="001677B7">
        <w:rPr>
          <w:rFonts w:cstheme="minorHAnsi"/>
          <w:color w:val="0000FF"/>
        </w:rPr>
        <w:t xml:space="preserve"> </w:t>
      </w:r>
    </w:p>
    <w:p w14:paraId="15C39180" w14:textId="77777777" w:rsidR="00F77169" w:rsidRDefault="00F77169" w:rsidP="00F77169">
      <w:pPr>
        <w:autoSpaceDE w:val="0"/>
        <w:autoSpaceDN w:val="0"/>
        <w:adjustRightInd w:val="0"/>
        <w:spacing w:line="240" w:lineRule="auto"/>
        <w:rPr>
          <w:rFonts w:cstheme="minorHAnsi"/>
          <w:color w:val="0000FF"/>
        </w:rPr>
      </w:pPr>
    </w:p>
    <w:p w14:paraId="211A7F13" w14:textId="36F10AB4" w:rsidR="00F77169" w:rsidRDefault="00365312" w:rsidP="00365312">
      <w:pPr>
        <w:autoSpaceDE w:val="0"/>
        <w:autoSpaceDN w:val="0"/>
        <w:adjustRightInd w:val="0"/>
        <w:spacing w:line="240" w:lineRule="auto"/>
        <w:rPr>
          <w:rFonts w:cstheme="minorHAnsi"/>
          <w:b/>
          <w:highlight w:val="yellow"/>
        </w:rPr>
      </w:pPr>
      <w:r>
        <w:rPr>
          <w:rFonts w:cstheme="minorHAnsi"/>
          <w:b/>
          <w:highlight w:val="yellow"/>
        </w:rPr>
        <w:t xml:space="preserve">2) </w:t>
      </w:r>
      <w:r w:rsidR="00F77169" w:rsidRPr="00365312">
        <w:rPr>
          <w:rFonts w:cstheme="minorHAnsi"/>
          <w:b/>
          <w:highlight w:val="yellow"/>
        </w:rPr>
        <w:t>Negligence Act, RSBC 1996, c 333</w:t>
      </w:r>
    </w:p>
    <w:p w14:paraId="08E252D2" w14:textId="15405595" w:rsidR="00DA757A" w:rsidRPr="007D4294" w:rsidRDefault="00DA757A" w:rsidP="00E83CC1">
      <w:pPr>
        <w:pStyle w:val="ListParagraph"/>
        <w:numPr>
          <w:ilvl w:val="0"/>
          <w:numId w:val="107"/>
        </w:numPr>
        <w:autoSpaceDE w:val="0"/>
        <w:autoSpaceDN w:val="0"/>
        <w:adjustRightInd w:val="0"/>
        <w:spacing w:line="240" w:lineRule="auto"/>
        <w:rPr>
          <w:rFonts w:cstheme="minorHAnsi"/>
          <w:color w:val="0000FF"/>
        </w:rPr>
      </w:pPr>
      <w:r w:rsidRPr="007D4294">
        <w:rPr>
          <w:rFonts w:cstheme="minorHAnsi"/>
          <w:color w:val="0000FF"/>
        </w:rPr>
        <w:t xml:space="preserve">Abolished </w:t>
      </w:r>
      <w:r w:rsidRPr="00D465A1">
        <w:rPr>
          <w:rFonts w:cstheme="minorHAnsi"/>
          <w:i/>
          <w:color w:val="0000FF"/>
        </w:rPr>
        <w:t>Last Clear Chance</w:t>
      </w:r>
      <w:r w:rsidRPr="007D4294">
        <w:rPr>
          <w:rFonts w:cstheme="minorHAnsi"/>
          <w:color w:val="0000FF"/>
        </w:rPr>
        <w:t xml:space="preserve"> doctrine in BC. </w:t>
      </w:r>
      <w:r w:rsidR="001F6A34" w:rsidRPr="007D4294">
        <w:rPr>
          <w:rFonts w:cstheme="minorHAnsi"/>
          <w:color w:val="0000FF"/>
        </w:rPr>
        <w:t xml:space="preserve">CN=no longer a complete defence. </w:t>
      </w:r>
      <w:r w:rsidR="001F6A34" w:rsidRPr="007D4294">
        <w:rPr>
          <w:rFonts w:cstheme="minorHAnsi"/>
          <w:i/>
          <w:color w:val="0000FF"/>
        </w:rPr>
        <w:t>N</w:t>
      </w:r>
      <w:r w:rsidR="00D465A1">
        <w:rPr>
          <w:rFonts w:cstheme="minorHAnsi"/>
          <w:i/>
          <w:color w:val="0000FF"/>
        </w:rPr>
        <w:t xml:space="preserve">egligence </w:t>
      </w:r>
      <w:r w:rsidR="001F6A34" w:rsidRPr="007D4294">
        <w:rPr>
          <w:rFonts w:cstheme="minorHAnsi"/>
          <w:i/>
          <w:color w:val="0000FF"/>
        </w:rPr>
        <w:t>A</w:t>
      </w:r>
      <w:r w:rsidR="00D465A1">
        <w:rPr>
          <w:rFonts w:cstheme="minorHAnsi"/>
          <w:i/>
          <w:color w:val="0000FF"/>
        </w:rPr>
        <w:t>ct</w:t>
      </w:r>
      <w:r w:rsidR="001F6A34" w:rsidRPr="007D4294">
        <w:rPr>
          <w:rFonts w:cstheme="minorHAnsi"/>
          <w:color w:val="0000FF"/>
        </w:rPr>
        <w:t xml:space="preserve"> sets out rules for apportioning loss. Loss is apportioned based on </w:t>
      </w:r>
      <w:r w:rsidR="001F6A34" w:rsidRPr="00070248">
        <w:rPr>
          <w:rFonts w:cstheme="minorHAnsi"/>
          <w:color w:val="0000FF"/>
          <w:u w:val="single"/>
        </w:rPr>
        <w:t>degree of fault</w:t>
      </w:r>
      <w:r w:rsidR="001F6A34" w:rsidRPr="007D4294">
        <w:rPr>
          <w:rFonts w:cstheme="minorHAnsi"/>
          <w:color w:val="0000FF"/>
        </w:rPr>
        <w:t xml:space="preserve"> (i.e., degree to which each party breached </w:t>
      </w:r>
      <w:proofErr w:type="spellStart"/>
      <w:r w:rsidR="001F6A34" w:rsidRPr="00070248">
        <w:rPr>
          <w:rFonts w:cstheme="minorHAnsi"/>
          <w:color w:val="0000FF"/>
          <w:u w:val="single"/>
        </w:rPr>
        <w:t>SoC</w:t>
      </w:r>
      <w:proofErr w:type="spellEnd"/>
      <w:r w:rsidR="001F6A34" w:rsidRPr="007D4294">
        <w:rPr>
          <w:rFonts w:cstheme="minorHAnsi"/>
          <w:color w:val="0000FF"/>
        </w:rPr>
        <w:t xml:space="preserve">), not causation: s 1(1). </w:t>
      </w:r>
      <w:r w:rsidR="00637159" w:rsidRPr="007D4294">
        <w:rPr>
          <w:rFonts w:cstheme="minorHAnsi"/>
          <w:color w:val="0000FF"/>
        </w:rPr>
        <w:t>If not possible to establish different de</w:t>
      </w:r>
      <w:r w:rsidR="007D4294" w:rsidRPr="007D4294">
        <w:rPr>
          <w:rFonts w:cstheme="minorHAnsi"/>
          <w:color w:val="0000FF"/>
        </w:rPr>
        <w:t xml:space="preserve">grees of fault, liability is apportioned equally: s 1(2). </w:t>
      </w:r>
    </w:p>
    <w:p w14:paraId="0F92D20B" w14:textId="77777777" w:rsidR="001F6A34" w:rsidRDefault="001F6A34" w:rsidP="005C1968">
      <w:pPr>
        <w:autoSpaceDE w:val="0"/>
        <w:autoSpaceDN w:val="0"/>
        <w:adjustRightInd w:val="0"/>
        <w:spacing w:line="240" w:lineRule="auto"/>
        <w:rPr>
          <w:rFonts w:cstheme="minorHAnsi"/>
          <w:b/>
          <w:bCs/>
          <w:sz w:val="20"/>
          <w:szCs w:val="20"/>
        </w:rPr>
      </w:pPr>
    </w:p>
    <w:p w14:paraId="702BA6A1" w14:textId="77777777" w:rsidR="005C1968" w:rsidRPr="006B18F5" w:rsidRDefault="005C1968" w:rsidP="005C1968">
      <w:pPr>
        <w:autoSpaceDE w:val="0"/>
        <w:autoSpaceDN w:val="0"/>
        <w:adjustRightInd w:val="0"/>
        <w:spacing w:line="240" w:lineRule="auto"/>
        <w:rPr>
          <w:rFonts w:cstheme="minorHAnsi"/>
          <w:b/>
          <w:bCs/>
          <w:color w:val="FF0000"/>
          <w:sz w:val="20"/>
          <w:szCs w:val="20"/>
        </w:rPr>
      </w:pPr>
      <w:r w:rsidRPr="006B18F5">
        <w:rPr>
          <w:rFonts w:cstheme="minorHAnsi"/>
          <w:b/>
          <w:bCs/>
          <w:color w:val="FF0000"/>
          <w:sz w:val="20"/>
          <w:szCs w:val="20"/>
        </w:rPr>
        <w:t>Apportionment of liability for damages</w:t>
      </w:r>
    </w:p>
    <w:p w14:paraId="55A45703" w14:textId="2070F632" w:rsidR="005C1968" w:rsidRPr="00B84D4F" w:rsidRDefault="005C1968" w:rsidP="005C1968">
      <w:pPr>
        <w:autoSpaceDE w:val="0"/>
        <w:autoSpaceDN w:val="0"/>
        <w:adjustRightInd w:val="0"/>
        <w:spacing w:line="240" w:lineRule="auto"/>
        <w:rPr>
          <w:rFonts w:cstheme="minorHAnsi"/>
          <w:b/>
          <w:sz w:val="20"/>
          <w:szCs w:val="20"/>
          <w:highlight w:val="yellow"/>
        </w:rPr>
      </w:pPr>
      <w:r w:rsidRPr="00F06B06">
        <w:rPr>
          <w:rFonts w:cstheme="minorHAnsi"/>
          <w:b/>
          <w:bCs/>
          <w:sz w:val="20"/>
          <w:szCs w:val="20"/>
          <w:highlight w:val="yellow"/>
        </w:rPr>
        <w:t>1</w:t>
      </w:r>
      <w:r w:rsidRPr="00F06B06">
        <w:rPr>
          <w:rFonts w:cstheme="minorHAnsi"/>
          <w:sz w:val="20"/>
          <w:szCs w:val="20"/>
          <w:highlight w:val="yellow"/>
        </w:rPr>
        <w:t xml:space="preserve">  (</w:t>
      </w:r>
      <w:r w:rsidRPr="00B84D4F">
        <w:rPr>
          <w:rFonts w:cstheme="minorHAnsi"/>
          <w:sz w:val="20"/>
          <w:szCs w:val="20"/>
          <w:highlight w:val="yellow"/>
        </w:rPr>
        <w:t>1) If by the fault of 2 or more persons damage or loss is caused to one or more of them, the liability to make good the damage or loss is in proportion to the degree to which each person was at fault.</w:t>
      </w:r>
      <w:r w:rsidR="005F657C" w:rsidRPr="00B84D4F">
        <w:rPr>
          <w:rFonts w:cstheme="minorHAnsi"/>
          <w:sz w:val="20"/>
          <w:szCs w:val="20"/>
          <w:highlight w:val="yellow"/>
        </w:rPr>
        <w:t xml:space="preserve"> </w:t>
      </w:r>
    </w:p>
    <w:p w14:paraId="1CAAF6EB" w14:textId="77777777" w:rsidR="005C1968" w:rsidRPr="00DA757A" w:rsidRDefault="005C1968" w:rsidP="005C1968">
      <w:pPr>
        <w:autoSpaceDE w:val="0"/>
        <w:autoSpaceDN w:val="0"/>
        <w:adjustRightInd w:val="0"/>
        <w:spacing w:line="240" w:lineRule="auto"/>
        <w:rPr>
          <w:rFonts w:cstheme="minorHAnsi"/>
          <w:sz w:val="20"/>
          <w:szCs w:val="20"/>
        </w:rPr>
      </w:pPr>
      <w:r w:rsidRPr="00B84D4F">
        <w:rPr>
          <w:rFonts w:cstheme="minorHAnsi"/>
          <w:sz w:val="20"/>
          <w:szCs w:val="20"/>
          <w:highlight w:val="yellow"/>
        </w:rPr>
        <w:t xml:space="preserve">(2) Despite subsection (1), if, having regard to all the circumstances of the case, it is not possible to establish different degrees of </w:t>
      </w:r>
      <w:proofErr w:type="gramStart"/>
      <w:r w:rsidRPr="00B84D4F">
        <w:rPr>
          <w:rFonts w:cstheme="minorHAnsi"/>
          <w:sz w:val="20"/>
          <w:szCs w:val="20"/>
          <w:highlight w:val="yellow"/>
        </w:rPr>
        <w:t>fault,</w:t>
      </w:r>
      <w:proofErr w:type="gramEnd"/>
      <w:r w:rsidRPr="00B84D4F">
        <w:rPr>
          <w:rFonts w:cstheme="minorHAnsi"/>
          <w:sz w:val="20"/>
          <w:szCs w:val="20"/>
          <w:highlight w:val="yellow"/>
        </w:rPr>
        <w:t xml:space="preserve"> the liability must be apportioned equally.</w:t>
      </w:r>
    </w:p>
    <w:p w14:paraId="65CF4D44"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(3) Nothing in this section operates to make a person liable for damage or loss to which the person's fault has not contributed.</w:t>
      </w:r>
    </w:p>
    <w:p w14:paraId="5CD416DF" w14:textId="77777777" w:rsidR="005C1968" w:rsidRPr="00C634F1" w:rsidRDefault="005C1968" w:rsidP="005C1968">
      <w:pPr>
        <w:autoSpaceDE w:val="0"/>
        <w:autoSpaceDN w:val="0"/>
        <w:adjustRightInd w:val="0"/>
        <w:spacing w:line="240" w:lineRule="auto"/>
        <w:rPr>
          <w:rFonts w:cstheme="minorHAnsi"/>
          <w:b/>
          <w:bCs/>
          <w:color w:val="FF0000"/>
          <w:sz w:val="20"/>
          <w:szCs w:val="20"/>
        </w:rPr>
      </w:pPr>
      <w:r w:rsidRPr="00C634F1">
        <w:rPr>
          <w:rFonts w:cstheme="minorHAnsi"/>
          <w:b/>
          <w:bCs/>
          <w:color w:val="FF0000"/>
          <w:sz w:val="20"/>
          <w:szCs w:val="20"/>
        </w:rPr>
        <w:t>Awarding of damages</w:t>
      </w:r>
    </w:p>
    <w:p w14:paraId="4F7E5BCD" w14:textId="77777777" w:rsidR="005C1968" w:rsidRPr="00DA757A" w:rsidRDefault="005C1968" w:rsidP="005C1968">
      <w:pPr>
        <w:autoSpaceDE w:val="0"/>
        <w:autoSpaceDN w:val="0"/>
        <w:adjustRightInd w:val="0"/>
        <w:spacing w:line="240" w:lineRule="auto"/>
        <w:rPr>
          <w:rFonts w:cstheme="minorHAnsi"/>
          <w:sz w:val="20"/>
          <w:szCs w:val="20"/>
        </w:rPr>
      </w:pPr>
      <w:proofErr w:type="gramStart"/>
      <w:r w:rsidRPr="00DA757A">
        <w:rPr>
          <w:rFonts w:cstheme="minorHAnsi"/>
          <w:b/>
          <w:bCs/>
          <w:sz w:val="20"/>
          <w:szCs w:val="20"/>
        </w:rPr>
        <w:t>2</w:t>
      </w:r>
      <w:r w:rsidRPr="00DA757A">
        <w:rPr>
          <w:rFonts w:cstheme="minorHAnsi"/>
          <w:sz w:val="20"/>
          <w:szCs w:val="20"/>
        </w:rPr>
        <w:t xml:space="preserve">  The</w:t>
      </w:r>
      <w:proofErr w:type="gramEnd"/>
      <w:r w:rsidRPr="00DA757A">
        <w:rPr>
          <w:rFonts w:cstheme="minorHAnsi"/>
          <w:sz w:val="20"/>
          <w:szCs w:val="20"/>
        </w:rPr>
        <w:t xml:space="preserve"> awarding of damage or loss in every action to which section 1 applies is governed by the following rules:</w:t>
      </w:r>
    </w:p>
    <w:p w14:paraId="3D94ABCD"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 xml:space="preserve">(a) </w:t>
      </w:r>
      <w:proofErr w:type="gramStart"/>
      <w:r w:rsidRPr="00DA757A">
        <w:rPr>
          <w:rFonts w:cstheme="minorHAnsi"/>
          <w:sz w:val="20"/>
          <w:szCs w:val="20"/>
        </w:rPr>
        <w:t>the</w:t>
      </w:r>
      <w:proofErr w:type="gramEnd"/>
      <w:r w:rsidRPr="00DA757A">
        <w:rPr>
          <w:rFonts w:cstheme="minorHAnsi"/>
          <w:sz w:val="20"/>
          <w:szCs w:val="20"/>
        </w:rPr>
        <w:t xml:space="preserve"> damage or loss, if any, sustained by each person must be ascertained and expressed in dollars;</w:t>
      </w:r>
    </w:p>
    <w:p w14:paraId="0B8FB9A2"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 xml:space="preserve">(b) </w:t>
      </w:r>
      <w:proofErr w:type="gramStart"/>
      <w:r w:rsidRPr="00DA757A">
        <w:rPr>
          <w:rFonts w:cstheme="minorHAnsi"/>
          <w:sz w:val="20"/>
          <w:szCs w:val="20"/>
        </w:rPr>
        <w:t>the</w:t>
      </w:r>
      <w:proofErr w:type="gramEnd"/>
      <w:r w:rsidRPr="00DA757A">
        <w:rPr>
          <w:rFonts w:cstheme="minorHAnsi"/>
          <w:sz w:val="20"/>
          <w:szCs w:val="20"/>
        </w:rPr>
        <w:t xml:space="preserve"> degree to which each person was at fault must be ascertained and expressed as a percentage of the total fault;</w:t>
      </w:r>
    </w:p>
    <w:p w14:paraId="23D12D62"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 xml:space="preserve">(c) </w:t>
      </w:r>
      <w:proofErr w:type="gramStart"/>
      <w:r w:rsidRPr="00DA757A">
        <w:rPr>
          <w:rFonts w:cstheme="minorHAnsi"/>
          <w:sz w:val="20"/>
          <w:szCs w:val="20"/>
        </w:rPr>
        <w:t>as</w:t>
      </w:r>
      <w:proofErr w:type="gramEnd"/>
      <w:r w:rsidRPr="00DA757A">
        <w:rPr>
          <w:rFonts w:cstheme="minorHAnsi"/>
          <w:sz w:val="20"/>
          <w:szCs w:val="20"/>
        </w:rPr>
        <w:t xml:space="preserve"> between each person who has sustained damage or loss and each other person who is liable to make good the damage or loss, the person sustaining the damage or loss is entitled to recover from that other person the percentage of the damage or loss sustained that corresponds to the degree of fault of that other person;</w:t>
      </w:r>
    </w:p>
    <w:p w14:paraId="2AC6BE8D"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 xml:space="preserve">(d) </w:t>
      </w:r>
      <w:proofErr w:type="gramStart"/>
      <w:r w:rsidRPr="00DA757A">
        <w:rPr>
          <w:rFonts w:cstheme="minorHAnsi"/>
          <w:sz w:val="20"/>
          <w:szCs w:val="20"/>
        </w:rPr>
        <w:t>as</w:t>
      </w:r>
      <w:proofErr w:type="gramEnd"/>
      <w:r w:rsidRPr="00DA757A">
        <w:rPr>
          <w:rFonts w:cstheme="minorHAnsi"/>
          <w:sz w:val="20"/>
          <w:szCs w:val="20"/>
        </w:rPr>
        <w:t xml:space="preserve"> between 2 persons each of whom has sustained damage or loss and is entitled to recover a percentage of it from the other, the amounts to which they are respectively entitled must be set off one against the other, and if either person is entitled to a greater amount than the other, the person is entitled to judgment against that other for the excess.</w:t>
      </w:r>
    </w:p>
    <w:p w14:paraId="2588F8AC" w14:textId="77777777" w:rsidR="005C1968" w:rsidRPr="00C634F1" w:rsidRDefault="005C1968" w:rsidP="005C1968">
      <w:pPr>
        <w:autoSpaceDE w:val="0"/>
        <w:autoSpaceDN w:val="0"/>
        <w:adjustRightInd w:val="0"/>
        <w:spacing w:line="240" w:lineRule="auto"/>
        <w:rPr>
          <w:rFonts w:cstheme="minorHAnsi"/>
          <w:b/>
          <w:bCs/>
          <w:color w:val="FF0000"/>
          <w:sz w:val="20"/>
          <w:szCs w:val="20"/>
        </w:rPr>
      </w:pPr>
      <w:r w:rsidRPr="00C634F1">
        <w:rPr>
          <w:rFonts w:cstheme="minorHAnsi"/>
          <w:b/>
          <w:bCs/>
          <w:color w:val="FF0000"/>
          <w:sz w:val="20"/>
          <w:szCs w:val="20"/>
        </w:rPr>
        <w:t>Apportionment of liability for costs</w:t>
      </w:r>
    </w:p>
    <w:p w14:paraId="12B8A2F9"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b/>
          <w:bCs/>
          <w:sz w:val="20"/>
          <w:szCs w:val="20"/>
        </w:rPr>
        <w:t>3</w:t>
      </w:r>
      <w:r w:rsidRPr="00DA757A">
        <w:rPr>
          <w:rFonts w:cstheme="minorHAnsi"/>
          <w:sz w:val="20"/>
          <w:szCs w:val="20"/>
        </w:rPr>
        <w:t xml:space="preserve">  (1) Unless the court otherwise directs, the liability for costs of the parties to every action is in the same proportion as their respective liability to make good the damage or loss.</w:t>
      </w:r>
    </w:p>
    <w:p w14:paraId="5050DEAE"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(2) Section 2 applies to the awarding of costs under this section.</w:t>
      </w:r>
    </w:p>
    <w:p w14:paraId="497BAA34"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(3) If, as between 2 persons, one is entitled to a judgment for an excess of damage or loss and the other to a judgment for an excess of costs there is a further set off of the respective amounts and judgment must be given accordingly.</w:t>
      </w:r>
    </w:p>
    <w:p w14:paraId="283D636F" w14:textId="77777777" w:rsidR="005C1968" w:rsidRPr="00C634F1" w:rsidRDefault="005C1968" w:rsidP="005C1968">
      <w:pPr>
        <w:autoSpaceDE w:val="0"/>
        <w:autoSpaceDN w:val="0"/>
        <w:adjustRightInd w:val="0"/>
        <w:spacing w:line="240" w:lineRule="auto"/>
        <w:rPr>
          <w:rFonts w:cstheme="minorHAnsi"/>
          <w:b/>
          <w:bCs/>
          <w:color w:val="FF0000"/>
          <w:sz w:val="20"/>
          <w:szCs w:val="20"/>
        </w:rPr>
      </w:pPr>
      <w:r w:rsidRPr="00C634F1">
        <w:rPr>
          <w:rFonts w:cstheme="minorHAnsi"/>
          <w:b/>
          <w:bCs/>
          <w:color w:val="FF0000"/>
          <w:sz w:val="20"/>
          <w:szCs w:val="20"/>
        </w:rPr>
        <w:t>Liability and right of contribution</w:t>
      </w:r>
    </w:p>
    <w:p w14:paraId="561C6B4B"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b/>
          <w:bCs/>
          <w:sz w:val="20"/>
          <w:szCs w:val="20"/>
        </w:rPr>
        <w:t>4</w:t>
      </w:r>
      <w:r w:rsidRPr="00DA757A">
        <w:rPr>
          <w:rFonts w:cstheme="minorHAnsi"/>
          <w:sz w:val="20"/>
          <w:szCs w:val="20"/>
        </w:rPr>
        <w:t xml:space="preserve">  (1) </w:t>
      </w:r>
      <w:proofErr w:type="gramStart"/>
      <w:r w:rsidRPr="00DA757A">
        <w:rPr>
          <w:rFonts w:cstheme="minorHAnsi"/>
          <w:sz w:val="20"/>
          <w:szCs w:val="20"/>
        </w:rPr>
        <w:t>If</w:t>
      </w:r>
      <w:proofErr w:type="gramEnd"/>
      <w:r w:rsidRPr="00DA757A">
        <w:rPr>
          <w:rFonts w:cstheme="minorHAnsi"/>
          <w:sz w:val="20"/>
          <w:szCs w:val="20"/>
        </w:rPr>
        <w:t xml:space="preserve"> damage or loss has been caused by the fault of 2 or more persons, the court must determine the degree to which each person was at fault.</w:t>
      </w:r>
    </w:p>
    <w:p w14:paraId="1B4D1183" w14:textId="77777777" w:rsidR="005C1968" w:rsidRPr="00127339" w:rsidRDefault="005C1968" w:rsidP="005C1968">
      <w:pPr>
        <w:autoSpaceDE w:val="0"/>
        <w:autoSpaceDN w:val="0"/>
        <w:adjustRightInd w:val="0"/>
        <w:spacing w:line="240" w:lineRule="auto"/>
        <w:rPr>
          <w:rFonts w:cstheme="minorHAnsi"/>
          <w:sz w:val="20"/>
          <w:szCs w:val="20"/>
          <w:highlight w:val="yellow"/>
        </w:rPr>
      </w:pPr>
      <w:r w:rsidRPr="00127339">
        <w:rPr>
          <w:rFonts w:cstheme="minorHAnsi"/>
          <w:sz w:val="20"/>
          <w:szCs w:val="20"/>
          <w:highlight w:val="yellow"/>
        </w:rPr>
        <w:t>(2) Except as provided in section 5 if 2 or more persons are found at fault</w:t>
      </w:r>
    </w:p>
    <w:p w14:paraId="3E779EA3" w14:textId="77777777" w:rsidR="005C1968" w:rsidRPr="00DA757A" w:rsidRDefault="005C1968" w:rsidP="005C1968">
      <w:pPr>
        <w:autoSpaceDE w:val="0"/>
        <w:autoSpaceDN w:val="0"/>
        <w:adjustRightInd w:val="0"/>
        <w:spacing w:line="240" w:lineRule="auto"/>
        <w:rPr>
          <w:rFonts w:cstheme="minorHAnsi"/>
          <w:sz w:val="20"/>
          <w:szCs w:val="20"/>
        </w:rPr>
      </w:pPr>
      <w:r w:rsidRPr="00127339">
        <w:rPr>
          <w:rFonts w:cstheme="minorHAnsi"/>
          <w:sz w:val="20"/>
          <w:szCs w:val="20"/>
          <w:highlight w:val="yellow"/>
        </w:rPr>
        <w:t xml:space="preserve">(a) </w:t>
      </w:r>
      <w:proofErr w:type="gramStart"/>
      <w:r w:rsidRPr="00127339">
        <w:rPr>
          <w:rFonts w:cstheme="minorHAnsi"/>
          <w:sz w:val="20"/>
          <w:szCs w:val="20"/>
          <w:highlight w:val="yellow"/>
        </w:rPr>
        <w:t>they</w:t>
      </w:r>
      <w:proofErr w:type="gramEnd"/>
      <w:r w:rsidRPr="00127339">
        <w:rPr>
          <w:rFonts w:cstheme="minorHAnsi"/>
          <w:sz w:val="20"/>
          <w:szCs w:val="20"/>
          <w:highlight w:val="yellow"/>
        </w:rPr>
        <w:t xml:space="preserve"> are jointly and severally liable to the person suffering the damage or loss, and</w:t>
      </w:r>
    </w:p>
    <w:p w14:paraId="0E0DAF01"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 xml:space="preserve">(b) </w:t>
      </w:r>
      <w:proofErr w:type="gramStart"/>
      <w:r w:rsidRPr="00DA757A">
        <w:rPr>
          <w:rFonts w:cstheme="minorHAnsi"/>
          <w:sz w:val="20"/>
          <w:szCs w:val="20"/>
        </w:rPr>
        <w:t>as</w:t>
      </w:r>
      <w:proofErr w:type="gramEnd"/>
      <w:r w:rsidRPr="00DA757A">
        <w:rPr>
          <w:rFonts w:cstheme="minorHAnsi"/>
          <w:sz w:val="20"/>
          <w:szCs w:val="20"/>
        </w:rPr>
        <w:t xml:space="preserve"> between themselves, in the absence of a contract express or implied, they are liable to contribute to and indemnify each other in the degree to which they are respectively found to have been at fault.</w:t>
      </w:r>
    </w:p>
    <w:p w14:paraId="3DFF8065" w14:textId="77777777" w:rsidR="005C1968" w:rsidRPr="00C634F1" w:rsidRDefault="005C1968" w:rsidP="005C1968">
      <w:pPr>
        <w:autoSpaceDE w:val="0"/>
        <w:autoSpaceDN w:val="0"/>
        <w:adjustRightInd w:val="0"/>
        <w:spacing w:line="240" w:lineRule="auto"/>
        <w:rPr>
          <w:rFonts w:cstheme="minorHAnsi"/>
          <w:b/>
          <w:bCs/>
          <w:color w:val="FF0000"/>
          <w:sz w:val="20"/>
          <w:szCs w:val="20"/>
        </w:rPr>
      </w:pPr>
      <w:r w:rsidRPr="00C634F1">
        <w:rPr>
          <w:rFonts w:cstheme="minorHAnsi"/>
          <w:b/>
          <w:bCs/>
          <w:color w:val="FF0000"/>
          <w:sz w:val="20"/>
          <w:szCs w:val="20"/>
        </w:rPr>
        <w:t>Negligence of spouse in cause of action that arose before April 17, 1985</w:t>
      </w:r>
    </w:p>
    <w:p w14:paraId="0DED8407"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b/>
          <w:bCs/>
          <w:sz w:val="20"/>
          <w:szCs w:val="20"/>
        </w:rPr>
        <w:t>5</w:t>
      </w:r>
      <w:r w:rsidRPr="00DA757A">
        <w:rPr>
          <w:rFonts w:cstheme="minorHAnsi"/>
          <w:sz w:val="20"/>
          <w:szCs w:val="20"/>
        </w:rPr>
        <w:t xml:space="preserve">  (1) In an action founded on fault or negligence and brought for loss or damage resulting from bodily injury to or the death of a married person, if one of the persons found to be at fault or negligent is the spouse of the married person, no damages, contribution or indemnity are recoverable for the portion of loss or damage caused by the fault or negligence of that spouse.</w:t>
      </w:r>
    </w:p>
    <w:p w14:paraId="6BEEB225"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(2) The portion of the loss or damage caused by the fault or negligence of the spouse referred to in subsection (1) must be determined although that spouse is not a party to the action.</w:t>
      </w:r>
    </w:p>
    <w:p w14:paraId="3F3518B9"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(3) This section applies only if the cause of action arose before April 17, 1985.</w:t>
      </w:r>
    </w:p>
    <w:p w14:paraId="73023E9B" w14:textId="77777777" w:rsidR="005C1968" w:rsidRPr="00C634F1" w:rsidRDefault="005C1968" w:rsidP="005C1968">
      <w:pPr>
        <w:autoSpaceDE w:val="0"/>
        <w:autoSpaceDN w:val="0"/>
        <w:adjustRightInd w:val="0"/>
        <w:spacing w:line="240" w:lineRule="auto"/>
        <w:rPr>
          <w:rFonts w:cstheme="minorHAnsi"/>
          <w:b/>
          <w:bCs/>
          <w:color w:val="FF0000"/>
          <w:sz w:val="20"/>
          <w:szCs w:val="20"/>
        </w:rPr>
      </w:pPr>
      <w:r w:rsidRPr="00C634F1">
        <w:rPr>
          <w:rFonts w:cstheme="minorHAnsi"/>
          <w:b/>
          <w:bCs/>
          <w:color w:val="FF0000"/>
          <w:sz w:val="20"/>
          <w:szCs w:val="20"/>
        </w:rPr>
        <w:t>Questions of fact</w:t>
      </w:r>
    </w:p>
    <w:p w14:paraId="3828B280" w14:textId="77777777" w:rsidR="005C1968" w:rsidRPr="00DA757A" w:rsidRDefault="005C1968" w:rsidP="005C1968">
      <w:pPr>
        <w:autoSpaceDE w:val="0"/>
        <w:autoSpaceDN w:val="0"/>
        <w:adjustRightInd w:val="0"/>
        <w:spacing w:line="240" w:lineRule="auto"/>
        <w:rPr>
          <w:rFonts w:cstheme="minorHAnsi"/>
          <w:sz w:val="20"/>
          <w:szCs w:val="20"/>
        </w:rPr>
      </w:pPr>
      <w:proofErr w:type="gramStart"/>
      <w:r w:rsidRPr="00DA757A">
        <w:rPr>
          <w:rFonts w:cstheme="minorHAnsi"/>
          <w:b/>
          <w:bCs/>
          <w:sz w:val="20"/>
          <w:szCs w:val="20"/>
        </w:rPr>
        <w:t>6</w:t>
      </w:r>
      <w:r w:rsidRPr="00DA757A">
        <w:rPr>
          <w:rFonts w:cstheme="minorHAnsi"/>
          <w:sz w:val="20"/>
          <w:szCs w:val="20"/>
        </w:rPr>
        <w:t xml:space="preserve">  In</w:t>
      </w:r>
      <w:proofErr w:type="gramEnd"/>
      <w:r w:rsidRPr="00DA757A">
        <w:rPr>
          <w:rFonts w:cstheme="minorHAnsi"/>
          <w:sz w:val="20"/>
          <w:szCs w:val="20"/>
        </w:rPr>
        <w:t xml:space="preserve"> every action the amount of damage or loss, the fault, if any, and the degrees of fault are questions of fact.</w:t>
      </w:r>
    </w:p>
    <w:p w14:paraId="0C54AB73" w14:textId="77777777" w:rsidR="005C1968" w:rsidRPr="00C634F1" w:rsidRDefault="005C1968" w:rsidP="005C1968">
      <w:pPr>
        <w:autoSpaceDE w:val="0"/>
        <w:autoSpaceDN w:val="0"/>
        <w:adjustRightInd w:val="0"/>
        <w:spacing w:line="240" w:lineRule="auto"/>
        <w:rPr>
          <w:rFonts w:cstheme="minorHAnsi"/>
          <w:b/>
          <w:bCs/>
          <w:color w:val="FF0000"/>
          <w:sz w:val="20"/>
          <w:szCs w:val="20"/>
        </w:rPr>
      </w:pPr>
      <w:r w:rsidRPr="00C634F1">
        <w:rPr>
          <w:rFonts w:cstheme="minorHAnsi"/>
          <w:b/>
          <w:bCs/>
          <w:color w:val="FF0000"/>
          <w:sz w:val="20"/>
          <w:szCs w:val="20"/>
        </w:rPr>
        <w:t>Actions against personal representatives</w:t>
      </w:r>
    </w:p>
    <w:p w14:paraId="2742112D"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b/>
          <w:bCs/>
          <w:sz w:val="20"/>
          <w:szCs w:val="20"/>
        </w:rPr>
        <w:t>7</w:t>
      </w:r>
      <w:r w:rsidRPr="00DA757A">
        <w:rPr>
          <w:rFonts w:cstheme="minorHAnsi"/>
          <w:sz w:val="20"/>
          <w:szCs w:val="20"/>
        </w:rPr>
        <w:t xml:space="preserve">  (1) If a person dies who, because of this Act, would have been liable for damages or costs had the person continued to live, an action or third party proceedings that, because of this Act, could have been brought or maintained against the person who has died may be brought and maintained or, if pending, may be continued against the personal representative of the deceased person.</w:t>
      </w:r>
    </w:p>
    <w:p w14:paraId="2C99C03E"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(2) The damages and costs recovered under subsection (1) are payable out of the estate of the deceased person in similar order of administration as the simple contract debts of the deceased person.</w:t>
      </w:r>
    </w:p>
    <w:p w14:paraId="2170DCA6"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 xml:space="preserve">(3) If there is no personal representative of the deceased person appointed in British Columbia within 3 months after the person's death, the court, on the application of a party intending to bring or continue an action or third party proceedings under this section, and on the notice to other parties, either specially or generally by public advertisement, as the court may direct, may appoint a </w:t>
      </w:r>
      <w:r w:rsidRPr="00DA757A">
        <w:rPr>
          <w:rFonts w:cstheme="minorHAnsi"/>
          <w:sz w:val="20"/>
          <w:szCs w:val="20"/>
        </w:rPr>
        <w:lastRenderedPageBreak/>
        <w:t>representative of the estate of the deceased person for all purposes of the intended or pending action or proceedings and to act as defendant in them.</w:t>
      </w:r>
    </w:p>
    <w:p w14:paraId="01CD82C8"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(4) The action or proceedings brought or continued against the representative appointed under subsection (3) and all proceedings in them bind the estate of the deceased person in all respects as if a duly constituted personal representative of the deceased person were a party to the action.</w:t>
      </w:r>
    </w:p>
    <w:p w14:paraId="441EE828" w14:textId="77777777" w:rsidR="005C1968" w:rsidRPr="00DA757A" w:rsidRDefault="005C1968" w:rsidP="005C1968">
      <w:pPr>
        <w:autoSpaceDE w:val="0"/>
        <w:autoSpaceDN w:val="0"/>
        <w:adjustRightInd w:val="0"/>
        <w:spacing w:line="240" w:lineRule="auto"/>
        <w:rPr>
          <w:rFonts w:cstheme="minorHAnsi"/>
          <w:sz w:val="20"/>
          <w:szCs w:val="20"/>
        </w:rPr>
      </w:pPr>
      <w:r w:rsidRPr="00DA757A">
        <w:rPr>
          <w:rFonts w:cstheme="minorHAnsi"/>
          <w:sz w:val="20"/>
          <w:szCs w:val="20"/>
        </w:rPr>
        <w:t>(5) An action or third party proceeding must not be brought against a personal representative under subsection (1), or against a representative of the estate appointed under subsection (3), after the time otherwise limited for bringing the action.</w:t>
      </w:r>
    </w:p>
    <w:p w14:paraId="70BD1488" w14:textId="77777777" w:rsidR="005C1968" w:rsidRPr="00C634F1" w:rsidRDefault="005C1968" w:rsidP="005C1968">
      <w:pPr>
        <w:autoSpaceDE w:val="0"/>
        <w:autoSpaceDN w:val="0"/>
        <w:adjustRightInd w:val="0"/>
        <w:spacing w:line="240" w:lineRule="auto"/>
        <w:rPr>
          <w:rFonts w:cstheme="minorHAnsi"/>
          <w:b/>
          <w:bCs/>
          <w:color w:val="FF0000"/>
          <w:sz w:val="20"/>
          <w:szCs w:val="20"/>
        </w:rPr>
      </w:pPr>
      <w:r w:rsidRPr="00C634F1">
        <w:rPr>
          <w:rFonts w:cstheme="minorHAnsi"/>
          <w:b/>
          <w:bCs/>
          <w:color w:val="FF0000"/>
          <w:sz w:val="20"/>
          <w:szCs w:val="20"/>
        </w:rPr>
        <w:t>Further application</w:t>
      </w:r>
    </w:p>
    <w:p w14:paraId="377C8142" w14:textId="78315767" w:rsidR="005C1968" w:rsidRPr="00974AB5" w:rsidRDefault="005C1968" w:rsidP="005C1968">
      <w:pPr>
        <w:autoSpaceDE w:val="0"/>
        <w:autoSpaceDN w:val="0"/>
        <w:adjustRightInd w:val="0"/>
        <w:spacing w:line="240" w:lineRule="auto"/>
        <w:rPr>
          <w:rFonts w:cstheme="minorHAnsi"/>
          <w:sz w:val="20"/>
          <w:szCs w:val="20"/>
        </w:rPr>
      </w:pPr>
      <w:proofErr w:type="gramStart"/>
      <w:r w:rsidRPr="00DA757A">
        <w:rPr>
          <w:rFonts w:cstheme="minorHAnsi"/>
          <w:b/>
          <w:bCs/>
          <w:sz w:val="20"/>
          <w:szCs w:val="20"/>
        </w:rPr>
        <w:t>8</w:t>
      </w:r>
      <w:r w:rsidRPr="00DA757A">
        <w:rPr>
          <w:rFonts w:cstheme="minorHAnsi"/>
          <w:sz w:val="20"/>
          <w:szCs w:val="20"/>
        </w:rPr>
        <w:t xml:space="preserve">  This</w:t>
      </w:r>
      <w:proofErr w:type="gramEnd"/>
      <w:r w:rsidRPr="00DA757A">
        <w:rPr>
          <w:rFonts w:cstheme="minorHAnsi"/>
          <w:sz w:val="20"/>
          <w:szCs w:val="20"/>
        </w:rPr>
        <w:t xml:space="preserve"> Act applies to all cases where damage is caused or contributed to by the act of a person even if another person had the opportunity of avoiding the consequences of that act and negligently or carelessly failed to do so.</w:t>
      </w:r>
    </w:p>
    <w:p w14:paraId="4EDFA848" w14:textId="3EB31B76" w:rsidR="00630890" w:rsidRPr="00E25E0F" w:rsidRDefault="00E25E0F" w:rsidP="00E25E0F">
      <w:pPr>
        <w:pStyle w:val="Heading4"/>
        <w:rPr>
          <w:u w:val="single"/>
        </w:rPr>
      </w:pPr>
      <w:r>
        <w:rPr>
          <w:u w:val="single"/>
        </w:rPr>
        <w:t xml:space="preserve">(2) </w:t>
      </w:r>
      <w:r w:rsidR="00630890" w:rsidRPr="00E25E0F">
        <w:rPr>
          <w:u w:val="single"/>
        </w:rPr>
        <w:t>VOLUNTARY ASSUMPTION OF RISK</w:t>
      </w:r>
    </w:p>
    <w:p w14:paraId="7547A805" w14:textId="4A0C329A" w:rsidR="00630890" w:rsidRDefault="001D3614" w:rsidP="00630890">
      <w:pPr>
        <w:autoSpaceDE w:val="0"/>
        <w:autoSpaceDN w:val="0"/>
        <w:adjustRightInd w:val="0"/>
        <w:spacing w:line="240" w:lineRule="auto"/>
        <w:rPr>
          <w:rFonts w:cstheme="minorHAnsi"/>
          <w:sz w:val="18"/>
          <w:szCs w:val="18"/>
        </w:rPr>
      </w:pPr>
      <w:r>
        <w:rPr>
          <w:rFonts w:cstheme="minorHAnsi"/>
          <w:sz w:val="18"/>
          <w:szCs w:val="18"/>
        </w:rPr>
        <w:t>*</w:t>
      </w:r>
      <w:proofErr w:type="spellStart"/>
      <w:r>
        <w:rPr>
          <w:rFonts w:cstheme="minorHAnsi"/>
          <w:i/>
          <w:sz w:val="18"/>
          <w:szCs w:val="18"/>
        </w:rPr>
        <w:t>Volenti</w:t>
      </w:r>
      <w:proofErr w:type="spellEnd"/>
      <w:r>
        <w:rPr>
          <w:rFonts w:cstheme="minorHAnsi"/>
          <w:i/>
          <w:sz w:val="18"/>
          <w:szCs w:val="18"/>
        </w:rPr>
        <w:t xml:space="preserve"> </w:t>
      </w:r>
      <w:proofErr w:type="gramStart"/>
      <w:r>
        <w:rPr>
          <w:rFonts w:cstheme="minorHAnsi"/>
          <w:i/>
          <w:sz w:val="18"/>
          <w:szCs w:val="18"/>
        </w:rPr>
        <w:t>non fit</w:t>
      </w:r>
      <w:proofErr w:type="gramEnd"/>
      <w:r>
        <w:rPr>
          <w:rFonts w:cstheme="minorHAnsi"/>
          <w:i/>
          <w:sz w:val="18"/>
          <w:szCs w:val="18"/>
        </w:rPr>
        <w:t xml:space="preserve"> </w:t>
      </w:r>
      <w:proofErr w:type="spellStart"/>
      <w:r>
        <w:rPr>
          <w:rFonts w:cstheme="minorHAnsi"/>
          <w:i/>
          <w:sz w:val="18"/>
          <w:szCs w:val="18"/>
        </w:rPr>
        <w:t>injuria</w:t>
      </w:r>
      <w:proofErr w:type="spellEnd"/>
      <w:r>
        <w:rPr>
          <w:rFonts w:cstheme="minorHAnsi"/>
          <w:sz w:val="18"/>
          <w:szCs w:val="18"/>
        </w:rPr>
        <w:t xml:space="preserve">: “to one who is willing, no harm is done.” </w:t>
      </w:r>
      <w:r w:rsidR="009470DE">
        <w:rPr>
          <w:rFonts w:cstheme="minorHAnsi"/>
          <w:sz w:val="18"/>
          <w:szCs w:val="18"/>
        </w:rPr>
        <w:t xml:space="preserve">NOT possible to consent to serious harm. </w:t>
      </w:r>
      <w:proofErr w:type="gramStart"/>
      <w:r w:rsidR="00EA28B6">
        <w:rPr>
          <w:rFonts w:cstheme="minorHAnsi"/>
          <w:sz w:val="18"/>
          <w:szCs w:val="18"/>
        </w:rPr>
        <w:t>Narrow application w/very high bar.</w:t>
      </w:r>
      <w:proofErr w:type="gramEnd"/>
      <w:r w:rsidR="00EA28B6">
        <w:rPr>
          <w:rFonts w:cstheme="minorHAnsi"/>
          <w:sz w:val="18"/>
          <w:szCs w:val="18"/>
        </w:rPr>
        <w:t xml:space="preserve"> </w:t>
      </w:r>
      <w:r w:rsidR="00173387">
        <w:rPr>
          <w:rFonts w:cstheme="minorHAnsi"/>
          <w:sz w:val="18"/>
          <w:szCs w:val="18"/>
        </w:rPr>
        <w:t xml:space="preserve">Tends to be limited to cases involving participation in sports (even then narrow). </w:t>
      </w:r>
      <w:r>
        <w:rPr>
          <w:rFonts w:cstheme="minorHAnsi"/>
          <w:b/>
          <w:sz w:val="18"/>
          <w:szCs w:val="18"/>
        </w:rPr>
        <w:t xml:space="preserve">Effect: </w:t>
      </w:r>
      <w:r>
        <w:rPr>
          <w:rFonts w:cstheme="minorHAnsi"/>
          <w:sz w:val="18"/>
          <w:szCs w:val="18"/>
        </w:rPr>
        <w:t>complete defence!</w:t>
      </w:r>
    </w:p>
    <w:p w14:paraId="6B054BE3" w14:textId="12537FA8" w:rsidR="00A54D87" w:rsidRPr="00A54D87" w:rsidRDefault="00A54D87" w:rsidP="00630890">
      <w:pPr>
        <w:autoSpaceDE w:val="0"/>
        <w:autoSpaceDN w:val="0"/>
        <w:adjustRightInd w:val="0"/>
        <w:spacing w:line="240" w:lineRule="auto"/>
        <w:rPr>
          <w:rFonts w:cstheme="minorHAnsi"/>
          <w:sz w:val="18"/>
          <w:szCs w:val="18"/>
        </w:rPr>
      </w:pPr>
      <w:r>
        <w:rPr>
          <w:rFonts w:cstheme="minorHAnsi"/>
          <w:sz w:val="18"/>
          <w:szCs w:val="18"/>
        </w:rPr>
        <w:t xml:space="preserve">*Consent relates to what is </w:t>
      </w:r>
      <w:r>
        <w:rPr>
          <w:rFonts w:cstheme="minorHAnsi"/>
          <w:i/>
          <w:sz w:val="18"/>
          <w:szCs w:val="18"/>
        </w:rPr>
        <w:t>reasonably expected</w:t>
      </w:r>
      <w:r>
        <w:rPr>
          <w:rFonts w:cstheme="minorHAnsi"/>
          <w:sz w:val="18"/>
          <w:szCs w:val="18"/>
        </w:rPr>
        <w:t xml:space="preserve"> while engaging in an activity (e.g., if you play hockey, you expect to be checked, </w:t>
      </w:r>
      <w:r>
        <w:rPr>
          <w:rFonts w:cstheme="minorHAnsi"/>
          <w:sz w:val="18"/>
          <w:szCs w:val="18"/>
          <w:u w:val="single"/>
        </w:rPr>
        <w:t>not</w:t>
      </w:r>
      <w:r>
        <w:rPr>
          <w:rFonts w:cstheme="minorHAnsi"/>
          <w:sz w:val="18"/>
          <w:szCs w:val="18"/>
        </w:rPr>
        <w:t xml:space="preserve"> sucker punched). Consent may be exceeded. </w:t>
      </w:r>
      <w:proofErr w:type="spellStart"/>
      <w:r w:rsidRPr="00A54D87">
        <w:rPr>
          <w:rFonts w:cstheme="minorHAnsi"/>
          <w:i/>
          <w:sz w:val="18"/>
          <w:szCs w:val="18"/>
        </w:rPr>
        <w:t>Volenti</w:t>
      </w:r>
      <w:proofErr w:type="spellEnd"/>
      <w:r>
        <w:rPr>
          <w:rFonts w:cstheme="minorHAnsi"/>
          <w:i/>
          <w:sz w:val="18"/>
          <w:szCs w:val="18"/>
        </w:rPr>
        <w:t xml:space="preserve"> </w:t>
      </w:r>
      <w:r>
        <w:rPr>
          <w:rFonts w:cstheme="minorHAnsi"/>
          <w:sz w:val="18"/>
          <w:szCs w:val="18"/>
        </w:rPr>
        <w:t xml:space="preserve">does </w:t>
      </w:r>
      <w:r>
        <w:rPr>
          <w:rFonts w:cstheme="minorHAnsi"/>
          <w:sz w:val="18"/>
          <w:szCs w:val="18"/>
          <w:u w:val="single"/>
        </w:rPr>
        <w:t>not</w:t>
      </w:r>
      <w:r>
        <w:rPr>
          <w:rFonts w:cstheme="minorHAnsi"/>
          <w:sz w:val="18"/>
          <w:szCs w:val="18"/>
        </w:rPr>
        <w:t xml:space="preserve"> apply if other party </w:t>
      </w:r>
      <w:r>
        <w:rPr>
          <w:rFonts w:cstheme="minorHAnsi"/>
          <w:sz w:val="18"/>
          <w:szCs w:val="18"/>
          <w:u w:val="single"/>
        </w:rPr>
        <w:t>intends</w:t>
      </w:r>
      <w:r>
        <w:rPr>
          <w:rFonts w:cstheme="minorHAnsi"/>
          <w:sz w:val="18"/>
          <w:szCs w:val="18"/>
        </w:rPr>
        <w:t xml:space="preserve"> to harm.</w:t>
      </w:r>
    </w:p>
    <w:p w14:paraId="3F77EA3E" w14:textId="77777777" w:rsidR="00630890" w:rsidRDefault="00630890" w:rsidP="00630890">
      <w:pPr>
        <w:autoSpaceDE w:val="0"/>
        <w:autoSpaceDN w:val="0"/>
        <w:adjustRightInd w:val="0"/>
        <w:spacing w:line="240" w:lineRule="auto"/>
        <w:rPr>
          <w:rFonts w:cstheme="minorHAnsi"/>
        </w:rPr>
      </w:pPr>
    </w:p>
    <w:p w14:paraId="76621354" w14:textId="3A91D2DA" w:rsidR="00630890" w:rsidRDefault="001B2F6B" w:rsidP="00630890">
      <w:pPr>
        <w:autoSpaceDE w:val="0"/>
        <w:autoSpaceDN w:val="0"/>
        <w:adjustRightInd w:val="0"/>
        <w:spacing w:line="240" w:lineRule="auto"/>
        <w:rPr>
          <w:rFonts w:cstheme="minorHAnsi"/>
        </w:rPr>
      </w:pPr>
      <w:r>
        <w:rPr>
          <w:rFonts w:cstheme="minorHAnsi"/>
          <w:b/>
          <w:highlight w:val="yellow"/>
        </w:rPr>
        <w:t xml:space="preserve">1) </w:t>
      </w:r>
      <w:proofErr w:type="spellStart"/>
      <w:r w:rsidR="00630890" w:rsidRPr="00271225">
        <w:rPr>
          <w:rFonts w:cstheme="minorHAnsi"/>
          <w:b/>
          <w:highlight w:val="yellow"/>
        </w:rPr>
        <w:t>Dube</w:t>
      </w:r>
      <w:proofErr w:type="spellEnd"/>
      <w:r w:rsidR="00630890" w:rsidRPr="00271225">
        <w:rPr>
          <w:rFonts w:cstheme="minorHAnsi"/>
          <w:b/>
          <w:highlight w:val="yellow"/>
        </w:rPr>
        <w:t xml:space="preserve"> v </w:t>
      </w:r>
      <w:proofErr w:type="spellStart"/>
      <w:r w:rsidR="00630890" w:rsidRPr="00271225">
        <w:rPr>
          <w:rFonts w:cstheme="minorHAnsi"/>
          <w:b/>
          <w:highlight w:val="yellow"/>
        </w:rPr>
        <w:t>Labar</w:t>
      </w:r>
      <w:proofErr w:type="spellEnd"/>
      <w:r w:rsidR="00630890" w:rsidRPr="00271225">
        <w:rPr>
          <w:rFonts w:cstheme="minorHAnsi"/>
          <w:b/>
          <w:highlight w:val="yellow"/>
        </w:rPr>
        <w:t xml:space="preserve"> (1986), 27 DLR (4</w:t>
      </w:r>
      <w:r w:rsidR="00630890" w:rsidRPr="00271225">
        <w:rPr>
          <w:rFonts w:cstheme="minorHAnsi"/>
          <w:b/>
          <w:highlight w:val="yellow"/>
          <w:vertAlign w:val="superscript"/>
        </w:rPr>
        <w:t>th</w:t>
      </w:r>
      <w:r w:rsidR="00630890" w:rsidRPr="00271225">
        <w:rPr>
          <w:rFonts w:cstheme="minorHAnsi"/>
          <w:b/>
          <w:highlight w:val="yellow"/>
        </w:rPr>
        <w:t>) 653 (SCC)</w:t>
      </w:r>
      <w:r w:rsidR="00F25827">
        <w:rPr>
          <w:rFonts w:cstheme="minorHAnsi"/>
          <w:b/>
        </w:rPr>
        <w:t xml:space="preserve"> (D crashed P’s car, both drunk, P injured.</w:t>
      </w:r>
      <w:r w:rsidR="00CF6389">
        <w:rPr>
          <w:rFonts w:cstheme="minorHAnsi"/>
          <w:b/>
        </w:rPr>
        <w:t xml:space="preserve"> D raised </w:t>
      </w:r>
      <w:proofErr w:type="spellStart"/>
      <w:r w:rsidR="00CF6389" w:rsidRPr="00E74A28">
        <w:rPr>
          <w:rFonts w:cstheme="minorHAnsi"/>
          <w:b/>
          <w:i/>
        </w:rPr>
        <w:t>volenti</w:t>
      </w:r>
      <w:proofErr w:type="spellEnd"/>
      <w:r w:rsidR="00CF6389" w:rsidRPr="00E74A28">
        <w:rPr>
          <w:rFonts w:cstheme="minorHAnsi"/>
          <w:b/>
          <w:i/>
        </w:rPr>
        <w:t xml:space="preserve"> </w:t>
      </w:r>
      <w:proofErr w:type="gramStart"/>
      <w:r w:rsidR="00CF6389" w:rsidRPr="00E74A28">
        <w:rPr>
          <w:rFonts w:cstheme="minorHAnsi"/>
          <w:b/>
          <w:i/>
        </w:rPr>
        <w:t>non fit</w:t>
      </w:r>
      <w:proofErr w:type="gramEnd"/>
      <w:r w:rsidR="00CF6389" w:rsidRPr="00E74A28">
        <w:rPr>
          <w:rFonts w:cstheme="minorHAnsi"/>
          <w:b/>
          <w:i/>
        </w:rPr>
        <w:t xml:space="preserve"> </w:t>
      </w:r>
      <w:proofErr w:type="spellStart"/>
      <w:r w:rsidR="00CF6389" w:rsidRPr="00E74A28">
        <w:rPr>
          <w:rFonts w:cstheme="minorHAnsi"/>
          <w:b/>
          <w:i/>
        </w:rPr>
        <w:t>injuria</w:t>
      </w:r>
      <w:proofErr w:type="spellEnd"/>
      <w:r w:rsidR="00CF6389">
        <w:rPr>
          <w:rFonts w:cstheme="minorHAnsi"/>
          <w:b/>
        </w:rPr>
        <w:t>.</w:t>
      </w:r>
      <w:r w:rsidR="00933167">
        <w:rPr>
          <w:rFonts w:cstheme="minorHAnsi"/>
          <w:b/>
        </w:rPr>
        <w:t xml:space="preserve">) </w:t>
      </w:r>
    </w:p>
    <w:p w14:paraId="09000FEB" w14:textId="77777777" w:rsidR="00630890" w:rsidRPr="00F8356F" w:rsidRDefault="00630890" w:rsidP="00E83CC1">
      <w:pPr>
        <w:pStyle w:val="ListParagraph"/>
        <w:numPr>
          <w:ilvl w:val="0"/>
          <w:numId w:val="104"/>
        </w:numPr>
        <w:autoSpaceDE w:val="0"/>
        <w:autoSpaceDN w:val="0"/>
        <w:adjustRightInd w:val="0"/>
        <w:spacing w:line="240" w:lineRule="auto"/>
        <w:rPr>
          <w:rFonts w:cstheme="minorHAnsi"/>
          <w:b/>
          <w:color w:val="0000FF"/>
        </w:rPr>
      </w:pPr>
      <w:r w:rsidRPr="00F8356F">
        <w:rPr>
          <w:rFonts w:cstheme="minorHAnsi"/>
          <w:b/>
          <w:color w:val="0000FF"/>
          <w:u w:val="single"/>
        </w:rPr>
        <w:t xml:space="preserve">Defence of </w:t>
      </w:r>
      <w:proofErr w:type="spellStart"/>
      <w:r w:rsidRPr="00F8356F">
        <w:rPr>
          <w:rFonts w:cstheme="minorHAnsi"/>
          <w:b/>
          <w:i/>
          <w:color w:val="0000FF"/>
          <w:u w:val="single"/>
        </w:rPr>
        <w:t>volenti</w:t>
      </w:r>
      <w:proofErr w:type="spellEnd"/>
      <w:r w:rsidRPr="00F8356F">
        <w:rPr>
          <w:rFonts w:cstheme="minorHAnsi"/>
          <w:b/>
          <w:i/>
          <w:color w:val="0000FF"/>
          <w:u w:val="single"/>
        </w:rPr>
        <w:t xml:space="preserve"> non fit </w:t>
      </w:r>
      <w:proofErr w:type="spellStart"/>
      <w:r w:rsidRPr="00F8356F">
        <w:rPr>
          <w:rFonts w:cstheme="minorHAnsi"/>
          <w:b/>
          <w:i/>
          <w:color w:val="0000FF"/>
          <w:u w:val="single"/>
        </w:rPr>
        <w:t>injuria</w:t>
      </w:r>
      <w:proofErr w:type="spellEnd"/>
      <w:r w:rsidRPr="00F8356F">
        <w:rPr>
          <w:rFonts w:cstheme="minorHAnsi"/>
          <w:b/>
          <w:color w:val="0000FF"/>
        </w:rPr>
        <w:t>:</w:t>
      </w:r>
    </w:p>
    <w:p w14:paraId="1AA7DFF3" w14:textId="77220CEA" w:rsidR="00DC2648" w:rsidRPr="00891121" w:rsidRDefault="00DC2648" w:rsidP="00E83CC1">
      <w:pPr>
        <w:pStyle w:val="ListParagraph"/>
        <w:numPr>
          <w:ilvl w:val="1"/>
          <w:numId w:val="104"/>
        </w:numPr>
        <w:autoSpaceDE w:val="0"/>
        <w:autoSpaceDN w:val="0"/>
        <w:adjustRightInd w:val="0"/>
        <w:spacing w:line="240" w:lineRule="auto"/>
        <w:rPr>
          <w:rFonts w:cstheme="minorHAnsi"/>
        </w:rPr>
      </w:pPr>
      <w:r w:rsidRPr="00707F01">
        <w:rPr>
          <w:rFonts w:cstheme="minorHAnsi"/>
          <w:b/>
          <w:color w:val="0000FF"/>
          <w:u w:val="single"/>
        </w:rPr>
        <w:t>Burden of proof</w:t>
      </w:r>
      <w:r w:rsidRPr="00DC2648">
        <w:rPr>
          <w:rFonts w:cstheme="minorHAnsi"/>
          <w:color w:val="0000FF"/>
        </w:rPr>
        <w:t xml:space="preserve"> is on the </w:t>
      </w:r>
      <w:r>
        <w:rPr>
          <w:rFonts w:cstheme="minorHAnsi"/>
          <w:b/>
          <w:color w:val="0000FF"/>
        </w:rPr>
        <w:t>D</w:t>
      </w:r>
      <w:r w:rsidR="004463B1">
        <w:rPr>
          <w:rFonts w:cstheme="minorHAnsi"/>
          <w:color w:val="0000FF"/>
        </w:rPr>
        <w:t xml:space="preserve"> to prove that </w:t>
      </w:r>
      <w:r>
        <w:rPr>
          <w:rFonts w:cstheme="minorHAnsi"/>
          <w:color w:val="0000FF"/>
        </w:rPr>
        <w:t>P</w:t>
      </w:r>
      <w:r w:rsidRPr="00DC2648">
        <w:rPr>
          <w:rFonts w:cstheme="minorHAnsi"/>
          <w:color w:val="0000FF"/>
        </w:rPr>
        <w:t xml:space="preserve"> consented, expressly or by necessary implication, to exempt </w:t>
      </w:r>
      <w:r w:rsidR="004463B1">
        <w:rPr>
          <w:rFonts w:cstheme="minorHAnsi"/>
          <w:color w:val="0000FF"/>
        </w:rPr>
        <w:t>D</w:t>
      </w:r>
      <w:r w:rsidRPr="00DC2648">
        <w:rPr>
          <w:rFonts w:cstheme="minorHAnsi"/>
          <w:color w:val="0000FF"/>
        </w:rPr>
        <w:t xml:space="preserve"> from liability for </w:t>
      </w:r>
      <w:r w:rsidR="004463B1">
        <w:rPr>
          <w:rFonts w:cstheme="minorHAnsi"/>
          <w:color w:val="0000FF"/>
        </w:rPr>
        <w:t xml:space="preserve">any damage suffered by </w:t>
      </w:r>
      <w:r w:rsidRPr="00DC2648">
        <w:rPr>
          <w:rFonts w:cstheme="minorHAnsi"/>
          <w:color w:val="0000FF"/>
        </w:rPr>
        <w:t xml:space="preserve">P, occasioned by </w:t>
      </w:r>
      <w:r w:rsidR="004463B1">
        <w:rPr>
          <w:rFonts w:cstheme="minorHAnsi"/>
          <w:color w:val="0000FF"/>
        </w:rPr>
        <w:t>D’s</w:t>
      </w:r>
      <w:r w:rsidRPr="00DC2648">
        <w:rPr>
          <w:rFonts w:cstheme="minorHAnsi"/>
          <w:color w:val="0000FF"/>
        </w:rPr>
        <w:t xml:space="preserve"> negligence.</w:t>
      </w:r>
      <w:r w:rsidR="00891121">
        <w:rPr>
          <w:rFonts w:cstheme="minorHAnsi"/>
          <w:color w:val="0000FF"/>
        </w:rPr>
        <w:t xml:space="preserve"> </w:t>
      </w:r>
      <w:r w:rsidR="00891121">
        <w:rPr>
          <w:rFonts w:cstheme="minorHAnsi"/>
        </w:rPr>
        <w:t>P’s</w:t>
      </w:r>
      <w:r w:rsidR="00EA6677">
        <w:rPr>
          <w:rFonts w:cstheme="minorHAnsi"/>
        </w:rPr>
        <w:t xml:space="preserve"> mere</w:t>
      </w:r>
      <w:r w:rsidR="00891121">
        <w:rPr>
          <w:rFonts w:cstheme="minorHAnsi"/>
        </w:rPr>
        <w:t xml:space="preserve"> </w:t>
      </w:r>
      <w:r w:rsidR="00EA6677">
        <w:rPr>
          <w:rFonts w:cstheme="minorHAnsi"/>
        </w:rPr>
        <w:t>knowledge</w:t>
      </w:r>
      <w:r w:rsidR="00891121" w:rsidRPr="00E11496">
        <w:rPr>
          <w:rFonts w:cstheme="minorHAnsi"/>
        </w:rPr>
        <w:t xml:space="preserve"> of the risk</w:t>
      </w:r>
      <w:r w:rsidR="00EA6677">
        <w:rPr>
          <w:rFonts w:cstheme="minorHAnsi"/>
        </w:rPr>
        <w:t xml:space="preserve"> is insufficient</w:t>
      </w:r>
      <w:r w:rsidR="00891121" w:rsidRPr="00E11496">
        <w:rPr>
          <w:rFonts w:cstheme="minorHAnsi"/>
        </w:rPr>
        <w:t xml:space="preserve">, </w:t>
      </w:r>
      <w:r w:rsidR="00EA6677">
        <w:rPr>
          <w:rFonts w:cstheme="minorHAnsi"/>
        </w:rPr>
        <w:t xml:space="preserve">must have </w:t>
      </w:r>
      <w:r w:rsidR="00052610">
        <w:rPr>
          <w:rFonts w:cstheme="minorHAnsi"/>
        </w:rPr>
        <w:t>intentionally</w:t>
      </w:r>
      <w:r w:rsidR="00891121" w:rsidRPr="00E11496">
        <w:rPr>
          <w:rFonts w:cstheme="minorHAnsi"/>
        </w:rPr>
        <w:t xml:space="preserve"> incurred the whole risk.</w:t>
      </w:r>
      <w:r w:rsidRPr="00891121">
        <w:rPr>
          <w:rFonts w:cstheme="minorHAnsi"/>
          <w:color w:val="0000FF"/>
        </w:rPr>
        <w:t xml:space="preserve"> </w:t>
      </w:r>
    </w:p>
    <w:p w14:paraId="626F5BE6" w14:textId="63FD154A" w:rsidR="00630890" w:rsidRPr="00F8356F" w:rsidRDefault="00630890" w:rsidP="00E83CC1">
      <w:pPr>
        <w:pStyle w:val="ListParagraph"/>
        <w:numPr>
          <w:ilvl w:val="1"/>
          <w:numId w:val="104"/>
        </w:numPr>
        <w:autoSpaceDE w:val="0"/>
        <w:autoSpaceDN w:val="0"/>
        <w:adjustRightInd w:val="0"/>
        <w:spacing w:line="240" w:lineRule="auto"/>
        <w:rPr>
          <w:rFonts w:cstheme="minorHAnsi"/>
          <w:color w:val="0000FF"/>
        </w:rPr>
      </w:pPr>
      <w:r w:rsidRPr="00707F01">
        <w:rPr>
          <w:rFonts w:cstheme="minorHAnsi"/>
          <w:b/>
          <w:color w:val="0000FF"/>
          <w:u w:val="single"/>
        </w:rPr>
        <w:t>Questions</w:t>
      </w:r>
      <w:r w:rsidR="000B7664">
        <w:rPr>
          <w:rFonts w:cstheme="minorHAnsi"/>
          <w:color w:val="0000FF"/>
        </w:rPr>
        <w:t>: (1) Was P</w:t>
      </w:r>
      <w:r w:rsidRPr="00F8356F">
        <w:rPr>
          <w:rFonts w:cstheme="minorHAnsi"/>
          <w:color w:val="0000FF"/>
        </w:rPr>
        <w:t xml:space="preserve"> </w:t>
      </w:r>
      <w:r w:rsidRPr="000B7664">
        <w:rPr>
          <w:rFonts w:cstheme="minorHAnsi"/>
          <w:b/>
          <w:color w:val="0000FF"/>
        </w:rPr>
        <w:t>aware</w:t>
      </w:r>
      <w:r w:rsidR="000B7664">
        <w:rPr>
          <w:rFonts w:cstheme="minorHAnsi"/>
          <w:color w:val="0000FF"/>
        </w:rPr>
        <w:t xml:space="preserve"> (virtually certain)</w:t>
      </w:r>
      <w:r w:rsidRPr="00F8356F">
        <w:rPr>
          <w:rFonts w:cstheme="minorHAnsi"/>
          <w:color w:val="0000FF"/>
        </w:rPr>
        <w:t xml:space="preserve"> of the </w:t>
      </w:r>
      <w:r w:rsidRPr="000B7664">
        <w:rPr>
          <w:rFonts w:cstheme="minorHAnsi"/>
          <w:b/>
          <w:color w:val="0000FF"/>
        </w:rPr>
        <w:t>risk</w:t>
      </w:r>
      <w:r w:rsidR="000B7664">
        <w:rPr>
          <w:rFonts w:cstheme="minorHAnsi"/>
          <w:color w:val="0000FF"/>
        </w:rPr>
        <w:t xml:space="preserve"> of harm</w:t>
      </w:r>
      <w:r w:rsidRPr="00F8356F">
        <w:rPr>
          <w:rFonts w:cstheme="minorHAnsi"/>
          <w:color w:val="0000FF"/>
        </w:rPr>
        <w:t xml:space="preserve">, </w:t>
      </w:r>
      <w:r w:rsidRPr="00F8356F">
        <w:rPr>
          <w:rFonts w:cstheme="minorHAnsi"/>
          <w:b/>
          <w:color w:val="0000FF"/>
        </w:rPr>
        <w:t>and</w:t>
      </w:r>
      <w:r w:rsidR="000B7664">
        <w:rPr>
          <w:rFonts w:cstheme="minorHAnsi"/>
          <w:color w:val="0000FF"/>
        </w:rPr>
        <w:t xml:space="preserve"> (2) did P</w:t>
      </w:r>
      <w:r w:rsidRPr="00F8356F">
        <w:rPr>
          <w:rFonts w:cstheme="minorHAnsi"/>
          <w:color w:val="0000FF"/>
        </w:rPr>
        <w:t xml:space="preserve"> genuinely </w:t>
      </w:r>
      <w:r w:rsidRPr="000B7664">
        <w:rPr>
          <w:rFonts w:cstheme="minorHAnsi"/>
          <w:b/>
          <w:color w:val="0000FF"/>
        </w:rPr>
        <w:t>consent</w:t>
      </w:r>
      <w:r w:rsidRPr="00F8356F">
        <w:rPr>
          <w:rFonts w:cstheme="minorHAnsi"/>
          <w:color w:val="0000FF"/>
        </w:rPr>
        <w:t xml:space="preserve"> to accept or assume the </w:t>
      </w:r>
      <w:r w:rsidRPr="000B7664">
        <w:rPr>
          <w:rFonts w:cstheme="minorHAnsi"/>
          <w:b/>
          <w:color w:val="0000FF"/>
        </w:rPr>
        <w:t>whole risk without compensation</w:t>
      </w:r>
      <w:r w:rsidR="000B7664">
        <w:rPr>
          <w:rFonts w:cstheme="minorHAnsi"/>
          <w:color w:val="0000FF"/>
        </w:rPr>
        <w:t xml:space="preserve"> and to </w:t>
      </w:r>
      <w:r w:rsidR="000B7664" w:rsidRPr="000B7664">
        <w:rPr>
          <w:rFonts w:cstheme="minorHAnsi"/>
          <w:b/>
          <w:color w:val="0000FF"/>
        </w:rPr>
        <w:t>absolve D</w:t>
      </w:r>
      <w:r w:rsidR="000B7664">
        <w:rPr>
          <w:rFonts w:cstheme="minorHAnsi"/>
          <w:color w:val="0000FF"/>
        </w:rPr>
        <w:t xml:space="preserve"> of his </w:t>
      </w:r>
      <w:r w:rsidR="000B7664" w:rsidRPr="000B7664">
        <w:rPr>
          <w:rFonts w:cstheme="minorHAnsi"/>
          <w:b/>
          <w:color w:val="0000FF"/>
        </w:rPr>
        <w:t xml:space="preserve">duty of </w:t>
      </w:r>
      <w:r w:rsidRPr="000B7664">
        <w:rPr>
          <w:rFonts w:cstheme="minorHAnsi"/>
          <w:b/>
          <w:color w:val="0000FF"/>
        </w:rPr>
        <w:t>care</w:t>
      </w:r>
      <w:r w:rsidRPr="00F8356F">
        <w:rPr>
          <w:rFonts w:cstheme="minorHAnsi"/>
          <w:color w:val="0000FF"/>
        </w:rPr>
        <w:t xml:space="preserve">? </w:t>
      </w:r>
    </w:p>
    <w:p w14:paraId="652562DD" w14:textId="77777777" w:rsidR="00630890" w:rsidRPr="00E11496" w:rsidRDefault="00630890" w:rsidP="00E83CC1">
      <w:pPr>
        <w:pStyle w:val="ListParagraph"/>
        <w:numPr>
          <w:ilvl w:val="1"/>
          <w:numId w:val="104"/>
        </w:numPr>
        <w:autoSpaceDE w:val="0"/>
        <w:autoSpaceDN w:val="0"/>
        <w:adjustRightInd w:val="0"/>
        <w:spacing w:line="240" w:lineRule="auto"/>
        <w:rPr>
          <w:rFonts w:cstheme="minorHAnsi"/>
        </w:rPr>
      </w:pPr>
      <w:r w:rsidRPr="00707F01">
        <w:rPr>
          <w:rFonts w:cstheme="minorHAnsi"/>
          <w:b/>
          <w:u w:val="single"/>
        </w:rPr>
        <w:t>Test</w:t>
      </w:r>
      <w:r w:rsidRPr="00E11496">
        <w:rPr>
          <w:rFonts w:cstheme="minorHAnsi"/>
        </w:rPr>
        <w:t xml:space="preserve">: </w:t>
      </w:r>
    </w:p>
    <w:p w14:paraId="664EB018" w14:textId="3BE1EC18" w:rsidR="00630890" w:rsidRPr="00E11496" w:rsidRDefault="00630890" w:rsidP="00E83CC1">
      <w:pPr>
        <w:pStyle w:val="ListParagraph"/>
        <w:numPr>
          <w:ilvl w:val="2"/>
          <w:numId w:val="104"/>
        </w:numPr>
        <w:autoSpaceDE w:val="0"/>
        <w:autoSpaceDN w:val="0"/>
        <w:adjustRightInd w:val="0"/>
        <w:spacing w:line="240" w:lineRule="auto"/>
        <w:rPr>
          <w:rFonts w:cstheme="minorHAnsi"/>
        </w:rPr>
      </w:pPr>
      <w:r w:rsidRPr="00E11496">
        <w:rPr>
          <w:rFonts w:cstheme="minorHAnsi"/>
        </w:rPr>
        <w:t xml:space="preserve">(1) </w:t>
      </w:r>
      <w:r w:rsidR="00A16DD2">
        <w:rPr>
          <w:rFonts w:cstheme="minorHAnsi"/>
        </w:rPr>
        <w:t>P</w:t>
      </w:r>
      <w:r w:rsidR="000F36A3">
        <w:rPr>
          <w:rFonts w:cstheme="minorHAnsi"/>
        </w:rPr>
        <w:t xml:space="preserve"> consented to </w:t>
      </w:r>
      <w:r w:rsidRPr="00E11496">
        <w:rPr>
          <w:rFonts w:cstheme="minorHAnsi"/>
          <w:b/>
          <w:i/>
        </w:rPr>
        <w:t>physical</w:t>
      </w:r>
      <w:r w:rsidRPr="00E11496">
        <w:rPr>
          <w:rFonts w:cstheme="minorHAnsi"/>
          <w:b/>
        </w:rPr>
        <w:t xml:space="preserve"> risk</w:t>
      </w:r>
      <w:r w:rsidR="00A16DD2">
        <w:rPr>
          <w:rFonts w:cstheme="minorHAnsi"/>
        </w:rPr>
        <w:t>: must clearly</w:t>
      </w:r>
      <w:r w:rsidRPr="00E11496">
        <w:rPr>
          <w:rFonts w:cstheme="minorHAnsi"/>
        </w:rPr>
        <w:t xml:space="preserve"> consent to clear physical risk of the activity.</w:t>
      </w:r>
    </w:p>
    <w:p w14:paraId="73C67390" w14:textId="5BAD5ED5" w:rsidR="00630890" w:rsidRPr="00E11496" w:rsidRDefault="00630890" w:rsidP="00E83CC1">
      <w:pPr>
        <w:pStyle w:val="ListParagraph"/>
        <w:numPr>
          <w:ilvl w:val="2"/>
          <w:numId w:val="104"/>
        </w:numPr>
        <w:autoSpaceDE w:val="0"/>
        <w:autoSpaceDN w:val="0"/>
        <w:adjustRightInd w:val="0"/>
        <w:spacing w:line="240" w:lineRule="auto"/>
        <w:rPr>
          <w:rFonts w:cstheme="minorHAnsi"/>
        </w:rPr>
      </w:pPr>
      <w:r w:rsidRPr="00E11496">
        <w:rPr>
          <w:rFonts w:cstheme="minorHAnsi"/>
        </w:rPr>
        <w:t xml:space="preserve">(2) </w:t>
      </w:r>
      <w:r w:rsidR="00A16DD2">
        <w:rPr>
          <w:rFonts w:cstheme="minorHAnsi"/>
        </w:rPr>
        <w:t>P</w:t>
      </w:r>
      <w:r w:rsidR="000F36A3">
        <w:rPr>
          <w:rFonts w:cstheme="minorHAnsi"/>
        </w:rPr>
        <w:t xml:space="preserve"> consented to </w:t>
      </w:r>
      <w:r w:rsidRPr="00E11496">
        <w:rPr>
          <w:rFonts w:cstheme="minorHAnsi"/>
          <w:b/>
          <w:i/>
        </w:rPr>
        <w:t xml:space="preserve">legal </w:t>
      </w:r>
      <w:r w:rsidRPr="00E11496">
        <w:rPr>
          <w:rFonts w:cstheme="minorHAnsi"/>
          <w:b/>
        </w:rPr>
        <w:t>risk</w:t>
      </w:r>
      <w:r w:rsidRPr="00E11496">
        <w:rPr>
          <w:rFonts w:cstheme="minorHAnsi"/>
        </w:rPr>
        <w:t xml:space="preserve"> of the activity: must clear</w:t>
      </w:r>
      <w:r w:rsidR="000F36A3">
        <w:rPr>
          <w:rFonts w:cstheme="minorHAnsi"/>
        </w:rPr>
        <w:t>ly give up right to sue D</w:t>
      </w:r>
      <w:r w:rsidRPr="00E11496">
        <w:rPr>
          <w:rFonts w:cstheme="minorHAnsi"/>
        </w:rPr>
        <w:t xml:space="preserve"> if any harm occurs.</w:t>
      </w:r>
    </w:p>
    <w:p w14:paraId="7C9BF282" w14:textId="77777777" w:rsidR="00630890" w:rsidRPr="00A54D87" w:rsidRDefault="00630890" w:rsidP="00E83CC1">
      <w:pPr>
        <w:pStyle w:val="ListParagraph"/>
        <w:numPr>
          <w:ilvl w:val="1"/>
          <w:numId w:val="104"/>
        </w:numPr>
        <w:autoSpaceDE w:val="0"/>
        <w:autoSpaceDN w:val="0"/>
        <w:adjustRightInd w:val="0"/>
        <w:spacing w:line="240" w:lineRule="auto"/>
        <w:rPr>
          <w:rFonts w:cstheme="minorHAnsi"/>
          <w:b/>
          <w:color w:val="0000FF"/>
          <w:u w:val="single"/>
        </w:rPr>
      </w:pPr>
      <w:r w:rsidRPr="00A54D87">
        <w:rPr>
          <w:rFonts w:cstheme="minorHAnsi"/>
          <w:b/>
          <w:color w:val="0000FF"/>
          <w:u w:val="single"/>
        </w:rPr>
        <w:t>Narrow application:</w:t>
      </w:r>
    </w:p>
    <w:p w14:paraId="05B3667B" w14:textId="77777777" w:rsidR="00630890" w:rsidRPr="00A54D87" w:rsidRDefault="00630890" w:rsidP="00E83CC1">
      <w:pPr>
        <w:pStyle w:val="ListParagraph"/>
        <w:numPr>
          <w:ilvl w:val="2"/>
          <w:numId w:val="104"/>
        </w:numPr>
        <w:autoSpaceDE w:val="0"/>
        <w:autoSpaceDN w:val="0"/>
        <w:adjustRightInd w:val="0"/>
        <w:spacing w:line="240" w:lineRule="auto"/>
        <w:rPr>
          <w:rFonts w:cstheme="minorHAnsi"/>
          <w:color w:val="0000FF"/>
        </w:rPr>
      </w:pPr>
      <w:r w:rsidRPr="00A54D87">
        <w:rPr>
          <w:rFonts w:cstheme="minorHAnsi"/>
          <w:b/>
          <w:color w:val="0000FF"/>
        </w:rPr>
        <w:t>Rarely</w:t>
      </w:r>
      <w:r w:rsidRPr="00A54D87">
        <w:rPr>
          <w:rFonts w:cstheme="minorHAnsi"/>
          <w:color w:val="0000FF"/>
        </w:rPr>
        <w:t xml:space="preserve"> will a plaintiff </w:t>
      </w:r>
      <w:r w:rsidRPr="00A54D87">
        <w:rPr>
          <w:rFonts w:cstheme="minorHAnsi"/>
          <w:b/>
          <w:color w:val="0000FF"/>
        </w:rPr>
        <w:t>genuinely consent</w:t>
      </w:r>
      <w:r w:rsidRPr="00A54D87">
        <w:rPr>
          <w:rFonts w:cstheme="minorHAnsi"/>
          <w:color w:val="0000FF"/>
        </w:rPr>
        <w:t xml:space="preserve"> to </w:t>
      </w:r>
      <w:r w:rsidRPr="00A54D87">
        <w:rPr>
          <w:rFonts w:cstheme="minorHAnsi"/>
          <w:b/>
          <w:color w:val="0000FF"/>
        </w:rPr>
        <w:t>accept the risk</w:t>
      </w:r>
      <w:r w:rsidRPr="00A54D87">
        <w:rPr>
          <w:rFonts w:cstheme="minorHAnsi"/>
          <w:color w:val="0000FF"/>
        </w:rPr>
        <w:t xml:space="preserve"> of the defendant’s negligence. </w:t>
      </w:r>
    </w:p>
    <w:p w14:paraId="4E6F3CE6" w14:textId="77777777" w:rsidR="00630890" w:rsidRPr="00A54D87" w:rsidRDefault="00630890" w:rsidP="00E83CC1">
      <w:pPr>
        <w:pStyle w:val="ListParagraph"/>
        <w:numPr>
          <w:ilvl w:val="2"/>
          <w:numId w:val="104"/>
        </w:numPr>
        <w:autoSpaceDE w:val="0"/>
        <w:autoSpaceDN w:val="0"/>
        <w:adjustRightInd w:val="0"/>
        <w:spacing w:line="240" w:lineRule="auto"/>
        <w:rPr>
          <w:rFonts w:cstheme="minorHAnsi"/>
          <w:color w:val="0000FF"/>
        </w:rPr>
      </w:pPr>
      <w:r w:rsidRPr="00A54D87">
        <w:rPr>
          <w:rFonts w:cstheme="minorHAnsi"/>
          <w:color w:val="0000FF"/>
        </w:rPr>
        <w:t xml:space="preserve">Defence is </w:t>
      </w:r>
      <w:r w:rsidRPr="00A54D87">
        <w:rPr>
          <w:rFonts w:cstheme="minorHAnsi"/>
          <w:b/>
          <w:color w:val="0000FF"/>
        </w:rPr>
        <w:t>inapplicable</w:t>
      </w:r>
      <w:r w:rsidRPr="00A54D87">
        <w:rPr>
          <w:rFonts w:cstheme="minorHAnsi"/>
          <w:color w:val="0000FF"/>
        </w:rPr>
        <w:t xml:space="preserve"> in the great </w:t>
      </w:r>
      <w:r w:rsidRPr="00A54D87">
        <w:rPr>
          <w:rFonts w:cstheme="minorHAnsi"/>
          <w:b/>
          <w:color w:val="0000FF"/>
        </w:rPr>
        <w:t>majority</w:t>
      </w:r>
      <w:r w:rsidRPr="00A54D87">
        <w:rPr>
          <w:rFonts w:cstheme="minorHAnsi"/>
          <w:color w:val="0000FF"/>
        </w:rPr>
        <w:t xml:space="preserve"> of </w:t>
      </w:r>
      <w:r w:rsidRPr="00A54D87">
        <w:rPr>
          <w:rFonts w:cstheme="minorHAnsi"/>
          <w:b/>
          <w:color w:val="0000FF"/>
        </w:rPr>
        <w:t>drunken-driver-willing-passenger cases</w:t>
      </w:r>
      <w:r w:rsidRPr="00A54D87">
        <w:rPr>
          <w:rFonts w:cstheme="minorHAnsi"/>
          <w:color w:val="0000FF"/>
        </w:rPr>
        <w:t xml:space="preserve"> because it requires an </w:t>
      </w:r>
      <w:r w:rsidRPr="00A54D87">
        <w:rPr>
          <w:rFonts w:cstheme="minorHAnsi"/>
          <w:color w:val="0000FF"/>
          <w:u w:val="single"/>
        </w:rPr>
        <w:t>awareness</w:t>
      </w:r>
      <w:r w:rsidRPr="00A54D87">
        <w:rPr>
          <w:rFonts w:cstheme="minorHAnsi"/>
          <w:color w:val="0000FF"/>
        </w:rPr>
        <w:t xml:space="preserve"> of the circumstances and the consequences of action that are rarely present at the relevant time. </w:t>
      </w:r>
    </w:p>
    <w:p w14:paraId="1C801095" w14:textId="6BD21AAB" w:rsidR="00630890" w:rsidRDefault="00630890" w:rsidP="00E83CC1">
      <w:pPr>
        <w:pStyle w:val="ListParagraph"/>
        <w:numPr>
          <w:ilvl w:val="0"/>
          <w:numId w:val="104"/>
        </w:numPr>
        <w:autoSpaceDE w:val="0"/>
        <w:autoSpaceDN w:val="0"/>
        <w:adjustRightInd w:val="0"/>
        <w:spacing w:line="240" w:lineRule="auto"/>
        <w:rPr>
          <w:rFonts w:cstheme="minorHAnsi"/>
        </w:rPr>
      </w:pPr>
      <w:r w:rsidRPr="00453B8E">
        <w:rPr>
          <w:rFonts w:cstheme="minorHAnsi"/>
          <w:b/>
        </w:rPr>
        <w:t>Decision</w:t>
      </w:r>
      <w:r>
        <w:rPr>
          <w:rFonts w:cstheme="minorHAnsi"/>
        </w:rPr>
        <w:t xml:space="preserve">: </w:t>
      </w:r>
      <w:r w:rsidR="005246FF" w:rsidRPr="00873C6E">
        <w:rPr>
          <w:rFonts w:cstheme="minorHAnsi"/>
        </w:rPr>
        <w:t>D</w:t>
      </w:r>
      <w:r w:rsidRPr="00873C6E">
        <w:rPr>
          <w:rFonts w:cstheme="minorHAnsi"/>
        </w:rPr>
        <w:t>efence applies.</w:t>
      </w:r>
      <w:r>
        <w:rPr>
          <w:rFonts w:cstheme="minorHAnsi"/>
        </w:rPr>
        <w:t xml:space="preserve"> The jury concluded that the </w:t>
      </w:r>
      <w:r w:rsidR="00C47081">
        <w:rPr>
          <w:rFonts w:cstheme="minorHAnsi"/>
        </w:rPr>
        <w:t>P</w:t>
      </w:r>
      <w:r>
        <w:rPr>
          <w:rFonts w:cstheme="minorHAnsi"/>
        </w:rPr>
        <w:t xml:space="preserve"> </w:t>
      </w:r>
      <w:r w:rsidRPr="00873C6E">
        <w:rPr>
          <w:rFonts w:cstheme="minorHAnsi"/>
          <w:u w:val="single"/>
        </w:rPr>
        <w:t>agreed</w:t>
      </w:r>
      <w:r>
        <w:rPr>
          <w:rFonts w:cstheme="minorHAnsi"/>
        </w:rPr>
        <w:t xml:space="preserve"> to </w:t>
      </w:r>
      <w:r w:rsidRPr="00873C6E">
        <w:rPr>
          <w:rFonts w:cstheme="minorHAnsi"/>
          <w:u w:val="single"/>
        </w:rPr>
        <w:t>bear the legal risk</w:t>
      </w:r>
      <w:r>
        <w:rPr>
          <w:rFonts w:cstheme="minorHAnsi"/>
        </w:rPr>
        <w:t xml:space="preserve"> when he entered the car as a passenger, </w:t>
      </w:r>
      <w:r w:rsidRPr="00873C6E">
        <w:rPr>
          <w:rFonts w:cstheme="minorHAnsi"/>
          <w:u w:val="single"/>
        </w:rPr>
        <w:t>knowing</w:t>
      </w:r>
      <w:r>
        <w:rPr>
          <w:rFonts w:cstheme="minorHAnsi"/>
        </w:rPr>
        <w:t xml:space="preserve"> the driver was drunk, and while the appeal court would have reached a different conclusion, the decision was </w:t>
      </w:r>
      <w:r w:rsidRPr="00873C6E">
        <w:rPr>
          <w:rFonts w:cstheme="minorHAnsi"/>
          <w:u w:val="single"/>
        </w:rPr>
        <w:t>not unreasonable enough</w:t>
      </w:r>
      <w:r>
        <w:rPr>
          <w:rFonts w:cstheme="minorHAnsi"/>
        </w:rPr>
        <w:t xml:space="preserve"> for the appeal court to overrule.  </w:t>
      </w:r>
    </w:p>
    <w:p w14:paraId="74B05D28" w14:textId="77777777" w:rsidR="001B2F6B" w:rsidRPr="001B2F6B" w:rsidRDefault="001B2F6B" w:rsidP="001B2F6B">
      <w:pPr>
        <w:autoSpaceDE w:val="0"/>
        <w:autoSpaceDN w:val="0"/>
        <w:adjustRightInd w:val="0"/>
        <w:spacing w:line="240" w:lineRule="auto"/>
        <w:rPr>
          <w:rFonts w:cstheme="minorHAnsi"/>
        </w:rPr>
      </w:pPr>
    </w:p>
    <w:p w14:paraId="7808F37A" w14:textId="6FEAA990" w:rsidR="00630890" w:rsidRPr="00355976" w:rsidRDefault="00355976" w:rsidP="00355976">
      <w:pPr>
        <w:autoSpaceDE w:val="0"/>
        <w:autoSpaceDN w:val="0"/>
        <w:adjustRightInd w:val="0"/>
        <w:spacing w:line="240" w:lineRule="auto"/>
        <w:rPr>
          <w:rFonts w:cstheme="minorHAnsi"/>
        </w:rPr>
      </w:pPr>
      <w:r w:rsidRPr="00F0600A">
        <w:rPr>
          <w:rFonts w:cstheme="minorHAnsi"/>
          <w:b/>
          <w:highlight w:val="yellow"/>
        </w:rPr>
        <w:t xml:space="preserve">2) </w:t>
      </w:r>
      <w:r w:rsidR="001B2F6B" w:rsidRPr="00F0600A">
        <w:rPr>
          <w:rFonts w:cstheme="minorHAnsi"/>
          <w:b/>
          <w:highlight w:val="yellow"/>
        </w:rPr>
        <w:t>Cro</w:t>
      </w:r>
      <w:r w:rsidR="001B3F19">
        <w:rPr>
          <w:rFonts w:cstheme="minorHAnsi"/>
          <w:b/>
          <w:highlight w:val="yellow"/>
        </w:rPr>
        <w:t>c</w:t>
      </w:r>
      <w:r w:rsidR="001B2F6B" w:rsidRPr="00F0600A">
        <w:rPr>
          <w:rFonts w:cstheme="minorHAnsi"/>
          <w:b/>
          <w:highlight w:val="yellow"/>
        </w:rPr>
        <w:t>ker v Sundance Northwest Resorts Ltd. (1988), 51 DLR (4</w:t>
      </w:r>
      <w:r w:rsidR="001B2F6B" w:rsidRPr="00F0600A">
        <w:rPr>
          <w:rFonts w:cstheme="minorHAnsi"/>
          <w:b/>
          <w:highlight w:val="yellow"/>
          <w:vertAlign w:val="superscript"/>
        </w:rPr>
        <w:t>th</w:t>
      </w:r>
      <w:r w:rsidR="001B2F6B" w:rsidRPr="00F0600A">
        <w:rPr>
          <w:rFonts w:cstheme="minorHAnsi"/>
          <w:b/>
          <w:highlight w:val="yellow"/>
        </w:rPr>
        <w:t>) 321 (SCC)</w:t>
      </w:r>
      <w:r w:rsidR="001B2F6B" w:rsidRPr="00355976">
        <w:rPr>
          <w:rFonts w:cstheme="minorHAnsi"/>
        </w:rPr>
        <w:t xml:space="preserve"> the defence of voluntary assumption of risk was rejected even though the tubing event was </w:t>
      </w:r>
      <w:r w:rsidR="001B2F6B" w:rsidRPr="00626AEF">
        <w:rPr>
          <w:rFonts w:cstheme="minorHAnsi"/>
          <w:u w:val="single"/>
        </w:rPr>
        <w:t>known to be dangerous</w:t>
      </w:r>
      <w:r w:rsidR="001B2F6B" w:rsidRPr="00355976">
        <w:rPr>
          <w:rFonts w:cstheme="minorHAnsi"/>
        </w:rPr>
        <w:t xml:space="preserve"> and</w:t>
      </w:r>
      <w:r w:rsidR="00EA28B6">
        <w:rPr>
          <w:rFonts w:cstheme="minorHAnsi"/>
        </w:rPr>
        <w:t xml:space="preserve"> the plaintiff </w:t>
      </w:r>
      <w:r w:rsidR="009C34AF">
        <w:rPr>
          <w:rFonts w:cstheme="minorHAnsi"/>
          <w:u w:val="single"/>
        </w:rPr>
        <w:t>signed a waiver.</w:t>
      </w:r>
      <w:r w:rsidR="009C34AF">
        <w:rPr>
          <w:rFonts w:cstheme="minorHAnsi"/>
        </w:rPr>
        <w:t xml:space="preserve"> Intoxication may inhibit P’s ability to assume legal risks involved in participating in an inherently dangerous activity.</w:t>
      </w:r>
      <w:r w:rsidR="00ED602D" w:rsidRPr="00355976">
        <w:rPr>
          <w:rFonts w:cstheme="minorHAnsi"/>
        </w:rPr>
        <w:t xml:space="preserve"> </w:t>
      </w:r>
    </w:p>
    <w:p w14:paraId="0A7176E0" w14:textId="193E0C28" w:rsidR="00630890" w:rsidRPr="00503E82" w:rsidRDefault="00503E82" w:rsidP="00503E82">
      <w:pPr>
        <w:pStyle w:val="Heading4"/>
        <w:rPr>
          <w:u w:val="single"/>
        </w:rPr>
      </w:pPr>
      <w:r>
        <w:rPr>
          <w:u w:val="single"/>
        </w:rPr>
        <w:t xml:space="preserve">(3) ILLEGALITY: </w:t>
      </w:r>
      <w:r w:rsidR="00244E2C">
        <w:rPr>
          <w:i w:val="0"/>
          <w:u w:val="single"/>
        </w:rPr>
        <w:t xml:space="preserve">(Plaintiff’s) </w:t>
      </w:r>
      <w:r w:rsidR="00630890" w:rsidRPr="00503E82">
        <w:rPr>
          <w:u w:val="single"/>
        </w:rPr>
        <w:t xml:space="preserve">PARTICIPATION IN A CRIMINAL OR </w:t>
      </w:r>
      <w:r w:rsidR="00630890" w:rsidRPr="00EF543B">
        <w:rPr>
          <w:strike/>
          <w:u w:val="single"/>
        </w:rPr>
        <w:t>IMMORAL</w:t>
      </w:r>
      <w:r w:rsidR="00630890" w:rsidRPr="00503E82">
        <w:rPr>
          <w:u w:val="single"/>
        </w:rPr>
        <w:t xml:space="preserve"> ACT</w:t>
      </w:r>
    </w:p>
    <w:p w14:paraId="3DEA240D" w14:textId="494E1224" w:rsidR="00630890" w:rsidRPr="00886BC4" w:rsidRDefault="00EF543B" w:rsidP="00630890">
      <w:pPr>
        <w:autoSpaceDE w:val="0"/>
        <w:autoSpaceDN w:val="0"/>
        <w:adjustRightInd w:val="0"/>
        <w:spacing w:line="240" w:lineRule="auto"/>
        <w:rPr>
          <w:rFonts w:cstheme="minorHAnsi"/>
          <w:i/>
          <w:sz w:val="18"/>
          <w:szCs w:val="18"/>
        </w:rPr>
      </w:pPr>
      <w:r>
        <w:rPr>
          <w:rFonts w:cstheme="minorHAnsi"/>
          <w:sz w:val="18"/>
          <w:szCs w:val="18"/>
        </w:rPr>
        <w:t>*</w:t>
      </w:r>
      <w:r>
        <w:rPr>
          <w:rFonts w:cstheme="minorHAnsi"/>
          <w:i/>
          <w:sz w:val="18"/>
          <w:szCs w:val="18"/>
        </w:rPr>
        <w:t xml:space="preserve">Ex </w:t>
      </w:r>
      <w:proofErr w:type="spellStart"/>
      <w:r>
        <w:rPr>
          <w:rFonts w:cstheme="minorHAnsi"/>
          <w:i/>
          <w:sz w:val="18"/>
          <w:szCs w:val="18"/>
        </w:rPr>
        <w:t>turpi</w:t>
      </w:r>
      <w:proofErr w:type="spellEnd"/>
      <w:r>
        <w:rPr>
          <w:rFonts w:cstheme="minorHAnsi"/>
          <w:i/>
          <w:sz w:val="18"/>
          <w:szCs w:val="18"/>
        </w:rPr>
        <w:t xml:space="preserve"> </w:t>
      </w:r>
      <w:proofErr w:type="spellStart"/>
      <w:r>
        <w:rPr>
          <w:rFonts w:cstheme="minorHAnsi"/>
          <w:i/>
          <w:sz w:val="18"/>
          <w:szCs w:val="18"/>
        </w:rPr>
        <w:t>causa</w:t>
      </w:r>
      <w:proofErr w:type="spellEnd"/>
      <w:r>
        <w:rPr>
          <w:rFonts w:cstheme="minorHAnsi"/>
          <w:i/>
          <w:sz w:val="18"/>
          <w:szCs w:val="18"/>
        </w:rPr>
        <w:t xml:space="preserve"> </w:t>
      </w:r>
      <w:proofErr w:type="gramStart"/>
      <w:r>
        <w:rPr>
          <w:rFonts w:cstheme="minorHAnsi"/>
          <w:i/>
          <w:sz w:val="18"/>
          <w:szCs w:val="18"/>
        </w:rPr>
        <w:t xml:space="preserve">non </w:t>
      </w:r>
      <w:proofErr w:type="spellStart"/>
      <w:r>
        <w:rPr>
          <w:rFonts w:cstheme="minorHAnsi"/>
          <w:i/>
          <w:sz w:val="18"/>
          <w:szCs w:val="18"/>
        </w:rPr>
        <w:t>oritur</w:t>
      </w:r>
      <w:proofErr w:type="spellEnd"/>
      <w:proofErr w:type="gramEnd"/>
      <w:r>
        <w:rPr>
          <w:rFonts w:cstheme="minorHAnsi"/>
          <w:i/>
          <w:sz w:val="18"/>
          <w:szCs w:val="18"/>
        </w:rPr>
        <w:t xml:space="preserve"> action:</w:t>
      </w:r>
      <w:r w:rsidR="00A068AE">
        <w:rPr>
          <w:rFonts w:cstheme="minorHAnsi"/>
          <w:sz w:val="18"/>
          <w:szCs w:val="18"/>
        </w:rPr>
        <w:t xml:space="preserve"> “From dishonourable conduct, no action will lie.” </w:t>
      </w:r>
      <w:proofErr w:type="gramStart"/>
      <w:r w:rsidR="00A068AE">
        <w:rPr>
          <w:rFonts w:cstheme="minorHAnsi"/>
          <w:sz w:val="18"/>
          <w:szCs w:val="18"/>
        </w:rPr>
        <w:t>N</w:t>
      </w:r>
      <w:r>
        <w:rPr>
          <w:rFonts w:cstheme="minorHAnsi"/>
          <w:sz w:val="18"/>
          <w:szCs w:val="18"/>
        </w:rPr>
        <w:t>arrow int</w:t>
      </w:r>
      <w:r w:rsidR="00093386">
        <w:rPr>
          <w:rFonts w:cstheme="minorHAnsi"/>
          <w:sz w:val="18"/>
          <w:szCs w:val="18"/>
        </w:rPr>
        <w:t>erpretation &amp; rare application.</w:t>
      </w:r>
      <w:proofErr w:type="gramEnd"/>
      <w:r w:rsidR="00093386">
        <w:rPr>
          <w:rFonts w:cstheme="minorHAnsi"/>
          <w:sz w:val="18"/>
          <w:szCs w:val="18"/>
        </w:rPr>
        <w:t xml:space="preserve"> </w:t>
      </w:r>
      <w:r>
        <w:rPr>
          <w:rFonts w:cstheme="minorHAnsi"/>
          <w:sz w:val="18"/>
          <w:szCs w:val="18"/>
        </w:rPr>
        <w:t xml:space="preserve">Immoral has been eliminated. </w:t>
      </w:r>
      <w:r>
        <w:rPr>
          <w:rFonts w:cstheme="minorHAnsi"/>
          <w:b/>
          <w:sz w:val="18"/>
          <w:szCs w:val="18"/>
        </w:rPr>
        <w:t xml:space="preserve">Effect: </w:t>
      </w:r>
      <w:r>
        <w:rPr>
          <w:rFonts w:cstheme="minorHAnsi"/>
          <w:sz w:val="18"/>
          <w:szCs w:val="18"/>
        </w:rPr>
        <w:t>complete defence</w:t>
      </w:r>
      <w:r w:rsidR="00A068AE">
        <w:rPr>
          <w:rFonts w:cstheme="minorHAnsi"/>
          <w:sz w:val="18"/>
          <w:szCs w:val="18"/>
        </w:rPr>
        <w:t xml:space="preserve"> if cause of action arose from P’s transgression of the law</w:t>
      </w:r>
      <w:r>
        <w:rPr>
          <w:rFonts w:cstheme="minorHAnsi"/>
          <w:sz w:val="18"/>
          <w:szCs w:val="18"/>
        </w:rPr>
        <w:t>!</w:t>
      </w:r>
      <w:r w:rsidR="0041593C">
        <w:rPr>
          <w:rFonts w:cstheme="minorHAnsi"/>
          <w:sz w:val="18"/>
          <w:szCs w:val="18"/>
        </w:rPr>
        <w:t xml:space="preserve"> </w:t>
      </w:r>
      <w:r w:rsidR="00886BC4">
        <w:rPr>
          <w:rFonts w:cstheme="minorHAnsi"/>
          <w:b/>
          <w:sz w:val="18"/>
          <w:szCs w:val="18"/>
        </w:rPr>
        <w:t xml:space="preserve">Onus on the D: </w:t>
      </w:r>
      <w:r w:rsidR="00886BC4" w:rsidRPr="00886BC4">
        <w:rPr>
          <w:rFonts w:cstheme="minorHAnsi"/>
          <w:b/>
          <w:sz w:val="18"/>
          <w:szCs w:val="18"/>
          <w:highlight w:val="yellow"/>
        </w:rPr>
        <w:t>Hall v Hebert.</w:t>
      </w:r>
    </w:p>
    <w:p w14:paraId="31467F54" w14:textId="77777777" w:rsidR="00630890" w:rsidRDefault="00630890" w:rsidP="00630890">
      <w:pPr>
        <w:autoSpaceDE w:val="0"/>
        <w:autoSpaceDN w:val="0"/>
        <w:adjustRightInd w:val="0"/>
        <w:spacing w:line="240" w:lineRule="auto"/>
        <w:rPr>
          <w:rFonts w:cstheme="minorHAnsi"/>
        </w:rPr>
      </w:pPr>
    </w:p>
    <w:p w14:paraId="788F9201" w14:textId="1B69FF22" w:rsidR="00630890" w:rsidRPr="0078265B" w:rsidRDefault="00565EE0" w:rsidP="00630890">
      <w:pPr>
        <w:autoSpaceDE w:val="0"/>
        <w:autoSpaceDN w:val="0"/>
        <w:adjustRightInd w:val="0"/>
        <w:spacing w:line="240" w:lineRule="auto"/>
        <w:rPr>
          <w:rFonts w:cstheme="minorHAnsi"/>
        </w:rPr>
      </w:pPr>
      <w:r>
        <w:rPr>
          <w:rFonts w:cstheme="minorHAnsi"/>
          <w:b/>
          <w:highlight w:val="yellow"/>
        </w:rPr>
        <w:t xml:space="preserve">1) </w:t>
      </w:r>
      <w:r w:rsidR="00630890" w:rsidRPr="00370E2B">
        <w:rPr>
          <w:rFonts w:cstheme="minorHAnsi"/>
          <w:b/>
          <w:highlight w:val="yellow"/>
        </w:rPr>
        <w:t>Hall v Hebert (1993), 101 DLR (4</w:t>
      </w:r>
      <w:r w:rsidR="00630890" w:rsidRPr="00370E2B">
        <w:rPr>
          <w:rFonts w:cstheme="minorHAnsi"/>
          <w:b/>
          <w:highlight w:val="yellow"/>
          <w:vertAlign w:val="superscript"/>
        </w:rPr>
        <w:t>th</w:t>
      </w:r>
      <w:r w:rsidR="00630890" w:rsidRPr="00370E2B">
        <w:rPr>
          <w:rFonts w:cstheme="minorHAnsi"/>
          <w:b/>
          <w:highlight w:val="yellow"/>
        </w:rPr>
        <w:t>) 129 (SCC)</w:t>
      </w:r>
      <w:r w:rsidR="0078265B">
        <w:rPr>
          <w:rFonts w:cstheme="minorHAnsi"/>
          <w:b/>
        </w:rPr>
        <w:t xml:space="preserve"> (P &amp; D were drunk. D allowed P to drive his car. </w:t>
      </w:r>
      <w:r w:rsidR="004E0BF2">
        <w:rPr>
          <w:rFonts w:cstheme="minorHAnsi"/>
          <w:b/>
        </w:rPr>
        <w:t xml:space="preserve">P attempted rolling start. </w:t>
      </w:r>
      <w:r w:rsidR="0078265B">
        <w:rPr>
          <w:rFonts w:cstheme="minorHAnsi"/>
          <w:b/>
        </w:rPr>
        <w:t xml:space="preserve">Car flipped &amp; injured P. </w:t>
      </w:r>
      <w:r w:rsidR="004E0BF2">
        <w:rPr>
          <w:rFonts w:cstheme="minorHAnsi"/>
          <w:b/>
        </w:rPr>
        <w:t xml:space="preserve">P sued D for allowing him to drive drunk. </w:t>
      </w:r>
      <w:r w:rsidR="0078265B">
        <w:rPr>
          <w:rFonts w:cstheme="minorHAnsi"/>
          <w:b/>
        </w:rPr>
        <w:t xml:space="preserve">D invokes the defence of </w:t>
      </w:r>
      <w:r w:rsidR="0078265B">
        <w:rPr>
          <w:rFonts w:cstheme="minorHAnsi"/>
          <w:b/>
          <w:i/>
        </w:rPr>
        <w:t xml:space="preserve">ex </w:t>
      </w:r>
      <w:proofErr w:type="spellStart"/>
      <w:r w:rsidR="0078265B">
        <w:rPr>
          <w:rFonts w:cstheme="minorHAnsi"/>
          <w:b/>
          <w:i/>
        </w:rPr>
        <w:t>turpi</w:t>
      </w:r>
      <w:proofErr w:type="spellEnd"/>
      <w:r w:rsidR="0078265B">
        <w:rPr>
          <w:rFonts w:cstheme="minorHAnsi"/>
          <w:b/>
          <w:i/>
        </w:rPr>
        <w:t xml:space="preserve"> </w:t>
      </w:r>
      <w:proofErr w:type="spellStart"/>
      <w:r w:rsidR="0078265B">
        <w:rPr>
          <w:rFonts w:cstheme="minorHAnsi"/>
          <w:b/>
          <w:i/>
        </w:rPr>
        <w:t>causa</w:t>
      </w:r>
      <w:proofErr w:type="spellEnd"/>
      <w:r w:rsidR="0078265B">
        <w:rPr>
          <w:rFonts w:cstheme="minorHAnsi"/>
          <w:b/>
          <w:i/>
        </w:rPr>
        <w:t>.</w:t>
      </w:r>
      <w:r w:rsidR="0078265B">
        <w:rPr>
          <w:rFonts w:cstheme="minorHAnsi"/>
          <w:b/>
        </w:rPr>
        <w:t>)</w:t>
      </w:r>
    </w:p>
    <w:p w14:paraId="0EAC90E5" w14:textId="38B37001" w:rsidR="00A727E7" w:rsidRPr="00A727E7" w:rsidRDefault="003776F9" w:rsidP="00E83CC1">
      <w:pPr>
        <w:pStyle w:val="ListParagraph"/>
        <w:numPr>
          <w:ilvl w:val="0"/>
          <w:numId w:val="105"/>
        </w:numPr>
        <w:autoSpaceDE w:val="0"/>
        <w:autoSpaceDN w:val="0"/>
        <w:adjustRightInd w:val="0"/>
        <w:spacing w:line="240" w:lineRule="auto"/>
        <w:rPr>
          <w:rFonts w:cstheme="minorHAnsi"/>
          <w:color w:val="0000FF"/>
        </w:rPr>
      </w:pPr>
      <w:r>
        <w:rPr>
          <w:rFonts w:cstheme="minorHAnsi"/>
          <w:b/>
          <w:color w:val="0000FF"/>
        </w:rPr>
        <w:t>Doctrine should only be invoked if its use is necessary to maintain the internal consistency of the law</w:t>
      </w:r>
      <w:r w:rsidR="00357E13">
        <w:rPr>
          <w:rFonts w:cstheme="minorHAnsi"/>
          <w:b/>
          <w:color w:val="0000FF"/>
        </w:rPr>
        <w:t xml:space="preserve"> </w:t>
      </w:r>
      <w:r w:rsidR="00357E13">
        <w:rPr>
          <w:rFonts w:cstheme="minorHAnsi"/>
          <w:color w:val="0000FF"/>
        </w:rPr>
        <w:t>(e.g., between criminal &amp; civil law)</w:t>
      </w:r>
      <w:r>
        <w:rPr>
          <w:rFonts w:cstheme="minorHAnsi"/>
          <w:b/>
          <w:color w:val="0000FF"/>
        </w:rPr>
        <w:t>.</w:t>
      </w:r>
      <w:r w:rsidR="00357E13">
        <w:rPr>
          <w:rFonts w:cstheme="minorHAnsi"/>
          <w:b/>
          <w:color w:val="0000FF"/>
        </w:rPr>
        <w:t xml:space="preserve"> </w:t>
      </w:r>
      <w:r w:rsidR="00C57E49">
        <w:rPr>
          <w:rFonts w:cstheme="minorHAnsi"/>
          <w:b/>
          <w:color w:val="0000FF"/>
        </w:rPr>
        <w:t xml:space="preserve">I.e., defence would only apply if P was trying to profit from his illegal conduct or </w:t>
      </w:r>
      <w:r w:rsidR="00934876">
        <w:rPr>
          <w:rFonts w:cstheme="minorHAnsi"/>
          <w:b/>
          <w:color w:val="0000FF"/>
        </w:rPr>
        <w:t>escape from some criminal sanction (use compensation to pay fine).</w:t>
      </w:r>
      <w:r>
        <w:rPr>
          <w:rFonts w:cstheme="minorHAnsi"/>
          <w:b/>
          <w:color w:val="0000FF"/>
        </w:rPr>
        <w:t xml:space="preserve"> </w:t>
      </w:r>
    </w:p>
    <w:p w14:paraId="78BD74A9" w14:textId="352B9F4B" w:rsidR="00630890" w:rsidRPr="00654092" w:rsidRDefault="00630890" w:rsidP="00E83CC1">
      <w:pPr>
        <w:pStyle w:val="ListParagraph"/>
        <w:numPr>
          <w:ilvl w:val="0"/>
          <w:numId w:val="105"/>
        </w:numPr>
        <w:autoSpaceDE w:val="0"/>
        <w:autoSpaceDN w:val="0"/>
        <w:adjustRightInd w:val="0"/>
        <w:spacing w:line="240" w:lineRule="auto"/>
        <w:rPr>
          <w:rFonts w:cstheme="minorHAnsi"/>
          <w:color w:val="0000FF"/>
        </w:rPr>
      </w:pPr>
      <w:r w:rsidRPr="00370E2B">
        <w:rPr>
          <w:rFonts w:cstheme="minorHAnsi"/>
          <w:b/>
        </w:rPr>
        <w:t>Issue</w:t>
      </w:r>
      <w:r>
        <w:rPr>
          <w:rFonts w:cstheme="minorHAnsi"/>
        </w:rPr>
        <w:t xml:space="preserve">: </w:t>
      </w:r>
      <w:r w:rsidRPr="001C69FA">
        <w:rPr>
          <w:rFonts w:cstheme="minorHAnsi"/>
        </w:rPr>
        <w:t xml:space="preserve">Should </w:t>
      </w:r>
      <w:r w:rsidRPr="001C69FA">
        <w:rPr>
          <w:rFonts w:cstheme="minorHAnsi"/>
          <w:i/>
        </w:rPr>
        <w:t xml:space="preserve">ex </w:t>
      </w:r>
      <w:proofErr w:type="spellStart"/>
      <w:r w:rsidRPr="001C69FA">
        <w:rPr>
          <w:rFonts w:cstheme="minorHAnsi"/>
          <w:i/>
        </w:rPr>
        <w:t>turpi</w:t>
      </w:r>
      <w:proofErr w:type="spellEnd"/>
      <w:r w:rsidRPr="001C69FA">
        <w:rPr>
          <w:rFonts w:cstheme="minorHAnsi"/>
          <w:i/>
        </w:rPr>
        <w:t xml:space="preserve"> </w:t>
      </w:r>
      <w:proofErr w:type="spellStart"/>
      <w:r w:rsidRPr="001C69FA">
        <w:rPr>
          <w:rFonts w:cstheme="minorHAnsi"/>
          <w:i/>
        </w:rPr>
        <w:t>causa</w:t>
      </w:r>
      <w:proofErr w:type="spellEnd"/>
      <w:r w:rsidRPr="001C69FA">
        <w:rPr>
          <w:rFonts w:cstheme="minorHAnsi"/>
        </w:rPr>
        <w:t xml:space="preserve"> apply as a defence, or should it factor into the duty of care an</w:t>
      </w:r>
      <w:r w:rsidR="00F24E04">
        <w:rPr>
          <w:rFonts w:cstheme="minorHAnsi"/>
        </w:rPr>
        <w:t>alysis (i.e. to negate</w:t>
      </w:r>
      <w:r w:rsidRPr="001C69FA">
        <w:rPr>
          <w:rFonts w:cstheme="minorHAnsi"/>
        </w:rPr>
        <w:t xml:space="preserve"> a duty of care</w:t>
      </w:r>
      <w:r w:rsidR="00F24E04">
        <w:rPr>
          <w:rFonts w:cstheme="minorHAnsi"/>
        </w:rPr>
        <w:t xml:space="preserve"> pursuant to 2</w:t>
      </w:r>
      <w:r w:rsidR="00F24E04" w:rsidRPr="00F24E04">
        <w:rPr>
          <w:rFonts w:cstheme="minorHAnsi"/>
          <w:vertAlign w:val="superscript"/>
        </w:rPr>
        <w:t>nd</w:t>
      </w:r>
      <w:r w:rsidR="00F24E04">
        <w:rPr>
          <w:rFonts w:cstheme="minorHAnsi"/>
        </w:rPr>
        <w:t xml:space="preserve"> branch of </w:t>
      </w:r>
      <w:r w:rsidR="00F24E04" w:rsidRPr="00F24E04">
        <w:rPr>
          <w:rFonts w:cstheme="minorHAnsi"/>
          <w:i/>
          <w:highlight w:val="yellow"/>
        </w:rPr>
        <w:t>Anns</w:t>
      </w:r>
      <w:r w:rsidR="00F24E04">
        <w:rPr>
          <w:rFonts w:cstheme="minorHAnsi"/>
        </w:rPr>
        <w:t xml:space="preserve"> test</w:t>
      </w:r>
      <w:r w:rsidRPr="001C69FA">
        <w:rPr>
          <w:rFonts w:cstheme="minorHAnsi"/>
        </w:rPr>
        <w:t>)?</w:t>
      </w:r>
    </w:p>
    <w:p w14:paraId="17316D09" w14:textId="77777777" w:rsidR="00630890" w:rsidRPr="001C69FA" w:rsidRDefault="00630890" w:rsidP="00E83CC1">
      <w:pPr>
        <w:pStyle w:val="ListParagraph"/>
        <w:numPr>
          <w:ilvl w:val="0"/>
          <w:numId w:val="105"/>
        </w:numPr>
        <w:autoSpaceDE w:val="0"/>
        <w:autoSpaceDN w:val="0"/>
        <w:adjustRightInd w:val="0"/>
        <w:spacing w:line="240" w:lineRule="auto"/>
        <w:rPr>
          <w:rFonts w:cstheme="minorHAnsi"/>
        </w:rPr>
      </w:pPr>
      <w:r w:rsidRPr="00370E2B">
        <w:rPr>
          <w:rFonts w:cstheme="minorHAnsi"/>
          <w:b/>
        </w:rPr>
        <w:t>Decision</w:t>
      </w:r>
      <w:r>
        <w:rPr>
          <w:rFonts w:cstheme="minorHAnsi"/>
        </w:rPr>
        <w:t xml:space="preserve">: </w:t>
      </w:r>
      <w:r w:rsidRPr="001C69FA">
        <w:rPr>
          <w:rFonts w:cstheme="minorHAnsi"/>
          <w:i/>
        </w:rPr>
        <w:t xml:space="preserve">ex </w:t>
      </w:r>
      <w:proofErr w:type="spellStart"/>
      <w:r w:rsidRPr="001C69FA">
        <w:rPr>
          <w:rFonts w:cstheme="minorHAnsi"/>
          <w:i/>
        </w:rPr>
        <w:t>turpi</w:t>
      </w:r>
      <w:proofErr w:type="spellEnd"/>
      <w:r w:rsidRPr="001C69FA">
        <w:rPr>
          <w:rFonts w:cstheme="minorHAnsi"/>
          <w:i/>
        </w:rPr>
        <w:t xml:space="preserve"> </w:t>
      </w:r>
      <w:proofErr w:type="spellStart"/>
      <w:r w:rsidRPr="001C69FA">
        <w:rPr>
          <w:rFonts w:cstheme="minorHAnsi"/>
          <w:i/>
        </w:rPr>
        <w:t>causa</w:t>
      </w:r>
      <w:proofErr w:type="spellEnd"/>
      <w:r w:rsidRPr="001C69FA">
        <w:rPr>
          <w:rFonts w:cstheme="minorHAnsi"/>
        </w:rPr>
        <w:t xml:space="preserve"> is better viewed as a </w:t>
      </w:r>
      <w:r w:rsidRPr="001C69FA">
        <w:rPr>
          <w:rFonts w:cstheme="minorHAnsi"/>
          <w:b/>
        </w:rPr>
        <w:t>defence</w:t>
      </w:r>
      <w:r w:rsidRPr="001C69FA">
        <w:rPr>
          <w:rFonts w:cstheme="minorHAnsi"/>
        </w:rPr>
        <w:t xml:space="preserve"> to a tort claim that is otherwise made out. </w:t>
      </w:r>
    </w:p>
    <w:p w14:paraId="5E30ACA3" w14:textId="14A099EA" w:rsidR="00630890" w:rsidRPr="00D762C0" w:rsidRDefault="00D762C0" w:rsidP="00E83CC1">
      <w:pPr>
        <w:pStyle w:val="ListParagraph"/>
        <w:numPr>
          <w:ilvl w:val="1"/>
          <w:numId w:val="105"/>
        </w:numPr>
        <w:autoSpaceDE w:val="0"/>
        <w:autoSpaceDN w:val="0"/>
        <w:adjustRightInd w:val="0"/>
        <w:spacing w:line="240" w:lineRule="auto"/>
        <w:rPr>
          <w:rFonts w:cstheme="minorHAnsi"/>
          <w:color w:val="0000FF"/>
        </w:rPr>
      </w:pPr>
      <w:r w:rsidRPr="00D762C0">
        <w:rPr>
          <w:rFonts w:cstheme="minorHAnsi"/>
          <w:b/>
          <w:color w:val="0000FF"/>
        </w:rPr>
        <w:t>D</w:t>
      </w:r>
      <w:r w:rsidR="00630890" w:rsidRPr="00D762C0">
        <w:rPr>
          <w:rFonts w:cstheme="minorHAnsi"/>
          <w:b/>
          <w:color w:val="0000FF"/>
        </w:rPr>
        <w:t>uty of care</w:t>
      </w:r>
      <w:r w:rsidR="00630890" w:rsidRPr="00D762C0">
        <w:rPr>
          <w:rFonts w:cstheme="minorHAnsi"/>
          <w:color w:val="0000FF"/>
        </w:rPr>
        <w:t xml:space="preserve"> is predicated on f</w:t>
      </w:r>
      <w:r w:rsidRPr="00D762C0">
        <w:rPr>
          <w:rFonts w:cstheme="minorHAnsi"/>
          <w:color w:val="0000FF"/>
        </w:rPr>
        <w:t>oreseeable consequences of harm</w:t>
      </w:r>
      <w:r w:rsidR="00630890" w:rsidRPr="00D762C0">
        <w:rPr>
          <w:rFonts w:cstheme="minorHAnsi"/>
          <w:color w:val="0000FF"/>
        </w:rPr>
        <w:t xml:space="preserve"> and is </w:t>
      </w:r>
      <w:r w:rsidR="00630890" w:rsidRPr="00D762C0">
        <w:rPr>
          <w:rFonts w:cstheme="minorHAnsi"/>
          <w:b/>
          <w:color w:val="0000FF"/>
        </w:rPr>
        <w:t>owed to all persons who may be reasonably injured by negligent conduct</w:t>
      </w:r>
      <w:r w:rsidR="00630890" w:rsidRPr="00D762C0">
        <w:rPr>
          <w:rFonts w:cstheme="minorHAnsi"/>
          <w:color w:val="0000FF"/>
        </w:rPr>
        <w:t xml:space="preserve">, not just those with clean hands. </w:t>
      </w:r>
    </w:p>
    <w:p w14:paraId="0C5BD62A" w14:textId="6437D510" w:rsidR="00630890" w:rsidRPr="00813A29" w:rsidRDefault="000B2E3C" w:rsidP="00E83CC1">
      <w:pPr>
        <w:pStyle w:val="ListParagraph"/>
        <w:numPr>
          <w:ilvl w:val="1"/>
          <w:numId w:val="105"/>
        </w:numPr>
        <w:autoSpaceDE w:val="0"/>
        <w:autoSpaceDN w:val="0"/>
        <w:adjustRightInd w:val="0"/>
        <w:spacing w:line="240" w:lineRule="auto"/>
        <w:rPr>
          <w:rFonts w:cstheme="minorHAnsi"/>
          <w:color w:val="0000FF"/>
        </w:rPr>
      </w:pPr>
      <w:r w:rsidRPr="00813A29">
        <w:rPr>
          <w:rFonts w:cstheme="minorHAnsi"/>
          <w:b/>
          <w:color w:val="0000FF"/>
        </w:rPr>
        <w:lastRenderedPageBreak/>
        <w:t>L</w:t>
      </w:r>
      <w:r w:rsidR="00813A29" w:rsidRPr="00813A29">
        <w:rPr>
          <w:rFonts w:cstheme="minorHAnsi"/>
          <w:b/>
          <w:color w:val="0000FF"/>
        </w:rPr>
        <w:t xml:space="preserve">egality or </w:t>
      </w:r>
      <w:proofErr w:type="gramStart"/>
      <w:r w:rsidR="00813A29" w:rsidRPr="00813A29">
        <w:rPr>
          <w:rFonts w:cstheme="minorHAnsi"/>
          <w:b/>
          <w:color w:val="0000FF"/>
        </w:rPr>
        <w:t xml:space="preserve">morality of P’s </w:t>
      </w:r>
      <w:r w:rsidR="00630890" w:rsidRPr="00813A29">
        <w:rPr>
          <w:rFonts w:cstheme="minorHAnsi"/>
          <w:b/>
          <w:color w:val="0000FF"/>
        </w:rPr>
        <w:t>conduct</w:t>
      </w:r>
      <w:r w:rsidR="00630890" w:rsidRPr="00813A29">
        <w:rPr>
          <w:rFonts w:cstheme="minorHAnsi"/>
          <w:color w:val="0000FF"/>
        </w:rPr>
        <w:t xml:space="preserve"> are</w:t>
      </w:r>
      <w:proofErr w:type="gramEnd"/>
      <w:r w:rsidR="00630890" w:rsidRPr="00813A29">
        <w:rPr>
          <w:rFonts w:cstheme="minorHAnsi"/>
          <w:color w:val="0000FF"/>
        </w:rPr>
        <w:t xml:space="preserve"> </w:t>
      </w:r>
      <w:r w:rsidR="00630890" w:rsidRPr="00813A29">
        <w:rPr>
          <w:rFonts w:cstheme="minorHAnsi"/>
          <w:b/>
          <w:color w:val="0000FF"/>
        </w:rPr>
        <w:t>extrinsic considerations</w:t>
      </w:r>
      <w:r w:rsidR="00630890" w:rsidRPr="00813A29">
        <w:rPr>
          <w:rFonts w:cstheme="minorHAnsi"/>
          <w:color w:val="0000FF"/>
        </w:rPr>
        <w:t xml:space="preserve"> that are better de</w:t>
      </w:r>
      <w:r w:rsidR="00813A29" w:rsidRPr="00813A29">
        <w:rPr>
          <w:rFonts w:cstheme="minorHAnsi"/>
          <w:color w:val="0000FF"/>
        </w:rPr>
        <w:t xml:space="preserve">alt with as a </w:t>
      </w:r>
      <w:r w:rsidR="00813A29" w:rsidRPr="00813A29">
        <w:rPr>
          <w:rFonts w:cstheme="minorHAnsi"/>
          <w:b/>
          <w:color w:val="0000FF"/>
        </w:rPr>
        <w:t>defence</w:t>
      </w:r>
      <w:r w:rsidR="00630890" w:rsidRPr="00813A29">
        <w:rPr>
          <w:rFonts w:cstheme="minorHAnsi"/>
          <w:color w:val="0000FF"/>
        </w:rPr>
        <w:t xml:space="preserve">. </w:t>
      </w:r>
    </w:p>
    <w:p w14:paraId="3A33C0C8" w14:textId="2AA18458" w:rsidR="00630890" w:rsidRPr="00B81139" w:rsidRDefault="00D617B2" w:rsidP="00E83CC1">
      <w:pPr>
        <w:pStyle w:val="ListParagraph"/>
        <w:numPr>
          <w:ilvl w:val="0"/>
          <w:numId w:val="105"/>
        </w:numPr>
        <w:autoSpaceDE w:val="0"/>
        <w:autoSpaceDN w:val="0"/>
        <w:adjustRightInd w:val="0"/>
        <w:spacing w:line="240" w:lineRule="auto"/>
        <w:rPr>
          <w:rFonts w:cstheme="minorHAnsi"/>
          <w:b/>
          <w:highlight w:val="green"/>
          <w:u w:val="single"/>
        </w:rPr>
      </w:pPr>
      <w:r w:rsidRPr="00B81139">
        <w:rPr>
          <w:rFonts w:cstheme="minorHAnsi"/>
          <w:b/>
          <w:highlight w:val="green"/>
          <w:u w:val="single"/>
        </w:rPr>
        <w:t>3</w:t>
      </w:r>
      <w:r w:rsidR="00630890" w:rsidRPr="00B81139">
        <w:rPr>
          <w:rFonts w:cstheme="minorHAnsi"/>
          <w:b/>
          <w:highlight w:val="green"/>
          <w:u w:val="single"/>
        </w:rPr>
        <w:t xml:space="preserve"> reasons for viewing </w:t>
      </w:r>
      <w:r w:rsidR="00630890" w:rsidRPr="00B81139">
        <w:rPr>
          <w:rFonts w:cstheme="minorHAnsi"/>
          <w:b/>
          <w:i/>
          <w:highlight w:val="green"/>
          <w:u w:val="single"/>
        </w:rPr>
        <w:t xml:space="preserve">ex </w:t>
      </w:r>
      <w:proofErr w:type="spellStart"/>
      <w:r w:rsidR="00630890" w:rsidRPr="00B81139">
        <w:rPr>
          <w:rFonts w:cstheme="minorHAnsi"/>
          <w:b/>
          <w:i/>
          <w:highlight w:val="green"/>
          <w:u w:val="single"/>
        </w:rPr>
        <w:t>turpi</w:t>
      </w:r>
      <w:proofErr w:type="spellEnd"/>
      <w:r w:rsidR="00630890" w:rsidRPr="00B81139">
        <w:rPr>
          <w:rFonts w:cstheme="minorHAnsi"/>
          <w:b/>
          <w:i/>
          <w:highlight w:val="green"/>
          <w:u w:val="single"/>
        </w:rPr>
        <w:t xml:space="preserve"> </w:t>
      </w:r>
      <w:proofErr w:type="spellStart"/>
      <w:r w:rsidR="00630890" w:rsidRPr="00B81139">
        <w:rPr>
          <w:rFonts w:cstheme="minorHAnsi"/>
          <w:b/>
          <w:i/>
          <w:highlight w:val="green"/>
          <w:u w:val="single"/>
        </w:rPr>
        <w:t>causa</w:t>
      </w:r>
      <w:proofErr w:type="spellEnd"/>
      <w:r w:rsidR="00630890" w:rsidRPr="00B81139">
        <w:rPr>
          <w:rFonts w:cstheme="minorHAnsi"/>
          <w:b/>
          <w:i/>
          <w:highlight w:val="green"/>
          <w:u w:val="single"/>
        </w:rPr>
        <w:t xml:space="preserve"> </w:t>
      </w:r>
      <w:r w:rsidRPr="00B81139">
        <w:rPr>
          <w:rFonts w:cstheme="minorHAnsi"/>
          <w:b/>
          <w:highlight w:val="green"/>
          <w:u w:val="single"/>
        </w:rPr>
        <w:t xml:space="preserve">as </w:t>
      </w:r>
      <w:r w:rsidR="00630890" w:rsidRPr="00B81139">
        <w:rPr>
          <w:rFonts w:cstheme="minorHAnsi"/>
          <w:b/>
          <w:highlight w:val="green"/>
          <w:u w:val="single"/>
        </w:rPr>
        <w:t>defence rat</w:t>
      </w:r>
      <w:r w:rsidRPr="00B81139">
        <w:rPr>
          <w:rFonts w:cstheme="minorHAnsi"/>
          <w:b/>
          <w:highlight w:val="green"/>
          <w:u w:val="single"/>
        </w:rPr>
        <w:t xml:space="preserve">her than considering illegal conduct in </w:t>
      </w:r>
      <w:proofErr w:type="spellStart"/>
      <w:r w:rsidRPr="00B81139">
        <w:rPr>
          <w:rFonts w:cstheme="minorHAnsi"/>
          <w:b/>
          <w:highlight w:val="green"/>
          <w:u w:val="single"/>
        </w:rPr>
        <w:t>DoC</w:t>
      </w:r>
      <w:proofErr w:type="spellEnd"/>
      <w:r w:rsidR="00630890" w:rsidRPr="00B81139">
        <w:rPr>
          <w:rFonts w:cstheme="minorHAnsi"/>
          <w:b/>
          <w:highlight w:val="green"/>
          <w:u w:val="single"/>
        </w:rPr>
        <w:t xml:space="preserve"> analysis: </w:t>
      </w:r>
    </w:p>
    <w:p w14:paraId="6E7782FC" w14:textId="4BE59597" w:rsidR="00630890" w:rsidRDefault="00630890" w:rsidP="00E83CC1">
      <w:pPr>
        <w:pStyle w:val="ListParagraph"/>
        <w:numPr>
          <w:ilvl w:val="1"/>
          <w:numId w:val="105"/>
        </w:numPr>
        <w:autoSpaceDE w:val="0"/>
        <w:autoSpaceDN w:val="0"/>
        <w:adjustRightInd w:val="0"/>
        <w:spacing w:line="240" w:lineRule="auto"/>
        <w:rPr>
          <w:rFonts w:cstheme="minorHAnsi"/>
        </w:rPr>
      </w:pPr>
      <w:r>
        <w:rPr>
          <w:rFonts w:cstheme="minorHAnsi"/>
        </w:rPr>
        <w:t xml:space="preserve">1) </w:t>
      </w:r>
      <w:r w:rsidRPr="00ED0198">
        <w:rPr>
          <w:rFonts w:cstheme="minorHAnsi"/>
          <w:b/>
          <w:highlight w:val="green"/>
          <w:u w:val="single"/>
        </w:rPr>
        <w:t>Burden of proof</w:t>
      </w:r>
      <w:r>
        <w:rPr>
          <w:rFonts w:cstheme="minorHAnsi"/>
        </w:rPr>
        <w:t xml:space="preserve">: as a factor in </w:t>
      </w:r>
      <w:proofErr w:type="spellStart"/>
      <w:r w:rsidR="00614918">
        <w:rPr>
          <w:rFonts w:cstheme="minorHAnsi"/>
        </w:rPr>
        <w:t>DoC</w:t>
      </w:r>
      <w:proofErr w:type="spellEnd"/>
      <w:r w:rsidR="00614918">
        <w:rPr>
          <w:rFonts w:cstheme="minorHAnsi"/>
        </w:rPr>
        <w:t>, P</w:t>
      </w:r>
      <w:r>
        <w:rPr>
          <w:rFonts w:cstheme="minorHAnsi"/>
        </w:rPr>
        <w:t xml:space="preserve"> would have to disprove the existence </w:t>
      </w:r>
      <w:r w:rsidR="00614918">
        <w:rPr>
          <w:rFonts w:cstheme="minorHAnsi"/>
        </w:rPr>
        <w:t>&amp;</w:t>
      </w:r>
      <w:r>
        <w:rPr>
          <w:rFonts w:cstheme="minorHAnsi"/>
        </w:rPr>
        <w:t xml:space="preserve"> relevance of his illegal or immoral act. Precluding recovery on the basis of illegal or immoral conduct is an exceptional power so the onus should rest on the defendant. </w:t>
      </w:r>
    </w:p>
    <w:p w14:paraId="79E8DE93" w14:textId="6C9AF611" w:rsidR="00630890" w:rsidRDefault="00630890" w:rsidP="00E83CC1">
      <w:pPr>
        <w:pStyle w:val="ListParagraph"/>
        <w:numPr>
          <w:ilvl w:val="1"/>
          <w:numId w:val="105"/>
        </w:numPr>
        <w:autoSpaceDE w:val="0"/>
        <w:autoSpaceDN w:val="0"/>
        <w:adjustRightInd w:val="0"/>
        <w:spacing w:line="240" w:lineRule="auto"/>
        <w:rPr>
          <w:rFonts w:cstheme="minorHAnsi"/>
        </w:rPr>
      </w:pPr>
      <w:r>
        <w:rPr>
          <w:rFonts w:cstheme="minorHAnsi"/>
        </w:rPr>
        <w:t xml:space="preserve">2) </w:t>
      </w:r>
      <w:r w:rsidRPr="00ED0198">
        <w:rPr>
          <w:rFonts w:cstheme="minorHAnsi"/>
          <w:b/>
          <w:highlight w:val="green"/>
          <w:u w:val="single"/>
        </w:rPr>
        <w:t>Application to heads of damage</w:t>
      </w:r>
      <w:r>
        <w:rPr>
          <w:rFonts w:cstheme="minorHAnsi"/>
        </w:rPr>
        <w:t xml:space="preserve"> (e.g. damages for loss of future earnings = profit from illegal activity vs. compensation for personal injury): </w:t>
      </w:r>
      <w:proofErr w:type="spellStart"/>
      <w:r w:rsidR="004C3C66">
        <w:rPr>
          <w:rFonts w:cstheme="minorHAnsi"/>
          <w:b/>
        </w:rPr>
        <w:t>DoC</w:t>
      </w:r>
      <w:proofErr w:type="spellEnd"/>
      <w:r>
        <w:rPr>
          <w:rFonts w:cstheme="minorHAnsi"/>
        </w:rPr>
        <w:t xml:space="preserve"> is an </w:t>
      </w:r>
      <w:r w:rsidRPr="004C3C66">
        <w:rPr>
          <w:rFonts w:cstheme="minorHAnsi"/>
          <w:u w:val="single"/>
        </w:rPr>
        <w:t>all-or-nothing</w:t>
      </w:r>
      <w:r>
        <w:rPr>
          <w:rFonts w:cstheme="minorHAnsi"/>
        </w:rPr>
        <w:t xml:space="preserve"> approach that </w:t>
      </w:r>
      <w:r w:rsidRPr="004C3C66">
        <w:rPr>
          <w:rFonts w:cstheme="minorHAnsi"/>
          <w:u w:val="single"/>
        </w:rPr>
        <w:t>cannot</w:t>
      </w:r>
      <w:r>
        <w:rPr>
          <w:rFonts w:cstheme="minorHAnsi"/>
        </w:rPr>
        <w:t xml:space="preserve"> selectively apply to discrete heads of damage </w:t>
      </w:r>
      <w:r w:rsidRPr="004C3C66">
        <w:rPr>
          <w:rFonts w:cstheme="minorHAnsi"/>
          <w:i/>
        </w:rPr>
        <w:t>(e.g. no duty of care = no damage award period)</w:t>
      </w:r>
      <w:r>
        <w:rPr>
          <w:rFonts w:cstheme="minorHAnsi"/>
        </w:rPr>
        <w:t xml:space="preserve"> whereas </w:t>
      </w:r>
      <w:r w:rsidRPr="00614918">
        <w:rPr>
          <w:rFonts w:cstheme="minorHAnsi"/>
          <w:i/>
        </w:rPr>
        <w:t xml:space="preserve">ex </w:t>
      </w:r>
      <w:proofErr w:type="spellStart"/>
      <w:r w:rsidRPr="00614918">
        <w:rPr>
          <w:rFonts w:cstheme="minorHAnsi"/>
          <w:i/>
        </w:rPr>
        <w:t>turpi</w:t>
      </w:r>
      <w:proofErr w:type="spellEnd"/>
      <w:r w:rsidRPr="00614918">
        <w:rPr>
          <w:rFonts w:cstheme="minorHAnsi"/>
          <w:i/>
        </w:rPr>
        <w:t xml:space="preserve"> </w:t>
      </w:r>
      <w:proofErr w:type="spellStart"/>
      <w:r w:rsidRPr="00614918">
        <w:rPr>
          <w:rFonts w:cstheme="minorHAnsi"/>
          <w:i/>
        </w:rPr>
        <w:t>causa</w:t>
      </w:r>
      <w:proofErr w:type="spellEnd"/>
      <w:r w:rsidRPr="00614918">
        <w:rPr>
          <w:rFonts w:cstheme="minorHAnsi"/>
        </w:rPr>
        <w:t xml:space="preserve"> as a </w:t>
      </w:r>
      <w:r w:rsidRPr="004C3C66">
        <w:rPr>
          <w:rFonts w:cstheme="minorHAnsi"/>
          <w:b/>
        </w:rPr>
        <w:t>defence</w:t>
      </w:r>
      <w:r w:rsidRPr="00614918">
        <w:rPr>
          <w:rFonts w:cstheme="minorHAnsi"/>
        </w:rPr>
        <w:t xml:space="preserve"> can distinguish between heads of damage</w:t>
      </w:r>
      <w:r>
        <w:rPr>
          <w:rFonts w:cstheme="minorHAnsi"/>
        </w:rPr>
        <w:t xml:space="preserve"> </w:t>
      </w:r>
      <w:r w:rsidR="00601E69">
        <w:rPr>
          <w:rFonts w:cstheme="minorHAnsi"/>
          <w:i/>
        </w:rPr>
        <w:t xml:space="preserve">(e.g. provides </w:t>
      </w:r>
      <w:r w:rsidRPr="00CA0D59">
        <w:rPr>
          <w:rFonts w:cstheme="minorHAnsi"/>
          <w:i/>
        </w:rPr>
        <w:t>defence against claim for loss of future earnings</w:t>
      </w:r>
      <w:r w:rsidR="00007589">
        <w:rPr>
          <w:rFonts w:cstheme="minorHAnsi"/>
          <w:i/>
        </w:rPr>
        <w:t xml:space="preserve"> [profit from illegality]</w:t>
      </w:r>
      <w:r w:rsidRPr="00CA0D59">
        <w:rPr>
          <w:rFonts w:cstheme="minorHAnsi"/>
          <w:i/>
        </w:rPr>
        <w:t>, but no defence against claim for compensation for personal injury).</w:t>
      </w:r>
      <w:r>
        <w:rPr>
          <w:rFonts w:cstheme="minorHAnsi"/>
        </w:rPr>
        <w:t xml:space="preserve"> </w:t>
      </w:r>
    </w:p>
    <w:p w14:paraId="75AFB64B" w14:textId="724D006D" w:rsidR="00630890" w:rsidRPr="00C233B8" w:rsidRDefault="00630890" w:rsidP="00E83CC1">
      <w:pPr>
        <w:pStyle w:val="ListParagraph"/>
        <w:numPr>
          <w:ilvl w:val="1"/>
          <w:numId w:val="105"/>
        </w:numPr>
        <w:autoSpaceDE w:val="0"/>
        <w:autoSpaceDN w:val="0"/>
        <w:adjustRightInd w:val="0"/>
        <w:spacing w:line="240" w:lineRule="auto"/>
        <w:rPr>
          <w:rFonts w:cstheme="minorHAnsi"/>
          <w:color w:val="FF0000"/>
        </w:rPr>
      </w:pPr>
      <w:r>
        <w:rPr>
          <w:rFonts w:cstheme="minorHAnsi"/>
        </w:rPr>
        <w:t xml:space="preserve">3) </w:t>
      </w:r>
      <w:r w:rsidRPr="00ED0198">
        <w:rPr>
          <w:rFonts w:cstheme="minorHAnsi"/>
          <w:b/>
          <w:highlight w:val="green"/>
          <w:u w:val="single"/>
        </w:rPr>
        <w:t>Procedural problems</w:t>
      </w:r>
      <w:r w:rsidR="002E43F0">
        <w:rPr>
          <w:rFonts w:cstheme="minorHAnsi"/>
        </w:rPr>
        <w:t>: a P</w:t>
      </w:r>
      <w:r>
        <w:rPr>
          <w:rFonts w:cstheme="minorHAnsi"/>
        </w:rPr>
        <w:t xml:space="preserve"> can sue in both contract and tort so it does not make sense to impose opposite onus. </w:t>
      </w:r>
      <w:r w:rsidRPr="00614918">
        <w:rPr>
          <w:rFonts w:cstheme="minorHAnsi"/>
        </w:rPr>
        <w:t xml:space="preserve">In </w:t>
      </w:r>
      <w:r w:rsidRPr="00765B8E">
        <w:rPr>
          <w:rFonts w:cstheme="minorHAnsi"/>
          <w:b/>
        </w:rPr>
        <w:t>contract</w:t>
      </w:r>
      <w:r w:rsidR="00765B8E">
        <w:rPr>
          <w:rFonts w:cstheme="minorHAnsi"/>
        </w:rPr>
        <w:t>,</w:t>
      </w:r>
      <w:r w:rsidRPr="00614918">
        <w:rPr>
          <w:rFonts w:cstheme="minorHAnsi"/>
        </w:rPr>
        <w:t xml:space="preserve"> the </w:t>
      </w:r>
      <w:r w:rsidRPr="00765B8E">
        <w:rPr>
          <w:rFonts w:cstheme="minorHAnsi"/>
          <w:b/>
        </w:rPr>
        <w:t xml:space="preserve">onus would be on the </w:t>
      </w:r>
      <w:r w:rsidR="00765B8E" w:rsidRPr="00765B8E">
        <w:rPr>
          <w:rFonts w:cstheme="minorHAnsi"/>
          <w:b/>
        </w:rPr>
        <w:t>D</w:t>
      </w:r>
      <w:r w:rsidRPr="00614918">
        <w:rPr>
          <w:rFonts w:cstheme="minorHAnsi"/>
        </w:rPr>
        <w:t xml:space="preserve"> to </w:t>
      </w:r>
      <w:r w:rsidRPr="00765B8E">
        <w:rPr>
          <w:rFonts w:cstheme="minorHAnsi"/>
          <w:b/>
        </w:rPr>
        <w:t>prove illegality/immorality</w:t>
      </w:r>
      <w:r w:rsidRPr="00614918">
        <w:rPr>
          <w:rFonts w:cstheme="minorHAnsi"/>
        </w:rPr>
        <w:t xml:space="preserve"> </w:t>
      </w:r>
      <w:r w:rsidRPr="00C233B8">
        <w:rPr>
          <w:rFonts w:cstheme="minorHAnsi"/>
          <w:color w:val="0000FF"/>
        </w:rPr>
        <w:t>(normal),</w:t>
      </w:r>
      <w:r w:rsidRPr="00614918">
        <w:rPr>
          <w:rFonts w:cstheme="minorHAnsi"/>
        </w:rPr>
        <w:t xml:space="preserve"> whereas in </w:t>
      </w:r>
      <w:r w:rsidRPr="00765B8E">
        <w:rPr>
          <w:rFonts w:cstheme="minorHAnsi"/>
          <w:b/>
        </w:rPr>
        <w:t>tort</w:t>
      </w:r>
      <w:r w:rsidRPr="00614918">
        <w:rPr>
          <w:rFonts w:cstheme="minorHAnsi"/>
        </w:rPr>
        <w:t xml:space="preserve"> the </w:t>
      </w:r>
      <w:r w:rsidRPr="00765B8E">
        <w:rPr>
          <w:rFonts w:cstheme="minorHAnsi"/>
          <w:b/>
        </w:rPr>
        <w:t>onus</w:t>
      </w:r>
      <w:r w:rsidR="00765B8E">
        <w:rPr>
          <w:rFonts w:cstheme="minorHAnsi"/>
        </w:rPr>
        <w:t xml:space="preserve"> would be </w:t>
      </w:r>
      <w:r w:rsidR="00765B8E" w:rsidRPr="00765B8E">
        <w:rPr>
          <w:rFonts w:cstheme="minorHAnsi"/>
          <w:b/>
        </w:rPr>
        <w:t>on P</w:t>
      </w:r>
      <w:r w:rsidRPr="00765B8E">
        <w:rPr>
          <w:rFonts w:cstheme="minorHAnsi"/>
          <w:b/>
        </w:rPr>
        <w:t xml:space="preserve"> to disprove illegality/immorality</w:t>
      </w:r>
      <w:r w:rsidRPr="00614918">
        <w:rPr>
          <w:rFonts w:cstheme="minorHAnsi"/>
        </w:rPr>
        <w:t xml:space="preserve"> </w:t>
      </w:r>
      <w:r w:rsidRPr="00C233B8">
        <w:rPr>
          <w:rFonts w:cstheme="minorHAnsi"/>
          <w:color w:val="FF0000"/>
        </w:rPr>
        <w:t xml:space="preserve">(weird). </w:t>
      </w:r>
    </w:p>
    <w:p w14:paraId="28EEC5E9" w14:textId="4E6D0E22" w:rsidR="00630890" w:rsidRPr="00E575A2" w:rsidRDefault="00643DCD" w:rsidP="00E575A2">
      <w:pPr>
        <w:autoSpaceDE w:val="0"/>
        <w:autoSpaceDN w:val="0"/>
        <w:adjustRightInd w:val="0"/>
        <w:spacing w:line="240" w:lineRule="auto"/>
        <w:rPr>
          <w:rFonts w:cstheme="minorHAnsi"/>
          <w:highlight w:val="red"/>
        </w:rPr>
      </w:pPr>
      <w:r w:rsidRPr="00096A9A">
        <w:rPr>
          <w:rFonts w:cstheme="minorHAnsi"/>
          <w:b/>
          <w:highlight w:val="red"/>
        </w:rPr>
        <w:t xml:space="preserve">2) </w:t>
      </w:r>
      <w:r w:rsidR="00630890" w:rsidRPr="00643DCD">
        <w:rPr>
          <w:rFonts w:cstheme="minorHAnsi"/>
          <w:b/>
          <w:i/>
          <w:highlight w:val="red"/>
        </w:rPr>
        <w:t xml:space="preserve">British Columbia v </w:t>
      </w:r>
      <w:proofErr w:type="spellStart"/>
      <w:r w:rsidR="00630890" w:rsidRPr="00643DCD">
        <w:rPr>
          <w:rFonts w:cstheme="minorHAnsi"/>
          <w:b/>
          <w:i/>
          <w:highlight w:val="red"/>
        </w:rPr>
        <w:t>Zastowny</w:t>
      </w:r>
      <w:proofErr w:type="spellEnd"/>
      <w:r w:rsidR="00630890" w:rsidRPr="00643DCD">
        <w:rPr>
          <w:rFonts w:cstheme="minorHAnsi"/>
          <w:b/>
          <w:i/>
          <w:highlight w:val="red"/>
        </w:rPr>
        <w:t>, 2008 SCC 4</w:t>
      </w:r>
      <w:r w:rsidR="00630890" w:rsidRPr="00643DCD">
        <w:rPr>
          <w:rFonts w:cstheme="minorHAnsi"/>
          <w:highlight w:val="red"/>
        </w:rPr>
        <w:t xml:space="preserve"> </w:t>
      </w:r>
      <w:r w:rsidR="00096A9A" w:rsidRPr="004000D9">
        <w:rPr>
          <w:rFonts w:cstheme="minorHAnsi"/>
        </w:rPr>
        <w:t>(</w:t>
      </w:r>
      <w:r w:rsidR="00DA2289">
        <w:rPr>
          <w:rFonts w:cstheme="minorHAnsi"/>
        </w:rPr>
        <w:t>Defence applies</w:t>
      </w:r>
      <w:r w:rsidR="00096A9A" w:rsidRPr="004000D9">
        <w:rPr>
          <w:rFonts w:cstheme="minorHAnsi"/>
        </w:rPr>
        <w:t xml:space="preserve"> </w:t>
      </w:r>
      <w:r w:rsidR="00F86661">
        <w:rPr>
          <w:rFonts w:cstheme="minorHAnsi"/>
        </w:rPr>
        <w:t>to</w:t>
      </w:r>
      <w:r w:rsidR="001A66CF">
        <w:rPr>
          <w:rFonts w:cstheme="minorHAnsi"/>
        </w:rPr>
        <w:t xml:space="preserve"> bar</w:t>
      </w:r>
      <w:r w:rsidR="00096A9A" w:rsidRPr="004000D9">
        <w:rPr>
          <w:rFonts w:cstheme="minorHAnsi"/>
        </w:rPr>
        <w:t xml:space="preserve"> recovery of</w:t>
      </w:r>
      <w:r w:rsidR="004000D9">
        <w:rPr>
          <w:rFonts w:cstheme="minorHAnsi"/>
        </w:rPr>
        <w:t xml:space="preserve"> P’s</w:t>
      </w:r>
      <w:r w:rsidR="00096A9A" w:rsidRPr="004000D9">
        <w:rPr>
          <w:rFonts w:cstheme="minorHAnsi"/>
        </w:rPr>
        <w:t xml:space="preserve"> lost wages in prison</w:t>
      </w:r>
      <w:r w:rsidR="00A860F3" w:rsidRPr="004000D9">
        <w:rPr>
          <w:rFonts w:cstheme="minorHAnsi"/>
        </w:rPr>
        <w:t xml:space="preserve"> = rebate of the natural consequences of the criminal penalty = </w:t>
      </w:r>
      <w:r w:rsidR="002E010C">
        <w:rPr>
          <w:rFonts w:cstheme="minorHAnsi"/>
        </w:rPr>
        <w:t xml:space="preserve">would </w:t>
      </w:r>
      <w:r w:rsidR="00A860F3" w:rsidRPr="004000D9">
        <w:rPr>
          <w:rFonts w:cstheme="minorHAnsi"/>
        </w:rPr>
        <w:t>undermine integrity of judicial system</w:t>
      </w:r>
      <w:r w:rsidR="00096A9A" w:rsidRPr="004000D9">
        <w:rPr>
          <w:rFonts w:cstheme="minorHAnsi"/>
        </w:rPr>
        <w:t>.)</w:t>
      </w:r>
    </w:p>
    <w:p w14:paraId="6B2B42AD" w14:textId="2B9C7876" w:rsidR="00630890" w:rsidRDefault="00503E82" w:rsidP="00503E82">
      <w:pPr>
        <w:pStyle w:val="Heading4"/>
        <w:rPr>
          <w:u w:val="single"/>
        </w:rPr>
      </w:pPr>
      <w:r>
        <w:rPr>
          <w:u w:val="single"/>
        </w:rPr>
        <w:t>(4) INEVITABLE ACCIDENT</w:t>
      </w:r>
    </w:p>
    <w:p w14:paraId="6BFE67ED" w14:textId="33053055" w:rsidR="0025673A" w:rsidRPr="0025673A" w:rsidRDefault="0025673A" w:rsidP="0025673A">
      <w:pPr>
        <w:rPr>
          <w:sz w:val="18"/>
          <w:szCs w:val="18"/>
        </w:rPr>
      </w:pPr>
      <w:r>
        <w:rPr>
          <w:sz w:val="18"/>
          <w:szCs w:val="18"/>
        </w:rPr>
        <w:t>*</w:t>
      </w:r>
      <w:r w:rsidR="00CC5C04">
        <w:rPr>
          <w:sz w:val="18"/>
          <w:szCs w:val="18"/>
        </w:rPr>
        <w:t xml:space="preserve">Concerned w/factual circumstances surrounding D’s conduct. </w:t>
      </w:r>
      <w:r>
        <w:rPr>
          <w:sz w:val="18"/>
          <w:szCs w:val="18"/>
        </w:rPr>
        <w:t>Harm would have occurred regardless</w:t>
      </w:r>
      <w:r w:rsidR="00234A5D">
        <w:rPr>
          <w:sz w:val="18"/>
          <w:szCs w:val="18"/>
        </w:rPr>
        <w:t xml:space="preserve"> of D’s negligence = requires clear evidence</w:t>
      </w:r>
      <w:r w:rsidR="00116339">
        <w:rPr>
          <w:sz w:val="18"/>
          <w:szCs w:val="18"/>
        </w:rPr>
        <w:t>. Not really a defence</w:t>
      </w:r>
      <w:proofErr w:type="gramStart"/>
      <w:r w:rsidR="00116339">
        <w:rPr>
          <w:sz w:val="18"/>
          <w:szCs w:val="18"/>
        </w:rPr>
        <w:t>;</w:t>
      </w:r>
      <w:proofErr w:type="gramEnd"/>
      <w:r w:rsidR="00116339">
        <w:rPr>
          <w:sz w:val="18"/>
          <w:szCs w:val="18"/>
        </w:rPr>
        <w:t xml:space="preserve"> more relevant to disproving causation.</w:t>
      </w:r>
    </w:p>
    <w:p w14:paraId="01FD6A63" w14:textId="77777777" w:rsidR="00116339" w:rsidRDefault="00116339" w:rsidP="00630890">
      <w:pPr>
        <w:autoSpaceDE w:val="0"/>
        <w:autoSpaceDN w:val="0"/>
        <w:adjustRightInd w:val="0"/>
        <w:spacing w:line="240" w:lineRule="auto"/>
        <w:rPr>
          <w:rFonts w:cstheme="minorHAnsi"/>
          <w:b/>
          <w:highlight w:val="yellow"/>
        </w:rPr>
      </w:pPr>
    </w:p>
    <w:p w14:paraId="6E83E228" w14:textId="0C05FB97" w:rsidR="00630890" w:rsidRDefault="00116339" w:rsidP="00630890">
      <w:pPr>
        <w:autoSpaceDE w:val="0"/>
        <w:autoSpaceDN w:val="0"/>
        <w:adjustRightInd w:val="0"/>
        <w:spacing w:line="240" w:lineRule="auto"/>
        <w:rPr>
          <w:rFonts w:cstheme="minorHAnsi"/>
        </w:rPr>
      </w:pPr>
      <w:r>
        <w:rPr>
          <w:rFonts w:cstheme="minorHAnsi"/>
          <w:b/>
          <w:highlight w:val="yellow"/>
        </w:rPr>
        <w:t xml:space="preserve">1) </w:t>
      </w:r>
      <w:proofErr w:type="spellStart"/>
      <w:r w:rsidR="00630890" w:rsidRPr="002C6B9F">
        <w:rPr>
          <w:rFonts w:cstheme="minorHAnsi"/>
          <w:b/>
          <w:highlight w:val="yellow"/>
        </w:rPr>
        <w:t>Rintoul</w:t>
      </w:r>
      <w:proofErr w:type="spellEnd"/>
      <w:r w:rsidR="00630890" w:rsidRPr="002C6B9F">
        <w:rPr>
          <w:rFonts w:cstheme="minorHAnsi"/>
          <w:b/>
          <w:highlight w:val="yellow"/>
        </w:rPr>
        <w:t xml:space="preserve"> v X-Ray and Radium </w:t>
      </w:r>
      <w:proofErr w:type="spellStart"/>
      <w:r w:rsidR="00630890" w:rsidRPr="002C6B9F">
        <w:rPr>
          <w:rFonts w:cstheme="minorHAnsi"/>
          <w:b/>
          <w:highlight w:val="yellow"/>
        </w:rPr>
        <w:t>Indust</w:t>
      </w:r>
      <w:proofErr w:type="spellEnd"/>
      <w:r w:rsidR="00630890" w:rsidRPr="002C6B9F">
        <w:rPr>
          <w:rFonts w:cstheme="minorHAnsi"/>
          <w:b/>
          <w:highlight w:val="yellow"/>
        </w:rPr>
        <w:t>. Ltd., [1956] SCR 674</w:t>
      </w:r>
      <w:r w:rsidR="002B5B0F">
        <w:rPr>
          <w:rFonts w:cstheme="minorHAnsi"/>
          <w:b/>
        </w:rPr>
        <w:t xml:space="preserve"> (</w:t>
      </w:r>
      <w:r w:rsidR="00F628DE">
        <w:rPr>
          <w:rFonts w:cstheme="minorHAnsi"/>
          <w:b/>
        </w:rPr>
        <w:t xml:space="preserve">Employee of respondent was driving car when service breaks suddenly failed. </w:t>
      </w:r>
      <w:proofErr w:type="gramStart"/>
      <w:r w:rsidR="00F628DE">
        <w:rPr>
          <w:rFonts w:cstheme="minorHAnsi"/>
          <w:b/>
        </w:rPr>
        <w:t>Applied hand-break but rear-ended appellant.</w:t>
      </w:r>
      <w:proofErr w:type="gramEnd"/>
      <w:r w:rsidR="00F628DE">
        <w:rPr>
          <w:rFonts w:cstheme="minorHAnsi"/>
          <w:b/>
        </w:rPr>
        <w:t xml:space="preserve"> Trial judge found no negligence: Collision was result of inevitable accident.)</w:t>
      </w:r>
    </w:p>
    <w:p w14:paraId="5467E8E5" w14:textId="5D8D1F12" w:rsidR="005146CB" w:rsidRPr="00F24433" w:rsidRDefault="00F24433" w:rsidP="00E83CC1">
      <w:pPr>
        <w:pStyle w:val="ListParagraph"/>
        <w:numPr>
          <w:ilvl w:val="0"/>
          <w:numId w:val="106"/>
        </w:numPr>
        <w:autoSpaceDE w:val="0"/>
        <w:autoSpaceDN w:val="0"/>
        <w:adjustRightInd w:val="0"/>
        <w:spacing w:line="240" w:lineRule="auto"/>
        <w:rPr>
          <w:rFonts w:cstheme="minorHAnsi"/>
          <w:b/>
          <w:color w:val="0000FF"/>
        </w:rPr>
      </w:pPr>
      <w:r>
        <w:rPr>
          <w:rFonts w:cstheme="minorHAnsi"/>
          <w:b/>
          <w:color w:val="0000FF"/>
          <w:u w:val="single"/>
        </w:rPr>
        <w:t>D</w:t>
      </w:r>
      <w:r w:rsidR="005146CB" w:rsidRPr="00B8579D">
        <w:rPr>
          <w:rFonts w:cstheme="minorHAnsi"/>
          <w:b/>
          <w:color w:val="0000FF"/>
          <w:u w:val="single"/>
        </w:rPr>
        <w:t>efence of inevitable accident</w:t>
      </w:r>
      <w:r w:rsidR="005146CB" w:rsidRPr="00B8579D">
        <w:rPr>
          <w:rFonts w:cstheme="minorHAnsi"/>
          <w:b/>
          <w:color w:val="0000FF"/>
        </w:rPr>
        <w:t>:</w:t>
      </w:r>
      <w:r>
        <w:rPr>
          <w:rFonts w:cstheme="minorHAnsi"/>
          <w:b/>
          <w:color w:val="0000FF"/>
        </w:rPr>
        <w:t xml:space="preserve"> </w:t>
      </w:r>
      <w:r>
        <w:rPr>
          <w:rFonts w:cstheme="minorHAnsi"/>
          <w:color w:val="0000FF"/>
        </w:rPr>
        <w:t>D must show that something happened over which he had no control, and the effect of which could not have been avoided by the greatest care and skill.</w:t>
      </w:r>
    </w:p>
    <w:p w14:paraId="1C6C0C24" w14:textId="764607A1" w:rsidR="000E6F00" w:rsidRDefault="00630890" w:rsidP="00E83CC1">
      <w:pPr>
        <w:pStyle w:val="ListParagraph"/>
        <w:numPr>
          <w:ilvl w:val="0"/>
          <w:numId w:val="106"/>
        </w:numPr>
        <w:autoSpaceDE w:val="0"/>
        <w:autoSpaceDN w:val="0"/>
        <w:adjustRightInd w:val="0"/>
        <w:spacing w:line="240" w:lineRule="auto"/>
      </w:pPr>
      <w:r w:rsidRPr="003F25E6">
        <w:rPr>
          <w:rFonts w:cstheme="minorHAnsi"/>
          <w:b/>
          <w:u w:val="single"/>
        </w:rPr>
        <w:t>Decision</w:t>
      </w:r>
      <w:r w:rsidR="00FF57FF" w:rsidRPr="003F25E6">
        <w:rPr>
          <w:rFonts w:cstheme="minorHAnsi"/>
        </w:rPr>
        <w:t>: Defence does not apply</w:t>
      </w:r>
      <w:r w:rsidRPr="003F25E6">
        <w:rPr>
          <w:rFonts w:cstheme="minorHAnsi"/>
        </w:rPr>
        <w:t xml:space="preserve"> because the respondents </w:t>
      </w:r>
      <w:r w:rsidR="00335311" w:rsidRPr="003F25E6">
        <w:rPr>
          <w:rFonts w:cstheme="minorHAnsi"/>
        </w:rPr>
        <w:t xml:space="preserve">didn’t prove that the sudden failure </w:t>
      </w:r>
      <w:r w:rsidR="003F25E6">
        <w:rPr>
          <w:rFonts w:cstheme="minorHAnsi"/>
        </w:rPr>
        <w:t xml:space="preserve">of services breaks </w:t>
      </w:r>
      <w:r w:rsidR="00335311" w:rsidRPr="003F25E6">
        <w:rPr>
          <w:rFonts w:cstheme="minorHAnsi"/>
        </w:rPr>
        <w:t xml:space="preserve">could not have been prevented by reasonable care or </w:t>
      </w:r>
      <w:r w:rsidR="003F25E6">
        <w:rPr>
          <w:rFonts w:cstheme="minorHAnsi"/>
        </w:rPr>
        <w:t xml:space="preserve">that </w:t>
      </w:r>
      <w:r w:rsidR="004A1B91">
        <w:rPr>
          <w:rFonts w:cstheme="minorHAnsi"/>
        </w:rPr>
        <w:t xml:space="preserve">driver could not have avoided collision </w:t>
      </w:r>
      <w:r w:rsidR="00C90F94">
        <w:rPr>
          <w:rFonts w:cstheme="minorHAnsi"/>
        </w:rPr>
        <w:t xml:space="preserve">by exercising reasonable care </w:t>
      </w:r>
      <w:r w:rsidR="004A1B91">
        <w:rPr>
          <w:rFonts w:cstheme="minorHAnsi"/>
        </w:rPr>
        <w:t>even after such failure occurred.</w:t>
      </w:r>
    </w:p>
    <w:p w14:paraId="779FA971" w14:textId="7101F269" w:rsidR="000E6F00" w:rsidRPr="00C8440D" w:rsidRDefault="00D660E9" w:rsidP="006F27A0">
      <w:pPr>
        <w:pStyle w:val="Heading4"/>
        <w:jc w:val="center"/>
        <w:rPr>
          <w:u w:val="single"/>
        </w:rPr>
      </w:pPr>
      <w:r w:rsidRPr="00C8440D">
        <w:rPr>
          <w:u w:val="single"/>
        </w:rPr>
        <w:t xml:space="preserve">TORT </w:t>
      </w:r>
      <w:r w:rsidR="000E6F00" w:rsidRPr="00C8440D">
        <w:rPr>
          <w:u w:val="single"/>
        </w:rPr>
        <w:t xml:space="preserve">LIABILITY OF PUBLIC AUTHORITIES </w:t>
      </w:r>
    </w:p>
    <w:p w14:paraId="1723856A" w14:textId="5A575DC4" w:rsidR="00AE7114" w:rsidRPr="00AE7114" w:rsidRDefault="00AE7114" w:rsidP="00AE7114">
      <w:pPr>
        <w:rPr>
          <w:sz w:val="18"/>
          <w:szCs w:val="18"/>
        </w:rPr>
      </w:pPr>
      <w:r>
        <w:rPr>
          <w:sz w:val="18"/>
          <w:szCs w:val="18"/>
        </w:rPr>
        <w:t xml:space="preserve">*Claims increasingly being brought against public officials. Public body more likely to be solvent &amp; capable of satisfying any judgment issued against it --&gt; Controversy over public funds going to judgments. </w:t>
      </w:r>
      <w:r w:rsidR="006346F1" w:rsidRPr="006346F1">
        <w:rPr>
          <w:sz w:val="18"/>
          <w:szCs w:val="18"/>
          <w:highlight w:val="yellow"/>
        </w:rPr>
        <w:t>Solomon</w:t>
      </w:r>
    </w:p>
    <w:p w14:paraId="529CE61D" w14:textId="625F1058" w:rsidR="006F27A0" w:rsidRPr="00687E53" w:rsidRDefault="005927A3" w:rsidP="00687E53">
      <w:pPr>
        <w:pStyle w:val="Heading4"/>
        <w:rPr>
          <w:u w:val="single"/>
        </w:rPr>
      </w:pPr>
      <w:r>
        <w:rPr>
          <w:u w:val="single"/>
        </w:rPr>
        <w:t xml:space="preserve">1) </w:t>
      </w:r>
      <w:r w:rsidR="00687E53">
        <w:rPr>
          <w:u w:val="single"/>
        </w:rPr>
        <w:t>SPECIAL RULES FOR PUBLIC AUTHORITIES</w:t>
      </w:r>
    </w:p>
    <w:p w14:paraId="4D4342AA" w14:textId="5E443300" w:rsidR="006F27A0" w:rsidRDefault="00BB0A5E" w:rsidP="006F27A0">
      <w:pPr>
        <w:autoSpaceDE w:val="0"/>
        <w:autoSpaceDN w:val="0"/>
        <w:adjustRightInd w:val="0"/>
        <w:spacing w:line="240" w:lineRule="auto"/>
        <w:rPr>
          <w:rFonts w:cstheme="minorHAnsi"/>
          <w:sz w:val="18"/>
          <w:szCs w:val="18"/>
        </w:rPr>
      </w:pPr>
      <w:r>
        <w:rPr>
          <w:rFonts w:cstheme="minorHAnsi"/>
          <w:sz w:val="18"/>
          <w:szCs w:val="18"/>
        </w:rPr>
        <w:t>*</w:t>
      </w:r>
      <w:r w:rsidR="006346F1" w:rsidRPr="006346F1">
        <w:rPr>
          <w:rFonts w:cstheme="minorHAnsi"/>
          <w:b/>
          <w:sz w:val="18"/>
          <w:szCs w:val="18"/>
        </w:rPr>
        <w:t>Public</w:t>
      </w:r>
      <w:r w:rsidR="006346F1">
        <w:rPr>
          <w:rFonts w:cstheme="minorHAnsi"/>
          <w:sz w:val="18"/>
          <w:szCs w:val="18"/>
        </w:rPr>
        <w:t xml:space="preserve"> </w:t>
      </w:r>
      <w:r w:rsidR="006346F1" w:rsidRPr="006346F1">
        <w:rPr>
          <w:rFonts w:cstheme="minorHAnsi"/>
          <w:b/>
          <w:sz w:val="18"/>
          <w:szCs w:val="18"/>
        </w:rPr>
        <w:t>authorities</w:t>
      </w:r>
      <w:r w:rsidR="006346F1">
        <w:rPr>
          <w:rFonts w:cstheme="minorHAnsi"/>
          <w:sz w:val="18"/>
          <w:szCs w:val="18"/>
        </w:rPr>
        <w:t xml:space="preserve">: gov’ts, elected officials, bodies to which day-to-day gov’t functions are delegated. </w:t>
      </w:r>
    </w:p>
    <w:p w14:paraId="79657EBB" w14:textId="62CA5360" w:rsidR="006346F1" w:rsidRPr="008F5341" w:rsidRDefault="006346F1" w:rsidP="006F27A0">
      <w:pPr>
        <w:autoSpaceDE w:val="0"/>
        <w:autoSpaceDN w:val="0"/>
        <w:adjustRightInd w:val="0"/>
        <w:spacing w:line="240" w:lineRule="auto"/>
        <w:rPr>
          <w:rStyle w:val="IntenseEmphasis"/>
          <w:rFonts w:asciiTheme="majorHAnsi" w:eastAsiaTheme="majorEastAsia" w:hAnsiTheme="majorHAnsi" w:cstheme="majorBidi"/>
          <w:u w:val="single"/>
        </w:rPr>
      </w:pPr>
      <w:r w:rsidRPr="008F5341">
        <w:rPr>
          <w:rFonts w:cstheme="minorHAnsi"/>
          <w:b/>
          <w:sz w:val="18"/>
          <w:szCs w:val="18"/>
        </w:rPr>
        <w:t>*</w:t>
      </w:r>
      <w:r w:rsidR="008F5341" w:rsidRPr="008F5341">
        <w:rPr>
          <w:rFonts w:cstheme="minorHAnsi"/>
          <w:b/>
          <w:sz w:val="18"/>
          <w:szCs w:val="18"/>
        </w:rPr>
        <w:t>Public authority functions</w:t>
      </w:r>
      <w:r w:rsidR="008F5341">
        <w:rPr>
          <w:rFonts w:cstheme="minorHAnsi"/>
          <w:b/>
          <w:sz w:val="18"/>
          <w:szCs w:val="18"/>
        </w:rPr>
        <w:t xml:space="preserve">: </w:t>
      </w:r>
      <w:r w:rsidR="008F5341">
        <w:rPr>
          <w:rFonts w:cstheme="minorHAnsi"/>
          <w:sz w:val="18"/>
          <w:szCs w:val="18"/>
        </w:rPr>
        <w:t>enact rules or regulations (legislative function); judicial or quasi-judicial function (resolve disputes)</w:t>
      </w:r>
      <w:proofErr w:type="gramStart"/>
      <w:r w:rsidR="008F5341">
        <w:rPr>
          <w:rFonts w:cstheme="minorHAnsi"/>
          <w:sz w:val="18"/>
          <w:szCs w:val="18"/>
        </w:rPr>
        <w:t>;</w:t>
      </w:r>
      <w:proofErr w:type="gramEnd"/>
      <w:r w:rsidR="008F5341">
        <w:rPr>
          <w:rFonts w:cstheme="minorHAnsi"/>
          <w:sz w:val="18"/>
          <w:szCs w:val="18"/>
        </w:rPr>
        <w:t xml:space="preserve"> administrative (establishment &amp; application of policies that affect public). </w:t>
      </w:r>
      <w:r w:rsidR="008B73E5">
        <w:rPr>
          <w:rFonts w:cstheme="minorHAnsi"/>
          <w:b/>
          <w:sz w:val="18"/>
          <w:szCs w:val="18"/>
        </w:rPr>
        <w:t xml:space="preserve">Public authorities generally can’t be held liable in tort for action taken in performance of legislative, judicial or quasi-judicial functions: </w:t>
      </w:r>
      <w:proofErr w:type="spellStart"/>
      <w:r w:rsidR="008B73E5" w:rsidRPr="00AB31D5">
        <w:rPr>
          <w:rFonts w:cstheme="minorHAnsi"/>
          <w:b/>
          <w:i/>
          <w:sz w:val="18"/>
          <w:szCs w:val="18"/>
          <w:highlight w:val="yellow"/>
        </w:rPr>
        <w:t>Welbridge</w:t>
      </w:r>
      <w:proofErr w:type="spellEnd"/>
      <w:r w:rsidR="008B73E5" w:rsidRPr="00AB31D5">
        <w:rPr>
          <w:rFonts w:cstheme="minorHAnsi"/>
          <w:b/>
          <w:i/>
          <w:sz w:val="18"/>
          <w:szCs w:val="18"/>
          <w:highlight w:val="yellow"/>
        </w:rPr>
        <w:t xml:space="preserve"> </w:t>
      </w:r>
      <w:proofErr w:type="spellStart"/>
      <w:r w:rsidR="008B73E5" w:rsidRPr="00AB31D5">
        <w:rPr>
          <w:rFonts w:cstheme="minorHAnsi"/>
          <w:b/>
          <w:i/>
          <w:sz w:val="18"/>
          <w:szCs w:val="18"/>
          <w:highlight w:val="yellow"/>
        </w:rPr>
        <w:t>Hldg</w:t>
      </w:r>
      <w:proofErr w:type="spellEnd"/>
      <w:r w:rsidR="008B73E5" w:rsidRPr="00AB31D5">
        <w:rPr>
          <w:rFonts w:cstheme="minorHAnsi"/>
          <w:b/>
          <w:i/>
          <w:sz w:val="18"/>
          <w:szCs w:val="18"/>
          <w:highlight w:val="yellow"/>
        </w:rPr>
        <w:t>. Ltd. v Winnipeg</w:t>
      </w:r>
      <w:r w:rsidR="008B73E5">
        <w:rPr>
          <w:rFonts w:cstheme="minorHAnsi"/>
          <w:b/>
          <w:sz w:val="18"/>
          <w:szCs w:val="18"/>
        </w:rPr>
        <w:t xml:space="preserve"> (1970). Tort liability tends to arise for administrative actions.</w:t>
      </w:r>
      <w:r w:rsidR="008F5341" w:rsidRPr="008F5341">
        <w:rPr>
          <w:rStyle w:val="IntenseEmphasis"/>
          <w:rFonts w:asciiTheme="majorHAnsi" w:eastAsiaTheme="majorEastAsia" w:hAnsiTheme="majorHAnsi" w:cstheme="majorBidi"/>
          <w:u w:val="single"/>
        </w:rPr>
        <w:t xml:space="preserve"> </w:t>
      </w:r>
    </w:p>
    <w:p w14:paraId="28614CED" w14:textId="2503AFF8" w:rsidR="006F27A0" w:rsidRPr="00392FB8" w:rsidRDefault="00670BDF" w:rsidP="00392FB8">
      <w:pPr>
        <w:pStyle w:val="Heading5"/>
        <w:rPr>
          <w:rStyle w:val="IntenseEmphasis"/>
          <w:u w:val="single"/>
        </w:rPr>
      </w:pPr>
      <w:r w:rsidRPr="00392FB8">
        <w:rPr>
          <w:rStyle w:val="IntenseEmphasis"/>
          <w:u w:val="single"/>
        </w:rPr>
        <w:t xml:space="preserve">(A) </w:t>
      </w:r>
      <w:r w:rsidR="006F27A0" w:rsidRPr="00392FB8">
        <w:rPr>
          <w:rStyle w:val="IntenseEmphasis"/>
          <w:u w:val="single"/>
        </w:rPr>
        <w:t>CROWN IMMUNITY</w:t>
      </w:r>
    </w:p>
    <w:p w14:paraId="37D0D96B" w14:textId="77777777" w:rsidR="006F27A0" w:rsidRPr="00CD7691" w:rsidRDefault="006F27A0" w:rsidP="006F27A0">
      <w:pPr>
        <w:autoSpaceDE w:val="0"/>
        <w:autoSpaceDN w:val="0"/>
        <w:adjustRightInd w:val="0"/>
        <w:spacing w:line="240" w:lineRule="auto"/>
        <w:rPr>
          <w:rFonts w:cstheme="minorHAnsi"/>
        </w:rPr>
      </w:pPr>
    </w:p>
    <w:p w14:paraId="6231B5FC" w14:textId="68032855" w:rsidR="006F27A0" w:rsidRPr="005B0740" w:rsidRDefault="00F17E52" w:rsidP="005B0740">
      <w:pPr>
        <w:autoSpaceDE w:val="0"/>
        <w:autoSpaceDN w:val="0"/>
        <w:adjustRightInd w:val="0"/>
        <w:spacing w:line="240" w:lineRule="auto"/>
        <w:rPr>
          <w:rFonts w:cstheme="minorHAnsi"/>
          <w:b/>
          <w:highlight w:val="yellow"/>
        </w:rPr>
      </w:pPr>
      <w:r>
        <w:rPr>
          <w:rFonts w:cstheme="minorHAnsi"/>
          <w:b/>
          <w:highlight w:val="yellow"/>
        </w:rPr>
        <w:t xml:space="preserve">1) </w:t>
      </w:r>
      <w:r w:rsidR="006F27A0" w:rsidRPr="005B0740">
        <w:rPr>
          <w:rFonts w:cstheme="minorHAnsi"/>
          <w:b/>
          <w:highlight w:val="yellow"/>
        </w:rPr>
        <w:t>Crown Liability and Proceedings Act, RSC 1985, c C-50, s 3</w:t>
      </w:r>
      <w:r w:rsidR="00A607DD" w:rsidRPr="005B0740">
        <w:rPr>
          <w:rFonts w:cstheme="minorHAnsi"/>
          <w:b/>
          <w:highlight w:val="yellow"/>
        </w:rPr>
        <w:t>(b)</w:t>
      </w:r>
    </w:p>
    <w:p w14:paraId="281F75C4" w14:textId="528D233B" w:rsidR="006F27A0" w:rsidRPr="008121A2" w:rsidRDefault="00CB4009" w:rsidP="00E83CC1">
      <w:pPr>
        <w:pStyle w:val="ListParagraph"/>
        <w:numPr>
          <w:ilvl w:val="0"/>
          <w:numId w:val="116"/>
        </w:numPr>
        <w:autoSpaceDE w:val="0"/>
        <w:autoSpaceDN w:val="0"/>
        <w:adjustRightInd w:val="0"/>
        <w:spacing w:line="240" w:lineRule="auto"/>
        <w:rPr>
          <w:rFonts w:cstheme="minorHAnsi"/>
          <w:b/>
          <w:color w:val="FF0000"/>
        </w:rPr>
      </w:pPr>
      <w:r w:rsidRPr="008121A2">
        <w:rPr>
          <w:rFonts w:cstheme="minorHAnsi"/>
          <w:color w:val="FF0000"/>
        </w:rPr>
        <w:t xml:space="preserve">(3) </w:t>
      </w:r>
      <w:r w:rsidR="006F27A0" w:rsidRPr="008121A2">
        <w:rPr>
          <w:rFonts w:cstheme="minorHAnsi"/>
          <w:color w:val="FF0000"/>
        </w:rPr>
        <w:t>The Crown is liable for the damages for which, if it were a person, it would be liable</w:t>
      </w:r>
    </w:p>
    <w:p w14:paraId="59F5A549" w14:textId="77777777" w:rsidR="006F27A0" w:rsidRPr="008121A2" w:rsidRDefault="006F27A0" w:rsidP="00E83CC1">
      <w:pPr>
        <w:pStyle w:val="ListParagraph"/>
        <w:numPr>
          <w:ilvl w:val="2"/>
          <w:numId w:val="108"/>
        </w:numPr>
        <w:autoSpaceDE w:val="0"/>
        <w:autoSpaceDN w:val="0"/>
        <w:adjustRightInd w:val="0"/>
        <w:spacing w:line="240" w:lineRule="auto"/>
        <w:ind w:left="1080"/>
        <w:rPr>
          <w:rFonts w:cstheme="minorHAnsi"/>
          <w:color w:val="FF0000"/>
        </w:rPr>
      </w:pPr>
      <w:r w:rsidRPr="008121A2">
        <w:rPr>
          <w:rFonts w:cstheme="minorHAnsi"/>
          <w:color w:val="FF0000"/>
        </w:rPr>
        <w:t xml:space="preserve">(b) . . . </w:t>
      </w:r>
      <w:proofErr w:type="gramStart"/>
      <w:r w:rsidRPr="008121A2">
        <w:rPr>
          <w:rFonts w:cstheme="minorHAnsi"/>
          <w:color w:val="FF0000"/>
        </w:rPr>
        <w:t>in</w:t>
      </w:r>
      <w:proofErr w:type="gramEnd"/>
      <w:r w:rsidRPr="008121A2">
        <w:rPr>
          <w:rFonts w:cstheme="minorHAnsi"/>
          <w:color w:val="FF0000"/>
        </w:rPr>
        <w:t xml:space="preserve"> respect of</w:t>
      </w:r>
    </w:p>
    <w:p w14:paraId="3FD2CD7E" w14:textId="77777777" w:rsidR="006F27A0" w:rsidRPr="008121A2" w:rsidRDefault="006F27A0" w:rsidP="00E83CC1">
      <w:pPr>
        <w:pStyle w:val="ListParagraph"/>
        <w:numPr>
          <w:ilvl w:val="3"/>
          <w:numId w:val="108"/>
        </w:numPr>
        <w:autoSpaceDE w:val="0"/>
        <w:autoSpaceDN w:val="0"/>
        <w:adjustRightInd w:val="0"/>
        <w:spacing w:line="240" w:lineRule="auto"/>
        <w:ind w:left="1800"/>
        <w:rPr>
          <w:rFonts w:cstheme="minorHAnsi"/>
          <w:color w:val="FF0000"/>
        </w:rPr>
      </w:pPr>
      <w:r w:rsidRPr="008121A2">
        <w:rPr>
          <w:rStyle w:val="lawlabel"/>
          <w:rFonts w:cstheme="minorHAnsi"/>
          <w:bCs/>
          <w:color w:val="FF0000"/>
        </w:rPr>
        <w:t>(</w:t>
      </w:r>
      <w:proofErr w:type="spellStart"/>
      <w:r w:rsidRPr="008121A2">
        <w:rPr>
          <w:rStyle w:val="lawlabel"/>
          <w:rFonts w:cstheme="minorHAnsi"/>
          <w:bCs/>
          <w:color w:val="FF0000"/>
        </w:rPr>
        <w:t>i</w:t>
      </w:r>
      <w:proofErr w:type="spellEnd"/>
      <w:r w:rsidRPr="008121A2">
        <w:rPr>
          <w:rStyle w:val="lawlabel"/>
          <w:rFonts w:cstheme="minorHAnsi"/>
          <w:bCs/>
          <w:color w:val="FF0000"/>
        </w:rPr>
        <w:t>)</w:t>
      </w:r>
      <w:r w:rsidRPr="008121A2">
        <w:rPr>
          <w:rFonts w:cstheme="minorHAnsi"/>
          <w:color w:val="FF0000"/>
        </w:rPr>
        <w:t> </w:t>
      </w:r>
      <w:proofErr w:type="gramStart"/>
      <w:r w:rsidRPr="008121A2">
        <w:rPr>
          <w:rFonts w:cstheme="minorHAnsi"/>
          <w:color w:val="FF0000"/>
        </w:rPr>
        <w:t>a</w:t>
      </w:r>
      <w:proofErr w:type="gramEnd"/>
      <w:r w:rsidRPr="008121A2">
        <w:rPr>
          <w:rFonts w:cstheme="minorHAnsi"/>
          <w:color w:val="FF0000"/>
        </w:rPr>
        <w:t xml:space="preserve"> tort committed by a servant of the Crown, or</w:t>
      </w:r>
    </w:p>
    <w:p w14:paraId="15222ACD" w14:textId="77777777" w:rsidR="006F27A0" w:rsidRDefault="006F27A0" w:rsidP="00E83CC1">
      <w:pPr>
        <w:pStyle w:val="ListParagraph"/>
        <w:numPr>
          <w:ilvl w:val="3"/>
          <w:numId w:val="108"/>
        </w:numPr>
        <w:autoSpaceDE w:val="0"/>
        <w:autoSpaceDN w:val="0"/>
        <w:adjustRightInd w:val="0"/>
        <w:spacing w:line="240" w:lineRule="auto"/>
        <w:ind w:left="1800"/>
        <w:rPr>
          <w:rFonts w:cstheme="minorHAnsi"/>
          <w:color w:val="FF0000"/>
        </w:rPr>
      </w:pPr>
      <w:r w:rsidRPr="008121A2">
        <w:rPr>
          <w:rStyle w:val="lawlabel"/>
          <w:rFonts w:cstheme="minorHAnsi"/>
          <w:bCs/>
          <w:color w:val="FF0000"/>
        </w:rPr>
        <w:t>(ii)</w:t>
      </w:r>
      <w:r w:rsidRPr="008121A2">
        <w:rPr>
          <w:rFonts w:cstheme="minorHAnsi"/>
          <w:color w:val="FF0000"/>
        </w:rPr>
        <w:t> </w:t>
      </w:r>
      <w:proofErr w:type="gramStart"/>
      <w:r w:rsidRPr="008121A2">
        <w:rPr>
          <w:rFonts w:cstheme="minorHAnsi"/>
          <w:color w:val="FF0000"/>
        </w:rPr>
        <w:t>a</w:t>
      </w:r>
      <w:proofErr w:type="gramEnd"/>
      <w:r w:rsidRPr="008121A2">
        <w:rPr>
          <w:rFonts w:cstheme="minorHAnsi"/>
          <w:color w:val="FF0000"/>
        </w:rPr>
        <w:t xml:space="preserve"> breach of duty attaching to the ownership, occupation, possession or control of property.”</w:t>
      </w:r>
    </w:p>
    <w:p w14:paraId="4F7F9DC1" w14:textId="5C2F211D" w:rsidR="005B0740" w:rsidRPr="005B0740" w:rsidRDefault="00F17E52" w:rsidP="005B0740">
      <w:pPr>
        <w:autoSpaceDE w:val="0"/>
        <w:autoSpaceDN w:val="0"/>
        <w:adjustRightInd w:val="0"/>
        <w:spacing w:line="240" w:lineRule="auto"/>
        <w:rPr>
          <w:rFonts w:cstheme="minorHAnsi"/>
          <w:b/>
          <w:bCs/>
          <w:iCs/>
        </w:rPr>
      </w:pPr>
      <w:r>
        <w:rPr>
          <w:rFonts w:cstheme="minorHAnsi"/>
          <w:b/>
          <w:bCs/>
          <w:iCs/>
          <w:highlight w:val="yellow"/>
        </w:rPr>
        <w:t xml:space="preserve">2) </w:t>
      </w:r>
      <w:r w:rsidR="005B0740" w:rsidRPr="005B0740">
        <w:rPr>
          <w:rFonts w:cstheme="minorHAnsi"/>
          <w:b/>
          <w:bCs/>
          <w:iCs/>
          <w:highlight w:val="yellow"/>
        </w:rPr>
        <w:t xml:space="preserve">Crown Liability and Proceedings Act, </w:t>
      </w:r>
      <w:r w:rsidR="005B0740" w:rsidRPr="005B0740">
        <w:rPr>
          <w:rFonts w:cstheme="minorHAnsi"/>
          <w:b/>
          <w:bCs/>
          <w:highlight w:val="yellow"/>
        </w:rPr>
        <w:t>RS</w:t>
      </w:r>
      <w:r w:rsidR="001A20CE">
        <w:rPr>
          <w:rFonts w:cstheme="minorHAnsi"/>
          <w:b/>
          <w:bCs/>
          <w:highlight w:val="yellow"/>
        </w:rPr>
        <w:t>B</w:t>
      </w:r>
      <w:r w:rsidR="005B0740" w:rsidRPr="005B0740">
        <w:rPr>
          <w:rFonts w:cstheme="minorHAnsi"/>
          <w:b/>
          <w:bCs/>
          <w:highlight w:val="yellow"/>
        </w:rPr>
        <w:t>C 1985, c89</w:t>
      </w:r>
    </w:p>
    <w:p w14:paraId="6DD3D88A" w14:textId="1052153B" w:rsidR="005B0740" w:rsidRPr="005B0740" w:rsidRDefault="005B0740" w:rsidP="00E83CC1">
      <w:pPr>
        <w:pStyle w:val="ListParagraph"/>
        <w:numPr>
          <w:ilvl w:val="0"/>
          <w:numId w:val="108"/>
        </w:numPr>
        <w:autoSpaceDE w:val="0"/>
        <w:autoSpaceDN w:val="0"/>
        <w:adjustRightInd w:val="0"/>
        <w:spacing w:line="240" w:lineRule="auto"/>
        <w:rPr>
          <w:rFonts w:cstheme="minorHAnsi"/>
          <w:color w:val="FF0000"/>
        </w:rPr>
      </w:pPr>
      <w:r w:rsidRPr="005B0740">
        <w:rPr>
          <w:rFonts w:cstheme="minorHAnsi"/>
          <w:b/>
          <w:bCs/>
          <w:color w:val="FF0000"/>
        </w:rPr>
        <w:t>2</w:t>
      </w:r>
      <w:r>
        <w:rPr>
          <w:rFonts w:cstheme="minorHAnsi"/>
          <w:b/>
          <w:bCs/>
          <w:color w:val="FF0000"/>
        </w:rPr>
        <w:t xml:space="preserve"> </w:t>
      </w:r>
      <w:r w:rsidRPr="005B0740">
        <w:rPr>
          <w:rFonts w:cstheme="minorHAnsi"/>
          <w:color w:val="FF0000"/>
        </w:rPr>
        <w:t xml:space="preserve">Subject to this </w:t>
      </w:r>
      <w:r w:rsidR="00E85F72">
        <w:rPr>
          <w:rFonts w:cstheme="minorHAnsi"/>
          <w:color w:val="FF0000"/>
        </w:rPr>
        <w:t>Act</w:t>
      </w:r>
      <w:r w:rsidRPr="005B0740">
        <w:rPr>
          <w:rFonts w:cstheme="minorHAnsi"/>
          <w:color w:val="FF0000"/>
        </w:rPr>
        <w:t xml:space="preserve">, </w:t>
      </w:r>
      <w:r w:rsidR="00B9336C">
        <w:rPr>
          <w:rFonts w:cstheme="minorHAnsi"/>
          <w:color w:val="FF0000"/>
        </w:rPr>
        <w:t xml:space="preserve">(c) </w:t>
      </w:r>
      <w:r w:rsidRPr="005B0740">
        <w:rPr>
          <w:rFonts w:cstheme="minorHAnsi"/>
          <w:color w:val="FF0000"/>
        </w:rPr>
        <w:t>the government is subject to all the liabilities to which it would be liable if it were a person, and</w:t>
      </w:r>
    </w:p>
    <w:p w14:paraId="732727C2" w14:textId="3805252B" w:rsidR="005B0740" w:rsidRPr="005B0740" w:rsidRDefault="005B0740" w:rsidP="00E83CC1">
      <w:pPr>
        <w:pStyle w:val="ListParagraph"/>
        <w:numPr>
          <w:ilvl w:val="0"/>
          <w:numId w:val="108"/>
        </w:numPr>
        <w:autoSpaceDE w:val="0"/>
        <w:autoSpaceDN w:val="0"/>
        <w:adjustRightInd w:val="0"/>
        <w:spacing w:line="240" w:lineRule="auto"/>
        <w:rPr>
          <w:rFonts w:cstheme="minorHAnsi"/>
          <w:color w:val="FF0000"/>
        </w:rPr>
      </w:pPr>
      <w:r w:rsidRPr="005B0740">
        <w:rPr>
          <w:rFonts w:cstheme="minorHAnsi"/>
          <w:b/>
          <w:bCs/>
          <w:color w:val="FF0000"/>
        </w:rPr>
        <w:t>3</w:t>
      </w:r>
      <w:r>
        <w:rPr>
          <w:rFonts w:cstheme="minorHAnsi"/>
          <w:b/>
          <w:bCs/>
          <w:color w:val="FF0000"/>
        </w:rPr>
        <w:t xml:space="preserve"> </w:t>
      </w:r>
      <w:r w:rsidR="00E85F72">
        <w:rPr>
          <w:rFonts w:cstheme="minorHAnsi"/>
          <w:b/>
          <w:bCs/>
          <w:color w:val="FF0000"/>
        </w:rPr>
        <w:t xml:space="preserve">(2) </w:t>
      </w:r>
      <w:r w:rsidRPr="005B0740">
        <w:rPr>
          <w:rFonts w:cstheme="minorHAnsi"/>
          <w:color w:val="FF0000"/>
        </w:rPr>
        <w:t>Nothing in s 2 does any of the following:</w:t>
      </w:r>
    </w:p>
    <w:p w14:paraId="402D209B" w14:textId="65A0DBAD" w:rsidR="005B0740" w:rsidRPr="005B0740" w:rsidRDefault="005B0740" w:rsidP="00E83CC1">
      <w:pPr>
        <w:pStyle w:val="ListParagraph"/>
        <w:numPr>
          <w:ilvl w:val="1"/>
          <w:numId w:val="108"/>
        </w:numPr>
        <w:autoSpaceDE w:val="0"/>
        <w:autoSpaceDN w:val="0"/>
        <w:adjustRightInd w:val="0"/>
        <w:spacing w:line="240" w:lineRule="auto"/>
        <w:rPr>
          <w:rFonts w:cstheme="minorHAnsi"/>
          <w:color w:val="FF0000"/>
        </w:rPr>
      </w:pPr>
      <w:r w:rsidRPr="005B0740">
        <w:rPr>
          <w:rFonts w:cstheme="minorHAnsi"/>
          <w:color w:val="FF0000"/>
        </w:rPr>
        <w:t xml:space="preserve">(a) </w:t>
      </w:r>
      <w:r w:rsidR="006171BA">
        <w:rPr>
          <w:rFonts w:cstheme="minorHAnsi"/>
          <w:color w:val="FF0000"/>
        </w:rPr>
        <w:t>Authorizes</w:t>
      </w:r>
      <w:r w:rsidRPr="005B0740">
        <w:rPr>
          <w:rFonts w:cstheme="minorHAnsi"/>
          <w:color w:val="FF0000"/>
        </w:rPr>
        <w:t xml:space="preserve"> proceedings against the government for anything done or omitted to be done by a person acting in good faith while discharging or purporting to discharge responsibilities</w:t>
      </w:r>
    </w:p>
    <w:p w14:paraId="1E48C023" w14:textId="77777777" w:rsidR="005B0740" w:rsidRPr="005B0740" w:rsidRDefault="005B0740" w:rsidP="00E83CC1">
      <w:pPr>
        <w:pStyle w:val="ListParagraph"/>
        <w:numPr>
          <w:ilvl w:val="2"/>
          <w:numId w:val="108"/>
        </w:numPr>
        <w:autoSpaceDE w:val="0"/>
        <w:autoSpaceDN w:val="0"/>
        <w:adjustRightInd w:val="0"/>
        <w:spacing w:line="240" w:lineRule="auto"/>
        <w:rPr>
          <w:rFonts w:cstheme="minorHAnsi"/>
          <w:color w:val="FF0000"/>
        </w:rPr>
      </w:pPr>
      <w:r w:rsidRPr="005B0740">
        <w:rPr>
          <w:rFonts w:cstheme="minorHAnsi"/>
          <w:color w:val="FF0000"/>
        </w:rPr>
        <w:t>(</w:t>
      </w:r>
      <w:proofErr w:type="spellStart"/>
      <w:r w:rsidRPr="005B0740">
        <w:rPr>
          <w:rFonts w:cstheme="minorHAnsi"/>
          <w:color w:val="FF0000"/>
        </w:rPr>
        <w:t>i</w:t>
      </w:r>
      <w:proofErr w:type="spellEnd"/>
      <w:r w:rsidRPr="005B0740">
        <w:rPr>
          <w:rFonts w:cstheme="minorHAnsi"/>
          <w:color w:val="FF0000"/>
        </w:rPr>
        <w:t>) Of a judicial nature vested in the person, or</w:t>
      </w:r>
    </w:p>
    <w:p w14:paraId="507EC8AC" w14:textId="00241FDD" w:rsidR="005B0740" w:rsidRPr="005B0740" w:rsidRDefault="005B0740" w:rsidP="00E83CC1">
      <w:pPr>
        <w:pStyle w:val="ListParagraph"/>
        <w:numPr>
          <w:ilvl w:val="2"/>
          <w:numId w:val="108"/>
        </w:numPr>
        <w:autoSpaceDE w:val="0"/>
        <w:autoSpaceDN w:val="0"/>
        <w:adjustRightInd w:val="0"/>
        <w:spacing w:line="240" w:lineRule="auto"/>
        <w:rPr>
          <w:rFonts w:cstheme="minorHAnsi"/>
          <w:color w:val="FF0000"/>
        </w:rPr>
      </w:pPr>
      <w:r w:rsidRPr="005B0740">
        <w:rPr>
          <w:rFonts w:cstheme="minorHAnsi"/>
          <w:color w:val="FF0000"/>
        </w:rPr>
        <w:t>(ii) That the person has in connection with the execution of judicial process</w:t>
      </w:r>
    </w:p>
    <w:p w14:paraId="12A29578" w14:textId="0C4D96CB" w:rsidR="006F27A0" w:rsidRPr="00C3133D" w:rsidRDefault="006F27A0" w:rsidP="00E83CC1">
      <w:pPr>
        <w:pStyle w:val="ListParagraph"/>
        <w:numPr>
          <w:ilvl w:val="0"/>
          <w:numId w:val="108"/>
        </w:numPr>
        <w:autoSpaceDE w:val="0"/>
        <w:autoSpaceDN w:val="0"/>
        <w:adjustRightInd w:val="0"/>
        <w:spacing w:line="240" w:lineRule="auto"/>
        <w:rPr>
          <w:rFonts w:cstheme="minorHAnsi"/>
        </w:rPr>
      </w:pPr>
      <w:r w:rsidRPr="00180117">
        <w:rPr>
          <w:rFonts w:cstheme="minorHAnsi"/>
          <w:b/>
          <w:color w:val="0000FF"/>
        </w:rPr>
        <w:lastRenderedPageBreak/>
        <w:t>Crown agents</w:t>
      </w:r>
      <w:r w:rsidR="00982ACA">
        <w:rPr>
          <w:rFonts w:cstheme="minorHAnsi"/>
          <w:b/>
          <w:color w:val="0000FF"/>
        </w:rPr>
        <w:t xml:space="preserve"> (does not include all public authorities)</w:t>
      </w:r>
      <w:r w:rsidRPr="00180117">
        <w:rPr>
          <w:rFonts w:cstheme="minorHAnsi"/>
          <w:color w:val="0000FF"/>
        </w:rPr>
        <w:t xml:space="preserve"> = </w:t>
      </w:r>
      <w:r w:rsidR="00982ACA" w:rsidRPr="00C3133D">
        <w:rPr>
          <w:rFonts w:cstheme="minorHAnsi"/>
        </w:rPr>
        <w:t>ones</w:t>
      </w:r>
      <w:r w:rsidR="00C13F46" w:rsidRPr="00C3133D">
        <w:rPr>
          <w:rFonts w:cstheme="minorHAnsi"/>
        </w:rPr>
        <w:t xml:space="preserve"> over which the C</w:t>
      </w:r>
      <w:r w:rsidRPr="00C3133D">
        <w:rPr>
          <w:rFonts w:cstheme="minorHAnsi"/>
        </w:rPr>
        <w:t xml:space="preserve">rown exercises a significant degree of actual or potential control. </w:t>
      </w:r>
    </w:p>
    <w:p w14:paraId="5A3E3889" w14:textId="32EAC6E4" w:rsidR="006F27A0" w:rsidRPr="00C3133D" w:rsidRDefault="00FA1332" w:rsidP="00E83CC1">
      <w:pPr>
        <w:pStyle w:val="ListParagraph"/>
        <w:numPr>
          <w:ilvl w:val="1"/>
          <w:numId w:val="108"/>
        </w:numPr>
        <w:autoSpaceDE w:val="0"/>
        <w:autoSpaceDN w:val="0"/>
        <w:adjustRightInd w:val="0"/>
        <w:spacing w:line="240" w:lineRule="auto"/>
        <w:rPr>
          <w:rFonts w:cstheme="minorHAnsi"/>
        </w:rPr>
      </w:pPr>
      <w:r>
        <w:rPr>
          <w:rFonts w:cstheme="minorHAnsi"/>
        </w:rPr>
        <w:t>I</w:t>
      </w:r>
      <w:r w:rsidR="006F27A0" w:rsidRPr="00C3133D">
        <w:rPr>
          <w:rFonts w:cstheme="minorHAnsi"/>
          <w:b/>
        </w:rPr>
        <w:t>ncluded</w:t>
      </w:r>
      <w:r>
        <w:rPr>
          <w:rFonts w:cstheme="minorHAnsi"/>
        </w:rPr>
        <w:t xml:space="preserve">: </w:t>
      </w:r>
      <w:r w:rsidR="006F27A0" w:rsidRPr="00C3133D">
        <w:rPr>
          <w:rFonts w:cstheme="minorHAnsi"/>
        </w:rPr>
        <w:t xml:space="preserve">executive governments of Canada </w:t>
      </w:r>
      <w:r>
        <w:rPr>
          <w:rFonts w:cstheme="minorHAnsi"/>
        </w:rPr>
        <w:t>&amp;</w:t>
      </w:r>
      <w:r w:rsidR="006F27A0" w:rsidRPr="00C3133D">
        <w:rPr>
          <w:rFonts w:cstheme="minorHAnsi"/>
        </w:rPr>
        <w:t xml:space="preserve"> </w:t>
      </w:r>
      <w:r>
        <w:rPr>
          <w:rFonts w:cstheme="minorHAnsi"/>
        </w:rPr>
        <w:t>provinces</w:t>
      </w:r>
      <w:r w:rsidR="006F27A0" w:rsidRPr="00C3133D">
        <w:rPr>
          <w:rFonts w:cstheme="minorHAnsi"/>
        </w:rPr>
        <w:t xml:space="preserve"> </w:t>
      </w:r>
      <w:r>
        <w:rPr>
          <w:rFonts w:cstheme="minorHAnsi"/>
        </w:rPr>
        <w:t>+</w:t>
      </w:r>
      <w:r w:rsidR="006F27A0" w:rsidRPr="00C3133D">
        <w:rPr>
          <w:rFonts w:cstheme="minorHAnsi"/>
        </w:rPr>
        <w:t xml:space="preserve"> their ministries, departments, corporations, boards, </w:t>
      </w:r>
      <w:r>
        <w:rPr>
          <w:rFonts w:cstheme="minorHAnsi"/>
        </w:rPr>
        <w:t>&amp;</w:t>
      </w:r>
      <w:r w:rsidR="006F27A0" w:rsidRPr="00C3133D">
        <w:rPr>
          <w:rFonts w:cstheme="minorHAnsi"/>
        </w:rPr>
        <w:t xml:space="preserve"> “servants or agents” thereof. </w:t>
      </w:r>
    </w:p>
    <w:p w14:paraId="200BB99D" w14:textId="5DE9B8F5" w:rsidR="006F27A0" w:rsidRPr="00C3133D" w:rsidRDefault="00FA1332" w:rsidP="00E83CC1">
      <w:pPr>
        <w:pStyle w:val="ListParagraph"/>
        <w:numPr>
          <w:ilvl w:val="1"/>
          <w:numId w:val="108"/>
        </w:numPr>
        <w:autoSpaceDE w:val="0"/>
        <w:autoSpaceDN w:val="0"/>
        <w:adjustRightInd w:val="0"/>
        <w:spacing w:line="240" w:lineRule="auto"/>
        <w:rPr>
          <w:rFonts w:cstheme="minorHAnsi"/>
        </w:rPr>
      </w:pPr>
      <w:r>
        <w:rPr>
          <w:rFonts w:cstheme="minorHAnsi"/>
        </w:rPr>
        <w:t>E</w:t>
      </w:r>
      <w:r w:rsidR="006F27A0" w:rsidRPr="00C3133D">
        <w:rPr>
          <w:rFonts w:cstheme="minorHAnsi"/>
          <w:b/>
        </w:rPr>
        <w:t>xcluded</w:t>
      </w:r>
      <w:r>
        <w:rPr>
          <w:rFonts w:cstheme="minorHAnsi"/>
        </w:rPr>
        <w:t>:</w:t>
      </w:r>
      <w:r w:rsidR="006F27A0" w:rsidRPr="00C3133D">
        <w:rPr>
          <w:rFonts w:cstheme="minorHAnsi"/>
        </w:rPr>
        <w:t xml:space="preserve"> Municipalities. </w:t>
      </w:r>
    </w:p>
    <w:p w14:paraId="31E7ECA8" w14:textId="0C7ABEA2" w:rsidR="006F27A0" w:rsidRPr="00C06CC2" w:rsidRDefault="00B76884" w:rsidP="00E83CC1">
      <w:pPr>
        <w:pStyle w:val="ListParagraph"/>
        <w:numPr>
          <w:ilvl w:val="0"/>
          <w:numId w:val="108"/>
        </w:numPr>
        <w:autoSpaceDE w:val="0"/>
        <w:autoSpaceDN w:val="0"/>
        <w:adjustRightInd w:val="0"/>
        <w:spacing w:line="240" w:lineRule="auto"/>
        <w:rPr>
          <w:rFonts w:cstheme="minorHAnsi"/>
          <w:color w:val="0000FF"/>
        </w:rPr>
      </w:pPr>
      <w:r>
        <w:rPr>
          <w:rFonts w:cstheme="minorHAnsi"/>
          <w:color w:val="0000FF"/>
        </w:rPr>
        <w:t>The C</w:t>
      </w:r>
      <w:r w:rsidR="006F27A0" w:rsidRPr="00DA4829">
        <w:rPr>
          <w:rFonts w:cstheme="minorHAnsi"/>
          <w:color w:val="0000FF"/>
        </w:rPr>
        <w:t>rown may be sued (</w:t>
      </w:r>
      <w:proofErr w:type="spellStart"/>
      <w:r w:rsidR="006F27A0" w:rsidRPr="00DA4829">
        <w:rPr>
          <w:rFonts w:cstheme="minorHAnsi"/>
          <w:color w:val="0000FF"/>
        </w:rPr>
        <w:t>i</w:t>
      </w:r>
      <w:proofErr w:type="spellEnd"/>
      <w:r w:rsidR="006F27A0" w:rsidRPr="00DA4829">
        <w:rPr>
          <w:rFonts w:cstheme="minorHAnsi"/>
          <w:color w:val="0000FF"/>
        </w:rPr>
        <w:t xml:space="preserve">) </w:t>
      </w:r>
      <w:r w:rsidR="006F27A0" w:rsidRPr="00B76884">
        <w:rPr>
          <w:rFonts w:cstheme="minorHAnsi"/>
          <w:b/>
          <w:color w:val="0000FF"/>
          <w:u w:val="single"/>
        </w:rPr>
        <w:t>directly</w:t>
      </w:r>
      <w:r w:rsidR="006F27A0" w:rsidRPr="00DA4829">
        <w:rPr>
          <w:rFonts w:cstheme="minorHAnsi"/>
          <w:color w:val="0000FF"/>
        </w:rPr>
        <w:t xml:space="preserve">, or (ii) </w:t>
      </w:r>
      <w:r w:rsidR="006F27A0" w:rsidRPr="00B76884">
        <w:rPr>
          <w:rFonts w:cstheme="minorHAnsi"/>
          <w:b/>
          <w:color w:val="0000FF"/>
          <w:u w:val="single"/>
        </w:rPr>
        <w:t>vicariously</w:t>
      </w:r>
      <w:r w:rsidR="006F27A0" w:rsidRPr="00DA4829">
        <w:rPr>
          <w:rFonts w:cstheme="minorHAnsi"/>
          <w:color w:val="0000FF"/>
        </w:rPr>
        <w:t xml:space="preserve"> for the torts of its </w:t>
      </w:r>
      <w:r w:rsidR="00FA1332">
        <w:rPr>
          <w:rFonts w:cstheme="minorHAnsi"/>
          <w:color w:val="0000FF"/>
        </w:rPr>
        <w:t xml:space="preserve">servants or </w:t>
      </w:r>
      <w:r w:rsidR="006F27A0" w:rsidRPr="00DA4829">
        <w:rPr>
          <w:rFonts w:cstheme="minorHAnsi"/>
          <w:color w:val="0000FF"/>
        </w:rPr>
        <w:t xml:space="preserve">agents. </w:t>
      </w:r>
    </w:p>
    <w:p w14:paraId="1798C94F" w14:textId="646A5D91" w:rsidR="006F27A0" w:rsidRPr="00392FB8" w:rsidRDefault="00392FB8" w:rsidP="00392FB8">
      <w:pPr>
        <w:pStyle w:val="Heading4"/>
        <w:rPr>
          <w:u w:val="single"/>
        </w:rPr>
      </w:pPr>
      <w:r w:rsidRPr="00392FB8">
        <w:rPr>
          <w:u w:val="single"/>
        </w:rPr>
        <w:t>(B) JUDICIAL IMMUNITY</w:t>
      </w:r>
    </w:p>
    <w:p w14:paraId="7EFF2523" w14:textId="2F660D8C" w:rsidR="00AE30F6" w:rsidRPr="00AE30F6" w:rsidRDefault="00AE30F6" w:rsidP="00E83CC1">
      <w:pPr>
        <w:pStyle w:val="ListParagraph"/>
        <w:numPr>
          <w:ilvl w:val="0"/>
          <w:numId w:val="108"/>
        </w:numPr>
        <w:autoSpaceDE w:val="0"/>
        <w:autoSpaceDN w:val="0"/>
        <w:adjustRightInd w:val="0"/>
        <w:spacing w:line="240" w:lineRule="auto"/>
        <w:rPr>
          <w:rFonts w:cstheme="minorHAnsi"/>
          <w:sz w:val="18"/>
          <w:szCs w:val="18"/>
        </w:rPr>
      </w:pPr>
      <w:r w:rsidRPr="00AE30F6">
        <w:rPr>
          <w:rFonts w:cstheme="minorHAnsi"/>
          <w:sz w:val="18"/>
          <w:szCs w:val="18"/>
        </w:rPr>
        <w:t>Legislation typically provides for immunity of judges at all levels (incl. masters, justices of peace, small claims</w:t>
      </w:r>
      <w:r>
        <w:rPr>
          <w:rFonts w:cstheme="minorHAnsi"/>
          <w:sz w:val="18"/>
          <w:szCs w:val="18"/>
        </w:rPr>
        <w:t xml:space="preserve"> court</w:t>
      </w:r>
      <w:r w:rsidRPr="00AE30F6">
        <w:rPr>
          <w:rFonts w:cstheme="minorHAnsi"/>
          <w:sz w:val="18"/>
          <w:szCs w:val="18"/>
        </w:rPr>
        <w:t xml:space="preserve"> judges)</w:t>
      </w:r>
    </w:p>
    <w:p w14:paraId="5B6FA0B5" w14:textId="10FCFDA0" w:rsidR="006F27A0" w:rsidRPr="00A803B2" w:rsidRDefault="00B93EA2" w:rsidP="00E83CC1">
      <w:pPr>
        <w:pStyle w:val="ListParagraph"/>
        <w:numPr>
          <w:ilvl w:val="0"/>
          <w:numId w:val="108"/>
        </w:numPr>
        <w:autoSpaceDE w:val="0"/>
        <w:autoSpaceDN w:val="0"/>
        <w:adjustRightInd w:val="0"/>
        <w:spacing w:line="240" w:lineRule="auto"/>
        <w:rPr>
          <w:rFonts w:cstheme="minorHAnsi"/>
        </w:rPr>
      </w:pPr>
      <w:r>
        <w:rPr>
          <w:rFonts w:cstheme="minorHAnsi"/>
          <w:b/>
          <w:color w:val="333333"/>
          <w:highlight w:val="yellow"/>
        </w:rPr>
        <w:t xml:space="preserve">1) </w:t>
      </w:r>
      <w:r w:rsidR="006F27A0" w:rsidRPr="00EE76BE">
        <w:rPr>
          <w:rFonts w:cstheme="minorHAnsi"/>
          <w:b/>
          <w:color w:val="333333"/>
          <w:highlight w:val="yellow"/>
        </w:rPr>
        <w:t>Provincial Court Act, RSBC 1996, c 379, s 42</w:t>
      </w:r>
      <w:r w:rsidR="006F27A0">
        <w:rPr>
          <w:rFonts w:cstheme="minorHAnsi"/>
          <w:b/>
          <w:color w:val="333333"/>
        </w:rPr>
        <w:t>:</w:t>
      </w:r>
      <w:r w:rsidR="006F27A0" w:rsidRPr="00A803B2">
        <w:rPr>
          <w:rFonts w:cstheme="minorHAnsi"/>
        </w:rPr>
        <w:t xml:space="preserve"> “</w:t>
      </w:r>
      <w:r w:rsidR="006F27A0" w:rsidRPr="00A803B2">
        <w:rPr>
          <w:rFonts w:eastAsia="Times New Roman" w:cstheme="minorHAnsi"/>
          <w:color w:val="000000"/>
          <w:lang w:eastAsia="en-CA"/>
        </w:rPr>
        <w:t>Judges and justices have, for things done or not done by them in their official capacity, the same immunities from civil liability as judges of the Supreme Court have for the things done or not done by them in their capacity as judges of the Supreme Court.”</w:t>
      </w:r>
      <w:r w:rsidR="006F27A0">
        <w:rPr>
          <w:rFonts w:eastAsia="Times New Roman" w:cstheme="minorHAnsi"/>
          <w:color w:val="000000"/>
          <w:lang w:eastAsia="en-CA"/>
        </w:rPr>
        <w:t xml:space="preserve"> </w:t>
      </w:r>
    </w:p>
    <w:p w14:paraId="647524C1" w14:textId="549A9C38" w:rsidR="006F27A0" w:rsidRPr="00763B80" w:rsidRDefault="00B93EA2" w:rsidP="00E83CC1">
      <w:pPr>
        <w:pStyle w:val="ListParagraph"/>
        <w:numPr>
          <w:ilvl w:val="0"/>
          <w:numId w:val="108"/>
        </w:numPr>
        <w:autoSpaceDE w:val="0"/>
        <w:autoSpaceDN w:val="0"/>
        <w:adjustRightInd w:val="0"/>
        <w:spacing w:line="240" w:lineRule="auto"/>
        <w:rPr>
          <w:rFonts w:cstheme="minorHAnsi"/>
        </w:rPr>
      </w:pPr>
      <w:r>
        <w:rPr>
          <w:rFonts w:cstheme="minorHAnsi"/>
          <w:b/>
          <w:color w:val="333333"/>
          <w:highlight w:val="yellow"/>
        </w:rPr>
        <w:t xml:space="preserve">2) </w:t>
      </w:r>
      <w:proofErr w:type="spellStart"/>
      <w:r w:rsidR="006F27A0" w:rsidRPr="00BC611E">
        <w:rPr>
          <w:rFonts w:cstheme="minorHAnsi"/>
          <w:b/>
          <w:color w:val="333333"/>
          <w:highlight w:val="yellow"/>
        </w:rPr>
        <w:t>Morier</w:t>
      </w:r>
      <w:proofErr w:type="spellEnd"/>
      <w:r w:rsidR="006F27A0" w:rsidRPr="00BC611E">
        <w:rPr>
          <w:rFonts w:cstheme="minorHAnsi"/>
          <w:b/>
          <w:color w:val="333333"/>
          <w:highlight w:val="yellow"/>
        </w:rPr>
        <w:t xml:space="preserve"> v </w:t>
      </w:r>
      <w:proofErr w:type="spellStart"/>
      <w:r w:rsidR="006F27A0" w:rsidRPr="00BC611E">
        <w:rPr>
          <w:rFonts w:cstheme="minorHAnsi"/>
          <w:b/>
          <w:color w:val="333333"/>
          <w:highlight w:val="yellow"/>
        </w:rPr>
        <w:t>Rivard</w:t>
      </w:r>
      <w:proofErr w:type="spellEnd"/>
      <w:r w:rsidR="006F27A0" w:rsidRPr="00BC611E">
        <w:rPr>
          <w:rFonts w:cstheme="minorHAnsi"/>
          <w:b/>
          <w:color w:val="333333"/>
          <w:highlight w:val="yellow"/>
        </w:rPr>
        <w:t>, [1985] 2 SCR 716:</w:t>
      </w:r>
      <w:r w:rsidR="006F27A0">
        <w:rPr>
          <w:rFonts w:cstheme="minorHAnsi"/>
          <w:b/>
          <w:color w:val="333333"/>
        </w:rPr>
        <w:t xml:space="preserve"> </w:t>
      </w:r>
      <w:r w:rsidR="006F27A0">
        <w:rPr>
          <w:rFonts w:cstheme="minorHAnsi"/>
          <w:color w:val="333333"/>
        </w:rPr>
        <w:t xml:space="preserve">statutory immunity extended to commissioners of a provincial commission </w:t>
      </w:r>
      <w:r w:rsidR="006F27A0" w:rsidRPr="00763B80">
        <w:rPr>
          <w:rFonts w:cstheme="minorHAnsi"/>
          <w:color w:val="333333"/>
        </w:rPr>
        <w:t>of inquiry. Except where</w:t>
      </w:r>
      <w:r w:rsidR="00E74C81" w:rsidRPr="00763B80">
        <w:rPr>
          <w:rFonts w:cstheme="minorHAnsi"/>
          <w:color w:val="333333"/>
        </w:rPr>
        <w:t xml:space="preserve"> there is malicious prosecution.</w:t>
      </w:r>
    </w:p>
    <w:p w14:paraId="7D0FFA9E" w14:textId="34222508" w:rsidR="006F27A0" w:rsidRPr="00763B80" w:rsidRDefault="00245719" w:rsidP="00E83CC1">
      <w:pPr>
        <w:pStyle w:val="ListParagraph"/>
        <w:numPr>
          <w:ilvl w:val="0"/>
          <w:numId w:val="108"/>
        </w:numPr>
        <w:autoSpaceDE w:val="0"/>
        <w:autoSpaceDN w:val="0"/>
        <w:adjustRightInd w:val="0"/>
        <w:spacing w:line="240" w:lineRule="auto"/>
        <w:rPr>
          <w:rFonts w:cstheme="minorHAnsi"/>
        </w:rPr>
      </w:pPr>
      <w:r w:rsidRPr="0049222D">
        <w:rPr>
          <w:rFonts w:cstheme="minorHAnsi"/>
          <w:b/>
          <w:color w:val="333333"/>
          <w:highlight w:val="yellow"/>
        </w:rPr>
        <w:t xml:space="preserve">3) </w:t>
      </w:r>
      <w:proofErr w:type="spellStart"/>
      <w:r w:rsidR="00763B80" w:rsidRPr="0049222D">
        <w:rPr>
          <w:rFonts w:cstheme="minorHAnsi"/>
          <w:b/>
          <w:color w:val="333333"/>
          <w:highlight w:val="yellow"/>
        </w:rPr>
        <w:t>Prefontaine</w:t>
      </w:r>
      <w:proofErr w:type="spellEnd"/>
      <w:r w:rsidR="00763B80" w:rsidRPr="0049222D">
        <w:rPr>
          <w:rFonts w:cstheme="minorHAnsi"/>
          <w:b/>
          <w:color w:val="333333"/>
          <w:highlight w:val="yellow"/>
        </w:rPr>
        <w:t xml:space="preserve"> </w:t>
      </w:r>
      <w:r w:rsidR="00763B80" w:rsidRPr="00763B80">
        <w:rPr>
          <w:rFonts w:cstheme="minorHAnsi"/>
          <w:b/>
          <w:color w:val="333333"/>
          <w:highlight w:val="yellow"/>
        </w:rPr>
        <w:t xml:space="preserve">v </w:t>
      </w:r>
      <w:proofErr w:type="spellStart"/>
      <w:r w:rsidR="00763B80" w:rsidRPr="00763B80">
        <w:rPr>
          <w:rFonts w:cstheme="minorHAnsi"/>
          <w:b/>
          <w:color w:val="333333"/>
          <w:highlight w:val="yellow"/>
        </w:rPr>
        <w:t>Gosman</w:t>
      </w:r>
      <w:proofErr w:type="spellEnd"/>
      <w:r w:rsidR="00763B80" w:rsidRPr="00763B80">
        <w:rPr>
          <w:rFonts w:cstheme="minorHAnsi"/>
          <w:b/>
          <w:color w:val="333333"/>
          <w:highlight w:val="yellow"/>
        </w:rPr>
        <w:t xml:space="preserve"> (2000) (QB):</w:t>
      </w:r>
      <w:r w:rsidR="00763B80" w:rsidRPr="00763B80">
        <w:rPr>
          <w:rFonts w:cstheme="minorHAnsi"/>
          <w:b/>
          <w:color w:val="333333"/>
        </w:rPr>
        <w:t xml:space="preserve"> </w:t>
      </w:r>
      <w:r w:rsidR="00806FF6">
        <w:rPr>
          <w:rFonts w:cstheme="minorHAnsi"/>
          <w:color w:val="333333"/>
        </w:rPr>
        <w:t xml:space="preserve">Judges acting in their judicial capacity will not be held civilly liable for any actions done in such capacity, even if acting out of hatred, envy, or malice, if they believed they were acting in the course of their judicial duties. </w:t>
      </w:r>
    </w:p>
    <w:p w14:paraId="690E7EED" w14:textId="77717447" w:rsidR="006F27A0" w:rsidRDefault="00245719" w:rsidP="00E83CC1">
      <w:pPr>
        <w:pStyle w:val="ListParagraph"/>
        <w:numPr>
          <w:ilvl w:val="0"/>
          <w:numId w:val="108"/>
        </w:numPr>
        <w:autoSpaceDE w:val="0"/>
        <w:autoSpaceDN w:val="0"/>
        <w:adjustRightInd w:val="0"/>
        <w:spacing w:line="240" w:lineRule="auto"/>
        <w:rPr>
          <w:rFonts w:cstheme="minorHAnsi"/>
        </w:rPr>
      </w:pPr>
      <w:r>
        <w:rPr>
          <w:rFonts w:cstheme="minorHAnsi"/>
          <w:b/>
          <w:highlight w:val="yellow"/>
        </w:rPr>
        <w:t xml:space="preserve">4) </w:t>
      </w:r>
      <w:r w:rsidR="006F27A0" w:rsidRPr="00EE76BE">
        <w:rPr>
          <w:rFonts w:cstheme="minorHAnsi"/>
          <w:b/>
          <w:highlight w:val="yellow"/>
        </w:rPr>
        <w:t>Criminal Code, RSC 1985, c C-46, s 783:</w:t>
      </w:r>
      <w:r w:rsidR="006F27A0">
        <w:rPr>
          <w:rFonts w:cstheme="minorHAnsi"/>
        </w:rPr>
        <w:t xml:space="preserve"> a reviewing court, upon quashing a conviction/order/proceeding of provincial court judge</w:t>
      </w:r>
      <w:r w:rsidR="00750C6C">
        <w:rPr>
          <w:rFonts w:cstheme="minorHAnsi"/>
        </w:rPr>
        <w:t xml:space="preserve"> or justice of the peace</w:t>
      </w:r>
      <w:r w:rsidR="006F27A0">
        <w:rPr>
          <w:rFonts w:cstheme="minorHAnsi"/>
        </w:rPr>
        <w:t xml:space="preserve">, </w:t>
      </w:r>
      <w:r w:rsidR="006F27A0" w:rsidRPr="00AE36DE">
        <w:rPr>
          <w:rFonts w:cstheme="minorHAnsi"/>
          <w:color w:val="0000FF"/>
        </w:rPr>
        <w:t>may issue a “protection order” to protect the original judge from tort liability</w:t>
      </w:r>
      <w:r w:rsidR="006F27A0">
        <w:rPr>
          <w:rFonts w:cstheme="minorHAnsi"/>
        </w:rPr>
        <w:t xml:space="preserve">. May also issue a protection order for anyone </w:t>
      </w:r>
      <w:r w:rsidR="006F27A0" w:rsidRPr="00AE36DE">
        <w:rPr>
          <w:rFonts w:cstheme="minorHAnsi"/>
          <w:color w:val="0000FF"/>
        </w:rPr>
        <w:t xml:space="preserve">acting in accordance with the order </w:t>
      </w:r>
      <w:r w:rsidR="006F27A0">
        <w:rPr>
          <w:rFonts w:cstheme="minorHAnsi"/>
        </w:rPr>
        <w:t>(e.g. peace officer who complied with warrant</w:t>
      </w:r>
      <w:r w:rsidR="00673BA9">
        <w:rPr>
          <w:rFonts w:cstheme="minorHAnsi"/>
        </w:rPr>
        <w:t xml:space="preserve"> or held someone in custody</w:t>
      </w:r>
      <w:r w:rsidR="006F27A0">
        <w:rPr>
          <w:rFonts w:cstheme="minorHAnsi"/>
        </w:rPr>
        <w:t>).</w:t>
      </w:r>
    </w:p>
    <w:p w14:paraId="6C2829EE" w14:textId="5686D196" w:rsidR="006F27A0" w:rsidRPr="00D450B7" w:rsidRDefault="00245719" w:rsidP="00E83CC1">
      <w:pPr>
        <w:pStyle w:val="ListParagraph"/>
        <w:numPr>
          <w:ilvl w:val="0"/>
          <w:numId w:val="108"/>
        </w:numPr>
        <w:autoSpaceDE w:val="0"/>
        <w:autoSpaceDN w:val="0"/>
        <w:adjustRightInd w:val="0"/>
        <w:spacing w:line="240" w:lineRule="auto"/>
        <w:rPr>
          <w:rFonts w:cstheme="minorHAnsi"/>
          <w:color w:val="0000FF"/>
        </w:rPr>
      </w:pPr>
      <w:r>
        <w:rPr>
          <w:rFonts w:cstheme="minorHAnsi"/>
          <w:b/>
          <w:highlight w:val="yellow"/>
        </w:rPr>
        <w:t xml:space="preserve">5) </w:t>
      </w:r>
      <w:proofErr w:type="spellStart"/>
      <w:r w:rsidR="006F27A0" w:rsidRPr="00EE76BE">
        <w:rPr>
          <w:rFonts w:cstheme="minorHAnsi"/>
          <w:b/>
          <w:highlight w:val="yellow"/>
        </w:rPr>
        <w:t>Nelles</w:t>
      </w:r>
      <w:proofErr w:type="spellEnd"/>
      <w:r w:rsidR="006F27A0" w:rsidRPr="00EE76BE">
        <w:rPr>
          <w:rFonts w:cstheme="minorHAnsi"/>
          <w:b/>
          <w:highlight w:val="yellow"/>
        </w:rPr>
        <w:t xml:space="preserve"> v Ontario (1989), 60 DLR (4</w:t>
      </w:r>
      <w:r w:rsidR="006F27A0" w:rsidRPr="00EE76BE">
        <w:rPr>
          <w:rFonts w:cstheme="minorHAnsi"/>
          <w:b/>
          <w:highlight w:val="yellow"/>
          <w:vertAlign w:val="superscript"/>
        </w:rPr>
        <w:t>th</w:t>
      </w:r>
      <w:r w:rsidR="006F27A0" w:rsidRPr="00EE76BE">
        <w:rPr>
          <w:rFonts w:cstheme="minorHAnsi"/>
          <w:b/>
          <w:highlight w:val="yellow"/>
        </w:rPr>
        <w:t>) 609 (SCC):</w:t>
      </w:r>
      <w:r w:rsidR="006F27A0">
        <w:rPr>
          <w:rFonts w:cstheme="minorHAnsi"/>
          <w:b/>
        </w:rPr>
        <w:t xml:space="preserve"> </w:t>
      </w:r>
      <w:r w:rsidR="006F27A0">
        <w:rPr>
          <w:rFonts w:cstheme="minorHAnsi"/>
        </w:rPr>
        <w:t xml:space="preserve">when discharging its judicial responsibilities, the crown enjoys judicial immunity (statute protects against civil claims; prosecutorial immunity). However, </w:t>
      </w:r>
      <w:r w:rsidR="006F27A0" w:rsidRPr="00D450B7">
        <w:rPr>
          <w:rFonts w:cstheme="minorHAnsi"/>
          <w:color w:val="0000FF"/>
        </w:rPr>
        <w:t xml:space="preserve">the Attorney General and Crown Attorneys </w:t>
      </w:r>
      <w:r w:rsidR="006F27A0" w:rsidRPr="00D450B7">
        <w:rPr>
          <w:rFonts w:cstheme="minorHAnsi"/>
          <w:i/>
          <w:color w:val="0000FF"/>
        </w:rPr>
        <w:t xml:space="preserve">do not </w:t>
      </w:r>
      <w:r w:rsidR="006F27A0" w:rsidRPr="00D450B7">
        <w:rPr>
          <w:rFonts w:cstheme="minorHAnsi"/>
          <w:color w:val="0000FF"/>
        </w:rPr>
        <w:t xml:space="preserve">have immunity </w:t>
      </w:r>
      <w:r w:rsidR="006F27A0" w:rsidRPr="00D450B7">
        <w:rPr>
          <w:rFonts w:cstheme="minorHAnsi"/>
          <w:i/>
          <w:color w:val="0000FF"/>
        </w:rPr>
        <w:t>personally</w:t>
      </w:r>
      <w:r w:rsidR="006F27A0" w:rsidRPr="00D450B7">
        <w:rPr>
          <w:rFonts w:cstheme="minorHAnsi"/>
          <w:color w:val="0000FF"/>
        </w:rPr>
        <w:t xml:space="preserve">. </w:t>
      </w:r>
    </w:p>
    <w:p w14:paraId="5BDD7583" w14:textId="0D2342D5" w:rsidR="006F27A0" w:rsidRDefault="00245719" w:rsidP="00E83CC1">
      <w:pPr>
        <w:pStyle w:val="ListParagraph"/>
        <w:numPr>
          <w:ilvl w:val="0"/>
          <w:numId w:val="108"/>
        </w:numPr>
        <w:autoSpaceDE w:val="0"/>
        <w:autoSpaceDN w:val="0"/>
        <w:adjustRightInd w:val="0"/>
        <w:spacing w:line="240" w:lineRule="auto"/>
        <w:rPr>
          <w:rFonts w:cstheme="minorHAnsi"/>
        </w:rPr>
      </w:pPr>
      <w:r>
        <w:rPr>
          <w:rFonts w:cstheme="minorHAnsi"/>
          <w:b/>
          <w:highlight w:val="yellow"/>
        </w:rPr>
        <w:t xml:space="preserve">6) </w:t>
      </w:r>
      <w:proofErr w:type="spellStart"/>
      <w:r w:rsidR="006F27A0" w:rsidRPr="0027599E">
        <w:rPr>
          <w:rFonts w:cstheme="minorHAnsi"/>
          <w:b/>
          <w:highlight w:val="yellow"/>
        </w:rPr>
        <w:t>MacKeigan</w:t>
      </w:r>
      <w:proofErr w:type="spellEnd"/>
      <w:r w:rsidR="006F27A0" w:rsidRPr="0027599E">
        <w:rPr>
          <w:rFonts w:cstheme="minorHAnsi"/>
          <w:b/>
          <w:highlight w:val="yellow"/>
        </w:rPr>
        <w:t xml:space="preserve"> v Hickman (1989), 61 DLR (4</w:t>
      </w:r>
      <w:r w:rsidR="006F27A0" w:rsidRPr="0027599E">
        <w:rPr>
          <w:rFonts w:cstheme="minorHAnsi"/>
          <w:b/>
          <w:highlight w:val="yellow"/>
          <w:vertAlign w:val="superscript"/>
        </w:rPr>
        <w:t>th</w:t>
      </w:r>
      <w:r w:rsidR="006F27A0" w:rsidRPr="0027599E">
        <w:rPr>
          <w:rFonts w:cstheme="minorHAnsi"/>
          <w:b/>
          <w:highlight w:val="yellow"/>
        </w:rPr>
        <w:t>) 688 (SCC):</w:t>
      </w:r>
      <w:r w:rsidR="006F27A0">
        <w:rPr>
          <w:rFonts w:cstheme="minorHAnsi"/>
        </w:rPr>
        <w:t xml:space="preserve"> affirmed judicial immunity from being compelled to testify about decision-making process or composition of court in a particular case. Immunity is grounded in the constitutional theory of </w:t>
      </w:r>
      <w:r w:rsidR="006F27A0" w:rsidRPr="00D450B7">
        <w:rPr>
          <w:rFonts w:cstheme="minorHAnsi"/>
          <w:color w:val="0000FF"/>
        </w:rPr>
        <w:t>judicial independence from legislative control.</w:t>
      </w:r>
      <w:r w:rsidR="006F27A0">
        <w:rPr>
          <w:rFonts w:cstheme="minorHAnsi"/>
        </w:rPr>
        <w:t xml:space="preserve"> </w:t>
      </w:r>
    </w:p>
    <w:p w14:paraId="35B83F40" w14:textId="6A49FC92" w:rsidR="006F27A0" w:rsidRPr="00517025" w:rsidRDefault="00C732A9" w:rsidP="00E83CC1">
      <w:pPr>
        <w:pStyle w:val="ListParagraph"/>
        <w:numPr>
          <w:ilvl w:val="0"/>
          <w:numId w:val="108"/>
        </w:numPr>
        <w:autoSpaceDE w:val="0"/>
        <w:autoSpaceDN w:val="0"/>
        <w:adjustRightInd w:val="0"/>
        <w:spacing w:line="240" w:lineRule="auto"/>
        <w:rPr>
          <w:rFonts w:cstheme="minorHAnsi"/>
        </w:rPr>
      </w:pPr>
      <w:r w:rsidRPr="00517025">
        <w:rPr>
          <w:rFonts w:cstheme="minorHAnsi"/>
          <w:b/>
          <w:highlight w:val="yellow"/>
        </w:rPr>
        <w:t xml:space="preserve">7) </w:t>
      </w:r>
      <w:r w:rsidR="00517025" w:rsidRPr="00517025">
        <w:rPr>
          <w:rFonts w:cstheme="minorHAnsi"/>
          <w:b/>
          <w:highlight w:val="yellow"/>
        </w:rPr>
        <w:t>Everett v Griffiths, [1921] 1 AC 631 (HL):</w:t>
      </w:r>
      <w:r w:rsidR="00517025">
        <w:rPr>
          <w:rFonts w:cstheme="minorHAnsi"/>
        </w:rPr>
        <w:t xml:space="preserve"> </w:t>
      </w:r>
      <w:r w:rsidR="006F27A0" w:rsidRPr="00517025">
        <w:rPr>
          <w:rFonts w:cstheme="minorHAnsi"/>
        </w:rPr>
        <w:t xml:space="preserve">Judicial immunity extended to public authorities </w:t>
      </w:r>
      <w:proofErr w:type="gramStart"/>
      <w:r w:rsidR="006F27A0" w:rsidRPr="00517025">
        <w:rPr>
          <w:rFonts w:cstheme="minorHAnsi"/>
        </w:rPr>
        <w:t>who</w:t>
      </w:r>
      <w:proofErr w:type="gramEnd"/>
      <w:r w:rsidR="006F27A0" w:rsidRPr="00517025">
        <w:rPr>
          <w:rFonts w:cstheme="minorHAnsi"/>
        </w:rPr>
        <w:t xml:space="preserve"> perform quasi-judicial functions, but unclear which specific boards, tribunals and officials</w:t>
      </w:r>
      <w:r w:rsidR="00C54237">
        <w:rPr>
          <w:rFonts w:cstheme="minorHAnsi"/>
        </w:rPr>
        <w:t xml:space="preserve"> will be granted immunity</w:t>
      </w:r>
      <w:r w:rsidR="006F27A0" w:rsidRPr="00517025">
        <w:rPr>
          <w:rFonts w:cstheme="minorHAnsi"/>
        </w:rPr>
        <w:t xml:space="preserve">. </w:t>
      </w:r>
    </w:p>
    <w:p w14:paraId="785F56EF" w14:textId="75466997" w:rsidR="006F27A0" w:rsidRPr="00D07A3E" w:rsidRDefault="00D07A3E" w:rsidP="00D07A3E">
      <w:pPr>
        <w:pStyle w:val="Heading4"/>
        <w:rPr>
          <w:u w:val="single"/>
        </w:rPr>
      </w:pPr>
      <w:r>
        <w:rPr>
          <w:u w:val="single"/>
        </w:rPr>
        <w:t xml:space="preserve">(C) </w:t>
      </w:r>
      <w:r w:rsidR="006F27A0" w:rsidRPr="00D07A3E">
        <w:rPr>
          <w:u w:val="single"/>
        </w:rPr>
        <w:t>LIMITATION PERIODS AND SPECIAL PROCEDURES</w:t>
      </w:r>
    </w:p>
    <w:p w14:paraId="7C97031C" w14:textId="77777777" w:rsidR="006F27A0" w:rsidRDefault="006F27A0" w:rsidP="006F27A0">
      <w:pPr>
        <w:autoSpaceDE w:val="0"/>
        <w:autoSpaceDN w:val="0"/>
        <w:adjustRightInd w:val="0"/>
        <w:spacing w:line="240" w:lineRule="auto"/>
        <w:rPr>
          <w:rFonts w:cstheme="minorHAnsi"/>
        </w:rPr>
      </w:pPr>
    </w:p>
    <w:p w14:paraId="485F45C7" w14:textId="43592720" w:rsidR="006F27A0" w:rsidRPr="00290D76" w:rsidRDefault="006F27A0" w:rsidP="00E83CC1">
      <w:pPr>
        <w:pStyle w:val="ListParagraph"/>
        <w:numPr>
          <w:ilvl w:val="0"/>
          <w:numId w:val="109"/>
        </w:numPr>
        <w:pBdr>
          <w:top w:val="single" w:sz="4" w:space="1" w:color="auto"/>
          <w:left w:val="single" w:sz="4" w:space="4" w:color="auto"/>
          <w:bottom w:val="single" w:sz="4" w:space="1" w:color="auto"/>
          <w:right w:val="single" w:sz="4" w:space="4" w:color="auto"/>
        </w:pBdr>
        <w:shd w:val="clear" w:color="auto" w:fill="BDD6EE" w:themeFill="accent5" w:themeFillTint="66"/>
        <w:autoSpaceDE w:val="0"/>
        <w:autoSpaceDN w:val="0"/>
        <w:adjustRightInd w:val="0"/>
        <w:spacing w:line="240" w:lineRule="auto"/>
        <w:rPr>
          <w:rFonts w:cstheme="minorHAnsi"/>
          <w:b/>
        </w:rPr>
      </w:pPr>
      <w:r w:rsidRPr="0027599E">
        <w:rPr>
          <w:rFonts w:cstheme="minorHAnsi"/>
          <w:b/>
        </w:rPr>
        <w:t>Limitations in bringing tort actions against a public authority:</w:t>
      </w:r>
      <w:r w:rsidR="007A49B4">
        <w:rPr>
          <w:rFonts w:cstheme="minorHAnsi"/>
          <w:b/>
        </w:rPr>
        <w:t xml:space="preserve"> </w:t>
      </w:r>
      <w:r w:rsidR="007A49B4" w:rsidRPr="00290D76">
        <w:rPr>
          <w:rFonts w:cstheme="minorHAnsi"/>
          <w:b/>
          <w:highlight w:val="yellow"/>
        </w:rPr>
        <w:t>Solomon</w:t>
      </w:r>
    </w:p>
    <w:p w14:paraId="0A04BFD5" w14:textId="3D092F61" w:rsidR="006F27A0" w:rsidRDefault="006F27A0" w:rsidP="00E83CC1">
      <w:pPr>
        <w:pStyle w:val="ListParagraph"/>
        <w:numPr>
          <w:ilvl w:val="1"/>
          <w:numId w:val="109"/>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Pr>
          <w:rFonts w:cstheme="minorHAnsi"/>
        </w:rPr>
        <w:t>Li</w:t>
      </w:r>
      <w:r w:rsidR="00D930CC">
        <w:rPr>
          <w:rFonts w:cstheme="minorHAnsi"/>
        </w:rPr>
        <w:t xml:space="preserve">mitations periods are </w:t>
      </w:r>
      <w:r>
        <w:rPr>
          <w:rFonts w:cstheme="minorHAnsi"/>
        </w:rPr>
        <w:t>shorter</w:t>
      </w:r>
      <w:r w:rsidR="00D930CC">
        <w:rPr>
          <w:rFonts w:cstheme="minorHAnsi"/>
        </w:rPr>
        <w:t xml:space="preserve"> than normal</w:t>
      </w:r>
    </w:p>
    <w:p w14:paraId="73400E5D" w14:textId="77777777" w:rsidR="006F27A0" w:rsidRDefault="006F27A0" w:rsidP="00E83CC1">
      <w:pPr>
        <w:pStyle w:val="ListParagraph"/>
        <w:numPr>
          <w:ilvl w:val="1"/>
          <w:numId w:val="109"/>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Pr>
          <w:rFonts w:cstheme="minorHAnsi"/>
        </w:rPr>
        <w:t>May be required to notify public authority prior to writ</w:t>
      </w:r>
    </w:p>
    <w:p w14:paraId="7B740AA1" w14:textId="77777777" w:rsidR="006F27A0" w:rsidRDefault="006F27A0" w:rsidP="00E83CC1">
      <w:pPr>
        <w:pStyle w:val="ListParagraph"/>
        <w:numPr>
          <w:ilvl w:val="1"/>
          <w:numId w:val="109"/>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Pr>
          <w:rFonts w:cstheme="minorHAnsi"/>
        </w:rPr>
        <w:t>Prohibition on jury trials in actions involving the crown</w:t>
      </w:r>
    </w:p>
    <w:p w14:paraId="6A6AB7DF" w14:textId="64D917D4" w:rsidR="006F27A0" w:rsidRPr="005927A3" w:rsidRDefault="006F27A0" w:rsidP="00E83CC1">
      <w:pPr>
        <w:pStyle w:val="ListParagraph"/>
        <w:numPr>
          <w:ilvl w:val="1"/>
          <w:numId w:val="109"/>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Pr>
          <w:rFonts w:cstheme="minorHAnsi"/>
        </w:rPr>
        <w:t>May be required to pay security for costs</w:t>
      </w:r>
    </w:p>
    <w:p w14:paraId="1B1CE039" w14:textId="697905A3" w:rsidR="006F27A0" w:rsidRPr="005927A3" w:rsidRDefault="005927A3" w:rsidP="005927A3">
      <w:pPr>
        <w:pStyle w:val="Heading4"/>
        <w:rPr>
          <w:u w:val="single"/>
        </w:rPr>
      </w:pPr>
      <w:r>
        <w:rPr>
          <w:u w:val="single"/>
        </w:rPr>
        <w:t xml:space="preserve">2) </w:t>
      </w:r>
      <w:r w:rsidR="00B47779">
        <w:rPr>
          <w:u w:val="single"/>
        </w:rPr>
        <w:t>NEGLIGENCE LIABILITY OF PUBLIC AUTHORITIES</w:t>
      </w:r>
    </w:p>
    <w:p w14:paraId="3D14A274" w14:textId="6B93D10E" w:rsidR="006F27A0" w:rsidRPr="009748A1" w:rsidRDefault="00CF48D2" w:rsidP="006F27A0">
      <w:pPr>
        <w:autoSpaceDE w:val="0"/>
        <w:autoSpaceDN w:val="0"/>
        <w:adjustRightInd w:val="0"/>
        <w:spacing w:line="240" w:lineRule="auto"/>
        <w:rPr>
          <w:rFonts w:cstheme="minorHAnsi"/>
          <w:sz w:val="18"/>
          <w:szCs w:val="18"/>
        </w:rPr>
      </w:pPr>
      <w:r>
        <w:rPr>
          <w:rFonts w:cstheme="minorHAnsi"/>
          <w:sz w:val="18"/>
          <w:szCs w:val="18"/>
        </w:rPr>
        <w:t>*</w:t>
      </w:r>
      <w:r w:rsidR="003559B6">
        <w:rPr>
          <w:rFonts w:cstheme="minorHAnsi"/>
          <w:sz w:val="18"/>
          <w:szCs w:val="18"/>
        </w:rPr>
        <w:t xml:space="preserve">A public authority can be held </w:t>
      </w:r>
      <w:r w:rsidR="003559B6">
        <w:rPr>
          <w:rFonts w:cstheme="minorHAnsi"/>
          <w:sz w:val="18"/>
          <w:szCs w:val="18"/>
          <w:u w:val="single"/>
        </w:rPr>
        <w:t>directly</w:t>
      </w:r>
      <w:r w:rsidR="003559B6">
        <w:rPr>
          <w:rFonts w:cstheme="minorHAnsi"/>
          <w:sz w:val="18"/>
          <w:szCs w:val="18"/>
        </w:rPr>
        <w:t xml:space="preserve"> liable for its own negligence.</w:t>
      </w:r>
      <w:r w:rsidR="00C05583">
        <w:rPr>
          <w:rFonts w:cstheme="minorHAnsi"/>
          <w:sz w:val="18"/>
          <w:szCs w:val="18"/>
        </w:rPr>
        <w:t xml:space="preserve"> Proper approach depends on whether it was exercising (</w:t>
      </w:r>
      <w:proofErr w:type="spellStart"/>
      <w:r w:rsidR="00C05583">
        <w:rPr>
          <w:rFonts w:cstheme="minorHAnsi"/>
          <w:sz w:val="18"/>
          <w:szCs w:val="18"/>
        </w:rPr>
        <w:t>i</w:t>
      </w:r>
      <w:proofErr w:type="spellEnd"/>
      <w:r w:rsidR="00C05583">
        <w:rPr>
          <w:rFonts w:cstheme="minorHAnsi"/>
          <w:sz w:val="18"/>
          <w:szCs w:val="18"/>
        </w:rPr>
        <w:t xml:space="preserve">) </w:t>
      </w:r>
      <w:r w:rsidR="00C05583">
        <w:rPr>
          <w:rFonts w:cstheme="minorHAnsi"/>
          <w:b/>
          <w:sz w:val="18"/>
          <w:szCs w:val="18"/>
        </w:rPr>
        <w:t>a statutory duty</w:t>
      </w:r>
      <w:r w:rsidR="00C05583">
        <w:rPr>
          <w:rFonts w:cstheme="minorHAnsi"/>
          <w:sz w:val="18"/>
          <w:szCs w:val="18"/>
        </w:rPr>
        <w:t xml:space="preserve">, or (ii) </w:t>
      </w:r>
      <w:r w:rsidR="00C05583">
        <w:rPr>
          <w:rFonts w:cstheme="minorHAnsi"/>
          <w:b/>
          <w:sz w:val="18"/>
          <w:szCs w:val="18"/>
        </w:rPr>
        <w:t>a discretionary power.</w:t>
      </w:r>
      <w:r w:rsidR="009748A1">
        <w:rPr>
          <w:rFonts w:cstheme="minorHAnsi"/>
          <w:b/>
          <w:sz w:val="18"/>
          <w:szCs w:val="18"/>
        </w:rPr>
        <w:t xml:space="preserve"> </w:t>
      </w:r>
      <w:r w:rsidR="009748A1">
        <w:rPr>
          <w:rFonts w:cstheme="minorHAnsi"/>
          <w:sz w:val="18"/>
          <w:szCs w:val="18"/>
        </w:rPr>
        <w:t xml:space="preserve">Courts most likely to impose liability when PA breaches statutory duty </w:t>
      </w:r>
      <w:r w:rsidR="009748A1">
        <w:rPr>
          <w:rFonts w:cstheme="minorHAnsi"/>
          <w:b/>
          <w:sz w:val="18"/>
          <w:szCs w:val="18"/>
        </w:rPr>
        <w:t>owed to an identifiable person</w:t>
      </w:r>
      <w:r w:rsidR="009748A1">
        <w:rPr>
          <w:rFonts w:cstheme="minorHAnsi"/>
          <w:sz w:val="18"/>
          <w:szCs w:val="18"/>
        </w:rPr>
        <w:t xml:space="preserve"> (not “the public”</w:t>
      </w:r>
      <w:r w:rsidR="00D73057">
        <w:rPr>
          <w:rFonts w:cstheme="minorHAnsi"/>
          <w:sz w:val="18"/>
          <w:szCs w:val="18"/>
        </w:rPr>
        <w:t xml:space="preserve"> – less likely to disclose </w:t>
      </w:r>
      <w:proofErr w:type="spellStart"/>
      <w:r w:rsidR="00D73057">
        <w:rPr>
          <w:rFonts w:cstheme="minorHAnsi"/>
          <w:sz w:val="18"/>
          <w:szCs w:val="18"/>
        </w:rPr>
        <w:t>DoC</w:t>
      </w:r>
      <w:proofErr w:type="spellEnd"/>
      <w:r w:rsidR="00D73057">
        <w:rPr>
          <w:rFonts w:cstheme="minorHAnsi"/>
          <w:sz w:val="18"/>
          <w:szCs w:val="18"/>
        </w:rPr>
        <w:t xml:space="preserve"> for want of a sufficiently close and direct relationship to establish </w:t>
      </w:r>
      <w:r w:rsidR="00D73057">
        <w:rPr>
          <w:rFonts w:cstheme="minorHAnsi"/>
          <w:b/>
          <w:sz w:val="18"/>
          <w:szCs w:val="18"/>
        </w:rPr>
        <w:t>proximity.</w:t>
      </w:r>
      <w:r w:rsidR="009748A1">
        <w:rPr>
          <w:rFonts w:cstheme="minorHAnsi"/>
          <w:sz w:val="18"/>
          <w:szCs w:val="18"/>
        </w:rPr>
        <w:t>)</w:t>
      </w:r>
    </w:p>
    <w:p w14:paraId="30D70CE6" w14:textId="75507D2D" w:rsidR="003E5D28" w:rsidRDefault="00C05583" w:rsidP="00DD7410">
      <w:pPr>
        <w:autoSpaceDE w:val="0"/>
        <w:autoSpaceDN w:val="0"/>
        <w:adjustRightInd w:val="0"/>
        <w:spacing w:line="240" w:lineRule="auto"/>
        <w:ind w:left="720"/>
        <w:rPr>
          <w:rFonts w:cstheme="minorHAnsi"/>
          <w:sz w:val="18"/>
          <w:szCs w:val="18"/>
        </w:rPr>
      </w:pPr>
      <w:r>
        <w:rPr>
          <w:rFonts w:cstheme="minorHAnsi"/>
          <w:b/>
          <w:sz w:val="18"/>
          <w:szCs w:val="18"/>
        </w:rPr>
        <w:t>*(</w:t>
      </w:r>
      <w:proofErr w:type="spellStart"/>
      <w:proofErr w:type="gramStart"/>
      <w:r>
        <w:rPr>
          <w:rFonts w:cstheme="minorHAnsi"/>
          <w:b/>
          <w:sz w:val="18"/>
          <w:szCs w:val="18"/>
        </w:rPr>
        <w:t>i</w:t>
      </w:r>
      <w:proofErr w:type="spellEnd"/>
      <w:proofErr w:type="gramEnd"/>
      <w:r>
        <w:rPr>
          <w:rFonts w:cstheme="minorHAnsi"/>
          <w:b/>
          <w:sz w:val="18"/>
          <w:szCs w:val="18"/>
        </w:rPr>
        <w:t xml:space="preserve">) Statutory duty: </w:t>
      </w:r>
      <w:r>
        <w:rPr>
          <w:rFonts w:cstheme="minorHAnsi"/>
          <w:sz w:val="18"/>
          <w:szCs w:val="18"/>
        </w:rPr>
        <w:t xml:space="preserve">enabling legislation </w:t>
      </w:r>
      <w:r>
        <w:rPr>
          <w:rFonts w:cstheme="minorHAnsi"/>
          <w:sz w:val="18"/>
          <w:szCs w:val="18"/>
          <w:u w:val="single"/>
        </w:rPr>
        <w:t>required</w:t>
      </w:r>
      <w:r>
        <w:rPr>
          <w:rFonts w:cstheme="minorHAnsi"/>
          <w:sz w:val="18"/>
          <w:szCs w:val="18"/>
        </w:rPr>
        <w:t xml:space="preserve"> PA to </w:t>
      </w:r>
      <w:r w:rsidR="003E5D28">
        <w:rPr>
          <w:rFonts w:cstheme="minorHAnsi"/>
          <w:sz w:val="18"/>
          <w:szCs w:val="18"/>
        </w:rPr>
        <w:t>pursue particular course of action</w:t>
      </w:r>
      <w:r>
        <w:rPr>
          <w:rFonts w:cstheme="minorHAnsi"/>
          <w:sz w:val="18"/>
          <w:szCs w:val="18"/>
        </w:rPr>
        <w:t>.</w:t>
      </w:r>
      <w:r w:rsidR="00DD7410">
        <w:rPr>
          <w:rFonts w:cstheme="minorHAnsi"/>
          <w:sz w:val="18"/>
          <w:szCs w:val="18"/>
        </w:rPr>
        <w:t xml:space="preserve"> Liability will NOT be imposed on PA for doing what it was required to do. Only imposed for performing duty carelessly or failing to perform duty at all.</w:t>
      </w:r>
    </w:p>
    <w:p w14:paraId="2D192D8F" w14:textId="41626FE2" w:rsidR="00C05583" w:rsidRPr="003A7D8D" w:rsidRDefault="003E5D28" w:rsidP="001D192F">
      <w:pPr>
        <w:autoSpaceDE w:val="0"/>
        <w:autoSpaceDN w:val="0"/>
        <w:adjustRightInd w:val="0"/>
        <w:spacing w:line="240" w:lineRule="auto"/>
        <w:ind w:left="720"/>
        <w:rPr>
          <w:rFonts w:cstheme="minorHAnsi"/>
          <w:sz w:val="18"/>
          <w:szCs w:val="18"/>
        </w:rPr>
      </w:pPr>
      <w:r>
        <w:rPr>
          <w:rFonts w:cstheme="minorHAnsi"/>
          <w:b/>
          <w:sz w:val="18"/>
          <w:szCs w:val="18"/>
        </w:rPr>
        <w:t>*(</w:t>
      </w:r>
      <w:proofErr w:type="gramStart"/>
      <w:r>
        <w:rPr>
          <w:rFonts w:cstheme="minorHAnsi"/>
          <w:b/>
          <w:sz w:val="18"/>
          <w:szCs w:val="18"/>
        </w:rPr>
        <w:t>ii</w:t>
      </w:r>
      <w:proofErr w:type="gramEnd"/>
      <w:r>
        <w:rPr>
          <w:rFonts w:cstheme="minorHAnsi"/>
          <w:b/>
          <w:sz w:val="18"/>
          <w:szCs w:val="18"/>
        </w:rPr>
        <w:t xml:space="preserve">) Discretionary power: </w:t>
      </w:r>
      <w:r w:rsidR="001D192F" w:rsidRPr="001D192F">
        <w:rPr>
          <w:rFonts w:cstheme="minorHAnsi"/>
          <w:sz w:val="18"/>
          <w:szCs w:val="18"/>
        </w:rPr>
        <w:t>PA had</w:t>
      </w:r>
      <w:r w:rsidR="001D192F">
        <w:rPr>
          <w:rFonts w:cstheme="minorHAnsi"/>
          <w:b/>
          <w:sz w:val="18"/>
          <w:szCs w:val="18"/>
        </w:rPr>
        <w:t xml:space="preserve"> </w:t>
      </w:r>
      <w:r w:rsidR="0082423E">
        <w:rPr>
          <w:rFonts w:cstheme="minorHAnsi"/>
          <w:sz w:val="18"/>
          <w:szCs w:val="18"/>
        </w:rPr>
        <w:t>authority</w:t>
      </w:r>
      <w:r>
        <w:rPr>
          <w:rFonts w:cstheme="minorHAnsi"/>
          <w:sz w:val="18"/>
          <w:szCs w:val="18"/>
        </w:rPr>
        <w:t xml:space="preserve"> but </w:t>
      </w:r>
      <w:r>
        <w:rPr>
          <w:rFonts w:cstheme="minorHAnsi"/>
          <w:sz w:val="18"/>
          <w:szCs w:val="18"/>
          <w:u w:val="single"/>
        </w:rPr>
        <w:t>no</w:t>
      </w:r>
      <w:r>
        <w:rPr>
          <w:rFonts w:cstheme="minorHAnsi"/>
          <w:sz w:val="18"/>
          <w:szCs w:val="18"/>
        </w:rPr>
        <w:t xml:space="preserve"> obligation. </w:t>
      </w:r>
      <w:r w:rsidR="0082423E">
        <w:rPr>
          <w:rFonts w:cstheme="minorHAnsi"/>
          <w:sz w:val="18"/>
          <w:szCs w:val="18"/>
        </w:rPr>
        <w:t xml:space="preserve">See </w:t>
      </w:r>
      <w:r w:rsidR="0082423E" w:rsidRPr="005916C8">
        <w:rPr>
          <w:rFonts w:cstheme="minorHAnsi"/>
          <w:i/>
          <w:sz w:val="18"/>
          <w:szCs w:val="18"/>
          <w:highlight w:val="yellow"/>
        </w:rPr>
        <w:t>Just</w:t>
      </w:r>
      <w:r w:rsidR="005916C8" w:rsidRPr="005916C8">
        <w:rPr>
          <w:rFonts w:cstheme="minorHAnsi"/>
          <w:i/>
          <w:sz w:val="18"/>
          <w:szCs w:val="18"/>
          <w:highlight w:val="yellow"/>
        </w:rPr>
        <w:t xml:space="preserve"> v BC</w:t>
      </w:r>
      <w:r w:rsidR="0082423E">
        <w:rPr>
          <w:rFonts w:cstheme="minorHAnsi"/>
          <w:sz w:val="18"/>
          <w:szCs w:val="18"/>
        </w:rPr>
        <w:t xml:space="preserve"> </w:t>
      </w:r>
      <w:r w:rsidR="003A7D8D">
        <w:rPr>
          <w:rFonts w:cstheme="minorHAnsi"/>
          <w:sz w:val="18"/>
          <w:szCs w:val="18"/>
        </w:rPr>
        <w:t>&amp;</w:t>
      </w:r>
      <w:r w:rsidR="0082423E">
        <w:rPr>
          <w:rFonts w:cstheme="minorHAnsi"/>
          <w:sz w:val="18"/>
          <w:szCs w:val="18"/>
        </w:rPr>
        <w:t xml:space="preserve"> </w:t>
      </w:r>
      <w:r w:rsidR="005916C8" w:rsidRPr="005916C8">
        <w:rPr>
          <w:rFonts w:cstheme="minorHAnsi"/>
          <w:i/>
          <w:sz w:val="18"/>
          <w:szCs w:val="18"/>
          <w:highlight w:val="yellow"/>
        </w:rPr>
        <w:t xml:space="preserve">R v </w:t>
      </w:r>
      <w:r w:rsidR="0082423E" w:rsidRPr="005916C8">
        <w:rPr>
          <w:rFonts w:cstheme="minorHAnsi"/>
          <w:i/>
          <w:sz w:val="18"/>
          <w:szCs w:val="18"/>
          <w:highlight w:val="yellow"/>
        </w:rPr>
        <w:t>Imperial Tobacco</w:t>
      </w:r>
      <w:r w:rsidR="003A7D8D">
        <w:rPr>
          <w:rFonts w:cstheme="minorHAnsi"/>
          <w:i/>
          <w:sz w:val="18"/>
          <w:szCs w:val="18"/>
        </w:rPr>
        <w:t xml:space="preserve">: </w:t>
      </w:r>
      <w:r w:rsidR="003A7D8D">
        <w:rPr>
          <w:rFonts w:cstheme="minorHAnsi"/>
          <w:sz w:val="18"/>
          <w:szCs w:val="18"/>
        </w:rPr>
        <w:t>policy/operation</w:t>
      </w:r>
      <w:r w:rsidR="001D192F">
        <w:rPr>
          <w:rFonts w:cstheme="minorHAnsi"/>
          <w:sz w:val="18"/>
          <w:szCs w:val="18"/>
        </w:rPr>
        <w:t>al</w:t>
      </w:r>
      <w:r w:rsidR="003A7D8D">
        <w:rPr>
          <w:rFonts w:cstheme="minorHAnsi"/>
          <w:sz w:val="18"/>
          <w:szCs w:val="18"/>
        </w:rPr>
        <w:t xml:space="preserve"> distinction define ambit of Crown liability.</w:t>
      </w:r>
    </w:p>
    <w:p w14:paraId="3FE0CF6B" w14:textId="77777777" w:rsidR="006F27A0" w:rsidRDefault="006F27A0" w:rsidP="006F27A0">
      <w:pPr>
        <w:autoSpaceDE w:val="0"/>
        <w:autoSpaceDN w:val="0"/>
        <w:adjustRightInd w:val="0"/>
        <w:spacing w:line="240" w:lineRule="auto"/>
        <w:rPr>
          <w:rFonts w:cstheme="minorHAnsi"/>
          <w:b/>
        </w:rPr>
      </w:pPr>
    </w:p>
    <w:p w14:paraId="2E8212B7" w14:textId="50F14620" w:rsidR="006F27A0" w:rsidRPr="00C85738" w:rsidRDefault="003C6D61" w:rsidP="006F27A0">
      <w:pPr>
        <w:autoSpaceDE w:val="0"/>
        <w:autoSpaceDN w:val="0"/>
        <w:adjustRightInd w:val="0"/>
        <w:spacing w:line="240" w:lineRule="auto"/>
        <w:rPr>
          <w:rFonts w:cstheme="minorHAnsi"/>
        </w:rPr>
      </w:pPr>
      <w:r>
        <w:rPr>
          <w:rFonts w:cstheme="minorHAnsi"/>
          <w:b/>
          <w:highlight w:val="yellow"/>
        </w:rPr>
        <w:t xml:space="preserve">1) </w:t>
      </w:r>
      <w:r w:rsidR="006F27A0" w:rsidRPr="00006233">
        <w:rPr>
          <w:rFonts w:cstheme="minorHAnsi"/>
          <w:b/>
          <w:highlight w:val="yellow"/>
        </w:rPr>
        <w:t>Just v British Columbia (1989), 64 DLR (4</w:t>
      </w:r>
      <w:r w:rsidR="006F27A0" w:rsidRPr="00006233">
        <w:rPr>
          <w:rFonts w:cstheme="minorHAnsi"/>
          <w:b/>
          <w:highlight w:val="yellow"/>
          <w:vertAlign w:val="superscript"/>
        </w:rPr>
        <w:t>th</w:t>
      </w:r>
      <w:r w:rsidR="006F27A0" w:rsidRPr="00006233">
        <w:rPr>
          <w:rFonts w:cstheme="minorHAnsi"/>
          <w:b/>
          <w:highlight w:val="yellow"/>
        </w:rPr>
        <w:t>) 689 (SCC)</w:t>
      </w:r>
      <w:r w:rsidR="00C05583">
        <w:rPr>
          <w:rFonts w:cstheme="minorHAnsi"/>
          <w:b/>
        </w:rPr>
        <w:t xml:space="preserve"> </w:t>
      </w:r>
      <w:r w:rsidR="00C05583" w:rsidRPr="00FD21F1">
        <w:rPr>
          <w:rFonts w:cstheme="minorHAnsi"/>
          <w:b/>
          <w:highlight w:val="green"/>
        </w:rPr>
        <w:t>(Distinguished between policy &amp; operational matters</w:t>
      </w:r>
      <w:r w:rsidR="00C05583">
        <w:rPr>
          <w:rFonts w:cstheme="minorHAnsi"/>
          <w:b/>
        </w:rPr>
        <w:t>)</w:t>
      </w:r>
    </w:p>
    <w:p w14:paraId="4F14BDF6" w14:textId="667ADCB9" w:rsidR="006F27A0" w:rsidRDefault="006F27A0" w:rsidP="00E83CC1">
      <w:pPr>
        <w:pStyle w:val="ListParagraph"/>
        <w:numPr>
          <w:ilvl w:val="0"/>
          <w:numId w:val="110"/>
        </w:numPr>
        <w:autoSpaceDE w:val="0"/>
        <w:autoSpaceDN w:val="0"/>
        <w:adjustRightInd w:val="0"/>
        <w:spacing w:line="240" w:lineRule="auto"/>
        <w:rPr>
          <w:rFonts w:cstheme="minorHAnsi"/>
        </w:rPr>
      </w:pPr>
      <w:r w:rsidRPr="0071423D">
        <w:rPr>
          <w:rFonts w:cstheme="minorHAnsi"/>
          <w:b/>
        </w:rPr>
        <w:t>Facts</w:t>
      </w:r>
      <w:r w:rsidR="005A4F41">
        <w:rPr>
          <w:rFonts w:cstheme="minorHAnsi"/>
        </w:rPr>
        <w:t xml:space="preserve">: Boulder fell on car. </w:t>
      </w:r>
      <w:r w:rsidR="00F65897">
        <w:rPr>
          <w:rFonts w:cstheme="minorHAnsi"/>
        </w:rPr>
        <w:t xml:space="preserve">P claimed </w:t>
      </w:r>
      <w:r w:rsidR="005A4F41">
        <w:rPr>
          <w:rFonts w:cstheme="minorHAnsi"/>
        </w:rPr>
        <w:t>PA</w:t>
      </w:r>
      <w:r w:rsidR="00F65897">
        <w:rPr>
          <w:rFonts w:cstheme="minorHAnsi"/>
        </w:rPr>
        <w:t xml:space="preserve"> negligent</w:t>
      </w:r>
      <w:r w:rsidR="005A4F41">
        <w:rPr>
          <w:rFonts w:cstheme="minorHAnsi"/>
        </w:rPr>
        <w:t xml:space="preserve"> for maintenance of highway.</w:t>
      </w:r>
      <w:r w:rsidR="000A4FEC">
        <w:rPr>
          <w:rFonts w:cstheme="minorHAnsi"/>
        </w:rPr>
        <w:t xml:space="preserve"> History of rock falls in area. </w:t>
      </w:r>
      <w:r w:rsidR="00F65897">
        <w:rPr>
          <w:rFonts w:cstheme="minorHAnsi"/>
        </w:rPr>
        <w:t xml:space="preserve">Snow in trees created risk of rock falls. </w:t>
      </w:r>
      <w:r w:rsidR="000A4FEC">
        <w:rPr>
          <w:rFonts w:cstheme="minorHAnsi"/>
        </w:rPr>
        <w:t>D had system of i</w:t>
      </w:r>
      <w:r w:rsidR="00F65897">
        <w:rPr>
          <w:rFonts w:cstheme="minorHAnsi"/>
        </w:rPr>
        <w:t>nspection &amp; remedial work</w:t>
      </w:r>
      <w:r w:rsidR="000A4FEC">
        <w:rPr>
          <w:rFonts w:cstheme="minorHAnsi"/>
        </w:rPr>
        <w:t xml:space="preserve"> for rock slopes along highway.</w:t>
      </w:r>
    </w:p>
    <w:p w14:paraId="7F830524" w14:textId="0B3F3DBD" w:rsidR="00882119" w:rsidRDefault="00CC6F55" w:rsidP="00E83CC1">
      <w:pPr>
        <w:pStyle w:val="ListParagraph"/>
        <w:numPr>
          <w:ilvl w:val="0"/>
          <w:numId w:val="110"/>
        </w:numPr>
        <w:autoSpaceDE w:val="0"/>
        <w:autoSpaceDN w:val="0"/>
        <w:adjustRightInd w:val="0"/>
        <w:spacing w:line="240" w:lineRule="auto"/>
        <w:rPr>
          <w:rFonts w:cstheme="minorHAnsi"/>
          <w:b/>
          <w:u w:val="single"/>
        </w:rPr>
      </w:pPr>
      <w:r w:rsidRPr="00CC6F55">
        <w:rPr>
          <w:rFonts w:cstheme="minorHAnsi"/>
          <w:b/>
          <w:color w:val="0000FF"/>
          <w:u w:val="single"/>
        </w:rPr>
        <w:t>Crown Immunity:</w:t>
      </w:r>
      <w:r>
        <w:rPr>
          <w:rFonts w:cstheme="minorHAnsi"/>
          <w:b/>
        </w:rPr>
        <w:t xml:space="preserve"> </w:t>
      </w:r>
      <w:r>
        <w:rPr>
          <w:rFonts w:cstheme="minorHAnsi"/>
        </w:rPr>
        <w:t xml:space="preserve">The Crown is not a person and must be free to govern &amp; make true policy decisions w/o </w:t>
      </w:r>
      <w:r w:rsidRPr="00CC6F55">
        <w:rPr>
          <w:rFonts w:cstheme="minorHAnsi"/>
          <w:lang w:val="en-US"/>
        </w:rPr>
        <w:t xml:space="preserve">becoming subject to tort liability as a result of those decisions, but complete Crown immunity should not be restored by having every government decision designated as one of policy.  </w:t>
      </w:r>
    </w:p>
    <w:p w14:paraId="48C3500B" w14:textId="1FE54998" w:rsidR="006F27A0" w:rsidRPr="0071423D" w:rsidRDefault="006F27A0" w:rsidP="00E83CC1">
      <w:pPr>
        <w:pStyle w:val="ListParagraph"/>
        <w:numPr>
          <w:ilvl w:val="0"/>
          <w:numId w:val="110"/>
        </w:numPr>
        <w:autoSpaceDE w:val="0"/>
        <w:autoSpaceDN w:val="0"/>
        <w:adjustRightInd w:val="0"/>
        <w:spacing w:line="240" w:lineRule="auto"/>
        <w:rPr>
          <w:rFonts w:cstheme="minorHAnsi"/>
          <w:b/>
          <w:u w:val="single"/>
        </w:rPr>
      </w:pPr>
      <w:r w:rsidRPr="002A5C5D">
        <w:rPr>
          <w:rFonts w:cstheme="minorHAnsi"/>
          <w:b/>
          <w:color w:val="0000FF"/>
          <w:u w:val="single"/>
        </w:rPr>
        <w:lastRenderedPageBreak/>
        <w:t>Duty of Care</w:t>
      </w:r>
      <w:r w:rsidR="007E7EAC" w:rsidRPr="002A5C5D">
        <w:rPr>
          <w:rFonts w:cstheme="minorHAnsi"/>
          <w:b/>
          <w:color w:val="0000FF"/>
          <w:u w:val="single"/>
        </w:rPr>
        <w:t>:</w:t>
      </w:r>
      <w:r w:rsidR="00CA4467">
        <w:rPr>
          <w:rFonts w:cstheme="minorHAnsi"/>
          <w:b/>
        </w:rPr>
        <w:t xml:space="preserve"> </w:t>
      </w:r>
    </w:p>
    <w:p w14:paraId="07E29B87" w14:textId="77777777" w:rsidR="006F27A0" w:rsidRPr="00F43F05" w:rsidRDefault="006F27A0" w:rsidP="00E83CC1">
      <w:pPr>
        <w:pStyle w:val="ListParagraph"/>
        <w:numPr>
          <w:ilvl w:val="0"/>
          <w:numId w:val="110"/>
        </w:numPr>
        <w:autoSpaceDE w:val="0"/>
        <w:autoSpaceDN w:val="0"/>
        <w:adjustRightInd w:val="0"/>
        <w:spacing w:line="240" w:lineRule="auto"/>
        <w:rPr>
          <w:rFonts w:cstheme="minorHAnsi"/>
          <w:color w:val="0000FF"/>
        </w:rPr>
      </w:pPr>
      <w:r w:rsidRPr="00F43F05">
        <w:rPr>
          <w:rFonts w:cstheme="minorHAnsi"/>
          <w:color w:val="0000FF"/>
        </w:rPr>
        <w:t xml:space="preserve">(1) As a general rule, </w:t>
      </w:r>
      <w:r w:rsidRPr="00F43F05">
        <w:rPr>
          <w:rFonts w:cstheme="minorHAnsi"/>
          <w:b/>
          <w:color w:val="0000FF"/>
        </w:rPr>
        <w:t>duty of care</w:t>
      </w:r>
      <w:r w:rsidRPr="00F43F05">
        <w:rPr>
          <w:rFonts w:cstheme="minorHAnsi"/>
          <w:color w:val="0000FF"/>
        </w:rPr>
        <w:t xml:space="preserve"> applies to a </w:t>
      </w:r>
      <w:r w:rsidRPr="00F43F05">
        <w:rPr>
          <w:rFonts w:cstheme="minorHAnsi"/>
          <w:b/>
          <w:color w:val="0000FF"/>
        </w:rPr>
        <w:t>government agency</w:t>
      </w:r>
      <w:r w:rsidRPr="00F43F05">
        <w:rPr>
          <w:rFonts w:cstheme="minorHAnsi"/>
          <w:color w:val="0000FF"/>
        </w:rPr>
        <w:t xml:space="preserve"> in the same way it applies to an </w:t>
      </w:r>
      <w:r w:rsidRPr="00D86110">
        <w:rPr>
          <w:rFonts w:cstheme="minorHAnsi"/>
          <w:b/>
          <w:color w:val="0000FF"/>
        </w:rPr>
        <w:t>individual</w:t>
      </w:r>
      <w:r w:rsidRPr="00F43F05">
        <w:rPr>
          <w:rFonts w:cstheme="minorHAnsi"/>
          <w:color w:val="0000FF"/>
        </w:rPr>
        <w:t xml:space="preserve">: were the parties in </w:t>
      </w:r>
      <w:r w:rsidRPr="00F43F05">
        <w:rPr>
          <w:rFonts w:cstheme="minorHAnsi"/>
          <w:b/>
          <w:color w:val="0000FF"/>
        </w:rPr>
        <w:t>a relationship of sufficient proximity</w:t>
      </w:r>
      <w:r w:rsidRPr="00F43F05">
        <w:rPr>
          <w:rFonts w:cstheme="minorHAnsi"/>
          <w:color w:val="0000FF"/>
        </w:rPr>
        <w:t>?</w:t>
      </w:r>
    </w:p>
    <w:p w14:paraId="1B75423E" w14:textId="544F3B59" w:rsidR="006F27A0" w:rsidRPr="00F43F05" w:rsidRDefault="006F27A0" w:rsidP="00E83CC1">
      <w:pPr>
        <w:pStyle w:val="ListParagraph"/>
        <w:numPr>
          <w:ilvl w:val="0"/>
          <w:numId w:val="110"/>
        </w:numPr>
        <w:autoSpaceDE w:val="0"/>
        <w:autoSpaceDN w:val="0"/>
        <w:adjustRightInd w:val="0"/>
        <w:spacing w:line="240" w:lineRule="auto"/>
        <w:rPr>
          <w:rFonts w:cstheme="minorHAnsi"/>
          <w:color w:val="0000FF"/>
        </w:rPr>
      </w:pPr>
      <w:r w:rsidRPr="00F43F05">
        <w:rPr>
          <w:rFonts w:cstheme="minorHAnsi"/>
          <w:color w:val="0000FF"/>
        </w:rPr>
        <w:t xml:space="preserve">(2) A </w:t>
      </w:r>
      <w:r w:rsidR="000B328D" w:rsidRPr="009E5174">
        <w:rPr>
          <w:rFonts w:cstheme="minorHAnsi"/>
          <w:b/>
          <w:color w:val="0000FF"/>
        </w:rPr>
        <w:t>gov’t</w:t>
      </w:r>
      <w:r w:rsidRPr="009E5174">
        <w:rPr>
          <w:rFonts w:cstheme="minorHAnsi"/>
          <w:b/>
          <w:color w:val="0000FF"/>
        </w:rPr>
        <w:t xml:space="preserve"> agency</w:t>
      </w:r>
      <w:r w:rsidRPr="00F43F05">
        <w:rPr>
          <w:rFonts w:cstheme="minorHAnsi"/>
          <w:color w:val="0000FF"/>
        </w:rPr>
        <w:t xml:space="preserve"> may be </w:t>
      </w:r>
      <w:r w:rsidRPr="00B8672A">
        <w:rPr>
          <w:rFonts w:cstheme="minorHAnsi"/>
          <w:b/>
          <w:color w:val="0000FF"/>
          <w:u w:val="single"/>
        </w:rPr>
        <w:t>exempt</w:t>
      </w:r>
      <w:r w:rsidRPr="00F43F05">
        <w:rPr>
          <w:rFonts w:cstheme="minorHAnsi"/>
          <w:color w:val="0000FF"/>
        </w:rPr>
        <w:t xml:space="preserve"> from the imposition of a </w:t>
      </w:r>
      <w:proofErr w:type="spellStart"/>
      <w:r w:rsidR="00B8672A" w:rsidRPr="00B8672A">
        <w:rPr>
          <w:rFonts w:cstheme="minorHAnsi"/>
          <w:b/>
          <w:color w:val="0000FF"/>
        </w:rPr>
        <w:t>DoC</w:t>
      </w:r>
      <w:proofErr w:type="spellEnd"/>
      <w:r w:rsidR="000B328D" w:rsidRPr="00B8672A">
        <w:rPr>
          <w:rFonts w:cstheme="minorHAnsi"/>
          <w:b/>
          <w:color w:val="0000FF"/>
        </w:rPr>
        <w:t xml:space="preserve"> </w:t>
      </w:r>
      <w:r w:rsidR="000B328D">
        <w:rPr>
          <w:rFonts w:cstheme="minorHAnsi"/>
          <w:color w:val="0000FF"/>
        </w:rPr>
        <w:t xml:space="preserve">for </w:t>
      </w:r>
      <w:r w:rsidR="000B328D" w:rsidRPr="00B8672A">
        <w:rPr>
          <w:rFonts w:cstheme="minorHAnsi"/>
          <w:b/>
          <w:color w:val="0000FF"/>
        </w:rPr>
        <w:t>lack of sufficient proximity</w:t>
      </w:r>
      <w:r w:rsidR="000B328D">
        <w:rPr>
          <w:rFonts w:cstheme="minorHAnsi"/>
          <w:color w:val="0000FF"/>
        </w:rPr>
        <w:t xml:space="preserve"> due to</w:t>
      </w:r>
      <w:r w:rsidRPr="00F43F05">
        <w:rPr>
          <w:rFonts w:cstheme="minorHAnsi"/>
          <w:color w:val="0000FF"/>
        </w:rPr>
        <w:t>:</w:t>
      </w:r>
    </w:p>
    <w:p w14:paraId="7C7B00D6" w14:textId="77777777" w:rsidR="006F27A0" w:rsidRPr="00F43F05" w:rsidRDefault="006F27A0" w:rsidP="00E83CC1">
      <w:pPr>
        <w:pStyle w:val="ListParagraph"/>
        <w:numPr>
          <w:ilvl w:val="1"/>
          <w:numId w:val="110"/>
        </w:numPr>
        <w:autoSpaceDE w:val="0"/>
        <w:autoSpaceDN w:val="0"/>
        <w:adjustRightInd w:val="0"/>
        <w:spacing w:line="240" w:lineRule="auto"/>
        <w:rPr>
          <w:rFonts w:cstheme="minorHAnsi"/>
          <w:color w:val="0000FF"/>
        </w:rPr>
      </w:pPr>
      <w:r w:rsidRPr="00F43F05">
        <w:rPr>
          <w:rFonts w:cstheme="minorHAnsi"/>
          <w:color w:val="0000FF"/>
        </w:rPr>
        <w:t>(</w:t>
      </w:r>
      <w:proofErr w:type="spellStart"/>
      <w:r w:rsidRPr="00F43F05">
        <w:rPr>
          <w:rFonts w:cstheme="minorHAnsi"/>
          <w:color w:val="0000FF"/>
        </w:rPr>
        <w:t>i</w:t>
      </w:r>
      <w:proofErr w:type="spellEnd"/>
      <w:r w:rsidRPr="00F43F05">
        <w:rPr>
          <w:rFonts w:cstheme="minorHAnsi"/>
          <w:color w:val="0000FF"/>
        </w:rPr>
        <w:t xml:space="preserve">) </w:t>
      </w:r>
      <w:r w:rsidRPr="00C433AD">
        <w:rPr>
          <w:rFonts w:cstheme="minorHAnsi"/>
          <w:color w:val="0000FF"/>
          <w:u w:val="single"/>
        </w:rPr>
        <w:t>Explicit statutory exemption</w:t>
      </w:r>
    </w:p>
    <w:p w14:paraId="15DC1A6A" w14:textId="49C4F010" w:rsidR="006F27A0" w:rsidRPr="00A70881" w:rsidRDefault="00A449ED" w:rsidP="00E83CC1">
      <w:pPr>
        <w:pStyle w:val="ListParagraph"/>
        <w:numPr>
          <w:ilvl w:val="1"/>
          <w:numId w:val="110"/>
        </w:numPr>
        <w:autoSpaceDE w:val="0"/>
        <w:autoSpaceDN w:val="0"/>
        <w:adjustRightInd w:val="0"/>
        <w:spacing w:line="240" w:lineRule="auto"/>
        <w:rPr>
          <w:rFonts w:cstheme="minorHAnsi"/>
        </w:rPr>
      </w:pPr>
      <w:r>
        <w:rPr>
          <w:rFonts w:cstheme="minorHAnsi"/>
          <w:color w:val="0000FF"/>
        </w:rPr>
        <w:t xml:space="preserve">(ii) </w:t>
      </w:r>
      <w:r w:rsidRPr="00C433AD">
        <w:rPr>
          <w:rFonts w:cstheme="minorHAnsi"/>
          <w:color w:val="0000FF"/>
          <w:u w:val="single"/>
        </w:rPr>
        <w:t>Nature of the decision</w:t>
      </w:r>
      <w:r>
        <w:rPr>
          <w:rFonts w:cstheme="minorHAnsi"/>
          <w:color w:val="0000FF"/>
        </w:rPr>
        <w:t xml:space="preserve"> =</w:t>
      </w:r>
      <w:r w:rsidR="006F27A0" w:rsidRPr="00F43F05">
        <w:rPr>
          <w:rFonts w:cstheme="minorHAnsi"/>
          <w:color w:val="0000FF"/>
        </w:rPr>
        <w:t xml:space="preserve"> </w:t>
      </w:r>
      <w:r w:rsidR="006F27A0" w:rsidRPr="00B4426C">
        <w:rPr>
          <w:rFonts w:cstheme="minorHAnsi"/>
          <w:b/>
        </w:rPr>
        <w:t>pure policy</w:t>
      </w:r>
      <w:r w:rsidR="00E513E5">
        <w:rPr>
          <w:rFonts w:cstheme="minorHAnsi"/>
          <w:b/>
        </w:rPr>
        <w:t xml:space="preserve">, not operational </w:t>
      </w:r>
      <w:r w:rsidR="00D5493C" w:rsidRPr="00B4426C">
        <w:rPr>
          <w:rFonts w:cstheme="minorHAnsi"/>
        </w:rPr>
        <w:t>(characterization depends on nature of decision, NOT the actor, although typically made by high-level authority).</w:t>
      </w:r>
      <w:r w:rsidR="00D937F6" w:rsidRPr="00B4426C">
        <w:rPr>
          <w:rFonts w:cstheme="minorHAnsi"/>
        </w:rPr>
        <w:t xml:space="preserve"> As a general rule, </w:t>
      </w:r>
      <w:r w:rsidR="00C433AD" w:rsidRPr="00B4426C">
        <w:rPr>
          <w:rFonts w:cstheme="minorHAnsi"/>
        </w:rPr>
        <w:t xml:space="preserve">decisions concerning </w:t>
      </w:r>
      <w:r w:rsidR="00C433AD" w:rsidRPr="00B4426C">
        <w:rPr>
          <w:rFonts w:cstheme="minorHAnsi"/>
          <w:b/>
        </w:rPr>
        <w:t>budgetary allotments for departments or gov’t agencies = pure policy.</w:t>
      </w:r>
    </w:p>
    <w:p w14:paraId="762ED183" w14:textId="2B890E95" w:rsidR="00A70881" w:rsidRPr="00730FE4" w:rsidRDefault="00A70881" w:rsidP="00E83CC1">
      <w:pPr>
        <w:pStyle w:val="ListParagraph"/>
        <w:numPr>
          <w:ilvl w:val="2"/>
          <w:numId w:val="110"/>
        </w:numPr>
        <w:autoSpaceDE w:val="0"/>
        <w:autoSpaceDN w:val="0"/>
        <w:adjustRightInd w:val="0"/>
        <w:spacing w:line="240" w:lineRule="auto"/>
        <w:rPr>
          <w:rFonts w:cstheme="minorHAnsi"/>
        </w:rPr>
      </w:pPr>
      <w:r w:rsidRPr="00175001">
        <w:rPr>
          <w:rFonts w:cstheme="minorHAnsi"/>
          <w:color w:val="0000FF"/>
          <w:u w:val="single"/>
        </w:rPr>
        <w:t>Policy decisions</w:t>
      </w:r>
      <w:r>
        <w:rPr>
          <w:rFonts w:cstheme="minorHAnsi"/>
          <w:color w:val="0000FF"/>
        </w:rPr>
        <w:t xml:space="preserve"> - open to challenge on basis that they are </w:t>
      </w:r>
      <w:r w:rsidRPr="00E14B16">
        <w:rPr>
          <w:rFonts w:cstheme="minorHAnsi"/>
          <w:color w:val="0000FF"/>
          <w:u w:val="single"/>
        </w:rPr>
        <w:t>not</w:t>
      </w:r>
      <w:r>
        <w:rPr>
          <w:rFonts w:cstheme="minorHAnsi"/>
          <w:color w:val="0000FF"/>
        </w:rPr>
        <w:t xml:space="preserve"> </w:t>
      </w:r>
      <w:r>
        <w:rPr>
          <w:rFonts w:cstheme="minorHAnsi"/>
          <w:i/>
          <w:color w:val="0000FF"/>
        </w:rPr>
        <w:t>bona fide</w:t>
      </w:r>
      <w:r>
        <w:rPr>
          <w:rFonts w:cstheme="minorHAnsi"/>
          <w:color w:val="0000FF"/>
        </w:rPr>
        <w:t xml:space="preserve"> exercises of discretion.</w:t>
      </w:r>
    </w:p>
    <w:p w14:paraId="41F3BF92" w14:textId="21055BC9" w:rsidR="00730FE4" w:rsidRPr="00730FE4" w:rsidRDefault="00730FE4" w:rsidP="00E83CC1">
      <w:pPr>
        <w:pStyle w:val="ListParagraph"/>
        <w:numPr>
          <w:ilvl w:val="3"/>
          <w:numId w:val="110"/>
        </w:numPr>
        <w:autoSpaceDE w:val="0"/>
        <w:autoSpaceDN w:val="0"/>
        <w:adjustRightInd w:val="0"/>
        <w:spacing w:line="240" w:lineRule="auto"/>
        <w:rPr>
          <w:rFonts w:cstheme="minorHAnsi"/>
        </w:rPr>
      </w:pPr>
      <w:r>
        <w:rPr>
          <w:rFonts w:cstheme="minorHAnsi"/>
          <w:color w:val="0000FF"/>
        </w:rPr>
        <w:t xml:space="preserve">If </w:t>
      </w:r>
      <w:r>
        <w:rPr>
          <w:rFonts w:cstheme="minorHAnsi"/>
          <w:i/>
          <w:color w:val="0000FF"/>
        </w:rPr>
        <w:t xml:space="preserve">bona fide </w:t>
      </w:r>
      <w:r>
        <w:rPr>
          <w:rFonts w:cstheme="minorHAnsi"/>
          <w:color w:val="0000FF"/>
        </w:rPr>
        <w:t>--&gt; inspections are an “unassailable” policy decision.</w:t>
      </w:r>
    </w:p>
    <w:p w14:paraId="20906655" w14:textId="15A08C5A" w:rsidR="006F27A0" w:rsidRPr="00BE3354" w:rsidRDefault="006F27A0" w:rsidP="00E83CC1">
      <w:pPr>
        <w:pStyle w:val="ListParagraph"/>
        <w:numPr>
          <w:ilvl w:val="0"/>
          <w:numId w:val="110"/>
        </w:numPr>
        <w:autoSpaceDE w:val="0"/>
        <w:autoSpaceDN w:val="0"/>
        <w:adjustRightInd w:val="0"/>
        <w:spacing w:line="240" w:lineRule="auto"/>
        <w:rPr>
          <w:rFonts w:cstheme="minorHAnsi"/>
          <w:b/>
          <w:color w:val="0000FF"/>
          <w:u w:val="single"/>
        </w:rPr>
      </w:pPr>
      <w:r w:rsidRPr="00BE3354">
        <w:rPr>
          <w:rFonts w:cstheme="minorHAnsi"/>
          <w:b/>
          <w:color w:val="0000FF"/>
          <w:u w:val="single"/>
        </w:rPr>
        <w:t>Standard of Care</w:t>
      </w:r>
      <w:r w:rsidR="00BE3354" w:rsidRPr="00BE3354">
        <w:rPr>
          <w:rFonts w:cstheme="minorHAnsi"/>
          <w:b/>
          <w:color w:val="0000FF"/>
          <w:u w:val="single"/>
        </w:rPr>
        <w:t>:</w:t>
      </w:r>
    </w:p>
    <w:p w14:paraId="5EB28146" w14:textId="415EA0DD" w:rsidR="006F27A0" w:rsidRDefault="006F27A0" w:rsidP="00E83CC1">
      <w:pPr>
        <w:pStyle w:val="ListParagraph"/>
        <w:numPr>
          <w:ilvl w:val="1"/>
          <w:numId w:val="110"/>
        </w:numPr>
        <w:autoSpaceDE w:val="0"/>
        <w:autoSpaceDN w:val="0"/>
        <w:adjustRightInd w:val="0"/>
        <w:spacing w:line="240" w:lineRule="auto"/>
        <w:rPr>
          <w:rFonts w:cstheme="minorHAnsi"/>
        </w:rPr>
      </w:pPr>
      <w:r>
        <w:rPr>
          <w:rFonts w:cstheme="minorHAnsi"/>
        </w:rPr>
        <w:t xml:space="preserve">Assessment of </w:t>
      </w:r>
      <w:r w:rsidRPr="00BE3354">
        <w:rPr>
          <w:rFonts w:cstheme="minorHAnsi"/>
          <w:b/>
        </w:rPr>
        <w:t>operational</w:t>
      </w:r>
      <w:r>
        <w:rPr>
          <w:rFonts w:cstheme="minorHAnsi"/>
        </w:rPr>
        <w:t xml:space="preserve"> </w:t>
      </w:r>
      <w:r w:rsidRPr="00BE3354">
        <w:rPr>
          <w:rFonts w:cstheme="minorHAnsi"/>
          <w:b/>
        </w:rPr>
        <w:t>aspects</w:t>
      </w:r>
      <w:r>
        <w:rPr>
          <w:rFonts w:cstheme="minorHAnsi"/>
        </w:rPr>
        <w:t xml:space="preserve"> of governmental activity (e.g. manner and quality of inspection system)</w:t>
      </w:r>
      <w:r w:rsidR="001F47CC">
        <w:rPr>
          <w:rFonts w:cstheme="minorHAnsi"/>
        </w:rPr>
        <w:t xml:space="preserve">. </w:t>
      </w:r>
      <w:r w:rsidR="001F47CC">
        <w:rPr>
          <w:lang w:val="en-GB" w:eastAsia="en-CA"/>
        </w:rPr>
        <w:t xml:space="preserve">Those matters that concern products of administrative decision, expert or professional opinion, technical standards or general standards of care are </w:t>
      </w:r>
      <w:r w:rsidR="001F47CC" w:rsidRPr="001F47CC">
        <w:rPr>
          <w:u w:val="single"/>
          <w:lang w:val="en-GB" w:eastAsia="en-CA"/>
        </w:rPr>
        <w:t>not</w:t>
      </w:r>
      <w:r w:rsidR="001F47CC">
        <w:rPr>
          <w:lang w:val="en-GB" w:eastAsia="en-CA"/>
        </w:rPr>
        <w:t xml:space="preserve"> considered to be part of </w:t>
      </w:r>
      <w:r w:rsidR="001F47CC" w:rsidRPr="001F47CC">
        <w:rPr>
          <w:u w:val="single"/>
          <w:lang w:val="en-GB" w:eastAsia="en-CA"/>
        </w:rPr>
        <w:t>policy</w:t>
      </w:r>
      <w:r w:rsidR="001F47CC">
        <w:rPr>
          <w:lang w:val="en-GB" w:eastAsia="en-CA"/>
        </w:rPr>
        <w:t xml:space="preserve"> decisions unless expressly stated. = </w:t>
      </w:r>
      <w:r w:rsidR="001F47CC" w:rsidRPr="001F47CC">
        <w:rPr>
          <w:b/>
          <w:lang w:val="en-GB" w:eastAsia="en-CA"/>
        </w:rPr>
        <w:t>Operational</w:t>
      </w:r>
      <w:r w:rsidR="001F47CC">
        <w:rPr>
          <w:lang w:val="en-GB" w:eastAsia="en-CA"/>
        </w:rPr>
        <w:t xml:space="preserve"> </w:t>
      </w:r>
    </w:p>
    <w:p w14:paraId="327859C0" w14:textId="3194BB4F" w:rsidR="00BE3354" w:rsidRPr="00BE3354" w:rsidRDefault="00BE3354" w:rsidP="00E83CC1">
      <w:pPr>
        <w:pStyle w:val="ListParagraph"/>
        <w:numPr>
          <w:ilvl w:val="1"/>
          <w:numId w:val="110"/>
        </w:numPr>
        <w:rPr>
          <w:rFonts w:cstheme="minorHAnsi"/>
        </w:rPr>
      </w:pPr>
      <w:r>
        <w:rPr>
          <w:rFonts w:cstheme="minorHAnsi"/>
        </w:rPr>
        <w:t>Court</w:t>
      </w:r>
      <w:r w:rsidRPr="00BE3354">
        <w:rPr>
          <w:rFonts w:cstheme="minorHAnsi"/>
        </w:rPr>
        <w:t xml:space="preserve"> may review inspection scheme to ensure it is reasonable &amp; has been reasonably carried out, consi</w:t>
      </w:r>
      <w:r w:rsidR="002E6DE3">
        <w:rPr>
          <w:rFonts w:cstheme="minorHAnsi"/>
        </w:rPr>
        <w:t>dering circumstances (ex/funding</w:t>
      </w:r>
      <w:r w:rsidRPr="00BE3354">
        <w:rPr>
          <w:rFonts w:cstheme="minorHAnsi"/>
        </w:rPr>
        <w:t>)</w:t>
      </w:r>
      <w:r w:rsidR="002E6DE3">
        <w:rPr>
          <w:rFonts w:cstheme="minorHAnsi"/>
        </w:rPr>
        <w:t xml:space="preserve"> to determine whether gov’t agency has met req. </w:t>
      </w:r>
      <w:proofErr w:type="spellStart"/>
      <w:r w:rsidR="002E6DE3">
        <w:rPr>
          <w:rFonts w:cstheme="minorHAnsi"/>
        </w:rPr>
        <w:t>SoC</w:t>
      </w:r>
      <w:r w:rsidRPr="00BE3354">
        <w:rPr>
          <w:rFonts w:cstheme="minorHAnsi"/>
        </w:rPr>
        <w:t>.</w:t>
      </w:r>
      <w:proofErr w:type="spellEnd"/>
    </w:p>
    <w:p w14:paraId="011655B1" w14:textId="77777777" w:rsidR="006F27A0" w:rsidRDefault="006F27A0" w:rsidP="00E83CC1">
      <w:pPr>
        <w:pStyle w:val="ListParagraph"/>
        <w:numPr>
          <w:ilvl w:val="1"/>
          <w:numId w:val="110"/>
        </w:numPr>
        <w:autoSpaceDE w:val="0"/>
        <w:autoSpaceDN w:val="0"/>
        <w:adjustRightInd w:val="0"/>
        <w:spacing w:line="240" w:lineRule="auto"/>
        <w:rPr>
          <w:rFonts w:cstheme="minorHAnsi"/>
        </w:rPr>
      </w:pPr>
      <w:r>
        <w:rPr>
          <w:rFonts w:cstheme="minorHAnsi"/>
        </w:rPr>
        <w:t xml:space="preserve">What is the requisite standard of care to be </w:t>
      </w:r>
      <w:proofErr w:type="gramStart"/>
      <w:r>
        <w:rPr>
          <w:rFonts w:cstheme="minorHAnsi"/>
        </w:rPr>
        <w:t>apply</w:t>
      </w:r>
      <w:proofErr w:type="gramEnd"/>
      <w:r>
        <w:rPr>
          <w:rFonts w:cstheme="minorHAnsi"/>
        </w:rPr>
        <w:t xml:space="preserve"> to the </w:t>
      </w:r>
      <w:r w:rsidRPr="001947B7">
        <w:rPr>
          <w:rFonts w:cstheme="minorHAnsi"/>
          <w:b/>
        </w:rPr>
        <w:t>operation</w:t>
      </w:r>
      <w:r>
        <w:rPr>
          <w:rFonts w:cstheme="minorHAnsi"/>
        </w:rPr>
        <w:t xml:space="preserve">? </w:t>
      </w:r>
    </w:p>
    <w:p w14:paraId="0C02034A" w14:textId="3E169162" w:rsidR="006F27A0" w:rsidRPr="00645621" w:rsidRDefault="006F27A0" w:rsidP="00E83CC1">
      <w:pPr>
        <w:pStyle w:val="ListParagraph"/>
        <w:numPr>
          <w:ilvl w:val="2"/>
          <w:numId w:val="110"/>
        </w:numPr>
        <w:autoSpaceDE w:val="0"/>
        <w:autoSpaceDN w:val="0"/>
        <w:adjustRightInd w:val="0"/>
        <w:spacing w:line="240" w:lineRule="auto"/>
        <w:rPr>
          <w:rFonts w:cstheme="minorHAnsi"/>
        </w:rPr>
      </w:pPr>
      <w:r>
        <w:rPr>
          <w:rFonts w:cstheme="minorHAnsi"/>
        </w:rPr>
        <w:t>Standard of care imposed on government may differ from standard of care imposed on individual.</w:t>
      </w:r>
      <w:r w:rsidR="006C15FB">
        <w:rPr>
          <w:rFonts w:cstheme="minorHAnsi"/>
        </w:rPr>
        <w:t xml:space="preserve"> Gov’t agency should be entitled </w:t>
      </w:r>
      <w:r w:rsidR="00864133">
        <w:rPr>
          <w:rFonts w:cstheme="minorHAnsi"/>
        </w:rPr>
        <w:t xml:space="preserve">to demonstrate that balanced against the nature &amp; quantity </w:t>
      </w:r>
      <w:r w:rsidR="00645621">
        <w:rPr>
          <w:rFonts w:cstheme="minorHAnsi"/>
        </w:rPr>
        <w:t xml:space="preserve">of risk involved, its inspection system was reasonable in light of all surrounding circumstances, </w:t>
      </w:r>
      <w:r w:rsidRPr="00645621">
        <w:rPr>
          <w:rFonts w:cstheme="minorHAnsi"/>
        </w:rPr>
        <w:t>including (</w:t>
      </w:r>
      <w:proofErr w:type="spellStart"/>
      <w:r w:rsidRPr="00645621">
        <w:rPr>
          <w:rFonts w:cstheme="minorHAnsi"/>
        </w:rPr>
        <w:t>i</w:t>
      </w:r>
      <w:proofErr w:type="spellEnd"/>
      <w:r w:rsidRPr="00645621">
        <w:rPr>
          <w:rFonts w:cstheme="minorHAnsi"/>
        </w:rPr>
        <w:t>) budgetary restraints, and (ii) the availability of qualified personnel and equipment.</w:t>
      </w:r>
    </w:p>
    <w:p w14:paraId="4444EED9" w14:textId="77777777" w:rsidR="006F27A0" w:rsidRPr="006C15FB" w:rsidRDefault="006F27A0" w:rsidP="00E83CC1">
      <w:pPr>
        <w:pStyle w:val="ListParagraph"/>
        <w:numPr>
          <w:ilvl w:val="0"/>
          <w:numId w:val="110"/>
        </w:numPr>
        <w:autoSpaceDE w:val="0"/>
        <w:autoSpaceDN w:val="0"/>
        <w:adjustRightInd w:val="0"/>
        <w:spacing w:line="240" w:lineRule="auto"/>
        <w:rPr>
          <w:rFonts w:cstheme="minorHAnsi"/>
          <w:b/>
          <w:u w:val="single"/>
        </w:rPr>
      </w:pPr>
      <w:r w:rsidRPr="006C15FB">
        <w:rPr>
          <w:rFonts w:cstheme="minorHAnsi"/>
          <w:b/>
          <w:u w:val="single"/>
        </w:rPr>
        <w:t>Application:</w:t>
      </w:r>
    </w:p>
    <w:p w14:paraId="238BC0D1" w14:textId="77777777" w:rsidR="006F27A0" w:rsidRDefault="006F27A0" w:rsidP="00E83CC1">
      <w:pPr>
        <w:pStyle w:val="ListParagraph"/>
        <w:numPr>
          <w:ilvl w:val="1"/>
          <w:numId w:val="110"/>
        </w:numPr>
        <w:autoSpaceDE w:val="0"/>
        <w:autoSpaceDN w:val="0"/>
        <w:adjustRightInd w:val="0"/>
        <w:spacing w:line="240" w:lineRule="auto"/>
        <w:rPr>
          <w:rFonts w:cstheme="minorHAnsi"/>
        </w:rPr>
      </w:pPr>
      <w:r w:rsidRPr="00B74C11">
        <w:rPr>
          <w:rFonts w:cstheme="minorHAnsi"/>
          <w:b/>
        </w:rPr>
        <w:t>Duty of Care</w:t>
      </w:r>
      <w:r>
        <w:rPr>
          <w:rFonts w:cstheme="minorHAnsi"/>
        </w:rPr>
        <w:t xml:space="preserve">: Was the public authority </w:t>
      </w:r>
      <w:r w:rsidRPr="00B8562D">
        <w:rPr>
          <w:rFonts w:cstheme="minorHAnsi"/>
          <w:b/>
        </w:rPr>
        <w:t>exempt</w:t>
      </w:r>
      <w:r>
        <w:rPr>
          <w:rFonts w:cstheme="minorHAnsi"/>
        </w:rPr>
        <w:t xml:space="preserve"> from the </w:t>
      </w:r>
      <w:r w:rsidRPr="00B8562D">
        <w:rPr>
          <w:rFonts w:cstheme="minorHAnsi"/>
          <w:b/>
        </w:rPr>
        <w:t>duty of care</w:t>
      </w:r>
      <w:r>
        <w:rPr>
          <w:rFonts w:cstheme="minorHAnsi"/>
        </w:rPr>
        <w:t xml:space="preserve">? </w:t>
      </w:r>
      <w:r w:rsidRPr="00B8562D">
        <w:rPr>
          <w:rFonts w:cstheme="minorHAnsi"/>
          <w:color w:val="0000FF"/>
        </w:rPr>
        <w:t>No.</w:t>
      </w:r>
    </w:p>
    <w:p w14:paraId="4370DE6D" w14:textId="35B3F8D4" w:rsidR="006F27A0" w:rsidRPr="00B83210" w:rsidRDefault="006F27A0" w:rsidP="00E83CC1">
      <w:pPr>
        <w:pStyle w:val="ListParagraph"/>
        <w:numPr>
          <w:ilvl w:val="2"/>
          <w:numId w:val="110"/>
        </w:numPr>
        <w:autoSpaceDE w:val="0"/>
        <w:autoSpaceDN w:val="0"/>
        <w:adjustRightInd w:val="0"/>
        <w:spacing w:line="240" w:lineRule="auto"/>
        <w:rPr>
          <w:rFonts w:cstheme="minorHAnsi"/>
        </w:rPr>
      </w:pPr>
      <w:r w:rsidRPr="00B83210">
        <w:rPr>
          <w:rFonts w:cstheme="minorHAnsi"/>
        </w:rPr>
        <w:t xml:space="preserve">The public authority had settled on a plan of inspection. </w:t>
      </w:r>
      <w:r w:rsidRPr="00CB0128">
        <w:rPr>
          <w:rFonts w:cstheme="minorHAnsi"/>
          <w:color w:val="0000FF"/>
        </w:rPr>
        <w:t xml:space="preserve">The appellant challenges the manner and frequency of inspection. Therefore, the inspection issue is </w:t>
      </w:r>
      <w:r w:rsidRPr="006C15FB">
        <w:rPr>
          <w:rFonts w:cstheme="minorHAnsi"/>
          <w:color w:val="0000FF"/>
          <w:u w:val="single"/>
        </w:rPr>
        <w:t>not</w:t>
      </w:r>
      <w:r w:rsidRPr="00CB0128">
        <w:rPr>
          <w:rFonts w:cstheme="minorHAnsi"/>
          <w:color w:val="0000FF"/>
        </w:rPr>
        <w:t xml:space="preserve"> a policy decision, but rather a manifestation of the policy decision which was </w:t>
      </w:r>
      <w:r w:rsidRPr="006C15FB">
        <w:rPr>
          <w:rFonts w:cstheme="minorHAnsi"/>
          <w:color w:val="0000FF"/>
          <w:u w:val="single"/>
        </w:rPr>
        <w:t>operational</w:t>
      </w:r>
      <w:r w:rsidRPr="00CB0128">
        <w:rPr>
          <w:rFonts w:cstheme="minorHAnsi"/>
          <w:color w:val="0000FF"/>
        </w:rPr>
        <w:t xml:space="preserve"> in nature</w:t>
      </w:r>
      <w:r w:rsidRPr="00B83210">
        <w:rPr>
          <w:rFonts w:cstheme="minorHAnsi"/>
        </w:rPr>
        <w:t xml:space="preserve"> </w:t>
      </w:r>
    </w:p>
    <w:p w14:paraId="5C11E6E5" w14:textId="77777777" w:rsidR="006F27A0" w:rsidRPr="00B74C11" w:rsidRDefault="006F27A0" w:rsidP="00E83CC1">
      <w:pPr>
        <w:pStyle w:val="ListParagraph"/>
        <w:numPr>
          <w:ilvl w:val="1"/>
          <w:numId w:val="110"/>
        </w:numPr>
        <w:autoSpaceDE w:val="0"/>
        <w:autoSpaceDN w:val="0"/>
        <w:adjustRightInd w:val="0"/>
        <w:spacing w:line="240" w:lineRule="auto"/>
        <w:rPr>
          <w:rFonts w:cstheme="minorHAnsi"/>
          <w:b/>
        </w:rPr>
      </w:pPr>
      <w:r w:rsidRPr="00B74C11">
        <w:rPr>
          <w:rFonts w:cstheme="minorHAnsi"/>
          <w:b/>
        </w:rPr>
        <w:t xml:space="preserve">Standard of Care: </w:t>
      </w:r>
    </w:p>
    <w:p w14:paraId="35D3BD3A" w14:textId="77777777" w:rsidR="006F27A0" w:rsidRPr="00603569" w:rsidRDefault="006F27A0" w:rsidP="00E83CC1">
      <w:pPr>
        <w:pStyle w:val="ListParagraph"/>
        <w:numPr>
          <w:ilvl w:val="2"/>
          <w:numId w:val="110"/>
        </w:numPr>
        <w:autoSpaceDE w:val="0"/>
        <w:autoSpaceDN w:val="0"/>
        <w:adjustRightInd w:val="0"/>
        <w:spacing w:line="240" w:lineRule="auto"/>
        <w:rPr>
          <w:rFonts w:cstheme="minorHAnsi"/>
          <w:color w:val="0000FF"/>
        </w:rPr>
      </w:pPr>
      <w:r w:rsidRPr="00603569">
        <w:rPr>
          <w:rFonts w:cstheme="minorHAnsi"/>
          <w:color w:val="0000FF"/>
        </w:rPr>
        <w:t xml:space="preserve">Inspection scheme is not pure policy. Rather, the inspection scheme is a manifestation of </w:t>
      </w:r>
      <w:proofErr w:type="gramStart"/>
      <w:r w:rsidRPr="00603569">
        <w:rPr>
          <w:rFonts w:cstheme="minorHAnsi"/>
          <w:color w:val="0000FF"/>
        </w:rPr>
        <w:t>policy which</w:t>
      </w:r>
      <w:proofErr w:type="gramEnd"/>
      <w:r w:rsidRPr="00603569">
        <w:rPr>
          <w:rFonts w:cstheme="minorHAnsi"/>
          <w:color w:val="0000FF"/>
        </w:rPr>
        <w:t xml:space="preserve"> is operational in nature and therefore subject to review by the courts. </w:t>
      </w:r>
    </w:p>
    <w:p w14:paraId="3D0AE608" w14:textId="5968F459" w:rsidR="006F27A0" w:rsidRDefault="006F27A0" w:rsidP="00E83CC1">
      <w:pPr>
        <w:pStyle w:val="ListParagraph"/>
        <w:numPr>
          <w:ilvl w:val="0"/>
          <w:numId w:val="110"/>
        </w:numPr>
        <w:autoSpaceDE w:val="0"/>
        <w:autoSpaceDN w:val="0"/>
        <w:adjustRightInd w:val="0"/>
        <w:spacing w:line="240" w:lineRule="auto"/>
        <w:rPr>
          <w:rFonts w:cstheme="minorHAnsi"/>
        </w:rPr>
      </w:pPr>
      <w:r w:rsidRPr="00B74C11">
        <w:rPr>
          <w:rFonts w:cstheme="minorHAnsi"/>
          <w:b/>
          <w:highlight w:val="red"/>
        </w:rPr>
        <w:t>Dissent</w:t>
      </w:r>
      <w:r>
        <w:rPr>
          <w:rFonts w:cstheme="minorHAnsi"/>
        </w:rPr>
        <w:t xml:space="preserve">: The </w:t>
      </w:r>
      <w:r w:rsidR="005D008A">
        <w:rPr>
          <w:rFonts w:cstheme="minorHAnsi"/>
        </w:rPr>
        <w:t>gov’t</w:t>
      </w:r>
      <w:r>
        <w:rPr>
          <w:rFonts w:cstheme="minorHAnsi"/>
        </w:rPr>
        <w:t xml:space="preserve"> agency exercised statutory discretion in delegating the inspection program to the Rockwork Section. </w:t>
      </w:r>
      <w:r w:rsidRPr="00CB0128">
        <w:rPr>
          <w:rFonts w:cstheme="minorHAnsi"/>
          <w:color w:val="FF0000"/>
        </w:rPr>
        <w:t>Policy to delegate cannot be challenged</w:t>
      </w:r>
      <w:r>
        <w:rPr>
          <w:rFonts w:cstheme="minorHAnsi"/>
        </w:rPr>
        <w:t xml:space="preserve">. </w:t>
      </w:r>
      <w:r w:rsidRPr="00984127">
        <w:rPr>
          <w:rFonts w:cstheme="minorHAnsi"/>
        </w:rPr>
        <w:t xml:space="preserve">In order for tort duty to arise, it must be shown that the Rockwork Section acted outside its delegated discretion to determine whether to inspect and the manner in which to inspect. </w:t>
      </w:r>
    </w:p>
    <w:p w14:paraId="6627A41C" w14:textId="77777777" w:rsidR="006F27A0" w:rsidRDefault="006F27A0" w:rsidP="006F27A0">
      <w:pPr>
        <w:autoSpaceDE w:val="0"/>
        <w:autoSpaceDN w:val="0"/>
        <w:adjustRightInd w:val="0"/>
        <w:spacing w:line="240" w:lineRule="auto"/>
        <w:rPr>
          <w:rFonts w:cstheme="minorHAnsi"/>
        </w:rPr>
      </w:pPr>
    </w:p>
    <w:p w14:paraId="19CFB2E5" w14:textId="00475001" w:rsidR="006F27A0" w:rsidRPr="0033531B" w:rsidRDefault="00371697" w:rsidP="006F27A0">
      <w:pPr>
        <w:autoSpaceDE w:val="0"/>
        <w:autoSpaceDN w:val="0"/>
        <w:adjustRightInd w:val="0"/>
        <w:spacing w:line="240" w:lineRule="auto"/>
        <w:rPr>
          <w:rFonts w:cstheme="minorHAnsi"/>
          <w:b/>
        </w:rPr>
      </w:pPr>
      <w:r>
        <w:rPr>
          <w:rFonts w:cstheme="minorHAnsi"/>
          <w:b/>
          <w:highlight w:val="yellow"/>
        </w:rPr>
        <w:t xml:space="preserve">2) </w:t>
      </w:r>
      <w:proofErr w:type="spellStart"/>
      <w:r w:rsidR="006F27A0" w:rsidRPr="00A257E4">
        <w:rPr>
          <w:rFonts w:cstheme="minorHAnsi"/>
          <w:b/>
          <w:highlight w:val="yellow"/>
        </w:rPr>
        <w:t>Swainamer</w:t>
      </w:r>
      <w:proofErr w:type="spellEnd"/>
      <w:r w:rsidR="006F27A0" w:rsidRPr="00A257E4">
        <w:rPr>
          <w:rFonts w:cstheme="minorHAnsi"/>
          <w:b/>
          <w:highlight w:val="yellow"/>
        </w:rPr>
        <w:t xml:space="preserve"> v Nova Scotia (Attorney General), [1994] 1 SCR 445:</w:t>
      </w:r>
      <w:r w:rsidR="006F27A0">
        <w:rPr>
          <w:rFonts w:cstheme="minorHAnsi"/>
          <w:b/>
        </w:rPr>
        <w:t xml:space="preserve"> </w:t>
      </w:r>
      <w:r w:rsidR="006F27A0">
        <w:rPr>
          <w:rFonts w:cstheme="minorHAnsi"/>
        </w:rPr>
        <w:t>distinction between policy and operational functions</w:t>
      </w:r>
      <w:r w:rsidR="002E3B57">
        <w:rPr>
          <w:rFonts w:cstheme="minorHAnsi"/>
        </w:rPr>
        <w:t xml:space="preserve"> is difficult to make</w:t>
      </w:r>
      <w:r w:rsidR="006F27A0">
        <w:rPr>
          <w:rFonts w:cstheme="minorHAnsi"/>
        </w:rPr>
        <w:t>.</w:t>
      </w:r>
      <w:r w:rsidR="0033531B">
        <w:rPr>
          <w:rFonts w:cstheme="minorHAnsi"/>
        </w:rPr>
        <w:t xml:space="preserve"> </w:t>
      </w:r>
      <w:r w:rsidR="0033531B">
        <w:rPr>
          <w:rFonts w:cstheme="minorHAnsi"/>
          <w:b/>
        </w:rPr>
        <w:t>(P was injured when tree along highway fell on truck. SCC held provincial tree removal program was a matter of policy that was not reviewable by the courts.)</w:t>
      </w:r>
    </w:p>
    <w:p w14:paraId="51D5A6C1" w14:textId="77777777" w:rsidR="006F27A0" w:rsidRPr="00CB0128" w:rsidRDefault="006F27A0" w:rsidP="006F27A0">
      <w:pPr>
        <w:autoSpaceDE w:val="0"/>
        <w:autoSpaceDN w:val="0"/>
        <w:adjustRightInd w:val="0"/>
        <w:spacing w:line="240" w:lineRule="auto"/>
        <w:rPr>
          <w:rFonts w:cstheme="minorHAnsi"/>
          <w:color w:val="0000FF"/>
        </w:rPr>
      </w:pPr>
    </w:p>
    <w:p w14:paraId="0C6B2723" w14:textId="77777777" w:rsidR="006F27A0" w:rsidRDefault="006F27A0" w:rsidP="006F27A0">
      <w:pPr>
        <w:autoSpaceDE w:val="0"/>
        <w:autoSpaceDN w:val="0"/>
        <w:adjustRightInd w:val="0"/>
        <w:spacing w:line="240" w:lineRule="auto"/>
        <w:rPr>
          <w:rFonts w:cstheme="minorHAnsi"/>
        </w:rPr>
      </w:pPr>
      <w:r>
        <w:rPr>
          <w:noProof/>
          <w:lang w:val="en-US"/>
        </w:rPr>
        <w:lastRenderedPageBreak/>
        <mc:AlternateContent>
          <mc:Choice Requires="wps">
            <w:drawing>
              <wp:anchor distT="0" distB="0" distL="114300" distR="114300" simplePos="0" relativeHeight="251665408" behindDoc="0" locked="0" layoutInCell="1" allowOverlap="1" wp14:anchorId="7AA4F847" wp14:editId="25D5C597">
                <wp:simplePos x="0" y="0"/>
                <wp:positionH relativeFrom="column">
                  <wp:posOffset>0</wp:posOffset>
                </wp:positionH>
                <wp:positionV relativeFrom="paragraph">
                  <wp:posOffset>0</wp:posOffset>
                </wp:positionV>
                <wp:extent cx="6870700" cy="2007235"/>
                <wp:effectExtent l="0" t="0" r="38100" b="24765"/>
                <wp:wrapSquare wrapText="bothSides"/>
                <wp:docPr id="4" name="Text Box 4"/>
                <wp:cNvGraphicFramePr/>
                <a:graphic xmlns:a="http://schemas.openxmlformats.org/drawingml/2006/main">
                  <a:graphicData uri="http://schemas.microsoft.com/office/word/2010/wordprocessingShape">
                    <wps:wsp>
                      <wps:cNvSpPr txBox="1"/>
                      <wps:spPr>
                        <a:xfrm>
                          <a:off x="0" y="0"/>
                          <a:ext cx="6870700" cy="200723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AACF0B5" w14:textId="77777777" w:rsidR="00385641" w:rsidRDefault="00385641" w:rsidP="006F27A0">
                            <w:pPr>
                              <w:autoSpaceDE w:val="0"/>
                              <w:autoSpaceDN w:val="0"/>
                              <w:adjustRightInd w:val="0"/>
                              <w:spacing w:line="240" w:lineRule="auto"/>
                              <w:rPr>
                                <w:rFonts w:cstheme="minorHAnsi"/>
                              </w:rPr>
                            </w:pPr>
                            <w:r w:rsidRPr="00CB0128">
                              <w:rPr>
                                <w:rFonts w:cstheme="minorHAnsi"/>
                                <w:b/>
                              </w:rPr>
                              <w:t xml:space="preserve">The following activities are </w:t>
                            </w:r>
                            <w:r w:rsidRPr="00CB0128">
                              <w:rPr>
                                <w:rFonts w:cstheme="minorHAnsi"/>
                                <w:b/>
                                <w:highlight w:val="yellow"/>
                              </w:rPr>
                              <w:t>operational</w:t>
                            </w:r>
                            <w:r>
                              <w:rPr>
                                <w:rFonts w:cstheme="minorHAnsi"/>
                              </w:rPr>
                              <w:t xml:space="preserve"> </w:t>
                            </w:r>
                            <w:r w:rsidRPr="00A9019B">
                              <w:rPr>
                                <w:rFonts w:cstheme="minorHAnsi"/>
                                <w:highlight w:val="red"/>
                              </w:rPr>
                              <w:t>(Solomon, pg. 815)</w:t>
                            </w:r>
                          </w:p>
                          <w:p w14:paraId="079B4313" w14:textId="168A89F3" w:rsidR="00385641" w:rsidRDefault="00385641" w:rsidP="00E83CC1">
                            <w:pPr>
                              <w:pStyle w:val="ListParagraph"/>
                              <w:numPr>
                                <w:ilvl w:val="0"/>
                                <w:numId w:val="111"/>
                              </w:numPr>
                              <w:autoSpaceDE w:val="0"/>
                              <w:autoSpaceDN w:val="0"/>
                              <w:adjustRightInd w:val="0"/>
                              <w:spacing w:line="240" w:lineRule="auto"/>
                              <w:rPr>
                                <w:rFonts w:cstheme="minorHAnsi"/>
                              </w:rPr>
                            </w:pPr>
                            <w:r>
                              <w:rPr>
                                <w:rFonts w:cstheme="minorHAnsi"/>
                              </w:rPr>
                              <w:t xml:space="preserve">Failure to erect higher meridian barriers on a highway in a timely manner: </w:t>
                            </w:r>
                            <w:proofErr w:type="spellStart"/>
                            <w:r w:rsidRPr="00A9019B">
                              <w:rPr>
                                <w:rFonts w:cstheme="minorHAnsi"/>
                                <w:i/>
                                <w:highlight w:val="yellow"/>
                              </w:rPr>
                              <w:t>Malat</w:t>
                            </w:r>
                            <w:proofErr w:type="spellEnd"/>
                            <w:r w:rsidRPr="00A9019B">
                              <w:rPr>
                                <w:rFonts w:cstheme="minorHAnsi"/>
                                <w:i/>
                                <w:highlight w:val="yellow"/>
                              </w:rPr>
                              <w:t xml:space="preserve"> v Bjornson (No. 2) </w:t>
                            </w:r>
                            <w:r>
                              <w:rPr>
                                <w:rFonts w:cstheme="minorHAnsi"/>
                                <w:highlight w:val="yellow"/>
                              </w:rPr>
                              <w:t>(1978)</w:t>
                            </w:r>
                          </w:p>
                          <w:p w14:paraId="6A68D1EB" w14:textId="136AA826" w:rsidR="00385641" w:rsidRPr="00A874DF" w:rsidRDefault="00385641" w:rsidP="00E83CC1">
                            <w:pPr>
                              <w:pStyle w:val="ListParagraph"/>
                              <w:numPr>
                                <w:ilvl w:val="0"/>
                                <w:numId w:val="111"/>
                              </w:numPr>
                              <w:autoSpaceDE w:val="0"/>
                              <w:autoSpaceDN w:val="0"/>
                              <w:adjustRightInd w:val="0"/>
                              <w:spacing w:line="240" w:lineRule="auto"/>
                              <w:rPr>
                                <w:rFonts w:cstheme="minorHAnsi"/>
                                <w:highlight w:val="yellow"/>
                              </w:rPr>
                            </w:pPr>
                            <w:r>
                              <w:rPr>
                                <w:rFonts w:cstheme="minorHAnsi"/>
                              </w:rPr>
                              <w:t xml:space="preserve">Municipality’s decision to issue building permit &amp; failure to identify construction defects: </w:t>
                            </w:r>
                            <w:r w:rsidRPr="00A874DF">
                              <w:rPr>
                                <w:rFonts w:cstheme="minorHAnsi"/>
                                <w:i/>
                                <w:highlight w:val="yellow"/>
                              </w:rPr>
                              <w:t>Mortimer v Cameron</w:t>
                            </w:r>
                            <w:r w:rsidRPr="00A874DF">
                              <w:rPr>
                                <w:rFonts w:cstheme="minorHAnsi"/>
                                <w:highlight w:val="yellow"/>
                              </w:rPr>
                              <w:t xml:space="preserve"> (1994)</w:t>
                            </w:r>
                          </w:p>
                          <w:p w14:paraId="524A100B" w14:textId="5BDAEE24" w:rsidR="00385641" w:rsidRDefault="00385641" w:rsidP="00E83CC1">
                            <w:pPr>
                              <w:pStyle w:val="ListParagraph"/>
                              <w:numPr>
                                <w:ilvl w:val="0"/>
                                <w:numId w:val="111"/>
                              </w:numPr>
                              <w:autoSpaceDE w:val="0"/>
                              <w:autoSpaceDN w:val="0"/>
                              <w:adjustRightInd w:val="0"/>
                              <w:spacing w:line="240" w:lineRule="auto"/>
                              <w:rPr>
                                <w:rFonts w:cstheme="minorHAnsi"/>
                              </w:rPr>
                            </w:pPr>
                            <w:r>
                              <w:rPr>
                                <w:rFonts w:cstheme="minorHAnsi"/>
                              </w:rPr>
                              <w:t xml:space="preserve">Crown’s failure to inspect and maintain a highway: </w:t>
                            </w:r>
                            <w:r w:rsidRPr="00A9019B">
                              <w:rPr>
                                <w:rFonts w:cstheme="minorHAnsi"/>
                                <w:i/>
                                <w:highlight w:val="yellow"/>
                              </w:rPr>
                              <w:t>Lewis (Guardian ad litem of) v. British Columbia</w:t>
                            </w:r>
                            <w:r w:rsidRPr="00A9019B">
                              <w:rPr>
                                <w:rFonts w:cstheme="minorHAnsi"/>
                                <w:highlight w:val="yellow"/>
                              </w:rPr>
                              <w:t xml:space="preserve">, [1997] </w:t>
                            </w:r>
                          </w:p>
                          <w:p w14:paraId="7E565082" w14:textId="2B65C5F2" w:rsidR="00385641" w:rsidRPr="0092188E" w:rsidRDefault="00385641" w:rsidP="00E83CC1">
                            <w:pPr>
                              <w:pStyle w:val="ListParagraph"/>
                              <w:numPr>
                                <w:ilvl w:val="0"/>
                                <w:numId w:val="111"/>
                              </w:numPr>
                              <w:autoSpaceDE w:val="0"/>
                              <w:autoSpaceDN w:val="0"/>
                              <w:adjustRightInd w:val="0"/>
                              <w:spacing w:line="240" w:lineRule="auto"/>
                              <w:rPr>
                                <w:rFonts w:cstheme="minorHAnsi"/>
                                <w:highlight w:val="yellow"/>
                              </w:rPr>
                            </w:pPr>
                            <w:r>
                              <w:rPr>
                                <w:rFonts w:cstheme="minorHAnsi"/>
                              </w:rPr>
                              <w:t xml:space="preserve">Denial of crabbing licence on account of officer’s negligent measurement of plaintiff’s boat: </w:t>
                            </w:r>
                            <w:r w:rsidRPr="0092188E">
                              <w:rPr>
                                <w:rFonts w:cstheme="minorHAnsi"/>
                                <w:i/>
                                <w:highlight w:val="yellow"/>
                              </w:rPr>
                              <w:t>Keeping v Canada (Minister of Fisheries and Oceans)</w:t>
                            </w:r>
                            <w:r w:rsidRPr="0092188E">
                              <w:rPr>
                                <w:rFonts w:cstheme="minorHAnsi"/>
                                <w:highlight w:val="yellow"/>
                              </w:rPr>
                              <w:t xml:space="preserve"> (2003)</w:t>
                            </w:r>
                          </w:p>
                          <w:p w14:paraId="505B7540" w14:textId="77777777" w:rsidR="00385641" w:rsidRDefault="00385641" w:rsidP="00E83CC1">
                            <w:pPr>
                              <w:pStyle w:val="ListParagraph"/>
                              <w:numPr>
                                <w:ilvl w:val="0"/>
                                <w:numId w:val="111"/>
                              </w:numPr>
                              <w:autoSpaceDE w:val="0"/>
                              <w:autoSpaceDN w:val="0"/>
                              <w:adjustRightInd w:val="0"/>
                              <w:spacing w:line="240" w:lineRule="auto"/>
                              <w:rPr>
                                <w:rFonts w:cstheme="minorHAnsi"/>
                              </w:rPr>
                            </w:pPr>
                            <w:r>
                              <w:rPr>
                                <w:rFonts w:cstheme="minorHAnsi"/>
                              </w:rPr>
                              <w:t xml:space="preserve">Failure to anticipate “freeze up” and salt a highway in a timely manner: </w:t>
                            </w:r>
                            <w:r w:rsidRPr="00A9019B">
                              <w:rPr>
                                <w:rFonts w:cstheme="minorHAnsi"/>
                                <w:i/>
                                <w:highlight w:val="yellow"/>
                              </w:rPr>
                              <w:t xml:space="preserve">Benoit v Farrell Estate </w:t>
                            </w:r>
                            <w:r w:rsidRPr="00A9019B">
                              <w:rPr>
                                <w:rFonts w:cstheme="minorHAnsi"/>
                                <w:highlight w:val="yellow"/>
                              </w:rPr>
                              <w:t>(2004), 27 BCLR (4</w:t>
                            </w:r>
                            <w:r w:rsidRPr="00A9019B">
                              <w:rPr>
                                <w:rFonts w:cstheme="minorHAnsi"/>
                                <w:highlight w:val="yellow"/>
                                <w:vertAlign w:val="superscript"/>
                              </w:rPr>
                              <w:t>th</w:t>
                            </w:r>
                            <w:r w:rsidRPr="00A9019B">
                              <w:rPr>
                                <w:rFonts w:cstheme="minorHAnsi"/>
                                <w:highlight w:val="yellow"/>
                              </w:rPr>
                              <w:t>) 226 (CA)</w:t>
                            </w:r>
                            <w:r>
                              <w:rPr>
                                <w:rFonts w:cstheme="minorHAnsi"/>
                              </w:rPr>
                              <w:t>.</w:t>
                            </w:r>
                          </w:p>
                          <w:p w14:paraId="5FADF2FD" w14:textId="77777777" w:rsidR="00385641" w:rsidRPr="00A24316" w:rsidRDefault="00385641" w:rsidP="00E83CC1">
                            <w:pPr>
                              <w:pStyle w:val="ListParagraph"/>
                              <w:numPr>
                                <w:ilvl w:val="0"/>
                                <w:numId w:val="111"/>
                              </w:numPr>
                              <w:autoSpaceDE w:val="0"/>
                              <w:autoSpaceDN w:val="0"/>
                              <w:adjustRightInd w:val="0"/>
                              <w:rPr>
                                <w:rFonts w:cstheme="minorHAnsi"/>
                              </w:rPr>
                            </w:pPr>
                            <w:r>
                              <w:rPr>
                                <w:rFonts w:cstheme="minorHAnsi"/>
                              </w:rPr>
                              <w:t xml:space="preserve">Decision to transfer a violent prisoner to a minimum-security facility: </w:t>
                            </w:r>
                            <w:r w:rsidRPr="00A9019B">
                              <w:rPr>
                                <w:rFonts w:cstheme="minorHAnsi"/>
                                <w:i/>
                                <w:highlight w:val="yellow"/>
                              </w:rPr>
                              <w:t xml:space="preserve">Pete v </w:t>
                            </w:r>
                            <w:proofErr w:type="spellStart"/>
                            <w:r w:rsidRPr="00A9019B">
                              <w:rPr>
                                <w:rFonts w:cstheme="minorHAnsi"/>
                                <w:i/>
                                <w:highlight w:val="yellow"/>
                              </w:rPr>
                              <w:t>Axworthy</w:t>
                            </w:r>
                            <w:proofErr w:type="spellEnd"/>
                            <w:r w:rsidRPr="00A9019B">
                              <w:rPr>
                                <w:rFonts w:cstheme="minorHAnsi"/>
                                <w:highlight w:val="yellow"/>
                              </w:rPr>
                              <w:t xml:space="preserve"> (2005), 45 BCLR (4</w:t>
                            </w:r>
                            <w:r w:rsidRPr="00A9019B">
                              <w:rPr>
                                <w:rFonts w:cstheme="minorHAnsi"/>
                                <w:highlight w:val="yellow"/>
                                <w:vertAlign w:val="superscript"/>
                              </w:rPr>
                              <w:t>th</w:t>
                            </w:r>
                            <w:r w:rsidRPr="00A9019B">
                              <w:rPr>
                                <w:rFonts w:cstheme="minorHAnsi"/>
                                <w:highlight w:val="yellow"/>
                              </w:rPr>
                              <w:t>) 311 (CA)</w:t>
                            </w:r>
                            <w:r>
                              <w:rPr>
                                <w:rFonts w:cstheme="minorHAn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9" type="#_x0000_t202" style="position:absolute;margin-left:0;margin-top:0;width:541pt;height:158.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" fillcolor="white [3201]" strokecolor="black [3200]" strokeweight="1pt">
                <v:textbox style="mso-fit-shape-to-text:t">
                  <w:txbxContent>
                    <w:p w14:paraId="6AACF0B5" w14:textId="77777777" w:rsidR="00385641" w:rsidRDefault="00385641" w:rsidP="006F27A0">
                      <w:pPr>
                        <w:autoSpaceDE w:val="0"/>
                        <w:autoSpaceDN w:val="0"/>
                        <w:adjustRightInd w:val="0"/>
                        <w:spacing w:line="240" w:lineRule="auto"/>
                        <w:rPr>
                          <w:rFonts w:cstheme="minorHAnsi"/>
                        </w:rPr>
                      </w:pPr>
                      <w:r w:rsidRPr="00CB0128">
                        <w:rPr>
                          <w:rFonts w:cstheme="minorHAnsi"/>
                          <w:b/>
                        </w:rPr>
                        <w:t xml:space="preserve">The following activities are </w:t>
                      </w:r>
                      <w:r w:rsidRPr="00CB0128">
                        <w:rPr>
                          <w:rFonts w:cstheme="minorHAnsi"/>
                          <w:b/>
                          <w:highlight w:val="yellow"/>
                        </w:rPr>
                        <w:t>operational</w:t>
                      </w:r>
                      <w:r>
                        <w:rPr>
                          <w:rFonts w:cstheme="minorHAnsi"/>
                        </w:rPr>
                        <w:t xml:space="preserve"> </w:t>
                      </w:r>
                      <w:r w:rsidRPr="00A9019B">
                        <w:rPr>
                          <w:rFonts w:cstheme="minorHAnsi"/>
                          <w:highlight w:val="red"/>
                        </w:rPr>
                        <w:t>(Solomon, pg. 815)</w:t>
                      </w:r>
                    </w:p>
                    <w:p w14:paraId="079B4313" w14:textId="168A89F3" w:rsidR="00385641" w:rsidRDefault="00385641" w:rsidP="00E83CC1">
                      <w:pPr>
                        <w:pStyle w:val="ListParagraph"/>
                        <w:numPr>
                          <w:ilvl w:val="0"/>
                          <w:numId w:val="111"/>
                        </w:numPr>
                        <w:autoSpaceDE w:val="0"/>
                        <w:autoSpaceDN w:val="0"/>
                        <w:adjustRightInd w:val="0"/>
                        <w:spacing w:line="240" w:lineRule="auto"/>
                        <w:rPr>
                          <w:rFonts w:cstheme="minorHAnsi"/>
                        </w:rPr>
                      </w:pPr>
                      <w:r>
                        <w:rPr>
                          <w:rFonts w:cstheme="minorHAnsi"/>
                        </w:rPr>
                        <w:t xml:space="preserve">Failure to erect higher meridian barriers on a highway in a timely manner: </w:t>
                      </w:r>
                      <w:proofErr w:type="spellStart"/>
                      <w:r w:rsidRPr="00A9019B">
                        <w:rPr>
                          <w:rFonts w:cstheme="minorHAnsi"/>
                          <w:i/>
                          <w:highlight w:val="yellow"/>
                        </w:rPr>
                        <w:t>Malat</w:t>
                      </w:r>
                      <w:proofErr w:type="spellEnd"/>
                      <w:r w:rsidRPr="00A9019B">
                        <w:rPr>
                          <w:rFonts w:cstheme="minorHAnsi"/>
                          <w:i/>
                          <w:highlight w:val="yellow"/>
                        </w:rPr>
                        <w:t xml:space="preserve"> v Bjornson (No. 2) </w:t>
                      </w:r>
                      <w:r>
                        <w:rPr>
                          <w:rFonts w:cstheme="minorHAnsi"/>
                          <w:highlight w:val="yellow"/>
                        </w:rPr>
                        <w:t>(1978)</w:t>
                      </w:r>
                    </w:p>
                    <w:p w14:paraId="6A68D1EB" w14:textId="136AA826" w:rsidR="00385641" w:rsidRPr="00A874DF" w:rsidRDefault="00385641" w:rsidP="00E83CC1">
                      <w:pPr>
                        <w:pStyle w:val="ListParagraph"/>
                        <w:numPr>
                          <w:ilvl w:val="0"/>
                          <w:numId w:val="111"/>
                        </w:numPr>
                        <w:autoSpaceDE w:val="0"/>
                        <w:autoSpaceDN w:val="0"/>
                        <w:adjustRightInd w:val="0"/>
                        <w:spacing w:line="240" w:lineRule="auto"/>
                        <w:rPr>
                          <w:rFonts w:cstheme="minorHAnsi"/>
                          <w:highlight w:val="yellow"/>
                        </w:rPr>
                      </w:pPr>
                      <w:r>
                        <w:rPr>
                          <w:rFonts w:cstheme="minorHAnsi"/>
                        </w:rPr>
                        <w:t xml:space="preserve">Municipality’s decision to issue building permit &amp; failure to identify construction defects: </w:t>
                      </w:r>
                      <w:r w:rsidRPr="00A874DF">
                        <w:rPr>
                          <w:rFonts w:cstheme="minorHAnsi"/>
                          <w:i/>
                          <w:highlight w:val="yellow"/>
                        </w:rPr>
                        <w:t>Mortimer v Cameron</w:t>
                      </w:r>
                      <w:r w:rsidRPr="00A874DF">
                        <w:rPr>
                          <w:rFonts w:cstheme="minorHAnsi"/>
                          <w:highlight w:val="yellow"/>
                        </w:rPr>
                        <w:t xml:space="preserve"> (1994)</w:t>
                      </w:r>
                    </w:p>
                    <w:p w14:paraId="524A100B" w14:textId="5BDAEE24" w:rsidR="00385641" w:rsidRDefault="00385641" w:rsidP="00E83CC1">
                      <w:pPr>
                        <w:pStyle w:val="ListParagraph"/>
                        <w:numPr>
                          <w:ilvl w:val="0"/>
                          <w:numId w:val="111"/>
                        </w:numPr>
                        <w:autoSpaceDE w:val="0"/>
                        <w:autoSpaceDN w:val="0"/>
                        <w:adjustRightInd w:val="0"/>
                        <w:spacing w:line="240" w:lineRule="auto"/>
                        <w:rPr>
                          <w:rFonts w:cstheme="minorHAnsi"/>
                        </w:rPr>
                      </w:pPr>
                      <w:r>
                        <w:rPr>
                          <w:rFonts w:cstheme="minorHAnsi"/>
                        </w:rPr>
                        <w:t xml:space="preserve">Crown’s failure to inspect and maintain a highway: </w:t>
                      </w:r>
                      <w:r w:rsidRPr="00A9019B">
                        <w:rPr>
                          <w:rFonts w:cstheme="minorHAnsi"/>
                          <w:i/>
                          <w:highlight w:val="yellow"/>
                        </w:rPr>
                        <w:t>Lewis (Guardian ad litem of) v. British Columbia</w:t>
                      </w:r>
                      <w:r w:rsidRPr="00A9019B">
                        <w:rPr>
                          <w:rFonts w:cstheme="minorHAnsi"/>
                          <w:highlight w:val="yellow"/>
                        </w:rPr>
                        <w:t xml:space="preserve">, [1997] </w:t>
                      </w:r>
                    </w:p>
                    <w:p w14:paraId="7E565082" w14:textId="2B65C5F2" w:rsidR="00385641" w:rsidRPr="0092188E" w:rsidRDefault="00385641" w:rsidP="00E83CC1">
                      <w:pPr>
                        <w:pStyle w:val="ListParagraph"/>
                        <w:numPr>
                          <w:ilvl w:val="0"/>
                          <w:numId w:val="111"/>
                        </w:numPr>
                        <w:autoSpaceDE w:val="0"/>
                        <w:autoSpaceDN w:val="0"/>
                        <w:adjustRightInd w:val="0"/>
                        <w:spacing w:line="240" w:lineRule="auto"/>
                        <w:rPr>
                          <w:rFonts w:cstheme="minorHAnsi"/>
                          <w:highlight w:val="yellow"/>
                        </w:rPr>
                      </w:pPr>
                      <w:r>
                        <w:rPr>
                          <w:rFonts w:cstheme="minorHAnsi"/>
                        </w:rPr>
                        <w:t xml:space="preserve">Denial of crabbing licence on account of officer’s negligent measurement of plaintiff’s boat: </w:t>
                      </w:r>
                      <w:r w:rsidRPr="0092188E">
                        <w:rPr>
                          <w:rFonts w:cstheme="minorHAnsi"/>
                          <w:i/>
                          <w:highlight w:val="yellow"/>
                        </w:rPr>
                        <w:t>Keeping v Canada (Minister of Fisheries and Oceans)</w:t>
                      </w:r>
                      <w:r w:rsidRPr="0092188E">
                        <w:rPr>
                          <w:rFonts w:cstheme="minorHAnsi"/>
                          <w:highlight w:val="yellow"/>
                        </w:rPr>
                        <w:t xml:space="preserve"> (2003)</w:t>
                      </w:r>
                    </w:p>
                    <w:p w14:paraId="505B7540" w14:textId="77777777" w:rsidR="00385641" w:rsidRDefault="00385641" w:rsidP="00E83CC1">
                      <w:pPr>
                        <w:pStyle w:val="ListParagraph"/>
                        <w:numPr>
                          <w:ilvl w:val="0"/>
                          <w:numId w:val="111"/>
                        </w:numPr>
                        <w:autoSpaceDE w:val="0"/>
                        <w:autoSpaceDN w:val="0"/>
                        <w:adjustRightInd w:val="0"/>
                        <w:spacing w:line="240" w:lineRule="auto"/>
                        <w:rPr>
                          <w:rFonts w:cstheme="minorHAnsi"/>
                        </w:rPr>
                      </w:pPr>
                      <w:r>
                        <w:rPr>
                          <w:rFonts w:cstheme="minorHAnsi"/>
                        </w:rPr>
                        <w:t xml:space="preserve">Failure to anticipate “freeze up” and salt a highway in a timely manner: </w:t>
                      </w:r>
                      <w:r w:rsidRPr="00A9019B">
                        <w:rPr>
                          <w:rFonts w:cstheme="minorHAnsi"/>
                          <w:i/>
                          <w:highlight w:val="yellow"/>
                        </w:rPr>
                        <w:t xml:space="preserve">Benoit v Farrell Estate </w:t>
                      </w:r>
                      <w:r w:rsidRPr="00A9019B">
                        <w:rPr>
                          <w:rFonts w:cstheme="minorHAnsi"/>
                          <w:highlight w:val="yellow"/>
                        </w:rPr>
                        <w:t>(2004), 27 BCLR (4</w:t>
                      </w:r>
                      <w:r w:rsidRPr="00A9019B">
                        <w:rPr>
                          <w:rFonts w:cstheme="minorHAnsi"/>
                          <w:highlight w:val="yellow"/>
                          <w:vertAlign w:val="superscript"/>
                        </w:rPr>
                        <w:t>th</w:t>
                      </w:r>
                      <w:r w:rsidRPr="00A9019B">
                        <w:rPr>
                          <w:rFonts w:cstheme="minorHAnsi"/>
                          <w:highlight w:val="yellow"/>
                        </w:rPr>
                        <w:t>) 226 (CA)</w:t>
                      </w:r>
                      <w:r>
                        <w:rPr>
                          <w:rFonts w:cstheme="minorHAnsi"/>
                        </w:rPr>
                        <w:t>.</w:t>
                      </w:r>
                    </w:p>
                    <w:p w14:paraId="5FADF2FD" w14:textId="77777777" w:rsidR="00385641" w:rsidRPr="00A24316" w:rsidRDefault="00385641" w:rsidP="00E83CC1">
                      <w:pPr>
                        <w:pStyle w:val="ListParagraph"/>
                        <w:numPr>
                          <w:ilvl w:val="0"/>
                          <w:numId w:val="111"/>
                        </w:numPr>
                        <w:autoSpaceDE w:val="0"/>
                        <w:autoSpaceDN w:val="0"/>
                        <w:adjustRightInd w:val="0"/>
                        <w:rPr>
                          <w:rFonts w:cstheme="minorHAnsi"/>
                        </w:rPr>
                      </w:pPr>
                      <w:r>
                        <w:rPr>
                          <w:rFonts w:cstheme="minorHAnsi"/>
                        </w:rPr>
                        <w:t xml:space="preserve">Decision to transfer a violent prisoner to a minimum-security facility: </w:t>
                      </w:r>
                      <w:r w:rsidRPr="00A9019B">
                        <w:rPr>
                          <w:rFonts w:cstheme="minorHAnsi"/>
                          <w:i/>
                          <w:highlight w:val="yellow"/>
                        </w:rPr>
                        <w:t xml:space="preserve">Pete v </w:t>
                      </w:r>
                      <w:proofErr w:type="spellStart"/>
                      <w:r w:rsidRPr="00A9019B">
                        <w:rPr>
                          <w:rFonts w:cstheme="minorHAnsi"/>
                          <w:i/>
                          <w:highlight w:val="yellow"/>
                        </w:rPr>
                        <w:t>Axworthy</w:t>
                      </w:r>
                      <w:proofErr w:type="spellEnd"/>
                      <w:r w:rsidRPr="00A9019B">
                        <w:rPr>
                          <w:rFonts w:cstheme="minorHAnsi"/>
                          <w:highlight w:val="yellow"/>
                        </w:rPr>
                        <w:t xml:space="preserve"> (2005), 45 BCLR (4</w:t>
                      </w:r>
                      <w:r w:rsidRPr="00A9019B">
                        <w:rPr>
                          <w:rFonts w:cstheme="minorHAnsi"/>
                          <w:highlight w:val="yellow"/>
                          <w:vertAlign w:val="superscript"/>
                        </w:rPr>
                        <w:t>th</w:t>
                      </w:r>
                      <w:r w:rsidRPr="00A9019B">
                        <w:rPr>
                          <w:rFonts w:cstheme="minorHAnsi"/>
                          <w:highlight w:val="yellow"/>
                        </w:rPr>
                        <w:t>) 311 (CA)</w:t>
                      </w:r>
                      <w:r>
                        <w:rPr>
                          <w:rFonts w:cstheme="minorHAnsi"/>
                        </w:rPr>
                        <w:t xml:space="preserve">. </w:t>
                      </w:r>
                    </w:p>
                  </w:txbxContent>
                </v:textbox>
                <w10:wrap type="square"/>
              </v:shape>
            </w:pict>
          </mc:Fallback>
        </mc:AlternateContent>
      </w:r>
    </w:p>
    <w:p w14:paraId="05C92835" w14:textId="77777777" w:rsidR="006F27A0" w:rsidRDefault="006F27A0" w:rsidP="006F27A0">
      <w:pPr>
        <w:autoSpaceDE w:val="0"/>
        <w:autoSpaceDN w:val="0"/>
        <w:adjustRightInd w:val="0"/>
        <w:spacing w:line="240" w:lineRule="auto"/>
        <w:rPr>
          <w:rFonts w:cstheme="minorHAnsi"/>
        </w:rPr>
      </w:pPr>
    </w:p>
    <w:p w14:paraId="11183F77" w14:textId="77777777" w:rsidR="006F27A0" w:rsidRDefault="006F27A0" w:rsidP="006F27A0">
      <w:pPr>
        <w:autoSpaceDE w:val="0"/>
        <w:autoSpaceDN w:val="0"/>
        <w:adjustRightInd w:val="0"/>
        <w:spacing w:line="240" w:lineRule="auto"/>
        <w:rPr>
          <w:rFonts w:cstheme="minorHAnsi"/>
        </w:rPr>
      </w:pPr>
      <w:r>
        <w:rPr>
          <w:noProof/>
          <w:lang w:val="en-US"/>
        </w:rPr>
        <mc:AlternateContent>
          <mc:Choice Requires="wps">
            <w:drawing>
              <wp:anchor distT="0" distB="0" distL="114300" distR="114300" simplePos="0" relativeHeight="251666432" behindDoc="0" locked="0" layoutInCell="1" allowOverlap="1" wp14:anchorId="1509E6D5" wp14:editId="37E93CF7">
                <wp:simplePos x="0" y="0"/>
                <wp:positionH relativeFrom="column">
                  <wp:posOffset>0</wp:posOffset>
                </wp:positionH>
                <wp:positionV relativeFrom="paragraph">
                  <wp:posOffset>0</wp:posOffset>
                </wp:positionV>
                <wp:extent cx="6870700" cy="1666240"/>
                <wp:effectExtent l="0" t="0" r="38100" b="34925"/>
                <wp:wrapSquare wrapText="bothSides"/>
                <wp:docPr id="2" name="Text Box 2"/>
                <wp:cNvGraphicFramePr/>
                <a:graphic xmlns:a="http://schemas.openxmlformats.org/drawingml/2006/main">
                  <a:graphicData uri="http://schemas.microsoft.com/office/word/2010/wordprocessingShape">
                    <wps:wsp>
                      <wps:cNvSpPr txBox="1"/>
                      <wps:spPr>
                        <a:xfrm>
                          <a:off x="0" y="0"/>
                          <a:ext cx="6870700" cy="166624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F4FAC7A" w14:textId="77777777" w:rsidR="00385641" w:rsidRDefault="00385641" w:rsidP="006F27A0">
                            <w:pPr>
                              <w:autoSpaceDE w:val="0"/>
                              <w:autoSpaceDN w:val="0"/>
                              <w:adjustRightInd w:val="0"/>
                              <w:spacing w:line="240" w:lineRule="auto"/>
                              <w:rPr>
                                <w:rFonts w:cstheme="minorHAnsi"/>
                              </w:rPr>
                            </w:pPr>
                            <w:r w:rsidRPr="001B501B">
                              <w:rPr>
                                <w:rFonts w:cstheme="minorHAnsi"/>
                                <w:b/>
                              </w:rPr>
                              <w:t xml:space="preserve">The following activities are </w:t>
                            </w:r>
                            <w:r w:rsidRPr="001B501B">
                              <w:rPr>
                                <w:rFonts w:cstheme="minorHAnsi"/>
                                <w:b/>
                                <w:highlight w:val="yellow"/>
                              </w:rPr>
                              <w:t>policy decisions</w:t>
                            </w:r>
                            <w:r>
                              <w:rPr>
                                <w:rFonts w:cstheme="minorHAnsi"/>
                              </w:rPr>
                              <w:t xml:space="preserve"> </w:t>
                            </w:r>
                            <w:r w:rsidRPr="00A9019B">
                              <w:rPr>
                                <w:rFonts w:cstheme="minorHAnsi"/>
                                <w:highlight w:val="red"/>
                              </w:rPr>
                              <w:t>(Solomon pg. 815)</w:t>
                            </w:r>
                          </w:p>
                          <w:p w14:paraId="1E98929F" w14:textId="28A1DE39" w:rsidR="00385641" w:rsidRDefault="00385641" w:rsidP="00E83CC1">
                            <w:pPr>
                              <w:pStyle w:val="ListParagraph"/>
                              <w:numPr>
                                <w:ilvl w:val="0"/>
                                <w:numId w:val="112"/>
                              </w:numPr>
                              <w:autoSpaceDE w:val="0"/>
                              <w:autoSpaceDN w:val="0"/>
                              <w:adjustRightInd w:val="0"/>
                              <w:spacing w:line="240" w:lineRule="auto"/>
                              <w:rPr>
                                <w:rFonts w:cstheme="minorHAnsi"/>
                              </w:rPr>
                            </w:pPr>
                            <w:r>
                              <w:rPr>
                                <w:rFonts w:cstheme="minorHAnsi"/>
                              </w:rPr>
                              <w:t xml:space="preserve">Maintenance of municipal manhole covers. </w:t>
                            </w:r>
                            <w:proofErr w:type="spellStart"/>
                            <w:r w:rsidRPr="00995D66">
                              <w:rPr>
                                <w:rFonts w:cstheme="minorHAnsi"/>
                                <w:i/>
                                <w:highlight w:val="yellow"/>
                              </w:rPr>
                              <w:t>Wegren</w:t>
                            </w:r>
                            <w:proofErr w:type="spellEnd"/>
                            <w:r w:rsidRPr="00995D66">
                              <w:rPr>
                                <w:rFonts w:cstheme="minorHAnsi"/>
                                <w:i/>
                                <w:highlight w:val="yellow"/>
                              </w:rPr>
                              <w:t xml:space="preserve"> v Prince Albert (City) </w:t>
                            </w:r>
                            <w:r w:rsidRPr="00995D66">
                              <w:rPr>
                                <w:rFonts w:cstheme="minorHAnsi"/>
                                <w:highlight w:val="yellow"/>
                              </w:rPr>
                              <w:t>(2004)</w:t>
                            </w:r>
                          </w:p>
                          <w:p w14:paraId="5E3DB07B" w14:textId="77777777" w:rsidR="00385641" w:rsidRDefault="00385641" w:rsidP="00E83CC1">
                            <w:pPr>
                              <w:pStyle w:val="ListParagraph"/>
                              <w:numPr>
                                <w:ilvl w:val="0"/>
                                <w:numId w:val="112"/>
                              </w:numPr>
                              <w:autoSpaceDE w:val="0"/>
                              <w:autoSpaceDN w:val="0"/>
                              <w:adjustRightInd w:val="0"/>
                              <w:spacing w:line="240" w:lineRule="auto"/>
                              <w:rPr>
                                <w:rFonts w:cstheme="minorHAnsi"/>
                              </w:rPr>
                            </w:pPr>
                            <w:r>
                              <w:rPr>
                                <w:rFonts w:cstheme="minorHAnsi"/>
                              </w:rPr>
                              <w:t xml:space="preserve">Adoption of a particular system for clearing snow and ice from municipal sidewalks: </w:t>
                            </w:r>
                            <w:proofErr w:type="spellStart"/>
                            <w:r w:rsidRPr="00920A8F">
                              <w:rPr>
                                <w:rFonts w:cstheme="minorHAnsi"/>
                                <w:i/>
                                <w:highlight w:val="yellow"/>
                              </w:rPr>
                              <w:t>Knodell</w:t>
                            </w:r>
                            <w:proofErr w:type="spellEnd"/>
                            <w:r w:rsidRPr="00920A8F">
                              <w:rPr>
                                <w:rFonts w:cstheme="minorHAnsi"/>
                                <w:i/>
                                <w:highlight w:val="yellow"/>
                              </w:rPr>
                              <w:t xml:space="preserve"> v New West Minster (City)</w:t>
                            </w:r>
                            <w:r w:rsidRPr="00920A8F">
                              <w:rPr>
                                <w:rFonts w:cstheme="minorHAnsi"/>
                                <w:highlight w:val="yellow"/>
                              </w:rPr>
                              <w:t xml:space="preserve"> (2005), 14 MPLR (4</w:t>
                            </w:r>
                            <w:r w:rsidRPr="00920A8F">
                              <w:rPr>
                                <w:rFonts w:cstheme="minorHAnsi"/>
                                <w:highlight w:val="yellow"/>
                                <w:vertAlign w:val="superscript"/>
                              </w:rPr>
                              <w:t>th</w:t>
                            </w:r>
                            <w:r w:rsidRPr="00920A8F">
                              <w:rPr>
                                <w:rFonts w:cstheme="minorHAnsi"/>
                                <w:highlight w:val="yellow"/>
                              </w:rPr>
                              <w:t>) 258 (BCSC)</w:t>
                            </w:r>
                            <w:r>
                              <w:rPr>
                                <w:rFonts w:cstheme="minorHAnsi"/>
                              </w:rPr>
                              <w:t>.</w:t>
                            </w:r>
                          </w:p>
                          <w:p w14:paraId="7FA84CE6" w14:textId="2E4DC2DD" w:rsidR="00385641" w:rsidRDefault="00385641" w:rsidP="00E83CC1">
                            <w:pPr>
                              <w:pStyle w:val="ListParagraph"/>
                              <w:numPr>
                                <w:ilvl w:val="0"/>
                                <w:numId w:val="112"/>
                              </w:numPr>
                              <w:autoSpaceDE w:val="0"/>
                              <w:autoSpaceDN w:val="0"/>
                              <w:adjustRightInd w:val="0"/>
                              <w:spacing w:line="240" w:lineRule="auto"/>
                              <w:rPr>
                                <w:rFonts w:cstheme="minorHAnsi"/>
                              </w:rPr>
                            </w:pPr>
                            <w:r>
                              <w:rPr>
                                <w:rFonts w:cstheme="minorHAnsi"/>
                              </w:rPr>
                              <w:t xml:space="preserve">Municipality’s decision not to reduce the speed limit in a school area. </w:t>
                            </w:r>
                            <w:r w:rsidRPr="007D37C4">
                              <w:rPr>
                                <w:rFonts w:cstheme="minorHAnsi"/>
                                <w:i/>
                                <w:highlight w:val="yellow"/>
                              </w:rPr>
                              <w:t xml:space="preserve">Potts v </w:t>
                            </w:r>
                            <w:proofErr w:type="spellStart"/>
                            <w:r w:rsidRPr="007D37C4">
                              <w:rPr>
                                <w:rFonts w:cstheme="minorHAnsi"/>
                                <w:i/>
                                <w:highlight w:val="yellow"/>
                              </w:rPr>
                              <w:t>Heutink</w:t>
                            </w:r>
                            <w:proofErr w:type="spellEnd"/>
                            <w:r w:rsidRPr="007D37C4">
                              <w:rPr>
                                <w:rFonts w:cstheme="minorHAnsi"/>
                                <w:highlight w:val="yellow"/>
                              </w:rPr>
                              <w:t>, 2006</w:t>
                            </w:r>
                            <w:r>
                              <w:rPr>
                                <w:rFonts w:cstheme="minorHAnsi"/>
                              </w:rPr>
                              <w:t xml:space="preserve"> </w:t>
                            </w:r>
                          </w:p>
                          <w:p w14:paraId="769B1B2C" w14:textId="7DB85ABA" w:rsidR="00385641" w:rsidRDefault="00385641" w:rsidP="00E83CC1">
                            <w:pPr>
                              <w:pStyle w:val="ListParagraph"/>
                              <w:numPr>
                                <w:ilvl w:val="0"/>
                                <w:numId w:val="112"/>
                              </w:numPr>
                              <w:autoSpaceDE w:val="0"/>
                              <w:autoSpaceDN w:val="0"/>
                              <w:adjustRightInd w:val="0"/>
                              <w:spacing w:line="240" w:lineRule="auto"/>
                              <w:rPr>
                                <w:rFonts w:cstheme="minorHAnsi"/>
                              </w:rPr>
                            </w:pPr>
                            <w:r>
                              <w:rPr>
                                <w:rFonts w:cstheme="minorHAnsi"/>
                              </w:rPr>
                              <w:t xml:space="preserve">Refusal to enter into agreement w/parents to provide for the needs of a special needs child. </w:t>
                            </w:r>
                            <w:r w:rsidRPr="003120B7">
                              <w:rPr>
                                <w:rFonts w:cstheme="minorHAnsi"/>
                                <w:i/>
                                <w:highlight w:val="yellow"/>
                              </w:rPr>
                              <w:t>AL v Ontario (Minister of Community and Social Services)</w:t>
                            </w:r>
                            <w:r w:rsidRPr="003120B7">
                              <w:rPr>
                                <w:rFonts w:cstheme="minorHAnsi"/>
                                <w:highlight w:val="yellow"/>
                              </w:rPr>
                              <w:t xml:space="preserve"> (2006)</w:t>
                            </w:r>
                            <w:r>
                              <w:rPr>
                                <w:rFonts w:cstheme="minorHAnsi"/>
                              </w:rPr>
                              <w:t xml:space="preserve"> </w:t>
                            </w:r>
                          </w:p>
                          <w:p w14:paraId="376E5E7F" w14:textId="03B49519" w:rsidR="00385641" w:rsidRPr="008B13FD" w:rsidRDefault="00385641" w:rsidP="00E83CC1">
                            <w:pPr>
                              <w:pStyle w:val="ListParagraph"/>
                              <w:numPr>
                                <w:ilvl w:val="0"/>
                                <w:numId w:val="112"/>
                              </w:numPr>
                              <w:autoSpaceDE w:val="0"/>
                              <w:autoSpaceDN w:val="0"/>
                              <w:adjustRightInd w:val="0"/>
                              <w:rPr>
                                <w:rFonts w:cstheme="minorHAnsi"/>
                              </w:rPr>
                            </w:pPr>
                            <w:r>
                              <w:rPr>
                                <w:rFonts w:cstheme="minorHAnsi"/>
                              </w:rPr>
                              <w:t xml:space="preserve">Decision not to inspect electrical connectors unless in receipt of complaints by customers. </w:t>
                            </w:r>
                            <w:r w:rsidRPr="008B5D5D">
                              <w:rPr>
                                <w:rFonts w:cstheme="minorHAnsi"/>
                                <w:i/>
                                <w:highlight w:val="yellow"/>
                              </w:rPr>
                              <w:t>Saskatoon (City) v Smith</w:t>
                            </w:r>
                            <w:r w:rsidRPr="008B5D5D">
                              <w:rPr>
                                <w:rFonts w:cstheme="minorHAnsi"/>
                                <w:highlight w:val="yellow"/>
                              </w:rPr>
                              <w:t xml:space="preserve"> (2008)</w:t>
                            </w:r>
                            <w:r>
                              <w:rPr>
                                <w:rFonts w:cstheme="minorHAn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30" type="#_x0000_t202" style="position:absolute;margin-left:0;margin-top:0;width:541pt;height:131.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" fillcolor="white [3201]" strokecolor="black [3200]" strokeweight="1pt">
                <v:textbox style="mso-fit-shape-to-text:t">
                  <w:txbxContent>
                    <w:p w14:paraId="2F4FAC7A" w14:textId="77777777" w:rsidR="00385641" w:rsidRDefault="00385641" w:rsidP="006F27A0">
                      <w:pPr>
                        <w:autoSpaceDE w:val="0"/>
                        <w:autoSpaceDN w:val="0"/>
                        <w:adjustRightInd w:val="0"/>
                        <w:spacing w:line="240" w:lineRule="auto"/>
                        <w:rPr>
                          <w:rFonts w:cstheme="minorHAnsi"/>
                        </w:rPr>
                      </w:pPr>
                      <w:r w:rsidRPr="001B501B">
                        <w:rPr>
                          <w:rFonts w:cstheme="minorHAnsi"/>
                          <w:b/>
                        </w:rPr>
                        <w:t xml:space="preserve">The following activities are </w:t>
                      </w:r>
                      <w:r w:rsidRPr="001B501B">
                        <w:rPr>
                          <w:rFonts w:cstheme="minorHAnsi"/>
                          <w:b/>
                          <w:highlight w:val="yellow"/>
                        </w:rPr>
                        <w:t>policy decisions</w:t>
                      </w:r>
                      <w:r>
                        <w:rPr>
                          <w:rFonts w:cstheme="minorHAnsi"/>
                        </w:rPr>
                        <w:t xml:space="preserve"> </w:t>
                      </w:r>
                      <w:r w:rsidRPr="00A9019B">
                        <w:rPr>
                          <w:rFonts w:cstheme="minorHAnsi"/>
                          <w:highlight w:val="red"/>
                        </w:rPr>
                        <w:t>(Solomon pg. 815)</w:t>
                      </w:r>
                    </w:p>
                    <w:p w14:paraId="1E98929F" w14:textId="28A1DE39" w:rsidR="00385641" w:rsidRDefault="00385641" w:rsidP="00E83CC1">
                      <w:pPr>
                        <w:pStyle w:val="ListParagraph"/>
                        <w:numPr>
                          <w:ilvl w:val="0"/>
                          <w:numId w:val="112"/>
                        </w:numPr>
                        <w:autoSpaceDE w:val="0"/>
                        <w:autoSpaceDN w:val="0"/>
                        <w:adjustRightInd w:val="0"/>
                        <w:spacing w:line="240" w:lineRule="auto"/>
                        <w:rPr>
                          <w:rFonts w:cstheme="minorHAnsi"/>
                        </w:rPr>
                      </w:pPr>
                      <w:r>
                        <w:rPr>
                          <w:rFonts w:cstheme="minorHAnsi"/>
                        </w:rPr>
                        <w:t xml:space="preserve">Maintenance of municipal manhole covers. </w:t>
                      </w:r>
                      <w:proofErr w:type="spellStart"/>
                      <w:r w:rsidRPr="00995D66">
                        <w:rPr>
                          <w:rFonts w:cstheme="minorHAnsi"/>
                          <w:i/>
                          <w:highlight w:val="yellow"/>
                        </w:rPr>
                        <w:t>Wegren</w:t>
                      </w:r>
                      <w:proofErr w:type="spellEnd"/>
                      <w:r w:rsidRPr="00995D66">
                        <w:rPr>
                          <w:rFonts w:cstheme="minorHAnsi"/>
                          <w:i/>
                          <w:highlight w:val="yellow"/>
                        </w:rPr>
                        <w:t xml:space="preserve"> v Prince Albert (City) </w:t>
                      </w:r>
                      <w:r w:rsidRPr="00995D66">
                        <w:rPr>
                          <w:rFonts w:cstheme="minorHAnsi"/>
                          <w:highlight w:val="yellow"/>
                        </w:rPr>
                        <w:t>(2004)</w:t>
                      </w:r>
                    </w:p>
                    <w:p w14:paraId="5E3DB07B" w14:textId="77777777" w:rsidR="00385641" w:rsidRDefault="00385641" w:rsidP="00E83CC1">
                      <w:pPr>
                        <w:pStyle w:val="ListParagraph"/>
                        <w:numPr>
                          <w:ilvl w:val="0"/>
                          <w:numId w:val="112"/>
                        </w:numPr>
                        <w:autoSpaceDE w:val="0"/>
                        <w:autoSpaceDN w:val="0"/>
                        <w:adjustRightInd w:val="0"/>
                        <w:spacing w:line="240" w:lineRule="auto"/>
                        <w:rPr>
                          <w:rFonts w:cstheme="minorHAnsi"/>
                        </w:rPr>
                      </w:pPr>
                      <w:r>
                        <w:rPr>
                          <w:rFonts w:cstheme="minorHAnsi"/>
                        </w:rPr>
                        <w:t xml:space="preserve">Adoption of a particular system for clearing snow and ice from municipal sidewalks: </w:t>
                      </w:r>
                      <w:proofErr w:type="spellStart"/>
                      <w:r w:rsidRPr="00920A8F">
                        <w:rPr>
                          <w:rFonts w:cstheme="minorHAnsi"/>
                          <w:i/>
                          <w:highlight w:val="yellow"/>
                        </w:rPr>
                        <w:t>Knodell</w:t>
                      </w:r>
                      <w:proofErr w:type="spellEnd"/>
                      <w:r w:rsidRPr="00920A8F">
                        <w:rPr>
                          <w:rFonts w:cstheme="minorHAnsi"/>
                          <w:i/>
                          <w:highlight w:val="yellow"/>
                        </w:rPr>
                        <w:t xml:space="preserve"> v New West Minster (City)</w:t>
                      </w:r>
                      <w:r w:rsidRPr="00920A8F">
                        <w:rPr>
                          <w:rFonts w:cstheme="minorHAnsi"/>
                          <w:highlight w:val="yellow"/>
                        </w:rPr>
                        <w:t xml:space="preserve"> (2005), 14 MPLR (4</w:t>
                      </w:r>
                      <w:r w:rsidRPr="00920A8F">
                        <w:rPr>
                          <w:rFonts w:cstheme="minorHAnsi"/>
                          <w:highlight w:val="yellow"/>
                          <w:vertAlign w:val="superscript"/>
                        </w:rPr>
                        <w:t>th</w:t>
                      </w:r>
                      <w:r w:rsidRPr="00920A8F">
                        <w:rPr>
                          <w:rFonts w:cstheme="minorHAnsi"/>
                          <w:highlight w:val="yellow"/>
                        </w:rPr>
                        <w:t>) 258 (BCSC)</w:t>
                      </w:r>
                      <w:r>
                        <w:rPr>
                          <w:rFonts w:cstheme="minorHAnsi"/>
                        </w:rPr>
                        <w:t>.</w:t>
                      </w:r>
                    </w:p>
                    <w:p w14:paraId="7FA84CE6" w14:textId="2E4DC2DD" w:rsidR="00385641" w:rsidRDefault="00385641" w:rsidP="00E83CC1">
                      <w:pPr>
                        <w:pStyle w:val="ListParagraph"/>
                        <w:numPr>
                          <w:ilvl w:val="0"/>
                          <w:numId w:val="112"/>
                        </w:numPr>
                        <w:autoSpaceDE w:val="0"/>
                        <w:autoSpaceDN w:val="0"/>
                        <w:adjustRightInd w:val="0"/>
                        <w:spacing w:line="240" w:lineRule="auto"/>
                        <w:rPr>
                          <w:rFonts w:cstheme="minorHAnsi"/>
                        </w:rPr>
                      </w:pPr>
                      <w:r>
                        <w:rPr>
                          <w:rFonts w:cstheme="minorHAnsi"/>
                        </w:rPr>
                        <w:t xml:space="preserve">Municipality’s decision not to reduce the speed limit in a school area. </w:t>
                      </w:r>
                      <w:r w:rsidRPr="007D37C4">
                        <w:rPr>
                          <w:rFonts w:cstheme="minorHAnsi"/>
                          <w:i/>
                          <w:highlight w:val="yellow"/>
                        </w:rPr>
                        <w:t xml:space="preserve">Potts v </w:t>
                      </w:r>
                      <w:proofErr w:type="spellStart"/>
                      <w:r w:rsidRPr="007D37C4">
                        <w:rPr>
                          <w:rFonts w:cstheme="minorHAnsi"/>
                          <w:i/>
                          <w:highlight w:val="yellow"/>
                        </w:rPr>
                        <w:t>Heutink</w:t>
                      </w:r>
                      <w:proofErr w:type="spellEnd"/>
                      <w:r w:rsidRPr="007D37C4">
                        <w:rPr>
                          <w:rFonts w:cstheme="minorHAnsi"/>
                          <w:highlight w:val="yellow"/>
                        </w:rPr>
                        <w:t>, 2006</w:t>
                      </w:r>
                      <w:r>
                        <w:rPr>
                          <w:rFonts w:cstheme="minorHAnsi"/>
                        </w:rPr>
                        <w:t xml:space="preserve"> </w:t>
                      </w:r>
                    </w:p>
                    <w:p w14:paraId="769B1B2C" w14:textId="7DB85ABA" w:rsidR="00385641" w:rsidRDefault="00385641" w:rsidP="00E83CC1">
                      <w:pPr>
                        <w:pStyle w:val="ListParagraph"/>
                        <w:numPr>
                          <w:ilvl w:val="0"/>
                          <w:numId w:val="112"/>
                        </w:numPr>
                        <w:autoSpaceDE w:val="0"/>
                        <w:autoSpaceDN w:val="0"/>
                        <w:adjustRightInd w:val="0"/>
                        <w:spacing w:line="240" w:lineRule="auto"/>
                        <w:rPr>
                          <w:rFonts w:cstheme="minorHAnsi"/>
                        </w:rPr>
                      </w:pPr>
                      <w:r>
                        <w:rPr>
                          <w:rFonts w:cstheme="minorHAnsi"/>
                        </w:rPr>
                        <w:t xml:space="preserve">Refusal to enter into agreement w/parents to provide for the needs of a special needs child. </w:t>
                      </w:r>
                      <w:r w:rsidRPr="003120B7">
                        <w:rPr>
                          <w:rFonts w:cstheme="minorHAnsi"/>
                          <w:i/>
                          <w:highlight w:val="yellow"/>
                        </w:rPr>
                        <w:t>AL v Ontario (Minister of Community and Social Services)</w:t>
                      </w:r>
                      <w:r w:rsidRPr="003120B7">
                        <w:rPr>
                          <w:rFonts w:cstheme="minorHAnsi"/>
                          <w:highlight w:val="yellow"/>
                        </w:rPr>
                        <w:t xml:space="preserve"> (2006)</w:t>
                      </w:r>
                      <w:r>
                        <w:rPr>
                          <w:rFonts w:cstheme="minorHAnsi"/>
                        </w:rPr>
                        <w:t xml:space="preserve"> </w:t>
                      </w:r>
                    </w:p>
                    <w:p w14:paraId="376E5E7F" w14:textId="03B49519" w:rsidR="00385641" w:rsidRPr="008B13FD" w:rsidRDefault="00385641" w:rsidP="00E83CC1">
                      <w:pPr>
                        <w:pStyle w:val="ListParagraph"/>
                        <w:numPr>
                          <w:ilvl w:val="0"/>
                          <w:numId w:val="112"/>
                        </w:numPr>
                        <w:autoSpaceDE w:val="0"/>
                        <w:autoSpaceDN w:val="0"/>
                        <w:adjustRightInd w:val="0"/>
                        <w:rPr>
                          <w:rFonts w:cstheme="minorHAnsi"/>
                        </w:rPr>
                      </w:pPr>
                      <w:r>
                        <w:rPr>
                          <w:rFonts w:cstheme="minorHAnsi"/>
                        </w:rPr>
                        <w:t xml:space="preserve">Decision not to inspect electrical connectors unless in receipt of complaints by customers. </w:t>
                      </w:r>
                      <w:r w:rsidRPr="008B5D5D">
                        <w:rPr>
                          <w:rFonts w:cstheme="minorHAnsi"/>
                          <w:i/>
                          <w:highlight w:val="yellow"/>
                        </w:rPr>
                        <w:t>Saskatoon (City) v Smith</w:t>
                      </w:r>
                      <w:r w:rsidRPr="008B5D5D">
                        <w:rPr>
                          <w:rFonts w:cstheme="minorHAnsi"/>
                          <w:highlight w:val="yellow"/>
                        </w:rPr>
                        <w:t xml:space="preserve"> (2008)</w:t>
                      </w:r>
                      <w:r>
                        <w:rPr>
                          <w:rFonts w:cstheme="minorHAnsi"/>
                        </w:rPr>
                        <w:t xml:space="preserve"> </w:t>
                      </w:r>
                    </w:p>
                  </w:txbxContent>
                </v:textbox>
                <w10:wrap type="square"/>
              </v:shape>
            </w:pict>
          </mc:Fallback>
        </mc:AlternateContent>
      </w:r>
    </w:p>
    <w:p w14:paraId="521E235D" w14:textId="70FAAC27" w:rsidR="006F27A0" w:rsidRPr="00406748" w:rsidRDefault="006F27A0" w:rsidP="00406748">
      <w:pPr>
        <w:pStyle w:val="Heading4"/>
        <w:rPr>
          <w:u w:val="single"/>
        </w:rPr>
      </w:pPr>
      <w:r w:rsidRPr="00406748">
        <w:rPr>
          <w:u w:val="single"/>
        </w:rPr>
        <w:t>THE EFFECT OF COOPER V. HOBART</w:t>
      </w:r>
    </w:p>
    <w:p w14:paraId="693F85F1" w14:textId="16A73101" w:rsidR="006F27A0" w:rsidRDefault="006F27A0" w:rsidP="006F27A0">
      <w:pPr>
        <w:autoSpaceDE w:val="0"/>
        <w:autoSpaceDN w:val="0"/>
        <w:adjustRightInd w:val="0"/>
        <w:spacing w:line="240" w:lineRule="auto"/>
        <w:rPr>
          <w:rFonts w:cstheme="minorHAnsi"/>
        </w:rPr>
      </w:pPr>
      <w:r w:rsidRPr="00A257E4">
        <w:rPr>
          <w:rFonts w:cstheme="minorHAnsi"/>
          <w:b/>
          <w:highlight w:val="yellow"/>
        </w:rPr>
        <w:t>Cooper v Hobart, [2001] 3 SCR 537:</w:t>
      </w:r>
      <w:r>
        <w:rPr>
          <w:rFonts w:cstheme="minorHAnsi"/>
          <w:b/>
        </w:rPr>
        <w:t xml:space="preserve"> </w:t>
      </w:r>
      <w:r w:rsidRPr="005B56B3">
        <w:rPr>
          <w:rFonts w:cstheme="minorHAnsi"/>
          <w:highlight w:val="green"/>
        </w:rPr>
        <w:t xml:space="preserve">the reformulated </w:t>
      </w:r>
      <w:proofErr w:type="spellStart"/>
      <w:r w:rsidR="00123A81">
        <w:rPr>
          <w:rFonts w:cstheme="minorHAnsi"/>
          <w:highlight w:val="green"/>
        </w:rPr>
        <w:t>DoC</w:t>
      </w:r>
      <w:proofErr w:type="spellEnd"/>
      <w:r w:rsidRPr="005B56B3">
        <w:rPr>
          <w:rFonts w:cstheme="minorHAnsi"/>
          <w:highlight w:val="green"/>
        </w:rPr>
        <w:t xml:space="preserve"> affects negligence analysis re</w:t>
      </w:r>
      <w:r w:rsidR="00123A81">
        <w:rPr>
          <w:rFonts w:cstheme="minorHAnsi"/>
          <w:highlight w:val="green"/>
        </w:rPr>
        <w:t>:</w:t>
      </w:r>
      <w:r w:rsidRPr="005B56B3">
        <w:rPr>
          <w:rFonts w:cstheme="minorHAnsi"/>
          <w:highlight w:val="green"/>
        </w:rPr>
        <w:t xml:space="preserve"> public authorities in </w:t>
      </w:r>
      <w:r w:rsidR="00123A81">
        <w:rPr>
          <w:rFonts w:cstheme="minorHAnsi"/>
          <w:highlight w:val="green"/>
        </w:rPr>
        <w:t>4</w:t>
      </w:r>
      <w:r w:rsidRPr="005B56B3">
        <w:rPr>
          <w:rFonts w:cstheme="minorHAnsi"/>
          <w:highlight w:val="green"/>
        </w:rPr>
        <w:t xml:space="preserve"> ways:</w:t>
      </w:r>
    </w:p>
    <w:p w14:paraId="4502629D" w14:textId="77777777" w:rsidR="006F27A0" w:rsidRPr="005A3913" w:rsidRDefault="006F27A0" w:rsidP="00E83CC1">
      <w:pPr>
        <w:pStyle w:val="ListParagraph"/>
        <w:numPr>
          <w:ilvl w:val="0"/>
          <w:numId w:val="113"/>
        </w:numPr>
        <w:autoSpaceDE w:val="0"/>
        <w:autoSpaceDN w:val="0"/>
        <w:adjustRightInd w:val="0"/>
        <w:spacing w:line="240" w:lineRule="auto"/>
        <w:rPr>
          <w:rFonts w:cstheme="minorHAnsi"/>
          <w:sz w:val="20"/>
          <w:szCs w:val="20"/>
        </w:rPr>
      </w:pPr>
      <w:r w:rsidRPr="005A3913">
        <w:rPr>
          <w:rFonts w:cstheme="minorHAnsi"/>
          <w:sz w:val="20"/>
          <w:szCs w:val="20"/>
        </w:rPr>
        <w:t xml:space="preserve">Government immunity for policy functions falls under </w:t>
      </w:r>
      <w:r w:rsidRPr="005A3913">
        <w:rPr>
          <w:rFonts w:cstheme="minorHAnsi"/>
          <w:sz w:val="20"/>
          <w:szCs w:val="20"/>
          <w:u w:val="single"/>
        </w:rPr>
        <w:t>second stage of duty of care analysis</w:t>
      </w:r>
      <w:r w:rsidRPr="005A3913">
        <w:rPr>
          <w:rFonts w:cstheme="minorHAnsi"/>
          <w:sz w:val="20"/>
          <w:szCs w:val="20"/>
        </w:rPr>
        <w:t xml:space="preserve">: even if (a) harm was foreseeable and (b) parties are in a relationship of proximity, court may </w:t>
      </w:r>
      <w:r w:rsidRPr="005A3913">
        <w:rPr>
          <w:rFonts w:cstheme="minorHAnsi"/>
          <w:sz w:val="20"/>
          <w:szCs w:val="20"/>
          <w:u w:val="single"/>
        </w:rPr>
        <w:t>negative</w:t>
      </w:r>
      <w:r w:rsidRPr="005A3913">
        <w:rPr>
          <w:rFonts w:cstheme="minorHAnsi"/>
          <w:sz w:val="20"/>
          <w:szCs w:val="20"/>
        </w:rPr>
        <w:t xml:space="preserve"> the duty of care if public authority was exercising a </w:t>
      </w:r>
      <w:r w:rsidRPr="005A3913">
        <w:rPr>
          <w:rFonts w:cstheme="minorHAnsi"/>
          <w:b/>
          <w:sz w:val="20"/>
          <w:szCs w:val="20"/>
          <w:u w:val="single"/>
        </w:rPr>
        <w:t>policy function</w:t>
      </w:r>
      <w:r w:rsidRPr="005A3913">
        <w:rPr>
          <w:rFonts w:cstheme="minorHAnsi"/>
          <w:sz w:val="20"/>
          <w:szCs w:val="20"/>
        </w:rPr>
        <w:t xml:space="preserve"> rather than an operational function.</w:t>
      </w:r>
    </w:p>
    <w:p w14:paraId="078E08BD" w14:textId="45C420EE" w:rsidR="006F27A0" w:rsidRPr="005A3913" w:rsidRDefault="006F27A0" w:rsidP="00E83CC1">
      <w:pPr>
        <w:pStyle w:val="ListParagraph"/>
        <w:numPr>
          <w:ilvl w:val="0"/>
          <w:numId w:val="113"/>
        </w:numPr>
        <w:autoSpaceDE w:val="0"/>
        <w:autoSpaceDN w:val="0"/>
        <w:adjustRightInd w:val="0"/>
        <w:spacing w:line="240" w:lineRule="auto"/>
        <w:rPr>
          <w:rFonts w:cstheme="minorHAnsi"/>
          <w:sz w:val="20"/>
          <w:szCs w:val="20"/>
        </w:rPr>
      </w:pPr>
      <w:r w:rsidRPr="005A3913">
        <w:rPr>
          <w:rFonts w:cstheme="minorHAnsi"/>
          <w:sz w:val="20"/>
          <w:szCs w:val="20"/>
        </w:rPr>
        <w:t xml:space="preserve">Greater emphasis on </w:t>
      </w:r>
      <w:r w:rsidRPr="005A3913">
        <w:rPr>
          <w:rFonts w:cstheme="minorHAnsi"/>
          <w:b/>
          <w:sz w:val="20"/>
          <w:szCs w:val="20"/>
        </w:rPr>
        <w:t>proximity</w:t>
      </w:r>
      <w:r w:rsidR="00327106">
        <w:rPr>
          <w:rFonts w:cstheme="minorHAnsi"/>
          <w:b/>
          <w:sz w:val="20"/>
          <w:szCs w:val="20"/>
        </w:rPr>
        <w:t xml:space="preserve"> </w:t>
      </w:r>
      <w:r w:rsidR="00327106">
        <w:rPr>
          <w:rFonts w:cstheme="minorHAnsi"/>
          <w:sz w:val="20"/>
          <w:szCs w:val="20"/>
        </w:rPr>
        <w:t>(instead of policy/operation</w:t>
      </w:r>
      <w:r w:rsidR="00252A59">
        <w:rPr>
          <w:rFonts w:cstheme="minorHAnsi"/>
          <w:sz w:val="20"/>
          <w:szCs w:val="20"/>
        </w:rPr>
        <w:t>al</w:t>
      </w:r>
      <w:r w:rsidR="00327106">
        <w:rPr>
          <w:rFonts w:cstheme="minorHAnsi"/>
          <w:sz w:val="20"/>
          <w:szCs w:val="20"/>
        </w:rPr>
        <w:t>)</w:t>
      </w:r>
      <w:r w:rsidRPr="005A3913">
        <w:rPr>
          <w:rFonts w:cstheme="minorHAnsi"/>
          <w:sz w:val="20"/>
          <w:szCs w:val="20"/>
        </w:rPr>
        <w:t>: plaintiff must have a sufficiently proximate re</w:t>
      </w:r>
      <w:r w:rsidR="00327106">
        <w:rPr>
          <w:rFonts w:cstheme="minorHAnsi"/>
          <w:sz w:val="20"/>
          <w:szCs w:val="20"/>
        </w:rPr>
        <w:t>lationship with PA</w:t>
      </w:r>
      <w:r w:rsidRPr="005A3913">
        <w:rPr>
          <w:rFonts w:cstheme="minorHAnsi"/>
          <w:sz w:val="20"/>
          <w:szCs w:val="20"/>
        </w:rPr>
        <w:t>.</w:t>
      </w:r>
    </w:p>
    <w:p w14:paraId="6EF1FD1E" w14:textId="77777777" w:rsidR="006F27A0" w:rsidRPr="00E717BC" w:rsidRDefault="006F27A0" w:rsidP="00E83CC1">
      <w:pPr>
        <w:pStyle w:val="ListParagraph"/>
        <w:numPr>
          <w:ilvl w:val="0"/>
          <w:numId w:val="113"/>
        </w:numPr>
        <w:autoSpaceDE w:val="0"/>
        <w:autoSpaceDN w:val="0"/>
        <w:adjustRightInd w:val="0"/>
        <w:spacing w:line="240" w:lineRule="auto"/>
        <w:rPr>
          <w:rFonts w:cstheme="minorHAnsi"/>
          <w:b/>
          <w:sz w:val="20"/>
          <w:szCs w:val="20"/>
        </w:rPr>
      </w:pPr>
      <w:r w:rsidRPr="005A3913">
        <w:rPr>
          <w:rFonts w:cstheme="minorHAnsi"/>
          <w:sz w:val="20"/>
          <w:szCs w:val="20"/>
        </w:rPr>
        <w:t xml:space="preserve">Unfortunate conflation of </w:t>
      </w:r>
      <w:r w:rsidRPr="00E8159E">
        <w:rPr>
          <w:rFonts w:cstheme="minorHAnsi"/>
          <w:b/>
          <w:sz w:val="20"/>
          <w:szCs w:val="20"/>
        </w:rPr>
        <w:t>statutory duty of care</w:t>
      </w:r>
      <w:r w:rsidRPr="005A3913">
        <w:rPr>
          <w:rFonts w:cstheme="minorHAnsi"/>
          <w:sz w:val="20"/>
          <w:szCs w:val="20"/>
        </w:rPr>
        <w:t xml:space="preserve"> with </w:t>
      </w:r>
      <w:r w:rsidRPr="00E8159E">
        <w:rPr>
          <w:rFonts w:cstheme="minorHAnsi"/>
          <w:b/>
          <w:sz w:val="20"/>
          <w:szCs w:val="20"/>
        </w:rPr>
        <w:t>common law duty of care</w:t>
      </w:r>
      <w:r w:rsidRPr="005A3913">
        <w:rPr>
          <w:rFonts w:cstheme="minorHAnsi"/>
          <w:sz w:val="20"/>
          <w:szCs w:val="20"/>
        </w:rPr>
        <w:t xml:space="preserve">, and </w:t>
      </w:r>
      <w:r w:rsidRPr="00756E31">
        <w:rPr>
          <w:rFonts w:cstheme="minorHAnsi"/>
          <w:b/>
          <w:sz w:val="20"/>
          <w:szCs w:val="20"/>
        </w:rPr>
        <w:t>increased importance of statutory framework</w:t>
      </w:r>
      <w:r w:rsidRPr="005A3913">
        <w:rPr>
          <w:rFonts w:cstheme="minorHAnsi"/>
          <w:sz w:val="20"/>
          <w:szCs w:val="20"/>
        </w:rPr>
        <w:t xml:space="preserve"> in deciding whether a public authority owed a </w:t>
      </w:r>
      <w:r w:rsidRPr="00E717BC">
        <w:rPr>
          <w:rFonts w:cstheme="minorHAnsi"/>
          <w:b/>
          <w:sz w:val="20"/>
          <w:szCs w:val="20"/>
        </w:rPr>
        <w:t xml:space="preserve">duty of care. </w:t>
      </w:r>
    </w:p>
    <w:p w14:paraId="54886C85" w14:textId="7B2B8E60" w:rsidR="006F27A0" w:rsidRPr="005A3913" w:rsidRDefault="006F27A0" w:rsidP="00E83CC1">
      <w:pPr>
        <w:pStyle w:val="ListParagraph"/>
        <w:numPr>
          <w:ilvl w:val="1"/>
          <w:numId w:val="113"/>
        </w:numPr>
        <w:autoSpaceDE w:val="0"/>
        <w:autoSpaceDN w:val="0"/>
        <w:adjustRightInd w:val="0"/>
        <w:spacing w:line="240" w:lineRule="auto"/>
        <w:rPr>
          <w:rFonts w:cstheme="minorHAnsi"/>
          <w:i/>
          <w:sz w:val="20"/>
          <w:szCs w:val="20"/>
        </w:rPr>
      </w:pPr>
      <w:r w:rsidRPr="005A3913">
        <w:rPr>
          <w:rFonts w:cstheme="minorHAnsi"/>
          <w:b/>
          <w:sz w:val="20"/>
          <w:szCs w:val="20"/>
        </w:rPr>
        <w:t>Difficult</w:t>
      </w:r>
      <w:r w:rsidRPr="005A3913">
        <w:rPr>
          <w:rFonts w:cstheme="minorHAnsi"/>
          <w:sz w:val="20"/>
          <w:szCs w:val="20"/>
        </w:rPr>
        <w:t xml:space="preserve"> to find a </w:t>
      </w:r>
      <w:r w:rsidRPr="005A3913">
        <w:rPr>
          <w:rFonts w:cstheme="minorHAnsi"/>
          <w:i/>
          <w:sz w:val="20"/>
          <w:szCs w:val="20"/>
        </w:rPr>
        <w:t>private</w:t>
      </w:r>
      <w:r w:rsidRPr="005A3913">
        <w:rPr>
          <w:rFonts w:cstheme="minorHAnsi"/>
          <w:sz w:val="20"/>
          <w:szCs w:val="20"/>
        </w:rPr>
        <w:t xml:space="preserve"> duty of care when </w:t>
      </w:r>
      <w:r w:rsidRPr="005A3913">
        <w:rPr>
          <w:rFonts w:cstheme="minorHAnsi"/>
          <w:b/>
          <w:sz w:val="20"/>
          <w:szCs w:val="20"/>
        </w:rPr>
        <w:t>statute</w:t>
      </w:r>
      <w:r w:rsidRPr="005A3913">
        <w:rPr>
          <w:rFonts w:cstheme="minorHAnsi"/>
          <w:sz w:val="20"/>
          <w:szCs w:val="20"/>
        </w:rPr>
        <w:t xml:space="preserve"> </w:t>
      </w:r>
      <w:r w:rsidR="00FF6D83">
        <w:rPr>
          <w:rFonts w:cstheme="minorHAnsi"/>
          <w:sz w:val="20"/>
          <w:szCs w:val="20"/>
        </w:rPr>
        <w:t xml:space="preserve">is phrased broadly &amp; </w:t>
      </w:r>
      <w:r w:rsidRPr="005A3913">
        <w:rPr>
          <w:rFonts w:cstheme="minorHAnsi"/>
          <w:sz w:val="20"/>
          <w:szCs w:val="20"/>
        </w:rPr>
        <w:t xml:space="preserve">concerned with the </w:t>
      </w:r>
      <w:r w:rsidRPr="005A3913">
        <w:rPr>
          <w:rFonts w:cstheme="minorHAnsi"/>
          <w:i/>
          <w:sz w:val="20"/>
          <w:szCs w:val="20"/>
        </w:rPr>
        <w:t xml:space="preserve">public interest.  </w:t>
      </w:r>
    </w:p>
    <w:p w14:paraId="10B817A4" w14:textId="77777777" w:rsidR="006F27A0" w:rsidRPr="00600782" w:rsidRDefault="006F27A0" w:rsidP="00E83CC1">
      <w:pPr>
        <w:pStyle w:val="ListParagraph"/>
        <w:numPr>
          <w:ilvl w:val="1"/>
          <w:numId w:val="113"/>
        </w:numPr>
        <w:autoSpaceDE w:val="0"/>
        <w:autoSpaceDN w:val="0"/>
        <w:adjustRightInd w:val="0"/>
        <w:spacing w:line="240" w:lineRule="auto"/>
        <w:rPr>
          <w:rFonts w:cstheme="minorHAnsi"/>
          <w:b/>
          <w:color w:val="0000FF"/>
          <w:sz w:val="20"/>
          <w:szCs w:val="20"/>
        </w:rPr>
      </w:pPr>
      <w:r w:rsidRPr="005A3913">
        <w:rPr>
          <w:rFonts w:cstheme="minorHAnsi"/>
          <w:sz w:val="20"/>
          <w:szCs w:val="20"/>
        </w:rPr>
        <w:t xml:space="preserve">Conflation also </w:t>
      </w:r>
      <w:r w:rsidRPr="00600782">
        <w:rPr>
          <w:rFonts w:cstheme="minorHAnsi"/>
          <w:b/>
          <w:sz w:val="20"/>
          <w:szCs w:val="20"/>
        </w:rPr>
        <w:t>contradicts</w:t>
      </w:r>
      <w:r w:rsidRPr="005A3913">
        <w:rPr>
          <w:rFonts w:cstheme="minorHAnsi"/>
          <w:sz w:val="20"/>
          <w:szCs w:val="20"/>
        </w:rPr>
        <w:t xml:space="preserve"> </w:t>
      </w:r>
      <w:r w:rsidRPr="005A3913">
        <w:rPr>
          <w:rFonts w:cstheme="minorHAnsi"/>
          <w:i/>
          <w:sz w:val="20"/>
          <w:szCs w:val="20"/>
          <w:highlight w:val="yellow"/>
        </w:rPr>
        <w:t>R v Saskatchewan Wheat Pool</w:t>
      </w:r>
      <w:r w:rsidRPr="005A3913">
        <w:rPr>
          <w:rFonts w:cstheme="minorHAnsi"/>
          <w:sz w:val="20"/>
          <w:szCs w:val="20"/>
          <w:highlight w:val="yellow"/>
        </w:rPr>
        <w:t>, [1983] 1 SCR 205</w:t>
      </w:r>
      <w:r w:rsidRPr="00600782">
        <w:rPr>
          <w:rFonts w:cstheme="minorHAnsi"/>
          <w:color w:val="0000FF"/>
          <w:sz w:val="20"/>
          <w:szCs w:val="20"/>
        </w:rPr>
        <w:t xml:space="preserve">: breach of a statutory duty is </w:t>
      </w:r>
      <w:r w:rsidRPr="00600782">
        <w:rPr>
          <w:rFonts w:cstheme="minorHAnsi"/>
          <w:color w:val="0000FF"/>
          <w:sz w:val="20"/>
          <w:szCs w:val="20"/>
          <w:u w:val="single"/>
        </w:rPr>
        <w:t>not</w:t>
      </w:r>
      <w:r w:rsidRPr="00600782">
        <w:rPr>
          <w:rFonts w:cstheme="minorHAnsi"/>
          <w:color w:val="0000FF"/>
          <w:sz w:val="20"/>
          <w:szCs w:val="20"/>
        </w:rPr>
        <w:t xml:space="preserve"> a nominate tort, plaintiff must show </w:t>
      </w:r>
      <w:r w:rsidRPr="00600782">
        <w:rPr>
          <w:rFonts w:cstheme="minorHAnsi"/>
          <w:b/>
          <w:color w:val="0000FF"/>
          <w:sz w:val="20"/>
          <w:szCs w:val="20"/>
        </w:rPr>
        <w:t xml:space="preserve">common law duty of care. </w:t>
      </w:r>
    </w:p>
    <w:p w14:paraId="016FA295" w14:textId="4F6F8C45" w:rsidR="006F27A0" w:rsidRPr="005A3913" w:rsidRDefault="006F27A0" w:rsidP="00E83CC1">
      <w:pPr>
        <w:pStyle w:val="ListParagraph"/>
        <w:numPr>
          <w:ilvl w:val="0"/>
          <w:numId w:val="113"/>
        </w:numPr>
        <w:autoSpaceDE w:val="0"/>
        <w:autoSpaceDN w:val="0"/>
        <w:adjustRightInd w:val="0"/>
        <w:spacing w:line="240" w:lineRule="auto"/>
        <w:rPr>
          <w:rFonts w:cstheme="minorHAnsi"/>
          <w:sz w:val="20"/>
          <w:szCs w:val="20"/>
        </w:rPr>
      </w:pPr>
      <w:r w:rsidRPr="005A3913">
        <w:rPr>
          <w:rFonts w:cstheme="minorHAnsi"/>
          <w:sz w:val="20"/>
          <w:szCs w:val="20"/>
        </w:rPr>
        <w:t xml:space="preserve">Reflects return to </w:t>
      </w:r>
      <w:r w:rsidRPr="005A3913">
        <w:rPr>
          <w:rFonts w:cstheme="minorHAnsi"/>
          <w:b/>
          <w:sz w:val="20"/>
          <w:szCs w:val="20"/>
        </w:rPr>
        <w:t>restriction</w:t>
      </w:r>
      <w:r w:rsidRPr="005A3913">
        <w:rPr>
          <w:rFonts w:cstheme="minorHAnsi"/>
          <w:sz w:val="20"/>
          <w:szCs w:val="20"/>
        </w:rPr>
        <w:t xml:space="preserve"> on </w:t>
      </w:r>
      <w:r w:rsidRPr="005A3913">
        <w:rPr>
          <w:rFonts w:cstheme="minorHAnsi"/>
          <w:b/>
          <w:sz w:val="20"/>
          <w:szCs w:val="20"/>
        </w:rPr>
        <w:t>public authority liability</w:t>
      </w:r>
      <w:r w:rsidR="002D1921">
        <w:rPr>
          <w:rFonts w:cstheme="minorHAnsi"/>
          <w:b/>
          <w:sz w:val="20"/>
          <w:szCs w:val="20"/>
        </w:rPr>
        <w:t>: more reluctant to impose liability</w:t>
      </w:r>
      <w:r w:rsidRPr="005A3913">
        <w:rPr>
          <w:rFonts w:cstheme="minorHAnsi"/>
          <w:sz w:val="20"/>
          <w:szCs w:val="20"/>
        </w:rPr>
        <w:t>.</w:t>
      </w:r>
    </w:p>
    <w:p w14:paraId="32BCE3DB" w14:textId="77777777" w:rsidR="006F27A0" w:rsidRDefault="006F27A0" w:rsidP="006F27A0">
      <w:pPr>
        <w:autoSpaceDE w:val="0"/>
        <w:autoSpaceDN w:val="0"/>
        <w:adjustRightInd w:val="0"/>
        <w:spacing w:line="240" w:lineRule="auto"/>
        <w:rPr>
          <w:rFonts w:cstheme="minorHAnsi"/>
        </w:rPr>
      </w:pPr>
    </w:p>
    <w:p w14:paraId="137E051B" w14:textId="147CD800" w:rsidR="006F27A0" w:rsidRPr="008D7512" w:rsidRDefault="008D7512" w:rsidP="006F27A0">
      <w:pPr>
        <w:autoSpaceDE w:val="0"/>
        <w:autoSpaceDN w:val="0"/>
        <w:adjustRightInd w:val="0"/>
        <w:spacing w:line="240" w:lineRule="auto"/>
        <w:rPr>
          <w:rFonts w:cstheme="minorHAnsi"/>
        </w:rPr>
      </w:pPr>
      <w:r>
        <w:rPr>
          <w:rFonts w:cstheme="minorHAnsi"/>
          <w:b/>
          <w:highlight w:val="yellow"/>
        </w:rPr>
        <w:t xml:space="preserve">2) </w:t>
      </w:r>
      <w:r w:rsidR="006F27A0" w:rsidRPr="008D7512">
        <w:rPr>
          <w:rFonts w:cstheme="minorHAnsi"/>
          <w:b/>
          <w:highlight w:val="yellow"/>
        </w:rPr>
        <w:t>R v Imperial Tobacco Canada Ltd., 2011 SCC 42</w:t>
      </w:r>
      <w:r w:rsidR="00C05583" w:rsidRPr="008D7512">
        <w:rPr>
          <w:rFonts w:cstheme="minorHAnsi"/>
          <w:b/>
        </w:rPr>
        <w:t xml:space="preserve"> </w:t>
      </w:r>
      <w:r w:rsidR="00C05583" w:rsidRPr="000E37C8">
        <w:rPr>
          <w:rFonts w:cstheme="minorHAnsi"/>
          <w:b/>
          <w:highlight w:val="green"/>
        </w:rPr>
        <w:t xml:space="preserve">(Revisited policy/operational distinction in </w:t>
      </w:r>
      <w:r w:rsidR="00C05583" w:rsidRPr="000E37C8">
        <w:rPr>
          <w:rFonts w:cstheme="minorHAnsi"/>
          <w:b/>
          <w:i/>
          <w:highlight w:val="green"/>
        </w:rPr>
        <w:t>Just v BC</w:t>
      </w:r>
      <w:r w:rsidR="00C05583" w:rsidRPr="000E37C8">
        <w:rPr>
          <w:rFonts w:cstheme="minorHAnsi"/>
          <w:b/>
          <w:highlight w:val="green"/>
        </w:rPr>
        <w:t>)</w:t>
      </w:r>
    </w:p>
    <w:p w14:paraId="66E28965" w14:textId="3DC8D840" w:rsidR="00D93A2C" w:rsidRPr="004D3DC3" w:rsidRDefault="00D93A2C" w:rsidP="00E83CC1">
      <w:pPr>
        <w:pStyle w:val="ListParagraph"/>
        <w:numPr>
          <w:ilvl w:val="0"/>
          <w:numId w:val="114"/>
        </w:numPr>
        <w:autoSpaceDE w:val="0"/>
        <w:autoSpaceDN w:val="0"/>
        <w:adjustRightInd w:val="0"/>
        <w:spacing w:line="240" w:lineRule="auto"/>
        <w:rPr>
          <w:rFonts w:cstheme="minorHAnsi"/>
        </w:rPr>
      </w:pPr>
      <w:r w:rsidRPr="004C6BC6">
        <w:rPr>
          <w:rFonts w:cstheme="minorHAnsi"/>
          <w:b/>
          <w:color w:val="0000FF"/>
          <w:u w:val="single"/>
        </w:rPr>
        <w:t>Test for determining “Core Policy Decision” (protected from tort liability)</w:t>
      </w:r>
      <w:r w:rsidR="00B15D10" w:rsidRPr="004C6BC6">
        <w:rPr>
          <w:rFonts w:cstheme="minorHAnsi"/>
          <w:b/>
          <w:color w:val="0000FF"/>
          <w:u w:val="single"/>
        </w:rPr>
        <w:t xml:space="preserve"> vs. Operational Decision</w:t>
      </w:r>
      <w:r w:rsidRPr="004C6BC6">
        <w:rPr>
          <w:rFonts w:cstheme="minorHAnsi"/>
          <w:b/>
          <w:color w:val="0000FF"/>
          <w:u w:val="single"/>
        </w:rPr>
        <w:t>:</w:t>
      </w:r>
      <w:r>
        <w:rPr>
          <w:rFonts w:cstheme="minorHAnsi"/>
          <w:b/>
          <w:color w:val="0000FF"/>
        </w:rPr>
        <w:t xml:space="preserve"> </w:t>
      </w:r>
      <w:r>
        <w:rPr>
          <w:rFonts w:cstheme="minorHAnsi"/>
          <w:color w:val="0000FF"/>
        </w:rPr>
        <w:t>decisions regarding a course or principle of action that are based on public policy considerations, such as economic, social, and political factors, provided they are neither irrational nor taken in bad faith.</w:t>
      </w:r>
      <w:r w:rsidR="004D3DC3">
        <w:rPr>
          <w:rFonts w:cstheme="minorHAnsi"/>
          <w:color w:val="0000FF"/>
        </w:rPr>
        <w:t xml:space="preserve"> </w:t>
      </w:r>
    </w:p>
    <w:p w14:paraId="60A1E486" w14:textId="3361817A" w:rsidR="004D3DC3" w:rsidRPr="004C6BC6" w:rsidRDefault="004D3DC3" w:rsidP="00E83CC1">
      <w:pPr>
        <w:pStyle w:val="ListParagraph"/>
        <w:numPr>
          <w:ilvl w:val="1"/>
          <w:numId w:val="114"/>
        </w:numPr>
        <w:autoSpaceDE w:val="0"/>
        <w:autoSpaceDN w:val="0"/>
        <w:adjustRightInd w:val="0"/>
        <w:spacing w:line="240" w:lineRule="auto"/>
        <w:rPr>
          <w:rFonts w:cstheme="minorHAnsi"/>
        </w:rPr>
      </w:pPr>
      <w:r>
        <w:rPr>
          <w:rFonts w:cstheme="minorHAnsi"/>
          <w:b/>
          <w:color w:val="0000FF"/>
        </w:rPr>
        <w:t>Approach emphasizes positive features of policy decisions (instead of ‘not-operational’)</w:t>
      </w:r>
    </w:p>
    <w:p w14:paraId="08D4443E" w14:textId="77777777" w:rsidR="004C6BC6" w:rsidRPr="009F7385" w:rsidRDefault="004C6BC6" w:rsidP="00E83CC1">
      <w:pPr>
        <w:pStyle w:val="ListParagraph"/>
        <w:numPr>
          <w:ilvl w:val="0"/>
          <w:numId w:val="114"/>
        </w:numPr>
        <w:autoSpaceDE w:val="0"/>
        <w:autoSpaceDN w:val="0"/>
        <w:adjustRightInd w:val="0"/>
        <w:spacing w:line="240" w:lineRule="auto"/>
        <w:rPr>
          <w:rFonts w:cstheme="minorHAnsi"/>
          <w:b/>
          <w:color w:val="0000FF"/>
          <w:u w:val="single"/>
        </w:rPr>
      </w:pPr>
      <w:r w:rsidRPr="009F7385">
        <w:rPr>
          <w:rFonts w:cstheme="minorHAnsi"/>
          <w:b/>
          <w:color w:val="0000FF"/>
          <w:u w:val="single"/>
        </w:rPr>
        <w:t>Motions to strike:</w:t>
      </w:r>
    </w:p>
    <w:p w14:paraId="524ABC1D" w14:textId="5AAF8214" w:rsidR="004C6BC6" w:rsidRPr="004C6BC6" w:rsidRDefault="004C6BC6" w:rsidP="00E83CC1">
      <w:pPr>
        <w:pStyle w:val="ListParagraph"/>
        <w:numPr>
          <w:ilvl w:val="1"/>
          <w:numId w:val="114"/>
        </w:numPr>
        <w:autoSpaceDE w:val="0"/>
        <w:autoSpaceDN w:val="0"/>
        <w:adjustRightInd w:val="0"/>
        <w:spacing w:line="240" w:lineRule="auto"/>
        <w:rPr>
          <w:rFonts w:cstheme="minorHAnsi"/>
        </w:rPr>
      </w:pPr>
      <w:r w:rsidRPr="004C6BC6">
        <w:rPr>
          <w:rFonts w:cstheme="minorHAnsi"/>
        </w:rPr>
        <w:t xml:space="preserve">If it is “plain and obvious” that impugned gov’t decision is policy decision </w:t>
      </w:r>
      <w:r w:rsidRPr="004C6BC6">
        <w:rPr>
          <w:rFonts w:cstheme="minorHAnsi"/>
        </w:rPr>
        <w:sym w:font="Wingdings" w:char="F0E0"/>
      </w:r>
      <w:r w:rsidRPr="004C6BC6">
        <w:rPr>
          <w:rFonts w:cstheme="minorHAnsi"/>
        </w:rPr>
        <w:t xml:space="preserve"> strike claim b/c no tort liability.</w:t>
      </w:r>
    </w:p>
    <w:p w14:paraId="50528565" w14:textId="45BBC74D" w:rsidR="004C6BC6" w:rsidRPr="004C6BC6" w:rsidRDefault="004C6BC6" w:rsidP="00E83CC1">
      <w:pPr>
        <w:pStyle w:val="ListParagraph"/>
        <w:numPr>
          <w:ilvl w:val="1"/>
          <w:numId w:val="114"/>
        </w:numPr>
        <w:autoSpaceDE w:val="0"/>
        <w:autoSpaceDN w:val="0"/>
        <w:adjustRightInd w:val="0"/>
        <w:spacing w:line="240" w:lineRule="auto"/>
        <w:rPr>
          <w:rFonts w:cstheme="minorHAnsi"/>
        </w:rPr>
      </w:pPr>
      <w:r w:rsidRPr="004C6BC6">
        <w:rPr>
          <w:rFonts w:cstheme="minorHAnsi"/>
        </w:rPr>
        <w:t xml:space="preserve">If it is not “plain and obvious” that impugned gov’t decision is a policy decision </w:t>
      </w:r>
      <w:r w:rsidRPr="004C6BC6">
        <w:rPr>
          <w:rFonts w:cstheme="minorHAnsi"/>
        </w:rPr>
        <w:sym w:font="Wingdings" w:char="F0E0"/>
      </w:r>
      <w:r w:rsidRPr="004C6BC6">
        <w:rPr>
          <w:rFonts w:cstheme="minorHAnsi"/>
        </w:rPr>
        <w:t xml:space="preserve"> matter must go to trial. </w:t>
      </w:r>
    </w:p>
    <w:p w14:paraId="649692CB" w14:textId="0C71C555" w:rsidR="006F27A0" w:rsidRPr="00FB697C" w:rsidRDefault="00B31DD7" w:rsidP="00E83CC1">
      <w:pPr>
        <w:pStyle w:val="ListParagraph"/>
        <w:numPr>
          <w:ilvl w:val="0"/>
          <w:numId w:val="114"/>
        </w:numPr>
        <w:autoSpaceDE w:val="0"/>
        <w:autoSpaceDN w:val="0"/>
        <w:adjustRightInd w:val="0"/>
        <w:spacing w:line="240" w:lineRule="auto"/>
        <w:rPr>
          <w:rFonts w:cstheme="minorHAnsi"/>
          <w:color w:val="FF0000"/>
        </w:rPr>
      </w:pPr>
      <w:r w:rsidRPr="009F7385">
        <w:rPr>
          <w:rFonts w:cstheme="minorHAnsi"/>
          <w:b/>
          <w:u w:val="single"/>
        </w:rPr>
        <w:t>Summar</w:t>
      </w:r>
      <w:r>
        <w:rPr>
          <w:rFonts w:cstheme="minorHAnsi"/>
          <w:b/>
        </w:rPr>
        <w:t>y</w:t>
      </w:r>
      <w:r w:rsidR="006F27A0" w:rsidRPr="008D7512">
        <w:rPr>
          <w:rFonts w:cstheme="minorHAnsi"/>
        </w:rPr>
        <w:t xml:space="preserve">: Tobacco companies file </w:t>
      </w:r>
      <w:r w:rsidR="005C6FA7">
        <w:rPr>
          <w:rFonts w:cstheme="minorHAnsi"/>
        </w:rPr>
        <w:t>3rd</w:t>
      </w:r>
      <w:r w:rsidR="00721149">
        <w:rPr>
          <w:rFonts w:cstheme="minorHAnsi"/>
        </w:rPr>
        <w:t>-party claim against Gov’</w:t>
      </w:r>
      <w:r w:rsidR="005C6FA7">
        <w:rPr>
          <w:rFonts w:cstheme="minorHAnsi"/>
        </w:rPr>
        <w:t>t</w:t>
      </w:r>
      <w:r w:rsidR="006F27A0" w:rsidRPr="008D7512">
        <w:rPr>
          <w:rFonts w:cstheme="minorHAnsi"/>
        </w:rPr>
        <w:t xml:space="preserve"> for negligent misrepresentation </w:t>
      </w:r>
      <w:r w:rsidR="005C6FA7">
        <w:rPr>
          <w:rFonts w:cstheme="minorHAnsi"/>
        </w:rPr>
        <w:t>b/c</w:t>
      </w:r>
      <w:r w:rsidR="006F27A0" w:rsidRPr="008D7512">
        <w:rPr>
          <w:rFonts w:cstheme="minorHAnsi"/>
        </w:rPr>
        <w:t xml:space="preserve"> Health Canada made false representations that low-tar cigarettes are le</w:t>
      </w:r>
      <w:r w:rsidR="00712CF2">
        <w:rPr>
          <w:rFonts w:cstheme="minorHAnsi"/>
        </w:rPr>
        <w:t xml:space="preserve">ss harmful to health. </w:t>
      </w:r>
      <w:r w:rsidR="004D3DC3" w:rsidRPr="004D3DC3">
        <w:rPr>
          <w:rFonts w:cstheme="minorHAnsi"/>
          <w:i/>
          <w:highlight w:val="yellow"/>
        </w:rPr>
        <w:t>Anns-Cooper</w:t>
      </w:r>
      <w:r w:rsidR="004D3DC3">
        <w:rPr>
          <w:rFonts w:cstheme="minorHAnsi"/>
          <w:i/>
        </w:rPr>
        <w:t xml:space="preserve"> </w:t>
      </w:r>
      <w:r w:rsidR="00712CF2">
        <w:rPr>
          <w:rFonts w:cstheme="minorHAnsi"/>
        </w:rPr>
        <w:t>Stage 1</w:t>
      </w:r>
      <w:r w:rsidR="006F27A0" w:rsidRPr="008D7512">
        <w:rPr>
          <w:rFonts w:cstheme="minorHAnsi"/>
        </w:rPr>
        <w:t xml:space="preserve"> analysis establishes a </w:t>
      </w:r>
      <w:r w:rsidR="006F27A0" w:rsidRPr="008D7512">
        <w:rPr>
          <w:rFonts w:cstheme="minorHAnsi"/>
          <w:i/>
        </w:rPr>
        <w:t>prima facie</w:t>
      </w:r>
      <w:r w:rsidR="006F27A0" w:rsidRPr="008D7512">
        <w:rPr>
          <w:rFonts w:cstheme="minorHAnsi"/>
        </w:rPr>
        <w:t xml:space="preserve"> duty of care. Do policy con</w:t>
      </w:r>
      <w:r w:rsidR="00163381">
        <w:rPr>
          <w:rFonts w:cstheme="minorHAnsi"/>
        </w:rPr>
        <w:t>siderations under the stage 2</w:t>
      </w:r>
      <w:r w:rsidR="006F27A0" w:rsidRPr="008D7512">
        <w:rPr>
          <w:rFonts w:cstheme="minorHAnsi"/>
        </w:rPr>
        <w:t xml:space="preserve"> negate duty of care?</w:t>
      </w:r>
      <w:r w:rsidR="00983B65">
        <w:rPr>
          <w:rFonts w:cstheme="minorHAnsi"/>
        </w:rPr>
        <w:t xml:space="preserve"> Are representations policy and therefore immune?</w:t>
      </w:r>
      <w:r w:rsidR="006F27A0" w:rsidRPr="008D7512">
        <w:rPr>
          <w:rFonts w:cstheme="minorHAnsi"/>
        </w:rPr>
        <w:t xml:space="preserve"> </w:t>
      </w:r>
      <w:r w:rsidR="00983B65" w:rsidRPr="00FB697C">
        <w:rPr>
          <w:rFonts w:cstheme="minorHAnsi"/>
          <w:color w:val="FF0000"/>
        </w:rPr>
        <w:t xml:space="preserve">YES – representations were part of gov’t policy to encourage people </w:t>
      </w:r>
      <w:r w:rsidR="00983B65" w:rsidRPr="00FB697C">
        <w:rPr>
          <w:rFonts w:cstheme="minorHAnsi"/>
          <w:color w:val="FF0000"/>
        </w:rPr>
        <w:lastRenderedPageBreak/>
        <w:t>to switch to low-tar cigarettes</w:t>
      </w:r>
      <w:r w:rsidR="009F7385" w:rsidRPr="00FB697C">
        <w:rPr>
          <w:rFonts w:cstheme="minorHAnsi"/>
          <w:color w:val="FF0000"/>
        </w:rPr>
        <w:t>, adopted at highest level of Canadian gov’t &amp; involved social (health) &amp; economic (cost of tobacco-related disease) considerations). =&gt; Core policy =&gt; Duty of care negated. 3</w:t>
      </w:r>
      <w:r w:rsidR="009F7385" w:rsidRPr="00FB697C">
        <w:rPr>
          <w:rFonts w:cstheme="minorHAnsi"/>
          <w:color w:val="FF0000"/>
          <w:vertAlign w:val="superscript"/>
        </w:rPr>
        <w:t>rd</w:t>
      </w:r>
      <w:r w:rsidR="009F7385" w:rsidRPr="00FB697C">
        <w:rPr>
          <w:rFonts w:cstheme="minorHAnsi"/>
          <w:color w:val="FF0000"/>
        </w:rPr>
        <w:t xml:space="preserve"> party claim struck.</w:t>
      </w:r>
    </w:p>
    <w:p w14:paraId="27564800" w14:textId="61920D9F" w:rsidR="006F27A0" w:rsidRPr="001C7D1C" w:rsidRDefault="006F27A0" w:rsidP="00794B1E">
      <w:pPr>
        <w:pStyle w:val="Heading3"/>
        <w:rPr>
          <w:u w:val="single"/>
        </w:rPr>
      </w:pPr>
      <w:r w:rsidRPr="001C7D1C">
        <w:rPr>
          <w:u w:val="single"/>
        </w:rPr>
        <w:t>VICARIOUS LIABILITY</w:t>
      </w:r>
    </w:p>
    <w:p w14:paraId="6B1446EE" w14:textId="51EC3CD4" w:rsidR="000E316D" w:rsidRDefault="000E316D" w:rsidP="000E316D">
      <w:pPr>
        <w:rPr>
          <w:b/>
          <w:sz w:val="18"/>
          <w:szCs w:val="18"/>
        </w:rPr>
      </w:pPr>
      <w:r>
        <w:rPr>
          <w:sz w:val="18"/>
          <w:szCs w:val="18"/>
        </w:rPr>
        <w:t>*Liability of one party for the negligent act of another.</w:t>
      </w:r>
      <w:r w:rsidR="003B2F06">
        <w:rPr>
          <w:sz w:val="18"/>
          <w:szCs w:val="18"/>
        </w:rPr>
        <w:t xml:space="preserve"> </w:t>
      </w:r>
      <w:r w:rsidR="003B2F06">
        <w:rPr>
          <w:b/>
          <w:sz w:val="18"/>
          <w:szCs w:val="18"/>
        </w:rPr>
        <w:t>Strict liability tort</w:t>
      </w:r>
      <w:r w:rsidR="003B2F06">
        <w:rPr>
          <w:sz w:val="18"/>
          <w:szCs w:val="18"/>
        </w:rPr>
        <w:t xml:space="preserve"> b/c party can be held VL </w:t>
      </w:r>
      <w:r w:rsidR="003B2F06">
        <w:rPr>
          <w:sz w:val="18"/>
          <w:szCs w:val="18"/>
          <w:u w:val="single"/>
        </w:rPr>
        <w:t>not</w:t>
      </w:r>
      <w:r w:rsidR="003B2F06">
        <w:rPr>
          <w:sz w:val="18"/>
          <w:szCs w:val="18"/>
        </w:rPr>
        <w:t xml:space="preserve"> b/c he committed wrongful act but b/c of his </w:t>
      </w:r>
      <w:r w:rsidR="003B2F06">
        <w:rPr>
          <w:b/>
          <w:sz w:val="18"/>
          <w:szCs w:val="18"/>
        </w:rPr>
        <w:t xml:space="preserve">special relationship w/tortfeasor. </w:t>
      </w:r>
    </w:p>
    <w:p w14:paraId="378AE7F4" w14:textId="21DFE224" w:rsidR="006F14F0" w:rsidRPr="00B43B7F" w:rsidRDefault="006F14F0" w:rsidP="000E316D">
      <w:pPr>
        <w:rPr>
          <w:sz w:val="20"/>
          <w:szCs w:val="20"/>
        </w:rPr>
      </w:pPr>
      <w:r>
        <w:rPr>
          <w:b/>
          <w:sz w:val="18"/>
          <w:szCs w:val="18"/>
        </w:rPr>
        <w:t>*</w:t>
      </w:r>
      <w:r>
        <w:rPr>
          <w:b/>
          <w:sz w:val="20"/>
          <w:szCs w:val="20"/>
        </w:rPr>
        <w:t>3 Types of Vicarious Liability (VL):</w:t>
      </w:r>
      <w:r w:rsidR="005717F6">
        <w:rPr>
          <w:b/>
          <w:sz w:val="20"/>
          <w:szCs w:val="20"/>
        </w:rPr>
        <w:t xml:space="preserve"> </w:t>
      </w:r>
      <w:r w:rsidR="005717F6">
        <w:rPr>
          <w:sz w:val="20"/>
          <w:szCs w:val="20"/>
        </w:rPr>
        <w:t xml:space="preserve">NB: Parents are </w:t>
      </w:r>
      <w:r w:rsidR="005717F6">
        <w:rPr>
          <w:sz w:val="20"/>
          <w:szCs w:val="20"/>
          <w:u w:val="single"/>
        </w:rPr>
        <w:t>not</w:t>
      </w:r>
      <w:r w:rsidR="005717F6">
        <w:rPr>
          <w:sz w:val="20"/>
          <w:szCs w:val="20"/>
        </w:rPr>
        <w:t xml:space="preserve"> VL for children’s torts.</w:t>
      </w:r>
      <w:r w:rsidR="00B43B7F">
        <w:rPr>
          <w:sz w:val="20"/>
          <w:szCs w:val="20"/>
        </w:rPr>
        <w:t xml:space="preserve"> Parental responsibility legislation merely presumes, in some circumstances, that a parent negligently failed to control or supervise the child, &amp; therefore is </w:t>
      </w:r>
      <w:r w:rsidR="00B43B7F">
        <w:rPr>
          <w:i/>
          <w:sz w:val="20"/>
          <w:szCs w:val="20"/>
        </w:rPr>
        <w:t>personally</w:t>
      </w:r>
      <w:r w:rsidR="00B43B7F">
        <w:rPr>
          <w:sz w:val="20"/>
          <w:szCs w:val="20"/>
        </w:rPr>
        <w:t xml:space="preserve"> liable. </w:t>
      </w:r>
      <w:r w:rsidR="00B43B7F" w:rsidRPr="00B43B7F">
        <w:rPr>
          <w:sz w:val="20"/>
          <w:szCs w:val="20"/>
          <w:highlight w:val="yellow"/>
        </w:rPr>
        <w:t>Solomon</w:t>
      </w:r>
      <w:r w:rsidR="00B43B7F">
        <w:rPr>
          <w:sz w:val="20"/>
          <w:szCs w:val="20"/>
        </w:rPr>
        <w:t>.</w:t>
      </w:r>
    </w:p>
    <w:p w14:paraId="59E23328" w14:textId="1B207B0D" w:rsidR="006F14F0" w:rsidRPr="00F05886" w:rsidRDefault="006F14F0" w:rsidP="000E316D">
      <w:pPr>
        <w:rPr>
          <w:i/>
          <w:sz w:val="20"/>
          <w:szCs w:val="20"/>
        </w:rPr>
      </w:pPr>
      <w:r>
        <w:rPr>
          <w:b/>
          <w:sz w:val="20"/>
          <w:szCs w:val="20"/>
        </w:rPr>
        <w:tab/>
        <w:t xml:space="preserve">(1) Statutory vicarious liability: </w:t>
      </w:r>
      <w:r>
        <w:rPr>
          <w:sz w:val="20"/>
          <w:szCs w:val="20"/>
        </w:rPr>
        <w:t>created by legislation.</w:t>
      </w:r>
      <w:r w:rsidR="00F05886">
        <w:rPr>
          <w:sz w:val="20"/>
          <w:szCs w:val="20"/>
        </w:rPr>
        <w:t xml:space="preserve"> See </w:t>
      </w:r>
      <w:r w:rsidR="00F05886" w:rsidRPr="00F05886">
        <w:rPr>
          <w:i/>
          <w:sz w:val="20"/>
          <w:szCs w:val="20"/>
          <w:highlight w:val="yellow"/>
        </w:rPr>
        <w:t>Motor Vehicle Act.</w:t>
      </w:r>
    </w:p>
    <w:p w14:paraId="76554287" w14:textId="6BF9B7DB" w:rsidR="006F27A0" w:rsidRDefault="00F05886" w:rsidP="00F05886">
      <w:pPr>
        <w:autoSpaceDE w:val="0"/>
        <w:autoSpaceDN w:val="0"/>
        <w:adjustRightInd w:val="0"/>
        <w:spacing w:line="240" w:lineRule="auto"/>
        <w:rPr>
          <w:rFonts w:cstheme="minorHAnsi"/>
          <w:sz w:val="20"/>
          <w:szCs w:val="20"/>
        </w:rPr>
      </w:pPr>
      <w:r w:rsidRPr="00F05886">
        <w:rPr>
          <w:rFonts w:cstheme="minorHAnsi"/>
          <w:sz w:val="20"/>
          <w:szCs w:val="20"/>
        </w:rPr>
        <w:tab/>
      </w:r>
      <w:r w:rsidRPr="00F05886">
        <w:rPr>
          <w:rFonts w:cstheme="minorHAnsi"/>
          <w:b/>
          <w:sz w:val="20"/>
          <w:szCs w:val="20"/>
        </w:rPr>
        <w:t>(2) Principal-agent relationship:</w:t>
      </w:r>
      <w:r w:rsidR="00363B09">
        <w:rPr>
          <w:rFonts w:cstheme="minorHAnsi"/>
          <w:b/>
          <w:sz w:val="20"/>
          <w:szCs w:val="20"/>
        </w:rPr>
        <w:t xml:space="preserve"> </w:t>
      </w:r>
      <w:r w:rsidR="00363B09">
        <w:rPr>
          <w:rFonts w:cstheme="minorHAnsi"/>
          <w:sz w:val="20"/>
          <w:szCs w:val="20"/>
        </w:rPr>
        <w:t>agent is authorized to act on behalf of principal.</w:t>
      </w:r>
      <w:r w:rsidR="00DC228F">
        <w:rPr>
          <w:rFonts w:cstheme="minorHAnsi"/>
          <w:sz w:val="20"/>
          <w:szCs w:val="20"/>
        </w:rPr>
        <w:t xml:space="preserve"> See test:</w:t>
      </w:r>
      <w:r w:rsidR="009A2F6F">
        <w:rPr>
          <w:rFonts w:cstheme="minorHAnsi"/>
          <w:sz w:val="20"/>
          <w:szCs w:val="20"/>
        </w:rPr>
        <w:t xml:space="preserve"> </w:t>
      </w:r>
      <w:r w:rsidR="00DC228F" w:rsidRPr="00DC228F">
        <w:rPr>
          <w:rFonts w:cstheme="minorHAnsi"/>
          <w:i/>
          <w:sz w:val="20"/>
          <w:szCs w:val="20"/>
          <w:highlight w:val="yellow"/>
        </w:rPr>
        <w:t>TG</w:t>
      </w:r>
      <w:r w:rsidR="00DC228F" w:rsidRPr="00DC228F">
        <w:rPr>
          <w:rFonts w:cstheme="minorHAnsi"/>
          <w:sz w:val="20"/>
          <w:szCs w:val="20"/>
          <w:highlight w:val="yellow"/>
        </w:rPr>
        <w:t xml:space="preserve"> </w:t>
      </w:r>
      <w:r w:rsidR="009A2F6F" w:rsidRPr="00DC228F">
        <w:rPr>
          <w:rFonts w:cstheme="minorHAnsi"/>
          <w:i/>
          <w:sz w:val="20"/>
          <w:szCs w:val="20"/>
          <w:highlight w:val="yellow"/>
        </w:rPr>
        <w:t xml:space="preserve">Bright </w:t>
      </w:r>
      <w:r w:rsidR="009A2F6F" w:rsidRPr="009A2F6F">
        <w:rPr>
          <w:rFonts w:cstheme="minorHAnsi"/>
          <w:i/>
          <w:sz w:val="20"/>
          <w:szCs w:val="20"/>
          <w:highlight w:val="yellow"/>
        </w:rPr>
        <w:t>&amp; Co v Kerr</w:t>
      </w:r>
      <w:r w:rsidR="009A2F6F">
        <w:rPr>
          <w:rFonts w:cstheme="minorHAnsi"/>
          <w:sz w:val="20"/>
          <w:szCs w:val="20"/>
        </w:rPr>
        <w:t xml:space="preserve"> dissent.</w:t>
      </w:r>
    </w:p>
    <w:p w14:paraId="37BD1E1D" w14:textId="7FC21005" w:rsidR="00FF363B" w:rsidRPr="00841BA2" w:rsidRDefault="009A2F6F" w:rsidP="00841BA2">
      <w:pPr>
        <w:autoSpaceDE w:val="0"/>
        <w:autoSpaceDN w:val="0"/>
        <w:adjustRightInd w:val="0"/>
        <w:spacing w:line="240" w:lineRule="auto"/>
        <w:rPr>
          <w:rFonts w:cstheme="minorHAnsi"/>
          <w:i/>
          <w:sz w:val="20"/>
          <w:szCs w:val="20"/>
        </w:rPr>
      </w:pPr>
      <w:r>
        <w:rPr>
          <w:rFonts w:cstheme="minorHAnsi"/>
          <w:sz w:val="20"/>
          <w:szCs w:val="20"/>
        </w:rPr>
        <w:tab/>
      </w:r>
      <w:r>
        <w:rPr>
          <w:rFonts w:cstheme="minorHAnsi"/>
          <w:b/>
          <w:sz w:val="20"/>
          <w:szCs w:val="20"/>
        </w:rPr>
        <w:t xml:space="preserve">(3) Master-servant relationship: </w:t>
      </w:r>
      <w:r>
        <w:rPr>
          <w:rFonts w:cstheme="minorHAnsi"/>
          <w:sz w:val="20"/>
          <w:szCs w:val="20"/>
        </w:rPr>
        <w:t>employer-employee relationship; area w/most litigation.</w:t>
      </w:r>
      <w:r w:rsidR="00081243">
        <w:rPr>
          <w:rFonts w:cstheme="minorHAnsi"/>
          <w:sz w:val="20"/>
          <w:szCs w:val="20"/>
        </w:rPr>
        <w:t xml:space="preserve"> See </w:t>
      </w:r>
      <w:proofErr w:type="spellStart"/>
      <w:r w:rsidR="00081243" w:rsidRPr="00081243">
        <w:rPr>
          <w:rFonts w:cstheme="minorHAnsi"/>
          <w:i/>
          <w:sz w:val="20"/>
          <w:szCs w:val="20"/>
          <w:highlight w:val="yellow"/>
        </w:rPr>
        <w:t>Bazley</w:t>
      </w:r>
      <w:proofErr w:type="spellEnd"/>
      <w:r w:rsidR="00081243" w:rsidRPr="00081243">
        <w:rPr>
          <w:rFonts w:cstheme="minorHAnsi"/>
          <w:i/>
          <w:sz w:val="20"/>
          <w:szCs w:val="20"/>
          <w:highlight w:val="yellow"/>
        </w:rPr>
        <w:t xml:space="preserve"> v Curry</w:t>
      </w:r>
      <w:r w:rsidR="00081243">
        <w:rPr>
          <w:rFonts w:cstheme="minorHAnsi"/>
          <w:i/>
          <w:sz w:val="20"/>
          <w:szCs w:val="20"/>
        </w:rPr>
        <w:t xml:space="preserve"> </w:t>
      </w:r>
      <w:r w:rsidR="00081243">
        <w:rPr>
          <w:rFonts w:cstheme="minorHAnsi"/>
          <w:sz w:val="20"/>
          <w:szCs w:val="20"/>
        </w:rPr>
        <w:t>test</w:t>
      </w:r>
      <w:r w:rsidR="00081243">
        <w:rPr>
          <w:rFonts w:cstheme="minorHAnsi"/>
          <w:i/>
          <w:sz w:val="20"/>
          <w:szCs w:val="20"/>
        </w:rPr>
        <w:t>.</w:t>
      </w:r>
      <w:r w:rsidR="00B43B7F">
        <w:rPr>
          <w:rFonts w:cstheme="minorHAnsi"/>
          <w:sz w:val="20"/>
          <w:szCs w:val="20"/>
        </w:rPr>
        <w:tab/>
      </w:r>
    </w:p>
    <w:p w14:paraId="4793385E" w14:textId="75E645A9" w:rsidR="00FF363B" w:rsidRDefault="00FF363B" w:rsidP="00FF363B">
      <w:pPr>
        <w:pStyle w:val="Heading4"/>
        <w:rPr>
          <w:i w:val="0"/>
          <w:u w:val="single"/>
        </w:rPr>
      </w:pPr>
      <w:r>
        <w:rPr>
          <w:i w:val="0"/>
          <w:u w:val="single"/>
        </w:rPr>
        <w:t>(1) STATUTORY VICARIOUS LIABILITY</w:t>
      </w:r>
    </w:p>
    <w:p w14:paraId="48EDFC08" w14:textId="594BB3AE" w:rsidR="001C3CCD" w:rsidRPr="00096D1C" w:rsidRDefault="001C3CCD" w:rsidP="00E83CC1">
      <w:pPr>
        <w:pStyle w:val="ListParagraph"/>
        <w:numPr>
          <w:ilvl w:val="0"/>
          <w:numId w:val="116"/>
        </w:numPr>
        <w:rPr>
          <w:b/>
          <w:sz w:val="20"/>
          <w:szCs w:val="20"/>
        </w:rPr>
      </w:pPr>
      <w:r w:rsidRPr="00096D1C">
        <w:rPr>
          <w:b/>
          <w:sz w:val="20"/>
          <w:szCs w:val="20"/>
        </w:rPr>
        <w:t>In Common Law: 3</w:t>
      </w:r>
      <w:r w:rsidRPr="00096D1C">
        <w:rPr>
          <w:b/>
          <w:sz w:val="20"/>
          <w:szCs w:val="20"/>
          <w:vertAlign w:val="superscript"/>
        </w:rPr>
        <w:t>rd</w:t>
      </w:r>
      <w:r w:rsidRPr="00096D1C">
        <w:rPr>
          <w:b/>
          <w:sz w:val="20"/>
          <w:szCs w:val="20"/>
        </w:rPr>
        <w:t xml:space="preserve"> party drivers could only be liable if they were agents or employees of vehicle owner.</w:t>
      </w:r>
    </w:p>
    <w:p w14:paraId="6AC67177" w14:textId="37F1152E" w:rsidR="00562AC1" w:rsidRPr="00096D1C" w:rsidRDefault="00562AC1" w:rsidP="00E83CC1">
      <w:pPr>
        <w:pStyle w:val="ListParagraph"/>
        <w:numPr>
          <w:ilvl w:val="0"/>
          <w:numId w:val="116"/>
        </w:numPr>
        <w:rPr>
          <w:b/>
          <w:sz w:val="20"/>
          <w:szCs w:val="20"/>
        </w:rPr>
      </w:pPr>
      <w:r w:rsidRPr="00096D1C">
        <w:rPr>
          <w:b/>
          <w:sz w:val="20"/>
          <w:szCs w:val="20"/>
        </w:rPr>
        <w:t xml:space="preserve">The BC </w:t>
      </w:r>
      <w:r w:rsidRPr="00096D1C">
        <w:rPr>
          <w:b/>
          <w:i/>
          <w:sz w:val="20"/>
          <w:szCs w:val="20"/>
        </w:rPr>
        <w:t>Motor Vehicle Act</w:t>
      </w:r>
      <w:r w:rsidRPr="00096D1C">
        <w:rPr>
          <w:b/>
          <w:sz w:val="20"/>
          <w:szCs w:val="20"/>
        </w:rPr>
        <w:t xml:space="preserve"> extends VL to family members and third parties who were granted permission to drive.</w:t>
      </w:r>
    </w:p>
    <w:p w14:paraId="2D2C82B3" w14:textId="1474FBF8" w:rsidR="002E6A6D" w:rsidRPr="00096D1C" w:rsidRDefault="002E6A6D" w:rsidP="00E83CC1">
      <w:pPr>
        <w:pStyle w:val="ListParagraph"/>
        <w:numPr>
          <w:ilvl w:val="0"/>
          <w:numId w:val="116"/>
        </w:numPr>
        <w:rPr>
          <w:b/>
          <w:sz w:val="20"/>
          <w:szCs w:val="20"/>
        </w:rPr>
      </w:pPr>
      <w:r w:rsidRPr="00096D1C">
        <w:rPr>
          <w:b/>
          <w:sz w:val="20"/>
          <w:szCs w:val="20"/>
        </w:rPr>
        <w:t>Policy reasons for expanding vicarious liability to vehicle owners:</w:t>
      </w:r>
    </w:p>
    <w:p w14:paraId="619E6426" w14:textId="246894CB" w:rsidR="002E6A6D" w:rsidRDefault="002E6A6D" w:rsidP="00E83CC1">
      <w:pPr>
        <w:pStyle w:val="ListParagraph"/>
        <w:numPr>
          <w:ilvl w:val="1"/>
          <w:numId w:val="116"/>
        </w:numPr>
        <w:rPr>
          <w:sz w:val="20"/>
          <w:szCs w:val="20"/>
        </w:rPr>
      </w:pPr>
      <w:r w:rsidRPr="00096D1C">
        <w:rPr>
          <w:sz w:val="20"/>
          <w:szCs w:val="20"/>
        </w:rPr>
        <w:t>Vehicles are frequently instruments of harm. Liability insurance is prevalent but is normally purchased in connection w/ownership rather than operation of a vehicle. Victims require access to owner’s insurance to be compensated.</w:t>
      </w:r>
      <w:r w:rsidR="00BD478E">
        <w:rPr>
          <w:sz w:val="20"/>
          <w:szCs w:val="20"/>
        </w:rPr>
        <w:t xml:space="preserve"> Encourage owners to take care in whom they entrust their vehicles.</w:t>
      </w:r>
    </w:p>
    <w:p w14:paraId="6EB8AAB8" w14:textId="52FAE03B" w:rsidR="005128B9" w:rsidRPr="00096D1C" w:rsidRDefault="005128B9" w:rsidP="00E83CC1">
      <w:pPr>
        <w:pStyle w:val="ListParagraph"/>
        <w:numPr>
          <w:ilvl w:val="0"/>
          <w:numId w:val="116"/>
        </w:numPr>
        <w:rPr>
          <w:sz w:val="20"/>
          <w:szCs w:val="20"/>
        </w:rPr>
      </w:pPr>
      <w:r>
        <w:rPr>
          <w:b/>
          <w:sz w:val="20"/>
          <w:szCs w:val="20"/>
        </w:rPr>
        <w:t>Consent</w:t>
      </w:r>
      <w:r>
        <w:rPr>
          <w:sz w:val="20"/>
          <w:szCs w:val="20"/>
        </w:rPr>
        <w:t xml:space="preserve"> may be express or implied. </w:t>
      </w:r>
      <w:r w:rsidR="005C00A1">
        <w:rPr>
          <w:b/>
          <w:sz w:val="20"/>
          <w:szCs w:val="20"/>
        </w:rPr>
        <w:t>No VL if car is STOLEN.</w:t>
      </w:r>
    </w:p>
    <w:p w14:paraId="440F818A" w14:textId="7B2C3A11" w:rsidR="00904647" w:rsidRDefault="003C0117" w:rsidP="007764E7">
      <w:pPr>
        <w:rPr>
          <w:b/>
          <w:bCs/>
        </w:rPr>
      </w:pPr>
      <w:r>
        <w:rPr>
          <w:b/>
          <w:bCs/>
          <w:iCs/>
          <w:highlight w:val="yellow"/>
        </w:rPr>
        <w:t xml:space="preserve">1) </w:t>
      </w:r>
      <w:r w:rsidR="007764E7" w:rsidRPr="001E0492">
        <w:rPr>
          <w:b/>
          <w:bCs/>
          <w:i/>
          <w:iCs/>
          <w:highlight w:val="yellow"/>
        </w:rPr>
        <w:t xml:space="preserve">Motor Vehicle Act, </w:t>
      </w:r>
      <w:r w:rsidR="007764E7" w:rsidRPr="001E0492">
        <w:rPr>
          <w:b/>
          <w:bCs/>
          <w:highlight w:val="yellow"/>
        </w:rPr>
        <w:t>RSBC 1996, c 318, s 86</w:t>
      </w:r>
      <w:r w:rsidR="001D4D8D" w:rsidRPr="001D4D8D">
        <w:rPr>
          <w:b/>
          <w:bCs/>
          <w:highlight w:val="yellow"/>
        </w:rPr>
        <w:t>(1)-(3)</w:t>
      </w:r>
      <w:r w:rsidR="007764E7" w:rsidRPr="007764E7">
        <w:rPr>
          <w:b/>
          <w:bCs/>
        </w:rPr>
        <w:t xml:space="preserve"> </w:t>
      </w:r>
      <w:r w:rsidR="00904647">
        <w:rPr>
          <w:b/>
          <w:bCs/>
        </w:rPr>
        <w:t>–</w:t>
      </w:r>
      <w:r w:rsidR="007764E7" w:rsidRPr="007764E7">
        <w:rPr>
          <w:b/>
          <w:bCs/>
        </w:rPr>
        <w:t xml:space="preserve"> </w:t>
      </w:r>
    </w:p>
    <w:p w14:paraId="2AC6C707" w14:textId="21E9663F" w:rsidR="007764E7" w:rsidRPr="00904647" w:rsidRDefault="007764E7" w:rsidP="007764E7">
      <w:pPr>
        <w:rPr>
          <w:b/>
          <w:color w:val="0000FF"/>
          <w:sz w:val="20"/>
          <w:szCs w:val="20"/>
        </w:rPr>
      </w:pPr>
      <w:r w:rsidRPr="00904647">
        <w:rPr>
          <w:b/>
          <w:color w:val="0000FF"/>
          <w:sz w:val="20"/>
          <w:szCs w:val="20"/>
        </w:rPr>
        <w:t>Responsibility of owner/lessee in certain cases</w:t>
      </w:r>
    </w:p>
    <w:p w14:paraId="26CE1AE8" w14:textId="0F9C2CAC" w:rsidR="007764E7" w:rsidRPr="002F192F" w:rsidRDefault="001D4D8D" w:rsidP="00F04123">
      <w:pPr>
        <w:ind w:left="720" w:hanging="720"/>
        <w:rPr>
          <w:color w:val="FF0000"/>
          <w:sz w:val="20"/>
          <w:szCs w:val="20"/>
        </w:rPr>
      </w:pPr>
      <w:r>
        <w:rPr>
          <w:b/>
          <w:bCs/>
          <w:color w:val="FF0000"/>
          <w:sz w:val="20"/>
          <w:szCs w:val="20"/>
        </w:rPr>
        <w:t>86(1)</w:t>
      </w:r>
      <w:r w:rsidR="007764E7" w:rsidRPr="002F192F">
        <w:rPr>
          <w:b/>
          <w:bCs/>
          <w:color w:val="FF0000"/>
          <w:sz w:val="20"/>
          <w:szCs w:val="20"/>
        </w:rPr>
        <w:tab/>
      </w:r>
      <w:r w:rsidR="007764E7" w:rsidRPr="002F192F">
        <w:rPr>
          <w:color w:val="FF0000"/>
          <w:sz w:val="20"/>
          <w:szCs w:val="20"/>
        </w:rPr>
        <w:t>In the case of a motor vehicle that is in the possession of its owner, in an action to recover for loss or damage to persons or property arising out of the use or operation of the motor vehicle on a highway, a person driving or operating the motor vehicle who</w:t>
      </w:r>
    </w:p>
    <w:p w14:paraId="4BEAF512" w14:textId="1CC1779B" w:rsidR="007764E7" w:rsidRPr="002F192F" w:rsidRDefault="00F04123" w:rsidP="00F04123">
      <w:pPr>
        <w:ind w:left="720" w:firstLine="720"/>
        <w:rPr>
          <w:color w:val="FF0000"/>
          <w:sz w:val="20"/>
          <w:szCs w:val="20"/>
        </w:rPr>
      </w:pPr>
      <w:r w:rsidRPr="002F192F">
        <w:rPr>
          <w:color w:val="FF0000"/>
          <w:sz w:val="20"/>
          <w:szCs w:val="20"/>
        </w:rPr>
        <w:t xml:space="preserve">(a) </w:t>
      </w:r>
      <w:proofErr w:type="gramStart"/>
      <w:r w:rsidR="007764E7" w:rsidRPr="002F192F">
        <w:rPr>
          <w:color w:val="FF0000"/>
          <w:sz w:val="20"/>
          <w:szCs w:val="20"/>
        </w:rPr>
        <w:t>is</w:t>
      </w:r>
      <w:proofErr w:type="gramEnd"/>
      <w:r w:rsidR="007764E7" w:rsidRPr="002F192F">
        <w:rPr>
          <w:color w:val="FF0000"/>
          <w:sz w:val="20"/>
          <w:szCs w:val="20"/>
        </w:rPr>
        <w:t xml:space="preserve"> living with, and as a member of the family of, the owner, or</w:t>
      </w:r>
    </w:p>
    <w:p w14:paraId="0FC895A0" w14:textId="77777777" w:rsidR="007764E7" w:rsidRPr="002F192F" w:rsidRDefault="007764E7" w:rsidP="00F04123">
      <w:pPr>
        <w:ind w:left="720" w:firstLine="720"/>
        <w:rPr>
          <w:color w:val="FF0000"/>
          <w:sz w:val="20"/>
          <w:szCs w:val="20"/>
        </w:rPr>
      </w:pPr>
      <w:r w:rsidRPr="002F192F">
        <w:rPr>
          <w:color w:val="FF0000"/>
          <w:sz w:val="20"/>
          <w:szCs w:val="20"/>
        </w:rPr>
        <w:t xml:space="preserve">(b) </w:t>
      </w:r>
      <w:proofErr w:type="gramStart"/>
      <w:r w:rsidRPr="002F192F">
        <w:rPr>
          <w:color w:val="FF0000"/>
          <w:sz w:val="20"/>
          <w:szCs w:val="20"/>
        </w:rPr>
        <w:t>acquired</w:t>
      </w:r>
      <w:proofErr w:type="gramEnd"/>
      <w:r w:rsidRPr="002F192F">
        <w:rPr>
          <w:color w:val="FF0000"/>
          <w:sz w:val="20"/>
          <w:szCs w:val="20"/>
        </w:rPr>
        <w:t xml:space="preserve"> possession of the motor vehicle with the consent, express or implied, of the owner,</w:t>
      </w:r>
    </w:p>
    <w:p w14:paraId="1D20C5B0" w14:textId="77777777" w:rsidR="007764E7" w:rsidRPr="002F192F" w:rsidRDefault="007764E7" w:rsidP="00F04123">
      <w:pPr>
        <w:ind w:left="1440"/>
        <w:rPr>
          <w:color w:val="FF0000"/>
          <w:sz w:val="20"/>
          <w:szCs w:val="20"/>
        </w:rPr>
      </w:pPr>
      <w:proofErr w:type="gramStart"/>
      <w:r w:rsidRPr="002F192F">
        <w:rPr>
          <w:color w:val="FF0000"/>
          <w:sz w:val="20"/>
          <w:szCs w:val="20"/>
        </w:rPr>
        <w:t>is</w:t>
      </w:r>
      <w:proofErr w:type="gramEnd"/>
      <w:r w:rsidRPr="002F192F">
        <w:rPr>
          <w:color w:val="FF0000"/>
          <w:sz w:val="20"/>
          <w:szCs w:val="20"/>
        </w:rPr>
        <w:t xml:space="preserve"> deemed to be the agent or servant of, and employed as such by, that owner and to be driving or operating the motor vehicle in the course of his or her employment with that owner.</w:t>
      </w:r>
    </w:p>
    <w:p w14:paraId="0D4CAB03" w14:textId="0F701939" w:rsidR="007764E7" w:rsidRPr="002F192F" w:rsidRDefault="001D4D8D" w:rsidP="00F04123">
      <w:pPr>
        <w:ind w:left="720" w:hanging="720"/>
        <w:rPr>
          <w:color w:val="FF0000"/>
          <w:sz w:val="20"/>
          <w:szCs w:val="20"/>
        </w:rPr>
      </w:pPr>
      <w:r>
        <w:rPr>
          <w:b/>
          <w:bCs/>
          <w:color w:val="FF0000"/>
          <w:sz w:val="20"/>
          <w:szCs w:val="20"/>
        </w:rPr>
        <w:t>(</w:t>
      </w:r>
      <w:r w:rsidR="007764E7" w:rsidRPr="002F192F">
        <w:rPr>
          <w:b/>
          <w:bCs/>
          <w:color w:val="FF0000"/>
          <w:sz w:val="20"/>
          <w:szCs w:val="20"/>
        </w:rPr>
        <w:t>1.1</w:t>
      </w:r>
      <w:r>
        <w:rPr>
          <w:b/>
          <w:bCs/>
          <w:color w:val="FF0000"/>
          <w:sz w:val="20"/>
          <w:szCs w:val="20"/>
        </w:rPr>
        <w:t>)</w:t>
      </w:r>
      <w:r w:rsidR="007764E7" w:rsidRPr="002F192F">
        <w:rPr>
          <w:b/>
          <w:bCs/>
          <w:color w:val="FF0000"/>
          <w:sz w:val="20"/>
          <w:szCs w:val="20"/>
        </w:rPr>
        <w:tab/>
      </w:r>
      <w:r w:rsidR="007764E7" w:rsidRPr="002F192F">
        <w:rPr>
          <w:color w:val="FF0000"/>
          <w:sz w:val="20"/>
          <w:szCs w:val="20"/>
        </w:rPr>
        <w:t>In the case of a motor vehicle that is in the possession of its lessee, in an action to recover for loss or damage to persons or property arising out of the use or operation of the motor vehicle on a highway, a person driving or operating the motor vehicle who</w:t>
      </w:r>
    </w:p>
    <w:p w14:paraId="51493CCC" w14:textId="77777777" w:rsidR="007764E7" w:rsidRPr="002F192F" w:rsidRDefault="007764E7" w:rsidP="00F04123">
      <w:pPr>
        <w:ind w:left="720" w:firstLine="720"/>
        <w:rPr>
          <w:color w:val="FF0000"/>
          <w:sz w:val="20"/>
          <w:szCs w:val="20"/>
        </w:rPr>
      </w:pPr>
      <w:r w:rsidRPr="002F192F">
        <w:rPr>
          <w:color w:val="FF0000"/>
          <w:sz w:val="20"/>
          <w:szCs w:val="20"/>
        </w:rPr>
        <w:t xml:space="preserve">(a) </w:t>
      </w:r>
      <w:proofErr w:type="gramStart"/>
      <w:r w:rsidRPr="002F192F">
        <w:rPr>
          <w:color w:val="FF0000"/>
          <w:sz w:val="20"/>
          <w:szCs w:val="20"/>
        </w:rPr>
        <w:t>is</w:t>
      </w:r>
      <w:proofErr w:type="gramEnd"/>
      <w:r w:rsidRPr="002F192F">
        <w:rPr>
          <w:color w:val="FF0000"/>
          <w:sz w:val="20"/>
          <w:szCs w:val="20"/>
        </w:rPr>
        <w:t xml:space="preserve"> living with, and as a member of the family of, the lessee, or</w:t>
      </w:r>
    </w:p>
    <w:p w14:paraId="01AE4C7C" w14:textId="77777777" w:rsidR="007764E7" w:rsidRPr="002F192F" w:rsidRDefault="007764E7" w:rsidP="00F04123">
      <w:pPr>
        <w:ind w:left="720" w:firstLine="720"/>
        <w:rPr>
          <w:color w:val="FF0000"/>
          <w:sz w:val="20"/>
          <w:szCs w:val="20"/>
        </w:rPr>
      </w:pPr>
      <w:r w:rsidRPr="002F192F">
        <w:rPr>
          <w:color w:val="FF0000"/>
          <w:sz w:val="20"/>
          <w:szCs w:val="20"/>
        </w:rPr>
        <w:t xml:space="preserve">(b) </w:t>
      </w:r>
      <w:proofErr w:type="gramStart"/>
      <w:r w:rsidRPr="002F192F">
        <w:rPr>
          <w:color w:val="FF0000"/>
          <w:sz w:val="20"/>
          <w:szCs w:val="20"/>
        </w:rPr>
        <w:t>acquired</w:t>
      </w:r>
      <w:proofErr w:type="gramEnd"/>
      <w:r w:rsidRPr="002F192F">
        <w:rPr>
          <w:color w:val="FF0000"/>
          <w:sz w:val="20"/>
          <w:szCs w:val="20"/>
        </w:rPr>
        <w:t xml:space="preserve"> possession of the motor vehicle with the consent, express or implied, of the lessee,</w:t>
      </w:r>
    </w:p>
    <w:p w14:paraId="16B8D384" w14:textId="77777777" w:rsidR="007764E7" w:rsidRPr="002F192F" w:rsidRDefault="007764E7" w:rsidP="00F04123">
      <w:pPr>
        <w:ind w:left="1440"/>
        <w:rPr>
          <w:color w:val="FF0000"/>
          <w:sz w:val="20"/>
          <w:szCs w:val="20"/>
        </w:rPr>
      </w:pPr>
      <w:proofErr w:type="gramStart"/>
      <w:r w:rsidRPr="002F192F">
        <w:rPr>
          <w:color w:val="FF0000"/>
          <w:sz w:val="20"/>
          <w:szCs w:val="20"/>
        </w:rPr>
        <w:t>is</w:t>
      </w:r>
      <w:proofErr w:type="gramEnd"/>
      <w:r w:rsidRPr="002F192F">
        <w:rPr>
          <w:color w:val="FF0000"/>
          <w:sz w:val="20"/>
          <w:szCs w:val="20"/>
        </w:rPr>
        <w:t xml:space="preserve"> deemed to be the agent or servant of, and employed as such by, that lessee and to be driving or operating the motor vehicle in the course of his or her employment with that lessee.</w:t>
      </w:r>
    </w:p>
    <w:p w14:paraId="4B9737B6" w14:textId="25045AE2" w:rsidR="007764E7" w:rsidRPr="002F192F" w:rsidRDefault="001D4D8D" w:rsidP="00F04123">
      <w:pPr>
        <w:ind w:left="720" w:hanging="720"/>
        <w:rPr>
          <w:color w:val="FF0000"/>
          <w:sz w:val="20"/>
          <w:szCs w:val="20"/>
        </w:rPr>
      </w:pPr>
      <w:r>
        <w:rPr>
          <w:b/>
          <w:bCs/>
          <w:color w:val="FF0000"/>
          <w:sz w:val="20"/>
          <w:szCs w:val="20"/>
        </w:rPr>
        <w:t>(</w:t>
      </w:r>
      <w:r w:rsidR="007764E7" w:rsidRPr="002F192F">
        <w:rPr>
          <w:b/>
          <w:bCs/>
          <w:color w:val="FF0000"/>
          <w:sz w:val="20"/>
          <w:szCs w:val="20"/>
        </w:rPr>
        <w:t>1.2</w:t>
      </w:r>
      <w:r>
        <w:rPr>
          <w:b/>
          <w:bCs/>
          <w:color w:val="FF0000"/>
          <w:sz w:val="20"/>
          <w:szCs w:val="20"/>
        </w:rPr>
        <w:t>)</w:t>
      </w:r>
      <w:r w:rsidR="007764E7" w:rsidRPr="002F192F">
        <w:rPr>
          <w:b/>
          <w:bCs/>
          <w:color w:val="FF0000"/>
          <w:sz w:val="20"/>
          <w:szCs w:val="20"/>
        </w:rPr>
        <w:tab/>
      </w:r>
      <w:r w:rsidR="007764E7" w:rsidRPr="002F192F">
        <w:rPr>
          <w:color w:val="FF0000"/>
          <w:sz w:val="20"/>
          <w:szCs w:val="20"/>
        </w:rPr>
        <w:t>In the case of a motor vehicle that is in the possession of its lessee, in an action to recover for loss or damage to persons or property arising out of the use or operation of the motor vehicle on a highway, a person driving or operating the motor vehicle who acquired possession of the motor vehicle with the consent, express or implied, of its lessor is deemed to be the agent or servant of, and employed as such by, that lessor and to be driving or operating the motor vehicle in the course of his or her employment with that lessor.</w:t>
      </w:r>
    </w:p>
    <w:p w14:paraId="034119E9" w14:textId="51AF9397" w:rsidR="007764E7" w:rsidRPr="002F192F" w:rsidRDefault="001D4D8D" w:rsidP="00F04123">
      <w:pPr>
        <w:ind w:left="720" w:hanging="720"/>
        <w:rPr>
          <w:color w:val="FF0000"/>
          <w:sz w:val="20"/>
          <w:szCs w:val="20"/>
        </w:rPr>
      </w:pPr>
      <w:r>
        <w:rPr>
          <w:b/>
          <w:bCs/>
          <w:color w:val="FF0000"/>
          <w:sz w:val="20"/>
          <w:szCs w:val="20"/>
        </w:rPr>
        <w:t>(</w:t>
      </w:r>
      <w:r w:rsidR="007764E7" w:rsidRPr="002F192F">
        <w:rPr>
          <w:b/>
          <w:bCs/>
          <w:color w:val="FF0000"/>
          <w:sz w:val="20"/>
          <w:szCs w:val="20"/>
        </w:rPr>
        <w:t>2</w:t>
      </w:r>
      <w:r>
        <w:rPr>
          <w:b/>
          <w:bCs/>
          <w:color w:val="FF0000"/>
          <w:sz w:val="20"/>
          <w:szCs w:val="20"/>
        </w:rPr>
        <w:t>)</w:t>
      </w:r>
      <w:r w:rsidR="007764E7" w:rsidRPr="002F192F">
        <w:rPr>
          <w:b/>
          <w:bCs/>
          <w:color w:val="FF0000"/>
          <w:sz w:val="20"/>
          <w:szCs w:val="20"/>
        </w:rPr>
        <w:tab/>
      </w:r>
      <w:r w:rsidR="007764E7" w:rsidRPr="002F192F">
        <w:rPr>
          <w:color w:val="FF0000"/>
          <w:sz w:val="20"/>
          <w:szCs w:val="20"/>
        </w:rPr>
        <w:t>Nothing in this section relieves a person deemed to be the agent or servant of the owner or lessee and to be driving or operating the motor vehicle in the course of his or her employment from the liability for such loss or damage.</w:t>
      </w:r>
    </w:p>
    <w:p w14:paraId="738BBC7C" w14:textId="2E2011F4" w:rsidR="007764E7" w:rsidRPr="002F192F" w:rsidRDefault="001D4D8D" w:rsidP="007764E7">
      <w:pPr>
        <w:rPr>
          <w:color w:val="FF0000"/>
          <w:sz w:val="20"/>
          <w:szCs w:val="20"/>
        </w:rPr>
      </w:pPr>
      <w:r>
        <w:rPr>
          <w:b/>
          <w:bCs/>
          <w:color w:val="FF0000"/>
          <w:sz w:val="20"/>
          <w:szCs w:val="20"/>
        </w:rPr>
        <w:t>(</w:t>
      </w:r>
      <w:r w:rsidR="007764E7" w:rsidRPr="002F192F">
        <w:rPr>
          <w:b/>
          <w:bCs/>
          <w:color w:val="FF0000"/>
          <w:sz w:val="20"/>
          <w:szCs w:val="20"/>
        </w:rPr>
        <w:t>3</w:t>
      </w:r>
      <w:r>
        <w:rPr>
          <w:b/>
          <w:bCs/>
          <w:color w:val="FF0000"/>
          <w:sz w:val="20"/>
          <w:szCs w:val="20"/>
        </w:rPr>
        <w:t>)</w:t>
      </w:r>
      <w:r w:rsidR="007764E7" w:rsidRPr="002F192F">
        <w:rPr>
          <w:b/>
          <w:bCs/>
          <w:color w:val="FF0000"/>
          <w:sz w:val="20"/>
          <w:szCs w:val="20"/>
        </w:rPr>
        <w:tab/>
        <w:t>"</w:t>
      </w:r>
      <w:proofErr w:type="gramStart"/>
      <w:r w:rsidR="007764E7" w:rsidRPr="002F192F">
        <w:rPr>
          <w:b/>
          <w:bCs/>
          <w:color w:val="FF0000"/>
          <w:sz w:val="20"/>
          <w:szCs w:val="20"/>
        </w:rPr>
        <w:t>lessee</w:t>
      </w:r>
      <w:proofErr w:type="gramEnd"/>
      <w:r w:rsidR="007764E7" w:rsidRPr="002F192F">
        <w:rPr>
          <w:b/>
          <w:bCs/>
          <w:color w:val="FF0000"/>
          <w:sz w:val="20"/>
          <w:szCs w:val="20"/>
        </w:rPr>
        <w:t>"</w:t>
      </w:r>
      <w:r w:rsidR="007764E7" w:rsidRPr="002F192F">
        <w:rPr>
          <w:color w:val="FF0000"/>
          <w:sz w:val="20"/>
          <w:szCs w:val="20"/>
        </w:rPr>
        <w:t xml:space="preserve"> means a person who leases or rents a motor vehicle from a lessor for any period of time;</w:t>
      </w:r>
    </w:p>
    <w:p w14:paraId="52CACDC5" w14:textId="77777777" w:rsidR="007764E7" w:rsidRPr="002F192F" w:rsidRDefault="007764E7" w:rsidP="001E0492">
      <w:pPr>
        <w:ind w:left="720"/>
        <w:rPr>
          <w:color w:val="FF0000"/>
          <w:sz w:val="20"/>
          <w:szCs w:val="20"/>
        </w:rPr>
      </w:pPr>
      <w:r w:rsidRPr="002F192F">
        <w:rPr>
          <w:b/>
          <w:bCs/>
          <w:color w:val="FF0000"/>
          <w:sz w:val="20"/>
          <w:szCs w:val="20"/>
        </w:rPr>
        <w:t>"</w:t>
      </w:r>
      <w:proofErr w:type="gramStart"/>
      <w:r w:rsidRPr="002F192F">
        <w:rPr>
          <w:b/>
          <w:bCs/>
          <w:color w:val="FF0000"/>
          <w:sz w:val="20"/>
          <w:szCs w:val="20"/>
        </w:rPr>
        <w:t>lessor</w:t>
      </w:r>
      <w:proofErr w:type="gramEnd"/>
      <w:r w:rsidRPr="002F192F">
        <w:rPr>
          <w:b/>
          <w:bCs/>
          <w:color w:val="FF0000"/>
          <w:sz w:val="20"/>
          <w:szCs w:val="20"/>
        </w:rPr>
        <w:t>"</w:t>
      </w:r>
      <w:r w:rsidRPr="002F192F">
        <w:rPr>
          <w:color w:val="FF0000"/>
          <w:sz w:val="20"/>
          <w:szCs w:val="20"/>
        </w:rPr>
        <w:t xml:space="preserve"> means the following: </w:t>
      </w:r>
      <w:r w:rsidRPr="002F192F">
        <w:rPr>
          <w:b/>
          <w:bCs/>
          <w:color w:val="FF0000"/>
          <w:sz w:val="20"/>
          <w:szCs w:val="20"/>
        </w:rPr>
        <w:t xml:space="preserve">(a) </w:t>
      </w:r>
      <w:r w:rsidRPr="002F192F">
        <w:rPr>
          <w:color w:val="FF0000"/>
          <w:sz w:val="20"/>
          <w:szCs w:val="20"/>
        </w:rPr>
        <w:t xml:space="preserve">subject to paragraph (b), a person who, under an agreement in writing and in the ordinary course of the person's business, leases or rents a motor vehicle to another person for any period of time; </w:t>
      </w:r>
      <w:r w:rsidRPr="002F192F">
        <w:rPr>
          <w:b/>
          <w:bCs/>
          <w:color w:val="FF0000"/>
          <w:sz w:val="20"/>
          <w:szCs w:val="20"/>
        </w:rPr>
        <w:t xml:space="preserve">(b) </w:t>
      </w:r>
      <w:r w:rsidRPr="002F192F">
        <w:rPr>
          <w:color w:val="FF0000"/>
          <w:sz w:val="20"/>
          <w:szCs w:val="20"/>
        </w:rPr>
        <w:t>if the lessor referred to in paragraph (a) has assigned the agreement, the assignee;</w:t>
      </w:r>
    </w:p>
    <w:p w14:paraId="306BD54A" w14:textId="4ED7699C" w:rsidR="007764E7" w:rsidRDefault="007764E7" w:rsidP="001E0492">
      <w:pPr>
        <w:ind w:left="720"/>
        <w:rPr>
          <w:color w:val="FF0000"/>
          <w:sz w:val="20"/>
          <w:szCs w:val="20"/>
        </w:rPr>
      </w:pPr>
      <w:r w:rsidRPr="002F192F">
        <w:rPr>
          <w:b/>
          <w:bCs/>
          <w:color w:val="FF0000"/>
          <w:sz w:val="20"/>
          <w:szCs w:val="20"/>
        </w:rPr>
        <w:t>"</w:t>
      </w:r>
      <w:proofErr w:type="gramStart"/>
      <w:r w:rsidRPr="002F192F">
        <w:rPr>
          <w:b/>
          <w:bCs/>
          <w:color w:val="FF0000"/>
          <w:sz w:val="20"/>
          <w:szCs w:val="20"/>
        </w:rPr>
        <w:t>owner</w:t>
      </w:r>
      <w:proofErr w:type="gramEnd"/>
      <w:r w:rsidRPr="002F192F">
        <w:rPr>
          <w:b/>
          <w:bCs/>
          <w:color w:val="FF0000"/>
          <w:sz w:val="20"/>
          <w:szCs w:val="20"/>
        </w:rPr>
        <w:t>"</w:t>
      </w:r>
      <w:r w:rsidRPr="002F192F">
        <w:rPr>
          <w:color w:val="FF0000"/>
          <w:sz w:val="20"/>
          <w:szCs w:val="20"/>
        </w:rPr>
        <w:t xml:space="preserve"> </w:t>
      </w:r>
      <w:r w:rsidRPr="002F192F">
        <w:rPr>
          <w:b/>
          <w:bCs/>
          <w:color w:val="FF0000"/>
          <w:sz w:val="20"/>
          <w:szCs w:val="20"/>
        </w:rPr>
        <w:t>(a)</w:t>
      </w:r>
      <w:r w:rsidRPr="002F192F">
        <w:rPr>
          <w:color w:val="FF0000"/>
          <w:sz w:val="20"/>
          <w:szCs w:val="20"/>
        </w:rPr>
        <w:t xml:space="preserve"> includes a purchaser of a motor vehicle who is in possession of the motor vehicle under a contract of conditional sale by which title to the motor vehicle remains in the seller, or the seller's assignee, until the purchaser takes title on full compliance with the contract, </w:t>
      </w:r>
      <w:r w:rsidRPr="002F192F">
        <w:rPr>
          <w:b/>
          <w:bCs/>
          <w:color w:val="FF0000"/>
          <w:sz w:val="20"/>
          <w:szCs w:val="20"/>
        </w:rPr>
        <w:t xml:space="preserve">(b) </w:t>
      </w:r>
      <w:r w:rsidRPr="002F192F">
        <w:rPr>
          <w:color w:val="FF0000"/>
          <w:sz w:val="20"/>
          <w:szCs w:val="20"/>
        </w:rPr>
        <w:t xml:space="preserve">if a purchaser of a motor vehicle is in possession of the motor vehicle, does not include the seller of that motor vehicle under a contract of conditional sale described in paragraph (a) or the assignee of that seller, and </w:t>
      </w:r>
      <w:r w:rsidRPr="002F192F">
        <w:rPr>
          <w:b/>
          <w:bCs/>
          <w:color w:val="FF0000"/>
          <w:sz w:val="20"/>
          <w:szCs w:val="20"/>
        </w:rPr>
        <w:t xml:space="preserve">(c) </w:t>
      </w:r>
      <w:r w:rsidRPr="002F192F">
        <w:rPr>
          <w:color w:val="FF0000"/>
          <w:sz w:val="20"/>
          <w:szCs w:val="20"/>
        </w:rPr>
        <w:t>does not include a lessee of a motor vehicle who is in possession of the motor vehicle under an agreement in writing with the owner, whether or not the lessee may become its owner in compliance with the agreement.</w:t>
      </w:r>
    </w:p>
    <w:p w14:paraId="3807C713" w14:textId="77777777" w:rsidR="00C51C41" w:rsidRPr="00904647" w:rsidRDefault="00C51C41" w:rsidP="00C51C41">
      <w:pPr>
        <w:rPr>
          <w:b/>
          <w:color w:val="0000FF"/>
          <w:sz w:val="20"/>
          <w:szCs w:val="20"/>
        </w:rPr>
      </w:pPr>
      <w:r w:rsidRPr="00904647">
        <w:rPr>
          <w:b/>
          <w:color w:val="0000FF"/>
          <w:sz w:val="20"/>
          <w:szCs w:val="20"/>
        </w:rPr>
        <w:t>Liability of partners</w:t>
      </w:r>
    </w:p>
    <w:p w14:paraId="7749CAF9" w14:textId="41579202" w:rsidR="00C51C41" w:rsidRPr="00C51C41" w:rsidRDefault="00C51C41" w:rsidP="00C51C41">
      <w:pPr>
        <w:rPr>
          <w:color w:val="FF0000"/>
          <w:sz w:val="20"/>
          <w:szCs w:val="20"/>
        </w:rPr>
      </w:pPr>
      <w:r w:rsidRPr="00C51C41">
        <w:rPr>
          <w:color w:val="FF0000"/>
          <w:sz w:val="20"/>
          <w:szCs w:val="20"/>
        </w:rPr>
        <w:lastRenderedPageBreak/>
        <w:t xml:space="preserve">87 </w:t>
      </w:r>
      <w:r w:rsidRPr="00C51C41">
        <w:rPr>
          <w:color w:val="FF0000"/>
          <w:sz w:val="20"/>
          <w:szCs w:val="20"/>
        </w:rPr>
        <w:tab/>
        <w:t>Each member of a licensed partnership is liable to the penalties imposed against licensees for breach of this Act.</w:t>
      </w:r>
      <w:bookmarkStart w:id="2" w:name="section88"/>
      <w:bookmarkEnd w:id="2"/>
    </w:p>
    <w:p w14:paraId="64FC98BB" w14:textId="77777777" w:rsidR="00C51C41" w:rsidRPr="00904647" w:rsidRDefault="00C51C41" w:rsidP="00C51C41">
      <w:pPr>
        <w:rPr>
          <w:b/>
          <w:color w:val="0000FF"/>
          <w:sz w:val="20"/>
          <w:szCs w:val="20"/>
        </w:rPr>
      </w:pPr>
      <w:r w:rsidRPr="00904647">
        <w:rPr>
          <w:b/>
          <w:color w:val="0000FF"/>
          <w:sz w:val="20"/>
          <w:szCs w:val="20"/>
        </w:rPr>
        <w:t>Liability of licensees for offences of employees</w:t>
      </w:r>
      <w:bookmarkStart w:id="3" w:name="d2e11085_d2e11094_d2e11103"/>
      <w:bookmarkEnd w:id="3"/>
    </w:p>
    <w:p w14:paraId="497C3BE3" w14:textId="77777777" w:rsidR="00C51C41" w:rsidRPr="00C51C41" w:rsidRDefault="00C51C41" w:rsidP="00C51C41">
      <w:pPr>
        <w:ind w:left="720" w:hanging="720"/>
        <w:rPr>
          <w:color w:val="FF0000"/>
          <w:sz w:val="20"/>
          <w:szCs w:val="20"/>
        </w:rPr>
      </w:pPr>
      <w:r w:rsidRPr="00C51C41">
        <w:rPr>
          <w:color w:val="FF0000"/>
          <w:sz w:val="20"/>
          <w:szCs w:val="20"/>
        </w:rPr>
        <w:t xml:space="preserve">88 </w:t>
      </w:r>
      <w:r w:rsidRPr="00C51C41">
        <w:rPr>
          <w:color w:val="FF0000"/>
          <w:sz w:val="20"/>
          <w:szCs w:val="20"/>
        </w:rPr>
        <w:tab/>
        <w:t>(1) The registered owner of a motor vehicle by means of or in respect of which motor vehicle an offence against this Act or the regulations with respect to the equipment or maintenance of the vehicle is committed by his or her employee, servant, agent or worker, or by any person entrusted by him or her with the possession of the motor vehicle, is deemed to be a party to the offence committed, and is personally liable to the penalties prescribed for the offence as a principal offender.</w:t>
      </w:r>
      <w:bookmarkStart w:id="4" w:name="d2e11094"/>
      <w:bookmarkEnd w:id="4"/>
    </w:p>
    <w:p w14:paraId="3E125A44" w14:textId="77777777" w:rsidR="00C51C41" w:rsidRPr="00C51C41" w:rsidRDefault="00C51C41" w:rsidP="00C51C41">
      <w:pPr>
        <w:ind w:firstLine="720"/>
        <w:rPr>
          <w:color w:val="FF0000"/>
          <w:sz w:val="20"/>
          <w:szCs w:val="20"/>
        </w:rPr>
      </w:pPr>
      <w:r w:rsidRPr="00C51C41">
        <w:rPr>
          <w:color w:val="FF0000"/>
          <w:sz w:val="20"/>
          <w:szCs w:val="20"/>
        </w:rPr>
        <w:t>(2) Nothing in this section relieves the person who actually committed the offence from liability for it.</w:t>
      </w:r>
      <w:bookmarkStart w:id="5" w:name="d2e11103"/>
      <w:bookmarkEnd w:id="5"/>
    </w:p>
    <w:p w14:paraId="611DC4A2" w14:textId="77777777" w:rsidR="00C51C41" w:rsidRDefault="00C51C41" w:rsidP="00C51C41">
      <w:pPr>
        <w:ind w:left="720"/>
        <w:rPr>
          <w:color w:val="FF0000"/>
          <w:sz w:val="20"/>
          <w:szCs w:val="20"/>
        </w:rPr>
      </w:pPr>
      <w:r w:rsidRPr="00C51C41">
        <w:rPr>
          <w:color w:val="FF0000"/>
          <w:sz w:val="20"/>
          <w:szCs w:val="20"/>
        </w:rPr>
        <w:t>(3) On every prosecution of a registered owner of a motor vehicle for an offence against this Act or regulations that has been committed by means of or in respect of that motor vehicle, the burden of proving that the offence was not committed by the registered owner and that the person committing the offence was not the registered owner's employee, servant, agent or worker, or a person entrusted by the registered owner with the possession of the motor vehicle is on the defendant.</w:t>
      </w:r>
    </w:p>
    <w:p w14:paraId="27E0A78D" w14:textId="77777777" w:rsidR="00A86309" w:rsidRDefault="00A86309" w:rsidP="00096D1C">
      <w:pPr>
        <w:autoSpaceDE w:val="0"/>
        <w:autoSpaceDN w:val="0"/>
        <w:adjustRightInd w:val="0"/>
        <w:spacing w:line="240" w:lineRule="auto"/>
        <w:rPr>
          <w:rFonts w:cstheme="minorHAnsi"/>
          <w:b/>
          <w:u w:val="single"/>
        </w:rPr>
      </w:pPr>
    </w:p>
    <w:p w14:paraId="5FB95CFE" w14:textId="6ABC9FE0" w:rsidR="00096D1C" w:rsidRPr="00F24507" w:rsidRDefault="003C0117" w:rsidP="00096D1C">
      <w:pPr>
        <w:autoSpaceDE w:val="0"/>
        <w:autoSpaceDN w:val="0"/>
        <w:adjustRightInd w:val="0"/>
        <w:spacing w:line="240" w:lineRule="auto"/>
        <w:rPr>
          <w:rFonts w:cstheme="minorHAnsi"/>
          <w:b/>
          <w:u w:val="single"/>
        </w:rPr>
      </w:pPr>
      <w:r>
        <w:rPr>
          <w:rFonts w:cstheme="minorHAnsi"/>
          <w:b/>
          <w:highlight w:val="yellow"/>
          <w:u w:val="single"/>
        </w:rPr>
        <w:t xml:space="preserve">2) </w:t>
      </w:r>
      <w:r w:rsidR="00096D1C" w:rsidRPr="003C0117">
        <w:rPr>
          <w:rFonts w:cstheme="minorHAnsi"/>
          <w:b/>
          <w:highlight w:val="yellow"/>
          <w:u w:val="single"/>
        </w:rPr>
        <w:t>Crown Liability</w:t>
      </w:r>
    </w:p>
    <w:p w14:paraId="653173EC" w14:textId="22B08F0C" w:rsidR="00096D1C" w:rsidRPr="005F57BC" w:rsidRDefault="00096D1C" w:rsidP="00E83CC1">
      <w:pPr>
        <w:pStyle w:val="ListParagraph"/>
        <w:numPr>
          <w:ilvl w:val="0"/>
          <w:numId w:val="115"/>
        </w:numPr>
        <w:autoSpaceDE w:val="0"/>
        <w:autoSpaceDN w:val="0"/>
        <w:adjustRightInd w:val="0"/>
        <w:spacing w:line="240" w:lineRule="auto"/>
        <w:rPr>
          <w:rFonts w:cstheme="minorHAnsi"/>
        </w:rPr>
      </w:pPr>
      <w:r w:rsidRPr="005F57BC">
        <w:rPr>
          <w:rFonts w:cstheme="minorHAnsi"/>
        </w:rPr>
        <w:t>Crown is vicariously liable for the torts of its agents and servants</w:t>
      </w:r>
      <w:r w:rsidR="00B3371D">
        <w:rPr>
          <w:rFonts w:cstheme="minorHAnsi"/>
        </w:rPr>
        <w:t>: s 3(b)(</w:t>
      </w:r>
      <w:proofErr w:type="spellStart"/>
      <w:r w:rsidR="00B3371D">
        <w:rPr>
          <w:rFonts w:cstheme="minorHAnsi"/>
        </w:rPr>
        <w:t>i</w:t>
      </w:r>
      <w:proofErr w:type="spellEnd"/>
      <w:r w:rsidR="00B3371D">
        <w:rPr>
          <w:rFonts w:cstheme="minorHAnsi"/>
        </w:rPr>
        <w:t>)</w:t>
      </w:r>
      <w:r w:rsidR="005F467C">
        <w:rPr>
          <w:rFonts w:cstheme="minorHAnsi"/>
        </w:rPr>
        <w:t xml:space="preserve"> of </w:t>
      </w:r>
      <w:r w:rsidR="005F467C">
        <w:rPr>
          <w:rFonts w:cstheme="minorHAnsi"/>
          <w:i/>
        </w:rPr>
        <w:t>Crown Liability and Proceedings Act</w:t>
      </w:r>
      <w:r w:rsidR="005F467C">
        <w:rPr>
          <w:rFonts w:cstheme="minorHAnsi"/>
        </w:rPr>
        <w:t>:</w:t>
      </w:r>
      <w:r w:rsidRPr="005F57BC">
        <w:rPr>
          <w:rFonts w:cstheme="minorHAnsi"/>
        </w:rPr>
        <w:t xml:space="preserve"> </w:t>
      </w:r>
    </w:p>
    <w:p w14:paraId="6A7651F0" w14:textId="60EDE5D7" w:rsidR="00096D1C" w:rsidRPr="005F57BC" w:rsidRDefault="00096D1C" w:rsidP="005F467C">
      <w:pPr>
        <w:pStyle w:val="ListParagraph"/>
        <w:autoSpaceDE w:val="0"/>
        <w:autoSpaceDN w:val="0"/>
        <w:adjustRightInd w:val="0"/>
        <w:spacing w:line="240" w:lineRule="auto"/>
        <w:ind w:left="1440"/>
        <w:rPr>
          <w:rFonts w:cstheme="minorHAnsi"/>
        </w:rPr>
      </w:pPr>
      <w:proofErr w:type="gramStart"/>
      <w:r w:rsidRPr="005F57BC">
        <w:rPr>
          <w:rFonts w:cstheme="minorHAnsi"/>
        </w:rPr>
        <w:t>(3) The Crown is liable for the damages for which, if it were a person</w:t>
      </w:r>
      <w:proofErr w:type="gramEnd"/>
      <w:r w:rsidRPr="005F57BC">
        <w:rPr>
          <w:rFonts w:cstheme="minorHAnsi"/>
        </w:rPr>
        <w:t xml:space="preserve">, </w:t>
      </w:r>
      <w:proofErr w:type="gramStart"/>
      <w:r w:rsidRPr="005F57BC">
        <w:rPr>
          <w:rFonts w:cstheme="minorHAnsi"/>
        </w:rPr>
        <w:t>it would be liable</w:t>
      </w:r>
      <w:proofErr w:type="gramEnd"/>
    </w:p>
    <w:p w14:paraId="58325122" w14:textId="77777777" w:rsidR="00096D1C" w:rsidRPr="005F57BC" w:rsidRDefault="00096D1C" w:rsidP="00E83CC1">
      <w:pPr>
        <w:pStyle w:val="ListParagraph"/>
        <w:numPr>
          <w:ilvl w:val="2"/>
          <w:numId w:val="115"/>
        </w:numPr>
        <w:autoSpaceDE w:val="0"/>
        <w:autoSpaceDN w:val="0"/>
        <w:adjustRightInd w:val="0"/>
        <w:spacing w:line="240" w:lineRule="auto"/>
        <w:rPr>
          <w:rFonts w:cstheme="minorHAnsi"/>
        </w:rPr>
      </w:pPr>
      <w:r w:rsidRPr="005F57BC">
        <w:rPr>
          <w:rStyle w:val="lawlabel"/>
          <w:rFonts w:cstheme="minorHAnsi"/>
          <w:bCs/>
        </w:rPr>
        <w:t>(b)</w:t>
      </w:r>
      <w:r w:rsidRPr="005F57BC">
        <w:rPr>
          <w:rFonts w:cstheme="minorHAnsi"/>
        </w:rPr>
        <w:t> </w:t>
      </w:r>
      <w:proofErr w:type="gramStart"/>
      <w:r w:rsidRPr="005F57BC">
        <w:rPr>
          <w:rFonts w:cstheme="minorHAnsi"/>
        </w:rPr>
        <w:t>in</w:t>
      </w:r>
      <w:proofErr w:type="gramEnd"/>
      <w:r w:rsidRPr="005F57BC">
        <w:rPr>
          <w:rFonts w:cstheme="minorHAnsi"/>
        </w:rPr>
        <w:t xml:space="preserve"> any other province [not Quebec], in respect of</w:t>
      </w:r>
    </w:p>
    <w:p w14:paraId="1D5F633D" w14:textId="77777777" w:rsidR="00096D1C" w:rsidRPr="0043757F" w:rsidRDefault="00096D1C" w:rsidP="00E83CC1">
      <w:pPr>
        <w:pStyle w:val="ListParagraph"/>
        <w:numPr>
          <w:ilvl w:val="3"/>
          <w:numId w:val="115"/>
        </w:numPr>
        <w:autoSpaceDE w:val="0"/>
        <w:autoSpaceDN w:val="0"/>
        <w:adjustRightInd w:val="0"/>
        <w:spacing w:line="240" w:lineRule="auto"/>
        <w:rPr>
          <w:rFonts w:cstheme="minorHAnsi"/>
          <w:u w:val="single"/>
        </w:rPr>
      </w:pPr>
      <w:r w:rsidRPr="0043757F">
        <w:rPr>
          <w:rStyle w:val="lawlabel"/>
          <w:rFonts w:cstheme="minorHAnsi"/>
          <w:bCs/>
          <w:u w:val="single"/>
        </w:rPr>
        <w:t>(</w:t>
      </w:r>
      <w:proofErr w:type="spellStart"/>
      <w:r w:rsidRPr="0043757F">
        <w:rPr>
          <w:rStyle w:val="lawlabel"/>
          <w:rFonts w:cstheme="minorHAnsi"/>
          <w:bCs/>
          <w:u w:val="single"/>
        </w:rPr>
        <w:t>i</w:t>
      </w:r>
      <w:proofErr w:type="spellEnd"/>
      <w:r w:rsidRPr="0043757F">
        <w:rPr>
          <w:rStyle w:val="lawlabel"/>
          <w:rFonts w:cstheme="minorHAnsi"/>
          <w:bCs/>
          <w:u w:val="single"/>
        </w:rPr>
        <w:t>)</w:t>
      </w:r>
      <w:r w:rsidRPr="0043757F">
        <w:rPr>
          <w:rFonts w:cstheme="minorHAnsi"/>
          <w:u w:val="single"/>
        </w:rPr>
        <w:t> </w:t>
      </w:r>
      <w:proofErr w:type="gramStart"/>
      <w:r w:rsidRPr="0043757F">
        <w:rPr>
          <w:rFonts w:cstheme="minorHAnsi"/>
          <w:i/>
          <w:u w:val="single"/>
        </w:rPr>
        <w:t>a</w:t>
      </w:r>
      <w:proofErr w:type="gramEnd"/>
      <w:r w:rsidRPr="0043757F">
        <w:rPr>
          <w:rFonts w:cstheme="minorHAnsi"/>
          <w:i/>
          <w:u w:val="single"/>
        </w:rPr>
        <w:t xml:space="preserve"> tort committed by a servant of the Crown</w:t>
      </w:r>
      <w:r w:rsidRPr="0043757F">
        <w:rPr>
          <w:rFonts w:cstheme="minorHAnsi"/>
          <w:u w:val="single"/>
        </w:rPr>
        <w:t>, or</w:t>
      </w:r>
    </w:p>
    <w:p w14:paraId="6F6EE57D" w14:textId="77777777" w:rsidR="00096D1C" w:rsidRPr="005F57BC" w:rsidRDefault="00096D1C" w:rsidP="00E83CC1">
      <w:pPr>
        <w:pStyle w:val="ListParagraph"/>
        <w:numPr>
          <w:ilvl w:val="3"/>
          <w:numId w:val="115"/>
        </w:numPr>
        <w:autoSpaceDE w:val="0"/>
        <w:autoSpaceDN w:val="0"/>
        <w:adjustRightInd w:val="0"/>
        <w:spacing w:line="240" w:lineRule="auto"/>
        <w:rPr>
          <w:rFonts w:cstheme="minorHAnsi"/>
        </w:rPr>
      </w:pPr>
      <w:r w:rsidRPr="005F57BC">
        <w:rPr>
          <w:rStyle w:val="lawlabel"/>
          <w:rFonts w:cstheme="minorHAnsi"/>
          <w:bCs/>
        </w:rPr>
        <w:t>(ii)</w:t>
      </w:r>
      <w:r w:rsidRPr="005F57BC">
        <w:rPr>
          <w:rFonts w:cstheme="minorHAnsi"/>
        </w:rPr>
        <w:t> </w:t>
      </w:r>
      <w:proofErr w:type="gramStart"/>
      <w:r w:rsidRPr="005F57BC">
        <w:rPr>
          <w:rFonts w:cstheme="minorHAnsi"/>
        </w:rPr>
        <w:t>a</w:t>
      </w:r>
      <w:proofErr w:type="gramEnd"/>
      <w:r w:rsidRPr="005F57BC">
        <w:rPr>
          <w:rFonts w:cstheme="minorHAnsi"/>
        </w:rPr>
        <w:t xml:space="preserve"> breach of duty attaching to the ownership, occupation, possession or control of property.</w:t>
      </w:r>
    </w:p>
    <w:p w14:paraId="5EE44A94" w14:textId="0D4C1CFE" w:rsidR="00096D1C" w:rsidRPr="003B56BF" w:rsidRDefault="00096D1C" w:rsidP="00E83CC1">
      <w:pPr>
        <w:pStyle w:val="ListParagraph"/>
        <w:numPr>
          <w:ilvl w:val="0"/>
          <w:numId w:val="115"/>
        </w:numPr>
        <w:autoSpaceDE w:val="0"/>
        <w:autoSpaceDN w:val="0"/>
        <w:adjustRightInd w:val="0"/>
        <w:spacing w:line="240" w:lineRule="auto"/>
        <w:rPr>
          <w:rFonts w:cstheme="minorHAnsi"/>
        </w:rPr>
      </w:pPr>
      <w:r w:rsidRPr="008B3B22">
        <w:rPr>
          <w:rFonts w:cstheme="minorHAnsi"/>
          <w:color w:val="0000FF"/>
        </w:rPr>
        <w:t xml:space="preserve">There is a </w:t>
      </w:r>
      <w:r w:rsidRPr="002E17BE">
        <w:rPr>
          <w:rFonts w:cstheme="minorHAnsi"/>
          <w:color w:val="0000FF"/>
          <w:u w:val="single"/>
        </w:rPr>
        <w:t>high bar</w:t>
      </w:r>
      <w:r w:rsidRPr="008B3B22">
        <w:rPr>
          <w:rFonts w:cstheme="minorHAnsi"/>
          <w:color w:val="0000FF"/>
        </w:rPr>
        <w:t xml:space="preserve"> for making a Minis</w:t>
      </w:r>
      <w:r w:rsidR="00937D12">
        <w:rPr>
          <w:rFonts w:cstheme="minorHAnsi"/>
          <w:color w:val="0000FF"/>
        </w:rPr>
        <w:t>ter or Premier VL</w:t>
      </w:r>
      <w:r w:rsidRPr="005F57BC">
        <w:rPr>
          <w:rFonts w:cstheme="minorHAnsi"/>
        </w:rPr>
        <w:t xml:space="preserve">: </w:t>
      </w:r>
      <w:r w:rsidRPr="008B3B22">
        <w:rPr>
          <w:rFonts w:cstheme="minorHAnsi"/>
          <w:i/>
          <w:highlight w:val="yellow"/>
        </w:rPr>
        <w:t>P (NI) v B(R)</w:t>
      </w:r>
      <w:r w:rsidRPr="008B3B22">
        <w:rPr>
          <w:rFonts w:cstheme="minorHAnsi"/>
          <w:highlight w:val="yellow"/>
        </w:rPr>
        <w:t xml:space="preserve"> (2000), 193 DLR (4</w:t>
      </w:r>
      <w:r w:rsidRPr="008B3B22">
        <w:rPr>
          <w:rFonts w:cstheme="minorHAnsi"/>
          <w:highlight w:val="yellow"/>
          <w:vertAlign w:val="superscript"/>
        </w:rPr>
        <w:t>th</w:t>
      </w:r>
      <w:r w:rsidRPr="008B3B22">
        <w:rPr>
          <w:rFonts w:cstheme="minorHAnsi"/>
          <w:highlight w:val="yellow"/>
        </w:rPr>
        <w:t>) 752 (BCSC)</w:t>
      </w:r>
      <w:r w:rsidRPr="005F57BC">
        <w:rPr>
          <w:rFonts w:cstheme="minorHAnsi"/>
        </w:rPr>
        <w:t>.</w:t>
      </w:r>
    </w:p>
    <w:p w14:paraId="57367520" w14:textId="34423FBD" w:rsidR="00FF363B" w:rsidRDefault="00FF363B" w:rsidP="00FF363B">
      <w:pPr>
        <w:pStyle w:val="Heading4"/>
        <w:rPr>
          <w:i w:val="0"/>
          <w:u w:val="single"/>
        </w:rPr>
      </w:pPr>
      <w:r>
        <w:rPr>
          <w:i w:val="0"/>
          <w:u w:val="single"/>
        </w:rPr>
        <w:t>(2) PRINCIPAL-AGENT RELATIONSHIP</w:t>
      </w:r>
    </w:p>
    <w:p w14:paraId="4459328F" w14:textId="2CC97788" w:rsidR="00FC61E8" w:rsidRPr="003F38CE" w:rsidRDefault="00FC61E8" w:rsidP="00FC61E8">
      <w:pPr>
        <w:rPr>
          <w:sz w:val="18"/>
          <w:szCs w:val="18"/>
        </w:rPr>
      </w:pPr>
      <w:r>
        <w:rPr>
          <w:sz w:val="18"/>
          <w:szCs w:val="18"/>
        </w:rPr>
        <w:t>*</w:t>
      </w:r>
      <w:r w:rsidR="0036020C">
        <w:rPr>
          <w:b/>
          <w:sz w:val="18"/>
          <w:szCs w:val="18"/>
        </w:rPr>
        <w:t xml:space="preserve">Principle authorizes agent to act on its behalf. Principle may be held liable for agent’s torts. </w:t>
      </w:r>
      <w:r w:rsidR="003F38CE" w:rsidRPr="003F38CE">
        <w:rPr>
          <w:b/>
          <w:sz w:val="18"/>
          <w:szCs w:val="18"/>
          <w:u w:val="single"/>
        </w:rPr>
        <w:t>Note</w:t>
      </w:r>
      <w:r w:rsidR="003F38CE">
        <w:rPr>
          <w:b/>
          <w:sz w:val="18"/>
          <w:szCs w:val="18"/>
        </w:rPr>
        <w:t xml:space="preserve">: agent can also be employee. </w:t>
      </w:r>
      <w:r w:rsidR="003F38CE" w:rsidRPr="003F38CE">
        <w:rPr>
          <w:sz w:val="18"/>
          <w:szCs w:val="18"/>
        </w:rPr>
        <w:t>Doesn’t matter.</w:t>
      </w:r>
    </w:p>
    <w:p w14:paraId="4D77D735" w14:textId="08C0ABB3" w:rsidR="00584C2B" w:rsidRPr="0039238C" w:rsidRDefault="007317D9" w:rsidP="0039238C">
      <w:pPr>
        <w:autoSpaceDE w:val="0"/>
        <w:autoSpaceDN w:val="0"/>
        <w:adjustRightInd w:val="0"/>
        <w:spacing w:line="240" w:lineRule="auto"/>
        <w:rPr>
          <w:rFonts w:cstheme="minorHAnsi"/>
          <w:b/>
        </w:rPr>
      </w:pPr>
      <w:r>
        <w:rPr>
          <w:b/>
          <w:color w:val="000000" w:themeColor="text1"/>
          <w:highlight w:val="yellow"/>
        </w:rPr>
        <w:t xml:space="preserve">1) </w:t>
      </w:r>
      <w:r w:rsidR="0039238C">
        <w:rPr>
          <w:b/>
          <w:color w:val="000000" w:themeColor="text1"/>
          <w:highlight w:val="yellow"/>
        </w:rPr>
        <w:t xml:space="preserve">TG </w:t>
      </w:r>
      <w:r w:rsidR="00311959" w:rsidRPr="0039238C">
        <w:rPr>
          <w:b/>
          <w:color w:val="000000" w:themeColor="text1"/>
          <w:highlight w:val="yellow"/>
        </w:rPr>
        <w:t xml:space="preserve">Bright &amp; Co v </w:t>
      </w:r>
      <w:r w:rsidR="00311959" w:rsidRPr="00F929D9">
        <w:rPr>
          <w:b/>
          <w:color w:val="000000" w:themeColor="text1"/>
          <w:highlight w:val="yellow"/>
        </w:rPr>
        <w:t>Kerr</w:t>
      </w:r>
      <w:r w:rsidR="00F929D9" w:rsidRPr="00F929D9">
        <w:rPr>
          <w:b/>
          <w:color w:val="000000" w:themeColor="text1"/>
          <w:highlight w:val="yellow"/>
        </w:rPr>
        <w:t xml:space="preserve"> [1939] 1 DLR 193 (SCC)</w:t>
      </w:r>
      <w:r w:rsidR="00311959" w:rsidRPr="0039238C">
        <w:rPr>
          <w:b/>
          <w:color w:val="000000" w:themeColor="text1"/>
        </w:rPr>
        <w:t xml:space="preserve"> (</w:t>
      </w:r>
      <w:r w:rsidR="00F01ED3" w:rsidRPr="00DE6DD3">
        <w:rPr>
          <w:b/>
          <w:color w:val="000000" w:themeColor="text1"/>
          <w:highlight w:val="green"/>
        </w:rPr>
        <w:t xml:space="preserve">TEST FOR PRINCIPAL-AGENT RELATIONSHIP LIABILITY: </w:t>
      </w:r>
      <w:r w:rsidR="00311959" w:rsidRPr="00DE6DD3">
        <w:rPr>
          <w:b/>
          <w:color w:val="000000" w:themeColor="text1"/>
          <w:highlight w:val="green"/>
        </w:rPr>
        <w:t>dissent</w:t>
      </w:r>
      <w:r w:rsidR="00311959" w:rsidRPr="0039238C">
        <w:rPr>
          <w:b/>
          <w:color w:val="000000" w:themeColor="text1"/>
        </w:rPr>
        <w:t>)</w:t>
      </w:r>
    </w:p>
    <w:p w14:paraId="0FA031CE" w14:textId="5EC87BDE" w:rsidR="00A354CA" w:rsidRPr="00A354CA" w:rsidRDefault="00A354CA" w:rsidP="00E83CC1">
      <w:pPr>
        <w:pStyle w:val="ListParagraph"/>
        <w:numPr>
          <w:ilvl w:val="0"/>
          <w:numId w:val="115"/>
        </w:numPr>
        <w:autoSpaceDE w:val="0"/>
        <w:autoSpaceDN w:val="0"/>
        <w:adjustRightInd w:val="0"/>
        <w:spacing w:line="240" w:lineRule="auto"/>
        <w:rPr>
          <w:rFonts w:cstheme="minorHAnsi"/>
          <w:color w:val="0000FF"/>
        </w:rPr>
      </w:pPr>
      <w:r>
        <w:rPr>
          <w:rFonts w:cstheme="minorHAnsi"/>
          <w:b/>
          <w:color w:val="0000FF"/>
          <w:u w:val="single"/>
        </w:rPr>
        <w:t>VL Test (if there is a principal-agent relationship):</w:t>
      </w:r>
    </w:p>
    <w:p w14:paraId="0987E7E5" w14:textId="0FA3726C" w:rsidR="00584C2B" w:rsidRPr="00A56CB3" w:rsidRDefault="00584C2B" w:rsidP="00E83CC1">
      <w:pPr>
        <w:pStyle w:val="ListParagraph"/>
        <w:numPr>
          <w:ilvl w:val="1"/>
          <w:numId w:val="115"/>
        </w:numPr>
        <w:autoSpaceDE w:val="0"/>
        <w:autoSpaceDN w:val="0"/>
        <w:adjustRightInd w:val="0"/>
        <w:spacing w:line="240" w:lineRule="auto"/>
        <w:rPr>
          <w:rFonts w:cstheme="minorHAnsi"/>
          <w:color w:val="0000FF"/>
        </w:rPr>
      </w:pPr>
      <w:r w:rsidRPr="00A56CB3">
        <w:rPr>
          <w:rFonts w:cstheme="minorHAnsi"/>
          <w:color w:val="0000FF"/>
        </w:rPr>
        <w:t xml:space="preserve">(1) Was the agent’s act or acts committed within the scope of the agency? If </w:t>
      </w:r>
      <w:r w:rsidRPr="00840F8A">
        <w:rPr>
          <w:rFonts w:cstheme="minorHAnsi"/>
          <w:color w:val="0000FF"/>
          <w:u w:val="single"/>
        </w:rPr>
        <w:t>not</w:t>
      </w:r>
      <w:r w:rsidRPr="00A56CB3">
        <w:rPr>
          <w:rFonts w:cstheme="minorHAnsi"/>
          <w:color w:val="0000FF"/>
        </w:rPr>
        <w:t>, did the principal expressly authorize the act</w:t>
      </w:r>
      <w:r w:rsidR="00840F8A">
        <w:rPr>
          <w:rFonts w:cstheme="minorHAnsi"/>
          <w:color w:val="0000FF"/>
        </w:rPr>
        <w:t>(s)</w:t>
      </w:r>
      <w:r w:rsidRPr="00A56CB3">
        <w:rPr>
          <w:rFonts w:cstheme="minorHAnsi"/>
          <w:color w:val="0000FF"/>
        </w:rPr>
        <w:t xml:space="preserve">? Or did the principal subsequently adopt the act for his own benefit? </w:t>
      </w:r>
    </w:p>
    <w:p w14:paraId="3DD7F54A" w14:textId="7C651933" w:rsidR="00584C2B" w:rsidRPr="00875ADF" w:rsidRDefault="00584C2B" w:rsidP="00E83CC1">
      <w:pPr>
        <w:pStyle w:val="ListParagraph"/>
        <w:numPr>
          <w:ilvl w:val="1"/>
          <w:numId w:val="115"/>
        </w:numPr>
        <w:autoSpaceDE w:val="0"/>
        <w:autoSpaceDN w:val="0"/>
        <w:adjustRightInd w:val="0"/>
        <w:spacing w:line="240" w:lineRule="auto"/>
        <w:rPr>
          <w:rFonts w:cstheme="minorHAnsi"/>
          <w:color w:val="0000FF"/>
        </w:rPr>
      </w:pPr>
      <w:r w:rsidRPr="00A56CB3">
        <w:rPr>
          <w:rFonts w:cstheme="minorHAnsi"/>
          <w:color w:val="0000FF"/>
        </w:rPr>
        <w:t>(2) Was the wrongful act incidental to,</w:t>
      </w:r>
      <w:r w:rsidRPr="006E555F">
        <w:rPr>
          <w:rFonts w:cstheme="minorHAnsi"/>
        </w:rPr>
        <w:t xml:space="preserve"> </w:t>
      </w:r>
      <w:r w:rsidRPr="00875ADF">
        <w:rPr>
          <w:rFonts w:cstheme="minorHAnsi"/>
          <w:color w:val="0000FF"/>
        </w:rPr>
        <w:t xml:space="preserve">or of the same general nature as, the </w:t>
      </w:r>
      <w:r w:rsidR="00F37592">
        <w:rPr>
          <w:rFonts w:cstheme="minorHAnsi"/>
          <w:color w:val="0000FF"/>
        </w:rPr>
        <w:t>responsibilities</w:t>
      </w:r>
      <w:r w:rsidRPr="00875ADF">
        <w:rPr>
          <w:rFonts w:cstheme="minorHAnsi"/>
          <w:color w:val="0000FF"/>
        </w:rPr>
        <w:t xml:space="preserve"> the agent </w:t>
      </w:r>
      <w:r w:rsidR="00F37592">
        <w:rPr>
          <w:rFonts w:cstheme="minorHAnsi"/>
          <w:color w:val="0000FF"/>
        </w:rPr>
        <w:t>is</w:t>
      </w:r>
      <w:r w:rsidRPr="00875ADF">
        <w:rPr>
          <w:rFonts w:cstheme="minorHAnsi"/>
          <w:color w:val="0000FF"/>
        </w:rPr>
        <w:t xml:space="preserve"> authorized to perform? </w:t>
      </w:r>
    </w:p>
    <w:p w14:paraId="603ADE87" w14:textId="45B444AA" w:rsidR="00584C2B" w:rsidRDefault="00584C2B" w:rsidP="00E83CC1">
      <w:pPr>
        <w:pStyle w:val="ListParagraph"/>
        <w:numPr>
          <w:ilvl w:val="2"/>
          <w:numId w:val="115"/>
        </w:numPr>
        <w:autoSpaceDE w:val="0"/>
        <w:autoSpaceDN w:val="0"/>
        <w:adjustRightInd w:val="0"/>
        <w:spacing w:line="240" w:lineRule="auto"/>
        <w:rPr>
          <w:rFonts w:cstheme="minorHAnsi"/>
        </w:rPr>
      </w:pPr>
      <w:r w:rsidRPr="006E555F">
        <w:rPr>
          <w:rFonts w:cstheme="minorHAnsi"/>
        </w:rPr>
        <w:t xml:space="preserve">If </w:t>
      </w:r>
      <w:r w:rsidRPr="00A30084">
        <w:rPr>
          <w:rFonts w:cstheme="minorHAnsi"/>
          <w:b/>
          <w:u w:val="single"/>
        </w:rPr>
        <w:t>yes</w:t>
      </w:r>
      <w:r w:rsidRPr="006E555F">
        <w:rPr>
          <w:rFonts w:cstheme="minorHAnsi"/>
        </w:rPr>
        <w:t xml:space="preserve"> to both questions, then vic</w:t>
      </w:r>
      <w:r>
        <w:rPr>
          <w:rFonts w:cstheme="minorHAnsi"/>
        </w:rPr>
        <w:t>arious liability can be applied.</w:t>
      </w:r>
      <w:r w:rsidRPr="006E555F">
        <w:rPr>
          <w:rFonts w:cstheme="minorHAnsi"/>
        </w:rPr>
        <w:t xml:space="preserve"> </w:t>
      </w:r>
    </w:p>
    <w:p w14:paraId="7D254C62" w14:textId="72F89A2A" w:rsidR="00214E0D" w:rsidRPr="00A342A1" w:rsidRDefault="003D1622" w:rsidP="00E83CC1">
      <w:pPr>
        <w:pStyle w:val="ListParagraph"/>
        <w:numPr>
          <w:ilvl w:val="0"/>
          <w:numId w:val="115"/>
        </w:numPr>
        <w:autoSpaceDE w:val="0"/>
        <w:autoSpaceDN w:val="0"/>
        <w:adjustRightInd w:val="0"/>
        <w:spacing w:line="240" w:lineRule="auto"/>
        <w:rPr>
          <w:rFonts w:cstheme="minorHAnsi"/>
          <w:color w:val="0000FF"/>
        </w:rPr>
      </w:pPr>
      <w:r w:rsidRPr="00123D38">
        <w:rPr>
          <w:rFonts w:cstheme="minorHAnsi"/>
          <w:b/>
          <w:color w:val="FF0000"/>
          <w:lang w:val="en-US"/>
        </w:rPr>
        <w:t>P</w:t>
      </w:r>
      <w:r w:rsidR="00214E0D" w:rsidRPr="00123D38">
        <w:rPr>
          <w:rFonts w:cstheme="minorHAnsi"/>
          <w:b/>
          <w:color w:val="FF0000"/>
          <w:lang w:val="en-US"/>
        </w:rPr>
        <w:t>rincipal</w:t>
      </w:r>
      <w:r w:rsidR="00214E0D" w:rsidRPr="00A342A1">
        <w:rPr>
          <w:rFonts w:cstheme="minorHAnsi"/>
          <w:color w:val="0000FF"/>
          <w:lang w:val="en-US"/>
        </w:rPr>
        <w:t xml:space="preserve"> is </w:t>
      </w:r>
      <w:r w:rsidR="00214E0D" w:rsidRPr="00A342A1">
        <w:rPr>
          <w:rFonts w:cstheme="minorHAnsi"/>
          <w:b/>
          <w:color w:val="0000FF"/>
          <w:u w:val="single"/>
          <w:lang w:val="en-US"/>
        </w:rPr>
        <w:t>liable</w:t>
      </w:r>
      <w:r w:rsidR="00214E0D" w:rsidRPr="00A342A1">
        <w:rPr>
          <w:rFonts w:cstheme="minorHAnsi"/>
          <w:color w:val="0000FF"/>
          <w:lang w:val="en-US"/>
        </w:rPr>
        <w:t xml:space="preserve"> to </w:t>
      </w:r>
      <w:r w:rsidRPr="00A342A1">
        <w:rPr>
          <w:rFonts w:cstheme="minorHAnsi"/>
          <w:color w:val="0000FF"/>
          <w:lang w:val="en-US"/>
        </w:rPr>
        <w:t>3rd-parties</w:t>
      </w:r>
      <w:r w:rsidR="00214E0D" w:rsidRPr="00A342A1">
        <w:rPr>
          <w:rFonts w:cstheme="minorHAnsi"/>
          <w:color w:val="0000FF"/>
          <w:lang w:val="en-US"/>
        </w:rPr>
        <w:t xml:space="preserve"> for the frauds, deceits, concealments, misrepresentations, torts, negligence, or omission of duty for their </w:t>
      </w:r>
      <w:r w:rsidR="00214E0D" w:rsidRPr="00123D38">
        <w:rPr>
          <w:rFonts w:cstheme="minorHAnsi"/>
          <w:b/>
          <w:color w:val="660066"/>
          <w:lang w:val="en-US"/>
        </w:rPr>
        <w:t>agent</w:t>
      </w:r>
      <w:r w:rsidR="00214E0D" w:rsidRPr="00A342A1">
        <w:rPr>
          <w:rFonts w:cstheme="minorHAnsi"/>
          <w:color w:val="0000FF"/>
          <w:lang w:val="en-US"/>
        </w:rPr>
        <w:t xml:space="preserve"> </w:t>
      </w:r>
      <w:r w:rsidR="00214E0D" w:rsidRPr="00A342A1">
        <w:rPr>
          <w:rFonts w:cstheme="minorHAnsi"/>
          <w:b/>
          <w:color w:val="0000FF"/>
          <w:u w:val="single"/>
          <w:lang w:val="en-US"/>
        </w:rPr>
        <w:t>in the course of their employment</w:t>
      </w:r>
      <w:r w:rsidR="00214E0D" w:rsidRPr="00A342A1">
        <w:rPr>
          <w:rFonts w:cstheme="minorHAnsi"/>
          <w:color w:val="0000FF"/>
          <w:lang w:val="en-US"/>
        </w:rPr>
        <w:t xml:space="preserve">, even though the </w:t>
      </w:r>
      <w:r w:rsidR="00214E0D" w:rsidRPr="00123D38">
        <w:rPr>
          <w:rFonts w:cstheme="minorHAnsi"/>
          <w:b/>
          <w:color w:val="FF0000"/>
          <w:lang w:val="en-US"/>
        </w:rPr>
        <w:t>principal</w:t>
      </w:r>
      <w:r w:rsidR="00214E0D" w:rsidRPr="00A342A1">
        <w:rPr>
          <w:rFonts w:cstheme="minorHAnsi"/>
          <w:color w:val="0000FF"/>
          <w:lang w:val="en-US"/>
        </w:rPr>
        <w:t xml:space="preserve"> does </w:t>
      </w:r>
      <w:r w:rsidR="00214E0D" w:rsidRPr="00A342A1">
        <w:rPr>
          <w:rFonts w:cstheme="minorHAnsi"/>
          <w:color w:val="0000FF"/>
          <w:u w:val="single"/>
          <w:lang w:val="en-US"/>
        </w:rPr>
        <w:t>not</w:t>
      </w:r>
      <w:r w:rsidR="00214E0D" w:rsidRPr="00A342A1">
        <w:rPr>
          <w:rFonts w:cstheme="minorHAnsi"/>
          <w:color w:val="0000FF"/>
          <w:lang w:val="en-US"/>
        </w:rPr>
        <w:t xml:space="preserve"> authorize, or justify, or participate in, or even know of such misconduct, or even if they forbade the</w:t>
      </w:r>
      <w:r w:rsidRPr="00A342A1">
        <w:rPr>
          <w:rFonts w:cstheme="minorHAnsi"/>
          <w:color w:val="0000FF"/>
          <w:lang w:val="en-US"/>
        </w:rPr>
        <w:t xml:space="preserve"> acts, or disapproved of them. </w:t>
      </w:r>
      <w:r w:rsidRPr="00123D38">
        <w:rPr>
          <w:rFonts w:cstheme="minorHAnsi"/>
          <w:b/>
          <w:color w:val="FF0000"/>
          <w:lang w:val="en-US"/>
        </w:rPr>
        <w:t>P</w:t>
      </w:r>
      <w:r w:rsidR="00214E0D" w:rsidRPr="00123D38">
        <w:rPr>
          <w:rFonts w:cstheme="minorHAnsi"/>
          <w:b/>
          <w:color w:val="FF0000"/>
          <w:lang w:val="en-US"/>
        </w:rPr>
        <w:t>rincipal</w:t>
      </w:r>
      <w:r w:rsidR="00214E0D" w:rsidRPr="00A342A1">
        <w:rPr>
          <w:rFonts w:cstheme="minorHAnsi"/>
          <w:color w:val="0000FF"/>
          <w:lang w:val="en-US"/>
        </w:rPr>
        <w:t xml:space="preserve"> is </w:t>
      </w:r>
      <w:r w:rsidRPr="00A342A1">
        <w:rPr>
          <w:rFonts w:cstheme="minorHAnsi"/>
          <w:color w:val="0000FF"/>
          <w:u w:val="single"/>
          <w:lang w:val="en-US"/>
        </w:rPr>
        <w:t>NOT</w:t>
      </w:r>
      <w:r w:rsidR="00214E0D" w:rsidRPr="00A342A1">
        <w:rPr>
          <w:rFonts w:cstheme="minorHAnsi"/>
          <w:color w:val="0000FF"/>
          <w:lang w:val="en-US"/>
        </w:rPr>
        <w:t xml:space="preserve"> liable for </w:t>
      </w:r>
      <w:r w:rsidRPr="00A342A1">
        <w:rPr>
          <w:rFonts w:cstheme="minorHAnsi"/>
          <w:color w:val="0000FF"/>
          <w:lang w:val="en-US"/>
        </w:rPr>
        <w:t xml:space="preserve">its </w:t>
      </w:r>
      <w:r w:rsidRPr="00123D38">
        <w:rPr>
          <w:rFonts w:cstheme="minorHAnsi"/>
          <w:b/>
          <w:color w:val="660066"/>
          <w:lang w:val="en-US"/>
        </w:rPr>
        <w:t>agent’s</w:t>
      </w:r>
      <w:r w:rsidR="00214E0D" w:rsidRPr="00A342A1">
        <w:rPr>
          <w:rFonts w:cstheme="minorHAnsi"/>
          <w:color w:val="0000FF"/>
          <w:lang w:val="en-US"/>
        </w:rPr>
        <w:t xml:space="preserve"> tor</w:t>
      </w:r>
      <w:r w:rsidRPr="00A342A1">
        <w:rPr>
          <w:rFonts w:cstheme="minorHAnsi"/>
          <w:color w:val="0000FF"/>
          <w:lang w:val="en-US"/>
        </w:rPr>
        <w:t xml:space="preserve">ts or negligence </w:t>
      </w:r>
      <w:r w:rsidR="00214E0D" w:rsidRPr="00A342A1">
        <w:rPr>
          <w:rFonts w:cstheme="minorHAnsi"/>
          <w:color w:val="0000FF"/>
          <w:lang w:val="en-US"/>
        </w:rPr>
        <w:t xml:space="preserve">in any </w:t>
      </w:r>
      <w:r w:rsidR="00214E0D" w:rsidRPr="00A342A1">
        <w:rPr>
          <w:rFonts w:cstheme="minorHAnsi"/>
          <w:color w:val="0000FF"/>
          <w:u w:val="single"/>
          <w:lang w:val="en-US"/>
        </w:rPr>
        <w:t>matters beyond the scope of the agency</w:t>
      </w:r>
      <w:r w:rsidR="00214E0D" w:rsidRPr="00A342A1">
        <w:rPr>
          <w:rFonts w:cstheme="minorHAnsi"/>
          <w:color w:val="0000FF"/>
          <w:lang w:val="en-US"/>
        </w:rPr>
        <w:t xml:space="preserve">, </w:t>
      </w:r>
      <w:r w:rsidRPr="00A342A1">
        <w:rPr>
          <w:rFonts w:cstheme="minorHAnsi"/>
          <w:color w:val="0000FF"/>
          <w:lang w:val="en-US"/>
        </w:rPr>
        <w:t>UNLESS</w:t>
      </w:r>
      <w:r w:rsidR="00214E0D" w:rsidRPr="00A342A1">
        <w:rPr>
          <w:rFonts w:cstheme="minorHAnsi"/>
          <w:color w:val="0000FF"/>
          <w:lang w:val="en-US"/>
        </w:rPr>
        <w:t xml:space="preserve"> they have expressl</w:t>
      </w:r>
      <w:r w:rsidR="00A342A1" w:rsidRPr="00A342A1">
        <w:rPr>
          <w:rFonts w:cstheme="minorHAnsi"/>
          <w:color w:val="0000FF"/>
          <w:lang w:val="en-US"/>
        </w:rPr>
        <w:t>y authorized them to be done, OR</w:t>
      </w:r>
      <w:r w:rsidR="00214E0D" w:rsidRPr="00A342A1">
        <w:rPr>
          <w:rFonts w:cstheme="minorHAnsi"/>
          <w:color w:val="0000FF"/>
          <w:lang w:val="en-US"/>
        </w:rPr>
        <w:t xml:space="preserve"> they have subsequently adopted them for their own use and benefit.</w:t>
      </w:r>
    </w:p>
    <w:p w14:paraId="68CE05FC" w14:textId="199546FE" w:rsidR="00C92F01" w:rsidRPr="005D4728" w:rsidRDefault="000674A7" w:rsidP="00E83CC1">
      <w:pPr>
        <w:pStyle w:val="ListParagraph"/>
        <w:numPr>
          <w:ilvl w:val="0"/>
          <w:numId w:val="115"/>
        </w:numPr>
        <w:autoSpaceDE w:val="0"/>
        <w:autoSpaceDN w:val="0"/>
        <w:adjustRightInd w:val="0"/>
        <w:spacing w:line="240" w:lineRule="auto"/>
        <w:rPr>
          <w:rFonts w:cstheme="minorHAnsi"/>
          <w:sz w:val="20"/>
          <w:szCs w:val="20"/>
        </w:rPr>
      </w:pPr>
      <w:r w:rsidRPr="005D4728">
        <w:rPr>
          <w:rFonts w:cstheme="minorHAnsi"/>
          <w:b/>
          <w:sz w:val="20"/>
          <w:szCs w:val="20"/>
        </w:rPr>
        <w:t xml:space="preserve">Decision: </w:t>
      </w:r>
      <w:r w:rsidR="005E3BEF" w:rsidRPr="005D4728">
        <w:rPr>
          <w:rFonts w:cstheme="minorHAnsi"/>
          <w:sz w:val="20"/>
          <w:szCs w:val="20"/>
        </w:rPr>
        <w:t xml:space="preserve">D, a wine dealer, was held not to be VL for negligence of its deliveryman. Although deliveryman was agent, he was not servant b/c </w:t>
      </w:r>
      <w:r w:rsidR="005D4728" w:rsidRPr="005D4728">
        <w:rPr>
          <w:rFonts w:cstheme="minorHAnsi"/>
          <w:sz w:val="20"/>
          <w:szCs w:val="20"/>
        </w:rPr>
        <w:t>D had no control over precise manner in which task was performed.</w:t>
      </w:r>
      <w:r w:rsidR="00DB4C1E">
        <w:rPr>
          <w:rFonts w:cstheme="minorHAnsi"/>
          <w:sz w:val="20"/>
          <w:szCs w:val="20"/>
        </w:rPr>
        <w:t xml:space="preserve"> Act outside agent’s responsibilities.</w:t>
      </w:r>
    </w:p>
    <w:p w14:paraId="6B5C3288" w14:textId="4B0B7A73" w:rsidR="00FF363B" w:rsidRPr="00FF363B" w:rsidRDefault="00FF363B" w:rsidP="00FF363B">
      <w:pPr>
        <w:pStyle w:val="Heading4"/>
        <w:rPr>
          <w:i w:val="0"/>
          <w:u w:val="single"/>
        </w:rPr>
      </w:pPr>
      <w:r>
        <w:rPr>
          <w:i w:val="0"/>
          <w:u w:val="single"/>
        </w:rPr>
        <w:t>(3) MASTER-SERVANT RELATIONSHIP</w:t>
      </w:r>
    </w:p>
    <w:p w14:paraId="0212C8D1" w14:textId="3091ED50" w:rsidR="006F27A0" w:rsidRPr="00313BEC" w:rsidRDefault="00763F93" w:rsidP="00763F93">
      <w:pPr>
        <w:autoSpaceDE w:val="0"/>
        <w:autoSpaceDN w:val="0"/>
        <w:adjustRightInd w:val="0"/>
        <w:spacing w:line="240" w:lineRule="auto"/>
        <w:rPr>
          <w:rFonts w:cstheme="minorHAnsi"/>
          <w:i/>
          <w:sz w:val="18"/>
          <w:szCs w:val="18"/>
        </w:rPr>
      </w:pPr>
      <w:r w:rsidRPr="00763F93">
        <w:rPr>
          <w:rFonts w:cstheme="minorHAnsi"/>
          <w:sz w:val="18"/>
          <w:szCs w:val="18"/>
        </w:rPr>
        <w:t>*</w:t>
      </w:r>
      <w:r w:rsidR="00AB2A7E" w:rsidRPr="00763F93">
        <w:rPr>
          <w:rFonts w:cstheme="minorHAnsi"/>
          <w:sz w:val="18"/>
          <w:szCs w:val="18"/>
        </w:rPr>
        <w:t>E</w:t>
      </w:r>
      <w:r w:rsidR="006F27A0" w:rsidRPr="00763F93">
        <w:rPr>
          <w:rFonts w:cstheme="minorHAnsi"/>
          <w:sz w:val="18"/>
          <w:szCs w:val="18"/>
        </w:rPr>
        <w:t xml:space="preserve">mployer can be found </w:t>
      </w:r>
      <w:r w:rsidR="00AE01B6" w:rsidRPr="00763F93">
        <w:rPr>
          <w:rFonts w:cstheme="minorHAnsi"/>
          <w:sz w:val="18"/>
          <w:szCs w:val="18"/>
        </w:rPr>
        <w:t>strictly</w:t>
      </w:r>
      <w:r w:rsidR="006F27A0" w:rsidRPr="00763F93">
        <w:rPr>
          <w:rFonts w:cstheme="minorHAnsi"/>
          <w:sz w:val="18"/>
          <w:szCs w:val="18"/>
        </w:rPr>
        <w:t xml:space="preserve"> liable for </w:t>
      </w:r>
      <w:r w:rsidR="00AB2A7E" w:rsidRPr="00763F93">
        <w:rPr>
          <w:rFonts w:cstheme="minorHAnsi"/>
          <w:sz w:val="18"/>
          <w:szCs w:val="18"/>
        </w:rPr>
        <w:t>employee’s actions</w:t>
      </w:r>
      <w:r w:rsidR="00AE01B6" w:rsidRPr="00763F93">
        <w:rPr>
          <w:rFonts w:cstheme="minorHAnsi"/>
          <w:sz w:val="18"/>
          <w:szCs w:val="18"/>
        </w:rPr>
        <w:t xml:space="preserve"> b</w:t>
      </w:r>
      <w:r w:rsidR="00AB2A7E" w:rsidRPr="00763F93">
        <w:rPr>
          <w:rFonts w:cstheme="minorHAnsi"/>
          <w:sz w:val="18"/>
          <w:szCs w:val="18"/>
        </w:rPr>
        <w:t>/c it</w:t>
      </w:r>
      <w:r w:rsidR="006F27A0" w:rsidRPr="00763F93">
        <w:rPr>
          <w:rFonts w:cstheme="minorHAnsi"/>
          <w:sz w:val="18"/>
          <w:szCs w:val="18"/>
        </w:rPr>
        <w:t xml:space="preserve"> is p</w:t>
      </w:r>
      <w:r w:rsidR="00AB2A7E" w:rsidRPr="00763F93">
        <w:rPr>
          <w:rFonts w:cstheme="minorHAnsi"/>
          <w:sz w:val="18"/>
          <w:szCs w:val="18"/>
        </w:rPr>
        <w:t>resumed to have control over</w:t>
      </w:r>
      <w:r w:rsidR="006F27A0" w:rsidRPr="00763F93">
        <w:rPr>
          <w:rFonts w:cstheme="minorHAnsi"/>
          <w:sz w:val="18"/>
          <w:szCs w:val="18"/>
        </w:rPr>
        <w:t xml:space="preserve"> employee. </w:t>
      </w:r>
      <w:r w:rsidR="007C2DAC">
        <w:rPr>
          <w:rFonts w:cstheme="minorHAnsi"/>
          <w:sz w:val="18"/>
          <w:szCs w:val="18"/>
        </w:rPr>
        <w:t xml:space="preserve">If conduct is unauthorized, then employee has not acted </w:t>
      </w:r>
      <w:r w:rsidR="007C2DAC">
        <w:rPr>
          <w:rFonts w:cstheme="minorHAnsi"/>
          <w:i/>
          <w:sz w:val="18"/>
          <w:szCs w:val="18"/>
        </w:rPr>
        <w:t>in the scope of his employment</w:t>
      </w:r>
      <w:r w:rsidR="007C2DAC">
        <w:rPr>
          <w:rFonts w:cstheme="minorHAnsi"/>
          <w:sz w:val="18"/>
          <w:szCs w:val="18"/>
        </w:rPr>
        <w:t xml:space="preserve">, and the employer will not be liable. </w:t>
      </w:r>
      <w:r w:rsidR="00697DB3">
        <w:rPr>
          <w:rFonts w:cstheme="minorHAnsi"/>
          <w:sz w:val="18"/>
          <w:szCs w:val="18"/>
        </w:rPr>
        <w:t xml:space="preserve">If </w:t>
      </w:r>
      <w:r w:rsidR="002E4038">
        <w:rPr>
          <w:rFonts w:cstheme="minorHAnsi"/>
          <w:sz w:val="18"/>
          <w:szCs w:val="18"/>
        </w:rPr>
        <w:t xml:space="preserve">conduct was </w:t>
      </w:r>
      <w:r w:rsidR="00697DB3">
        <w:rPr>
          <w:rFonts w:cstheme="minorHAnsi"/>
          <w:sz w:val="18"/>
          <w:szCs w:val="18"/>
        </w:rPr>
        <w:t xml:space="preserve">authorized, VL will be imposed </w:t>
      </w:r>
      <w:r w:rsidR="00697DB3">
        <w:rPr>
          <w:rFonts w:cstheme="minorHAnsi"/>
          <w:sz w:val="18"/>
          <w:szCs w:val="18"/>
          <w:u w:val="single"/>
        </w:rPr>
        <w:t>even if</w:t>
      </w:r>
      <w:r w:rsidR="00697DB3">
        <w:rPr>
          <w:rFonts w:cstheme="minorHAnsi"/>
          <w:sz w:val="18"/>
          <w:szCs w:val="18"/>
        </w:rPr>
        <w:t xml:space="preserve"> done in an unauthorized</w:t>
      </w:r>
      <w:r w:rsidR="00313BEC">
        <w:rPr>
          <w:rFonts w:cstheme="minorHAnsi"/>
          <w:sz w:val="18"/>
          <w:szCs w:val="18"/>
        </w:rPr>
        <w:t xml:space="preserve"> manner: </w:t>
      </w:r>
      <w:proofErr w:type="spellStart"/>
      <w:r w:rsidR="00313BEC" w:rsidRPr="00313BEC">
        <w:rPr>
          <w:rFonts w:cstheme="minorHAnsi"/>
          <w:i/>
          <w:sz w:val="18"/>
          <w:szCs w:val="18"/>
          <w:highlight w:val="yellow"/>
        </w:rPr>
        <w:t>Bazley</w:t>
      </w:r>
      <w:proofErr w:type="spellEnd"/>
      <w:r w:rsidR="00313BEC" w:rsidRPr="00313BEC">
        <w:rPr>
          <w:rFonts w:cstheme="minorHAnsi"/>
          <w:i/>
          <w:sz w:val="18"/>
          <w:szCs w:val="18"/>
          <w:highlight w:val="yellow"/>
        </w:rPr>
        <w:t xml:space="preserve"> v Curry</w:t>
      </w:r>
      <w:r w:rsidR="00313BEC">
        <w:rPr>
          <w:rFonts w:cstheme="minorHAnsi"/>
          <w:i/>
          <w:sz w:val="18"/>
          <w:szCs w:val="18"/>
        </w:rPr>
        <w:t>.</w:t>
      </w:r>
    </w:p>
    <w:p w14:paraId="7242A38B" w14:textId="77777777" w:rsidR="001F7331" w:rsidRDefault="001F7331" w:rsidP="00763F93">
      <w:pPr>
        <w:autoSpaceDE w:val="0"/>
        <w:autoSpaceDN w:val="0"/>
        <w:adjustRightInd w:val="0"/>
        <w:spacing w:line="240" w:lineRule="auto"/>
        <w:rPr>
          <w:rFonts w:cstheme="minorHAnsi"/>
          <w:sz w:val="18"/>
          <w:szCs w:val="18"/>
        </w:rPr>
      </w:pPr>
    </w:p>
    <w:p w14:paraId="01890350" w14:textId="22C22853" w:rsidR="001F7331" w:rsidRPr="00114DA4" w:rsidRDefault="00114DA4" w:rsidP="00763F93">
      <w:pPr>
        <w:autoSpaceDE w:val="0"/>
        <w:autoSpaceDN w:val="0"/>
        <w:adjustRightInd w:val="0"/>
        <w:spacing w:line="240" w:lineRule="auto"/>
        <w:rPr>
          <w:rFonts w:cstheme="minorHAnsi"/>
          <w:b/>
        </w:rPr>
      </w:pPr>
      <w:r w:rsidRPr="00114DA4">
        <w:rPr>
          <w:rFonts w:cstheme="minorHAnsi"/>
          <w:b/>
          <w:highlight w:val="yellow"/>
        </w:rPr>
        <w:t xml:space="preserve">1) </w:t>
      </w:r>
      <w:proofErr w:type="spellStart"/>
      <w:r w:rsidRPr="00114DA4">
        <w:rPr>
          <w:rFonts w:cstheme="minorHAnsi"/>
          <w:b/>
          <w:highlight w:val="yellow"/>
        </w:rPr>
        <w:t>Bazley</w:t>
      </w:r>
      <w:proofErr w:type="spellEnd"/>
      <w:r w:rsidRPr="00114DA4">
        <w:rPr>
          <w:rFonts w:cstheme="minorHAnsi"/>
          <w:b/>
          <w:highlight w:val="yellow"/>
        </w:rPr>
        <w:t xml:space="preserve"> v Curry (1999), 174 DLR (4</w:t>
      </w:r>
      <w:r w:rsidRPr="00114DA4">
        <w:rPr>
          <w:rFonts w:cstheme="minorHAnsi"/>
          <w:b/>
          <w:highlight w:val="yellow"/>
          <w:vertAlign w:val="superscript"/>
        </w:rPr>
        <w:t>th</w:t>
      </w:r>
      <w:r w:rsidRPr="00114DA4">
        <w:rPr>
          <w:rFonts w:cstheme="minorHAnsi"/>
          <w:b/>
          <w:highlight w:val="yellow"/>
        </w:rPr>
        <w:t>) 45 (SCC)</w:t>
      </w:r>
      <w:r w:rsidR="00A14C38">
        <w:rPr>
          <w:rFonts w:cstheme="minorHAnsi"/>
          <w:b/>
        </w:rPr>
        <w:t xml:space="preserve"> (P was sexually assaulted as child in care facility. Facility undertook extensive background check of D before hiring. I: Can employer be VL for </w:t>
      </w:r>
      <w:proofErr w:type="spellStart"/>
      <w:r w:rsidR="00A14C38">
        <w:rPr>
          <w:rFonts w:cstheme="minorHAnsi"/>
          <w:b/>
        </w:rPr>
        <w:t>ee’s</w:t>
      </w:r>
      <w:proofErr w:type="spellEnd"/>
      <w:r w:rsidR="00A14C38">
        <w:rPr>
          <w:rFonts w:cstheme="minorHAnsi"/>
          <w:b/>
        </w:rPr>
        <w:t xml:space="preserve"> unauthorized, intentional wrongs?)</w:t>
      </w:r>
    </w:p>
    <w:p w14:paraId="25AEAB01" w14:textId="6CB33122" w:rsidR="006F27A0" w:rsidRPr="00AB1953" w:rsidRDefault="00CD7604" w:rsidP="00E83CC1">
      <w:pPr>
        <w:pStyle w:val="ListParagraph"/>
        <w:numPr>
          <w:ilvl w:val="0"/>
          <w:numId w:val="115"/>
        </w:numPr>
        <w:autoSpaceDE w:val="0"/>
        <w:autoSpaceDN w:val="0"/>
        <w:adjustRightInd w:val="0"/>
        <w:spacing w:line="240" w:lineRule="auto"/>
        <w:rPr>
          <w:rFonts w:cstheme="minorHAnsi"/>
          <w:b/>
          <w:color w:val="0000FF"/>
          <w:u w:val="single"/>
        </w:rPr>
      </w:pPr>
      <w:proofErr w:type="spellStart"/>
      <w:r w:rsidRPr="00AB1953">
        <w:rPr>
          <w:rFonts w:cstheme="minorHAnsi"/>
          <w:b/>
          <w:u w:val="single"/>
        </w:rPr>
        <w:t>Salmond</w:t>
      </w:r>
      <w:proofErr w:type="spellEnd"/>
      <w:r w:rsidRPr="00AB1953">
        <w:rPr>
          <w:rFonts w:cstheme="minorHAnsi"/>
          <w:b/>
          <w:u w:val="single"/>
        </w:rPr>
        <w:t xml:space="preserve"> Test for VL in Master-Servant Relationships: </w:t>
      </w:r>
      <w:r w:rsidR="00382F16" w:rsidRPr="00AB1953">
        <w:rPr>
          <w:rFonts w:cstheme="minorHAnsi"/>
          <w:b/>
          <w:color w:val="0000FF"/>
          <w:u w:val="single"/>
        </w:rPr>
        <w:t>Employer is VL for</w:t>
      </w:r>
      <w:r w:rsidR="00214E0D" w:rsidRPr="00AB1953">
        <w:rPr>
          <w:rFonts w:cstheme="minorHAnsi"/>
          <w:b/>
          <w:color w:val="0000FF"/>
          <w:u w:val="single"/>
        </w:rPr>
        <w:t>:</w:t>
      </w:r>
    </w:p>
    <w:p w14:paraId="38E31E3B" w14:textId="4829A276" w:rsidR="006F27A0" w:rsidRPr="00CD7604" w:rsidRDefault="006F27A0" w:rsidP="00E83CC1">
      <w:pPr>
        <w:pStyle w:val="ListParagraph"/>
        <w:numPr>
          <w:ilvl w:val="1"/>
          <w:numId w:val="115"/>
        </w:numPr>
        <w:autoSpaceDE w:val="0"/>
        <w:autoSpaceDN w:val="0"/>
        <w:adjustRightInd w:val="0"/>
        <w:spacing w:line="240" w:lineRule="auto"/>
        <w:rPr>
          <w:rFonts w:cstheme="minorHAnsi"/>
          <w:b/>
          <w:color w:val="0000FF"/>
        </w:rPr>
      </w:pPr>
      <w:r w:rsidRPr="00CD7604">
        <w:rPr>
          <w:rFonts w:cstheme="minorHAnsi"/>
          <w:b/>
          <w:color w:val="0000FF"/>
        </w:rPr>
        <w:t xml:space="preserve">(1) </w:t>
      </w:r>
      <w:r w:rsidR="004E3090">
        <w:rPr>
          <w:rFonts w:cstheme="minorHAnsi"/>
          <w:b/>
          <w:color w:val="0000FF"/>
        </w:rPr>
        <w:t>Employee acts authorized by employer</w:t>
      </w:r>
    </w:p>
    <w:p w14:paraId="7C0B983E" w14:textId="0D3CDD2E" w:rsidR="006F27A0" w:rsidRPr="006E555F" w:rsidRDefault="006F27A0" w:rsidP="00E83CC1">
      <w:pPr>
        <w:pStyle w:val="ListParagraph"/>
        <w:numPr>
          <w:ilvl w:val="2"/>
          <w:numId w:val="115"/>
        </w:numPr>
        <w:autoSpaceDE w:val="0"/>
        <w:autoSpaceDN w:val="0"/>
        <w:adjustRightInd w:val="0"/>
        <w:spacing w:line="240" w:lineRule="auto"/>
        <w:rPr>
          <w:rFonts w:cstheme="minorHAnsi"/>
        </w:rPr>
      </w:pPr>
      <w:r w:rsidRPr="006E555F">
        <w:rPr>
          <w:rFonts w:cstheme="minorHAnsi"/>
        </w:rPr>
        <w:t xml:space="preserve">Potential problems arise </w:t>
      </w:r>
      <w:r w:rsidR="006F7EB6">
        <w:rPr>
          <w:rFonts w:cstheme="minorHAnsi"/>
        </w:rPr>
        <w:t>w/</w:t>
      </w:r>
      <w:r w:rsidRPr="006E555F">
        <w:rPr>
          <w:rFonts w:cstheme="minorHAnsi"/>
        </w:rPr>
        <w:t>independent contractor situation.</w:t>
      </w:r>
      <w:r w:rsidR="006F7EB6">
        <w:rPr>
          <w:rFonts w:cstheme="minorHAnsi"/>
        </w:rPr>
        <w:t xml:space="preserve"> To determine ER/EE relationship:</w:t>
      </w:r>
    </w:p>
    <w:p w14:paraId="63DC886B" w14:textId="139D3E9E" w:rsidR="006F27A0" w:rsidRPr="006E555F" w:rsidRDefault="006F27A0" w:rsidP="00E83CC1">
      <w:pPr>
        <w:pStyle w:val="ListParagraph"/>
        <w:numPr>
          <w:ilvl w:val="3"/>
          <w:numId w:val="115"/>
        </w:numPr>
        <w:autoSpaceDE w:val="0"/>
        <w:autoSpaceDN w:val="0"/>
        <w:adjustRightInd w:val="0"/>
        <w:spacing w:line="240" w:lineRule="auto"/>
        <w:rPr>
          <w:rFonts w:cstheme="minorHAnsi"/>
        </w:rPr>
      </w:pPr>
      <w:r w:rsidRPr="006E555F">
        <w:rPr>
          <w:rFonts w:cstheme="minorHAnsi"/>
        </w:rPr>
        <w:t>(</w:t>
      </w:r>
      <w:proofErr w:type="spellStart"/>
      <w:r w:rsidRPr="006E555F">
        <w:rPr>
          <w:rFonts w:cstheme="minorHAnsi"/>
        </w:rPr>
        <w:t>i</w:t>
      </w:r>
      <w:proofErr w:type="spellEnd"/>
      <w:r w:rsidRPr="006E555F">
        <w:rPr>
          <w:rFonts w:cstheme="minorHAnsi"/>
        </w:rPr>
        <w:t xml:space="preserve">) </w:t>
      </w:r>
      <w:r w:rsidR="006F7EB6" w:rsidRPr="006E555F">
        <w:rPr>
          <w:rFonts w:cstheme="minorHAnsi"/>
        </w:rPr>
        <w:t>Work</w:t>
      </w:r>
      <w:r w:rsidRPr="006E555F">
        <w:rPr>
          <w:rFonts w:cstheme="minorHAnsi"/>
        </w:rPr>
        <w:t xml:space="preserve"> contract (Is payment $ per hour or $ per project?)</w:t>
      </w:r>
    </w:p>
    <w:p w14:paraId="1E6A617E" w14:textId="1DD825ED" w:rsidR="006F27A0" w:rsidRPr="006E555F" w:rsidRDefault="006F27A0" w:rsidP="00E83CC1">
      <w:pPr>
        <w:pStyle w:val="ListParagraph"/>
        <w:numPr>
          <w:ilvl w:val="3"/>
          <w:numId w:val="115"/>
        </w:numPr>
        <w:autoSpaceDE w:val="0"/>
        <w:autoSpaceDN w:val="0"/>
        <w:adjustRightInd w:val="0"/>
        <w:spacing w:line="240" w:lineRule="auto"/>
        <w:rPr>
          <w:rFonts w:cstheme="minorHAnsi"/>
        </w:rPr>
      </w:pPr>
      <w:r w:rsidRPr="006E555F">
        <w:rPr>
          <w:rFonts w:cstheme="minorHAnsi"/>
        </w:rPr>
        <w:t xml:space="preserve">(ii) </w:t>
      </w:r>
      <w:r w:rsidR="006F7EB6" w:rsidRPr="006E555F">
        <w:rPr>
          <w:rFonts w:cstheme="minorHAnsi"/>
        </w:rPr>
        <w:t>Manner</w:t>
      </w:r>
      <w:r w:rsidRPr="006E555F">
        <w:rPr>
          <w:rFonts w:cstheme="minorHAnsi"/>
        </w:rPr>
        <w:t xml:space="preserve"> of performing work (Who owns tools and equipment? Who pays CPP and EI?)</w:t>
      </w:r>
    </w:p>
    <w:p w14:paraId="722AD279" w14:textId="4526AF6A" w:rsidR="006F27A0" w:rsidRPr="006E555F" w:rsidRDefault="006F27A0" w:rsidP="00E83CC1">
      <w:pPr>
        <w:pStyle w:val="ListParagraph"/>
        <w:numPr>
          <w:ilvl w:val="3"/>
          <w:numId w:val="115"/>
        </w:numPr>
        <w:autoSpaceDE w:val="0"/>
        <w:autoSpaceDN w:val="0"/>
        <w:adjustRightInd w:val="0"/>
        <w:spacing w:line="240" w:lineRule="auto"/>
        <w:rPr>
          <w:rFonts w:cstheme="minorHAnsi"/>
        </w:rPr>
      </w:pPr>
      <w:r w:rsidRPr="006E555F">
        <w:rPr>
          <w:rFonts w:cstheme="minorHAnsi"/>
        </w:rPr>
        <w:lastRenderedPageBreak/>
        <w:t xml:space="preserve">(iii) </w:t>
      </w:r>
      <w:r w:rsidR="006F7EB6" w:rsidRPr="006E555F">
        <w:rPr>
          <w:rFonts w:cstheme="minorHAnsi"/>
        </w:rPr>
        <w:t>Degree</w:t>
      </w:r>
      <w:r w:rsidRPr="006E555F">
        <w:rPr>
          <w:rFonts w:cstheme="minorHAnsi"/>
        </w:rPr>
        <w:t xml:space="preserve"> of control that the party who issued the contract has over the contract (Who controls work hours?)</w:t>
      </w:r>
    </w:p>
    <w:p w14:paraId="6FD95288" w14:textId="33C34B26" w:rsidR="006F27A0" w:rsidRPr="008A359D" w:rsidRDefault="004E3090" w:rsidP="00E83CC1">
      <w:pPr>
        <w:pStyle w:val="ListParagraph"/>
        <w:numPr>
          <w:ilvl w:val="1"/>
          <w:numId w:val="115"/>
        </w:numPr>
        <w:autoSpaceDE w:val="0"/>
        <w:autoSpaceDN w:val="0"/>
        <w:adjustRightInd w:val="0"/>
        <w:spacing w:line="240" w:lineRule="auto"/>
        <w:rPr>
          <w:rFonts w:cstheme="minorHAnsi"/>
          <w:b/>
          <w:i/>
        </w:rPr>
      </w:pPr>
      <w:r w:rsidRPr="00F17880">
        <w:rPr>
          <w:rFonts w:cstheme="minorHAnsi"/>
          <w:b/>
          <w:color w:val="0000FF"/>
          <w:u w:val="single"/>
        </w:rPr>
        <w:t>OR</w:t>
      </w:r>
      <w:r>
        <w:rPr>
          <w:rFonts w:cstheme="minorHAnsi"/>
          <w:b/>
          <w:color w:val="0000FF"/>
        </w:rPr>
        <w:t xml:space="preserve"> </w:t>
      </w:r>
      <w:r w:rsidR="006F27A0" w:rsidRPr="00CD7604">
        <w:rPr>
          <w:rFonts w:cstheme="minorHAnsi"/>
          <w:b/>
          <w:color w:val="0000FF"/>
        </w:rPr>
        <w:t xml:space="preserve">(2) </w:t>
      </w:r>
      <w:r w:rsidR="00382F16">
        <w:rPr>
          <w:rFonts w:cstheme="minorHAnsi"/>
          <w:b/>
          <w:color w:val="0000FF"/>
        </w:rPr>
        <w:t>Unauthorized acts so connected w/authorized acts that they may be regarded as (improper) modes</w:t>
      </w:r>
      <w:r w:rsidR="00382F16">
        <w:rPr>
          <w:rFonts w:cstheme="minorHAnsi"/>
          <w:b/>
          <w:i/>
          <w:color w:val="0000FF"/>
        </w:rPr>
        <w:t xml:space="preserve"> </w:t>
      </w:r>
      <w:r w:rsidR="00382F16">
        <w:rPr>
          <w:rFonts w:cstheme="minorHAnsi"/>
          <w:b/>
          <w:color w:val="0000FF"/>
        </w:rPr>
        <w:t>of doing an authorized act.</w:t>
      </w:r>
      <w:r w:rsidR="00AA0EF9">
        <w:rPr>
          <w:rFonts w:cstheme="minorHAnsi"/>
          <w:b/>
          <w:color w:val="0000FF"/>
        </w:rPr>
        <w:t xml:space="preserve"> </w:t>
      </w:r>
      <w:r w:rsidR="00AA0EF9" w:rsidRPr="008A359D">
        <w:rPr>
          <w:rFonts w:cstheme="minorHAnsi"/>
          <w:b/>
          <w:highlight w:val="green"/>
        </w:rPr>
        <w:t>NB</w:t>
      </w:r>
      <w:r w:rsidR="00AA0EF9" w:rsidRPr="008A359D">
        <w:rPr>
          <w:rFonts w:cstheme="minorHAnsi"/>
          <w:highlight w:val="green"/>
        </w:rPr>
        <w:t>: This branch is relevant here</w:t>
      </w:r>
      <w:r w:rsidR="00AA0EF9" w:rsidRPr="008A359D">
        <w:rPr>
          <w:rFonts w:cstheme="minorHAnsi"/>
        </w:rPr>
        <w:t>.</w:t>
      </w:r>
    </w:p>
    <w:p w14:paraId="3C34AF74" w14:textId="2C116052" w:rsidR="00503DCE" w:rsidRDefault="00503DCE" w:rsidP="00E83CC1">
      <w:pPr>
        <w:pStyle w:val="ListParagraph"/>
        <w:numPr>
          <w:ilvl w:val="2"/>
          <w:numId w:val="115"/>
        </w:numPr>
        <w:autoSpaceDE w:val="0"/>
        <w:autoSpaceDN w:val="0"/>
        <w:adjustRightInd w:val="0"/>
        <w:spacing w:line="240" w:lineRule="auto"/>
        <w:rPr>
          <w:rFonts w:cstheme="minorHAnsi"/>
        </w:rPr>
      </w:pPr>
      <w:r>
        <w:rPr>
          <w:rFonts w:cstheme="minorHAnsi"/>
        </w:rPr>
        <w:t>(</w:t>
      </w:r>
      <w:proofErr w:type="spellStart"/>
      <w:r>
        <w:rPr>
          <w:rFonts w:cstheme="minorHAnsi"/>
        </w:rPr>
        <w:t>i</w:t>
      </w:r>
      <w:proofErr w:type="spellEnd"/>
      <w:r>
        <w:rPr>
          <w:rFonts w:cstheme="minorHAnsi"/>
        </w:rPr>
        <w:t xml:space="preserve">) Court should determine whether there are </w:t>
      </w:r>
      <w:proofErr w:type="gramStart"/>
      <w:r>
        <w:rPr>
          <w:rFonts w:cstheme="minorHAnsi"/>
        </w:rPr>
        <w:t>precedents which</w:t>
      </w:r>
      <w:proofErr w:type="gramEnd"/>
      <w:r>
        <w:rPr>
          <w:rFonts w:cstheme="minorHAnsi"/>
        </w:rPr>
        <w:t xml:space="preserve"> unambiguously determine on which side of the line </w:t>
      </w:r>
      <w:proofErr w:type="spellStart"/>
      <w:r>
        <w:rPr>
          <w:rFonts w:cstheme="minorHAnsi"/>
        </w:rPr>
        <w:t>btwn</w:t>
      </w:r>
      <w:proofErr w:type="spellEnd"/>
      <w:r>
        <w:rPr>
          <w:rFonts w:cstheme="minorHAnsi"/>
        </w:rPr>
        <w:t xml:space="preserve"> VL and no liability the case falls. </w:t>
      </w:r>
    </w:p>
    <w:p w14:paraId="31A8FD56" w14:textId="3D589A5B" w:rsidR="00503DCE" w:rsidRDefault="00503DCE" w:rsidP="00E83CC1">
      <w:pPr>
        <w:pStyle w:val="ListParagraph"/>
        <w:numPr>
          <w:ilvl w:val="2"/>
          <w:numId w:val="115"/>
        </w:numPr>
        <w:autoSpaceDE w:val="0"/>
        <w:autoSpaceDN w:val="0"/>
        <w:adjustRightInd w:val="0"/>
        <w:spacing w:line="240" w:lineRule="auto"/>
        <w:rPr>
          <w:rFonts w:cstheme="minorHAnsi"/>
        </w:rPr>
      </w:pPr>
      <w:r>
        <w:rPr>
          <w:rFonts w:cstheme="minorHAnsi"/>
        </w:rPr>
        <w:t xml:space="preserve">(ii) Determine whether VL should be imposed in light of the broader policy rationales behind strict liability. </w:t>
      </w:r>
    </w:p>
    <w:p w14:paraId="02C442D8" w14:textId="4280AA34" w:rsidR="00B12D56" w:rsidRPr="00014DB8" w:rsidRDefault="006F27A0" w:rsidP="00E83CC1">
      <w:pPr>
        <w:pStyle w:val="ListParagraph"/>
        <w:numPr>
          <w:ilvl w:val="0"/>
          <w:numId w:val="115"/>
        </w:numPr>
        <w:autoSpaceDE w:val="0"/>
        <w:autoSpaceDN w:val="0"/>
        <w:adjustRightInd w:val="0"/>
        <w:spacing w:line="240" w:lineRule="auto"/>
        <w:rPr>
          <w:rFonts w:cstheme="minorHAnsi"/>
          <w:color w:val="0000FF"/>
          <w:u w:val="single"/>
        </w:rPr>
      </w:pPr>
      <w:r w:rsidRPr="00313BEC">
        <w:rPr>
          <w:rFonts w:cstheme="minorHAnsi"/>
          <w:color w:val="0000FF"/>
        </w:rPr>
        <w:t xml:space="preserve">Generally, if conduct itself is </w:t>
      </w:r>
      <w:r w:rsidRPr="00313BEC">
        <w:rPr>
          <w:rFonts w:cstheme="minorHAnsi"/>
          <w:color w:val="0000FF"/>
          <w:u w:val="single"/>
        </w:rPr>
        <w:t>unauthorized</w:t>
      </w:r>
      <w:r w:rsidRPr="00313BEC">
        <w:rPr>
          <w:rFonts w:cstheme="minorHAnsi"/>
          <w:color w:val="0000FF"/>
        </w:rPr>
        <w:t xml:space="preserve">, conduct is </w:t>
      </w:r>
      <w:r w:rsidRPr="00313BEC">
        <w:rPr>
          <w:rFonts w:cstheme="minorHAnsi"/>
          <w:color w:val="0000FF"/>
          <w:u w:val="single"/>
        </w:rPr>
        <w:t>not</w:t>
      </w:r>
      <w:r w:rsidRPr="00313BEC">
        <w:rPr>
          <w:rFonts w:cstheme="minorHAnsi"/>
          <w:color w:val="0000FF"/>
        </w:rPr>
        <w:t xml:space="preserve"> </w:t>
      </w:r>
      <w:r w:rsidRPr="00313BEC">
        <w:rPr>
          <w:rFonts w:cstheme="minorHAnsi"/>
          <w:i/>
          <w:color w:val="0000FF"/>
        </w:rPr>
        <w:t>within the scope of employment</w:t>
      </w:r>
      <w:r w:rsidRPr="00313BEC">
        <w:rPr>
          <w:rFonts w:cstheme="minorHAnsi"/>
          <w:color w:val="0000FF"/>
        </w:rPr>
        <w:t xml:space="preserve">. </w:t>
      </w:r>
      <w:r w:rsidR="00313BEC">
        <w:rPr>
          <w:rFonts w:cstheme="minorHAnsi"/>
          <w:color w:val="0000FF"/>
        </w:rPr>
        <w:t>I</w:t>
      </w:r>
      <w:r w:rsidRPr="00313BEC">
        <w:rPr>
          <w:rFonts w:cstheme="minorHAnsi"/>
          <w:color w:val="0000FF"/>
        </w:rPr>
        <w:t xml:space="preserve">f the conduct is </w:t>
      </w:r>
      <w:r w:rsidRPr="00313BEC">
        <w:rPr>
          <w:rFonts w:cstheme="minorHAnsi"/>
          <w:color w:val="0000FF"/>
          <w:u w:val="single"/>
        </w:rPr>
        <w:t>authorized</w:t>
      </w:r>
      <w:r w:rsidRPr="00313BEC">
        <w:rPr>
          <w:rFonts w:cstheme="minorHAnsi"/>
          <w:color w:val="0000FF"/>
        </w:rPr>
        <w:t xml:space="preserve">, </w:t>
      </w:r>
      <w:r w:rsidR="006F20A3">
        <w:rPr>
          <w:rFonts w:cstheme="minorHAnsi"/>
          <w:color w:val="0000FF"/>
        </w:rPr>
        <w:t>VL</w:t>
      </w:r>
      <w:r w:rsidRPr="00313BEC">
        <w:rPr>
          <w:rFonts w:cstheme="minorHAnsi"/>
          <w:color w:val="0000FF"/>
        </w:rPr>
        <w:t xml:space="preserve"> may be imposed </w:t>
      </w:r>
      <w:r w:rsidRPr="00313BEC">
        <w:rPr>
          <w:rFonts w:cstheme="minorHAnsi"/>
          <w:color w:val="0000FF"/>
          <w:u w:val="single"/>
        </w:rPr>
        <w:t>even if</w:t>
      </w:r>
      <w:r w:rsidRPr="00313BEC">
        <w:rPr>
          <w:rFonts w:cstheme="minorHAnsi"/>
          <w:color w:val="0000FF"/>
        </w:rPr>
        <w:t xml:space="preserve"> the conduct was done in an </w:t>
      </w:r>
      <w:r w:rsidR="00D3553A">
        <w:rPr>
          <w:rFonts w:cstheme="minorHAnsi"/>
          <w:color w:val="0000FF"/>
          <w:u w:val="single"/>
        </w:rPr>
        <w:t>unauthorized manner.</w:t>
      </w:r>
      <w:r w:rsidR="00D3553A">
        <w:rPr>
          <w:rFonts w:cstheme="minorHAnsi"/>
          <w:color w:val="0000FF"/>
        </w:rPr>
        <w:t xml:space="preserve"> </w:t>
      </w:r>
    </w:p>
    <w:p w14:paraId="7D674121" w14:textId="77777777" w:rsidR="00B61B1E" w:rsidRPr="00001905" w:rsidRDefault="009C54F8" w:rsidP="00E83CC1">
      <w:pPr>
        <w:pStyle w:val="ListParagraph"/>
        <w:numPr>
          <w:ilvl w:val="0"/>
          <w:numId w:val="115"/>
        </w:numPr>
        <w:autoSpaceDE w:val="0"/>
        <w:autoSpaceDN w:val="0"/>
        <w:adjustRightInd w:val="0"/>
        <w:spacing w:line="240" w:lineRule="auto"/>
        <w:rPr>
          <w:rFonts w:cstheme="minorHAnsi"/>
        </w:rPr>
      </w:pPr>
      <w:r w:rsidRPr="00B74FAE">
        <w:rPr>
          <w:b/>
          <w:color w:val="0000FF"/>
          <w:u w:val="single"/>
        </w:rPr>
        <w:t>T</w:t>
      </w:r>
      <w:r w:rsidR="006F27A0" w:rsidRPr="00B74FAE">
        <w:rPr>
          <w:b/>
          <w:color w:val="0000FF"/>
          <w:u w:val="single"/>
        </w:rPr>
        <w:t>est for vicarious liability for an employee’s sexual abuse of a client</w:t>
      </w:r>
      <w:r w:rsidR="006F27A0" w:rsidRPr="000E70D9">
        <w:rPr>
          <w:color w:val="0000FF"/>
        </w:rPr>
        <w:t xml:space="preserve"> </w:t>
      </w:r>
      <w:r w:rsidR="006F27A0" w:rsidRPr="008102F6">
        <w:t xml:space="preserve">should focus on whether the employer’s </w:t>
      </w:r>
      <w:r w:rsidR="006F27A0" w:rsidRPr="008102F6">
        <w:rPr>
          <w:u w:val="single"/>
        </w:rPr>
        <w:t>enterprise</w:t>
      </w:r>
      <w:r w:rsidR="006F27A0" w:rsidRPr="008102F6">
        <w:t xml:space="preserve"> and empowerment of the employee </w:t>
      </w:r>
      <w:r w:rsidR="006F27A0" w:rsidRPr="00D3553A">
        <w:rPr>
          <w:b/>
          <w:color w:val="0000FF"/>
          <w:u w:val="single"/>
        </w:rPr>
        <w:t>materially increased the risk</w:t>
      </w:r>
      <w:r w:rsidR="006F27A0" w:rsidRPr="008102F6">
        <w:t xml:space="preserve"> of sexual assault </w:t>
      </w:r>
      <w:r w:rsidR="00B256D6" w:rsidRPr="008102F6">
        <w:t xml:space="preserve">(e.g., </w:t>
      </w:r>
      <w:r w:rsidR="0031765A" w:rsidRPr="008102F6">
        <w:t>here:</w:t>
      </w:r>
      <w:r w:rsidR="00B256D6" w:rsidRPr="008102F6">
        <w:t xml:space="preserve"> by giving employee time &amp; opportunity to commit sexual assault; bathing/dressing children) </w:t>
      </w:r>
      <w:r w:rsidR="006F27A0" w:rsidRPr="008102F6">
        <w:t>and hence the harm.</w:t>
      </w:r>
    </w:p>
    <w:p w14:paraId="4B9F1872" w14:textId="77777777" w:rsidR="00014DB8" w:rsidRPr="00014DB8" w:rsidRDefault="00001905" w:rsidP="00E83CC1">
      <w:pPr>
        <w:pStyle w:val="ListParagraph"/>
        <w:numPr>
          <w:ilvl w:val="0"/>
          <w:numId w:val="115"/>
        </w:numPr>
        <w:autoSpaceDE w:val="0"/>
        <w:autoSpaceDN w:val="0"/>
        <w:adjustRightInd w:val="0"/>
        <w:spacing w:line="240" w:lineRule="auto"/>
        <w:rPr>
          <w:rFonts w:cstheme="minorHAnsi"/>
        </w:rPr>
      </w:pPr>
      <w:r>
        <w:rPr>
          <w:b/>
          <w:color w:val="0000FF"/>
        </w:rPr>
        <w:t xml:space="preserve">Requirement is </w:t>
      </w:r>
      <w:r w:rsidRPr="001B25B8">
        <w:rPr>
          <w:b/>
          <w:color w:val="0000FF"/>
          <w:u w:val="single"/>
        </w:rPr>
        <w:t>material increase in risk</w:t>
      </w:r>
      <w:r>
        <w:rPr>
          <w:b/>
          <w:color w:val="0000FF"/>
        </w:rPr>
        <w:t xml:space="preserve"> as consequence of enterprise,</w:t>
      </w:r>
      <w:r>
        <w:rPr>
          <w:color w:val="0000FF"/>
        </w:rPr>
        <w:t xml:space="preserve"> mindful of </w:t>
      </w:r>
      <w:r w:rsidRPr="001B25B8">
        <w:rPr>
          <w:b/>
          <w:color w:val="0000FF"/>
          <w:u w:val="single"/>
        </w:rPr>
        <w:t>policy considerations</w:t>
      </w:r>
      <w:r>
        <w:rPr>
          <w:color w:val="0000FF"/>
        </w:rPr>
        <w:t xml:space="preserve"> justifying imposition of VL: </w:t>
      </w:r>
    </w:p>
    <w:p w14:paraId="6D4B2628" w14:textId="13A1C501" w:rsidR="00014DB8" w:rsidRPr="00014DB8" w:rsidRDefault="00014DB8" w:rsidP="00E83CC1">
      <w:pPr>
        <w:pStyle w:val="ListParagraph"/>
        <w:numPr>
          <w:ilvl w:val="1"/>
          <w:numId w:val="115"/>
        </w:numPr>
        <w:autoSpaceDE w:val="0"/>
        <w:autoSpaceDN w:val="0"/>
        <w:adjustRightInd w:val="0"/>
        <w:spacing w:line="240" w:lineRule="auto"/>
        <w:rPr>
          <w:rFonts w:cstheme="minorHAnsi"/>
        </w:rPr>
      </w:pPr>
      <w:r>
        <w:rPr>
          <w:b/>
          <w:color w:val="0000FF"/>
        </w:rPr>
        <w:t>F</w:t>
      </w:r>
      <w:r w:rsidR="00001905">
        <w:rPr>
          <w:b/>
          <w:color w:val="0000FF"/>
        </w:rPr>
        <w:t>air and effic</w:t>
      </w:r>
      <w:r>
        <w:rPr>
          <w:b/>
          <w:color w:val="0000FF"/>
        </w:rPr>
        <w:t xml:space="preserve">ient compensation for wrong: </w:t>
      </w:r>
      <w:r w:rsidR="00F45C2C">
        <w:rPr>
          <w:color w:val="000000" w:themeColor="text1"/>
        </w:rPr>
        <w:t>Employers are often in a position to reduce accidents &amp; intentional wrongs by efficient organization &amp; supervision.</w:t>
      </w:r>
    </w:p>
    <w:p w14:paraId="129CC681" w14:textId="332E0C94" w:rsidR="00001905" w:rsidRPr="00D95246" w:rsidRDefault="00014DB8" w:rsidP="00E83CC1">
      <w:pPr>
        <w:pStyle w:val="ListParagraph"/>
        <w:numPr>
          <w:ilvl w:val="1"/>
          <w:numId w:val="115"/>
        </w:numPr>
        <w:autoSpaceDE w:val="0"/>
        <w:autoSpaceDN w:val="0"/>
        <w:adjustRightInd w:val="0"/>
        <w:spacing w:line="240" w:lineRule="auto"/>
        <w:rPr>
          <w:rFonts w:cstheme="minorHAnsi"/>
        </w:rPr>
      </w:pPr>
      <w:r>
        <w:rPr>
          <w:b/>
          <w:color w:val="0000FF"/>
        </w:rPr>
        <w:t>D</w:t>
      </w:r>
      <w:r w:rsidR="00001905">
        <w:rPr>
          <w:b/>
          <w:color w:val="0000FF"/>
        </w:rPr>
        <w:t>eterrence</w:t>
      </w:r>
      <w:r w:rsidR="00F45C2C">
        <w:rPr>
          <w:b/>
          <w:color w:val="0000FF"/>
        </w:rPr>
        <w:t xml:space="preserve">: </w:t>
      </w:r>
      <w:r w:rsidR="00E85C43">
        <w:rPr>
          <w:color w:val="000000" w:themeColor="text1"/>
        </w:rPr>
        <w:t>Employer ought to pay for the generally foreseeable costs of business w/o becoming involun</w:t>
      </w:r>
      <w:r w:rsidR="005F7A56">
        <w:rPr>
          <w:color w:val="000000" w:themeColor="text1"/>
        </w:rPr>
        <w:t>tary insurer</w:t>
      </w:r>
      <w:r w:rsidR="00E85C43">
        <w:rPr>
          <w:color w:val="000000" w:themeColor="text1"/>
        </w:rPr>
        <w:t>.</w:t>
      </w:r>
    </w:p>
    <w:p w14:paraId="70262C39" w14:textId="77777777" w:rsidR="00D95246" w:rsidRPr="00014DB8" w:rsidRDefault="00D95246" w:rsidP="00E83CC1">
      <w:pPr>
        <w:pStyle w:val="ListParagraph"/>
        <w:numPr>
          <w:ilvl w:val="0"/>
          <w:numId w:val="115"/>
        </w:numPr>
        <w:autoSpaceDE w:val="0"/>
        <w:autoSpaceDN w:val="0"/>
        <w:adjustRightInd w:val="0"/>
        <w:spacing w:line="240" w:lineRule="auto"/>
        <w:rPr>
          <w:rFonts w:cstheme="minorHAnsi"/>
          <w:color w:val="0000FF"/>
        </w:rPr>
      </w:pPr>
      <w:r w:rsidRPr="00014DB8">
        <w:rPr>
          <w:rFonts w:cstheme="minorHAnsi"/>
          <w:color w:val="0000FF"/>
        </w:rPr>
        <w:t xml:space="preserve">There must be a </w:t>
      </w:r>
      <w:r w:rsidRPr="00412592">
        <w:rPr>
          <w:rFonts w:cstheme="minorHAnsi"/>
          <w:color w:val="0000FF"/>
          <w:u w:val="single"/>
        </w:rPr>
        <w:t>significant connection</w:t>
      </w:r>
      <w:r w:rsidRPr="00014DB8">
        <w:rPr>
          <w:rFonts w:cstheme="minorHAnsi"/>
          <w:color w:val="0000FF"/>
        </w:rPr>
        <w:t xml:space="preserve"> between </w:t>
      </w:r>
      <w:r w:rsidRPr="00412592">
        <w:rPr>
          <w:rFonts w:cstheme="minorHAnsi"/>
          <w:b/>
          <w:bCs/>
          <w:color w:val="0000FF"/>
          <w:u w:val="single"/>
        </w:rPr>
        <w:t>creation or enhancement of risk</w:t>
      </w:r>
      <w:r w:rsidRPr="00014DB8">
        <w:rPr>
          <w:rFonts w:cstheme="minorHAnsi"/>
          <w:b/>
          <w:bCs/>
          <w:color w:val="0000FF"/>
        </w:rPr>
        <w:t xml:space="preserve"> </w:t>
      </w:r>
      <w:r w:rsidRPr="00014DB8">
        <w:rPr>
          <w:rFonts w:cstheme="minorHAnsi"/>
          <w:color w:val="0000FF"/>
        </w:rPr>
        <w:t xml:space="preserve">and the </w:t>
      </w:r>
      <w:r w:rsidRPr="00412592">
        <w:rPr>
          <w:rFonts w:cstheme="minorHAnsi"/>
          <w:b/>
          <w:bCs/>
          <w:color w:val="0000FF"/>
          <w:u w:val="single"/>
        </w:rPr>
        <w:t>wrong that accrues therefrom</w:t>
      </w:r>
      <w:r w:rsidRPr="00014DB8">
        <w:rPr>
          <w:rFonts w:cstheme="minorHAnsi"/>
          <w:color w:val="0000FF"/>
        </w:rPr>
        <w:t>, even if unrelated to employer’s desires</w:t>
      </w:r>
    </w:p>
    <w:p w14:paraId="674A4FFB" w14:textId="6A43EE57" w:rsidR="00D95246" w:rsidRPr="00D95246" w:rsidRDefault="00D95246" w:rsidP="00E83CC1">
      <w:pPr>
        <w:pStyle w:val="ListParagraph"/>
        <w:numPr>
          <w:ilvl w:val="1"/>
          <w:numId w:val="115"/>
        </w:numPr>
        <w:autoSpaceDE w:val="0"/>
        <w:autoSpaceDN w:val="0"/>
        <w:adjustRightInd w:val="0"/>
        <w:spacing w:line="240" w:lineRule="auto"/>
        <w:rPr>
          <w:rFonts w:cstheme="minorHAnsi"/>
        </w:rPr>
      </w:pPr>
      <w:r w:rsidRPr="00D95246">
        <w:rPr>
          <w:rFonts w:cstheme="minorHAnsi"/>
        </w:rPr>
        <w:t>Incidental connections to employment enterprise will not suffice e.g. time and place without more</w:t>
      </w:r>
    </w:p>
    <w:p w14:paraId="665A6029" w14:textId="7239640B" w:rsidR="00AD0362" w:rsidRPr="00AD0362" w:rsidRDefault="00AD0362" w:rsidP="00E83CC1">
      <w:pPr>
        <w:pStyle w:val="ListParagraph"/>
        <w:numPr>
          <w:ilvl w:val="0"/>
          <w:numId w:val="115"/>
        </w:numPr>
        <w:autoSpaceDE w:val="0"/>
        <w:autoSpaceDN w:val="0"/>
        <w:adjustRightInd w:val="0"/>
        <w:rPr>
          <w:b/>
        </w:rPr>
      </w:pPr>
      <w:r w:rsidRPr="00AD0362">
        <w:rPr>
          <w:b/>
        </w:rPr>
        <w:t xml:space="preserve">In determining the sufficiency of the connection between the </w:t>
      </w:r>
      <w:r w:rsidRPr="00B12D56">
        <w:rPr>
          <w:b/>
          <w:u w:val="single"/>
        </w:rPr>
        <w:t>employer’s creation/enhancement of the risk</w:t>
      </w:r>
      <w:r w:rsidRPr="00AD0362">
        <w:rPr>
          <w:b/>
        </w:rPr>
        <w:t xml:space="preserve"> and the </w:t>
      </w:r>
      <w:r w:rsidR="00B12D56">
        <w:rPr>
          <w:b/>
        </w:rPr>
        <w:t>wrong complained of (in the case of INTENTIONAL TORTS)</w:t>
      </w:r>
      <w:r w:rsidRPr="00AD0362">
        <w:rPr>
          <w:b/>
        </w:rPr>
        <w:t xml:space="preserve">, consider: </w:t>
      </w:r>
    </w:p>
    <w:p w14:paraId="34280087" w14:textId="6F35120C" w:rsidR="00AD0362" w:rsidRPr="00AD0362" w:rsidRDefault="00AD0362" w:rsidP="00E83CC1">
      <w:pPr>
        <w:pStyle w:val="ListParagraph"/>
        <w:numPr>
          <w:ilvl w:val="1"/>
          <w:numId w:val="118"/>
        </w:numPr>
        <w:autoSpaceDE w:val="0"/>
        <w:autoSpaceDN w:val="0"/>
        <w:adjustRightInd w:val="0"/>
      </w:pPr>
      <w:r w:rsidRPr="00AD0362">
        <w:t xml:space="preserve">The opportunity that the enterprise afforded the employee to abuse his or her power </w:t>
      </w:r>
    </w:p>
    <w:p w14:paraId="7DA909A4" w14:textId="62024C4B" w:rsidR="00AD0362" w:rsidRPr="00AD0362" w:rsidRDefault="00AD0362" w:rsidP="00E83CC1">
      <w:pPr>
        <w:pStyle w:val="ListParagraph"/>
        <w:numPr>
          <w:ilvl w:val="1"/>
          <w:numId w:val="118"/>
        </w:numPr>
        <w:autoSpaceDE w:val="0"/>
        <w:autoSpaceDN w:val="0"/>
        <w:adjustRightInd w:val="0"/>
      </w:pPr>
      <w:r w:rsidRPr="00AD0362">
        <w:t>The extent to which the wrongful act may have furthered the employers aims</w:t>
      </w:r>
    </w:p>
    <w:p w14:paraId="58E3C72C" w14:textId="0D35D5DB" w:rsidR="00AD0362" w:rsidRPr="00AD0362" w:rsidRDefault="00AD0362" w:rsidP="00E83CC1">
      <w:pPr>
        <w:pStyle w:val="ListParagraph"/>
        <w:numPr>
          <w:ilvl w:val="1"/>
          <w:numId w:val="118"/>
        </w:numPr>
        <w:autoSpaceDE w:val="0"/>
        <w:autoSpaceDN w:val="0"/>
        <w:adjustRightInd w:val="0"/>
      </w:pPr>
      <w:r w:rsidRPr="00AD0362">
        <w:t>The extent to which the act was related to friction, confrontation or intimacy inherent in the employers enterprise</w:t>
      </w:r>
    </w:p>
    <w:p w14:paraId="355CC0B8" w14:textId="6559E8A8" w:rsidR="00AD0362" w:rsidRPr="00AD0362" w:rsidRDefault="00AD0362" w:rsidP="00E83CC1">
      <w:pPr>
        <w:pStyle w:val="ListParagraph"/>
        <w:numPr>
          <w:ilvl w:val="1"/>
          <w:numId w:val="118"/>
        </w:numPr>
        <w:autoSpaceDE w:val="0"/>
        <w:autoSpaceDN w:val="0"/>
        <w:adjustRightInd w:val="0"/>
      </w:pPr>
      <w:r w:rsidRPr="00AD0362">
        <w:t>The extent of power conferred on the employee in relation to the victim</w:t>
      </w:r>
    </w:p>
    <w:p w14:paraId="1BF8A9E5" w14:textId="453F546A" w:rsidR="00AD0362" w:rsidRPr="00AD0362" w:rsidRDefault="00AD0362" w:rsidP="00E83CC1">
      <w:pPr>
        <w:pStyle w:val="ListParagraph"/>
        <w:numPr>
          <w:ilvl w:val="1"/>
          <w:numId w:val="118"/>
        </w:numPr>
        <w:autoSpaceDE w:val="0"/>
        <w:autoSpaceDN w:val="0"/>
        <w:adjustRightInd w:val="0"/>
      </w:pPr>
      <w:r w:rsidRPr="00AD0362">
        <w:t>Vulnerability of potential victims</w:t>
      </w:r>
    </w:p>
    <w:p w14:paraId="73AFFCEF" w14:textId="7D3A9CC0" w:rsidR="006F27A0" w:rsidRPr="00001905" w:rsidRDefault="006F27A0" w:rsidP="00001905">
      <w:pPr>
        <w:autoSpaceDE w:val="0"/>
        <w:autoSpaceDN w:val="0"/>
        <w:adjustRightInd w:val="0"/>
        <w:spacing w:line="240" w:lineRule="auto"/>
        <w:ind w:left="360"/>
        <w:rPr>
          <w:rFonts w:cstheme="minorHAnsi"/>
        </w:rPr>
      </w:pPr>
      <w:r w:rsidRPr="00001905">
        <w:rPr>
          <w:color w:val="000000" w:themeColor="text1"/>
        </w:rPr>
        <w:t xml:space="preserve"> </w:t>
      </w:r>
    </w:p>
    <w:p w14:paraId="52799FEF" w14:textId="122DFF3B" w:rsidR="00AB1AA3" w:rsidRPr="00AB1AA3" w:rsidRDefault="00AB1AA3" w:rsidP="00E83CC1">
      <w:pPr>
        <w:pStyle w:val="ListParagraph"/>
        <w:numPr>
          <w:ilvl w:val="0"/>
          <w:numId w:val="117"/>
        </w:numPr>
        <w:autoSpaceDE w:val="0"/>
        <w:autoSpaceDN w:val="0"/>
        <w:adjustRightInd w:val="0"/>
        <w:spacing w:line="240" w:lineRule="auto"/>
        <w:rPr>
          <w:rFonts w:cstheme="minorHAnsi"/>
          <w:b/>
          <w:highlight w:val="yellow"/>
          <w:u w:val="single"/>
        </w:rPr>
      </w:pPr>
      <w:r w:rsidRPr="00AB1AA3">
        <w:rPr>
          <w:rFonts w:cstheme="minorHAnsi"/>
          <w:b/>
          <w:highlight w:val="yellow"/>
          <w:u w:val="single"/>
        </w:rPr>
        <w:t>ADDITIONAL NOTES ON VICARIOUS LIABILITY</w:t>
      </w:r>
    </w:p>
    <w:p w14:paraId="47D46A5E" w14:textId="129D16CD" w:rsidR="006F27A0" w:rsidRPr="00456E57" w:rsidRDefault="00456E57" w:rsidP="00456E57">
      <w:pPr>
        <w:autoSpaceDE w:val="0"/>
        <w:autoSpaceDN w:val="0"/>
        <w:adjustRightInd w:val="0"/>
        <w:spacing w:line="240" w:lineRule="auto"/>
        <w:rPr>
          <w:rFonts w:cstheme="minorHAnsi"/>
          <w:b/>
        </w:rPr>
      </w:pPr>
      <w:r>
        <w:rPr>
          <w:rFonts w:cstheme="minorHAnsi"/>
          <w:b/>
          <w:highlight w:val="magenta"/>
          <w:u w:val="single"/>
        </w:rPr>
        <w:t xml:space="preserve">1) </w:t>
      </w:r>
      <w:r w:rsidR="006F27A0" w:rsidRPr="00456E57">
        <w:rPr>
          <w:rFonts w:cstheme="minorHAnsi"/>
          <w:b/>
          <w:highlight w:val="magenta"/>
          <w:u w:val="single"/>
        </w:rPr>
        <w:t>Personal vs. vicarious liability</w:t>
      </w:r>
      <w:r w:rsidR="00EC1C3A" w:rsidRPr="00456E57">
        <w:rPr>
          <w:rFonts w:cstheme="minorHAnsi"/>
          <w:b/>
        </w:rPr>
        <w:t xml:space="preserve">: </w:t>
      </w:r>
      <w:r w:rsidR="006F27A0" w:rsidRPr="00456E57">
        <w:rPr>
          <w:rFonts w:cstheme="minorHAnsi"/>
          <w:color w:val="0000FF"/>
        </w:rPr>
        <w:t>Personal liability requires pr</w:t>
      </w:r>
      <w:r w:rsidR="000625AA" w:rsidRPr="00456E57">
        <w:rPr>
          <w:rFonts w:cstheme="minorHAnsi"/>
          <w:color w:val="0000FF"/>
        </w:rPr>
        <w:t>oving fault; VL</w:t>
      </w:r>
      <w:r w:rsidR="006F27A0" w:rsidRPr="00456E57">
        <w:rPr>
          <w:rFonts w:cstheme="minorHAnsi"/>
          <w:color w:val="0000FF"/>
        </w:rPr>
        <w:t xml:space="preserve"> requires proving the relationship. </w:t>
      </w:r>
    </w:p>
    <w:p w14:paraId="1AF11865" w14:textId="54611013" w:rsidR="006F27A0" w:rsidRPr="00456E57" w:rsidRDefault="00456E57" w:rsidP="00456E57">
      <w:pPr>
        <w:autoSpaceDE w:val="0"/>
        <w:autoSpaceDN w:val="0"/>
        <w:adjustRightInd w:val="0"/>
        <w:spacing w:line="240" w:lineRule="auto"/>
        <w:rPr>
          <w:rFonts w:cstheme="minorHAnsi"/>
          <w:b/>
        </w:rPr>
      </w:pPr>
      <w:r>
        <w:rPr>
          <w:rFonts w:cstheme="minorHAnsi"/>
          <w:b/>
          <w:highlight w:val="magenta"/>
          <w:u w:val="single"/>
        </w:rPr>
        <w:t xml:space="preserve">2) </w:t>
      </w:r>
      <w:r w:rsidR="0020735E" w:rsidRPr="00456E57">
        <w:rPr>
          <w:rFonts w:cstheme="minorHAnsi"/>
          <w:b/>
          <w:highlight w:val="magenta"/>
          <w:u w:val="single"/>
        </w:rPr>
        <w:t>Effect of VL</w:t>
      </w:r>
      <w:r w:rsidR="006F27A0" w:rsidRPr="00456E57">
        <w:rPr>
          <w:rFonts w:cstheme="minorHAnsi"/>
          <w:b/>
          <w:highlight w:val="magenta"/>
          <w:u w:val="single"/>
        </w:rPr>
        <w:t>:</w:t>
      </w:r>
      <w:r w:rsidR="0020735E" w:rsidRPr="00456E57">
        <w:rPr>
          <w:rFonts w:cstheme="minorHAnsi"/>
          <w:b/>
          <w:highlight w:val="magenta"/>
          <w:u w:val="single"/>
        </w:rPr>
        <w:t xml:space="preserve"> Alternative Liability</w:t>
      </w:r>
      <w:r w:rsidR="00E57E87" w:rsidRPr="00456E57">
        <w:rPr>
          <w:rFonts w:cstheme="minorHAnsi"/>
          <w:b/>
        </w:rPr>
        <w:t xml:space="preserve">: </w:t>
      </w:r>
      <w:r w:rsidR="00D23ED9" w:rsidRPr="00456E57">
        <w:rPr>
          <w:rFonts w:cstheme="minorHAnsi"/>
          <w:color w:val="0000FF"/>
        </w:rPr>
        <w:t>VL</w:t>
      </w:r>
      <w:r w:rsidR="006F27A0" w:rsidRPr="00456E57">
        <w:rPr>
          <w:rFonts w:cstheme="minorHAnsi"/>
          <w:color w:val="0000FF"/>
        </w:rPr>
        <w:t xml:space="preserve"> does not </w:t>
      </w:r>
      <w:r w:rsidR="00337577" w:rsidRPr="00456E57">
        <w:rPr>
          <w:rFonts w:cstheme="minorHAnsi"/>
          <w:color w:val="0000FF"/>
        </w:rPr>
        <w:t xml:space="preserve">relieve initial tortfeasor of responsibility. </w:t>
      </w:r>
      <w:r w:rsidR="005E553A" w:rsidRPr="00456E57">
        <w:rPr>
          <w:rFonts w:cstheme="minorHAnsi"/>
          <w:color w:val="0000FF"/>
        </w:rPr>
        <w:t>VL provides P w/alternative source of compensation</w:t>
      </w:r>
      <w:r w:rsidR="00FD7326" w:rsidRPr="00456E57">
        <w:rPr>
          <w:rFonts w:cstheme="minorHAnsi"/>
          <w:color w:val="0000FF"/>
        </w:rPr>
        <w:t xml:space="preserve"> (larger, wealthier target, e.g., employer, gov’t)</w:t>
      </w:r>
      <w:r w:rsidR="005E7AE6" w:rsidRPr="00456E57">
        <w:rPr>
          <w:rFonts w:cstheme="minorHAnsi"/>
          <w:color w:val="0000FF"/>
        </w:rPr>
        <w:t>.</w:t>
      </w:r>
    </w:p>
    <w:p w14:paraId="4C519875" w14:textId="4223C6BA" w:rsidR="006F27A0" w:rsidRPr="00456E57" w:rsidRDefault="00456E57" w:rsidP="00456E57">
      <w:pPr>
        <w:autoSpaceDE w:val="0"/>
        <w:autoSpaceDN w:val="0"/>
        <w:adjustRightInd w:val="0"/>
        <w:spacing w:line="240" w:lineRule="auto"/>
        <w:rPr>
          <w:rFonts w:cstheme="minorHAnsi"/>
        </w:rPr>
      </w:pPr>
      <w:r>
        <w:rPr>
          <w:rFonts w:cstheme="minorHAnsi"/>
          <w:b/>
          <w:highlight w:val="magenta"/>
          <w:u w:val="single"/>
        </w:rPr>
        <w:t xml:space="preserve">3) </w:t>
      </w:r>
      <w:r w:rsidR="00F83177" w:rsidRPr="00456E57">
        <w:rPr>
          <w:rFonts w:cstheme="minorHAnsi"/>
          <w:b/>
          <w:highlight w:val="magenta"/>
          <w:u w:val="single"/>
        </w:rPr>
        <w:t>Right of indemnification</w:t>
      </w:r>
      <w:r w:rsidR="00F83177" w:rsidRPr="00456E57">
        <w:rPr>
          <w:rFonts w:cstheme="minorHAnsi"/>
          <w:b/>
        </w:rPr>
        <w:t xml:space="preserve">: </w:t>
      </w:r>
      <w:r w:rsidR="006F27A0" w:rsidRPr="00456E57">
        <w:rPr>
          <w:rFonts w:cstheme="minorHAnsi"/>
        </w:rPr>
        <w:t>When a party is found vicariously liable, it can then legally claim from the servant/employee who committed the wrongful act.</w:t>
      </w:r>
      <w:r w:rsidR="002F0FDE" w:rsidRPr="00456E57">
        <w:rPr>
          <w:rFonts w:cstheme="minorHAnsi"/>
        </w:rPr>
        <w:t xml:space="preserve"> Most employers do not exercise this right b/c: 1) employment contract or collective agreement may prevent it; 2) enforcement of right counterproductive b/c it would damage employee morale, or useless if employee is impecunious. </w:t>
      </w:r>
      <w:r w:rsidR="006F27A0" w:rsidRPr="00456E57">
        <w:rPr>
          <w:rFonts w:cstheme="minorHAnsi"/>
        </w:rPr>
        <w:t xml:space="preserve">  </w:t>
      </w:r>
    </w:p>
    <w:p w14:paraId="29B9CB97" w14:textId="56A40A28" w:rsidR="008E12A6" w:rsidRPr="00456E57" w:rsidRDefault="00456E57" w:rsidP="00456E57">
      <w:pPr>
        <w:autoSpaceDE w:val="0"/>
        <w:autoSpaceDN w:val="0"/>
        <w:adjustRightInd w:val="0"/>
        <w:spacing w:line="240" w:lineRule="auto"/>
        <w:rPr>
          <w:rFonts w:cstheme="minorHAnsi"/>
        </w:rPr>
      </w:pPr>
      <w:r>
        <w:rPr>
          <w:rFonts w:cstheme="minorHAnsi"/>
          <w:b/>
          <w:highlight w:val="magenta"/>
          <w:u w:val="single"/>
        </w:rPr>
        <w:t xml:space="preserve">4) </w:t>
      </w:r>
      <w:r w:rsidR="008E12A6" w:rsidRPr="00456E57">
        <w:rPr>
          <w:rFonts w:cstheme="minorHAnsi"/>
          <w:b/>
          <w:highlight w:val="magenta"/>
          <w:u w:val="single"/>
        </w:rPr>
        <w:t>Remedies</w:t>
      </w:r>
      <w:r w:rsidR="008E12A6" w:rsidRPr="00456E57">
        <w:rPr>
          <w:rFonts w:cstheme="minorHAnsi"/>
        </w:rPr>
        <w:t>:</w:t>
      </w:r>
      <w:r w:rsidR="009616E4" w:rsidRPr="00456E57">
        <w:rPr>
          <w:rFonts w:cstheme="minorHAnsi"/>
        </w:rPr>
        <w:t xml:space="preserve"> a M</w:t>
      </w:r>
      <w:r w:rsidR="008E12A6" w:rsidRPr="00456E57">
        <w:rPr>
          <w:rFonts w:cstheme="minorHAnsi"/>
        </w:rPr>
        <w:t>aster who is vicariously liable may be liable for:</w:t>
      </w:r>
    </w:p>
    <w:p w14:paraId="57C41A86" w14:textId="77777777" w:rsidR="008E12A6" w:rsidRPr="008A4FB1" w:rsidRDefault="008E12A6" w:rsidP="00E83CC1">
      <w:pPr>
        <w:pStyle w:val="ListParagraph"/>
        <w:numPr>
          <w:ilvl w:val="1"/>
          <w:numId w:val="115"/>
        </w:numPr>
        <w:autoSpaceDE w:val="0"/>
        <w:autoSpaceDN w:val="0"/>
        <w:adjustRightInd w:val="0"/>
        <w:spacing w:line="240" w:lineRule="auto"/>
        <w:rPr>
          <w:rFonts w:cstheme="minorHAnsi"/>
        </w:rPr>
      </w:pPr>
      <w:r w:rsidRPr="008A4FB1">
        <w:rPr>
          <w:rFonts w:cstheme="minorHAnsi"/>
        </w:rPr>
        <w:t>(</w:t>
      </w:r>
      <w:proofErr w:type="spellStart"/>
      <w:r w:rsidRPr="008A4FB1">
        <w:rPr>
          <w:rFonts w:cstheme="minorHAnsi"/>
        </w:rPr>
        <w:t>i</w:t>
      </w:r>
      <w:proofErr w:type="spellEnd"/>
      <w:r w:rsidRPr="008A4FB1">
        <w:rPr>
          <w:rFonts w:cstheme="minorHAnsi"/>
        </w:rPr>
        <w:t xml:space="preserve">) </w:t>
      </w:r>
      <w:r w:rsidRPr="009616E4">
        <w:rPr>
          <w:rFonts w:cstheme="minorHAnsi"/>
          <w:b/>
        </w:rPr>
        <w:t>Compensatory damages</w:t>
      </w:r>
      <w:r w:rsidRPr="008A4FB1">
        <w:rPr>
          <w:rFonts w:cstheme="minorHAnsi"/>
        </w:rPr>
        <w:t xml:space="preserve"> – yes </w:t>
      </w:r>
      <w:r w:rsidRPr="008A4FB1">
        <w:rPr>
          <w:rFonts w:cstheme="minorHAnsi"/>
          <w:highlight w:val="yellow"/>
        </w:rPr>
        <w:t>Solomon</w:t>
      </w:r>
    </w:p>
    <w:p w14:paraId="193A6923" w14:textId="77777777" w:rsidR="008E12A6" w:rsidRPr="008A4FB1" w:rsidRDefault="008E12A6" w:rsidP="00E83CC1">
      <w:pPr>
        <w:pStyle w:val="ListParagraph"/>
        <w:numPr>
          <w:ilvl w:val="1"/>
          <w:numId w:val="115"/>
        </w:numPr>
        <w:autoSpaceDE w:val="0"/>
        <w:autoSpaceDN w:val="0"/>
        <w:adjustRightInd w:val="0"/>
        <w:spacing w:line="240" w:lineRule="auto"/>
        <w:rPr>
          <w:rFonts w:cstheme="minorHAnsi"/>
        </w:rPr>
      </w:pPr>
      <w:r w:rsidRPr="008A4FB1">
        <w:rPr>
          <w:rFonts w:cstheme="minorHAnsi"/>
        </w:rPr>
        <w:t xml:space="preserve">(ii) </w:t>
      </w:r>
      <w:r w:rsidRPr="009616E4">
        <w:rPr>
          <w:rFonts w:cstheme="minorHAnsi"/>
          <w:b/>
        </w:rPr>
        <w:t>Aggravated damages</w:t>
      </w:r>
      <w:r w:rsidRPr="008A4FB1">
        <w:rPr>
          <w:rFonts w:cstheme="minorHAnsi"/>
        </w:rPr>
        <w:t xml:space="preserve"> – yes </w:t>
      </w:r>
      <w:r w:rsidRPr="008A4FB1">
        <w:rPr>
          <w:rFonts w:cstheme="minorHAnsi"/>
          <w:highlight w:val="yellow"/>
        </w:rPr>
        <w:t>(</w:t>
      </w:r>
      <w:r w:rsidRPr="008A4FB1">
        <w:rPr>
          <w:rFonts w:cstheme="minorHAnsi"/>
          <w:i/>
          <w:highlight w:val="yellow"/>
        </w:rPr>
        <w:t>TWNA v Clarke</w:t>
      </w:r>
      <w:r w:rsidRPr="008A4FB1">
        <w:rPr>
          <w:rFonts w:cstheme="minorHAnsi"/>
          <w:highlight w:val="yellow"/>
        </w:rPr>
        <w:t xml:space="preserve"> (2003), 235 DLR (4</w:t>
      </w:r>
      <w:r w:rsidRPr="008A4FB1">
        <w:rPr>
          <w:rFonts w:cstheme="minorHAnsi"/>
          <w:highlight w:val="yellow"/>
          <w:vertAlign w:val="superscript"/>
        </w:rPr>
        <w:t>th</w:t>
      </w:r>
      <w:r w:rsidRPr="008A4FB1">
        <w:rPr>
          <w:rFonts w:cstheme="minorHAnsi"/>
          <w:highlight w:val="yellow"/>
        </w:rPr>
        <w:t>) 13 (BCCA))</w:t>
      </w:r>
    </w:p>
    <w:p w14:paraId="573B8147" w14:textId="60A5DE36" w:rsidR="002518A3" w:rsidRPr="00841BA2" w:rsidRDefault="008E12A6" w:rsidP="00841BA2">
      <w:pPr>
        <w:pStyle w:val="ListParagraph"/>
        <w:numPr>
          <w:ilvl w:val="1"/>
          <w:numId w:val="115"/>
        </w:numPr>
        <w:autoSpaceDE w:val="0"/>
        <w:autoSpaceDN w:val="0"/>
        <w:adjustRightInd w:val="0"/>
        <w:spacing w:line="240" w:lineRule="auto"/>
        <w:rPr>
          <w:rFonts w:cstheme="minorHAnsi"/>
        </w:rPr>
      </w:pPr>
      <w:r w:rsidRPr="008A4FB1">
        <w:rPr>
          <w:rFonts w:cstheme="minorHAnsi"/>
        </w:rPr>
        <w:t xml:space="preserve">(iii) </w:t>
      </w:r>
      <w:r w:rsidRPr="009616E4">
        <w:rPr>
          <w:rFonts w:cstheme="minorHAnsi"/>
          <w:b/>
        </w:rPr>
        <w:t>Punitive damages</w:t>
      </w:r>
      <w:r w:rsidRPr="008A4FB1">
        <w:rPr>
          <w:rFonts w:cstheme="minorHAnsi"/>
        </w:rPr>
        <w:t xml:space="preserve"> – yes, </w:t>
      </w:r>
      <w:r w:rsidRPr="00141BD1">
        <w:rPr>
          <w:rFonts w:cstheme="minorHAnsi"/>
          <w:u w:val="single"/>
        </w:rPr>
        <w:t>but</w:t>
      </w:r>
      <w:r w:rsidRPr="008A4FB1">
        <w:rPr>
          <w:rFonts w:cstheme="minorHAnsi"/>
        </w:rPr>
        <w:t xml:space="preserve"> the master </w:t>
      </w:r>
      <w:r w:rsidRPr="00141BD1">
        <w:rPr>
          <w:rFonts w:cstheme="minorHAnsi"/>
          <w:u w:val="single"/>
        </w:rPr>
        <w:t>must</w:t>
      </w:r>
      <w:r w:rsidRPr="008A4FB1">
        <w:rPr>
          <w:rFonts w:cstheme="minorHAnsi"/>
        </w:rPr>
        <w:t xml:space="preserve"> be guilty of “high-handed, malicious, arbitrary or highly reprehensible misconduct that departs to a marked degree from ordinary standards of decent behaviour” (</w:t>
      </w:r>
      <w:r w:rsidRPr="00141BD1">
        <w:rPr>
          <w:rFonts w:cstheme="minorHAnsi"/>
          <w:i/>
          <w:highlight w:val="yellow"/>
        </w:rPr>
        <w:t>Blackwater v Plint</w:t>
      </w:r>
      <w:r w:rsidRPr="00141BD1">
        <w:rPr>
          <w:rFonts w:cstheme="minorHAnsi"/>
          <w:highlight w:val="yellow"/>
        </w:rPr>
        <w:t>, [2005] 3 SCR 3</w:t>
      </w:r>
      <w:r w:rsidRPr="008A4FB1">
        <w:rPr>
          <w:rFonts w:cstheme="minorHAnsi"/>
        </w:rPr>
        <w:t>)</w:t>
      </w:r>
    </w:p>
    <w:p w14:paraId="6489A973" w14:textId="20DB61AD" w:rsidR="002518A3" w:rsidRPr="002518A3" w:rsidRDefault="002518A3" w:rsidP="002518A3">
      <w:pPr>
        <w:pStyle w:val="Heading4"/>
        <w:jc w:val="center"/>
        <w:rPr>
          <w:i w:val="0"/>
          <w:u w:val="single"/>
        </w:rPr>
      </w:pPr>
      <w:r>
        <w:rPr>
          <w:i w:val="0"/>
          <w:u w:val="single"/>
        </w:rPr>
        <w:t>POLICY QUESTIONS</w:t>
      </w:r>
    </w:p>
    <w:p w14:paraId="3AC2E27C" w14:textId="5AB131CA" w:rsidR="0085739E" w:rsidRPr="002518A3" w:rsidRDefault="002518A3" w:rsidP="002518A3">
      <w:pPr>
        <w:pStyle w:val="Heading4"/>
        <w:rPr>
          <w:i w:val="0"/>
          <w:u w:val="single"/>
        </w:rPr>
      </w:pPr>
      <w:r w:rsidRPr="002518A3">
        <w:rPr>
          <w:i w:val="0"/>
          <w:u w:val="single"/>
        </w:rPr>
        <w:t xml:space="preserve">A) </w:t>
      </w:r>
      <w:r>
        <w:rPr>
          <w:i w:val="0"/>
          <w:u w:val="single"/>
        </w:rPr>
        <w:t>TORT LIABILITY FOR RESIDENTIAL SCHOOLS</w:t>
      </w:r>
    </w:p>
    <w:p w14:paraId="617779E6" w14:textId="77777777" w:rsidR="0085739E" w:rsidRPr="00F0749A" w:rsidRDefault="0085739E" w:rsidP="0085739E">
      <w:pPr>
        <w:rPr>
          <w:rFonts w:cstheme="minorHAnsi"/>
        </w:rPr>
      </w:pPr>
    </w:p>
    <w:p w14:paraId="73362338" w14:textId="05E9A5AF" w:rsidR="0085739E" w:rsidRPr="002840AC" w:rsidRDefault="002518A3" w:rsidP="0085739E">
      <w:pPr>
        <w:rPr>
          <w:rFonts w:cstheme="minorHAnsi"/>
          <w:b/>
        </w:rPr>
      </w:pPr>
      <w:r>
        <w:rPr>
          <w:rFonts w:cstheme="minorHAnsi"/>
          <w:b/>
          <w:highlight w:val="yellow"/>
        </w:rPr>
        <w:lastRenderedPageBreak/>
        <w:t xml:space="preserve">1) </w:t>
      </w:r>
      <w:r w:rsidR="0085739E" w:rsidRPr="00722522">
        <w:rPr>
          <w:rFonts w:cstheme="minorHAnsi"/>
          <w:b/>
          <w:highlight w:val="yellow"/>
        </w:rPr>
        <w:t>Blackwater v Plint, 2005 SCC 58</w:t>
      </w:r>
      <w:r w:rsidR="00DD2385">
        <w:rPr>
          <w:rFonts w:cstheme="minorHAnsi"/>
          <w:b/>
        </w:rPr>
        <w:t xml:space="preserve"> (Plint, a dormitory supervisor at the Alberni Indian Residential School, was held liable for sexual assault of an Indian child. </w:t>
      </w:r>
      <w:r w:rsidR="00DD2385" w:rsidRPr="00414677">
        <w:rPr>
          <w:rFonts w:cstheme="minorHAnsi"/>
          <w:b/>
          <w:color w:val="FF0000"/>
        </w:rPr>
        <w:t>Canada &amp; the Church were held</w:t>
      </w:r>
      <w:r w:rsidR="00DD2385">
        <w:rPr>
          <w:rFonts w:cstheme="minorHAnsi"/>
          <w:b/>
        </w:rPr>
        <w:t xml:space="preserve"> </w:t>
      </w:r>
      <w:r w:rsidR="00414677" w:rsidRPr="00414677">
        <w:rPr>
          <w:rFonts w:cstheme="minorHAnsi"/>
          <w:b/>
          <w:color w:val="FF0000"/>
          <w:u w:val="single"/>
        </w:rPr>
        <w:t xml:space="preserve">jointly </w:t>
      </w:r>
      <w:r w:rsidR="00DD2385" w:rsidRPr="00414677">
        <w:rPr>
          <w:rFonts w:cstheme="minorHAnsi"/>
          <w:b/>
          <w:color w:val="FF0000"/>
          <w:u w:val="single"/>
        </w:rPr>
        <w:t>vicariously liable</w:t>
      </w:r>
      <w:r w:rsidR="00DD2385">
        <w:rPr>
          <w:rFonts w:cstheme="minorHAnsi"/>
          <w:b/>
        </w:rPr>
        <w:t>: Canada 75</w:t>
      </w:r>
      <w:r w:rsidR="00F949E8">
        <w:rPr>
          <w:rFonts w:cstheme="minorHAnsi"/>
          <w:b/>
        </w:rPr>
        <w:t xml:space="preserve">% liable and Church 25% liable. Canada &amp; Church must pay </w:t>
      </w:r>
      <w:r w:rsidR="00F949E8" w:rsidRPr="00414677">
        <w:rPr>
          <w:rFonts w:cstheme="minorHAnsi"/>
          <w:b/>
          <w:color w:val="FF0000"/>
        </w:rPr>
        <w:t>general damages</w:t>
      </w:r>
      <w:r w:rsidR="00F949E8">
        <w:rPr>
          <w:rFonts w:cstheme="minorHAnsi"/>
          <w:b/>
        </w:rPr>
        <w:t xml:space="preserve"> &amp; </w:t>
      </w:r>
      <w:r w:rsidR="00F949E8" w:rsidRPr="00414677">
        <w:rPr>
          <w:rFonts w:cstheme="minorHAnsi"/>
          <w:b/>
          <w:color w:val="FF0000"/>
        </w:rPr>
        <w:t>aggravated damages</w:t>
      </w:r>
      <w:r w:rsidR="00F949E8">
        <w:rPr>
          <w:rFonts w:cstheme="minorHAnsi"/>
          <w:b/>
        </w:rPr>
        <w:t>. Plint must pay counselling fee and punitive damages.)</w:t>
      </w:r>
    </w:p>
    <w:p w14:paraId="7EF21DDE" w14:textId="77777777" w:rsidR="0085739E" w:rsidRPr="002840AC" w:rsidRDefault="0085739E" w:rsidP="00E83CC1">
      <w:pPr>
        <w:pStyle w:val="ListParagraph"/>
        <w:numPr>
          <w:ilvl w:val="0"/>
          <w:numId w:val="132"/>
        </w:numPr>
        <w:rPr>
          <w:rFonts w:cstheme="minorHAnsi"/>
          <w:b/>
          <w:u w:val="single"/>
        </w:rPr>
      </w:pPr>
      <w:r w:rsidRPr="002840AC">
        <w:rPr>
          <w:rFonts w:cstheme="minorHAnsi"/>
          <w:b/>
          <w:u w:val="single"/>
        </w:rPr>
        <w:t>BACKGROUND</w:t>
      </w:r>
    </w:p>
    <w:p w14:paraId="49D25EBB" w14:textId="6378E2F9" w:rsidR="0085739E" w:rsidRPr="002840AC" w:rsidRDefault="0085739E" w:rsidP="00E83CC1">
      <w:pPr>
        <w:pStyle w:val="ListParagraph"/>
        <w:numPr>
          <w:ilvl w:val="0"/>
          <w:numId w:val="119"/>
        </w:numPr>
        <w:rPr>
          <w:rFonts w:cstheme="minorHAnsi"/>
        </w:rPr>
      </w:pPr>
      <w:r w:rsidRPr="00F0749A">
        <w:rPr>
          <w:rFonts w:cstheme="minorHAnsi"/>
        </w:rPr>
        <w:t>Indian R</w:t>
      </w:r>
      <w:r w:rsidR="002840AC">
        <w:rPr>
          <w:rFonts w:cstheme="minorHAnsi"/>
        </w:rPr>
        <w:t>esidential School system (1940s-1</w:t>
      </w:r>
      <w:r w:rsidRPr="00F0749A">
        <w:rPr>
          <w:rFonts w:cstheme="minorHAnsi"/>
        </w:rPr>
        <w:t>960s</w:t>
      </w:r>
      <w:r w:rsidR="002840AC">
        <w:rPr>
          <w:rFonts w:cstheme="minorHAnsi"/>
        </w:rPr>
        <w:t>)</w:t>
      </w:r>
      <w:r w:rsidRPr="00F0749A">
        <w:rPr>
          <w:rFonts w:cstheme="minorHAnsi"/>
        </w:rPr>
        <w:t>.</w:t>
      </w:r>
      <w:r w:rsidR="002840AC">
        <w:rPr>
          <w:rFonts w:cstheme="minorHAnsi"/>
        </w:rPr>
        <w:t xml:space="preserve"> Purpose: </w:t>
      </w:r>
      <w:r w:rsidRPr="002840AC">
        <w:rPr>
          <w:rFonts w:cstheme="minorHAnsi"/>
        </w:rPr>
        <w:t>(1) assimilate indigenous populations</w:t>
      </w:r>
      <w:r w:rsidR="002840AC">
        <w:rPr>
          <w:rFonts w:cstheme="minorHAnsi"/>
        </w:rPr>
        <w:t xml:space="preserve">; </w:t>
      </w:r>
      <w:r w:rsidRPr="002840AC">
        <w:rPr>
          <w:rFonts w:cstheme="minorHAnsi"/>
        </w:rPr>
        <w:t>(2) er</w:t>
      </w:r>
      <w:r w:rsidR="002840AC">
        <w:rPr>
          <w:rFonts w:cstheme="minorHAnsi"/>
        </w:rPr>
        <w:t xml:space="preserve">adicate indigenous culture (cultural genocide); &amp; </w:t>
      </w:r>
      <w:r w:rsidRPr="002840AC">
        <w:rPr>
          <w:rFonts w:cstheme="minorHAnsi"/>
        </w:rPr>
        <w:t xml:space="preserve">(3) religious indoctrination </w:t>
      </w:r>
    </w:p>
    <w:p w14:paraId="2688FAC3" w14:textId="05ADCF23" w:rsidR="0085739E" w:rsidRPr="002754CD" w:rsidRDefault="0085739E" w:rsidP="00E83CC1">
      <w:pPr>
        <w:pStyle w:val="ListParagraph"/>
        <w:numPr>
          <w:ilvl w:val="0"/>
          <w:numId w:val="119"/>
        </w:numPr>
        <w:rPr>
          <w:rFonts w:cstheme="minorHAnsi"/>
          <w:color w:val="0000FF"/>
        </w:rPr>
      </w:pPr>
      <w:r w:rsidRPr="002754CD">
        <w:rPr>
          <w:rFonts w:cstheme="minorHAnsi"/>
          <w:color w:val="0000FF"/>
        </w:rPr>
        <w:t xml:space="preserve">Staffing </w:t>
      </w:r>
      <w:r w:rsidR="002840AC">
        <w:rPr>
          <w:rFonts w:cstheme="minorHAnsi"/>
          <w:color w:val="0000FF"/>
        </w:rPr>
        <w:t>&amp;</w:t>
      </w:r>
      <w:r w:rsidRPr="002754CD">
        <w:rPr>
          <w:rFonts w:cstheme="minorHAnsi"/>
          <w:color w:val="0000FF"/>
        </w:rPr>
        <w:t xml:space="preserve"> management of residential schools carried out by the </w:t>
      </w:r>
      <w:r w:rsidRPr="002840AC">
        <w:rPr>
          <w:rFonts w:cstheme="minorHAnsi"/>
          <w:color w:val="FF0000"/>
        </w:rPr>
        <w:t>Canadian government</w:t>
      </w:r>
      <w:r w:rsidRPr="002754CD">
        <w:rPr>
          <w:rFonts w:cstheme="minorHAnsi"/>
          <w:color w:val="0000FF"/>
        </w:rPr>
        <w:t xml:space="preserve"> </w:t>
      </w:r>
      <w:r w:rsidRPr="002840AC">
        <w:rPr>
          <w:rFonts w:cstheme="minorHAnsi"/>
          <w:b/>
          <w:color w:val="0000FF"/>
          <w:u w:val="single"/>
        </w:rPr>
        <w:t>in partnership with</w:t>
      </w:r>
      <w:r w:rsidR="002840AC">
        <w:rPr>
          <w:rFonts w:cstheme="minorHAnsi"/>
          <w:color w:val="0000FF"/>
        </w:rPr>
        <w:t xml:space="preserve"> the </w:t>
      </w:r>
      <w:r w:rsidR="002840AC" w:rsidRPr="002840AC">
        <w:rPr>
          <w:rFonts w:cstheme="minorHAnsi"/>
          <w:color w:val="FF0000"/>
        </w:rPr>
        <w:t>C</w:t>
      </w:r>
      <w:r w:rsidRPr="002840AC">
        <w:rPr>
          <w:rFonts w:cstheme="minorHAnsi"/>
          <w:color w:val="FF0000"/>
        </w:rPr>
        <w:t>hurch</w:t>
      </w:r>
      <w:r w:rsidRPr="002754CD">
        <w:rPr>
          <w:rFonts w:cstheme="minorHAnsi"/>
          <w:color w:val="0000FF"/>
        </w:rPr>
        <w:t>.</w:t>
      </w:r>
    </w:p>
    <w:p w14:paraId="7008C19C" w14:textId="68A39810" w:rsidR="0085739E" w:rsidRPr="002754CD" w:rsidRDefault="000B7E43" w:rsidP="00E83CC1">
      <w:pPr>
        <w:pStyle w:val="ListParagraph"/>
        <w:numPr>
          <w:ilvl w:val="0"/>
          <w:numId w:val="119"/>
        </w:numPr>
        <w:rPr>
          <w:rFonts w:cstheme="minorHAnsi"/>
          <w:color w:val="0000FF"/>
        </w:rPr>
      </w:pPr>
      <w:r>
        <w:rPr>
          <w:rFonts w:cstheme="minorHAnsi"/>
          <w:color w:val="0000FF"/>
        </w:rPr>
        <w:t>Gov’t policies/</w:t>
      </w:r>
      <w:r w:rsidR="0085739E" w:rsidRPr="002754CD">
        <w:rPr>
          <w:rFonts w:cstheme="minorHAnsi"/>
          <w:color w:val="0000FF"/>
        </w:rPr>
        <w:t>practices provide context for assessing claim</w:t>
      </w:r>
      <w:r>
        <w:rPr>
          <w:rFonts w:cstheme="minorHAnsi"/>
          <w:color w:val="0000FF"/>
        </w:rPr>
        <w:t xml:space="preserve">s, but does not itself create </w:t>
      </w:r>
      <w:r w:rsidR="0085739E" w:rsidRPr="002754CD">
        <w:rPr>
          <w:rFonts w:cstheme="minorHAnsi"/>
          <w:color w:val="0000FF"/>
        </w:rPr>
        <w:t xml:space="preserve">legally actionable wrong. </w:t>
      </w:r>
    </w:p>
    <w:p w14:paraId="48BCFACF" w14:textId="77777777" w:rsidR="0085739E" w:rsidRPr="004530D2" w:rsidRDefault="0085739E" w:rsidP="00E83CC1">
      <w:pPr>
        <w:pStyle w:val="ListParagraph"/>
        <w:numPr>
          <w:ilvl w:val="0"/>
          <w:numId w:val="133"/>
        </w:numPr>
        <w:rPr>
          <w:rFonts w:cstheme="minorHAnsi"/>
          <w:b/>
        </w:rPr>
      </w:pPr>
      <w:r w:rsidRPr="004530D2">
        <w:rPr>
          <w:rFonts w:cstheme="minorHAnsi"/>
          <w:b/>
        </w:rPr>
        <w:t>LEGAL ISSUES</w:t>
      </w:r>
    </w:p>
    <w:p w14:paraId="14EEC3D9" w14:textId="44C63915" w:rsidR="0085739E" w:rsidRPr="003A0A53" w:rsidRDefault="0085739E" w:rsidP="00E83CC1">
      <w:pPr>
        <w:pStyle w:val="ListParagraph"/>
        <w:numPr>
          <w:ilvl w:val="0"/>
          <w:numId w:val="134"/>
        </w:numPr>
        <w:ind w:left="360"/>
        <w:rPr>
          <w:rFonts w:cstheme="minorHAnsi"/>
          <w:b/>
          <w:u w:val="single"/>
        </w:rPr>
      </w:pPr>
      <w:r w:rsidRPr="006B234D">
        <w:rPr>
          <w:rFonts w:cstheme="minorHAnsi"/>
          <w:b/>
          <w:color w:val="0000FF"/>
          <w:u w:val="single"/>
        </w:rPr>
        <w:t>Negligence</w:t>
      </w:r>
      <w:r w:rsidR="00D867AE">
        <w:rPr>
          <w:rFonts w:cstheme="minorHAnsi"/>
          <w:b/>
        </w:rPr>
        <w:t xml:space="preserve">: </w:t>
      </w:r>
      <w:r w:rsidR="00D867AE">
        <w:rPr>
          <w:rFonts w:cstheme="minorHAnsi"/>
        </w:rPr>
        <w:t>Are Canada &amp; the Church negligent in hiring employees when they knew or ought to have known that the employees were pedophiles &amp; failing to take reasonable steps to stop the abuse?</w:t>
      </w:r>
    </w:p>
    <w:p w14:paraId="6571C248" w14:textId="6FDBE0F6" w:rsidR="0085739E" w:rsidRDefault="0085739E" w:rsidP="00E83CC1">
      <w:pPr>
        <w:pStyle w:val="ListParagraph"/>
        <w:numPr>
          <w:ilvl w:val="1"/>
          <w:numId w:val="134"/>
        </w:numPr>
        <w:ind w:left="1080"/>
        <w:rPr>
          <w:rFonts w:cstheme="minorHAnsi"/>
        </w:rPr>
      </w:pPr>
      <w:r w:rsidRPr="006B234D">
        <w:rPr>
          <w:rFonts w:cstheme="minorHAnsi"/>
        </w:rPr>
        <w:t xml:space="preserve">Both Canada and the Church owed a </w:t>
      </w:r>
      <w:r w:rsidRPr="006B234D">
        <w:rPr>
          <w:rFonts w:cstheme="minorHAnsi"/>
          <w:b/>
        </w:rPr>
        <w:t>duty of care</w:t>
      </w:r>
      <w:r w:rsidRPr="006B234D">
        <w:rPr>
          <w:rFonts w:cstheme="minorHAnsi"/>
        </w:rPr>
        <w:t xml:space="preserve">; Canada not exempt </w:t>
      </w:r>
      <w:r w:rsidR="009876DB" w:rsidRPr="006B234D">
        <w:rPr>
          <w:rFonts w:cstheme="minorHAnsi"/>
        </w:rPr>
        <w:t xml:space="preserve">on basis that its decisions arose from policy </w:t>
      </w:r>
      <w:r w:rsidRPr="006B234D">
        <w:rPr>
          <w:rFonts w:cstheme="minorHAnsi"/>
        </w:rPr>
        <w:t xml:space="preserve">because the issue concerns how Canada </w:t>
      </w:r>
      <w:r w:rsidRPr="007257B6">
        <w:rPr>
          <w:rFonts w:cstheme="minorHAnsi"/>
          <w:b/>
          <w:i/>
        </w:rPr>
        <w:t>implemented</w:t>
      </w:r>
      <w:r w:rsidRPr="006B234D">
        <w:rPr>
          <w:rFonts w:cstheme="minorHAnsi"/>
          <w:i/>
        </w:rPr>
        <w:t xml:space="preserve"> </w:t>
      </w:r>
      <w:r w:rsidRPr="006B234D">
        <w:rPr>
          <w:rFonts w:cstheme="minorHAnsi"/>
        </w:rPr>
        <w:t xml:space="preserve">its Indian Residential School policy. </w:t>
      </w:r>
    </w:p>
    <w:p w14:paraId="583723B0" w14:textId="4E91F5EA" w:rsidR="0085739E" w:rsidRPr="00F0749A" w:rsidRDefault="0085739E" w:rsidP="00E83CC1">
      <w:pPr>
        <w:pStyle w:val="ListParagraph"/>
        <w:numPr>
          <w:ilvl w:val="1"/>
          <w:numId w:val="134"/>
        </w:numPr>
        <w:ind w:left="1080"/>
        <w:rPr>
          <w:rFonts w:cstheme="minorHAnsi"/>
        </w:rPr>
      </w:pPr>
      <w:r w:rsidRPr="00DC60BD">
        <w:rPr>
          <w:rFonts w:cstheme="minorHAnsi"/>
          <w:b/>
        </w:rPr>
        <w:t>Result</w:t>
      </w:r>
      <w:r w:rsidRPr="00F0749A">
        <w:rPr>
          <w:rFonts w:cstheme="minorHAnsi"/>
        </w:rPr>
        <w:t xml:space="preserve">: </w:t>
      </w:r>
      <w:r w:rsidRPr="000E32F2">
        <w:rPr>
          <w:rFonts w:cstheme="minorHAnsi"/>
        </w:rPr>
        <w:t xml:space="preserve">No negligence because the harm (sexual abuse) was </w:t>
      </w:r>
      <w:r w:rsidRPr="000E32F2">
        <w:rPr>
          <w:rFonts w:cstheme="minorHAnsi"/>
          <w:b/>
          <w:u w:val="single"/>
        </w:rPr>
        <w:t>not</w:t>
      </w:r>
      <w:r w:rsidRPr="000E32F2">
        <w:rPr>
          <w:rFonts w:cstheme="minorHAnsi"/>
        </w:rPr>
        <w:t xml:space="preserve"> reasonably foreseeable.</w:t>
      </w:r>
      <w:r w:rsidRPr="00F0749A">
        <w:rPr>
          <w:rFonts w:cstheme="minorHAnsi"/>
        </w:rPr>
        <w:t xml:space="preserve">  </w:t>
      </w:r>
    </w:p>
    <w:p w14:paraId="5661077B" w14:textId="77777777" w:rsidR="0085739E" w:rsidRPr="00F0749A" w:rsidRDefault="0085739E" w:rsidP="00E83CC1">
      <w:pPr>
        <w:pStyle w:val="ListParagraph"/>
        <w:numPr>
          <w:ilvl w:val="2"/>
          <w:numId w:val="134"/>
        </w:numPr>
        <w:ind w:left="1800"/>
        <w:rPr>
          <w:rFonts w:cstheme="minorHAnsi"/>
        </w:rPr>
      </w:pPr>
      <w:r w:rsidRPr="00F0749A">
        <w:rPr>
          <w:rFonts w:cstheme="minorHAnsi"/>
        </w:rPr>
        <w:t>No actual knowledge of abuse (children did not clearly report)</w:t>
      </w:r>
    </w:p>
    <w:p w14:paraId="6368CCC7" w14:textId="77777777" w:rsidR="0085739E" w:rsidRPr="00F0749A" w:rsidRDefault="0085739E" w:rsidP="00E83CC1">
      <w:pPr>
        <w:pStyle w:val="ListParagraph"/>
        <w:numPr>
          <w:ilvl w:val="2"/>
          <w:numId w:val="134"/>
        </w:numPr>
        <w:ind w:left="1800"/>
        <w:rPr>
          <w:rFonts w:cstheme="minorHAnsi"/>
        </w:rPr>
      </w:pPr>
      <w:r w:rsidRPr="00F0749A">
        <w:rPr>
          <w:rFonts w:cstheme="minorHAnsi"/>
        </w:rPr>
        <w:t xml:space="preserve">No constructive knowledge of abuse (by the standards of the time, sexual abuse was “unspeakable acts” that were literally “not spoken of”) </w:t>
      </w:r>
    </w:p>
    <w:p w14:paraId="4684D8FE" w14:textId="77777777" w:rsidR="0085739E" w:rsidRPr="00EA4D13" w:rsidRDefault="0085739E" w:rsidP="00E83CC1">
      <w:pPr>
        <w:pStyle w:val="ListParagraph"/>
        <w:numPr>
          <w:ilvl w:val="0"/>
          <w:numId w:val="134"/>
        </w:numPr>
        <w:ind w:left="360"/>
        <w:rPr>
          <w:rFonts w:cstheme="minorHAnsi"/>
          <w:b/>
          <w:color w:val="0000FF"/>
          <w:u w:val="single"/>
        </w:rPr>
      </w:pPr>
      <w:r w:rsidRPr="00EA4D13">
        <w:rPr>
          <w:rFonts w:cstheme="minorHAnsi"/>
          <w:b/>
          <w:color w:val="0000FF"/>
          <w:u w:val="single"/>
        </w:rPr>
        <w:t>Vicarious Liability</w:t>
      </w:r>
    </w:p>
    <w:p w14:paraId="718554EC" w14:textId="3016F1BA" w:rsidR="0085739E" w:rsidRPr="00F0749A" w:rsidRDefault="0085739E" w:rsidP="00E83CC1">
      <w:pPr>
        <w:pStyle w:val="ListParagraph"/>
        <w:numPr>
          <w:ilvl w:val="1"/>
          <w:numId w:val="134"/>
        </w:numPr>
        <w:ind w:left="1080"/>
        <w:rPr>
          <w:rFonts w:cstheme="minorHAnsi"/>
        </w:rPr>
      </w:pPr>
      <w:r w:rsidRPr="00F0749A">
        <w:rPr>
          <w:rFonts w:cstheme="minorHAnsi"/>
        </w:rPr>
        <w:t xml:space="preserve">“Vicarious liability may be imposed where there is a </w:t>
      </w:r>
      <w:r w:rsidRPr="00C74720">
        <w:rPr>
          <w:rFonts w:cstheme="minorHAnsi"/>
          <w:b/>
          <w:color w:val="0000FF"/>
        </w:rPr>
        <w:t>significant connection</w:t>
      </w:r>
      <w:r w:rsidRPr="00F0749A">
        <w:rPr>
          <w:rFonts w:cstheme="minorHAnsi"/>
        </w:rPr>
        <w:t xml:space="preserve"> between the </w:t>
      </w:r>
      <w:r w:rsidRPr="00C74720">
        <w:rPr>
          <w:rFonts w:cstheme="minorHAnsi"/>
          <w:b/>
          <w:color w:val="0000FF"/>
        </w:rPr>
        <w:t>conduct authorized by the employer or controlling agent</w:t>
      </w:r>
      <w:r w:rsidRPr="00F0749A">
        <w:rPr>
          <w:rFonts w:cstheme="minorHAnsi"/>
        </w:rPr>
        <w:t xml:space="preserve"> and the </w:t>
      </w:r>
      <w:r w:rsidRPr="00C74720">
        <w:rPr>
          <w:rFonts w:cstheme="minorHAnsi"/>
          <w:b/>
          <w:color w:val="0000FF"/>
        </w:rPr>
        <w:t>wrong</w:t>
      </w:r>
      <w:r w:rsidRPr="00F0749A">
        <w:rPr>
          <w:rFonts w:cstheme="minorHAnsi"/>
        </w:rPr>
        <w:t>.”</w:t>
      </w:r>
      <w:r w:rsidR="00F1441A">
        <w:rPr>
          <w:rFonts w:cstheme="minorHAnsi"/>
        </w:rPr>
        <w:t xml:space="preserve"> </w:t>
      </w:r>
      <w:proofErr w:type="spellStart"/>
      <w:r w:rsidR="00F1441A" w:rsidRPr="00F1441A">
        <w:rPr>
          <w:rFonts w:cstheme="minorHAnsi"/>
          <w:b/>
          <w:highlight w:val="yellow"/>
        </w:rPr>
        <w:t>Bazley</w:t>
      </w:r>
      <w:proofErr w:type="spellEnd"/>
      <w:r w:rsidR="00F1441A" w:rsidRPr="00F1441A">
        <w:rPr>
          <w:rFonts w:cstheme="minorHAnsi"/>
          <w:b/>
          <w:highlight w:val="yellow"/>
        </w:rPr>
        <w:t xml:space="preserve"> v Curry</w:t>
      </w:r>
    </w:p>
    <w:p w14:paraId="2317DAF8" w14:textId="77777777" w:rsidR="0085739E" w:rsidRPr="007457C3" w:rsidRDefault="0085739E" w:rsidP="00E83CC1">
      <w:pPr>
        <w:pStyle w:val="ListParagraph"/>
        <w:numPr>
          <w:ilvl w:val="1"/>
          <w:numId w:val="134"/>
        </w:numPr>
        <w:ind w:left="1080"/>
        <w:rPr>
          <w:rFonts w:cstheme="minorHAnsi"/>
          <w:b/>
          <w:highlight w:val="magenta"/>
          <w:u w:val="single"/>
        </w:rPr>
      </w:pPr>
      <w:r w:rsidRPr="007457C3">
        <w:rPr>
          <w:rFonts w:cstheme="minorHAnsi"/>
          <w:b/>
          <w:highlight w:val="magenta"/>
          <w:u w:val="single"/>
        </w:rPr>
        <w:t xml:space="preserve">Rationale for holding employer or controlling agent vicariously liable: </w:t>
      </w:r>
    </w:p>
    <w:p w14:paraId="65383209" w14:textId="77777777" w:rsidR="0085739E" w:rsidRPr="00653742" w:rsidRDefault="0085739E" w:rsidP="00E83CC1">
      <w:pPr>
        <w:pStyle w:val="ListParagraph"/>
        <w:numPr>
          <w:ilvl w:val="2"/>
          <w:numId w:val="134"/>
        </w:numPr>
        <w:ind w:left="1800"/>
        <w:rPr>
          <w:rFonts w:cstheme="minorHAnsi"/>
        </w:rPr>
      </w:pPr>
      <w:r w:rsidRPr="00653742">
        <w:rPr>
          <w:rFonts w:cstheme="minorHAnsi"/>
        </w:rPr>
        <w:t>(</w:t>
      </w:r>
      <w:proofErr w:type="spellStart"/>
      <w:r w:rsidRPr="00653742">
        <w:rPr>
          <w:rFonts w:cstheme="minorHAnsi"/>
        </w:rPr>
        <w:t>i</w:t>
      </w:r>
      <w:proofErr w:type="spellEnd"/>
      <w:r w:rsidRPr="00653742">
        <w:rPr>
          <w:rFonts w:cstheme="minorHAnsi"/>
        </w:rPr>
        <w:t>) Employer or operator created or enhanced the risk of the wrongful conduct.</w:t>
      </w:r>
    </w:p>
    <w:p w14:paraId="37E46A39" w14:textId="77777777" w:rsidR="0085739E" w:rsidRPr="00C74720" w:rsidRDefault="0085739E" w:rsidP="00E83CC1">
      <w:pPr>
        <w:pStyle w:val="ListParagraph"/>
        <w:numPr>
          <w:ilvl w:val="2"/>
          <w:numId w:val="134"/>
        </w:numPr>
        <w:ind w:left="1800"/>
        <w:rPr>
          <w:rFonts w:cstheme="minorHAnsi"/>
        </w:rPr>
      </w:pPr>
      <w:r w:rsidRPr="00C74720">
        <w:rPr>
          <w:rFonts w:cstheme="minorHAnsi"/>
        </w:rPr>
        <w:t xml:space="preserve">(ii) Potential for wrongful acts </w:t>
      </w:r>
      <w:proofErr w:type="gramStart"/>
      <w:r w:rsidRPr="00C74720">
        <w:rPr>
          <w:rFonts w:cstheme="minorHAnsi"/>
        </w:rPr>
        <w:t>are</w:t>
      </w:r>
      <w:proofErr w:type="gramEnd"/>
      <w:r w:rsidRPr="00C74720">
        <w:rPr>
          <w:rFonts w:cstheme="minorHAnsi"/>
        </w:rPr>
        <w:t xml:space="preserve"> a “cost of business”.</w:t>
      </w:r>
    </w:p>
    <w:p w14:paraId="50CBD636" w14:textId="77777777" w:rsidR="0085739E" w:rsidRPr="00653742" w:rsidRDefault="0085739E" w:rsidP="00E83CC1">
      <w:pPr>
        <w:pStyle w:val="ListParagraph"/>
        <w:numPr>
          <w:ilvl w:val="2"/>
          <w:numId w:val="134"/>
        </w:numPr>
        <w:ind w:left="1800"/>
        <w:rPr>
          <w:rFonts w:cstheme="minorHAnsi"/>
        </w:rPr>
      </w:pPr>
      <w:r w:rsidRPr="00653742">
        <w:rPr>
          <w:rFonts w:cstheme="minorHAnsi"/>
        </w:rPr>
        <w:t xml:space="preserve">(iii) </w:t>
      </w:r>
      <w:r w:rsidRPr="00E7679D">
        <w:rPr>
          <w:rFonts w:cstheme="minorHAnsi"/>
          <w:b/>
          <w:u w:val="single"/>
        </w:rPr>
        <w:t>Policy goals</w:t>
      </w:r>
      <w:r w:rsidRPr="00653742">
        <w:rPr>
          <w:rFonts w:cstheme="minorHAnsi"/>
        </w:rPr>
        <w:t xml:space="preserve">: compensation (providing an adequate remedy to victims harmed by employee) and deterrence (incentive for screening and supervision) </w:t>
      </w:r>
    </w:p>
    <w:p w14:paraId="36E5B6BA" w14:textId="77777777" w:rsidR="0085739E" w:rsidRPr="007457C3" w:rsidRDefault="0085739E" w:rsidP="00E83CC1">
      <w:pPr>
        <w:pStyle w:val="ListParagraph"/>
        <w:numPr>
          <w:ilvl w:val="1"/>
          <w:numId w:val="134"/>
        </w:numPr>
        <w:ind w:left="1080"/>
        <w:rPr>
          <w:rFonts w:cstheme="minorHAnsi"/>
          <w:b/>
          <w:highlight w:val="magenta"/>
          <w:u w:val="single"/>
        </w:rPr>
      </w:pPr>
      <w:r w:rsidRPr="007457C3">
        <w:rPr>
          <w:rFonts w:cstheme="minorHAnsi"/>
          <w:b/>
          <w:highlight w:val="magenta"/>
          <w:u w:val="single"/>
        </w:rPr>
        <w:t>Factors to consider in imposing vicarious liability:</w:t>
      </w:r>
    </w:p>
    <w:p w14:paraId="259FC0A2" w14:textId="38081A98" w:rsidR="0085739E" w:rsidRPr="007457C3" w:rsidRDefault="00B333FE" w:rsidP="00E83CC1">
      <w:pPr>
        <w:pStyle w:val="ListParagraph"/>
        <w:numPr>
          <w:ilvl w:val="2"/>
          <w:numId w:val="134"/>
        </w:numPr>
        <w:ind w:left="1800"/>
        <w:rPr>
          <w:rFonts w:cstheme="minorHAnsi"/>
        </w:rPr>
      </w:pPr>
      <w:r w:rsidRPr="007457C3">
        <w:rPr>
          <w:rFonts w:cstheme="minorHAnsi"/>
        </w:rPr>
        <w:t>The</w:t>
      </w:r>
      <w:r w:rsidR="0085739E" w:rsidRPr="007457C3">
        <w:rPr>
          <w:rFonts w:cstheme="minorHAnsi"/>
        </w:rPr>
        <w:t xml:space="preserve"> opportunity afforded by the employer’s enterprise for the employee to abuse his power; </w:t>
      </w:r>
    </w:p>
    <w:p w14:paraId="7CADD021" w14:textId="1DB797AE" w:rsidR="0085739E" w:rsidRPr="007457C3" w:rsidRDefault="00B333FE" w:rsidP="00E83CC1">
      <w:pPr>
        <w:pStyle w:val="ListParagraph"/>
        <w:numPr>
          <w:ilvl w:val="2"/>
          <w:numId w:val="134"/>
        </w:numPr>
        <w:ind w:left="1800"/>
        <w:rPr>
          <w:rFonts w:cstheme="minorHAnsi"/>
        </w:rPr>
      </w:pPr>
      <w:r w:rsidRPr="007457C3">
        <w:rPr>
          <w:rFonts w:cstheme="minorHAnsi"/>
        </w:rPr>
        <w:t>The</w:t>
      </w:r>
      <w:r w:rsidR="0085739E" w:rsidRPr="007457C3">
        <w:rPr>
          <w:rFonts w:cstheme="minorHAnsi"/>
        </w:rPr>
        <w:t xml:space="preserve"> extent to which the wrongful act furthered the employer’s interests; </w:t>
      </w:r>
    </w:p>
    <w:p w14:paraId="3316748E" w14:textId="4366E16B" w:rsidR="0085739E" w:rsidRPr="007457C3" w:rsidRDefault="00B333FE" w:rsidP="00E83CC1">
      <w:pPr>
        <w:pStyle w:val="ListParagraph"/>
        <w:numPr>
          <w:ilvl w:val="2"/>
          <w:numId w:val="134"/>
        </w:numPr>
        <w:ind w:left="1800"/>
        <w:rPr>
          <w:rFonts w:cstheme="minorHAnsi"/>
        </w:rPr>
      </w:pPr>
      <w:r w:rsidRPr="007457C3">
        <w:rPr>
          <w:rFonts w:cstheme="minorHAnsi"/>
        </w:rPr>
        <w:t>The</w:t>
      </w:r>
      <w:r w:rsidR="0085739E" w:rsidRPr="007457C3">
        <w:rPr>
          <w:rFonts w:cstheme="minorHAnsi"/>
        </w:rPr>
        <w:t xml:space="preserve"> extent to which the employment situation created intimacy or other conditions conducive to the wrongful act; </w:t>
      </w:r>
    </w:p>
    <w:p w14:paraId="7F823B15" w14:textId="5BC4105B" w:rsidR="0085739E" w:rsidRPr="007457C3" w:rsidRDefault="00B333FE" w:rsidP="00E83CC1">
      <w:pPr>
        <w:pStyle w:val="ListParagraph"/>
        <w:numPr>
          <w:ilvl w:val="2"/>
          <w:numId w:val="134"/>
        </w:numPr>
        <w:ind w:left="1800"/>
        <w:rPr>
          <w:rFonts w:cstheme="minorHAnsi"/>
        </w:rPr>
      </w:pPr>
      <w:r w:rsidRPr="007457C3">
        <w:rPr>
          <w:rFonts w:cstheme="minorHAnsi"/>
        </w:rPr>
        <w:t>The</w:t>
      </w:r>
      <w:r w:rsidR="0085739E" w:rsidRPr="007457C3">
        <w:rPr>
          <w:rFonts w:cstheme="minorHAnsi"/>
        </w:rPr>
        <w:t xml:space="preserve"> extent of power conferred on the employee in relation </w:t>
      </w:r>
      <w:r w:rsidR="006B0411">
        <w:rPr>
          <w:rFonts w:cstheme="minorHAnsi"/>
        </w:rPr>
        <w:t>to the victim</w:t>
      </w:r>
    </w:p>
    <w:p w14:paraId="42218A1E" w14:textId="13278D7A" w:rsidR="0085739E" w:rsidRPr="007457C3" w:rsidRDefault="00B333FE" w:rsidP="00E83CC1">
      <w:pPr>
        <w:pStyle w:val="ListParagraph"/>
        <w:numPr>
          <w:ilvl w:val="2"/>
          <w:numId w:val="134"/>
        </w:numPr>
        <w:ind w:left="1800"/>
        <w:rPr>
          <w:rFonts w:cstheme="minorHAnsi"/>
        </w:rPr>
      </w:pPr>
      <w:r w:rsidRPr="007457C3">
        <w:rPr>
          <w:rFonts w:cstheme="minorHAnsi"/>
        </w:rPr>
        <w:t>The</w:t>
      </w:r>
      <w:r w:rsidR="0085739E" w:rsidRPr="007457C3">
        <w:rPr>
          <w:rFonts w:cstheme="minorHAnsi"/>
        </w:rPr>
        <w:t xml:space="preserve"> vulnerability of potential victims.</w:t>
      </w:r>
    </w:p>
    <w:p w14:paraId="1BBC738C" w14:textId="77777777" w:rsidR="0085739E" w:rsidRPr="000E00B9" w:rsidRDefault="0085739E" w:rsidP="00E83CC1">
      <w:pPr>
        <w:pStyle w:val="ListParagraph"/>
        <w:numPr>
          <w:ilvl w:val="1"/>
          <w:numId w:val="134"/>
        </w:numPr>
        <w:ind w:left="1080"/>
        <w:rPr>
          <w:rFonts w:cstheme="minorHAnsi"/>
          <w:b/>
          <w:highlight w:val="magenta"/>
          <w:u w:val="single"/>
        </w:rPr>
      </w:pPr>
      <w:r w:rsidRPr="000E00B9">
        <w:rPr>
          <w:rFonts w:cstheme="minorHAnsi"/>
          <w:b/>
          <w:highlight w:val="magenta"/>
          <w:u w:val="single"/>
        </w:rPr>
        <w:t>Joint vicarious liability:</w:t>
      </w:r>
    </w:p>
    <w:p w14:paraId="27A982C0" w14:textId="5EA178DA" w:rsidR="0085739E" w:rsidRPr="0043298A" w:rsidRDefault="002A1AA2" w:rsidP="00E83CC1">
      <w:pPr>
        <w:pStyle w:val="ListParagraph"/>
        <w:numPr>
          <w:ilvl w:val="2"/>
          <w:numId w:val="134"/>
        </w:numPr>
        <w:ind w:left="1800"/>
        <w:rPr>
          <w:rFonts w:cstheme="minorHAnsi"/>
          <w:color w:val="0000FF"/>
        </w:rPr>
      </w:pPr>
      <w:r>
        <w:rPr>
          <w:rFonts w:cstheme="minorHAnsi"/>
          <w:b/>
          <w:color w:val="0000FF"/>
        </w:rPr>
        <w:t xml:space="preserve">Joint vicarious liability is acceptable where there is a partnership: </w:t>
      </w:r>
      <w:r w:rsidR="00316AC8">
        <w:rPr>
          <w:rFonts w:cstheme="minorHAnsi"/>
          <w:color w:val="0000FF"/>
        </w:rPr>
        <w:t xml:space="preserve">Two employers can jointly employ a servant. </w:t>
      </w:r>
    </w:p>
    <w:p w14:paraId="2D09BEC4" w14:textId="2E1574FF" w:rsidR="0085739E" w:rsidRPr="00D41A64" w:rsidRDefault="0085739E" w:rsidP="00E83CC1">
      <w:pPr>
        <w:pStyle w:val="ListParagraph"/>
        <w:numPr>
          <w:ilvl w:val="2"/>
          <w:numId w:val="134"/>
        </w:numPr>
        <w:ind w:left="1800"/>
        <w:rPr>
          <w:rFonts w:cstheme="minorHAnsi"/>
        </w:rPr>
      </w:pPr>
      <w:r w:rsidRPr="00F0749A">
        <w:rPr>
          <w:rFonts w:cstheme="minorHAnsi"/>
        </w:rPr>
        <w:t xml:space="preserve">Canada and the Church acted as </w:t>
      </w:r>
      <w:r w:rsidRPr="00316AC8">
        <w:rPr>
          <w:rFonts w:cstheme="minorHAnsi"/>
          <w:b/>
        </w:rPr>
        <w:t>partners</w:t>
      </w:r>
      <w:r w:rsidRPr="00F0749A">
        <w:rPr>
          <w:rFonts w:cstheme="minorHAnsi"/>
        </w:rPr>
        <w:t xml:space="preserve">, not independently, so they may be found jointly </w:t>
      </w:r>
      <w:r w:rsidR="00316AC8">
        <w:rPr>
          <w:rFonts w:cstheme="minorHAnsi"/>
        </w:rPr>
        <w:t>and severally</w:t>
      </w:r>
      <w:r w:rsidRPr="00F0749A">
        <w:rPr>
          <w:rFonts w:cstheme="minorHAnsi"/>
        </w:rPr>
        <w:t xml:space="preserve"> liable</w:t>
      </w:r>
      <w:r w:rsidR="00C52E74">
        <w:rPr>
          <w:rFonts w:cstheme="minorHAnsi"/>
        </w:rPr>
        <w:t xml:space="preserve"> for servant’s torts</w:t>
      </w:r>
      <w:r w:rsidRPr="00F0749A">
        <w:rPr>
          <w:rFonts w:cstheme="minorHAnsi"/>
        </w:rPr>
        <w:t xml:space="preserve">. </w:t>
      </w:r>
    </w:p>
    <w:p w14:paraId="69E835D3" w14:textId="77777777" w:rsidR="0085739E" w:rsidRPr="00F0749A" w:rsidRDefault="0085739E" w:rsidP="00E83CC1">
      <w:pPr>
        <w:pStyle w:val="ListParagraph"/>
        <w:numPr>
          <w:ilvl w:val="1"/>
          <w:numId w:val="134"/>
        </w:numPr>
        <w:ind w:left="1080"/>
        <w:rPr>
          <w:rFonts w:cstheme="minorHAnsi"/>
        </w:rPr>
      </w:pPr>
      <w:r w:rsidRPr="00332538">
        <w:rPr>
          <w:rFonts w:cstheme="minorHAnsi"/>
          <w:b/>
          <w:highlight w:val="magenta"/>
          <w:u w:val="single"/>
        </w:rPr>
        <w:t>Result</w:t>
      </w:r>
      <w:r w:rsidRPr="00F0749A">
        <w:rPr>
          <w:rFonts w:cstheme="minorHAnsi"/>
        </w:rPr>
        <w:t xml:space="preserve">: Canada and the Church are </w:t>
      </w:r>
      <w:r w:rsidRPr="000E00B9">
        <w:rPr>
          <w:rFonts w:cstheme="minorHAnsi"/>
          <w:b/>
        </w:rPr>
        <w:t>vicariously liable</w:t>
      </w:r>
      <w:r w:rsidRPr="00F0749A">
        <w:rPr>
          <w:rFonts w:cstheme="minorHAnsi"/>
        </w:rPr>
        <w:t xml:space="preserve"> for the actions of Plint. </w:t>
      </w:r>
    </w:p>
    <w:p w14:paraId="0C65CA94" w14:textId="6ED87917" w:rsidR="0085739E" w:rsidRPr="00F0749A" w:rsidRDefault="0085739E" w:rsidP="00E83CC1">
      <w:pPr>
        <w:pStyle w:val="ListParagraph"/>
        <w:numPr>
          <w:ilvl w:val="2"/>
          <w:numId w:val="134"/>
        </w:numPr>
        <w:ind w:left="1800"/>
        <w:rPr>
          <w:rFonts w:cstheme="minorHAnsi"/>
        </w:rPr>
      </w:pPr>
      <w:r w:rsidRPr="00F0749A">
        <w:rPr>
          <w:rFonts w:cstheme="minorHAnsi"/>
        </w:rPr>
        <w:t xml:space="preserve">The </w:t>
      </w:r>
      <w:r w:rsidRPr="006B79E8">
        <w:rPr>
          <w:rFonts w:cstheme="minorHAnsi"/>
          <w:b/>
        </w:rPr>
        <w:t>Church</w:t>
      </w:r>
      <w:r w:rsidRPr="00F0749A">
        <w:rPr>
          <w:rFonts w:cstheme="minorHAnsi"/>
        </w:rPr>
        <w:t xml:space="preserve"> was Plint’s</w:t>
      </w:r>
      <w:r>
        <w:rPr>
          <w:rFonts w:cstheme="minorHAnsi"/>
        </w:rPr>
        <w:t xml:space="preserve"> immediate</w:t>
      </w:r>
      <w:r w:rsidRPr="00F0749A">
        <w:rPr>
          <w:rFonts w:cstheme="minorHAnsi"/>
        </w:rPr>
        <w:t xml:space="preserve"> employer and exerted </w:t>
      </w:r>
      <w:r w:rsidRPr="00465F6A">
        <w:rPr>
          <w:rFonts w:cstheme="minorHAnsi"/>
          <w:b/>
        </w:rPr>
        <w:t>sufficient control</w:t>
      </w:r>
      <w:r w:rsidRPr="00F0749A">
        <w:rPr>
          <w:rFonts w:cstheme="minorHAnsi"/>
        </w:rPr>
        <w:t xml:space="preserve"> (e.g. employed Plint in the furtherance of its interest in providing residential school education to Aboriginal children; Church gave Plint the opportunity which enabled him to prey on children; Church involved in all aspects of operation and management of AIRS)</w:t>
      </w:r>
    </w:p>
    <w:p w14:paraId="38194AF6" w14:textId="786229A1" w:rsidR="0085739E" w:rsidRPr="009E6604" w:rsidRDefault="0085739E" w:rsidP="00E83CC1">
      <w:pPr>
        <w:pStyle w:val="ListParagraph"/>
        <w:numPr>
          <w:ilvl w:val="0"/>
          <w:numId w:val="134"/>
        </w:numPr>
        <w:ind w:left="360"/>
        <w:rPr>
          <w:rFonts w:cstheme="minorHAnsi"/>
          <w:b/>
          <w:color w:val="0000FF"/>
          <w:u w:val="single"/>
        </w:rPr>
      </w:pPr>
      <w:r w:rsidRPr="009E6604">
        <w:rPr>
          <w:rFonts w:cstheme="minorHAnsi"/>
          <w:b/>
          <w:color w:val="0000FF"/>
          <w:u w:val="single"/>
        </w:rPr>
        <w:t>The Doctrine of Charitable Immunity</w:t>
      </w:r>
      <w:r w:rsidR="009E6604">
        <w:rPr>
          <w:rFonts w:cstheme="minorHAnsi"/>
          <w:b/>
          <w:color w:val="0000FF"/>
        </w:rPr>
        <w:t xml:space="preserve"> </w:t>
      </w:r>
      <w:r w:rsidR="009E6604">
        <w:rPr>
          <w:rFonts w:cstheme="minorHAnsi"/>
          <w:b/>
        </w:rPr>
        <w:t xml:space="preserve">(Does it apply to </w:t>
      </w:r>
      <w:r w:rsidR="009E6604">
        <w:rPr>
          <w:rFonts w:cstheme="minorHAnsi"/>
          <w:b/>
          <w:i/>
        </w:rPr>
        <w:t>exempt</w:t>
      </w:r>
      <w:r w:rsidR="009E6604">
        <w:rPr>
          <w:rFonts w:cstheme="minorHAnsi"/>
          <w:b/>
        </w:rPr>
        <w:t xml:space="preserve"> the Church from liability?)</w:t>
      </w:r>
    </w:p>
    <w:p w14:paraId="47E5B94B" w14:textId="4DB44A9B" w:rsidR="0085739E" w:rsidRPr="00F0749A" w:rsidRDefault="008F596A" w:rsidP="00E83CC1">
      <w:pPr>
        <w:pStyle w:val="ListParagraph"/>
        <w:numPr>
          <w:ilvl w:val="1"/>
          <w:numId w:val="134"/>
        </w:numPr>
        <w:ind w:left="1080"/>
        <w:rPr>
          <w:rFonts w:cstheme="minorHAnsi"/>
        </w:rPr>
      </w:pPr>
      <w:r w:rsidRPr="008F596A">
        <w:rPr>
          <w:rFonts w:cstheme="minorHAnsi"/>
          <w:b/>
        </w:rPr>
        <w:t>D</w:t>
      </w:r>
      <w:r w:rsidR="008369CA" w:rsidRPr="008F596A">
        <w:rPr>
          <w:rFonts w:cstheme="minorHAnsi"/>
          <w:b/>
        </w:rPr>
        <w:t>octrine</w:t>
      </w:r>
      <w:r>
        <w:rPr>
          <w:rFonts w:cstheme="minorHAnsi"/>
        </w:rPr>
        <w:t>:</w:t>
      </w:r>
      <w:r w:rsidR="0085739E" w:rsidRPr="00F0749A">
        <w:rPr>
          <w:rFonts w:cstheme="minorHAnsi"/>
        </w:rPr>
        <w:t xml:space="preserve"> </w:t>
      </w:r>
      <w:r w:rsidR="0085739E" w:rsidRPr="00B25CCA">
        <w:rPr>
          <w:rFonts w:cstheme="minorHAnsi"/>
        </w:rPr>
        <w:t>“free-standing legal test that dictates tha</w:t>
      </w:r>
      <w:r w:rsidR="00905758">
        <w:rPr>
          <w:rFonts w:cstheme="minorHAnsi"/>
        </w:rPr>
        <w:t>t non-profits</w:t>
      </w:r>
      <w:r w:rsidR="0085739E" w:rsidRPr="00B25CCA">
        <w:rPr>
          <w:rFonts w:cstheme="minorHAnsi"/>
        </w:rPr>
        <w:t xml:space="preserve"> should be free from liability for wrongs committed by their </w:t>
      </w:r>
      <w:proofErr w:type="gramStart"/>
      <w:r w:rsidR="002F29DC" w:rsidRPr="00B25CCA">
        <w:rPr>
          <w:rFonts w:cstheme="minorHAnsi"/>
        </w:rPr>
        <w:t>employees</w:t>
      </w:r>
      <w:r w:rsidR="002F29DC">
        <w:rPr>
          <w:rFonts w:cstheme="minorHAnsi"/>
        </w:rPr>
        <w:t>,</w:t>
      </w:r>
      <w:proofErr w:type="gramEnd"/>
      <w:r w:rsidR="0085739E" w:rsidRPr="00B25CCA">
        <w:rPr>
          <w:rFonts w:cstheme="minorHAnsi"/>
        </w:rPr>
        <w:t xml:space="preserve"> provided they are less at fault than a party better able to bear the loss.”</w:t>
      </w:r>
    </w:p>
    <w:p w14:paraId="530240B2" w14:textId="77777777" w:rsidR="0085739E" w:rsidRPr="00D55F89" w:rsidRDefault="0085739E" w:rsidP="00E83CC1">
      <w:pPr>
        <w:pStyle w:val="ListParagraph"/>
        <w:numPr>
          <w:ilvl w:val="1"/>
          <w:numId w:val="134"/>
        </w:numPr>
        <w:ind w:left="1080"/>
        <w:rPr>
          <w:rFonts w:cstheme="minorHAnsi"/>
          <w:highlight w:val="green"/>
        </w:rPr>
      </w:pPr>
      <w:r w:rsidRPr="00D55F89">
        <w:rPr>
          <w:rFonts w:cstheme="minorHAnsi"/>
          <w:highlight w:val="green"/>
        </w:rPr>
        <w:t xml:space="preserve">The SCC </w:t>
      </w:r>
      <w:r w:rsidRPr="00D55F89">
        <w:rPr>
          <w:rFonts w:cstheme="minorHAnsi"/>
          <w:b/>
          <w:highlight w:val="green"/>
          <w:u w:val="single"/>
        </w:rPr>
        <w:t>rejects</w:t>
      </w:r>
      <w:r w:rsidRPr="00D55F89">
        <w:rPr>
          <w:rFonts w:cstheme="minorHAnsi"/>
          <w:highlight w:val="green"/>
        </w:rPr>
        <w:t xml:space="preserve"> the doctrine of charitable immunity as a class-based exemption for non-profit organizations: </w:t>
      </w:r>
    </w:p>
    <w:p w14:paraId="1878CD53" w14:textId="01B7C157" w:rsidR="0085739E" w:rsidRPr="00D55F89" w:rsidRDefault="0085739E" w:rsidP="00E83CC1">
      <w:pPr>
        <w:pStyle w:val="ListParagraph"/>
        <w:numPr>
          <w:ilvl w:val="2"/>
          <w:numId w:val="134"/>
        </w:numPr>
        <w:ind w:left="1800"/>
        <w:rPr>
          <w:rFonts w:cstheme="minorHAnsi"/>
        </w:rPr>
      </w:pPr>
      <w:r w:rsidRPr="00D55F89">
        <w:rPr>
          <w:rFonts w:cstheme="minorHAnsi"/>
        </w:rPr>
        <w:lastRenderedPageBreak/>
        <w:t>Presence of government</w:t>
      </w:r>
      <w:r w:rsidR="00E27DEA">
        <w:rPr>
          <w:rFonts w:cstheme="minorHAnsi"/>
        </w:rPr>
        <w:t xml:space="preserve"> alone</w:t>
      </w:r>
      <w:r w:rsidRPr="00D55F89">
        <w:rPr>
          <w:rFonts w:cstheme="minorHAnsi"/>
        </w:rPr>
        <w:t xml:space="preserve"> does not guarantee safety of children. Charitable immunity could provide no motivation for NPO to take precautions to screen employees </w:t>
      </w:r>
      <w:r w:rsidR="00E27DEA">
        <w:rPr>
          <w:rFonts w:cstheme="minorHAnsi"/>
        </w:rPr>
        <w:t>&amp;</w:t>
      </w:r>
      <w:r w:rsidRPr="00D55F89">
        <w:rPr>
          <w:rFonts w:cstheme="minorHAnsi"/>
        </w:rPr>
        <w:t xml:space="preserve"> protect children from sexual abuse. </w:t>
      </w:r>
    </w:p>
    <w:p w14:paraId="6D69A8C4" w14:textId="768DBE7E" w:rsidR="0085739E" w:rsidRPr="00D55F89" w:rsidRDefault="0085739E" w:rsidP="00E83CC1">
      <w:pPr>
        <w:pStyle w:val="ListParagraph"/>
        <w:numPr>
          <w:ilvl w:val="2"/>
          <w:numId w:val="134"/>
        </w:numPr>
        <w:ind w:left="1800"/>
        <w:rPr>
          <w:rFonts w:cstheme="minorHAnsi"/>
        </w:rPr>
      </w:pPr>
      <w:r w:rsidRPr="00D55F89">
        <w:rPr>
          <w:rFonts w:cstheme="minorHAnsi"/>
        </w:rPr>
        <w:t xml:space="preserve">Church worked with employees, not volunteers, and was best suited to supervise the employees. </w:t>
      </w:r>
    </w:p>
    <w:p w14:paraId="097C4937" w14:textId="36D1D22C" w:rsidR="0085739E" w:rsidRPr="00D55F89" w:rsidRDefault="0085739E" w:rsidP="00E83CC1">
      <w:pPr>
        <w:pStyle w:val="ListParagraph"/>
        <w:numPr>
          <w:ilvl w:val="2"/>
          <w:numId w:val="134"/>
        </w:numPr>
        <w:ind w:left="1800"/>
        <w:rPr>
          <w:rFonts w:cstheme="minorHAnsi"/>
        </w:rPr>
      </w:pPr>
      <w:r w:rsidRPr="00D55F89">
        <w:rPr>
          <w:rFonts w:cstheme="minorHAnsi"/>
        </w:rPr>
        <w:t xml:space="preserve">Incentive for organizations to claim non-profit status to take advantage of exemption.  </w:t>
      </w:r>
    </w:p>
    <w:p w14:paraId="00116693" w14:textId="2A78B921" w:rsidR="0085739E" w:rsidRPr="00D55F89" w:rsidRDefault="0085739E" w:rsidP="00E83CC1">
      <w:pPr>
        <w:pStyle w:val="ListParagraph"/>
        <w:numPr>
          <w:ilvl w:val="2"/>
          <w:numId w:val="134"/>
        </w:numPr>
        <w:ind w:left="1800"/>
        <w:rPr>
          <w:rFonts w:cstheme="minorHAnsi"/>
        </w:rPr>
      </w:pPr>
      <w:r w:rsidRPr="00D55F89">
        <w:rPr>
          <w:rFonts w:cstheme="minorHAnsi"/>
          <w:b/>
        </w:rPr>
        <w:t>Perverse legal principle</w:t>
      </w:r>
      <w:r w:rsidRPr="00D55F89">
        <w:rPr>
          <w:rFonts w:cstheme="minorHAnsi"/>
        </w:rPr>
        <w:t xml:space="preserve">: suggests lesser responsibility should be converted to no responsibility. </w:t>
      </w:r>
    </w:p>
    <w:p w14:paraId="3698D398" w14:textId="6D99ADE7" w:rsidR="0085739E" w:rsidRPr="00F0749A" w:rsidRDefault="0085739E" w:rsidP="00E83CC1">
      <w:pPr>
        <w:pStyle w:val="ListParagraph"/>
        <w:numPr>
          <w:ilvl w:val="1"/>
          <w:numId w:val="134"/>
        </w:numPr>
        <w:ind w:left="1080"/>
        <w:rPr>
          <w:rFonts w:cstheme="minorHAnsi"/>
        </w:rPr>
      </w:pPr>
      <w:r w:rsidRPr="001D236A">
        <w:rPr>
          <w:rFonts w:cstheme="minorHAnsi"/>
          <w:b/>
        </w:rPr>
        <w:t>Result</w:t>
      </w:r>
      <w:r w:rsidRPr="00F0749A">
        <w:rPr>
          <w:rFonts w:cstheme="minorHAnsi"/>
        </w:rPr>
        <w:t xml:space="preserve">: </w:t>
      </w:r>
      <w:r w:rsidR="00CE7B89" w:rsidRPr="00745CDA">
        <w:rPr>
          <w:rFonts w:cstheme="minorHAnsi"/>
        </w:rPr>
        <w:t xml:space="preserve">No, </w:t>
      </w:r>
      <w:r w:rsidRPr="00745CDA">
        <w:rPr>
          <w:rFonts w:cstheme="minorHAnsi"/>
        </w:rPr>
        <w:t>doctrine of charitable immunity does not apply</w:t>
      </w:r>
      <w:r w:rsidR="00CE7B89" w:rsidRPr="00745CDA">
        <w:rPr>
          <w:rFonts w:cstheme="minorHAnsi"/>
        </w:rPr>
        <w:t xml:space="preserve"> in this case</w:t>
      </w:r>
      <w:r w:rsidRPr="00745CDA">
        <w:rPr>
          <w:rFonts w:cstheme="minorHAnsi"/>
        </w:rPr>
        <w:t xml:space="preserve"> to exempt the Church from liability. </w:t>
      </w:r>
    </w:p>
    <w:p w14:paraId="1FFA3EEC" w14:textId="77777777" w:rsidR="0085739E" w:rsidRPr="00745CDA" w:rsidRDefault="0085739E" w:rsidP="00E83CC1">
      <w:pPr>
        <w:pStyle w:val="ListParagraph"/>
        <w:numPr>
          <w:ilvl w:val="0"/>
          <w:numId w:val="134"/>
        </w:numPr>
        <w:ind w:left="360"/>
        <w:rPr>
          <w:rFonts w:cstheme="minorHAnsi"/>
          <w:b/>
          <w:color w:val="0000FF"/>
          <w:u w:val="single"/>
        </w:rPr>
      </w:pPr>
      <w:r w:rsidRPr="00745CDA">
        <w:rPr>
          <w:rFonts w:cstheme="minorHAnsi"/>
          <w:b/>
          <w:color w:val="0000FF"/>
          <w:u w:val="single"/>
        </w:rPr>
        <w:t xml:space="preserve">Non-delegable Statutory Authority </w:t>
      </w:r>
    </w:p>
    <w:p w14:paraId="5E4C9689" w14:textId="7335C02A" w:rsidR="0085739E" w:rsidRPr="00F0749A" w:rsidRDefault="0085739E" w:rsidP="00E83CC1">
      <w:pPr>
        <w:pStyle w:val="ListParagraph"/>
        <w:numPr>
          <w:ilvl w:val="1"/>
          <w:numId w:val="134"/>
        </w:numPr>
        <w:ind w:left="1080"/>
        <w:rPr>
          <w:rFonts w:cstheme="minorHAnsi"/>
        </w:rPr>
      </w:pPr>
      <w:r w:rsidRPr="00B3494A">
        <w:rPr>
          <w:rFonts w:cstheme="minorHAnsi"/>
          <w:b/>
        </w:rPr>
        <w:t>Issue</w:t>
      </w:r>
      <w:r w:rsidR="002D624D">
        <w:rPr>
          <w:rFonts w:cstheme="minorHAnsi"/>
          <w:b/>
        </w:rPr>
        <w:t>s</w:t>
      </w:r>
      <w:r w:rsidRPr="00F0749A">
        <w:rPr>
          <w:rFonts w:cstheme="minorHAnsi"/>
        </w:rPr>
        <w:t xml:space="preserve">: (1) Does Canada have a </w:t>
      </w:r>
      <w:r w:rsidRPr="002D624D">
        <w:rPr>
          <w:rFonts w:cstheme="minorHAnsi"/>
          <w:i/>
        </w:rPr>
        <w:t>non-delegable statutory duty</w:t>
      </w:r>
      <w:r w:rsidRPr="00F0749A">
        <w:rPr>
          <w:rFonts w:cstheme="minorHAnsi"/>
        </w:rPr>
        <w:t xml:space="preserve"> to ensure the safety and welfare of Aboriginal students at school under the ss. 113 and 114 of the </w:t>
      </w:r>
      <w:r w:rsidRPr="00F0749A">
        <w:rPr>
          <w:rFonts w:cstheme="minorHAnsi"/>
          <w:i/>
        </w:rPr>
        <w:t>Indian Act</w:t>
      </w:r>
      <w:r w:rsidRPr="00F0749A">
        <w:rPr>
          <w:rFonts w:cstheme="minorHAnsi"/>
        </w:rPr>
        <w:t xml:space="preserve">, and (2) if so, was it breached? Answer this question using statutory interpretation. </w:t>
      </w:r>
    </w:p>
    <w:p w14:paraId="3B37E574" w14:textId="77777777" w:rsidR="0085739E" w:rsidRPr="002D624D" w:rsidRDefault="0085739E" w:rsidP="00E83CC1">
      <w:pPr>
        <w:pStyle w:val="ListParagraph"/>
        <w:numPr>
          <w:ilvl w:val="1"/>
          <w:numId w:val="134"/>
        </w:numPr>
        <w:ind w:left="1080"/>
        <w:rPr>
          <w:rFonts w:cstheme="minorHAnsi"/>
        </w:rPr>
      </w:pPr>
      <w:r w:rsidRPr="00B3494A">
        <w:rPr>
          <w:rFonts w:cstheme="minorHAnsi"/>
          <w:b/>
        </w:rPr>
        <w:t>Result</w:t>
      </w:r>
      <w:r w:rsidRPr="00F0749A">
        <w:rPr>
          <w:rFonts w:cstheme="minorHAnsi"/>
        </w:rPr>
        <w:t xml:space="preserve">: </w:t>
      </w:r>
      <w:r w:rsidRPr="002D624D">
        <w:rPr>
          <w:rFonts w:cstheme="minorHAnsi"/>
          <w:u w:val="single"/>
        </w:rPr>
        <w:t>No</w:t>
      </w:r>
      <w:r w:rsidRPr="002D624D">
        <w:rPr>
          <w:rFonts w:cstheme="minorHAnsi"/>
        </w:rPr>
        <w:t xml:space="preserve"> non-delegable statutory duty can be inferred from the statute. </w:t>
      </w:r>
    </w:p>
    <w:p w14:paraId="6A6A6B41" w14:textId="7019FEF2" w:rsidR="0085739E" w:rsidRPr="00F0749A" w:rsidRDefault="0085739E" w:rsidP="00E83CC1">
      <w:pPr>
        <w:pStyle w:val="ListParagraph"/>
        <w:numPr>
          <w:ilvl w:val="2"/>
          <w:numId w:val="134"/>
        </w:numPr>
        <w:ind w:left="1800"/>
        <w:rPr>
          <w:rFonts w:cstheme="minorHAnsi"/>
        </w:rPr>
      </w:pPr>
      <w:r w:rsidRPr="00F0749A">
        <w:rPr>
          <w:rFonts w:cstheme="minorHAnsi"/>
        </w:rPr>
        <w:t>Use of the permissive term “may” rather than the imperative term “shall”</w:t>
      </w:r>
    </w:p>
    <w:p w14:paraId="0FA18DD5" w14:textId="30567523" w:rsidR="0085739E" w:rsidRPr="00F0749A" w:rsidRDefault="0085739E" w:rsidP="00E83CC1">
      <w:pPr>
        <w:pStyle w:val="ListParagraph"/>
        <w:numPr>
          <w:ilvl w:val="2"/>
          <w:numId w:val="134"/>
        </w:numPr>
        <w:ind w:left="1800"/>
        <w:rPr>
          <w:rFonts w:cstheme="minorHAnsi"/>
        </w:rPr>
      </w:pPr>
      <w:r w:rsidRPr="00F0749A">
        <w:rPr>
          <w:rFonts w:cstheme="minorHAnsi"/>
        </w:rPr>
        <w:t>The power of the government to enter into agreements with religious organizations for the care and education of Indian children suggests that the duty is eminently delegable and was contracted out of by the government.</w:t>
      </w:r>
    </w:p>
    <w:p w14:paraId="43CAE976" w14:textId="77777777" w:rsidR="0085739E" w:rsidRPr="00247462" w:rsidRDefault="0085739E" w:rsidP="00E83CC1">
      <w:pPr>
        <w:pStyle w:val="ListParagraph"/>
        <w:numPr>
          <w:ilvl w:val="0"/>
          <w:numId w:val="134"/>
        </w:numPr>
        <w:ind w:left="360"/>
        <w:rPr>
          <w:rFonts w:cstheme="minorHAnsi"/>
          <w:b/>
          <w:color w:val="0000FF"/>
          <w:u w:val="single"/>
        </w:rPr>
      </w:pPr>
      <w:r w:rsidRPr="00247462">
        <w:rPr>
          <w:rFonts w:cstheme="minorHAnsi"/>
          <w:b/>
          <w:color w:val="0000FF"/>
          <w:u w:val="single"/>
        </w:rPr>
        <w:t>Fiduciary Duty</w:t>
      </w:r>
    </w:p>
    <w:p w14:paraId="5A6B3FD6" w14:textId="2546CF0D" w:rsidR="0085739E" w:rsidRPr="00F0749A" w:rsidRDefault="0085739E" w:rsidP="00E83CC1">
      <w:pPr>
        <w:pStyle w:val="ListParagraph"/>
        <w:numPr>
          <w:ilvl w:val="1"/>
          <w:numId w:val="134"/>
        </w:numPr>
        <w:ind w:left="1080"/>
        <w:rPr>
          <w:rFonts w:cstheme="minorHAnsi"/>
        </w:rPr>
      </w:pPr>
      <w:r w:rsidRPr="00230F40">
        <w:rPr>
          <w:rFonts w:cstheme="minorHAnsi"/>
          <w:b/>
        </w:rPr>
        <w:t>Fiduciary Duty</w:t>
      </w:r>
      <w:r w:rsidRPr="00F0749A">
        <w:rPr>
          <w:rFonts w:cstheme="minorHAnsi"/>
        </w:rPr>
        <w:t xml:space="preserve"> = </w:t>
      </w:r>
      <w:r w:rsidRPr="002B0F33">
        <w:rPr>
          <w:rFonts w:cstheme="minorHAnsi"/>
          <w:color w:val="0000FF"/>
        </w:rPr>
        <w:t>“a trust-like duty, involving duties of loyalty and an obligation to act in a disinterested manner that puts the recipient’s interest ahead of all other interests</w:t>
      </w:r>
      <w:r w:rsidRPr="00F0749A">
        <w:rPr>
          <w:rFonts w:cstheme="minorHAnsi"/>
        </w:rPr>
        <w:t xml:space="preserve">”: </w:t>
      </w:r>
      <w:r w:rsidRPr="002B0F33">
        <w:rPr>
          <w:rFonts w:cstheme="minorHAnsi"/>
          <w:i/>
          <w:iCs/>
          <w:highlight w:val="yellow"/>
        </w:rPr>
        <w:t>K.L.B. v. British Columbia</w:t>
      </w:r>
      <w:r w:rsidRPr="002B0F33">
        <w:rPr>
          <w:rFonts w:cstheme="minorHAnsi"/>
          <w:highlight w:val="yellow"/>
        </w:rPr>
        <w:t xml:space="preserve">, [2003] </w:t>
      </w:r>
    </w:p>
    <w:p w14:paraId="5F7CEB21" w14:textId="77777777" w:rsidR="0085739E" w:rsidRPr="00F0749A" w:rsidRDefault="0085739E" w:rsidP="00E83CC1">
      <w:pPr>
        <w:pStyle w:val="ListParagraph"/>
        <w:numPr>
          <w:ilvl w:val="1"/>
          <w:numId w:val="134"/>
        </w:numPr>
        <w:ind w:left="1080"/>
        <w:rPr>
          <w:rFonts w:cstheme="minorHAnsi"/>
        </w:rPr>
      </w:pPr>
      <w:r w:rsidRPr="00230F40">
        <w:rPr>
          <w:rFonts w:cstheme="minorHAnsi"/>
          <w:b/>
        </w:rPr>
        <w:t>Result</w:t>
      </w:r>
      <w:r w:rsidRPr="00F0749A">
        <w:rPr>
          <w:rFonts w:cstheme="minorHAnsi"/>
        </w:rPr>
        <w:t xml:space="preserve">: No breach of </w:t>
      </w:r>
      <w:r w:rsidRPr="00F0749A">
        <w:rPr>
          <w:rFonts w:cstheme="minorHAnsi"/>
          <w:i/>
        </w:rPr>
        <w:t xml:space="preserve">individual </w:t>
      </w:r>
      <w:r w:rsidRPr="00F0749A">
        <w:rPr>
          <w:rFonts w:cstheme="minorHAnsi"/>
        </w:rPr>
        <w:t xml:space="preserve">fiduciary duty owed to individual claimants because Canada and the Church were not dishonest or disloyal. The issue of </w:t>
      </w:r>
      <w:r w:rsidRPr="00F0749A">
        <w:rPr>
          <w:rFonts w:cstheme="minorHAnsi"/>
          <w:i/>
        </w:rPr>
        <w:t>collective</w:t>
      </w:r>
      <w:r w:rsidRPr="00F0749A">
        <w:rPr>
          <w:rFonts w:cstheme="minorHAnsi"/>
        </w:rPr>
        <w:t xml:space="preserve"> fiduciary duty owed to Aboriginal children cannot be resolved in this appeal. </w:t>
      </w:r>
    </w:p>
    <w:p w14:paraId="56552A87" w14:textId="77777777" w:rsidR="0085739E" w:rsidRPr="000F4E93" w:rsidRDefault="0085739E" w:rsidP="00E83CC1">
      <w:pPr>
        <w:pStyle w:val="ListParagraph"/>
        <w:numPr>
          <w:ilvl w:val="0"/>
          <w:numId w:val="134"/>
        </w:numPr>
        <w:ind w:left="360"/>
        <w:rPr>
          <w:rFonts w:cstheme="minorHAnsi"/>
          <w:b/>
          <w:highlight w:val="green"/>
          <w:u w:val="single"/>
        </w:rPr>
      </w:pPr>
      <w:r w:rsidRPr="000F4E93">
        <w:rPr>
          <w:rFonts w:cstheme="minorHAnsi"/>
          <w:b/>
          <w:highlight w:val="green"/>
          <w:u w:val="single"/>
        </w:rPr>
        <w:t>Damages: Apportionment</w:t>
      </w:r>
    </w:p>
    <w:p w14:paraId="1C4D5935" w14:textId="58912982" w:rsidR="0085739E" w:rsidRPr="00F0749A" w:rsidRDefault="0085739E" w:rsidP="00E83CC1">
      <w:pPr>
        <w:pStyle w:val="ListParagraph"/>
        <w:numPr>
          <w:ilvl w:val="1"/>
          <w:numId w:val="134"/>
        </w:numPr>
        <w:ind w:left="1080"/>
        <w:rPr>
          <w:rFonts w:cstheme="minorHAnsi"/>
          <w:u w:val="single"/>
        </w:rPr>
      </w:pPr>
      <w:r w:rsidRPr="00454C60">
        <w:rPr>
          <w:rFonts w:cstheme="minorHAnsi"/>
          <w:b/>
        </w:rPr>
        <w:t xml:space="preserve">Canada and the Church are </w:t>
      </w:r>
      <w:r w:rsidRPr="00F24645">
        <w:rPr>
          <w:rFonts w:cstheme="minorHAnsi"/>
          <w:b/>
          <w:u w:val="single"/>
        </w:rPr>
        <w:t>jointly and severally liable</w:t>
      </w:r>
      <w:r w:rsidRPr="00454C60">
        <w:rPr>
          <w:rFonts w:cstheme="minorHAnsi"/>
          <w:b/>
        </w:rPr>
        <w:t>:</w:t>
      </w:r>
      <w:r w:rsidRPr="00F0749A">
        <w:rPr>
          <w:rFonts w:cstheme="minorHAnsi"/>
        </w:rPr>
        <w:t xml:space="preserve"> Canada 75%, the Church 25%.</w:t>
      </w:r>
      <w:r w:rsidR="00F24645">
        <w:rPr>
          <w:rFonts w:cstheme="minorHAnsi"/>
        </w:rPr>
        <w:t xml:space="preserve"> Parties may recover full damages from either or both of them. </w:t>
      </w:r>
    </w:p>
    <w:p w14:paraId="5E6409C3" w14:textId="77777777" w:rsidR="0085739E" w:rsidRPr="00F0749A" w:rsidRDefault="0085739E" w:rsidP="00E83CC1">
      <w:pPr>
        <w:pStyle w:val="ListParagraph"/>
        <w:numPr>
          <w:ilvl w:val="1"/>
          <w:numId w:val="134"/>
        </w:numPr>
        <w:ind w:left="1080"/>
        <w:rPr>
          <w:rFonts w:cstheme="minorHAnsi"/>
          <w:u w:val="single"/>
        </w:rPr>
      </w:pPr>
      <w:r w:rsidRPr="00E8786C">
        <w:rPr>
          <w:rFonts w:cstheme="minorHAnsi"/>
          <w:b/>
        </w:rPr>
        <w:t>Issue</w:t>
      </w:r>
      <w:r w:rsidRPr="00F0749A">
        <w:rPr>
          <w:rFonts w:cstheme="minorHAnsi"/>
        </w:rPr>
        <w:t xml:space="preserve">: </w:t>
      </w:r>
      <w:proofErr w:type="gramStart"/>
      <w:r w:rsidRPr="00F0749A">
        <w:rPr>
          <w:rFonts w:cstheme="minorHAnsi"/>
        </w:rPr>
        <w:t>Is the Church entitled to be completely or partially indemnified</w:t>
      </w:r>
      <w:proofErr w:type="gramEnd"/>
      <w:r w:rsidRPr="00F0749A">
        <w:rPr>
          <w:rFonts w:cstheme="minorHAnsi"/>
        </w:rPr>
        <w:t xml:space="preserve"> by Canada? </w:t>
      </w:r>
    </w:p>
    <w:p w14:paraId="3ED770EE" w14:textId="77777777" w:rsidR="0085739E" w:rsidRPr="008B23C5" w:rsidRDefault="0085739E" w:rsidP="00E83CC1">
      <w:pPr>
        <w:pStyle w:val="ListParagraph"/>
        <w:numPr>
          <w:ilvl w:val="2"/>
          <w:numId w:val="134"/>
        </w:numPr>
        <w:ind w:left="1800"/>
        <w:rPr>
          <w:rFonts w:cstheme="minorHAnsi"/>
          <w:color w:val="0000FF"/>
          <w:u w:val="single"/>
        </w:rPr>
      </w:pPr>
      <w:proofErr w:type="gramStart"/>
      <w:r w:rsidRPr="008B23C5">
        <w:rPr>
          <w:rFonts w:cstheme="minorHAnsi"/>
          <w:b/>
        </w:rPr>
        <w:t>Conclusion</w:t>
      </w:r>
      <w:r w:rsidRPr="00F0749A">
        <w:rPr>
          <w:rFonts w:cstheme="minorHAnsi"/>
        </w:rPr>
        <w:t xml:space="preserve">: </w:t>
      </w:r>
      <w:r w:rsidRPr="008B23C5">
        <w:rPr>
          <w:rFonts w:cstheme="minorHAnsi"/>
          <w:color w:val="0000FF"/>
        </w:rPr>
        <w:t>No, Canada did not agree to indemnify the Church.</w:t>
      </w:r>
      <w:proofErr w:type="gramEnd"/>
      <w:r w:rsidRPr="008B23C5">
        <w:rPr>
          <w:rFonts w:cstheme="minorHAnsi"/>
          <w:color w:val="0000FF"/>
        </w:rPr>
        <w:t xml:space="preserve"> </w:t>
      </w:r>
    </w:p>
    <w:p w14:paraId="6A14344C" w14:textId="77777777" w:rsidR="0085739E" w:rsidRPr="009F3400" w:rsidRDefault="0085739E" w:rsidP="00E83CC1">
      <w:pPr>
        <w:pStyle w:val="ListParagraph"/>
        <w:numPr>
          <w:ilvl w:val="1"/>
          <w:numId w:val="134"/>
        </w:numPr>
        <w:ind w:left="1080"/>
        <w:rPr>
          <w:rFonts w:cstheme="minorHAnsi"/>
          <w:highlight w:val="green"/>
          <w:u w:val="single"/>
        </w:rPr>
      </w:pPr>
      <w:r w:rsidRPr="009F3400">
        <w:rPr>
          <w:rFonts w:cstheme="minorHAnsi"/>
          <w:b/>
          <w:highlight w:val="green"/>
        </w:rPr>
        <w:t>Issue</w:t>
      </w:r>
      <w:r w:rsidRPr="009F3400">
        <w:rPr>
          <w:rFonts w:cstheme="minorHAnsi"/>
          <w:highlight w:val="green"/>
        </w:rPr>
        <w:t xml:space="preserve">: Is it right to make Canada bear a larger portion of the loss? Or should liability be apportioned equally? </w:t>
      </w:r>
    </w:p>
    <w:p w14:paraId="24273FA6" w14:textId="64CCE3EC" w:rsidR="0085739E" w:rsidRPr="00F0749A" w:rsidRDefault="0085739E" w:rsidP="00E83CC1">
      <w:pPr>
        <w:pStyle w:val="ListParagraph"/>
        <w:numPr>
          <w:ilvl w:val="2"/>
          <w:numId w:val="134"/>
        </w:numPr>
        <w:ind w:left="1800"/>
        <w:rPr>
          <w:rFonts w:cstheme="minorHAnsi"/>
          <w:u w:val="single"/>
        </w:rPr>
      </w:pPr>
      <w:r w:rsidRPr="00E8786C">
        <w:rPr>
          <w:rFonts w:cstheme="minorHAnsi"/>
          <w:i/>
          <w:iCs/>
          <w:highlight w:val="yellow"/>
        </w:rPr>
        <w:t>Negligence Act</w:t>
      </w:r>
      <w:r w:rsidRPr="00E8786C">
        <w:rPr>
          <w:rFonts w:cstheme="minorHAnsi"/>
          <w:highlight w:val="yellow"/>
        </w:rPr>
        <w:t>, R.S.B.C. 1996, c. 333, s 1(2)</w:t>
      </w:r>
      <w:r w:rsidRPr="00F0749A">
        <w:rPr>
          <w:rFonts w:cstheme="minorHAnsi"/>
        </w:rPr>
        <w:t xml:space="preserve">: </w:t>
      </w:r>
      <w:r w:rsidRPr="008B23C5">
        <w:rPr>
          <w:rFonts w:cstheme="minorHAnsi"/>
          <w:color w:val="0000FF"/>
        </w:rPr>
        <w:t xml:space="preserve">“if . . . it is not possible to establish different degrees of </w:t>
      </w:r>
      <w:r w:rsidRPr="008B23C5">
        <w:rPr>
          <w:rFonts w:cstheme="minorHAnsi"/>
          <w:b/>
          <w:color w:val="0000FF"/>
        </w:rPr>
        <w:t>fault</w:t>
      </w:r>
      <w:r w:rsidRPr="008B23C5">
        <w:rPr>
          <w:rFonts w:cstheme="minorHAnsi"/>
          <w:color w:val="0000FF"/>
        </w:rPr>
        <w:t>, the liability must be apportioned equally”.</w:t>
      </w:r>
      <w:r w:rsidRPr="00F0749A">
        <w:rPr>
          <w:rFonts w:cstheme="minorHAnsi"/>
        </w:rPr>
        <w:t xml:space="preserve"> </w:t>
      </w:r>
    </w:p>
    <w:p w14:paraId="10C17656" w14:textId="77777777" w:rsidR="0085739E" w:rsidRPr="004A78C9" w:rsidRDefault="0085739E" w:rsidP="00E83CC1">
      <w:pPr>
        <w:pStyle w:val="ListParagraph"/>
        <w:numPr>
          <w:ilvl w:val="2"/>
          <w:numId w:val="134"/>
        </w:numPr>
        <w:ind w:left="1800"/>
        <w:rPr>
          <w:rFonts w:cstheme="minorHAnsi"/>
          <w:u w:val="single"/>
        </w:rPr>
      </w:pPr>
      <w:r w:rsidRPr="004A78C9">
        <w:rPr>
          <w:rFonts w:cstheme="minorHAnsi"/>
          <w:u w:val="single"/>
        </w:rPr>
        <w:t xml:space="preserve">(1) Does </w:t>
      </w:r>
      <w:r w:rsidRPr="004A78C9">
        <w:rPr>
          <w:rFonts w:cstheme="minorHAnsi"/>
          <w:b/>
          <w:u w:val="single"/>
        </w:rPr>
        <w:t>vicarious liability</w:t>
      </w:r>
      <w:r w:rsidRPr="004A78C9">
        <w:rPr>
          <w:rFonts w:cstheme="minorHAnsi"/>
          <w:u w:val="single"/>
        </w:rPr>
        <w:t xml:space="preserve"> involve </w:t>
      </w:r>
      <w:r w:rsidRPr="004A78C9">
        <w:rPr>
          <w:rFonts w:cstheme="minorHAnsi"/>
          <w:b/>
          <w:u w:val="single"/>
        </w:rPr>
        <w:t>fault</w:t>
      </w:r>
      <w:r w:rsidRPr="004A78C9">
        <w:rPr>
          <w:rFonts w:cstheme="minorHAnsi"/>
          <w:u w:val="single"/>
        </w:rPr>
        <w:t xml:space="preserve">? </w:t>
      </w:r>
    </w:p>
    <w:p w14:paraId="68E5691A" w14:textId="77777777" w:rsidR="0085739E" w:rsidRPr="00D614CE" w:rsidRDefault="0085739E" w:rsidP="00E83CC1">
      <w:pPr>
        <w:pStyle w:val="ListParagraph"/>
        <w:numPr>
          <w:ilvl w:val="3"/>
          <w:numId w:val="134"/>
        </w:numPr>
        <w:ind w:left="2520"/>
        <w:rPr>
          <w:rFonts w:cstheme="minorHAnsi"/>
          <w:color w:val="0000FF"/>
          <w:u w:val="single"/>
        </w:rPr>
      </w:pPr>
      <w:r w:rsidRPr="00F0749A">
        <w:rPr>
          <w:rFonts w:cstheme="minorHAnsi"/>
        </w:rPr>
        <w:t xml:space="preserve">“The most compelling view is that while vicarious liability is a no-fault offence in the sense that the employer need not have participated in or even have authorized the employee’s particular act of wrongdoing, </w:t>
      </w:r>
      <w:r w:rsidRPr="00D614CE">
        <w:rPr>
          <w:rFonts w:cstheme="minorHAnsi"/>
          <w:color w:val="0000FF"/>
        </w:rPr>
        <w:t>in another sense it implies fault.”</w:t>
      </w:r>
    </w:p>
    <w:p w14:paraId="43FDFC90" w14:textId="77777777" w:rsidR="0085739E" w:rsidRPr="004A78C9" w:rsidRDefault="0085739E" w:rsidP="00E83CC1">
      <w:pPr>
        <w:pStyle w:val="ListParagraph"/>
        <w:numPr>
          <w:ilvl w:val="2"/>
          <w:numId w:val="134"/>
        </w:numPr>
        <w:ind w:left="1800"/>
        <w:rPr>
          <w:rFonts w:cstheme="minorHAnsi"/>
          <w:u w:val="single"/>
        </w:rPr>
      </w:pPr>
      <w:r w:rsidRPr="004A78C9">
        <w:rPr>
          <w:rFonts w:cstheme="minorHAnsi"/>
          <w:u w:val="single"/>
        </w:rPr>
        <w:t xml:space="preserve">(2) Is </w:t>
      </w:r>
      <w:r w:rsidRPr="004A78C9">
        <w:rPr>
          <w:rFonts w:cstheme="minorHAnsi"/>
          <w:b/>
          <w:u w:val="single"/>
        </w:rPr>
        <w:t>unequal apportionment of responsibility</w:t>
      </w:r>
      <w:r w:rsidRPr="004A78C9">
        <w:rPr>
          <w:rFonts w:cstheme="minorHAnsi"/>
          <w:u w:val="single"/>
        </w:rPr>
        <w:t xml:space="preserve"> appropriate in cases of vicarious liability? </w:t>
      </w:r>
    </w:p>
    <w:p w14:paraId="01CEEC4B" w14:textId="77777777" w:rsidR="0085739E" w:rsidRPr="006B5279" w:rsidRDefault="0085739E" w:rsidP="00E83CC1">
      <w:pPr>
        <w:pStyle w:val="ListParagraph"/>
        <w:numPr>
          <w:ilvl w:val="3"/>
          <w:numId w:val="134"/>
        </w:numPr>
        <w:ind w:left="2520"/>
        <w:rPr>
          <w:rFonts w:cstheme="minorHAnsi"/>
          <w:b/>
          <w:color w:val="0000FF"/>
          <w:u w:val="single"/>
        </w:rPr>
      </w:pPr>
      <w:r w:rsidRPr="00F0749A">
        <w:rPr>
          <w:rFonts w:cstheme="minorHAnsi"/>
        </w:rPr>
        <w:t xml:space="preserve">“Vicarious liability is imposed on someone who was in a position to have supervised and thus to have prevented the occurrence of the harm”. Therefore, the degree of fault may vary depending on the level of supervision: </w:t>
      </w:r>
      <w:r w:rsidRPr="006B5279">
        <w:rPr>
          <w:rFonts w:cstheme="minorHAnsi"/>
          <w:b/>
          <w:color w:val="0000FF"/>
          <w:u w:val="single"/>
        </w:rPr>
        <w:t>parties may be more or less vicariously liable for an offence, depending on their level of supervision and direct contact.</w:t>
      </w:r>
    </w:p>
    <w:p w14:paraId="7A4BB3C3" w14:textId="05427B6C" w:rsidR="0085739E" w:rsidRPr="00B02C90" w:rsidRDefault="0085739E" w:rsidP="00E83CC1">
      <w:pPr>
        <w:pStyle w:val="ListParagraph"/>
        <w:numPr>
          <w:ilvl w:val="2"/>
          <w:numId w:val="134"/>
        </w:numPr>
        <w:ind w:left="1800"/>
        <w:rPr>
          <w:rFonts w:cstheme="minorHAnsi"/>
          <w:color w:val="0000FF"/>
          <w:u w:val="single"/>
        </w:rPr>
      </w:pPr>
      <w:r w:rsidRPr="008B23C5">
        <w:rPr>
          <w:rFonts w:cstheme="minorHAnsi"/>
          <w:b/>
        </w:rPr>
        <w:t>Conclusion</w:t>
      </w:r>
      <w:r w:rsidRPr="00F0749A">
        <w:rPr>
          <w:rFonts w:cstheme="minorHAnsi"/>
        </w:rPr>
        <w:t xml:space="preserve">: </w:t>
      </w:r>
      <w:r w:rsidRPr="00B02C90">
        <w:rPr>
          <w:rFonts w:cstheme="minorHAnsi"/>
          <w:color w:val="0000FF"/>
        </w:rPr>
        <w:t>unequal apportionment of liability is appropriate</w:t>
      </w:r>
      <w:r w:rsidR="003C3412">
        <w:rPr>
          <w:rFonts w:cstheme="minorHAnsi"/>
          <w:color w:val="0000FF"/>
        </w:rPr>
        <w:t xml:space="preserve"> (Canada was </w:t>
      </w:r>
      <w:r w:rsidR="00507962">
        <w:rPr>
          <w:rFonts w:cstheme="minorHAnsi"/>
          <w:color w:val="0000FF"/>
        </w:rPr>
        <w:t xml:space="preserve">more senior and </w:t>
      </w:r>
      <w:r w:rsidR="003C3412">
        <w:rPr>
          <w:rFonts w:cstheme="minorHAnsi"/>
          <w:color w:val="0000FF"/>
        </w:rPr>
        <w:t>in a better position to supervise the situation and prevent the loss)</w:t>
      </w:r>
      <w:r w:rsidRPr="00B02C90">
        <w:rPr>
          <w:rFonts w:cstheme="minorHAnsi"/>
          <w:color w:val="0000FF"/>
        </w:rPr>
        <w:t xml:space="preserve">. </w:t>
      </w:r>
    </w:p>
    <w:p w14:paraId="453C3AB9" w14:textId="54F06881" w:rsidR="0085739E" w:rsidRPr="007D4253" w:rsidRDefault="0085739E" w:rsidP="00E83CC1">
      <w:pPr>
        <w:pStyle w:val="ListParagraph"/>
        <w:numPr>
          <w:ilvl w:val="0"/>
          <w:numId w:val="134"/>
        </w:numPr>
        <w:ind w:left="360"/>
        <w:rPr>
          <w:rFonts w:cstheme="minorHAnsi"/>
          <w:b/>
          <w:highlight w:val="green"/>
          <w:u w:val="single"/>
        </w:rPr>
      </w:pPr>
      <w:r w:rsidRPr="007D4253">
        <w:rPr>
          <w:rFonts w:cstheme="minorHAnsi"/>
          <w:b/>
          <w:highlight w:val="green"/>
          <w:u w:val="single"/>
        </w:rPr>
        <w:t>D</w:t>
      </w:r>
      <w:r w:rsidR="00361BDF">
        <w:rPr>
          <w:rFonts w:cstheme="minorHAnsi"/>
          <w:b/>
          <w:highlight w:val="green"/>
          <w:u w:val="single"/>
        </w:rPr>
        <w:t>amages: The Effect of Prior Abuse</w:t>
      </w:r>
    </w:p>
    <w:p w14:paraId="32A5B7EE" w14:textId="77777777" w:rsidR="0085739E" w:rsidRPr="007939ED" w:rsidRDefault="0085739E" w:rsidP="00E83CC1">
      <w:pPr>
        <w:pStyle w:val="ListParagraph"/>
        <w:numPr>
          <w:ilvl w:val="1"/>
          <w:numId w:val="134"/>
        </w:numPr>
        <w:ind w:left="1080"/>
        <w:rPr>
          <w:rFonts w:cstheme="minorHAnsi"/>
          <w:b/>
          <w:color w:val="0000FF"/>
        </w:rPr>
      </w:pPr>
      <w:r w:rsidRPr="007939ED">
        <w:rPr>
          <w:rFonts w:cstheme="minorHAnsi"/>
          <w:b/>
          <w:color w:val="0000FF"/>
        </w:rPr>
        <w:t xml:space="preserve">A plaintiff is entitled to be compensated </w:t>
      </w:r>
      <w:r w:rsidRPr="007939ED">
        <w:rPr>
          <w:rFonts w:cstheme="minorHAnsi"/>
          <w:b/>
          <w:i/>
          <w:color w:val="0000FF"/>
          <w:u w:val="single"/>
        </w:rPr>
        <w:t>only</w:t>
      </w:r>
      <w:r w:rsidRPr="007939ED">
        <w:rPr>
          <w:rFonts w:cstheme="minorHAnsi"/>
          <w:b/>
          <w:i/>
          <w:color w:val="0000FF"/>
        </w:rPr>
        <w:t xml:space="preserve"> for the loss</w:t>
      </w:r>
      <w:r w:rsidRPr="007939ED">
        <w:rPr>
          <w:rFonts w:cstheme="minorHAnsi"/>
          <w:b/>
          <w:color w:val="0000FF"/>
        </w:rPr>
        <w:t xml:space="preserve"> </w:t>
      </w:r>
      <w:r w:rsidRPr="007939ED">
        <w:rPr>
          <w:rFonts w:cstheme="minorHAnsi"/>
          <w:b/>
          <w:i/>
          <w:iCs/>
          <w:color w:val="0000FF"/>
        </w:rPr>
        <w:t xml:space="preserve">caused by the </w:t>
      </w:r>
      <w:r w:rsidRPr="007939ED">
        <w:rPr>
          <w:rFonts w:cstheme="minorHAnsi"/>
          <w:b/>
          <w:i/>
          <w:iCs/>
          <w:color w:val="0000FF"/>
          <w:u w:val="single"/>
        </w:rPr>
        <w:t>actionable wrong</w:t>
      </w:r>
      <w:r w:rsidRPr="007939ED">
        <w:rPr>
          <w:rFonts w:cstheme="minorHAnsi"/>
          <w:b/>
          <w:color w:val="0000FF"/>
        </w:rPr>
        <w:t>.</w:t>
      </w:r>
    </w:p>
    <w:p w14:paraId="1A8DEE72" w14:textId="28D2A8ED" w:rsidR="0085739E" w:rsidRPr="00BA7EBB" w:rsidRDefault="0085739E" w:rsidP="00E83CC1">
      <w:pPr>
        <w:pStyle w:val="ListParagraph"/>
        <w:numPr>
          <w:ilvl w:val="2"/>
          <w:numId w:val="134"/>
        </w:numPr>
        <w:autoSpaceDE w:val="0"/>
        <w:autoSpaceDN w:val="0"/>
        <w:adjustRightInd w:val="0"/>
        <w:spacing w:line="240" w:lineRule="auto"/>
        <w:ind w:left="1800"/>
        <w:rPr>
          <w:rFonts w:cstheme="minorHAnsi"/>
        </w:rPr>
      </w:pPr>
      <w:r w:rsidRPr="00BA7EBB">
        <w:rPr>
          <w:rFonts w:cstheme="minorHAnsi"/>
        </w:rPr>
        <w:t xml:space="preserve">The “essential purpose and most basic principle of tort law” = put the plaintiff in the position she would have been in had the tort not been committed: </w:t>
      </w:r>
      <w:proofErr w:type="spellStart"/>
      <w:r w:rsidRPr="00BA7EBB">
        <w:rPr>
          <w:rFonts w:cstheme="minorHAnsi"/>
          <w:i/>
          <w:iCs/>
          <w:highlight w:val="yellow"/>
        </w:rPr>
        <w:t>Athey</w:t>
      </w:r>
      <w:proofErr w:type="spellEnd"/>
      <w:r w:rsidRPr="00BA7EBB">
        <w:rPr>
          <w:rFonts w:cstheme="minorHAnsi"/>
          <w:i/>
          <w:iCs/>
          <w:highlight w:val="yellow"/>
        </w:rPr>
        <w:t xml:space="preserve"> v. </w:t>
      </w:r>
      <w:proofErr w:type="spellStart"/>
      <w:r w:rsidRPr="00BA7EBB">
        <w:rPr>
          <w:rFonts w:cstheme="minorHAnsi"/>
          <w:i/>
          <w:iCs/>
          <w:highlight w:val="yellow"/>
        </w:rPr>
        <w:t>Leonati</w:t>
      </w:r>
      <w:proofErr w:type="spellEnd"/>
    </w:p>
    <w:p w14:paraId="52013BBE" w14:textId="77777777" w:rsidR="0085739E" w:rsidRPr="00F0749A" w:rsidRDefault="0085739E" w:rsidP="00E83CC1">
      <w:pPr>
        <w:pStyle w:val="ListParagraph"/>
        <w:numPr>
          <w:ilvl w:val="2"/>
          <w:numId w:val="134"/>
        </w:numPr>
        <w:ind w:left="1800"/>
        <w:rPr>
          <w:rFonts w:cstheme="minorHAnsi"/>
        </w:rPr>
      </w:pPr>
      <w:r w:rsidRPr="00F0749A">
        <w:rPr>
          <w:rFonts w:cstheme="minorHAnsi"/>
        </w:rPr>
        <w:t xml:space="preserve">Must untangle the </w:t>
      </w:r>
      <w:r w:rsidRPr="00256CE3">
        <w:rPr>
          <w:rFonts w:cstheme="minorHAnsi"/>
          <w:b/>
        </w:rPr>
        <w:t>various sources of harm</w:t>
      </w:r>
      <w:r w:rsidRPr="00F0749A">
        <w:rPr>
          <w:rFonts w:cstheme="minorHAnsi"/>
        </w:rPr>
        <w:t xml:space="preserve"> to </w:t>
      </w:r>
      <w:r w:rsidRPr="00256CE3">
        <w:rPr>
          <w:rFonts w:cstheme="minorHAnsi"/>
          <w:b/>
        </w:rPr>
        <w:t>isolate the loss caused by the actionable wrong</w:t>
      </w:r>
      <w:r w:rsidRPr="00F0749A">
        <w:rPr>
          <w:rFonts w:cstheme="minorHAnsi"/>
        </w:rPr>
        <w:t>: (</w:t>
      </w:r>
      <w:proofErr w:type="spellStart"/>
      <w:r w:rsidRPr="00F0749A">
        <w:rPr>
          <w:rFonts w:cstheme="minorHAnsi"/>
        </w:rPr>
        <w:t>i</w:t>
      </w:r>
      <w:proofErr w:type="spellEnd"/>
      <w:r w:rsidRPr="00F0749A">
        <w:rPr>
          <w:rFonts w:cstheme="minorHAnsi"/>
        </w:rPr>
        <w:t xml:space="preserve">) trauma suffered at home before attending AIRS, (ii) trauma for non-sexual abuse and deprivation at AIRS that was statute-barred, and (iii) trauma from sexual abuse at AIRS. </w:t>
      </w:r>
    </w:p>
    <w:p w14:paraId="145DC7EF" w14:textId="77777777" w:rsidR="0085739E" w:rsidRPr="00256CE3" w:rsidRDefault="0085739E" w:rsidP="00E83CC1">
      <w:pPr>
        <w:pStyle w:val="ListParagraph"/>
        <w:numPr>
          <w:ilvl w:val="1"/>
          <w:numId w:val="134"/>
        </w:numPr>
        <w:ind w:left="1080"/>
        <w:rPr>
          <w:rFonts w:cstheme="minorHAnsi"/>
          <w:b/>
          <w:u w:val="single"/>
        </w:rPr>
      </w:pPr>
      <w:r w:rsidRPr="00256CE3">
        <w:rPr>
          <w:rFonts w:cstheme="minorHAnsi"/>
          <w:b/>
          <w:u w:val="single"/>
        </w:rPr>
        <w:t>Causation vs. damage assessment:</w:t>
      </w:r>
    </w:p>
    <w:p w14:paraId="6CCBE27B" w14:textId="77777777" w:rsidR="0085739E" w:rsidRPr="00F0749A" w:rsidRDefault="0085739E" w:rsidP="00E83CC1">
      <w:pPr>
        <w:pStyle w:val="ListParagraph"/>
        <w:numPr>
          <w:ilvl w:val="2"/>
          <w:numId w:val="134"/>
        </w:numPr>
        <w:ind w:left="1800"/>
        <w:rPr>
          <w:rFonts w:cstheme="minorHAnsi"/>
        </w:rPr>
      </w:pPr>
      <w:r w:rsidRPr="00F0749A">
        <w:rPr>
          <w:rFonts w:cstheme="minorHAnsi"/>
        </w:rPr>
        <w:lastRenderedPageBreak/>
        <w:t xml:space="preserve">(1) </w:t>
      </w:r>
      <w:r w:rsidRPr="008F2DB8">
        <w:rPr>
          <w:rFonts w:cstheme="minorHAnsi"/>
          <w:color w:val="0000FF"/>
        </w:rPr>
        <w:t xml:space="preserve">Causation applies the </w:t>
      </w:r>
      <w:r w:rsidRPr="008F2DB8">
        <w:rPr>
          <w:rFonts w:cstheme="minorHAnsi"/>
          <w:i/>
          <w:color w:val="0000FF"/>
        </w:rPr>
        <w:t>but-for test</w:t>
      </w:r>
      <w:r w:rsidRPr="00F0749A">
        <w:rPr>
          <w:rFonts w:cstheme="minorHAnsi"/>
        </w:rPr>
        <w:t xml:space="preserve">. (In a situation of multiple tortious and non-tortious causes of injury: if the defendant’s act is </w:t>
      </w:r>
      <w:r w:rsidRPr="00F0749A">
        <w:rPr>
          <w:rFonts w:cstheme="minorHAnsi"/>
          <w:i/>
        </w:rPr>
        <w:t xml:space="preserve">a </w:t>
      </w:r>
      <w:r w:rsidRPr="00F0749A">
        <w:rPr>
          <w:rFonts w:cstheme="minorHAnsi"/>
        </w:rPr>
        <w:t xml:space="preserve">cause of injury </w:t>
      </w:r>
      <w:r w:rsidRPr="00F0749A">
        <w:rPr>
          <w:rFonts w:cstheme="minorHAnsi"/>
        </w:rPr>
        <w:sym w:font="Wingdings" w:char="F0E0"/>
      </w:r>
      <w:r w:rsidRPr="00F0749A">
        <w:rPr>
          <w:rFonts w:cstheme="minorHAnsi"/>
        </w:rPr>
        <w:t xml:space="preserve"> defendant is fully liable for that injury.)</w:t>
      </w:r>
    </w:p>
    <w:p w14:paraId="64BC6D89" w14:textId="77777777" w:rsidR="0085739E" w:rsidRPr="00F0749A" w:rsidRDefault="0085739E" w:rsidP="00E83CC1">
      <w:pPr>
        <w:pStyle w:val="ListParagraph"/>
        <w:numPr>
          <w:ilvl w:val="2"/>
          <w:numId w:val="134"/>
        </w:numPr>
        <w:ind w:left="1800"/>
        <w:rPr>
          <w:rFonts w:cstheme="minorHAnsi"/>
        </w:rPr>
      </w:pPr>
      <w:r w:rsidRPr="00F0749A">
        <w:rPr>
          <w:rFonts w:cstheme="minorHAnsi"/>
        </w:rPr>
        <w:t xml:space="preserve">(2) </w:t>
      </w:r>
      <w:r w:rsidRPr="008F2DB8">
        <w:rPr>
          <w:rFonts w:cstheme="minorHAnsi"/>
          <w:color w:val="0000FF"/>
        </w:rPr>
        <w:t xml:space="preserve">Damages assessment considers the plaintiff’s </w:t>
      </w:r>
      <w:r w:rsidRPr="008F2DB8">
        <w:rPr>
          <w:rFonts w:cstheme="minorHAnsi"/>
          <w:i/>
          <w:color w:val="0000FF"/>
        </w:rPr>
        <w:t>original position</w:t>
      </w:r>
      <w:r w:rsidRPr="008F2DB8">
        <w:rPr>
          <w:rFonts w:cstheme="minorHAnsi"/>
          <w:color w:val="0000FF"/>
        </w:rPr>
        <w:t>.</w:t>
      </w:r>
      <w:r w:rsidRPr="00F0749A">
        <w:rPr>
          <w:rFonts w:cstheme="minorHAnsi"/>
        </w:rPr>
        <w:t xml:space="preserve"> </w:t>
      </w:r>
    </w:p>
    <w:p w14:paraId="2BC30D7E" w14:textId="77777777" w:rsidR="0085739E" w:rsidRPr="00256CE3" w:rsidRDefault="0085739E" w:rsidP="00E83CC1">
      <w:pPr>
        <w:pStyle w:val="ListParagraph"/>
        <w:numPr>
          <w:ilvl w:val="1"/>
          <w:numId w:val="134"/>
        </w:numPr>
        <w:ind w:left="1080"/>
        <w:rPr>
          <w:rFonts w:cstheme="minorHAnsi"/>
          <w:u w:val="single"/>
        </w:rPr>
      </w:pPr>
      <w:r w:rsidRPr="00256CE3">
        <w:rPr>
          <w:rFonts w:cstheme="minorHAnsi"/>
          <w:b/>
          <w:u w:val="single"/>
        </w:rPr>
        <w:t>Balance</w:t>
      </w:r>
      <w:r w:rsidRPr="00256CE3">
        <w:rPr>
          <w:rFonts w:cstheme="minorHAnsi"/>
          <w:u w:val="single"/>
        </w:rPr>
        <w:t>:</w:t>
      </w:r>
    </w:p>
    <w:p w14:paraId="74E963C0" w14:textId="77777777" w:rsidR="0085739E" w:rsidRPr="00030430" w:rsidRDefault="0085739E" w:rsidP="00E83CC1">
      <w:pPr>
        <w:pStyle w:val="ListParagraph"/>
        <w:numPr>
          <w:ilvl w:val="2"/>
          <w:numId w:val="134"/>
        </w:numPr>
        <w:ind w:left="1800"/>
        <w:rPr>
          <w:rFonts w:cstheme="minorHAnsi"/>
          <w:color w:val="0000FF"/>
        </w:rPr>
      </w:pPr>
      <w:r w:rsidRPr="00F0749A">
        <w:rPr>
          <w:rFonts w:cstheme="minorHAnsi"/>
        </w:rPr>
        <w:t xml:space="preserve">(a) </w:t>
      </w:r>
      <w:r w:rsidRPr="006431A0">
        <w:rPr>
          <w:rFonts w:cstheme="minorHAnsi"/>
          <w:b/>
        </w:rPr>
        <w:t>Original position:</w:t>
      </w:r>
      <w:r w:rsidRPr="00F0749A">
        <w:rPr>
          <w:rFonts w:cstheme="minorHAnsi"/>
        </w:rPr>
        <w:t xml:space="preserve"> </w:t>
      </w:r>
      <w:r w:rsidRPr="00030430">
        <w:rPr>
          <w:rFonts w:cstheme="minorHAnsi"/>
          <w:color w:val="0000FF"/>
        </w:rPr>
        <w:t>the defendant is not required to (</w:t>
      </w:r>
      <w:proofErr w:type="spellStart"/>
      <w:r w:rsidRPr="00030430">
        <w:rPr>
          <w:rFonts w:cstheme="minorHAnsi"/>
          <w:color w:val="0000FF"/>
        </w:rPr>
        <w:t>i</w:t>
      </w:r>
      <w:proofErr w:type="spellEnd"/>
      <w:r w:rsidRPr="00030430">
        <w:rPr>
          <w:rFonts w:cstheme="minorHAnsi"/>
          <w:color w:val="0000FF"/>
        </w:rPr>
        <w:t>) put the plaintiff in a better position than his original position, or (ii) compensate the plaintiff for any damages he would have suffered anyway.</w:t>
      </w:r>
    </w:p>
    <w:p w14:paraId="38A4B9CE" w14:textId="77777777" w:rsidR="0085739E" w:rsidRPr="00F0749A" w:rsidRDefault="0085739E" w:rsidP="00E83CC1">
      <w:pPr>
        <w:pStyle w:val="ListParagraph"/>
        <w:numPr>
          <w:ilvl w:val="2"/>
          <w:numId w:val="134"/>
        </w:numPr>
        <w:ind w:left="1800"/>
        <w:rPr>
          <w:rFonts w:cstheme="minorHAnsi"/>
        </w:rPr>
      </w:pPr>
      <w:r w:rsidRPr="00F0749A">
        <w:rPr>
          <w:rFonts w:cstheme="minorHAnsi"/>
        </w:rPr>
        <w:t xml:space="preserve">(b) </w:t>
      </w:r>
      <w:r w:rsidRPr="006431A0">
        <w:rPr>
          <w:rFonts w:cstheme="minorHAnsi"/>
          <w:b/>
        </w:rPr>
        <w:t>Thin skull rule:</w:t>
      </w:r>
      <w:r w:rsidRPr="00F0749A">
        <w:rPr>
          <w:rFonts w:cstheme="minorHAnsi"/>
        </w:rPr>
        <w:t xml:space="preserve"> </w:t>
      </w:r>
      <w:r w:rsidRPr="00030430">
        <w:rPr>
          <w:rFonts w:cstheme="minorHAnsi"/>
          <w:color w:val="0000FF"/>
        </w:rPr>
        <w:t>the defendant takes his victim as he finds him and is liable for all harm that flows from negligent act.</w:t>
      </w:r>
      <w:r w:rsidRPr="00F0749A">
        <w:rPr>
          <w:rFonts w:cstheme="minorHAnsi"/>
        </w:rPr>
        <w:t xml:space="preserve"> </w:t>
      </w:r>
    </w:p>
    <w:p w14:paraId="2278F3D2" w14:textId="77777777" w:rsidR="0085739E" w:rsidRPr="00030430" w:rsidRDefault="0085739E" w:rsidP="00E83CC1">
      <w:pPr>
        <w:pStyle w:val="ListParagraph"/>
        <w:numPr>
          <w:ilvl w:val="2"/>
          <w:numId w:val="134"/>
        </w:numPr>
        <w:ind w:left="1800"/>
        <w:rPr>
          <w:rFonts w:cstheme="minorHAnsi"/>
          <w:color w:val="0000FF"/>
        </w:rPr>
      </w:pPr>
      <w:r w:rsidRPr="00F0749A">
        <w:rPr>
          <w:rFonts w:cstheme="minorHAnsi"/>
        </w:rPr>
        <w:t xml:space="preserve">(c) </w:t>
      </w:r>
      <w:r w:rsidRPr="006431A0">
        <w:rPr>
          <w:rFonts w:cstheme="minorHAnsi"/>
          <w:b/>
        </w:rPr>
        <w:t>Crumbling skull rule:</w:t>
      </w:r>
      <w:r w:rsidRPr="00F0749A">
        <w:rPr>
          <w:rFonts w:cstheme="minorHAnsi"/>
        </w:rPr>
        <w:t xml:space="preserve"> </w:t>
      </w:r>
      <w:r w:rsidRPr="00030430">
        <w:rPr>
          <w:rFonts w:cstheme="minorHAnsi"/>
          <w:color w:val="0000FF"/>
        </w:rPr>
        <w:t xml:space="preserve">the defendant must compensate only for the harm he </w:t>
      </w:r>
      <w:r w:rsidRPr="00030430">
        <w:rPr>
          <w:rFonts w:cstheme="minorHAnsi"/>
          <w:i/>
          <w:color w:val="0000FF"/>
        </w:rPr>
        <w:t>actually</w:t>
      </w:r>
      <w:r w:rsidRPr="00030430">
        <w:rPr>
          <w:rFonts w:cstheme="minorHAnsi"/>
          <w:color w:val="0000FF"/>
        </w:rPr>
        <w:t xml:space="preserve"> caused, and does not have to compensate for harm that would be caused anyway (e.g. other tortfeasors). </w:t>
      </w:r>
    </w:p>
    <w:p w14:paraId="35E0CDBE" w14:textId="07B1CC10" w:rsidR="0085739E" w:rsidRPr="00F0749A" w:rsidRDefault="0085739E" w:rsidP="00E83CC1">
      <w:pPr>
        <w:pStyle w:val="ListParagraph"/>
        <w:numPr>
          <w:ilvl w:val="2"/>
          <w:numId w:val="134"/>
        </w:numPr>
        <w:ind w:left="1800"/>
        <w:rPr>
          <w:rFonts w:cstheme="minorHAnsi"/>
        </w:rPr>
      </w:pPr>
      <w:r w:rsidRPr="00F0749A">
        <w:rPr>
          <w:rFonts w:cstheme="minorHAnsi"/>
        </w:rPr>
        <w:t xml:space="preserve">The </w:t>
      </w:r>
      <w:r w:rsidRPr="008262F0">
        <w:rPr>
          <w:rFonts w:cstheme="minorHAnsi"/>
          <w:b/>
        </w:rPr>
        <w:t>damages</w:t>
      </w:r>
      <w:r w:rsidRPr="00F0749A">
        <w:rPr>
          <w:rFonts w:cstheme="minorHAnsi"/>
        </w:rPr>
        <w:t xml:space="preserve"> in question must relate to damages </w:t>
      </w:r>
      <w:r w:rsidRPr="00E24262">
        <w:rPr>
          <w:rFonts w:cstheme="minorHAnsi"/>
          <w:i/>
          <w:color w:val="0000FF"/>
        </w:rPr>
        <w:t>caused</w:t>
      </w:r>
      <w:r w:rsidRPr="00F0749A">
        <w:rPr>
          <w:rFonts w:cstheme="minorHAnsi"/>
        </w:rPr>
        <w:t xml:space="preserve"> by sexual abuse, not to damages </w:t>
      </w:r>
      <w:r w:rsidRPr="00F0749A">
        <w:rPr>
          <w:rFonts w:cstheme="minorHAnsi"/>
          <w:i/>
        </w:rPr>
        <w:t>caused</w:t>
      </w:r>
      <w:r w:rsidRPr="00F0749A">
        <w:rPr>
          <w:rFonts w:cstheme="minorHAnsi"/>
        </w:rPr>
        <w:t xml:space="preserve"> by the prior condition. However, </w:t>
      </w:r>
      <w:r w:rsidRPr="00E24262">
        <w:rPr>
          <w:rFonts w:cstheme="minorHAnsi"/>
          <w:color w:val="0000FF"/>
        </w:rPr>
        <w:t>it is necessary to consider the prior condition to determine the effect of sexual abuse (e.g. amplified effect).</w:t>
      </w:r>
      <w:r w:rsidRPr="00F0749A">
        <w:rPr>
          <w:rFonts w:cstheme="minorHAnsi"/>
        </w:rPr>
        <w:t xml:space="preserve">   </w:t>
      </w:r>
    </w:p>
    <w:p w14:paraId="0C41B89C" w14:textId="2F619301" w:rsidR="0085739E" w:rsidRPr="00B3516A" w:rsidRDefault="0085739E" w:rsidP="00E83CC1">
      <w:pPr>
        <w:pStyle w:val="ListParagraph"/>
        <w:numPr>
          <w:ilvl w:val="2"/>
          <w:numId w:val="134"/>
        </w:numPr>
        <w:ind w:left="1800"/>
        <w:rPr>
          <w:rFonts w:cstheme="minorHAnsi"/>
          <w:b/>
        </w:rPr>
      </w:pPr>
      <w:r w:rsidRPr="00B3516A">
        <w:rPr>
          <w:rFonts w:cstheme="minorHAnsi"/>
          <w:b/>
        </w:rPr>
        <w:t xml:space="preserve">Conclusion: </w:t>
      </w:r>
      <w:r w:rsidR="00B237FC" w:rsidRPr="00B53C3E">
        <w:rPr>
          <w:rFonts w:cstheme="minorHAnsi"/>
        </w:rPr>
        <w:t>T</w:t>
      </w:r>
      <w:r w:rsidRPr="00B237FC">
        <w:rPr>
          <w:rFonts w:cstheme="minorHAnsi"/>
        </w:rPr>
        <w:t xml:space="preserve">o the extent that the evidence shows that the effect of the sexual assaults would have been greater because of his pre-existing injury, that pre-existing condition can be </w:t>
      </w:r>
      <w:r w:rsidRPr="00B237FC">
        <w:rPr>
          <w:rFonts w:cstheme="minorHAnsi"/>
          <w:i/>
        </w:rPr>
        <w:t>taken into account</w:t>
      </w:r>
      <w:r w:rsidR="00784C19">
        <w:rPr>
          <w:rFonts w:cstheme="minorHAnsi"/>
        </w:rPr>
        <w:t xml:space="preserve"> in assessing damages.</w:t>
      </w:r>
    </w:p>
    <w:p w14:paraId="5053F031" w14:textId="77777777" w:rsidR="0085739E" w:rsidRPr="00F0749A" w:rsidRDefault="0085739E" w:rsidP="00E83CC1">
      <w:pPr>
        <w:pStyle w:val="ListParagraph"/>
        <w:numPr>
          <w:ilvl w:val="1"/>
          <w:numId w:val="134"/>
        </w:numPr>
        <w:ind w:left="1080"/>
        <w:rPr>
          <w:rFonts w:cstheme="minorHAnsi"/>
        </w:rPr>
      </w:pPr>
      <w:r w:rsidRPr="00030430">
        <w:rPr>
          <w:rFonts w:cstheme="minorHAnsi"/>
          <w:b/>
        </w:rPr>
        <w:t>Issue</w:t>
      </w:r>
      <w:r w:rsidRPr="00F0749A">
        <w:rPr>
          <w:rFonts w:cstheme="minorHAnsi"/>
        </w:rPr>
        <w:t xml:space="preserve">: Does the maxim </w:t>
      </w:r>
      <w:r w:rsidRPr="00A7071F">
        <w:rPr>
          <w:rFonts w:cstheme="minorHAnsi"/>
          <w:b/>
          <w:i/>
          <w:iCs/>
        </w:rPr>
        <w:t xml:space="preserve">ex </w:t>
      </w:r>
      <w:proofErr w:type="spellStart"/>
      <w:r w:rsidRPr="00A7071F">
        <w:rPr>
          <w:rFonts w:cstheme="minorHAnsi"/>
          <w:b/>
          <w:i/>
          <w:iCs/>
        </w:rPr>
        <w:t>turpi</w:t>
      </w:r>
      <w:proofErr w:type="spellEnd"/>
      <w:r w:rsidRPr="00A7071F">
        <w:rPr>
          <w:rFonts w:cstheme="minorHAnsi"/>
          <w:b/>
          <w:i/>
          <w:iCs/>
        </w:rPr>
        <w:t xml:space="preserve"> </w:t>
      </w:r>
      <w:proofErr w:type="spellStart"/>
      <w:r w:rsidRPr="00A7071F">
        <w:rPr>
          <w:rFonts w:cstheme="minorHAnsi"/>
          <w:b/>
          <w:i/>
          <w:iCs/>
        </w:rPr>
        <w:t>causa</w:t>
      </w:r>
      <w:proofErr w:type="spellEnd"/>
      <w:r w:rsidRPr="00A7071F">
        <w:rPr>
          <w:rFonts w:cstheme="minorHAnsi"/>
          <w:b/>
          <w:i/>
          <w:iCs/>
        </w:rPr>
        <w:t xml:space="preserve"> </w:t>
      </w:r>
      <w:proofErr w:type="gramStart"/>
      <w:r w:rsidRPr="00A7071F">
        <w:rPr>
          <w:rFonts w:cstheme="minorHAnsi"/>
          <w:b/>
          <w:i/>
          <w:iCs/>
        </w:rPr>
        <w:t xml:space="preserve">non </w:t>
      </w:r>
      <w:proofErr w:type="spellStart"/>
      <w:r w:rsidRPr="00A7071F">
        <w:rPr>
          <w:rFonts w:cstheme="minorHAnsi"/>
          <w:b/>
          <w:i/>
          <w:iCs/>
        </w:rPr>
        <w:t>oritur</w:t>
      </w:r>
      <w:proofErr w:type="spellEnd"/>
      <w:proofErr w:type="gramEnd"/>
      <w:r w:rsidRPr="00A7071F">
        <w:rPr>
          <w:rFonts w:cstheme="minorHAnsi"/>
          <w:b/>
          <w:i/>
          <w:iCs/>
        </w:rPr>
        <w:t xml:space="preserve"> </w:t>
      </w:r>
      <w:proofErr w:type="spellStart"/>
      <w:r w:rsidRPr="00A7071F">
        <w:rPr>
          <w:rFonts w:cstheme="minorHAnsi"/>
          <w:b/>
          <w:i/>
          <w:iCs/>
        </w:rPr>
        <w:t>actio</w:t>
      </w:r>
      <w:proofErr w:type="spellEnd"/>
      <w:r w:rsidRPr="00F0749A">
        <w:rPr>
          <w:rFonts w:cstheme="minorHAnsi"/>
          <w:i/>
          <w:iCs/>
        </w:rPr>
        <w:t xml:space="preserve"> </w:t>
      </w:r>
      <w:r w:rsidRPr="00F0749A">
        <w:rPr>
          <w:rFonts w:cstheme="minorHAnsi"/>
          <w:iCs/>
        </w:rPr>
        <w:t>(i</w:t>
      </w:r>
      <w:r>
        <w:rPr>
          <w:rFonts w:cstheme="minorHAnsi"/>
          <w:iCs/>
        </w:rPr>
        <w:t>.e. no one should profit from t</w:t>
      </w:r>
      <w:r w:rsidRPr="00F0749A">
        <w:rPr>
          <w:rFonts w:cstheme="minorHAnsi"/>
          <w:iCs/>
        </w:rPr>
        <w:t>h</w:t>
      </w:r>
      <w:r>
        <w:rPr>
          <w:rFonts w:cstheme="minorHAnsi"/>
          <w:iCs/>
        </w:rPr>
        <w:t>e</w:t>
      </w:r>
      <w:r w:rsidRPr="00F0749A">
        <w:rPr>
          <w:rFonts w:cstheme="minorHAnsi"/>
          <w:iCs/>
        </w:rPr>
        <w:t xml:space="preserve">ir own wrong) apply? </w:t>
      </w:r>
      <w:r w:rsidRPr="00906D62">
        <w:rPr>
          <w:rFonts w:cstheme="minorHAnsi"/>
          <w:iCs/>
          <w:color w:val="0000FF"/>
        </w:rPr>
        <w:t>No.</w:t>
      </w:r>
      <w:r w:rsidRPr="00F0749A">
        <w:rPr>
          <w:rFonts w:cstheme="minorHAnsi"/>
          <w:iCs/>
        </w:rPr>
        <w:t xml:space="preserve"> Why?</w:t>
      </w:r>
    </w:p>
    <w:p w14:paraId="3F32787E" w14:textId="77777777" w:rsidR="0085739E" w:rsidRPr="00F0749A" w:rsidRDefault="0085739E" w:rsidP="00E83CC1">
      <w:pPr>
        <w:pStyle w:val="ListParagraph"/>
        <w:numPr>
          <w:ilvl w:val="2"/>
          <w:numId w:val="134"/>
        </w:numPr>
        <w:ind w:left="1800"/>
        <w:rPr>
          <w:rFonts w:cstheme="minorHAnsi"/>
        </w:rPr>
      </w:pPr>
      <w:r w:rsidRPr="00F0749A">
        <w:rPr>
          <w:rFonts w:cstheme="minorHAnsi"/>
          <w:iCs/>
        </w:rPr>
        <w:t xml:space="preserve">(1) </w:t>
      </w:r>
      <w:r w:rsidRPr="00F0749A">
        <w:rPr>
          <w:rFonts w:cstheme="minorHAnsi"/>
          <w:i/>
        </w:rPr>
        <w:t>Not</w:t>
      </w:r>
      <w:r w:rsidRPr="00F0749A">
        <w:rPr>
          <w:rFonts w:cstheme="minorHAnsi"/>
        </w:rPr>
        <w:t xml:space="preserve"> awarding damages for loss caused by other factors does not “reduce” damages. </w:t>
      </w:r>
    </w:p>
    <w:p w14:paraId="0E455ACF" w14:textId="77777777" w:rsidR="0085739E" w:rsidRPr="00F0749A" w:rsidRDefault="0085739E" w:rsidP="00E83CC1">
      <w:pPr>
        <w:pStyle w:val="ListParagraph"/>
        <w:numPr>
          <w:ilvl w:val="2"/>
          <w:numId w:val="134"/>
        </w:numPr>
        <w:ind w:left="1800"/>
        <w:rPr>
          <w:rFonts w:cstheme="minorHAnsi"/>
        </w:rPr>
      </w:pPr>
      <w:r w:rsidRPr="00F0749A">
        <w:rPr>
          <w:rFonts w:cstheme="minorHAnsi"/>
        </w:rPr>
        <w:t xml:space="preserve">(2) </w:t>
      </w:r>
      <w:proofErr w:type="gramStart"/>
      <w:r w:rsidRPr="00F0749A">
        <w:rPr>
          <w:rFonts w:cstheme="minorHAnsi"/>
          <w:i/>
          <w:iCs/>
        </w:rPr>
        <w:t>ex</w:t>
      </w:r>
      <w:proofErr w:type="gramEnd"/>
      <w:r w:rsidRPr="00F0749A">
        <w:rPr>
          <w:rFonts w:cstheme="minorHAnsi"/>
          <w:i/>
          <w:iCs/>
        </w:rPr>
        <w:t xml:space="preserve"> </w:t>
      </w:r>
      <w:proofErr w:type="spellStart"/>
      <w:r w:rsidRPr="00F0749A">
        <w:rPr>
          <w:rFonts w:cstheme="minorHAnsi"/>
          <w:i/>
          <w:iCs/>
        </w:rPr>
        <w:t>turpi</w:t>
      </w:r>
      <w:proofErr w:type="spellEnd"/>
      <w:r w:rsidRPr="00F0749A">
        <w:rPr>
          <w:rFonts w:cstheme="minorHAnsi"/>
          <w:i/>
          <w:iCs/>
        </w:rPr>
        <w:t xml:space="preserve"> </w:t>
      </w:r>
      <w:proofErr w:type="spellStart"/>
      <w:r w:rsidRPr="00F0749A">
        <w:rPr>
          <w:rFonts w:cstheme="minorHAnsi"/>
          <w:i/>
          <w:iCs/>
        </w:rPr>
        <w:t>causa</w:t>
      </w:r>
      <w:proofErr w:type="spellEnd"/>
      <w:r w:rsidRPr="00F0749A">
        <w:rPr>
          <w:rFonts w:cstheme="minorHAnsi"/>
          <w:i/>
          <w:iCs/>
        </w:rPr>
        <w:t xml:space="preserve"> </w:t>
      </w:r>
      <w:r w:rsidRPr="00F0749A">
        <w:rPr>
          <w:rFonts w:cstheme="minorHAnsi"/>
          <w:iCs/>
        </w:rPr>
        <w:t xml:space="preserve">cannot be used to evade limitation periods. </w:t>
      </w:r>
    </w:p>
    <w:p w14:paraId="15B9734B" w14:textId="7A0CFEE2" w:rsidR="0085739E" w:rsidRPr="00F0749A" w:rsidRDefault="0085739E" w:rsidP="00E83CC1">
      <w:pPr>
        <w:pStyle w:val="ListParagraph"/>
        <w:numPr>
          <w:ilvl w:val="2"/>
          <w:numId w:val="134"/>
        </w:numPr>
        <w:ind w:left="1800"/>
        <w:rPr>
          <w:rFonts w:cstheme="minorHAnsi"/>
        </w:rPr>
      </w:pPr>
      <w:r w:rsidRPr="00F0749A">
        <w:rPr>
          <w:rFonts w:cstheme="minorHAnsi"/>
        </w:rPr>
        <w:t xml:space="preserve">(3) </w:t>
      </w:r>
      <w:proofErr w:type="gramStart"/>
      <w:r w:rsidRPr="00F0749A">
        <w:rPr>
          <w:rFonts w:cstheme="minorHAnsi"/>
          <w:i/>
          <w:iCs/>
        </w:rPr>
        <w:t>ex</w:t>
      </w:r>
      <w:proofErr w:type="gramEnd"/>
      <w:r w:rsidRPr="00F0749A">
        <w:rPr>
          <w:rFonts w:cstheme="minorHAnsi"/>
          <w:i/>
          <w:iCs/>
        </w:rPr>
        <w:t xml:space="preserve"> </w:t>
      </w:r>
      <w:proofErr w:type="spellStart"/>
      <w:r w:rsidRPr="00F0749A">
        <w:rPr>
          <w:rFonts w:cstheme="minorHAnsi"/>
          <w:i/>
          <w:iCs/>
        </w:rPr>
        <w:t>turpi</w:t>
      </w:r>
      <w:proofErr w:type="spellEnd"/>
      <w:r w:rsidRPr="00F0749A">
        <w:rPr>
          <w:rFonts w:cstheme="minorHAnsi"/>
          <w:i/>
          <w:iCs/>
        </w:rPr>
        <w:t xml:space="preserve"> </w:t>
      </w:r>
      <w:proofErr w:type="spellStart"/>
      <w:r w:rsidRPr="00F0749A">
        <w:rPr>
          <w:rFonts w:cstheme="minorHAnsi"/>
          <w:i/>
          <w:iCs/>
        </w:rPr>
        <w:t>causa</w:t>
      </w:r>
      <w:proofErr w:type="spellEnd"/>
      <w:r w:rsidRPr="00F0749A">
        <w:rPr>
          <w:rFonts w:cstheme="minorHAnsi"/>
          <w:i/>
          <w:iCs/>
        </w:rPr>
        <w:t xml:space="preserve"> </w:t>
      </w:r>
      <w:r w:rsidRPr="00F0749A">
        <w:rPr>
          <w:rFonts w:cstheme="minorHAnsi"/>
        </w:rPr>
        <w:t xml:space="preserve">should be applied cautiously and only where it is clearly mandated: </w:t>
      </w:r>
      <w:r w:rsidRPr="007329F1">
        <w:rPr>
          <w:rFonts w:cstheme="minorHAnsi"/>
          <w:i/>
          <w:iCs/>
          <w:highlight w:val="yellow"/>
        </w:rPr>
        <w:t>Hall v. Hebert</w:t>
      </w:r>
    </w:p>
    <w:p w14:paraId="0688D1A7" w14:textId="77777777" w:rsidR="0085739E" w:rsidRPr="000F4E93" w:rsidRDefault="0085739E" w:rsidP="00E83CC1">
      <w:pPr>
        <w:pStyle w:val="ListParagraph"/>
        <w:numPr>
          <w:ilvl w:val="0"/>
          <w:numId w:val="134"/>
        </w:numPr>
        <w:ind w:left="360"/>
        <w:rPr>
          <w:rFonts w:cstheme="minorHAnsi"/>
          <w:b/>
          <w:highlight w:val="green"/>
          <w:u w:val="single"/>
        </w:rPr>
      </w:pPr>
      <w:r w:rsidRPr="000F4E93">
        <w:rPr>
          <w:rFonts w:cstheme="minorHAnsi"/>
          <w:b/>
          <w:highlight w:val="green"/>
          <w:u w:val="single"/>
        </w:rPr>
        <w:t>Damages: General and Aggravated Damages (Quantum)</w:t>
      </w:r>
    </w:p>
    <w:p w14:paraId="49DF9922" w14:textId="77777777" w:rsidR="0085739E" w:rsidRPr="00F0749A" w:rsidRDefault="0085739E" w:rsidP="00E83CC1">
      <w:pPr>
        <w:pStyle w:val="ListParagraph"/>
        <w:numPr>
          <w:ilvl w:val="1"/>
          <w:numId w:val="134"/>
        </w:numPr>
        <w:ind w:left="1080"/>
        <w:rPr>
          <w:rFonts w:cstheme="minorHAnsi"/>
        </w:rPr>
      </w:pPr>
      <w:r w:rsidRPr="00906D62">
        <w:rPr>
          <w:rFonts w:cstheme="minorHAnsi"/>
          <w:b/>
        </w:rPr>
        <w:t>Result</w:t>
      </w:r>
      <w:r w:rsidRPr="00F0749A">
        <w:rPr>
          <w:rFonts w:cstheme="minorHAnsi"/>
        </w:rPr>
        <w:t xml:space="preserve">: </w:t>
      </w:r>
    </w:p>
    <w:p w14:paraId="2202804D" w14:textId="77777777" w:rsidR="0085739E" w:rsidRPr="00F0749A" w:rsidRDefault="0085739E" w:rsidP="00E83CC1">
      <w:pPr>
        <w:pStyle w:val="ListParagraph"/>
        <w:numPr>
          <w:ilvl w:val="2"/>
          <w:numId w:val="134"/>
        </w:numPr>
        <w:ind w:left="1800"/>
        <w:rPr>
          <w:rFonts w:cstheme="minorHAnsi"/>
        </w:rPr>
      </w:pPr>
      <w:r w:rsidRPr="00F0749A">
        <w:rPr>
          <w:rFonts w:cstheme="minorHAnsi"/>
        </w:rPr>
        <w:t>General damages = $125,000</w:t>
      </w:r>
    </w:p>
    <w:p w14:paraId="5500C05F" w14:textId="77777777" w:rsidR="0085739E" w:rsidRPr="00F0749A" w:rsidRDefault="0085739E" w:rsidP="00E83CC1">
      <w:pPr>
        <w:pStyle w:val="ListParagraph"/>
        <w:numPr>
          <w:ilvl w:val="2"/>
          <w:numId w:val="134"/>
        </w:numPr>
        <w:ind w:left="1800"/>
        <w:rPr>
          <w:rFonts w:cstheme="minorHAnsi"/>
        </w:rPr>
      </w:pPr>
      <w:r w:rsidRPr="00F0749A">
        <w:rPr>
          <w:rFonts w:cstheme="minorHAnsi"/>
        </w:rPr>
        <w:t>Aggravated damages = $20,000</w:t>
      </w:r>
    </w:p>
    <w:p w14:paraId="18E0D168" w14:textId="77777777" w:rsidR="0085739E" w:rsidRPr="00906D62" w:rsidRDefault="0085739E" w:rsidP="00E83CC1">
      <w:pPr>
        <w:pStyle w:val="ListParagraph"/>
        <w:numPr>
          <w:ilvl w:val="1"/>
          <w:numId w:val="134"/>
        </w:numPr>
        <w:ind w:left="1080"/>
        <w:rPr>
          <w:rFonts w:cstheme="minorHAnsi"/>
          <w:b/>
        </w:rPr>
      </w:pPr>
      <w:r w:rsidRPr="00906D62">
        <w:rPr>
          <w:rFonts w:cstheme="minorHAnsi"/>
          <w:b/>
        </w:rPr>
        <w:t xml:space="preserve">Factors to consider: </w:t>
      </w:r>
    </w:p>
    <w:p w14:paraId="03CE54E8" w14:textId="77777777" w:rsidR="0085739E" w:rsidRPr="00F0749A" w:rsidRDefault="0085739E" w:rsidP="00E83CC1">
      <w:pPr>
        <w:pStyle w:val="ListParagraph"/>
        <w:numPr>
          <w:ilvl w:val="2"/>
          <w:numId w:val="134"/>
        </w:numPr>
        <w:ind w:left="1800"/>
        <w:rPr>
          <w:rFonts w:cstheme="minorHAnsi"/>
        </w:rPr>
      </w:pPr>
      <w:r w:rsidRPr="00F0749A">
        <w:rPr>
          <w:rFonts w:cstheme="minorHAnsi"/>
        </w:rPr>
        <w:t>(</w:t>
      </w:r>
      <w:proofErr w:type="spellStart"/>
      <w:r w:rsidRPr="00F0749A">
        <w:rPr>
          <w:rFonts w:cstheme="minorHAnsi"/>
        </w:rPr>
        <w:t>i</w:t>
      </w:r>
      <w:proofErr w:type="spellEnd"/>
      <w:r w:rsidRPr="00F0749A">
        <w:rPr>
          <w:rFonts w:cstheme="minorHAnsi"/>
        </w:rPr>
        <w:t xml:space="preserve">) </w:t>
      </w:r>
      <w:proofErr w:type="gramStart"/>
      <w:r w:rsidRPr="00F0749A">
        <w:rPr>
          <w:rFonts w:cstheme="minorHAnsi"/>
        </w:rPr>
        <w:t>nature</w:t>
      </w:r>
      <w:proofErr w:type="gramEnd"/>
      <w:r w:rsidRPr="00F0749A">
        <w:rPr>
          <w:rFonts w:cstheme="minorHAnsi"/>
        </w:rPr>
        <w:t xml:space="preserve"> and frequency of the assaults </w:t>
      </w:r>
    </w:p>
    <w:p w14:paraId="1D9BFEC2" w14:textId="77777777" w:rsidR="0085739E" w:rsidRPr="00F0749A" w:rsidRDefault="0085739E" w:rsidP="00E83CC1">
      <w:pPr>
        <w:pStyle w:val="ListParagraph"/>
        <w:numPr>
          <w:ilvl w:val="2"/>
          <w:numId w:val="134"/>
        </w:numPr>
        <w:ind w:left="1800"/>
        <w:rPr>
          <w:rFonts w:cstheme="minorHAnsi"/>
        </w:rPr>
      </w:pPr>
      <w:r w:rsidRPr="00F0749A">
        <w:rPr>
          <w:rFonts w:cstheme="minorHAnsi"/>
        </w:rPr>
        <w:t xml:space="preserve">(ii) </w:t>
      </w:r>
      <w:proofErr w:type="gramStart"/>
      <w:r w:rsidRPr="00F0749A">
        <w:rPr>
          <w:rFonts w:cstheme="minorHAnsi"/>
        </w:rPr>
        <w:t>physiological</w:t>
      </w:r>
      <w:proofErr w:type="gramEnd"/>
      <w:r w:rsidRPr="00F0749A">
        <w:rPr>
          <w:rFonts w:cstheme="minorHAnsi"/>
        </w:rPr>
        <w:t xml:space="preserve"> and psychological effect on the victim.</w:t>
      </w:r>
    </w:p>
    <w:p w14:paraId="04890DFB" w14:textId="77777777" w:rsidR="0085739E" w:rsidRPr="000F4E93" w:rsidRDefault="0085739E" w:rsidP="00E83CC1">
      <w:pPr>
        <w:pStyle w:val="ListParagraph"/>
        <w:numPr>
          <w:ilvl w:val="0"/>
          <w:numId w:val="134"/>
        </w:numPr>
        <w:ind w:left="360"/>
        <w:rPr>
          <w:rFonts w:cstheme="minorHAnsi"/>
          <w:b/>
          <w:highlight w:val="green"/>
          <w:u w:val="single"/>
        </w:rPr>
      </w:pPr>
      <w:r w:rsidRPr="000F4E93">
        <w:rPr>
          <w:rFonts w:cstheme="minorHAnsi"/>
          <w:b/>
          <w:highlight w:val="green"/>
          <w:u w:val="single"/>
        </w:rPr>
        <w:t>Damages: Punitive</w:t>
      </w:r>
    </w:p>
    <w:p w14:paraId="18E9FDD3" w14:textId="77777777" w:rsidR="0085739E" w:rsidRPr="00906D62" w:rsidRDefault="0085739E" w:rsidP="00E83CC1">
      <w:pPr>
        <w:pStyle w:val="ListParagraph"/>
        <w:numPr>
          <w:ilvl w:val="1"/>
          <w:numId w:val="134"/>
        </w:numPr>
        <w:ind w:left="1080"/>
        <w:rPr>
          <w:rFonts w:cstheme="minorHAnsi"/>
          <w:b/>
        </w:rPr>
      </w:pPr>
      <w:r w:rsidRPr="00906D62">
        <w:rPr>
          <w:rFonts w:cstheme="minorHAnsi"/>
          <w:b/>
        </w:rPr>
        <w:t>Result:</w:t>
      </w:r>
    </w:p>
    <w:p w14:paraId="63BB3E7F" w14:textId="77777777" w:rsidR="0085739E" w:rsidRPr="00F0749A" w:rsidRDefault="0085739E" w:rsidP="00E83CC1">
      <w:pPr>
        <w:pStyle w:val="ListParagraph"/>
        <w:numPr>
          <w:ilvl w:val="2"/>
          <w:numId w:val="134"/>
        </w:numPr>
        <w:ind w:left="1800"/>
        <w:rPr>
          <w:rFonts w:cstheme="minorHAnsi"/>
        </w:rPr>
      </w:pPr>
      <w:r w:rsidRPr="00F0749A">
        <w:rPr>
          <w:rFonts w:cstheme="minorHAnsi"/>
        </w:rPr>
        <w:t>Punitive damages awarded against Plint = $40,000</w:t>
      </w:r>
    </w:p>
    <w:p w14:paraId="21598CD8" w14:textId="77777777" w:rsidR="0085739E" w:rsidRPr="00F0749A" w:rsidRDefault="0085739E" w:rsidP="00E83CC1">
      <w:pPr>
        <w:pStyle w:val="ListParagraph"/>
        <w:numPr>
          <w:ilvl w:val="2"/>
          <w:numId w:val="134"/>
        </w:numPr>
        <w:ind w:left="1800"/>
        <w:rPr>
          <w:rFonts w:cstheme="minorHAnsi"/>
        </w:rPr>
      </w:pPr>
      <w:r w:rsidRPr="00F0749A">
        <w:rPr>
          <w:rFonts w:cstheme="minorHAnsi"/>
        </w:rPr>
        <w:t>Punitive damages against Canada = $0</w:t>
      </w:r>
    </w:p>
    <w:p w14:paraId="037CF3DE" w14:textId="581213E1" w:rsidR="0085739E" w:rsidRPr="00906D62" w:rsidRDefault="0085739E" w:rsidP="00E83CC1">
      <w:pPr>
        <w:pStyle w:val="ListParagraph"/>
        <w:numPr>
          <w:ilvl w:val="1"/>
          <w:numId w:val="134"/>
        </w:numPr>
        <w:ind w:left="1080"/>
        <w:rPr>
          <w:rFonts w:cstheme="minorHAnsi"/>
          <w:b/>
        </w:rPr>
      </w:pPr>
      <w:r w:rsidRPr="00906D62">
        <w:rPr>
          <w:rFonts w:cstheme="minorHAnsi"/>
          <w:b/>
        </w:rPr>
        <w:t>Criteria for award of punitive damages</w:t>
      </w:r>
      <w:proofErr w:type="gramStart"/>
      <w:r w:rsidRPr="00906D62">
        <w:rPr>
          <w:rFonts w:cstheme="minorHAnsi"/>
          <w:b/>
        </w:rPr>
        <w:t>:</w:t>
      </w:r>
      <w:r w:rsidR="0031258D">
        <w:rPr>
          <w:rFonts w:cstheme="minorHAnsi"/>
          <w:b/>
        </w:rPr>
        <w:t>*</w:t>
      </w:r>
      <w:proofErr w:type="gramEnd"/>
      <w:r w:rsidR="0031258D">
        <w:rPr>
          <w:rFonts w:cstheme="minorHAnsi"/>
          <w:b/>
        </w:rPr>
        <w:t>*</w:t>
      </w:r>
    </w:p>
    <w:p w14:paraId="6BA4445E" w14:textId="77777777" w:rsidR="0085739E" w:rsidRPr="00F0749A" w:rsidRDefault="0085739E" w:rsidP="00E83CC1">
      <w:pPr>
        <w:pStyle w:val="ListParagraph"/>
        <w:numPr>
          <w:ilvl w:val="2"/>
          <w:numId w:val="134"/>
        </w:numPr>
        <w:ind w:left="1800"/>
        <w:rPr>
          <w:rFonts w:cstheme="minorHAnsi"/>
        </w:rPr>
      </w:pPr>
      <w:r w:rsidRPr="0031258D">
        <w:rPr>
          <w:rFonts w:cstheme="minorHAnsi"/>
          <w:b/>
          <w:color w:val="0000FF"/>
          <w:u w:val="single"/>
        </w:rPr>
        <w:t xml:space="preserve">Punitive damages are awarded against a defendant only in </w:t>
      </w:r>
      <w:r w:rsidRPr="0031258D">
        <w:rPr>
          <w:rFonts w:cstheme="minorHAnsi"/>
          <w:b/>
          <w:i/>
          <w:color w:val="0000FF"/>
          <w:u w:val="single"/>
        </w:rPr>
        <w:t>exceptional circumstances</w:t>
      </w:r>
      <w:r w:rsidRPr="0031258D">
        <w:rPr>
          <w:rFonts w:cstheme="minorHAnsi"/>
          <w:b/>
          <w:color w:val="0000FF"/>
          <w:u w:val="single"/>
        </w:rPr>
        <w:t xml:space="preserve"> for “high-handed, malicious, arbitrary or highly reprehensible misconduct that departs to a marked degree from ordinary standards of decent behaviour”:</w:t>
      </w:r>
      <w:r w:rsidRPr="00F0749A">
        <w:rPr>
          <w:rFonts w:cstheme="minorHAnsi"/>
        </w:rPr>
        <w:t xml:space="preserve"> </w:t>
      </w:r>
      <w:r w:rsidRPr="00A628F5">
        <w:rPr>
          <w:rFonts w:cstheme="minorHAnsi"/>
          <w:i/>
          <w:iCs/>
          <w:highlight w:val="yellow"/>
        </w:rPr>
        <w:t>Whiten v. Pilot Insurance Co.</w:t>
      </w:r>
      <w:r w:rsidRPr="00A628F5">
        <w:rPr>
          <w:rFonts w:cstheme="minorHAnsi"/>
          <w:highlight w:val="yellow"/>
        </w:rPr>
        <w:t>, [2002] 1 S.C.R. 595, 2002 SCC 18.</w:t>
      </w:r>
      <w:r w:rsidRPr="00F0749A">
        <w:rPr>
          <w:rFonts w:cstheme="minorHAnsi"/>
        </w:rPr>
        <w:t xml:space="preserve"> </w:t>
      </w:r>
    </w:p>
    <w:p w14:paraId="17DFB73F" w14:textId="77777777" w:rsidR="0085739E" w:rsidRPr="0079611E" w:rsidRDefault="0085739E" w:rsidP="00E83CC1">
      <w:pPr>
        <w:pStyle w:val="ListParagraph"/>
        <w:numPr>
          <w:ilvl w:val="2"/>
          <w:numId w:val="134"/>
        </w:numPr>
        <w:ind w:left="1800"/>
        <w:rPr>
          <w:rFonts w:cstheme="minorHAnsi"/>
          <w:b/>
          <w:color w:val="0000FF"/>
        </w:rPr>
      </w:pPr>
      <w:r w:rsidRPr="0079611E">
        <w:rPr>
          <w:rFonts w:cstheme="minorHAnsi"/>
          <w:b/>
          <w:color w:val="0000FF"/>
        </w:rPr>
        <w:t xml:space="preserve">In order to award punitive damages against an employer held vicariously liable, there must be reprehensible conduct </w:t>
      </w:r>
      <w:r w:rsidRPr="0079611E">
        <w:rPr>
          <w:rFonts w:cstheme="minorHAnsi"/>
          <w:b/>
          <w:i/>
          <w:color w:val="0000FF"/>
        </w:rPr>
        <w:t>specifically referable to the employer</w:t>
      </w:r>
      <w:r w:rsidRPr="0079611E">
        <w:rPr>
          <w:rFonts w:cstheme="minorHAnsi"/>
          <w:b/>
          <w:color w:val="0000FF"/>
        </w:rPr>
        <w:t xml:space="preserve">. </w:t>
      </w:r>
    </w:p>
    <w:p w14:paraId="7C85B158" w14:textId="77777777" w:rsidR="0085739E" w:rsidRPr="000F4E93" w:rsidRDefault="0085739E" w:rsidP="00E83CC1">
      <w:pPr>
        <w:pStyle w:val="ListParagraph"/>
        <w:numPr>
          <w:ilvl w:val="0"/>
          <w:numId w:val="134"/>
        </w:numPr>
        <w:ind w:left="360"/>
        <w:rPr>
          <w:rFonts w:cstheme="minorHAnsi"/>
          <w:b/>
          <w:highlight w:val="green"/>
          <w:u w:val="single"/>
        </w:rPr>
      </w:pPr>
      <w:r w:rsidRPr="000F4E93">
        <w:rPr>
          <w:rFonts w:cstheme="minorHAnsi"/>
          <w:b/>
          <w:highlight w:val="green"/>
          <w:u w:val="single"/>
        </w:rPr>
        <w:t>Loss of Future Opportunity (Employment)</w:t>
      </w:r>
    </w:p>
    <w:p w14:paraId="2FF1656C" w14:textId="77777777" w:rsidR="0085739E" w:rsidRPr="00F0749A" w:rsidRDefault="0085739E" w:rsidP="00E83CC1">
      <w:pPr>
        <w:pStyle w:val="ListParagraph"/>
        <w:numPr>
          <w:ilvl w:val="1"/>
          <w:numId w:val="119"/>
        </w:numPr>
        <w:rPr>
          <w:rFonts w:cstheme="minorHAnsi"/>
        </w:rPr>
      </w:pPr>
      <w:r w:rsidRPr="00906D62">
        <w:rPr>
          <w:rFonts w:cstheme="minorHAnsi"/>
          <w:b/>
        </w:rPr>
        <w:t>Result</w:t>
      </w:r>
      <w:r w:rsidRPr="00F0749A">
        <w:rPr>
          <w:rFonts w:cstheme="minorHAnsi"/>
        </w:rPr>
        <w:t>: award conventional amount of $20,000.</w:t>
      </w:r>
    </w:p>
    <w:p w14:paraId="3F824F5A" w14:textId="77777777" w:rsidR="00487B6D" w:rsidRDefault="00487B6D" w:rsidP="0085739E">
      <w:pPr>
        <w:rPr>
          <w:rFonts w:cstheme="minorHAnsi"/>
          <w:b/>
        </w:rPr>
      </w:pPr>
    </w:p>
    <w:p w14:paraId="073DCAF4" w14:textId="489AF362" w:rsidR="0085739E" w:rsidRPr="003A0A53" w:rsidRDefault="00234A25" w:rsidP="0085739E">
      <w:pPr>
        <w:rPr>
          <w:rFonts w:cstheme="minorHAnsi"/>
          <w:b/>
        </w:rPr>
      </w:pPr>
      <w:r w:rsidRPr="005B43B0">
        <w:rPr>
          <w:rFonts w:cstheme="minorHAnsi"/>
          <w:b/>
          <w:highlight w:val="yellow"/>
        </w:rPr>
        <w:t xml:space="preserve">2) </w:t>
      </w:r>
      <w:r w:rsidR="005B43B0" w:rsidRPr="005B43B0">
        <w:rPr>
          <w:rFonts w:cstheme="minorHAnsi"/>
          <w:b/>
          <w:highlight w:val="yellow"/>
        </w:rPr>
        <w:t>The Truth and Reconciliation Commission</w:t>
      </w:r>
      <w:r w:rsidR="002C20AF">
        <w:rPr>
          <w:rFonts w:cstheme="minorHAnsi"/>
          <w:b/>
          <w:highlight w:val="yellow"/>
        </w:rPr>
        <w:t xml:space="preserve"> of Canada: The Legacy of Residential Schools</w:t>
      </w:r>
    </w:p>
    <w:p w14:paraId="0A54CBFC" w14:textId="063703A5" w:rsidR="004A6FE9" w:rsidRPr="002E6663" w:rsidRDefault="00A92140" w:rsidP="00E83CC1">
      <w:pPr>
        <w:numPr>
          <w:ilvl w:val="0"/>
          <w:numId w:val="131"/>
        </w:numPr>
        <w:spacing w:line="276" w:lineRule="auto"/>
        <w:textAlignment w:val="baseline"/>
        <w:rPr>
          <w:rFonts w:ascii="Calibri" w:hAnsi="Calibri" w:cs="Arial"/>
          <w:color w:val="000000"/>
        </w:rPr>
      </w:pPr>
      <w:r>
        <w:rPr>
          <w:rFonts w:ascii="Calibri" w:hAnsi="Calibri" w:cs="Arial"/>
          <w:b/>
          <w:color w:val="000000"/>
        </w:rPr>
        <w:t xml:space="preserve">Issue: </w:t>
      </w:r>
      <w:r>
        <w:rPr>
          <w:rFonts w:ascii="Calibri" w:hAnsi="Calibri" w:cs="Arial"/>
          <w:color w:val="000000"/>
        </w:rPr>
        <w:t>Was the Independent Assessment Process</w:t>
      </w:r>
      <w:r w:rsidR="000A5C3B">
        <w:rPr>
          <w:rFonts w:ascii="Calibri" w:hAnsi="Calibri" w:cs="Arial"/>
          <w:color w:val="000000"/>
        </w:rPr>
        <w:t xml:space="preserve"> (overseen by the courts)</w:t>
      </w:r>
      <w:r>
        <w:rPr>
          <w:rFonts w:ascii="Calibri" w:hAnsi="Calibri" w:cs="Arial"/>
          <w:color w:val="000000"/>
        </w:rPr>
        <w:t>, which imposed liability</w:t>
      </w:r>
      <w:r w:rsidR="004A6FE9" w:rsidRPr="002E6663">
        <w:rPr>
          <w:rFonts w:ascii="Calibri" w:hAnsi="Calibri" w:cs="Arial"/>
          <w:color w:val="000000"/>
        </w:rPr>
        <w:t xml:space="preserve"> for wrongful acts (usually sexual and physical abuse) </w:t>
      </w:r>
      <w:r>
        <w:rPr>
          <w:rFonts w:ascii="Calibri" w:hAnsi="Calibri" w:cs="Arial"/>
          <w:color w:val="000000"/>
        </w:rPr>
        <w:t xml:space="preserve">committed </w:t>
      </w:r>
      <w:r w:rsidR="004A6FE9" w:rsidRPr="002E6663">
        <w:rPr>
          <w:rFonts w:ascii="Calibri" w:hAnsi="Calibri" w:cs="Arial"/>
          <w:color w:val="000000"/>
        </w:rPr>
        <w:t>in residential schools</w:t>
      </w:r>
      <w:r>
        <w:rPr>
          <w:rFonts w:ascii="Calibri" w:hAnsi="Calibri" w:cs="Arial"/>
          <w:color w:val="000000"/>
        </w:rPr>
        <w:t>, successful or not? Consider public policy.</w:t>
      </w:r>
    </w:p>
    <w:p w14:paraId="689F9C39" w14:textId="77777777" w:rsidR="0085739E" w:rsidRPr="001A5F68" w:rsidRDefault="0085739E" w:rsidP="00E83CC1">
      <w:pPr>
        <w:pStyle w:val="ListParagraph"/>
        <w:numPr>
          <w:ilvl w:val="0"/>
          <w:numId w:val="120"/>
        </w:numPr>
        <w:rPr>
          <w:rFonts w:cstheme="minorHAnsi"/>
          <w:b/>
          <w:highlight w:val="magenta"/>
          <w:u w:val="single"/>
        </w:rPr>
      </w:pPr>
      <w:r w:rsidRPr="001A5F68">
        <w:rPr>
          <w:rFonts w:cstheme="minorHAnsi"/>
          <w:b/>
          <w:highlight w:val="magenta"/>
          <w:u w:val="single"/>
        </w:rPr>
        <w:t>Previous process</w:t>
      </w:r>
      <w:r w:rsidRPr="001A5F68">
        <w:rPr>
          <w:rFonts w:cstheme="minorHAnsi"/>
          <w:highlight w:val="magenta"/>
          <w:u w:val="single"/>
        </w:rPr>
        <w:t xml:space="preserve"> = </w:t>
      </w:r>
      <w:r w:rsidRPr="001A5F68">
        <w:rPr>
          <w:rFonts w:cstheme="minorHAnsi"/>
          <w:b/>
          <w:highlight w:val="magenta"/>
          <w:u w:val="single"/>
        </w:rPr>
        <w:t>Alternate Dispute Resolution</w:t>
      </w:r>
    </w:p>
    <w:p w14:paraId="4E392FA4" w14:textId="44C53CB5" w:rsidR="0085739E" w:rsidRPr="00326D9B" w:rsidRDefault="0085739E" w:rsidP="00E83CC1">
      <w:pPr>
        <w:pStyle w:val="ListParagraph"/>
        <w:numPr>
          <w:ilvl w:val="1"/>
          <w:numId w:val="120"/>
        </w:numPr>
        <w:rPr>
          <w:rFonts w:cstheme="minorHAnsi"/>
        </w:rPr>
      </w:pPr>
      <w:r w:rsidRPr="00A6372A">
        <w:rPr>
          <w:rFonts w:cstheme="minorHAnsi"/>
          <w:color w:val="0000FF"/>
        </w:rPr>
        <w:t>Government policy. No court oversight or recourse to the court</w:t>
      </w:r>
      <w:r w:rsidR="000A5C3B">
        <w:rPr>
          <w:rFonts w:cstheme="minorHAnsi"/>
        </w:rPr>
        <w:t>.</w:t>
      </w:r>
    </w:p>
    <w:p w14:paraId="5EAA93AC" w14:textId="77777777" w:rsidR="0029382F" w:rsidRDefault="0085739E" w:rsidP="00E83CC1">
      <w:pPr>
        <w:pStyle w:val="ListParagraph"/>
        <w:numPr>
          <w:ilvl w:val="1"/>
          <w:numId w:val="120"/>
        </w:numPr>
        <w:rPr>
          <w:rFonts w:cstheme="minorHAnsi"/>
        </w:rPr>
      </w:pPr>
      <w:r w:rsidRPr="00001698">
        <w:rPr>
          <w:rFonts w:cstheme="minorHAnsi"/>
          <w:b/>
        </w:rPr>
        <w:lastRenderedPageBreak/>
        <w:t>Vicarious liability</w:t>
      </w:r>
      <w:r>
        <w:rPr>
          <w:rFonts w:cstheme="minorHAnsi"/>
        </w:rPr>
        <w:t xml:space="preserve"> was divided between government and church (e.g. </w:t>
      </w:r>
      <w:r w:rsidRPr="00A6372A">
        <w:rPr>
          <w:rFonts w:cstheme="minorHAnsi"/>
          <w:b/>
          <w:highlight w:val="yellow"/>
        </w:rPr>
        <w:t>Blackwater v Plint</w:t>
      </w:r>
      <w:r>
        <w:rPr>
          <w:rFonts w:cstheme="minorHAnsi"/>
        </w:rPr>
        <w:t xml:space="preserve"> was heard at this time). Payments were problematic for churches because damage awards</w:t>
      </w:r>
      <w:r w:rsidR="0029382F">
        <w:rPr>
          <w:rFonts w:cstheme="minorHAnsi"/>
        </w:rPr>
        <w:t xml:space="preserve"> were going to bankrupt them.</w:t>
      </w:r>
    </w:p>
    <w:p w14:paraId="02E586DD" w14:textId="480C529B" w:rsidR="0085739E" w:rsidRDefault="0029382F" w:rsidP="00E83CC1">
      <w:pPr>
        <w:pStyle w:val="ListParagraph"/>
        <w:numPr>
          <w:ilvl w:val="0"/>
          <w:numId w:val="120"/>
        </w:numPr>
        <w:rPr>
          <w:rFonts w:cstheme="minorHAnsi"/>
        </w:rPr>
      </w:pPr>
      <w:r w:rsidRPr="0029382F">
        <w:rPr>
          <w:rFonts w:cstheme="minorHAnsi"/>
          <w:b/>
          <w:highlight w:val="magenta"/>
        </w:rPr>
        <w:t>When</w:t>
      </w:r>
      <w:r w:rsidR="0085739E" w:rsidRPr="0029382F">
        <w:rPr>
          <w:rFonts w:cstheme="minorHAnsi"/>
          <w:b/>
          <w:highlight w:val="magenta"/>
        </w:rPr>
        <w:t xml:space="preserve"> the IAP was introduced</w:t>
      </w:r>
      <w:r w:rsidR="0085739E" w:rsidRPr="00001698">
        <w:rPr>
          <w:rFonts w:cstheme="minorHAnsi"/>
          <w:b/>
          <w:color w:val="0000FF"/>
        </w:rPr>
        <w:t>, the federal government agreed to pay 100%</w:t>
      </w:r>
      <w:r w:rsidR="0085739E">
        <w:rPr>
          <w:rFonts w:cstheme="minorHAnsi"/>
        </w:rPr>
        <w:t xml:space="preserve"> </w:t>
      </w:r>
    </w:p>
    <w:p w14:paraId="1BC9E63E" w14:textId="40AA1438" w:rsidR="00934230" w:rsidRPr="00855253" w:rsidRDefault="00934230" w:rsidP="00E83CC1">
      <w:pPr>
        <w:pStyle w:val="ListParagraph"/>
        <w:numPr>
          <w:ilvl w:val="1"/>
          <w:numId w:val="120"/>
        </w:numPr>
        <w:rPr>
          <w:rFonts w:cstheme="minorHAnsi"/>
        </w:rPr>
      </w:pPr>
      <w:r>
        <w:rPr>
          <w:rFonts w:cstheme="minorHAnsi"/>
          <w:b/>
        </w:rPr>
        <w:t xml:space="preserve">Participants in IAP gave up right to sue gov’t </w:t>
      </w:r>
    </w:p>
    <w:p w14:paraId="3A738F6C" w14:textId="77777777" w:rsidR="0085739E" w:rsidRPr="00644ACE" w:rsidRDefault="0085739E" w:rsidP="00E83CC1">
      <w:pPr>
        <w:pStyle w:val="ListParagraph"/>
        <w:numPr>
          <w:ilvl w:val="0"/>
          <w:numId w:val="120"/>
        </w:numPr>
        <w:rPr>
          <w:rFonts w:cstheme="minorHAnsi"/>
          <w:b/>
        </w:rPr>
      </w:pPr>
      <w:r w:rsidRPr="00644ACE">
        <w:rPr>
          <w:rFonts w:cstheme="minorHAnsi"/>
          <w:b/>
        </w:rPr>
        <w:t>The Settlement Agreement included a Common Experience Payment (CEP) and Independent Assessment Process (IAP)</w:t>
      </w:r>
    </w:p>
    <w:p w14:paraId="7E51F27B" w14:textId="77777777" w:rsidR="0085739E" w:rsidRPr="00883845" w:rsidRDefault="0085739E" w:rsidP="00E83CC1">
      <w:pPr>
        <w:pStyle w:val="ListParagraph"/>
        <w:numPr>
          <w:ilvl w:val="1"/>
          <w:numId w:val="120"/>
        </w:numPr>
        <w:rPr>
          <w:rFonts w:cstheme="minorHAnsi"/>
          <w:color w:val="0000FF"/>
        </w:rPr>
      </w:pPr>
      <w:r w:rsidRPr="00883845">
        <w:rPr>
          <w:rFonts w:cstheme="minorHAnsi"/>
          <w:b/>
          <w:color w:val="0000FF"/>
        </w:rPr>
        <w:t>CEP</w:t>
      </w:r>
      <w:r w:rsidRPr="00883845">
        <w:rPr>
          <w:rFonts w:cstheme="minorHAnsi"/>
          <w:color w:val="0000FF"/>
        </w:rPr>
        <w:t xml:space="preserve"> = payment to everyone who attended one of the residential schools listed in the Agreement</w:t>
      </w:r>
    </w:p>
    <w:p w14:paraId="28D05E22" w14:textId="77777777" w:rsidR="0085739E" w:rsidRPr="00883845" w:rsidRDefault="0085739E" w:rsidP="00E83CC1">
      <w:pPr>
        <w:pStyle w:val="ListParagraph"/>
        <w:numPr>
          <w:ilvl w:val="1"/>
          <w:numId w:val="120"/>
        </w:numPr>
        <w:rPr>
          <w:rFonts w:cstheme="minorHAnsi"/>
          <w:color w:val="0000FF"/>
        </w:rPr>
      </w:pPr>
      <w:r w:rsidRPr="00883845">
        <w:rPr>
          <w:rFonts w:cstheme="minorHAnsi"/>
          <w:b/>
          <w:color w:val="0000FF"/>
        </w:rPr>
        <w:t>IAP</w:t>
      </w:r>
      <w:r w:rsidRPr="00883845">
        <w:rPr>
          <w:rFonts w:cstheme="minorHAnsi"/>
          <w:color w:val="0000FF"/>
        </w:rPr>
        <w:t xml:space="preserve"> = established to pay compensation to those who suffered sexual or serious physical assaults, such as severe beating, whipping, and second-degree burning, at the schools.</w:t>
      </w:r>
    </w:p>
    <w:p w14:paraId="5CB80528" w14:textId="5AEBA91A" w:rsidR="0085739E" w:rsidRPr="00376D8D" w:rsidRDefault="0085739E" w:rsidP="00E83CC1">
      <w:pPr>
        <w:pStyle w:val="ListParagraph"/>
        <w:numPr>
          <w:ilvl w:val="2"/>
          <w:numId w:val="120"/>
        </w:numPr>
        <w:rPr>
          <w:rFonts w:cstheme="minorHAnsi"/>
        </w:rPr>
      </w:pPr>
      <w:r w:rsidRPr="00644ACE">
        <w:rPr>
          <w:rFonts w:cstheme="minorHAnsi"/>
          <w:b/>
        </w:rPr>
        <w:t>Pro</w:t>
      </w:r>
      <w:r w:rsidRPr="00376D8D">
        <w:rPr>
          <w:rFonts w:cstheme="minorHAnsi"/>
        </w:rPr>
        <w:t>: hearings held in private with cultural and health supports (easier on claimants than litigation)</w:t>
      </w:r>
      <w:r w:rsidR="00A55C8F">
        <w:rPr>
          <w:rFonts w:cstheme="minorHAnsi"/>
        </w:rPr>
        <w:t xml:space="preserve">. </w:t>
      </w:r>
      <w:r w:rsidR="00A55C8F">
        <w:rPr>
          <w:rFonts w:cstheme="minorHAnsi"/>
          <w:i/>
        </w:rPr>
        <w:t>Adjudicators are independent from Canada: more impartial??</w:t>
      </w:r>
    </w:p>
    <w:p w14:paraId="1AAAC253" w14:textId="77777777" w:rsidR="0085739E" w:rsidRDefault="0085739E" w:rsidP="00E83CC1">
      <w:pPr>
        <w:pStyle w:val="ListParagraph"/>
        <w:numPr>
          <w:ilvl w:val="2"/>
          <w:numId w:val="120"/>
        </w:numPr>
        <w:rPr>
          <w:rFonts w:cstheme="minorHAnsi"/>
        </w:rPr>
      </w:pPr>
      <w:r w:rsidRPr="00644ACE">
        <w:rPr>
          <w:rFonts w:cstheme="minorHAnsi"/>
          <w:b/>
        </w:rPr>
        <w:t>Con</w:t>
      </w:r>
      <w:r w:rsidRPr="00376D8D">
        <w:rPr>
          <w:rFonts w:cstheme="minorHAnsi"/>
        </w:rPr>
        <w:t>: claimants do not have the opportunity to confront their abusers</w:t>
      </w:r>
    </w:p>
    <w:p w14:paraId="23EDA81F" w14:textId="77777777" w:rsidR="0085739E" w:rsidRPr="00883845" w:rsidRDefault="0085739E" w:rsidP="00E83CC1">
      <w:pPr>
        <w:pStyle w:val="ListParagraph"/>
        <w:numPr>
          <w:ilvl w:val="0"/>
          <w:numId w:val="120"/>
        </w:numPr>
        <w:rPr>
          <w:rFonts w:cstheme="minorHAnsi"/>
          <w:b/>
          <w:highlight w:val="green"/>
        </w:rPr>
      </w:pPr>
      <w:r w:rsidRPr="00883845">
        <w:rPr>
          <w:rFonts w:cstheme="minorHAnsi"/>
          <w:b/>
          <w:highlight w:val="green"/>
        </w:rPr>
        <w:t>Problems with IAP:</w:t>
      </w:r>
    </w:p>
    <w:p w14:paraId="6F57690D" w14:textId="77777777" w:rsidR="0085739E" w:rsidRPr="00D834B4" w:rsidRDefault="0085739E" w:rsidP="00E83CC1">
      <w:pPr>
        <w:pStyle w:val="ListParagraph"/>
        <w:numPr>
          <w:ilvl w:val="1"/>
          <w:numId w:val="120"/>
        </w:numPr>
        <w:rPr>
          <w:rFonts w:cstheme="minorHAnsi"/>
        </w:rPr>
      </w:pPr>
      <w:r w:rsidRPr="00D834B4">
        <w:rPr>
          <w:rFonts w:cstheme="minorHAnsi"/>
        </w:rPr>
        <w:t xml:space="preserve">Compensation under IAP is scaled and is based on the </w:t>
      </w:r>
      <w:r w:rsidRPr="00883845">
        <w:rPr>
          <w:rFonts w:cstheme="minorHAnsi"/>
          <w:b/>
        </w:rPr>
        <w:t>harm committed</w:t>
      </w:r>
      <w:r w:rsidRPr="00D834B4">
        <w:rPr>
          <w:rFonts w:cstheme="minorHAnsi"/>
        </w:rPr>
        <w:t xml:space="preserve"> </w:t>
      </w:r>
      <w:r w:rsidRPr="00594251">
        <w:rPr>
          <w:rFonts w:cstheme="minorHAnsi"/>
          <w:i/>
        </w:rPr>
        <w:t>rather than</w:t>
      </w:r>
      <w:r w:rsidRPr="00D834B4">
        <w:rPr>
          <w:rFonts w:cstheme="minorHAnsi"/>
        </w:rPr>
        <w:t xml:space="preserve"> the </w:t>
      </w:r>
      <w:r w:rsidRPr="00594251">
        <w:rPr>
          <w:rFonts w:cstheme="minorHAnsi"/>
          <w:b/>
        </w:rPr>
        <w:t>harm experienced</w:t>
      </w:r>
      <w:r w:rsidRPr="00D834B4">
        <w:rPr>
          <w:rFonts w:cstheme="minorHAnsi"/>
        </w:rPr>
        <w:t xml:space="preserve">. Harm experienced from physical or sexual abuse may be </w:t>
      </w:r>
      <w:r w:rsidRPr="00594251">
        <w:rPr>
          <w:rFonts w:cstheme="minorHAnsi"/>
          <w:b/>
        </w:rPr>
        <w:t>exacerbated by context</w:t>
      </w:r>
      <w:r w:rsidRPr="00D834B4">
        <w:rPr>
          <w:rFonts w:cstheme="minorHAnsi"/>
        </w:rPr>
        <w:t xml:space="preserve"> (e.g. heightened in IRS situation)</w:t>
      </w:r>
    </w:p>
    <w:p w14:paraId="076615FB" w14:textId="7535D9F9" w:rsidR="0085739E" w:rsidRPr="00D834B4" w:rsidRDefault="0085739E" w:rsidP="00E83CC1">
      <w:pPr>
        <w:pStyle w:val="ListParagraph"/>
        <w:numPr>
          <w:ilvl w:val="1"/>
          <w:numId w:val="120"/>
        </w:numPr>
        <w:rPr>
          <w:rFonts w:cstheme="minorHAnsi"/>
        </w:rPr>
      </w:pPr>
      <w:r w:rsidRPr="00D834B4">
        <w:rPr>
          <w:rFonts w:cstheme="minorHAnsi"/>
        </w:rPr>
        <w:t xml:space="preserve">Canadian legal system considers </w:t>
      </w:r>
      <w:r w:rsidRPr="00594251">
        <w:rPr>
          <w:rFonts w:cstheme="minorHAnsi"/>
          <w:b/>
        </w:rPr>
        <w:t>only some of the harms</w:t>
      </w:r>
      <w:r w:rsidRPr="00D834B4">
        <w:rPr>
          <w:rFonts w:cstheme="minorHAnsi"/>
        </w:rPr>
        <w:t xml:space="preserve"> suffered, generally harms suffered by </w:t>
      </w:r>
      <w:r w:rsidRPr="00594251">
        <w:rPr>
          <w:rFonts w:cstheme="minorHAnsi"/>
          <w:b/>
        </w:rPr>
        <w:t>physical and sexual abuse</w:t>
      </w:r>
      <w:r w:rsidRPr="00D834B4">
        <w:rPr>
          <w:rFonts w:cstheme="minorHAnsi"/>
        </w:rPr>
        <w:t xml:space="preserve">. </w:t>
      </w:r>
      <w:r w:rsidR="00594251">
        <w:rPr>
          <w:rFonts w:cstheme="minorHAnsi"/>
        </w:rPr>
        <w:t>(</w:t>
      </w:r>
      <w:r w:rsidRPr="00D834B4">
        <w:rPr>
          <w:rFonts w:cstheme="minorHAnsi"/>
        </w:rPr>
        <w:t xml:space="preserve">It does </w:t>
      </w:r>
      <w:r w:rsidRPr="00594251">
        <w:rPr>
          <w:rFonts w:cstheme="minorHAnsi"/>
          <w:u w:val="single"/>
        </w:rPr>
        <w:t>not</w:t>
      </w:r>
      <w:r w:rsidRPr="00D834B4">
        <w:rPr>
          <w:rFonts w:cstheme="minorHAnsi"/>
        </w:rPr>
        <w:t xml:space="preserve"> consider loss of language, culture, family attachment, or violation of Treaty rights to education, or collective harms that residential schools caused to Aboriginal nations and communities.</w:t>
      </w:r>
      <w:r w:rsidR="00594251">
        <w:rPr>
          <w:rFonts w:cstheme="minorHAnsi"/>
        </w:rPr>
        <w:t>)</w:t>
      </w:r>
    </w:p>
    <w:p w14:paraId="7265F434" w14:textId="77777777" w:rsidR="0085739E" w:rsidRPr="00883845" w:rsidRDefault="0085739E" w:rsidP="00E83CC1">
      <w:pPr>
        <w:pStyle w:val="ListParagraph"/>
        <w:numPr>
          <w:ilvl w:val="1"/>
          <w:numId w:val="120"/>
        </w:numPr>
        <w:rPr>
          <w:rFonts w:cstheme="minorHAnsi"/>
          <w:b/>
        </w:rPr>
      </w:pPr>
      <w:r w:rsidRPr="00D834B4">
        <w:rPr>
          <w:rFonts w:cstheme="minorHAnsi"/>
        </w:rPr>
        <w:t xml:space="preserve">Many claims barred by </w:t>
      </w:r>
      <w:r w:rsidRPr="00883845">
        <w:rPr>
          <w:rFonts w:cstheme="minorHAnsi"/>
          <w:b/>
        </w:rPr>
        <w:t>limitation periods</w:t>
      </w:r>
      <w:r w:rsidRPr="00D834B4">
        <w:rPr>
          <w:rFonts w:cstheme="minorHAnsi"/>
        </w:rPr>
        <w:t xml:space="preserve">. Canadian government often relies on </w:t>
      </w:r>
      <w:r w:rsidRPr="00883845">
        <w:rPr>
          <w:rFonts w:cstheme="minorHAnsi"/>
          <w:b/>
        </w:rPr>
        <w:t xml:space="preserve">statute of limitation defence. </w:t>
      </w:r>
    </w:p>
    <w:p w14:paraId="4C566DAB" w14:textId="167F2440" w:rsidR="0085739E" w:rsidRPr="00E21A57" w:rsidRDefault="0085739E" w:rsidP="00E83CC1">
      <w:pPr>
        <w:pStyle w:val="ListParagraph"/>
        <w:numPr>
          <w:ilvl w:val="0"/>
          <w:numId w:val="120"/>
        </w:numPr>
        <w:rPr>
          <w:rFonts w:cstheme="minorHAnsi"/>
          <w:b/>
          <w:highlight w:val="magenta"/>
        </w:rPr>
      </w:pPr>
      <w:r w:rsidRPr="00E21A57">
        <w:rPr>
          <w:rFonts w:cstheme="minorHAnsi"/>
          <w:b/>
          <w:highlight w:val="magenta"/>
        </w:rPr>
        <w:t>The Administrative Split</w:t>
      </w:r>
      <w:r w:rsidR="00E21A7F" w:rsidRPr="00E21A7F">
        <w:rPr>
          <w:rFonts w:cstheme="minorHAnsi"/>
          <w:b/>
        </w:rPr>
        <w:t xml:space="preserve"> (technical argument used to deny compensation to IRS survivors)</w:t>
      </w:r>
    </w:p>
    <w:p w14:paraId="2ABA1FD9" w14:textId="71D926C0" w:rsidR="0085739E" w:rsidRPr="00695B09" w:rsidRDefault="0085739E" w:rsidP="00E83CC1">
      <w:pPr>
        <w:pStyle w:val="ListParagraph"/>
        <w:numPr>
          <w:ilvl w:val="1"/>
          <w:numId w:val="120"/>
        </w:numPr>
        <w:rPr>
          <w:rFonts w:cstheme="minorHAnsi"/>
          <w:color w:val="0000FF"/>
        </w:rPr>
      </w:pPr>
      <w:r w:rsidRPr="00CD33F3">
        <w:rPr>
          <w:rFonts w:cstheme="minorHAnsi"/>
        </w:rPr>
        <w:t xml:space="preserve">The IAP is a tripartite agreement between claimants, </w:t>
      </w:r>
      <w:r>
        <w:rPr>
          <w:rFonts w:cstheme="minorHAnsi"/>
        </w:rPr>
        <w:t xml:space="preserve">the Canadian </w:t>
      </w:r>
      <w:r w:rsidRPr="00CD33F3">
        <w:rPr>
          <w:rFonts w:cstheme="minorHAnsi"/>
        </w:rPr>
        <w:t xml:space="preserve">federal government, and the church. </w:t>
      </w:r>
      <w:r w:rsidRPr="00056DE9">
        <w:rPr>
          <w:rFonts w:cstheme="minorHAnsi"/>
          <w:b/>
        </w:rPr>
        <w:t>The IRS had two components</w:t>
      </w:r>
      <w:r>
        <w:rPr>
          <w:rFonts w:cstheme="minorHAnsi"/>
        </w:rPr>
        <w:t xml:space="preserve">: the </w:t>
      </w:r>
      <w:r w:rsidRPr="008C7537">
        <w:rPr>
          <w:rFonts w:cstheme="minorHAnsi"/>
          <w:color w:val="FF0000"/>
        </w:rPr>
        <w:t>residents</w:t>
      </w:r>
      <w:r w:rsidRPr="00CD33F3">
        <w:rPr>
          <w:rFonts w:cstheme="minorHAnsi"/>
        </w:rPr>
        <w:t xml:space="preserve"> and the </w:t>
      </w:r>
      <w:r w:rsidRPr="008C7537">
        <w:rPr>
          <w:rFonts w:cstheme="minorHAnsi"/>
          <w:color w:val="FF0000"/>
        </w:rPr>
        <w:t>school</w:t>
      </w:r>
      <w:r w:rsidRPr="00CD33F3">
        <w:rPr>
          <w:rFonts w:cstheme="minorHAnsi"/>
        </w:rPr>
        <w:t xml:space="preserve">. In 1969, it was determined that the church was </w:t>
      </w:r>
      <w:r w:rsidRPr="008C7537">
        <w:rPr>
          <w:rFonts w:cstheme="minorHAnsi"/>
          <w:u w:val="single"/>
        </w:rPr>
        <w:t>not</w:t>
      </w:r>
      <w:r w:rsidRPr="00CD33F3">
        <w:rPr>
          <w:rFonts w:cstheme="minorHAnsi"/>
        </w:rPr>
        <w:t xml:space="preserve"> </w:t>
      </w:r>
      <w:r>
        <w:rPr>
          <w:rFonts w:cstheme="minorHAnsi"/>
        </w:rPr>
        <w:t>involved in running the school component;</w:t>
      </w:r>
      <w:r w:rsidRPr="00CD33F3">
        <w:rPr>
          <w:rFonts w:cstheme="minorHAnsi"/>
        </w:rPr>
        <w:t xml:space="preserve"> only the federal government was involved in running the school</w:t>
      </w:r>
      <w:r>
        <w:rPr>
          <w:rFonts w:cstheme="minorHAnsi"/>
        </w:rPr>
        <w:t xml:space="preserve"> component</w:t>
      </w:r>
      <w:r w:rsidRPr="00CD33F3">
        <w:rPr>
          <w:rFonts w:cstheme="minorHAnsi"/>
        </w:rPr>
        <w:t xml:space="preserve">. Therefore, </w:t>
      </w:r>
      <w:r w:rsidRPr="008C7537">
        <w:rPr>
          <w:rFonts w:cstheme="minorHAnsi"/>
          <w:color w:val="0000FF"/>
          <w:u w:val="single"/>
        </w:rPr>
        <w:t>the IAP tripartite agreement does not apply to schools</w:t>
      </w:r>
      <w:r w:rsidRPr="00695B09">
        <w:rPr>
          <w:rFonts w:cstheme="minorHAnsi"/>
          <w:color w:val="0000FF"/>
        </w:rPr>
        <w:t>. This is a legal fiction but with very real results.</w:t>
      </w:r>
      <w:r w:rsidR="00EB394E">
        <w:rPr>
          <w:rFonts w:cstheme="minorHAnsi"/>
          <w:color w:val="0000FF"/>
        </w:rPr>
        <w:t xml:space="preserve"> Saves gov’t $$ &amp; creates unequal restitution for survivors depending on date they filed claims</w:t>
      </w:r>
      <w:r w:rsidR="00E23240">
        <w:rPr>
          <w:rFonts w:cstheme="minorHAnsi"/>
          <w:color w:val="0000FF"/>
        </w:rPr>
        <w:t xml:space="preserve"> (before/after 2010)</w:t>
      </w:r>
      <w:r w:rsidR="00EB394E">
        <w:rPr>
          <w:rFonts w:cstheme="minorHAnsi"/>
          <w:color w:val="0000FF"/>
        </w:rPr>
        <w:t xml:space="preserve"> &amp; location on the school grounds where assaults occurred.</w:t>
      </w:r>
    </w:p>
    <w:p w14:paraId="4164A2CC" w14:textId="77777777" w:rsidR="0085739E" w:rsidRDefault="0085739E" w:rsidP="00E83CC1">
      <w:pPr>
        <w:pStyle w:val="ListParagraph"/>
        <w:numPr>
          <w:ilvl w:val="1"/>
          <w:numId w:val="120"/>
        </w:numPr>
        <w:rPr>
          <w:rFonts w:cstheme="minorHAnsi"/>
        </w:rPr>
      </w:pPr>
      <w:r w:rsidRPr="00056DE9">
        <w:rPr>
          <w:rFonts w:cstheme="minorHAnsi"/>
          <w:b/>
        </w:rPr>
        <w:t>Result</w:t>
      </w:r>
      <w:r>
        <w:rPr>
          <w:rFonts w:cstheme="minorHAnsi"/>
        </w:rPr>
        <w:t xml:space="preserve">: </w:t>
      </w:r>
    </w:p>
    <w:p w14:paraId="4CC63337" w14:textId="24175123" w:rsidR="0085739E" w:rsidRDefault="0085739E" w:rsidP="00E83CC1">
      <w:pPr>
        <w:pStyle w:val="ListParagraph"/>
        <w:numPr>
          <w:ilvl w:val="2"/>
          <w:numId w:val="120"/>
        </w:numPr>
        <w:rPr>
          <w:rFonts w:cstheme="minorHAnsi"/>
        </w:rPr>
      </w:pPr>
      <w:r>
        <w:rPr>
          <w:rFonts w:cstheme="minorHAnsi"/>
        </w:rPr>
        <w:t>(</w:t>
      </w:r>
      <w:proofErr w:type="spellStart"/>
      <w:r>
        <w:rPr>
          <w:rFonts w:cstheme="minorHAnsi"/>
        </w:rPr>
        <w:t>i</w:t>
      </w:r>
      <w:proofErr w:type="spellEnd"/>
      <w:r>
        <w:rPr>
          <w:rFonts w:cstheme="minorHAnsi"/>
        </w:rPr>
        <w:t xml:space="preserve">) </w:t>
      </w:r>
      <w:r w:rsidRPr="00695B09">
        <w:rPr>
          <w:rFonts w:cstheme="minorHAnsi"/>
          <w:b/>
        </w:rPr>
        <w:t>Abuse at residence</w:t>
      </w:r>
      <w:r w:rsidRPr="00CD33F3">
        <w:rPr>
          <w:rFonts w:cstheme="minorHAnsi"/>
        </w:rPr>
        <w:t xml:space="preserve"> </w:t>
      </w:r>
      <w:r w:rsidR="008F3FA7">
        <w:rPr>
          <w:rFonts w:cstheme="minorHAnsi"/>
        </w:rPr>
        <w:t xml:space="preserve">(dormitories) </w:t>
      </w:r>
      <w:r w:rsidRPr="00CD33F3">
        <w:rPr>
          <w:rFonts w:cstheme="minorHAnsi"/>
        </w:rPr>
        <w:t>= compensable</w:t>
      </w:r>
    </w:p>
    <w:p w14:paraId="6AA7AD47" w14:textId="77777777" w:rsidR="0085739E" w:rsidRDefault="0085739E" w:rsidP="00E83CC1">
      <w:pPr>
        <w:pStyle w:val="ListParagraph"/>
        <w:numPr>
          <w:ilvl w:val="2"/>
          <w:numId w:val="120"/>
        </w:numPr>
        <w:rPr>
          <w:rFonts w:cstheme="minorHAnsi"/>
        </w:rPr>
      </w:pPr>
      <w:r>
        <w:rPr>
          <w:rFonts w:cstheme="minorHAnsi"/>
        </w:rPr>
        <w:t xml:space="preserve">(ii) </w:t>
      </w:r>
      <w:r w:rsidRPr="00695B09">
        <w:rPr>
          <w:rFonts w:cstheme="minorHAnsi"/>
          <w:b/>
        </w:rPr>
        <w:t>Abuse at school</w:t>
      </w:r>
      <w:r w:rsidRPr="00CD33F3">
        <w:rPr>
          <w:rFonts w:cstheme="minorHAnsi"/>
        </w:rPr>
        <w:t xml:space="preserve"> = not compensable </w:t>
      </w:r>
    </w:p>
    <w:p w14:paraId="3DAF7700" w14:textId="77777777" w:rsidR="0085739E" w:rsidRDefault="0085739E" w:rsidP="00E83CC1">
      <w:pPr>
        <w:pStyle w:val="ListParagraph"/>
        <w:numPr>
          <w:ilvl w:val="1"/>
          <w:numId w:val="120"/>
        </w:numPr>
        <w:rPr>
          <w:rFonts w:cstheme="minorHAnsi"/>
        </w:rPr>
      </w:pPr>
      <w:r w:rsidRPr="00056DE9">
        <w:rPr>
          <w:rFonts w:cstheme="minorHAnsi"/>
          <w:b/>
        </w:rPr>
        <w:t>Effect of the administrative split on claimants:</w:t>
      </w:r>
      <w:r w:rsidRPr="00326D9B">
        <w:rPr>
          <w:rFonts w:cstheme="minorHAnsi"/>
        </w:rPr>
        <w:t xml:space="preserve"> resulted in some people not filing claims or not having their claims compensated. </w:t>
      </w:r>
    </w:p>
    <w:p w14:paraId="16F86A4F" w14:textId="0F1C1C5C" w:rsidR="00682A78" w:rsidRPr="00994C85" w:rsidRDefault="00682A78" w:rsidP="00E83CC1">
      <w:pPr>
        <w:numPr>
          <w:ilvl w:val="0"/>
          <w:numId w:val="120"/>
        </w:numPr>
        <w:spacing w:line="276" w:lineRule="auto"/>
        <w:textAlignment w:val="baseline"/>
        <w:rPr>
          <w:rFonts w:ascii="Calibri" w:hAnsi="Calibri" w:cs="Arial"/>
          <w:color w:val="000000"/>
        </w:rPr>
      </w:pPr>
      <w:r w:rsidRPr="00994C85">
        <w:rPr>
          <w:rFonts w:ascii="Calibri" w:hAnsi="Calibri" w:cs="Arial"/>
          <w:b/>
          <w:color w:val="000000"/>
          <w:u w:val="single"/>
        </w:rPr>
        <w:t>Administrative split</w:t>
      </w:r>
      <w:r w:rsidRPr="00682A78">
        <w:rPr>
          <w:rFonts w:ascii="Calibri" w:hAnsi="Calibri" w:cs="Arial"/>
          <w:b/>
          <w:color w:val="000000"/>
        </w:rPr>
        <w:t xml:space="preserve"> - </w:t>
      </w:r>
      <w:r w:rsidRPr="00994C85">
        <w:rPr>
          <w:rFonts w:ascii="Calibri" w:hAnsi="Calibri" w:cs="Arial"/>
          <w:color w:val="000000"/>
        </w:rPr>
        <w:t xml:space="preserve">institution that existed before 1969 ceased to exist; church operated residences, while Canada </w:t>
      </w:r>
      <w:r w:rsidR="00F70F44">
        <w:rPr>
          <w:rFonts w:ascii="Calibri" w:hAnsi="Calibri" w:cs="Arial"/>
          <w:color w:val="000000"/>
        </w:rPr>
        <w:t>took over operation of</w:t>
      </w:r>
      <w:r w:rsidRPr="00994C85">
        <w:rPr>
          <w:rFonts w:ascii="Calibri" w:hAnsi="Calibri" w:cs="Arial"/>
          <w:color w:val="000000"/>
        </w:rPr>
        <w:t xml:space="preserve"> schools, thus making it not a residential school. However church still staffed schools and residences still existed. Post-split, abuse that happened in residences under IAP, but not in schools</w:t>
      </w:r>
    </w:p>
    <w:p w14:paraId="0F751EA8" w14:textId="77777777" w:rsidR="0085739E" w:rsidRPr="00326D9B" w:rsidRDefault="0085739E" w:rsidP="00E83CC1">
      <w:pPr>
        <w:pStyle w:val="ListParagraph"/>
        <w:numPr>
          <w:ilvl w:val="0"/>
          <w:numId w:val="120"/>
        </w:numPr>
        <w:rPr>
          <w:rFonts w:cstheme="minorHAnsi"/>
        </w:rPr>
      </w:pPr>
      <w:r w:rsidRPr="00994C85">
        <w:rPr>
          <w:rFonts w:cstheme="minorHAnsi"/>
          <w:b/>
          <w:highlight w:val="yellow"/>
        </w:rPr>
        <w:t>Summary of who pays what:</w:t>
      </w:r>
      <w:r>
        <w:rPr>
          <w:rFonts w:cstheme="minorHAnsi"/>
        </w:rPr>
        <w:t xml:space="preserve"> </w:t>
      </w:r>
      <w:r w:rsidRPr="00994C85">
        <w:rPr>
          <w:rFonts w:cstheme="minorHAnsi"/>
          <w:u w:val="single"/>
        </w:rPr>
        <w:t>ADR</w:t>
      </w:r>
      <w:r>
        <w:rPr>
          <w:rFonts w:cstheme="minorHAnsi"/>
        </w:rPr>
        <w:t xml:space="preserve"> (each party held vicariously liable pays for their share) </w:t>
      </w:r>
      <w:r w:rsidRPr="00326D9B">
        <w:rPr>
          <w:rFonts w:cstheme="minorHAnsi"/>
        </w:rPr>
        <w:sym w:font="Wingdings" w:char="F0E0"/>
      </w:r>
      <w:r>
        <w:rPr>
          <w:rFonts w:cstheme="minorHAnsi"/>
        </w:rPr>
        <w:t xml:space="preserve"> </w:t>
      </w:r>
      <w:r w:rsidRPr="00994C85">
        <w:rPr>
          <w:rFonts w:cstheme="minorHAnsi"/>
          <w:u w:val="single"/>
        </w:rPr>
        <w:t>IAP</w:t>
      </w:r>
      <w:r>
        <w:rPr>
          <w:rFonts w:cstheme="minorHAnsi"/>
        </w:rPr>
        <w:t xml:space="preserve"> (church can still be held </w:t>
      </w:r>
      <w:r w:rsidRPr="003060CB">
        <w:rPr>
          <w:rFonts w:cstheme="minorHAnsi"/>
          <w:b/>
        </w:rPr>
        <w:t>vicariously liable</w:t>
      </w:r>
      <w:r>
        <w:rPr>
          <w:rFonts w:cstheme="minorHAnsi"/>
        </w:rPr>
        <w:t xml:space="preserve"> but government </w:t>
      </w:r>
      <w:r w:rsidRPr="003060CB">
        <w:rPr>
          <w:rFonts w:cstheme="minorHAnsi"/>
          <w:b/>
          <w:i/>
        </w:rPr>
        <w:t>pays</w:t>
      </w:r>
      <w:r>
        <w:rPr>
          <w:rFonts w:cstheme="minorHAnsi"/>
        </w:rPr>
        <w:t xml:space="preserve"> 100% to prevent churches from going bankrupt) </w:t>
      </w:r>
      <w:r w:rsidRPr="00326D9B">
        <w:rPr>
          <w:rFonts w:cstheme="minorHAnsi"/>
        </w:rPr>
        <w:sym w:font="Wingdings" w:char="F0E0"/>
      </w:r>
      <w:r>
        <w:rPr>
          <w:rFonts w:cstheme="minorHAnsi"/>
        </w:rPr>
        <w:t xml:space="preserve"> </w:t>
      </w:r>
      <w:r w:rsidRPr="00994C85">
        <w:rPr>
          <w:rFonts w:cstheme="minorHAnsi"/>
          <w:u w:val="single"/>
        </w:rPr>
        <w:t>IAP “administrative split”</w:t>
      </w:r>
      <w:r>
        <w:rPr>
          <w:rFonts w:cstheme="minorHAnsi"/>
        </w:rPr>
        <w:t xml:space="preserve"> (only abuse at residence is compensable)</w:t>
      </w:r>
    </w:p>
    <w:p w14:paraId="1B25DCD7" w14:textId="77777777" w:rsidR="0085739E" w:rsidRPr="00376D8D" w:rsidRDefault="0085739E" w:rsidP="0085739E">
      <w:pPr>
        <w:rPr>
          <w:rFonts w:cstheme="minorHAnsi"/>
        </w:rPr>
      </w:pPr>
    </w:p>
    <w:p w14:paraId="1695D45D" w14:textId="77777777" w:rsidR="0085739E" w:rsidRPr="00883845" w:rsidRDefault="0085739E" w:rsidP="0085739E">
      <w:pPr>
        <w:rPr>
          <w:rFonts w:cstheme="minorHAnsi"/>
          <w:b/>
        </w:rPr>
      </w:pPr>
      <w:r w:rsidRPr="00E21A57">
        <w:rPr>
          <w:rFonts w:cstheme="minorHAnsi"/>
          <w:b/>
          <w:highlight w:val="magenta"/>
        </w:rPr>
        <w:t>Indian Residential Schools (IRS)</w:t>
      </w:r>
    </w:p>
    <w:p w14:paraId="0D00A65D" w14:textId="77777777" w:rsidR="0085739E" w:rsidRDefault="0085739E" w:rsidP="00E83CC1">
      <w:pPr>
        <w:pStyle w:val="ListParagraph"/>
        <w:numPr>
          <w:ilvl w:val="0"/>
          <w:numId w:val="121"/>
        </w:numPr>
      </w:pPr>
      <w:r>
        <w:t xml:space="preserve">IRS program started in 1879 and continued until 1960s (last IRS closed in 1996). RCMP took aboriginal children away from their families and placed them in IRS. </w:t>
      </w:r>
    </w:p>
    <w:p w14:paraId="6CFB0890" w14:textId="77777777" w:rsidR="0085739E" w:rsidRDefault="0085739E" w:rsidP="00E83CC1">
      <w:pPr>
        <w:pStyle w:val="ListParagraph"/>
        <w:numPr>
          <w:ilvl w:val="1"/>
          <w:numId w:val="121"/>
        </w:numPr>
      </w:pPr>
      <w:r w:rsidRPr="00EA0874">
        <w:rPr>
          <w:b/>
        </w:rPr>
        <w:t>Indian status</w:t>
      </w:r>
      <w:r>
        <w:t xml:space="preserve"> includes First Nations, Inuit and Metis. </w:t>
      </w:r>
    </w:p>
    <w:p w14:paraId="758460CA" w14:textId="77777777" w:rsidR="0085739E" w:rsidRDefault="0085739E" w:rsidP="00E83CC1">
      <w:pPr>
        <w:pStyle w:val="ListParagraph"/>
        <w:numPr>
          <w:ilvl w:val="1"/>
          <w:numId w:val="121"/>
        </w:numPr>
      </w:pPr>
      <w:r>
        <w:t>RCMP rounded up people on reserves regardless of legal Indian status (indigenous in urban centres less likely to be apprehended or scooped)</w:t>
      </w:r>
    </w:p>
    <w:p w14:paraId="7282158C" w14:textId="77777777" w:rsidR="0085739E" w:rsidRDefault="0085739E" w:rsidP="00E83CC1">
      <w:pPr>
        <w:pStyle w:val="ListParagraph"/>
        <w:numPr>
          <w:ilvl w:val="1"/>
          <w:numId w:val="121"/>
        </w:numPr>
      </w:pPr>
      <w:r>
        <w:lastRenderedPageBreak/>
        <w:t xml:space="preserve">It was </w:t>
      </w:r>
      <w:r w:rsidRPr="00EA0874">
        <w:rPr>
          <w:b/>
        </w:rPr>
        <w:t>illegal to leave the Indian reserve</w:t>
      </w:r>
      <w:r>
        <w:t xml:space="preserve"> without the requisite pass. </w:t>
      </w:r>
    </w:p>
    <w:p w14:paraId="038198EB" w14:textId="77777777" w:rsidR="0085739E" w:rsidRPr="00695B09" w:rsidRDefault="0085739E" w:rsidP="00E83CC1">
      <w:pPr>
        <w:pStyle w:val="ListParagraph"/>
        <w:numPr>
          <w:ilvl w:val="0"/>
          <w:numId w:val="121"/>
        </w:numPr>
        <w:rPr>
          <w:b/>
        </w:rPr>
      </w:pPr>
      <w:r w:rsidRPr="00695B09">
        <w:rPr>
          <w:b/>
        </w:rPr>
        <w:t>Policy goals:</w:t>
      </w:r>
    </w:p>
    <w:p w14:paraId="1DD428FE" w14:textId="77777777" w:rsidR="0085739E" w:rsidRDefault="0085739E" w:rsidP="00E83CC1">
      <w:pPr>
        <w:pStyle w:val="ListParagraph"/>
        <w:numPr>
          <w:ilvl w:val="1"/>
          <w:numId w:val="121"/>
        </w:numPr>
      </w:pPr>
      <w:r>
        <w:t>“Take the Indian out of the child” (Duncan Scott)</w:t>
      </w:r>
    </w:p>
    <w:p w14:paraId="6F3565E6" w14:textId="77777777" w:rsidR="0085739E" w:rsidRDefault="0085739E" w:rsidP="00E83CC1">
      <w:pPr>
        <w:pStyle w:val="ListParagraph"/>
        <w:numPr>
          <w:ilvl w:val="1"/>
          <w:numId w:val="121"/>
        </w:numPr>
      </w:pPr>
      <w:r>
        <w:t>Assimilation and religious indoctrination of aboriginal populations.</w:t>
      </w:r>
    </w:p>
    <w:p w14:paraId="6E930949" w14:textId="77777777" w:rsidR="0085739E" w:rsidRPr="00695B09" w:rsidRDefault="0085739E" w:rsidP="00E83CC1">
      <w:pPr>
        <w:pStyle w:val="ListParagraph"/>
        <w:numPr>
          <w:ilvl w:val="0"/>
          <w:numId w:val="121"/>
        </w:numPr>
        <w:rPr>
          <w:b/>
        </w:rPr>
      </w:pPr>
      <w:r w:rsidRPr="00695B09">
        <w:rPr>
          <w:b/>
        </w:rPr>
        <w:t>Long lasting effects of IRS</w:t>
      </w:r>
    </w:p>
    <w:p w14:paraId="19D8228B" w14:textId="77777777" w:rsidR="0085739E" w:rsidRDefault="0085739E" w:rsidP="00E83CC1">
      <w:pPr>
        <w:pStyle w:val="ListParagraph"/>
        <w:numPr>
          <w:ilvl w:val="1"/>
          <w:numId w:val="121"/>
        </w:numPr>
      </w:pPr>
      <w:r>
        <w:t>Cultural genocide (e.g. extinction or near extinction of aboriginal languages)</w:t>
      </w:r>
    </w:p>
    <w:p w14:paraId="13B1ED10" w14:textId="77777777" w:rsidR="0085739E" w:rsidRDefault="0085739E" w:rsidP="00E83CC1">
      <w:pPr>
        <w:pStyle w:val="ListParagraph"/>
        <w:numPr>
          <w:ilvl w:val="1"/>
          <w:numId w:val="121"/>
        </w:numPr>
      </w:pPr>
      <w:r>
        <w:t>Loss of aboriginal identity (e.g. name changes: indigenous names replaced with white Judaeo-Christian names)</w:t>
      </w:r>
    </w:p>
    <w:p w14:paraId="2BE04BFD" w14:textId="77777777" w:rsidR="0085739E" w:rsidRDefault="0085739E" w:rsidP="00E83CC1">
      <w:pPr>
        <w:pStyle w:val="ListParagraph"/>
        <w:numPr>
          <w:ilvl w:val="1"/>
          <w:numId w:val="121"/>
        </w:numPr>
      </w:pPr>
      <w:r>
        <w:t>Physical and sexual abuse</w:t>
      </w:r>
    </w:p>
    <w:p w14:paraId="56D00632" w14:textId="77777777" w:rsidR="0085739E" w:rsidRDefault="0085739E" w:rsidP="00E83CC1">
      <w:pPr>
        <w:pStyle w:val="ListParagraph"/>
        <w:numPr>
          <w:ilvl w:val="1"/>
          <w:numId w:val="121"/>
        </w:numPr>
      </w:pPr>
      <w:r w:rsidRPr="00695B09">
        <w:rPr>
          <w:b/>
        </w:rPr>
        <w:t>Intergenerational effects</w:t>
      </w:r>
      <w:r>
        <w:t>: severing family ties, loss of indigenous knowledge, alcoholism and resulting FASD</w:t>
      </w:r>
    </w:p>
    <w:p w14:paraId="058A8B7A" w14:textId="57C1B5C4" w:rsidR="0085739E" w:rsidRDefault="0085739E" w:rsidP="00E83CC1">
      <w:pPr>
        <w:pStyle w:val="ListParagraph"/>
        <w:numPr>
          <w:ilvl w:val="1"/>
          <w:numId w:val="121"/>
        </w:numPr>
      </w:pPr>
      <w:r w:rsidRPr="0055548E">
        <w:rPr>
          <w:b/>
        </w:rPr>
        <w:t>Disparities between aboriginal and non-aboriginal populations</w:t>
      </w:r>
      <w:r>
        <w:t xml:space="preserve"> (child apprehension rates, incarceration rates, health indicators,</w:t>
      </w:r>
      <w:r w:rsidR="00CB384F">
        <w:t xml:space="preserve"> income,</w:t>
      </w:r>
      <w:r w:rsidR="00F16166">
        <w:t xml:space="preserve"> employment,</w:t>
      </w:r>
      <w:r>
        <w:t xml:space="preserve"> education levels)</w:t>
      </w:r>
    </w:p>
    <w:p w14:paraId="2F157C98" w14:textId="77777777" w:rsidR="0085739E" w:rsidRPr="00695B09" w:rsidRDefault="0085739E" w:rsidP="00E83CC1">
      <w:pPr>
        <w:pStyle w:val="ListParagraph"/>
        <w:numPr>
          <w:ilvl w:val="0"/>
          <w:numId w:val="121"/>
        </w:numPr>
        <w:rPr>
          <w:b/>
        </w:rPr>
      </w:pPr>
      <w:r w:rsidRPr="00695B09">
        <w:rPr>
          <w:b/>
        </w:rPr>
        <w:t>Contrast IRS with day schools:</w:t>
      </w:r>
    </w:p>
    <w:p w14:paraId="6659B2AD" w14:textId="77777777" w:rsidR="0085739E" w:rsidRDefault="0085739E" w:rsidP="00E83CC1">
      <w:pPr>
        <w:pStyle w:val="ListParagraph"/>
        <w:numPr>
          <w:ilvl w:val="1"/>
          <w:numId w:val="121"/>
        </w:numPr>
        <w:rPr>
          <w:rFonts w:cstheme="minorHAnsi"/>
        </w:rPr>
      </w:pPr>
      <w:proofErr w:type="gramStart"/>
      <w:r>
        <w:rPr>
          <w:rFonts w:cstheme="minorHAnsi"/>
        </w:rPr>
        <w:t>Some are former IRS</w:t>
      </w:r>
      <w:proofErr w:type="gramEnd"/>
      <w:r>
        <w:rPr>
          <w:rFonts w:cstheme="minorHAnsi"/>
        </w:rPr>
        <w:t xml:space="preserve">, </w:t>
      </w:r>
      <w:proofErr w:type="gramStart"/>
      <w:r>
        <w:rPr>
          <w:rFonts w:cstheme="minorHAnsi"/>
        </w:rPr>
        <w:t>some are new</w:t>
      </w:r>
      <w:proofErr w:type="gramEnd"/>
      <w:r>
        <w:rPr>
          <w:rFonts w:cstheme="minorHAnsi"/>
        </w:rPr>
        <w:t>.</w:t>
      </w:r>
    </w:p>
    <w:p w14:paraId="1A28806D" w14:textId="77777777" w:rsidR="0085739E" w:rsidRDefault="0085739E" w:rsidP="00E83CC1">
      <w:pPr>
        <w:pStyle w:val="ListParagraph"/>
        <w:numPr>
          <w:ilvl w:val="1"/>
          <w:numId w:val="121"/>
        </w:numPr>
      </w:pPr>
      <w:r w:rsidRPr="0060173A">
        <w:rPr>
          <w:rFonts w:cstheme="minorHAnsi"/>
        </w:rPr>
        <w:t>Government runs day schools and there is no Church involvement (government is 100% liable)</w:t>
      </w:r>
    </w:p>
    <w:p w14:paraId="1ED38674" w14:textId="77777777" w:rsidR="0085739E" w:rsidRPr="001542F7" w:rsidRDefault="0085739E" w:rsidP="00E83CC1">
      <w:pPr>
        <w:pStyle w:val="ListParagraph"/>
        <w:numPr>
          <w:ilvl w:val="0"/>
          <w:numId w:val="121"/>
        </w:numPr>
        <w:rPr>
          <w:b/>
          <w:highlight w:val="magenta"/>
        </w:rPr>
      </w:pPr>
      <w:r w:rsidRPr="001542F7">
        <w:rPr>
          <w:b/>
          <w:highlight w:val="magenta"/>
        </w:rPr>
        <w:t>“60s scoop”</w:t>
      </w:r>
    </w:p>
    <w:p w14:paraId="33D9D41A" w14:textId="77777777" w:rsidR="0085739E" w:rsidRDefault="0085739E" w:rsidP="00E83CC1">
      <w:pPr>
        <w:pStyle w:val="ListParagraph"/>
        <w:numPr>
          <w:ilvl w:val="1"/>
          <w:numId w:val="121"/>
        </w:numPr>
      </w:pPr>
      <w:r>
        <w:t xml:space="preserve">Aboriginal children apprehended by child welfare authorities and placed in non-aboriginal homes. </w:t>
      </w:r>
    </w:p>
    <w:p w14:paraId="46AAB99E" w14:textId="77777777" w:rsidR="0085739E" w:rsidRDefault="0085739E" w:rsidP="00E83CC1">
      <w:pPr>
        <w:pStyle w:val="ListParagraph"/>
        <w:numPr>
          <w:ilvl w:val="1"/>
          <w:numId w:val="121"/>
        </w:numPr>
      </w:pPr>
      <w:r>
        <w:t xml:space="preserve">Although the 60’s scoop proceeded the era of IRS, it perpetuated the policy of IRS, namely destroying aboriginal culture. </w:t>
      </w:r>
    </w:p>
    <w:p w14:paraId="1E9FC9E0" w14:textId="77777777" w:rsidR="0085739E" w:rsidRDefault="0085739E" w:rsidP="00E83CC1">
      <w:pPr>
        <w:pStyle w:val="ListParagraph"/>
        <w:numPr>
          <w:ilvl w:val="1"/>
          <w:numId w:val="121"/>
        </w:numPr>
      </w:pPr>
      <w:r w:rsidRPr="00973FCD">
        <w:rPr>
          <w:b/>
        </w:rPr>
        <w:t>Why?</w:t>
      </w:r>
      <w:r>
        <w:t xml:space="preserve"> Parents of aboriginal children were suffering from the effects of IRS and the government of Canada deemed them unable to care for children. </w:t>
      </w:r>
    </w:p>
    <w:p w14:paraId="73106A4B" w14:textId="609BEFB5" w:rsidR="0085739E" w:rsidRDefault="0085739E" w:rsidP="00E83CC1">
      <w:pPr>
        <w:pStyle w:val="ListParagraph"/>
        <w:numPr>
          <w:ilvl w:val="0"/>
          <w:numId w:val="121"/>
        </w:numPr>
      </w:pPr>
      <w:r w:rsidRPr="001243EC">
        <w:rPr>
          <w:i/>
        </w:rPr>
        <w:t>Indian Act</w:t>
      </w:r>
      <w:r>
        <w:t xml:space="preserve"> did not grant Indians legal </w:t>
      </w:r>
      <w:proofErr w:type="gramStart"/>
      <w:r>
        <w:t>status</w:t>
      </w:r>
      <w:proofErr w:type="gramEnd"/>
      <w:r>
        <w:t xml:space="preserve"> as “persons” until 1960, so until 1960 there was </w:t>
      </w:r>
      <w:r w:rsidRPr="00973FCD">
        <w:rPr>
          <w:b/>
        </w:rPr>
        <w:t>no legal recourse</w:t>
      </w:r>
      <w:r>
        <w:t xml:space="preserve"> to challenge IRS.  </w:t>
      </w:r>
    </w:p>
    <w:p w14:paraId="57CAA9DE" w14:textId="77777777" w:rsidR="0085739E" w:rsidRDefault="0085739E" w:rsidP="00E83CC1">
      <w:pPr>
        <w:pStyle w:val="ListParagraph"/>
        <w:numPr>
          <w:ilvl w:val="1"/>
          <w:numId w:val="121"/>
        </w:numPr>
      </w:pPr>
      <w:r>
        <w:t>Present day class action lawsuits regarding IRS and the 60s Scoop</w:t>
      </w:r>
    </w:p>
    <w:p w14:paraId="14E395C6" w14:textId="77777777" w:rsidR="0085739E" w:rsidRPr="00973FCD" w:rsidRDefault="0085739E" w:rsidP="00E83CC1">
      <w:pPr>
        <w:pStyle w:val="ListParagraph"/>
        <w:numPr>
          <w:ilvl w:val="1"/>
          <w:numId w:val="121"/>
        </w:numPr>
        <w:rPr>
          <w:b/>
          <w:color w:val="0000FF"/>
        </w:rPr>
      </w:pPr>
      <w:r w:rsidRPr="00973FCD">
        <w:rPr>
          <w:b/>
          <w:color w:val="0000FF"/>
        </w:rPr>
        <w:t xml:space="preserve">Causes of action: </w:t>
      </w:r>
    </w:p>
    <w:p w14:paraId="79F58486" w14:textId="77777777" w:rsidR="0085739E" w:rsidRPr="00991673" w:rsidRDefault="0085739E" w:rsidP="00E83CC1">
      <w:pPr>
        <w:pStyle w:val="ListParagraph"/>
        <w:numPr>
          <w:ilvl w:val="2"/>
          <w:numId w:val="121"/>
        </w:numPr>
        <w:rPr>
          <w:color w:val="0000FF"/>
        </w:rPr>
      </w:pPr>
      <w:r w:rsidRPr="00991673">
        <w:rPr>
          <w:color w:val="0000FF"/>
        </w:rPr>
        <w:t>(1) Loss of culture</w:t>
      </w:r>
    </w:p>
    <w:p w14:paraId="5AEA0057" w14:textId="77777777" w:rsidR="0085739E" w:rsidRPr="00991673" w:rsidRDefault="0085739E" w:rsidP="00E83CC1">
      <w:pPr>
        <w:pStyle w:val="ListParagraph"/>
        <w:numPr>
          <w:ilvl w:val="2"/>
          <w:numId w:val="121"/>
        </w:numPr>
        <w:rPr>
          <w:color w:val="0000FF"/>
        </w:rPr>
      </w:pPr>
      <w:r w:rsidRPr="00991673">
        <w:rPr>
          <w:color w:val="0000FF"/>
        </w:rPr>
        <w:t>(2) Intergenerational effects</w:t>
      </w:r>
    </w:p>
    <w:p w14:paraId="5E1BE697" w14:textId="77777777" w:rsidR="0085739E" w:rsidRPr="00E21A57" w:rsidRDefault="0085739E" w:rsidP="00E83CC1">
      <w:pPr>
        <w:pStyle w:val="ListParagraph"/>
        <w:numPr>
          <w:ilvl w:val="1"/>
          <w:numId w:val="121"/>
        </w:numPr>
      </w:pPr>
      <w:r w:rsidRPr="00991673">
        <w:rPr>
          <w:color w:val="0000FF"/>
        </w:rPr>
        <w:t xml:space="preserve">Causes of action mean children </w:t>
      </w:r>
      <w:r w:rsidRPr="00E21A57">
        <w:rPr>
          <w:color w:val="0000FF"/>
        </w:rPr>
        <w:t>of survivors become part of class action</w:t>
      </w:r>
      <w:r w:rsidRPr="00E21A57">
        <w:t>.</w:t>
      </w:r>
    </w:p>
    <w:p w14:paraId="6F6A18A7" w14:textId="77777777" w:rsidR="0085739E" w:rsidRPr="00E21A57" w:rsidRDefault="0085739E" w:rsidP="00E83CC1">
      <w:pPr>
        <w:pStyle w:val="ListParagraph"/>
        <w:numPr>
          <w:ilvl w:val="0"/>
          <w:numId w:val="121"/>
        </w:numPr>
        <w:rPr>
          <w:b/>
        </w:rPr>
      </w:pPr>
      <w:r w:rsidRPr="001542F7">
        <w:rPr>
          <w:highlight w:val="magenta"/>
        </w:rPr>
        <w:t>Recognition of the impact of IRS in</w:t>
      </w:r>
      <w:r w:rsidRPr="00E21A57">
        <w:t xml:space="preserve"> </w:t>
      </w:r>
      <w:r w:rsidRPr="00E21A57">
        <w:rPr>
          <w:b/>
          <w:highlight w:val="yellow"/>
        </w:rPr>
        <w:t>R v Gladue</w:t>
      </w:r>
    </w:p>
    <w:p w14:paraId="5440AACA" w14:textId="77777777" w:rsidR="0085739E" w:rsidRPr="00973FCD" w:rsidRDefault="0085739E" w:rsidP="00E83CC1">
      <w:pPr>
        <w:pStyle w:val="ListParagraph"/>
        <w:numPr>
          <w:ilvl w:val="1"/>
          <w:numId w:val="121"/>
        </w:numPr>
        <w:rPr>
          <w:rFonts w:cstheme="minorHAnsi"/>
          <w:b/>
        </w:rPr>
      </w:pPr>
      <w:r w:rsidRPr="00973FCD">
        <w:rPr>
          <w:rFonts w:cstheme="minorHAnsi"/>
          <w:b/>
        </w:rPr>
        <w:t xml:space="preserve">Judicial notice that aboriginal people are incarcerated disproportionately to non-aboriginal people.  </w:t>
      </w:r>
    </w:p>
    <w:p w14:paraId="4FE4E56B" w14:textId="77777777" w:rsidR="0085739E" w:rsidRDefault="0085739E" w:rsidP="00E83CC1">
      <w:pPr>
        <w:pStyle w:val="ListParagraph"/>
        <w:numPr>
          <w:ilvl w:val="1"/>
          <w:numId w:val="121"/>
        </w:numPr>
        <w:rPr>
          <w:rFonts w:cstheme="minorHAnsi"/>
        </w:rPr>
      </w:pPr>
      <w:r w:rsidRPr="001243EC">
        <w:rPr>
          <w:rFonts w:cstheme="minorHAnsi"/>
        </w:rPr>
        <w:t xml:space="preserve">Enacted </w:t>
      </w:r>
      <w:r w:rsidRPr="00973FCD">
        <w:rPr>
          <w:rFonts w:cstheme="minorHAnsi"/>
          <w:highlight w:val="yellow"/>
        </w:rPr>
        <w:t xml:space="preserve">s. 718.2(e) of the </w:t>
      </w:r>
      <w:r w:rsidRPr="00973FCD">
        <w:rPr>
          <w:rFonts w:cstheme="minorHAnsi"/>
          <w:i/>
          <w:highlight w:val="yellow"/>
        </w:rPr>
        <w:t>Criminal Code</w:t>
      </w:r>
      <w:r w:rsidRPr="001243EC">
        <w:rPr>
          <w:rFonts w:cstheme="minorHAnsi"/>
        </w:rPr>
        <w:t xml:space="preserve"> as a remedial provision: the judiciary must make special efforts to</w:t>
      </w:r>
    </w:p>
    <w:p w14:paraId="1B421224" w14:textId="77777777" w:rsidR="0085739E" w:rsidRDefault="0085739E" w:rsidP="00E83CC1">
      <w:pPr>
        <w:pStyle w:val="ListParagraph"/>
        <w:numPr>
          <w:ilvl w:val="2"/>
          <w:numId w:val="121"/>
        </w:numPr>
        <w:rPr>
          <w:rFonts w:cstheme="minorHAnsi"/>
        </w:rPr>
      </w:pPr>
      <w:r w:rsidRPr="001243EC">
        <w:rPr>
          <w:rFonts w:cstheme="minorHAnsi"/>
        </w:rPr>
        <w:t>(</w:t>
      </w:r>
      <w:proofErr w:type="spellStart"/>
      <w:r w:rsidRPr="001243EC">
        <w:rPr>
          <w:rFonts w:cstheme="minorHAnsi"/>
        </w:rPr>
        <w:t>i</w:t>
      </w:r>
      <w:proofErr w:type="spellEnd"/>
      <w:r w:rsidRPr="001243EC">
        <w:rPr>
          <w:rFonts w:cstheme="minorHAnsi"/>
        </w:rPr>
        <w:t xml:space="preserve">) </w:t>
      </w:r>
      <w:proofErr w:type="gramStart"/>
      <w:r w:rsidRPr="001243EC">
        <w:rPr>
          <w:rFonts w:cstheme="minorHAnsi"/>
        </w:rPr>
        <w:t>find</w:t>
      </w:r>
      <w:proofErr w:type="gramEnd"/>
      <w:r w:rsidRPr="001243EC">
        <w:rPr>
          <w:rFonts w:cstheme="minorHAnsi"/>
        </w:rPr>
        <w:t xml:space="preserve"> reasonable alternatives to imprisonment </w:t>
      </w:r>
      <w:r>
        <w:rPr>
          <w:rFonts w:cstheme="minorHAnsi"/>
        </w:rPr>
        <w:t xml:space="preserve">for Aboriginal offenders, </w:t>
      </w:r>
      <w:r w:rsidRPr="001243EC">
        <w:rPr>
          <w:rFonts w:cstheme="minorHAnsi"/>
        </w:rPr>
        <w:t xml:space="preserve">and </w:t>
      </w:r>
    </w:p>
    <w:p w14:paraId="50BEA181" w14:textId="77777777" w:rsidR="0085739E" w:rsidRDefault="0085739E" w:rsidP="00E83CC1">
      <w:pPr>
        <w:pStyle w:val="ListParagraph"/>
        <w:numPr>
          <w:ilvl w:val="2"/>
          <w:numId w:val="121"/>
        </w:numPr>
        <w:rPr>
          <w:rFonts w:cstheme="minorHAnsi"/>
        </w:rPr>
      </w:pPr>
      <w:r w:rsidRPr="001243EC">
        <w:rPr>
          <w:rFonts w:cstheme="minorHAnsi"/>
        </w:rPr>
        <w:t xml:space="preserve">(ii) </w:t>
      </w:r>
      <w:proofErr w:type="gramStart"/>
      <w:r w:rsidRPr="001243EC">
        <w:rPr>
          <w:rFonts w:cstheme="minorHAnsi"/>
        </w:rPr>
        <w:t>take</w:t>
      </w:r>
      <w:proofErr w:type="gramEnd"/>
      <w:r w:rsidRPr="001243EC">
        <w:rPr>
          <w:rFonts w:cstheme="minorHAnsi"/>
        </w:rPr>
        <w:t xml:space="preserve"> into account the background and systemic factors that bring Aboriginal people into </w:t>
      </w:r>
      <w:r>
        <w:rPr>
          <w:rFonts w:cstheme="minorHAnsi"/>
        </w:rPr>
        <w:t xml:space="preserve">contact with the justice system, including IRS. </w:t>
      </w:r>
    </w:p>
    <w:p w14:paraId="3C46B512" w14:textId="77777777" w:rsidR="0085739E" w:rsidRPr="002E6BE2" w:rsidRDefault="0085739E" w:rsidP="00E83CC1">
      <w:pPr>
        <w:pStyle w:val="ListParagraph"/>
        <w:numPr>
          <w:ilvl w:val="1"/>
          <w:numId w:val="121"/>
        </w:numPr>
        <w:rPr>
          <w:rFonts w:cstheme="minorHAnsi"/>
          <w:b/>
          <w:highlight w:val="yellow"/>
        </w:rPr>
      </w:pPr>
      <w:r w:rsidRPr="002E6BE2">
        <w:rPr>
          <w:rFonts w:cstheme="minorHAnsi"/>
          <w:b/>
          <w:highlight w:val="yellow"/>
        </w:rPr>
        <w:t>Gladue Report</w:t>
      </w:r>
    </w:p>
    <w:p w14:paraId="7F9D39E5" w14:textId="77777777" w:rsidR="0085739E" w:rsidRDefault="0085739E" w:rsidP="00E83CC1">
      <w:pPr>
        <w:pStyle w:val="ListParagraph"/>
        <w:numPr>
          <w:ilvl w:val="2"/>
          <w:numId w:val="121"/>
        </w:numPr>
        <w:rPr>
          <w:rFonts w:cstheme="minorHAnsi"/>
        </w:rPr>
      </w:pPr>
      <w:r w:rsidRPr="002E6BE2">
        <w:rPr>
          <w:rFonts w:cstheme="minorHAnsi"/>
          <w:b/>
        </w:rPr>
        <w:t>Purpose</w:t>
      </w:r>
      <w:r>
        <w:rPr>
          <w:rFonts w:cstheme="minorHAnsi"/>
        </w:rPr>
        <w:t xml:space="preserve">: Details background and contextual circumstances of aboriginal offenders. Intended to held judges in </w:t>
      </w:r>
      <w:r w:rsidRPr="00973FCD">
        <w:rPr>
          <w:rFonts w:cstheme="minorHAnsi"/>
          <w:u w:val="single"/>
        </w:rPr>
        <w:t>sentencing</w:t>
      </w:r>
      <w:r>
        <w:rPr>
          <w:rFonts w:cstheme="minorHAnsi"/>
        </w:rPr>
        <w:t xml:space="preserve">. </w:t>
      </w:r>
    </w:p>
    <w:p w14:paraId="4DC2F589" w14:textId="77777777" w:rsidR="0085739E" w:rsidRDefault="0085739E" w:rsidP="00E83CC1">
      <w:pPr>
        <w:pStyle w:val="ListParagraph"/>
        <w:numPr>
          <w:ilvl w:val="2"/>
          <w:numId w:val="121"/>
        </w:numPr>
        <w:rPr>
          <w:rFonts w:cstheme="minorHAnsi"/>
        </w:rPr>
      </w:pPr>
      <w:r w:rsidRPr="002E6BE2">
        <w:rPr>
          <w:rFonts w:cstheme="minorHAnsi"/>
          <w:b/>
        </w:rPr>
        <w:t>Problem</w:t>
      </w:r>
      <w:r>
        <w:rPr>
          <w:rFonts w:cstheme="minorHAnsi"/>
        </w:rPr>
        <w:t xml:space="preserve">: Gladue reports take time, expense and expertise to prepare. </w:t>
      </w:r>
    </w:p>
    <w:p w14:paraId="4B525F9C" w14:textId="77777777" w:rsidR="0085739E" w:rsidRDefault="0085739E" w:rsidP="0085739E">
      <w:pPr>
        <w:rPr>
          <w:rFonts w:cstheme="minorHAnsi"/>
        </w:rPr>
      </w:pPr>
    </w:p>
    <w:p w14:paraId="322AD185" w14:textId="77777777" w:rsidR="0085739E" w:rsidRPr="00C10846" w:rsidRDefault="0085739E" w:rsidP="0085739E">
      <w:pPr>
        <w:rPr>
          <w:rFonts w:cstheme="minorHAnsi"/>
          <w:b/>
        </w:rPr>
      </w:pPr>
      <w:r w:rsidRPr="00973FCD">
        <w:rPr>
          <w:rFonts w:cstheme="minorHAnsi"/>
          <w:b/>
          <w:highlight w:val="yellow"/>
        </w:rPr>
        <w:t>Truth and Reconciliation Commission</w:t>
      </w:r>
    </w:p>
    <w:p w14:paraId="2FB499BC" w14:textId="6513A113" w:rsidR="0085739E" w:rsidRPr="00D152F8" w:rsidRDefault="0085739E" w:rsidP="00E83CC1">
      <w:pPr>
        <w:pStyle w:val="ListParagraph"/>
        <w:numPr>
          <w:ilvl w:val="0"/>
          <w:numId w:val="122"/>
        </w:numPr>
        <w:rPr>
          <w:rFonts w:cstheme="minorHAnsi"/>
          <w:b/>
        </w:rPr>
      </w:pPr>
      <w:r>
        <w:rPr>
          <w:rFonts w:cstheme="minorHAnsi"/>
        </w:rPr>
        <w:t xml:space="preserve">Report contained recommendations, including </w:t>
      </w:r>
      <w:r w:rsidR="00E81BE7">
        <w:rPr>
          <w:rFonts w:cstheme="minorHAnsi"/>
          <w:b/>
        </w:rPr>
        <w:t>94</w:t>
      </w:r>
      <w:r w:rsidRPr="00D152F8">
        <w:rPr>
          <w:rFonts w:cstheme="minorHAnsi"/>
          <w:b/>
        </w:rPr>
        <w:t xml:space="preserve"> calls to action</w:t>
      </w:r>
      <w:r w:rsidR="00E81BE7">
        <w:rPr>
          <w:rFonts w:cstheme="minorHAnsi"/>
          <w:b/>
        </w:rPr>
        <w:t xml:space="preserve"> </w:t>
      </w:r>
      <w:r w:rsidR="00E81BE7">
        <w:rPr>
          <w:rFonts w:cstheme="minorHAnsi"/>
        </w:rPr>
        <w:t>(e.g. museums &amp; curricula – IRS in Can. history)</w:t>
      </w:r>
      <w:r w:rsidRPr="00D152F8">
        <w:rPr>
          <w:rFonts w:cstheme="minorHAnsi"/>
          <w:b/>
        </w:rPr>
        <w:t>.</w:t>
      </w:r>
    </w:p>
    <w:p w14:paraId="3E7A8089" w14:textId="77777777" w:rsidR="0085739E" w:rsidRPr="00CB384F" w:rsidRDefault="0085739E" w:rsidP="00E83CC1">
      <w:pPr>
        <w:pStyle w:val="ListParagraph"/>
        <w:numPr>
          <w:ilvl w:val="0"/>
          <w:numId w:val="122"/>
        </w:numPr>
        <w:rPr>
          <w:rFonts w:cstheme="minorHAnsi"/>
          <w:highlight w:val="green"/>
          <w:u w:val="single"/>
        </w:rPr>
      </w:pPr>
      <w:r w:rsidRPr="00CB384F">
        <w:rPr>
          <w:rFonts w:cstheme="minorHAnsi"/>
          <w:highlight w:val="green"/>
          <w:u w:val="single"/>
        </w:rPr>
        <w:t xml:space="preserve">Problems with implementing recommendations: </w:t>
      </w:r>
    </w:p>
    <w:p w14:paraId="7CA1ED4B" w14:textId="77777777" w:rsidR="0085739E" w:rsidRDefault="0085739E" w:rsidP="00E83CC1">
      <w:pPr>
        <w:pStyle w:val="ListParagraph"/>
        <w:numPr>
          <w:ilvl w:val="1"/>
          <w:numId w:val="122"/>
        </w:numPr>
        <w:rPr>
          <w:rFonts w:cstheme="minorHAnsi"/>
        </w:rPr>
      </w:pPr>
      <w:r>
        <w:rPr>
          <w:rFonts w:cstheme="minorHAnsi"/>
        </w:rPr>
        <w:t>It is a guiding policy document, not a binding legal document.</w:t>
      </w:r>
    </w:p>
    <w:p w14:paraId="46CB6374" w14:textId="77777777" w:rsidR="0085739E" w:rsidRDefault="0085739E" w:rsidP="00E83CC1">
      <w:pPr>
        <w:pStyle w:val="ListParagraph"/>
        <w:numPr>
          <w:ilvl w:val="1"/>
          <w:numId w:val="122"/>
        </w:numPr>
        <w:rPr>
          <w:rFonts w:cstheme="minorHAnsi"/>
        </w:rPr>
      </w:pPr>
      <w:r w:rsidRPr="006C4111">
        <w:rPr>
          <w:rFonts w:cstheme="minorHAnsi"/>
          <w:b/>
        </w:rPr>
        <w:t>Indian</w:t>
      </w:r>
      <w:r>
        <w:rPr>
          <w:rFonts w:cstheme="minorHAnsi"/>
        </w:rPr>
        <w:t xml:space="preserve"> includes First Nation, Inuit and Metis </w:t>
      </w:r>
    </w:p>
    <w:p w14:paraId="03B32319" w14:textId="77777777" w:rsidR="0085739E" w:rsidRDefault="0085739E" w:rsidP="00E83CC1">
      <w:pPr>
        <w:pStyle w:val="ListParagraph"/>
        <w:numPr>
          <w:ilvl w:val="2"/>
          <w:numId w:val="122"/>
        </w:numPr>
        <w:rPr>
          <w:rFonts w:cstheme="minorHAnsi"/>
        </w:rPr>
      </w:pPr>
      <w:r w:rsidRPr="00855253">
        <w:rPr>
          <w:rFonts w:cstheme="minorHAnsi"/>
        </w:rPr>
        <w:t xml:space="preserve">It is easier to deal with </w:t>
      </w:r>
      <w:r>
        <w:rPr>
          <w:rFonts w:cstheme="minorHAnsi"/>
        </w:rPr>
        <w:t>Indian populations on reserves.</w:t>
      </w:r>
    </w:p>
    <w:p w14:paraId="0A563447" w14:textId="2A9CC661" w:rsidR="0085739E" w:rsidRDefault="006C4111" w:rsidP="00E83CC1">
      <w:pPr>
        <w:pStyle w:val="ListParagraph"/>
        <w:numPr>
          <w:ilvl w:val="2"/>
          <w:numId w:val="122"/>
        </w:numPr>
        <w:rPr>
          <w:rFonts w:cstheme="minorHAnsi"/>
        </w:rPr>
      </w:pPr>
      <w:r>
        <w:rPr>
          <w:rFonts w:cstheme="minorHAnsi"/>
        </w:rPr>
        <w:lastRenderedPageBreak/>
        <w:t>L</w:t>
      </w:r>
      <w:r w:rsidR="0085739E" w:rsidRPr="00855253">
        <w:rPr>
          <w:rFonts w:cstheme="minorHAnsi"/>
        </w:rPr>
        <w:t>ess control over Indian p</w:t>
      </w:r>
      <w:r>
        <w:rPr>
          <w:rFonts w:cstheme="minorHAnsi"/>
        </w:rPr>
        <w:t>opulations who have lost</w:t>
      </w:r>
      <w:r w:rsidR="0085739E" w:rsidRPr="00855253">
        <w:rPr>
          <w:rFonts w:cstheme="minorHAnsi"/>
        </w:rPr>
        <w:t xml:space="preserve"> “Indian status” (e.g. through marriage) or have left the reserve and</w:t>
      </w:r>
      <w:r w:rsidR="0085739E">
        <w:rPr>
          <w:rFonts w:cstheme="minorHAnsi"/>
        </w:rPr>
        <w:t xml:space="preserve"> now</w:t>
      </w:r>
      <w:r w:rsidR="0085739E" w:rsidRPr="00855253">
        <w:rPr>
          <w:rFonts w:cstheme="minorHAnsi"/>
        </w:rPr>
        <w:t xml:space="preserve"> live in urban centres. </w:t>
      </w:r>
      <w:r>
        <w:rPr>
          <w:rFonts w:cstheme="minorHAnsi"/>
        </w:rPr>
        <w:t>E.g.</w:t>
      </w:r>
      <w:r w:rsidR="0085739E">
        <w:rPr>
          <w:rFonts w:cstheme="minorHAnsi"/>
        </w:rPr>
        <w:t>, in implementing aboriginal</w:t>
      </w:r>
      <w:r w:rsidR="00445163">
        <w:rPr>
          <w:rFonts w:cstheme="minorHAnsi"/>
        </w:rPr>
        <w:t xml:space="preserve"> health programs, is the fed gov’</w:t>
      </w:r>
      <w:r w:rsidR="0085739E">
        <w:rPr>
          <w:rFonts w:cstheme="minorHAnsi"/>
        </w:rPr>
        <w:t xml:space="preserve">t responsible under s. 91(24) or are the provinces responsible for the provision of healthcare? </w:t>
      </w:r>
    </w:p>
    <w:p w14:paraId="28203221" w14:textId="7081AEE0" w:rsidR="0085739E" w:rsidRDefault="0085739E" w:rsidP="00E83CC1">
      <w:pPr>
        <w:pStyle w:val="ListParagraph"/>
        <w:numPr>
          <w:ilvl w:val="0"/>
          <w:numId w:val="122"/>
        </w:numPr>
        <w:rPr>
          <w:rFonts w:cstheme="minorHAnsi"/>
        </w:rPr>
      </w:pPr>
      <w:r>
        <w:rPr>
          <w:rFonts w:cstheme="minorHAnsi"/>
        </w:rPr>
        <w:t xml:space="preserve">BC has incorporated an </w:t>
      </w:r>
      <w:r w:rsidRPr="00445163">
        <w:rPr>
          <w:rFonts w:cstheme="minorHAnsi"/>
          <w:b/>
        </w:rPr>
        <w:t>IRS component into the public-school ed</w:t>
      </w:r>
      <w:r w:rsidR="00445163" w:rsidRPr="00445163">
        <w:rPr>
          <w:rFonts w:cstheme="minorHAnsi"/>
          <w:b/>
        </w:rPr>
        <w:t>ucation curriculum</w:t>
      </w:r>
      <w:r w:rsidR="00445163">
        <w:rPr>
          <w:rFonts w:cstheme="minorHAnsi"/>
        </w:rPr>
        <w:t xml:space="preserve">, but </w:t>
      </w:r>
      <w:r>
        <w:rPr>
          <w:rFonts w:cstheme="minorHAnsi"/>
        </w:rPr>
        <w:t xml:space="preserve">not legally required. </w:t>
      </w:r>
    </w:p>
    <w:p w14:paraId="5E2FC300" w14:textId="3A1EC9E7" w:rsidR="0086375E" w:rsidRPr="001A75B5" w:rsidRDefault="0086375E" w:rsidP="00E83CC1">
      <w:pPr>
        <w:numPr>
          <w:ilvl w:val="0"/>
          <w:numId w:val="122"/>
        </w:numPr>
        <w:spacing w:line="276" w:lineRule="auto"/>
        <w:textAlignment w:val="baseline"/>
        <w:rPr>
          <w:rFonts w:ascii="Calibri" w:hAnsi="Calibri" w:cs="Arial"/>
          <w:b/>
          <w:color w:val="000000"/>
        </w:rPr>
      </w:pPr>
      <w:r w:rsidRPr="002E6663">
        <w:rPr>
          <w:rFonts w:ascii="Calibri" w:hAnsi="Calibri" w:cs="Arial"/>
          <w:color w:val="000000"/>
        </w:rPr>
        <w:t xml:space="preserve">Defines </w:t>
      </w:r>
      <w:r w:rsidRPr="00445163">
        <w:rPr>
          <w:rFonts w:ascii="Calibri" w:hAnsi="Calibri" w:cs="Arial"/>
          <w:b/>
          <w:color w:val="000000"/>
        </w:rPr>
        <w:t>cultural genocide</w:t>
      </w:r>
      <w:r w:rsidRPr="002E6663">
        <w:rPr>
          <w:rFonts w:ascii="Calibri" w:hAnsi="Calibri" w:cs="Arial"/>
          <w:color w:val="000000"/>
        </w:rPr>
        <w:t xml:space="preserve"> - destruction of structures/practices that allow a group to continue as a group e.g. legal, social, cultural, religious, racial</w:t>
      </w:r>
      <w:r w:rsidR="00445163">
        <w:rPr>
          <w:rFonts w:ascii="Calibri" w:hAnsi="Calibri" w:cs="Arial"/>
          <w:color w:val="000000"/>
        </w:rPr>
        <w:t xml:space="preserve"> --&gt; Canada attempted this through </w:t>
      </w:r>
      <w:r w:rsidR="00445163" w:rsidRPr="001A75B5">
        <w:rPr>
          <w:rFonts w:ascii="Calibri" w:hAnsi="Calibri" w:cs="Arial"/>
          <w:b/>
          <w:color w:val="000000"/>
        </w:rPr>
        <w:t>IRS policy.</w:t>
      </w:r>
    </w:p>
    <w:p w14:paraId="0CD51F24" w14:textId="69731635" w:rsidR="0086375E" w:rsidRPr="002E6663" w:rsidRDefault="009B218A" w:rsidP="00E83CC1">
      <w:pPr>
        <w:numPr>
          <w:ilvl w:val="0"/>
          <w:numId w:val="122"/>
        </w:numPr>
        <w:spacing w:line="276" w:lineRule="auto"/>
        <w:textAlignment w:val="baseline"/>
        <w:rPr>
          <w:rFonts w:ascii="Calibri" w:hAnsi="Calibri" w:cs="Arial"/>
          <w:color w:val="000000"/>
        </w:rPr>
      </w:pPr>
      <w:r>
        <w:rPr>
          <w:rFonts w:ascii="Calibri" w:hAnsi="Calibri" w:cs="Arial"/>
          <w:b/>
          <w:color w:val="000000"/>
        </w:rPr>
        <w:t>Reconciliation =</w:t>
      </w:r>
      <w:r w:rsidR="00626C37">
        <w:rPr>
          <w:rFonts w:ascii="Calibri" w:hAnsi="Calibri" w:cs="Arial"/>
          <w:color w:val="000000"/>
        </w:rPr>
        <w:t xml:space="preserve"> </w:t>
      </w:r>
      <w:r w:rsidR="0086375E" w:rsidRPr="002E6663">
        <w:rPr>
          <w:rFonts w:ascii="Calibri" w:hAnsi="Calibri" w:cs="Arial"/>
          <w:color w:val="000000"/>
        </w:rPr>
        <w:t>ongoing process of establishing and maintaining respectful relationships; components of this include reparations and revitalization of Indigenous law</w:t>
      </w:r>
    </w:p>
    <w:p w14:paraId="67185628" w14:textId="77777777" w:rsidR="0086375E" w:rsidRPr="002E6663" w:rsidRDefault="0086375E" w:rsidP="00E83CC1">
      <w:pPr>
        <w:numPr>
          <w:ilvl w:val="0"/>
          <w:numId w:val="122"/>
        </w:numPr>
        <w:spacing w:line="276" w:lineRule="auto"/>
        <w:textAlignment w:val="baseline"/>
        <w:rPr>
          <w:rFonts w:ascii="Calibri" w:hAnsi="Calibri" w:cs="Arial"/>
          <w:color w:val="000000"/>
        </w:rPr>
      </w:pPr>
      <w:r w:rsidRPr="00E81BE7">
        <w:rPr>
          <w:rFonts w:ascii="Calibri" w:hAnsi="Calibri" w:cs="Arial"/>
          <w:b/>
          <w:color w:val="000000"/>
        </w:rPr>
        <w:t>IRS attacked autonomy and identity</w:t>
      </w:r>
      <w:r w:rsidRPr="002E6663">
        <w:rPr>
          <w:rFonts w:ascii="Calibri" w:hAnsi="Calibri" w:cs="Arial"/>
          <w:color w:val="000000"/>
        </w:rPr>
        <w:t>; must return control to parents and Aboriginal agencies, and re-establish language and culture, improve health and education</w:t>
      </w:r>
    </w:p>
    <w:p w14:paraId="2BAE3192" w14:textId="77777777" w:rsidR="0086375E" w:rsidRPr="002E6663" w:rsidRDefault="0086375E" w:rsidP="00E83CC1">
      <w:pPr>
        <w:numPr>
          <w:ilvl w:val="0"/>
          <w:numId w:val="122"/>
        </w:numPr>
        <w:spacing w:line="276" w:lineRule="auto"/>
        <w:textAlignment w:val="baseline"/>
        <w:rPr>
          <w:rFonts w:ascii="Calibri" w:hAnsi="Calibri" w:cs="Arial"/>
          <w:color w:val="000000"/>
        </w:rPr>
      </w:pPr>
      <w:r w:rsidRPr="00E81BE7">
        <w:rPr>
          <w:rFonts w:ascii="Calibri" w:hAnsi="Calibri" w:cs="Arial"/>
          <w:b/>
          <w:color w:val="000000"/>
        </w:rPr>
        <w:t>Treaties</w:t>
      </w:r>
      <w:r w:rsidRPr="002E6663">
        <w:rPr>
          <w:rFonts w:ascii="Calibri" w:hAnsi="Calibri" w:cs="Arial"/>
          <w:color w:val="000000"/>
        </w:rPr>
        <w:t xml:space="preserve"> must be interpreted and enforced differently - so far ineffective</w:t>
      </w:r>
    </w:p>
    <w:p w14:paraId="6A2A0730" w14:textId="4FF5F9B1" w:rsidR="0085739E" w:rsidRPr="00D44883" w:rsidRDefault="0085739E" w:rsidP="00E83CC1">
      <w:pPr>
        <w:pStyle w:val="ListParagraph"/>
        <w:numPr>
          <w:ilvl w:val="0"/>
          <w:numId w:val="123"/>
        </w:numPr>
        <w:rPr>
          <w:rFonts w:cstheme="minorHAnsi"/>
        </w:rPr>
      </w:pPr>
      <w:r>
        <w:rPr>
          <w:rFonts w:cstheme="minorHAnsi"/>
        </w:rPr>
        <w:t xml:space="preserve">Remedies require </w:t>
      </w:r>
      <w:r w:rsidRPr="00D82BA8">
        <w:rPr>
          <w:rFonts w:cstheme="minorHAnsi"/>
          <w:b/>
          <w:u w:val="single"/>
        </w:rPr>
        <w:t>law</w:t>
      </w:r>
      <w:r>
        <w:rPr>
          <w:rFonts w:cstheme="minorHAnsi"/>
        </w:rPr>
        <w:t xml:space="preserve"> (e.g. tort law, </w:t>
      </w:r>
      <w:r w:rsidRPr="00D82BA8">
        <w:rPr>
          <w:rFonts w:cstheme="minorHAnsi"/>
          <w:b/>
        </w:rPr>
        <w:t>Gladue</w:t>
      </w:r>
      <w:r>
        <w:rPr>
          <w:rFonts w:cstheme="minorHAnsi"/>
        </w:rPr>
        <w:t xml:space="preserve"> report in sentencing) and </w:t>
      </w:r>
      <w:r w:rsidRPr="00D82BA8">
        <w:rPr>
          <w:rFonts w:cstheme="minorHAnsi"/>
          <w:b/>
          <w:u w:val="single"/>
        </w:rPr>
        <w:t>policy</w:t>
      </w:r>
      <w:r>
        <w:rPr>
          <w:rFonts w:cstheme="minorHAnsi"/>
        </w:rPr>
        <w:t xml:space="preserve"> (recognizing long-lasting effects of IRS and closing gaps between aboriginal and non-aboriginals)</w:t>
      </w:r>
    </w:p>
    <w:p w14:paraId="78D72E83" w14:textId="7183F27F" w:rsidR="006A1BEB" w:rsidRPr="008D687C" w:rsidRDefault="006A1BEB" w:rsidP="003508B1">
      <w:pPr>
        <w:pStyle w:val="Heading3"/>
        <w:rPr>
          <w:rFonts w:ascii="Calibri" w:hAnsi="Calibri" w:cs="Arial"/>
          <w:color w:val="000000"/>
        </w:rPr>
      </w:pPr>
      <w:r w:rsidRPr="007C3BDB">
        <w:rPr>
          <w:rFonts w:ascii="Times" w:eastAsia="Times New Roman" w:hAnsi="Times" w:cs="Times New Roman"/>
          <w:sz w:val="20"/>
          <w:szCs w:val="20"/>
          <w:u w:val="single"/>
        </w:rPr>
        <w:br/>
      </w:r>
    </w:p>
    <w:p w14:paraId="68126EE4" w14:textId="77777777" w:rsidR="003B7496" w:rsidRDefault="003B7496" w:rsidP="001843ED">
      <w:pPr>
        <w:autoSpaceDE w:val="0"/>
        <w:autoSpaceDN w:val="0"/>
        <w:adjustRightInd w:val="0"/>
        <w:spacing w:line="240" w:lineRule="auto"/>
        <w:rPr>
          <w:rFonts w:ascii="Calibri" w:hAnsi="Calibri"/>
        </w:rPr>
      </w:pPr>
    </w:p>
    <w:p w14:paraId="450A25EE" w14:textId="77777777" w:rsidR="006F27A0" w:rsidRPr="008D687C" w:rsidRDefault="006F27A0" w:rsidP="006F27A0">
      <w:pPr>
        <w:autoSpaceDE w:val="0"/>
        <w:autoSpaceDN w:val="0"/>
        <w:adjustRightInd w:val="0"/>
        <w:spacing w:line="240" w:lineRule="auto"/>
        <w:rPr>
          <w:rFonts w:ascii="Calibri" w:hAnsi="Calibri" w:cstheme="minorHAnsi"/>
        </w:rPr>
      </w:pPr>
    </w:p>
    <w:p w14:paraId="104E2F29" w14:textId="77777777" w:rsidR="006F27A0" w:rsidRPr="008D687C" w:rsidRDefault="006F27A0" w:rsidP="006F27A0">
      <w:pPr>
        <w:autoSpaceDE w:val="0"/>
        <w:autoSpaceDN w:val="0"/>
        <w:adjustRightInd w:val="0"/>
        <w:spacing w:line="240" w:lineRule="auto"/>
        <w:rPr>
          <w:rFonts w:ascii="Calibri" w:hAnsi="Calibri" w:cstheme="minorHAnsi"/>
        </w:rPr>
      </w:pPr>
    </w:p>
    <w:p w14:paraId="43343AED" w14:textId="77777777" w:rsidR="000E6F00" w:rsidRPr="008D687C" w:rsidRDefault="000E6F00" w:rsidP="000E6F00">
      <w:pPr>
        <w:rPr>
          <w:rFonts w:ascii="Calibri" w:hAnsi="Calibri"/>
        </w:rPr>
      </w:pPr>
    </w:p>
    <w:p w14:paraId="2A1792DC" w14:textId="77777777" w:rsidR="009A2F6F" w:rsidRPr="008D687C" w:rsidRDefault="009A2F6F" w:rsidP="000E6F00">
      <w:pPr>
        <w:rPr>
          <w:rFonts w:ascii="Calibri" w:hAnsi="Calibri"/>
        </w:rPr>
      </w:pPr>
    </w:p>
    <w:sectPr w:rsidR="009A2F6F" w:rsidRPr="008D687C" w:rsidSect="009705A7">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D5C9" w14:textId="77777777" w:rsidR="00385641" w:rsidRDefault="00385641" w:rsidP="00C75523">
      <w:pPr>
        <w:spacing w:line="240" w:lineRule="auto"/>
      </w:pPr>
      <w:r>
        <w:separator/>
      </w:r>
    </w:p>
  </w:endnote>
  <w:endnote w:type="continuationSeparator" w:id="0">
    <w:p w14:paraId="27330496" w14:textId="77777777" w:rsidR="00385641" w:rsidRDefault="00385641" w:rsidP="00C75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Italic">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201F" w14:textId="77777777" w:rsidR="00AB1839" w:rsidRDefault="00AB1839" w:rsidP="00C94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8C486" w14:textId="77777777" w:rsidR="00AB1839" w:rsidRDefault="00AB1839" w:rsidP="00AB18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1E21" w14:textId="77777777" w:rsidR="00AB1839" w:rsidRDefault="00AB1839" w:rsidP="00C94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A5C">
      <w:rPr>
        <w:rStyle w:val="PageNumber"/>
        <w:noProof/>
      </w:rPr>
      <w:t>14</w:t>
    </w:r>
    <w:r>
      <w:rPr>
        <w:rStyle w:val="PageNumber"/>
      </w:rPr>
      <w:fldChar w:fldCharType="end"/>
    </w:r>
  </w:p>
  <w:p w14:paraId="46CF3170" w14:textId="10229C0F" w:rsidR="003508B1" w:rsidRDefault="00AB1839" w:rsidP="00AB1839">
    <w:pPr>
      <w:pStyle w:val="Footer"/>
      <w:ind w:right="360"/>
      <w:jc w:val="right"/>
    </w:pPr>
    <w:r>
      <w:t>Harris, Lisa</w:t>
    </w:r>
    <w:r w:rsidR="003508B1">
      <w:t xml:space="preserve"> –</w:t>
    </w:r>
    <w:r>
      <w:t xml:space="preserve"> Torts: Negligence (</w:t>
    </w:r>
    <w:proofErr w:type="spellStart"/>
    <w:r>
      <w:t>Arbel</w:t>
    </w:r>
    <w:proofErr w:type="spellEnd"/>
    <w:r>
      <w:t>,</w:t>
    </w:r>
    <w:r w:rsidR="003508B1">
      <w:t xml:space="preserve"> Winter 2017</w:t>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05D8F" w14:textId="77777777" w:rsidR="00385641" w:rsidRDefault="00385641" w:rsidP="00C75523">
      <w:pPr>
        <w:spacing w:line="240" w:lineRule="auto"/>
      </w:pPr>
      <w:r>
        <w:separator/>
      </w:r>
    </w:p>
  </w:footnote>
  <w:footnote w:type="continuationSeparator" w:id="0">
    <w:p w14:paraId="5C35C00B" w14:textId="77777777" w:rsidR="00385641" w:rsidRDefault="00385641" w:rsidP="00C7552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C4"/>
    <w:multiLevelType w:val="hybridMultilevel"/>
    <w:tmpl w:val="123AA9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950E87"/>
    <w:multiLevelType w:val="hybridMultilevel"/>
    <w:tmpl w:val="2C9E1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6094F"/>
    <w:multiLevelType w:val="hybridMultilevel"/>
    <w:tmpl w:val="4A3C370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53A2DDB"/>
    <w:multiLevelType w:val="hybridMultilevel"/>
    <w:tmpl w:val="C9E845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684130B"/>
    <w:multiLevelType w:val="hybridMultilevel"/>
    <w:tmpl w:val="6FE404B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F">
      <w:start w:val="1"/>
      <w:numFmt w:val="decimal"/>
      <w:lvlText w:val="%4."/>
      <w:lvlJc w:val="left"/>
      <w:pPr>
        <w:ind w:left="1080" w:hanging="360"/>
      </w:pPr>
      <w:rPr>
        <w:rFonts w:hint="default"/>
      </w:rPr>
    </w:lvl>
    <w:lvl w:ilvl="4" w:tplc="04090003">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9040772"/>
    <w:multiLevelType w:val="hybridMultilevel"/>
    <w:tmpl w:val="BB2033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9CE422A"/>
    <w:multiLevelType w:val="hybridMultilevel"/>
    <w:tmpl w:val="18D88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A9E086E"/>
    <w:multiLevelType w:val="hybridMultilevel"/>
    <w:tmpl w:val="40AC60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AD421F5"/>
    <w:multiLevelType w:val="multilevel"/>
    <w:tmpl w:val="E2661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416F33"/>
    <w:multiLevelType w:val="hybridMultilevel"/>
    <w:tmpl w:val="9F82B6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BA86A68"/>
    <w:multiLevelType w:val="hybridMultilevel"/>
    <w:tmpl w:val="EF7271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CF13853"/>
    <w:multiLevelType w:val="hybridMultilevel"/>
    <w:tmpl w:val="A2566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D023187"/>
    <w:multiLevelType w:val="multilevel"/>
    <w:tmpl w:val="8020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DF2403"/>
    <w:multiLevelType w:val="hybridMultilevel"/>
    <w:tmpl w:val="9DE6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0095399"/>
    <w:multiLevelType w:val="hybridMultilevel"/>
    <w:tmpl w:val="AB2899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108F038B"/>
    <w:multiLevelType w:val="hybridMultilevel"/>
    <w:tmpl w:val="60480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0CB6040"/>
    <w:multiLevelType w:val="hybridMultilevel"/>
    <w:tmpl w:val="872C4B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1290B51"/>
    <w:multiLevelType w:val="hybridMultilevel"/>
    <w:tmpl w:val="89843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7D1128"/>
    <w:multiLevelType w:val="hybridMultilevel"/>
    <w:tmpl w:val="CB0AF1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2F335AF"/>
    <w:multiLevelType w:val="hybridMultilevel"/>
    <w:tmpl w:val="8076C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4192FCB"/>
    <w:multiLevelType w:val="hybridMultilevel"/>
    <w:tmpl w:val="6BF65B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4331386"/>
    <w:multiLevelType w:val="hybridMultilevel"/>
    <w:tmpl w:val="69A42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47578A0"/>
    <w:multiLevelType w:val="multilevel"/>
    <w:tmpl w:val="CC6E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A5299B"/>
    <w:multiLevelType w:val="hybridMultilevel"/>
    <w:tmpl w:val="9096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5465AA4"/>
    <w:multiLevelType w:val="hybridMultilevel"/>
    <w:tmpl w:val="3A30C9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56459A7"/>
    <w:multiLevelType w:val="hybridMultilevel"/>
    <w:tmpl w:val="450EA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86A5EB1"/>
    <w:multiLevelType w:val="hybridMultilevel"/>
    <w:tmpl w:val="E19A85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93777B0"/>
    <w:multiLevelType w:val="hybridMultilevel"/>
    <w:tmpl w:val="D38E6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A1D0F40"/>
    <w:multiLevelType w:val="hybridMultilevel"/>
    <w:tmpl w:val="69EE4D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AA56BE6"/>
    <w:multiLevelType w:val="hybridMultilevel"/>
    <w:tmpl w:val="45CE5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AEB5FBC"/>
    <w:multiLevelType w:val="hybridMultilevel"/>
    <w:tmpl w:val="DB3AB8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B1C4A3B"/>
    <w:multiLevelType w:val="hybridMultilevel"/>
    <w:tmpl w:val="E9B8D81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1B787499"/>
    <w:multiLevelType w:val="hybridMultilevel"/>
    <w:tmpl w:val="C58897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C6753ED"/>
    <w:multiLevelType w:val="hybridMultilevel"/>
    <w:tmpl w:val="006EC6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CDC4BB7"/>
    <w:multiLevelType w:val="hybridMultilevel"/>
    <w:tmpl w:val="C848F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1E100412"/>
    <w:multiLevelType w:val="hybridMultilevel"/>
    <w:tmpl w:val="AFA264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1E223932"/>
    <w:multiLevelType w:val="hybridMultilevel"/>
    <w:tmpl w:val="EFC4DA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1E294B06"/>
    <w:multiLevelType w:val="hybridMultilevel"/>
    <w:tmpl w:val="CDF4A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1F4849AF"/>
    <w:multiLevelType w:val="hybridMultilevel"/>
    <w:tmpl w:val="FB687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1F565F6F"/>
    <w:multiLevelType w:val="hybridMultilevel"/>
    <w:tmpl w:val="C04EEB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1FFC45D4"/>
    <w:multiLevelType w:val="hybridMultilevel"/>
    <w:tmpl w:val="CF9ABC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0977AB9"/>
    <w:multiLevelType w:val="hybridMultilevel"/>
    <w:tmpl w:val="D6285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211D0E2D"/>
    <w:multiLevelType w:val="hybridMultilevel"/>
    <w:tmpl w:val="04E87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4003D2B"/>
    <w:multiLevelType w:val="hybridMultilevel"/>
    <w:tmpl w:val="1390D4D8"/>
    <w:lvl w:ilvl="0" w:tplc="859885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2517135B"/>
    <w:multiLevelType w:val="hybridMultilevel"/>
    <w:tmpl w:val="7FFED4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558564A"/>
    <w:multiLevelType w:val="hybridMultilevel"/>
    <w:tmpl w:val="56AA3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256553B6"/>
    <w:multiLevelType w:val="hybridMultilevel"/>
    <w:tmpl w:val="9B103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25E44A40"/>
    <w:multiLevelType w:val="hybridMultilevel"/>
    <w:tmpl w:val="7494D0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27312C40"/>
    <w:multiLevelType w:val="hybridMultilevel"/>
    <w:tmpl w:val="7C3C66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27F64DBB"/>
    <w:multiLevelType w:val="hybridMultilevel"/>
    <w:tmpl w:val="ADB6D3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284236E8"/>
    <w:multiLevelType w:val="hybridMultilevel"/>
    <w:tmpl w:val="2C50834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8A86358"/>
    <w:multiLevelType w:val="hybridMultilevel"/>
    <w:tmpl w:val="EDFCA0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nsid w:val="28DF3FFB"/>
    <w:multiLevelType w:val="hybridMultilevel"/>
    <w:tmpl w:val="826278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B5104FF"/>
    <w:multiLevelType w:val="hybridMultilevel"/>
    <w:tmpl w:val="B7A6F8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nsid w:val="2BFF0E36"/>
    <w:multiLevelType w:val="hybridMultilevel"/>
    <w:tmpl w:val="D8746B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C4627EC"/>
    <w:multiLevelType w:val="hybridMultilevel"/>
    <w:tmpl w:val="9DC409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2C9E6E14"/>
    <w:multiLevelType w:val="hybridMultilevel"/>
    <w:tmpl w:val="A4D88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0C35C2F"/>
    <w:multiLevelType w:val="hybridMultilevel"/>
    <w:tmpl w:val="84B811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0EC7E72"/>
    <w:multiLevelType w:val="multilevel"/>
    <w:tmpl w:val="5882F03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9">
    <w:nsid w:val="310C580F"/>
    <w:multiLevelType w:val="hybridMultilevel"/>
    <w:tmpl w:val="B6043BF2"/>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0">
    <w:nsid w:val="314D19B9"/>
    <w:multiLevelType w:val="hybridMultilevel"/>
    <w:tmpl w:val="1ADA88A0"/>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61">
    <w:nsid w:val="317465DC"/>
    <w:multiLevelType w:val="hybridMultilevel"/>
    <w:tmpl w:val="10BC67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323304FE"/>
    <w:multiLevelType w:val="hybridMultilevel"/>
    <w:tmpl w:val="5322AE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nsid w:val="327B50AE"/>
    <w:multiLevelType w:val="hybridMultilevel"/>
    <w:tmpl w:val="C81C4C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329D7D30"/>
    <w:multiLevelType w:val="hybridMultilevel"/>
    <w:tmpl w:val="C80E74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32FA6919"/>
    <w:multiLevelType w:val="hybridMultilevel"/>
    <w:tmpl w:val="63EAA7C6"/>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332C5765"/>
    <w:multiLevelType w:val="hybridMultilevel"/>
    <w:tmpl w:val="36606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33A574F7"/>
    <w:multiLevelType w:val="hybridMultilevel"/>
    <w:tmpl w:val="FA8678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38DD2615"/>
    <w:multiLevelType w:val="hybridMultilevel"/>
    <w:tmpl w:val="556437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3AB625D4"/>
    <w:multiLevelType w:val="hybridMultilevel"/>
    <w:tmpl w:val="CD70D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3B317E01"/>
    <w:multiLevelType w:val="hybridMultilevel"/>
    <w:tmpl w:val="6C6022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3B4C16FE"/>
    <w:multiLevelType w:val="hybridMultilevel"/>
    <w:tmpl w:val="F4A4C2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3B712047"/>
    <w:multiLevelType w:val="hybridMultilevel"/>
    <w:tmpl w:val="7B56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D3962A5"/>
    <w:multiLevelType w:val="hybridMultilevel"/>
    <w:tmpl w:val="4D1476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3D64727F"/>
    <w:multiLevelType w:val="hybridMultilevel"/>
    <w:tmpl w:val="60D8AEB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nsid w:val="3E632E42"/>
    <w:multiLevelType w:val="hybridMultilevel"/>
    <w:tmpl w:val="C95E9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3F6C56C7"/>
    <w:multiLevelType w:val="multilevel"/>
    <w:tmpl w:val="D624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0541D0F"/>
    <w:multiLevelType w:val="hybridMultilevel"/>
    <w:tmpl w:val="730C21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27672C0"/>
    <w:multiLevelType w:val="hybridMultilevel"/>
    <w:tmpl w:val="133401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42A272DC"/>
    <w:multiLevelType w:val="multilevel"/>
    <w:tmpl w:val="652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2BC5FB0"/>
    <w:multiLevelType w:val="hybridMultilevel"/>
    <w:tmpl w:val="3F5C15A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1">
    <w:nsid w:val="44510EF0"/>
    <w:multiLevelType w:val="hybridMultilevel"/>
    <w:tmpl w:val="77A681B8"/>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D84967"/>
    <w:multiLevelType w:val="hybridMultilevel"/>
    <w:tmpl w:val="732CF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44FF1F33"/>
    <w:multiLevelType w:val="hybridMultilevel"/>
    <w:tmpl w:val="3F2C04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465B647A"/>
    <w:multiLevelType w:val="hybridMultilevel"/>
    <w:tmpl w:val="B0F4FA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468635B8"/>
    <w:multiLevelType w:val="hybridMultilevel"/>
    <w:tmpl w:val="1660B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46AD2444"/>
    <w:multiLevelType w:val="hybridMultilevel"/>
    <w:tmpl w:val="0BC8474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nsid w:val="484B3497"/>
    <w:multiLevelType w:val="hybridMultilevel"/>
    <w:tmpl w:val="9D601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48547FD5"/>
    <w:multiLevelType w:val="hybridMultilevel"/>
    <w:tmpl w:val="B8B81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49335C9F"/>
    <w:multiLevelType w:val="multilevel"/>
    <w:tmpl w:val="1A70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9C4270D"/>
    <w:multiLevelType w:val="hybridMultilevel"/>
    <w:tmpl w:val="9EC0C4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49CF4741"/>
    <w:multiLevelType w:val="hybridMultilevel"/>
    <w:tmpl w:val="B93CC9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nsid w:val="4A420D24"/>
    <w:multiLevelType w:val="hybridMultilevel"/>
    <w:tmpl w:val="A1801BE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3">
    <w:nsid w:val="4C3271F8"/>
    <w:multiLevelType w:val="hybridMultilevel"/>
    <w:tmpl w:val="1B18B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4D0D3CD0"/>
    <w:multiLevelType w:val="hybridMultilevel"/>
    <w:tmpl w:val="E0BC2B42"/>
    <w:lvl w:ilvl="0" w:tplc="2C983BA0">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5">
    <w:nsid w:val="4D602E25"/>
    <w:multiLevelType w:val="hybridMultilevel"/>
    <w:tmpl w:val="D93A19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4D6F5789"/>
    <w:multiLevelType w:val="hybridMultilevel"/>
    <w:tmpl w:val="D2C096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nsid w:val="50E07381"/>
    <w:multiLevelType w:val="hybridMultilevel"/>
    <w:tmpl w:val="C13813BA"/>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51D649C1"/>
    <w:multiLevelType w:val="hybridMultilevel"/>
    <w:tmpl w:val="BB5685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nsid w:val="525F5DC0"/>
    <w:multiLevelType w:val="hybridMultilevel"/>
    <w:tmpl w:val="BFAA89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52A72509"/>
    <w:multiLevelType w:val="hybridMultilevel"/>
    <w:tmpl w:val="24647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534B2FAC"/>
    <w:multiLevelType w:val="hybridMultilevel"/>
    <w:tmpl w:val="0D44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5434641"/>
    <w:multiLevelType w:val="hybridMultilevel"/>
    <w:tmpl w:val="CAD83E08"/>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6BD5CC6"/>
    <w:multiLevelType w:val="hybridMultilevel"/>
    <w:tmpl w:val="E09EAB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572459CA"/>
    <w:multiLevelType w:val="hybridMultilevel"/>
    <w:tmpl w:val="C4FEBC4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8DF3A14"/>
    <w:multiLevelType w:val="hybridMultilevel"/>
    <w:tmpl w:val="8FB0DA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nsid w:val="5AF93A96"/>
    <w:multiLevelType w:val="hybridMultilevel"/>
    <w:tmpl w:val="954CE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5B9A6014"/>
    <w:multiLevelType w:val="hybridMultilevel"/>
    <w:tmpl w:val="2F924E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8">
    <w:nsid w:val="5E221301"/>
    <w:multiLevelType w:val="hybridMultilevel"/>
    <w:tmpl w:val="62BE7D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5F8B1E98"/>
    <w:multiLevelType w:val="hybridMultilevel"/>
    <w:tmpl w:val="D3864102"/>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0">
    <w:nsid w:val="623B44E6"/>
    <w:multiLevelType w:val="hybridMultilevel"/>
    <w:tmpl w:val="09E87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63DD5B69"/>
    <w:multiLevelType w:val="hybridMultilevel"/>
    <w:tmpl w:val="10DAC6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64321B59"/>
    <w:multiLevelType w:val="hybridMultilevel"/>
    <w:tmpl w:val="D6147E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64EC77DC"/>
    <w:multiLevelType w:val="hybridMultilevel"/>
    <w:tmpl w:val="F75AB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57164E6"/>
    <w:multiLevelType w:val="hybridMultilevel"/>
    <w:tmpl w:val="468A8A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6A228DB"/>
    <w:multiLevelType w:val="hybridMultilevel"/>
    <w:tmpl w:val="0A640DCC"/>
    <w:lvl w:ilvl="0" w:tplc="8BAA6876">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6">
    <w:nsid w:val="6B515CEF"/>
    <w:multiLevelType w:val="hybridMultilevel"/>
    <w:tmpl w:val="E63C2F5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CB537D7"/>
    <w:multiLevelType w:val="hybridMultilevel"/>
    <w:tmpl w:val="EF5657B2"/>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8">
    <w:nsid w:val="6D8F458B"/>
    <w:multiLevelType w:val="hybridMultilevel"/>
    <w:tmpl w:val="745C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D9C581D"/>
    <w:multiLevelType w:val="hybridMultilevel"/>
    <w:tmpl w:val="1E24BC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nsid w:val="6EAE4635"/>
    <w:multiLevelType w:val="hybridMultilevel"/>
    <w:tmpl w:val="20BAD0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1">
    <w:nsid w:val="6EE045C6"/>
    <w:multiLevelType w:val="hybridMultilevel"/>
    <w:tmpl w:val="E4982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6FD17E1B"/>
    <w:multiLevelType w:val="hybridMultilevel"/>
    <w:tmpl w:val="6E843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702E5738"/>
    <w:multiLevelType w:val="hybridMultilevel"/>
    <w:tmpl w:val="8AEACA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1812C7A"/>
    <w:multiLevelType w:val="hybridMultilevel"/>
    <w:tmpl w:val="127A2F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72393378"/>
    <w:multiLevelType w:val="hybridMultilevel"/>
    <w:tmpl w:val="3F3C5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31959E2"/>
    <w:multiLevelType w:val="hybridMultilevel"/>
    <w:tmpl w:val="0BD2B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733B78CA"/>
    <w:multiLevelType w:val="hybridMultilevel"/>
    <w:tmpl w:val="82243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757674DA"/>
    <w:multiLevelType w:val="multilevel"/>
    <w:tmpl w:val="2954E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7536BB9"/>
    <w:multiLevelType w:val="hybridMultilevel"/>
    <w:tmpl w:val="BD6C6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nsid w:val="776D69AF"/>
    <w:multiLevelType w:val="hybridMultilevel"/>
    <w:tmpl w:val="63ECD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77FC412C"/>
    <w:multiLevelType w:val="hybridMultilevel"/>
    <w:tmpl w:val="D35286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78384497"/>
    <w:multiLevelType w:val="hybridMultilevel"/>
    <w:tmpl w:val="459E3B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nsid w:val="785A7836"/>
    <w:multiLevelType w:val="hybridMultilevel"/>
    <w:tmpl w:val="FE64F9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79383EED"/>
    <w:multiLevelType w:val="hybridMultilevel"/>
    <w:tmpl w:val="B15230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5">
    <w:nsid w:val="79DB08E6"/>
    <w:multiLevelType w:val="hybridMultilevel"/>
    <w:tmpl w:val="49DAA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7A823173"/>
    <w:multiLevelType w:val="hybridMultilevel"/>
    <w:tmpl w:val="B0F2D5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7BF40B1B"/>
    <w:multiLevelType w:val="hybridMultilevel"/>
    <w:tmpl w:val="C2FCC7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7CAE7D71"/>
    <w:multiLevelType w:val="hybridMultilevel"/>
    <w:tmpl w:val="5C8AB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7DAF7089"/>
    <w:multiLevelType w:val="hybridMultilevel"/>
    <w:tmpl w:val="F3D6D8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0">
    <w:nsid w:val="7DE57E27"/>
    <w:multiLevelType w:val="hybridMultilevel"/>
    <w:tmpl w:val="F7503CC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7E8B76D0"/>
    <w:multiLevelType w:val="hybridMultilevel"/>
    <w:tmpl w:val="BE66E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7EDA55BE"/>
    <w:multiLevelType w:val="hybridMultilevel"/>
    <w:tmpl w:val="855CBD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3">
    <w:nsid w:val="7F9F49C3"/>
    <w:multiLevelType w:val="hybridMultilevel"/>
    <w:tmpl w:val="EF36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2"/>
  </w:num>
  <w:num w:numId="2">
    <w:abstractNumId w:val="54"/>
  </w:num>
  <w:num w:numId="3">
    <w:abstractNumId w:val="98"/>
  </w:num>
  <w:num w:numId="4">
    <w:abstractNumId w:val="35"/>
  </w:num>
  <w:num w:numId="5">
    <w:abstractNumId w:val="10"/>
  </w:num>
  <w:num w:numId="6">
    <w:abstractNumId w:val="86"/>
  </w:num>
  <w:num w:numId="7">
    <w:abstractNumId w:val="92"/>
  </w:num>
  <w:num w:numId="8">
    <w:abstractNumId w:val="9"/>
  </w:num>
  <w:num w:numId="9">
    <w:abstractNumId w:val="46"/>
  </w:num>
  <w:num w:numId="10">
    <w:abstractNumId w:val="93"/>
  </w:num>
  <w:num w:numId="11">
    <w:abstractNumId w:val="70"/>
  </w:num>
  <w:num w:numId="12">
    <w:abstractNumId w:val="142"/>
  </w:num>
  <w:num w:numId="13">
    <w:abstractNumId w:val="29"/>
  </w:num>
  <w:num w:numId="14">
    <w:abstractNumId w:val="141"/>
  </w:num>
  <w:num w:numId="15">
    <w:abstractNumId w:val="107"/>
  </w:num>
  <w:num w:numId="16">
    <w:abstractNumId w:val="55"/>
  </w:num>
  <w:num w:numId="17">
    <w:abstractNumId w:val="24"/>
  </w:num>
  <w:num w:numId="18">
    <w:abstractNumId w:val="43"/>
  </w:num>
  <w:num w:numId="19">
    <w:abstractNumId w:val="126"/>
  </w:num>
  <w:num w:numId="20">
    <w:abstractNumId w:val="136"/>
  </w:num>
  <w:num w:numId="21">
    <w:abstractNumId w:val="11"/>
  </w:num>
  <w:num w:numId="22">
    <w:abstractNumId w:val="90"/>
  </w:num>
  <w:num w:numId="23">
    <w:abstractNumId w:val="3"/>
  </w:num>
  <w:num w:numId="24">
    <w:abstractNumId w:val="71"/>
  </w:num>
  <w:num w:numId="25">
    <w:abstractNumId w:val="95"/>
  </w:num>
  <w:num w:numId="26">
    <w:abstractNumId w:val="82"/>
  </w:num>
  <w:num w:numId="27">
    <w:abstractNumId w:val="6"/>
  </w:num>
  <w:num w:numId="28">
    <w:abstractNumId w:val="16"/>
  </w:num>
  <w:num w:numId="29">
    <w:abstractNumId w:val="105"/>
  </w:num>
  <w:num w:numId="30">
    <w:abstractNumId w:val="139"/>
  </w:num>
  <w:num w:numId="31">
    <w:abstractNumId w:val="91"/>
  </w:num>
  <w:num w:numId="32">
    <w:abstractNumId w:val="68"/>
  </w:num>
  <w:num w:numId="33">
    <w:abstractNumId w:val="63"/>
  </w:num>
  <w:num w:numId="34">
    <w:abstractNumId w:val="119"/>
  </w:num>
  <w:num w:numId="35">
    <w:abstractNumId w:val="83"/>
  </w:num>
  <w:num w:numId="36">
    <w:abstractNumId w:val="67"/>
  </w:num>
  <w:num w:numId="37">
    <w:abstractNumId w:val="51"/>
  </w:num>
  <w:num w:numId="38">
    <w:abstractNumId w:val="108"/>
  </w:num>
  <w:num w:numId="39">
    <w:abstractNumId w:val="78"/>
  </w:num>
  <w:num w:numId="40">
    <w:abstractNumId w:val="62"/>
  </w:num>
  <w:num w:numId="41">
    <w:abstractNumId w:val="84"/>
  </w:num>
  <w:num w:numId="42">
    <w:abstractNumId w:val="85"/>
  </w:num>
  <w:num w:numId="43">
    <w:abstractNumId w:val="27"/>
  </w:num>
  <w:num w:numId="44">
    <w:abstractNumId w:val="17"/>
  </w:num>
  <w:num w:numId="45">
    <w:abstractNumId w:val="1"/>
  </w:num>
  <w:num w:numId="46">
    <w:abstractNumId w:val="113"/>
  </w:num>
  <w:num w:numId="47">
    <w:abstractNumId w:val="44"/>
  </w:num>
  <w:num w:numId="48">
    <w:abstractNumId w:val="137"/>
  </w:num>
  <w:num w:numId="49">
    <w:abstractNumId w:val="121"/>
  </w:num>
  <w:num w:numId="50">
    <w:abstractNumId w:val="25"/>
  </w:num>
  <w:num w:numId="51">
    <w:abstractNumId w:val="21"/>
  </w:num>
  <w:num w:numId="52">
    <w:abstractNumId w:val="88"/>
  </w:num>
  <w:num w:numId="53">
    <w:abstractNumId w:val="48"/>
  </w:num>
  <w:num w:numId="54">
    <w:abstractNumId w:val="138"/>
  </w:num>
  <w:num w:numId="55">
    <w:abstractNumId w:val="32"/>
  </w:num>
  <w:num w:numId="56">
    <w:abstractNumId w:val="30"/>
  </w:num>
  <w:num w:numId="57">
    <w:abstractNumId w:val="37"/>
  </w:num>
  <w:num w:numId="58">
    <w:abstractNumId w:val="64"/>
  </w:num>
  <w:num w:numId="59">
    <w:abstractNumId w:val="130"/>
  </w:num>
  <w:num w:numId="60">
    <w:abstractNumId w:val="124"/>
  </w:num>
  <w:num w:numId="61">
    <w:abstractNumId w:val="134"/>
  </w:num>
  <w:num w:numId="62">
    <w:abstractNumId w:val="143"/>
  </w:num>
  <w:num w:numId="63">
    <w:abstractNumId w:val="97"/>
  </w:num>
  <w:num w:numId="64">
    <w:abstractNumId w:val="140"/>
  </w:num>
  <w:num w:numId="65">
    <w:abstractNumId w:val="19"/>
  </w:num>
  <w:num w:numId="66">
    <w:abstractNumId w:val="99"/>
  </w:num>
  <w:num w:numId="67">
    <w:abstractNumId w:val="135"/>
  </w:num>
  <w:num w:numId="68">
    <w:abstractNumId w:val="75"/>
  </w:num>
  <w:num w:numId="69">
    <w:abstractNumId w:val="69"/>
  </w:num>
  <w:num w:numId="70">
    <w:abstractNumId w:val="77"/>
  </w:num>
  <w:num w:numId="71">
    <w:abstractNumId w:val="49"/>
  </w:num>
  <w:num w:numId="72">
    <w:abstractNumId w:val="127"/>
  </w:num>
  <w:num w:numId="73">
    <w:abstractNumId w:val="56"/>
  </w:num>
  <w:num w:numId="74">
    <w:abstractNumId w:val="74"/>
  </w:num>
  <w:num w:numId="75">
    <w:abstractNumId w:val="129"/>
  </w:num>
  <w:num w:numId="76">
    <w:abstractNumId w:val="14"/>
  </w:num>
  <w:num w:numId="77">
    <w:abstractNumId w:val="103"/>
  </w:num>
  <w:num w:numId="78">
    <w:abstractNumId w:val="80"/>
  </w:num>
  <w:num w:numId="79">
    <w:abstractNumId w:val="104"/>
  </w:num>
  <w:num w:numId="80">
    <w:abstractNumId w:val="116"/>
  </w:num>
  <w:num w:numId="81">
    <w:abstractNumId w:val="123"/>
  </w:num>
  <w:num w:numId="82">
    <w:abstractNumId w:val="59"/>
  </w:num>
  <w:num w:numId="83">
    <w:abstractNumId w:val="31"/>
  </w:num>
  <w:num w:numId="84">
    <w:abstractNumId w:val="50"/>
  </w:num>
  <w:num w:numId="85">
    <w:abstractNumId w:val="4"/>
  </w:num>
  <w:num w:numId="86">
    <w:abstractNumId w:val="111"/>
  </w:num>
  <w:num w:numId="87">
    <w:abstractNumId w:val="110"/>
  </w:num>
  <w:num w:numId="88">
    <w:abstractNumId w:val="115"/>
  </w:num>
  <w:num w:numId="89">
    <w:abstractNumId w:val="34"/>
  </w:num>
  <w:num w:numId="90">
    <w:abstractNumId w:val="94"/>
  </w:num>
  <w:num w:numId="91">
    <w:abstractNumId w:val="133"/>
  </w:num>
  <w:num w:numId="92">
    <w:abstractNumId w:val="73"/>
  </w:num>
  <w:num w:numId="93">
    <w:abstractNumId w:val="109"/>
  </w:num>
  <w:num w:numId="94">
    <w:abstractNumId w:val="15"/>
  </w:num>
  <w:num w:numId="95">
    <w:abstractNumId w:val="36"/>
  </w:num>
  <w:num w:numId="96">
    <w:abstractNumId w:val="39"/>
  </w:num>
  <w:num w:numId="97">
    <w:abstractNumId w:val="96"/>
  </w:num>
  <w:num w:numId="98">
    <w:abstractNumId w:val="60"/>
  </w:num>
  <w:num w:numId="99">
    <w:abstractNumId w:val="87"/>
  </w:num>
  <w:num w:numId="100">
    <w:abstractNumId w:val="41"/>
  </w:num>
  <w:num w:numId="101">
    <w:abstractNumId w:val="40"/>
  </w:num>
  <w:num w:numId="102">
    <w:abstractNumId w:val="131"/>
  </w:num>
  <w:num w:numId="103">
    <w:abstractNumId w:val="61"/>
  </w:num>
  <w:num w:numId="104">
    <w:abstractNumId w:val="53"/>
  </w:num>
  <w:num w:numId="105">
    <w:abstractNumId w:val="18"/>
  </w:num>
  <w:num w:numId="106">
    <w:abstractNumId w:val="7"/>
  </w:num>
  <w:num w:numId="107">
    <w:abstractNumId w:val="118"/>
  </w:num>
  <w:num w:numId="108">
    <w:abstractNumId w:val="106"/>
  </w:num>
  <w:num w:numId="109">
    <w:abstractNumId w:val="5"/>
  </w:num>
  <w:num w:numId="110">
    <w:abstractNumId w:val="112"/>
  </w:num>
  <w:num w:numId="111">
    <w:abstractNumId w:val="122"/>
  </w:num>
  <w:num w:numId="112">
    <w:abstractNumId w:val="45"/>
  </w:num>
  <w:num w:numId="113">
    <w:abstractNumId w:val="2"/>
  </w:num>
  <w:num w:numId="114">
    <w:abstractNumId w:val="47"/>
  </w:num>
  <w:num w:numId="115">
    <w:abstractNumId w:val="26"/>
  </w:num>
  <w:num w:numId="116">
    <w:abstractNumId w:val="125"/>
  </w:num>
  <w:num w:numId="117">
    <w:abstractNumId w:val="28"/>
  </w:num>
  <w:num w:numId="118">
    <w:abstractNumId w:val="65"/>
  </w:num>
  <w:num w:numId="119">
    <w:abstractNumId w:val="66"/>
  </w:num>
  <w:num w:numId="120">
    <w:abstractNumId w:val="33"/>
  </w:num>
  <w:num w:numId="121">
    <w:abstractNumId w:val="57"/>
  </w:num>
  <w:num w:numId="122">
    <w:abstractNumId w:val="38"/>
  </w:num>
  <w:num w:numId="123">
    <w:abstractNumId w:val="13"/>
  </w:num>
  <w:num w:numId="124">
    <w:abstractNumId w:val="58"/>
  </w:num>
  <w:num w:numId="125">
    <w:abstractNumId w:val="89"/>
  </w:num>
  <w:num w:numId="126">
    <w:abstractNumId w:val="76"/>
  </w:num>
  <w:num w:numId="127">
    <w:abstractNumId w:val="79"/>
  </w:num>
  <w:num w:numId="128">
    <w:abstractNumId w:val="12"/>
  </w:num>
  <w:num w:numId="129">
    <w:abstractNumId w:val="8"/>
  </w:num>
  <w:num w:numId="130">
    <w:abstractNumId w:val="22"/>
  </w:num>
  <w:num w:numId="131">
    <w:abstractNumId w:val="128"/>
  </w:num>
  <w:num w:numId="132">
    <w:abstractNumId w:val="42"/>
  </w:num>
  <w:num w:numId="133">
    <w:abstractNumId w:val="20"/>
  </w:num>
  <w:num w:numId="134">
    <w:abstractNumId w:val="114"/>
  </w:num>
  <w:num w:numId="135">
    <w:abstractNumId w:val="23"/>
  </w:num>
  <w:num w:numId="136">
    <w:abstractNumId w:val="52"/>
  </w:num>
  <w:num w:numId="137">
    <w:abstractNumId w:val="100"/>
  </w:num>
  <w:num w:numId="138">
    <w:abstractNumId w:val="117"/>
  </w:num>
  <w:num w:numId="139">
    <w:abstractNumId w:val="120"/>
  </w:num>
  <w:num w:numId="140">
    <w:abstractNumId w:val="102"/>
  </w:num>
  <w:num w:numId="141">
    <w:abstractNumId w:val="81"/>
  </w:num>
  <w:num w:numId="142">
    <w:abstractNumId w:val="72"/>
  </w:num>
  <w:num w:numId="143">
    <w:abstractNumId w:val="0"/>
  </w:num>
  <w:num w:numId="144">
    <w:abstractNumId w:val="10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0076B"/>
    <w:rsid w:val="00000D75"/>
    <w:rsid w:val="00001698"/>
    <w:rsid w:val="00001905"/>
    <w:rsid w:val="000028A4"/>
    <w:rsid w:val="00002C64"/>
    <w:rsid w:val="00003AB9"/>
    <w:rsid w:val="0000676D"/>
    <w:rsid w:val="00007589"/>
    <w:rsid w:val="000076A0"/>
    <w:rsid w:val="00007DBB"/>
    <w:rsid w:val="00010AAE"/>
    <w:rsid w:val="000111E5"/>
    <w:rsid w:val="000118B8"/>
    <w:rsid w:val="00012066"/>
    <w:rsid w:val="00014DB8"/>
    <w:rsid w:val="00015D9A"/>
    <w:rsid w:val="00017648"/>
    <w:rsid w:val="0002009B"/>
    <w:rsid w:val="00021A7E"/>
    <w:rsid w:val="000220B0"/>
    <w:rsid w:val="00023083"/>
    <w:rsid w:val="00023932"/>
    <w:rsid w:val="000249F4"/>
    <w:rsid w:val="00024F6D"/>
    <w:rsid w:val="00025DAA"/>
    <w:rsid w:val="00027E27"/>
    <w:rsid w:val="0003183C"/>
    <w:rsid w:val="000319E3"/>
    <w:rsid w:val="000320ED"/>
    <w:rsid w:val="00032985"/>
    <w:rsid w:val="000330C6"/>
    <w:rsid w:val="000345FC"/>
    <w:rsid w:val="00035101"/>
    <w:rsid w:val="00035A3E"/>
    <w:rsid w:val="00035AE7"/>
    <w:rsid w:val="00035B5B"/>
    <w:rsid w:val="000367AE"/>
    <w:rsid w:val="0004026D"/>
    <w:rsid w:val="00040BE7"/>
    <w:rsid w:val="000410F2"/>
    <w:rsid w:val="00041CDB"/>
    <w:rsid w:val="000426F8"/>
    <w:rsid w:val="00043069"/>
    <w:rsid w:val="00043930"/>
    <w:rsid w:val="00043BD7"/>
    <w:rsid w:val="000440E1"/>
    <w:rsid w:val="000441B3"/>
    <w:rsid w:val="000456EE"/>
    <w:rsid w:val="00046ACF"/>
    <w:rsid w:val="00046F3D"/>
    <w:rsid w:val="00047235"/>
    <w:rsid w:val="00051220"/>
    <w:rsid w:val="000521CD"/>
    <w:rsid w:val="00052610"/>
    <w:rsid w:val="00053339"/>
    <w:rsid w:val="00054B84"/>
    <w:rsid w:val="00055AA5"/>
    <w:rsid w:val="00056A2D"/>
    <w:rsid w:val="000578CC"/>
    <w:rsid w:val="00061DB6"/>
    <w:rsid w:val="000625AA"/>
    <w:rsid w:val="00063C5F"/>
    <w:rsid w:val="000652BA"/>
    <w:rsid w:val="0006663A"/>
    <w:rsid w:val="0006688E"/>
    <w:rsid w:val="00067102"/>
    <w:rsid w:val="000674A7"/>
    <w:rsid w:val="00067D91"/>
    <w:rsid w:val="00070248"/>
    <w:rsid w:val="00070E12"/>
    <w:rsid w:val="00071A84"/>
    <w:rsid w:val="000725EC"/>
    <w:rsid w:val="00072B0A"/>
    <w:rsid w:val="00072EFD"/>
    <w:rsid w:val="000737A4"/>
    <w:rsid w:val="0007381C"/>
    <w:rsid w:val="00073CB2"/>
    <w:rsid w:val="00074AE3"/>
    <w:rsid w:val="00074B82"/>
    <w:rsid w:val="00074C7A"/>
    <w:rsid w:val="00075C51"/>
    <w:rsid w:val="0008039F"/>
    <w:rsid w:val="00081243"/>
    <w:rsid w:val="00084048"/>
    <w:rsid w:val="00084F69"/>
    <w:rsid w:val="000852F6"/>
    <w:rsid w:val="0008538E"/>
    <w:rsid w:val="000853F1"/>
    <w:rsid w:val="00087DE9"/>
    <w:rsid w:val="000901AC"/>
    <w:rsid w:val="000916B0"/>
    <w:rsid w:val="00092103"/>
    <w:rsid w:val="00093386"/>
    <w:rsid w:val="00093E02"/>
    <w:rsid w:val="000942ED"/>
    <w:rsid w:val="00094DE6"/>
    <w:rsid w:val="00095735"/>
    <w:rsid w:val="0009642D"/>
    <w:rsid w:val="0009678B"/>
    <w:rsid w:val="00096A9A"/>
    <w:rsid w:val="00096D1C"/>
    <w:rsid w:val="00097094"/>
    <w:rsid w:val="000A1ADB"/>
    <w:rsid w:val="000A244F"/>
    <w:rsid w:val="000A4FEC"/>
    <w:rsid w:val="000A5AC0"/>
    <w:rsid w:val="000A5C3B"/>
    <w:rsid w:val="000A6A95"/>
    <w:rsid w:val="000A73A1"/>
    <w:rsid w:val="000A7577"/>
    <w:rsid w:val="000A76CC"/>
    <w:rsid w:val="000B00D1"/>
    <w:rsid w:val="000B1614"/>
    <w:rsid w:val="000B2D65"/>
    <w:rsid w:val="000B2E3C"/>
    <w:rsid w:val="000B328D"/>
    <w:rsid w:val="000B3AD8"/>
    <w:rsid w:val="000B4E83"/>
    <w:rsid w:val="000B6318"/>
    <w:rsid w:val="000B66CD"/>
    <w:rsid w:val="000B70F9"/>
    <w:rsid w:val="000B727A"/>
    <w:rsid w:val="000B72CD"/>
    <w:rsid w:val="000B7664"/>
    <w:rsid w:val="000B7774"/>
    <w:rsid w:val="000B7E43"/>
    <w:rsid w:val="000C0D75"/>
    <w:rsid w:val="000C1B90"/>
    <w:rsid w:val="000C23B6"/>
    <w:rsid w:val="000C2430"/>
    <w:rsid w:val="000C3722"/>
    <w:rsid w:val="000C38B7"/>
    <w:rsid w:val="000C559D"/>
    <w:rsid w:val="000C55DF"/>
    <w:rsid w:val="000C59DA"/>
    <w:rsid w:val="000C6F0D"/>
    <w:rsid w:val="000C77A5"/>
    <w:rsid w:val="000D0512"/>
    <w:rsid w:val="000D27E6"/>
    <w:rsid w:val="000D3A0D"/>
    <w:rsid w:val="000D3E2D"/>
    <w:rsid w:val="000D58B7"/>
    <w:rsid w:val="000D6C60"/>
    <w:rsid w:val="000D7F33"/>
    <w:rsid w:val="000E00B9"/>
    <w:rsid w:val="000E0C4E"/>
    <w:rsid w:val="000E1289"/>
    <w:rsid w:val="000E1467"/>
    <w:rsid w:val="000E1F5D"/>
    <w:rsid w:val="000E2530"/>
    <w:rsid w:val="000E316D"/>
    <w:rsid w:val="000E32F2"/>
    <w:rsid w:val="000E37C8"/>
    <w:rsid w:val="000E3B59"/>
    <w:rsid w:val="000E3E67"/>
    <w:rsid w:val="000E48F4"/>
    <w:rsid w:val="000E559C"/>
    <w:rsid w:val="000E6F00"/>
    <w:rsid w:val="000E70D9"/>
    <w:rsid w:val="000F1B19"/>
    <w:rsid w:val="000F24F2"/>
    <w:rsid w:val="000F272B"/>
    <w:rsid w:val="000F36A3"/>
    <w:rsid w:val="000F404A"/>
    <w:rsid w:val="000F4E93"/>
    <w:rsid w:val="000F5132"/>
    <w:rsid w:val="000F5535"/>
    <w:rsid w:val="000F6522"/>
    <w:rsid w:val="001010F2"/>
    <w:rsid w:val="00101681"/>
    <w:rsid w:val="00103F65"/>
    <w:rsid w:val="00105A15"/>
    <w:rsid w:val="001060A5"/>
    <w:rsid w:val="00107400"/>
    <w:rsid w:val="00107D70"/>
    <w:rsid w:val="001101BE"/>
    <w:rsid w:val="00110951"/>
    <w:rsid w:val="00110AD7"/>
    <w:rsid w:val="00112511"/>
    <w:rsid w:val="001133C6"/>
    <w:rsid w:val="0011488E"/>
    <w:rsid w:val="00114D4B"/>
    <w:rsid w:val="00114DA4"/>
    <w:rsid w:val="00114E0F"/>
    <w:rsid w:val="001161C9"/>
    <w:rsid w:val="00116339"/>
    <w:rsid w:val="001208A8"/>
    <w:rsid w:val="0012183B"/>
    <w:rsid w:val="001222F9"/>
    <w:rsid w:val="00123211"/>
    <w:rsid w:val="00123A81"/>
    <w:rsid w:val="00123D38"/>
    <w:rsid w:val="0012420F"/>
    <w:rsid w:val="001254DB"/>
    <w:rsid w:val="001261C8"/>
    <w:rsid w:val="00126F58"/>
    <w:rsid w:val="00127339"/>
    <w:rsid w:val="001303E3"/>
    <w:rsid w:val="0013062C"/>
    <w:rsid w:val="00130BAE"/>
    <w:rsid w:val="00131A1B"/>
    <w:rsid w:val="001337E2"/>
    <w:rsid w:val="00133A3A"/>
    <w:rsid w:val="00135821"/>
    <w:rsid w:val="00136EF2"/>
    <w:rsid w:val="00141BD1"/>
    <w:rsid w:val="00142528"/>
    <w:rsid w:val="00143390"/>
    <w:rsid w:val="00143E22"/>
    <w:rsid w:val="0014406A"/>
    <w:rsid w:val="001443E3"/>
    <w:rsid w:val="0014501D"/>
    <w:rsid w:val="00145681"/>
    <w:rsid w:val="00145C7C"/>
    <w:rsid w:val="001461C2"/>
    <w:rsid w:val="00146536"/>
    <w:rsid w:val="00146E08"/>
    <w:rsid w:val="00146F52"/>
    <w:rsid w:val="00147A6F"/>
    <w:rsid w:val="0015039C"/>
    <w:rsid w:val="00150587"/>
    <w:rsid w:val="0015093B"/>
    <w:rsid w:val="001515DF"/>
    <w:rsid w:val="001521E6"/>
    <w:rsid w:val="00152809"/>
    <w:rsid w:val="00153A8E"/>
    <w:rsid w:val="001542F7"/>
    <w:rsid w:val="00155481"/>
    <w:rsid w:val="00155728"/>
    <w:rsid w:val="0015582A"/>
    <w:rsid w:val="001563F8"/>
    <w:rsid w:val="001567D6"/>
    <w:rsid w:val="001577C8"/>
    <w:rsid w:val="00160DFF"/>
    <w:rsid w:val="001626B3"/>
    <w:rsid w:val="00163381"/>
    <w:rsid w:val="00163B34"/>
    <w:rsid w:val="00163CC1"/>
    <w:rsid w:val="0016439B"/>
    <w:rsid w:val="00164E4E"/>
    <w:rsid w:val="00165047"/>
    <w:rsid w:val="001672A2"/>
    <w:rsid w:val="001674AF"/>
    <w:rsid w:val="001674DE"/>
    <w:rsid w:val="00167690"/>
    <w:rsid w:val="001677B7"/>
    <w:rsid w:val="00170737"/>
    <w:rsid w:val="00170EEB"/>
    <w:rsid w:val="001724E7"/>
    <w:rsid w:val="001726B5"/>
    <w:rsid w:val="00172DA1"/>
    <w:rsid w:val="00173387"/>
    <w:rsid w:val="00175001"/>
    <w:rsid w:val="0017527E"/>
    <w:rsid w:val="001757C8"/>
    <w:rsid w:val="001760A7"/>
    <w:rsid w:val="0017618F"/>
    <w:rsid w:val="00177A0B"/>
    <w:rsid w:val="00177BD9"/>
    <w:rsid w:val="001815BC"/>
    <w:rsid w:val="00182550"/>
    <w:rsid w:val="001838F2"/>
    <w:rsid w:val="00183DDD"/>
    <w:rsid w:val="00184056"/>
    <w:rsid w:val="001843ED"/>
    <w:rsid w:val="001847F7"/>
    <w:rsid w:val="00184CD1"/>
    <w:rsid w:val="00184F0F"/>
    <w:rsid w:val="001861F8"/>
    <w:rsid w:val="001876A7"/>
    <w:rsid w:val="00187B24"/>
    <w:rsid w:val="00187EA1"/>
    <w:rsid w:val="001908C2"/>
    <w:rsid w:val="00190E0C"/>
    <w:rsid w:val="0019242B"/>
    <w:rsid w:val="0019542C"/>
    <w:rsid w:val="00196ECD"/>
    <w:rsid w:val="00197BC4"/>
    <w:rsid w:val="001A0029"/>
    <w:rsid w:val="001A0C22"/>
    <w:rsid w:val="001A1995"/>
    <w:rsid w:val="001A20CE"/>
    <w:rsid w:val="001A27BC"/>
    <w:rsid w:val="001A2F21"/>
    <w:rsid w:val="001A2F87"/>
    <w:rsid w:val="001A3D9E"/>
    <w:rsid w:val="001A4686"/>
    <w:rsid w:val="001A529C"/>
    <w:rsid w:val="001A5F68"/>
    <w:rsid w:val="001A66CF"/>
    <w:rsid w:val="001A6E8E"/>
    <w:rsid w:val="001A75B5"/>
    <w:rsid w:val="001B0669"/>
    <w:rsid w:val="001B0850"/>
    <w:rsid w:val="001B1A31"/>
    <w:rsid w:val="001B2450"/>
    <w:rsid w:val="001B25B8"/>
    <w:rsid w:val="001B2A14"/>
    <w:rsid w:val="001B2BBD"/>
    <w:rsid w:val="001B2F6B"/>
    <w:rsid w:val="001B3C58"/>
    <w:rsid w:val="001B3F19"/>
    <w:rsid w:val="001B49B9"/>
    <w:rsid w:val="001B5F74"/>
    <w:rsid w:val="001B6AD2"/>
    <w:rsid w:val="001B7CFA"/>
    <w:rsid w:val="001C2274"/>
    <w:rsid w:val="001C3CCD"/>
    <w:rsid w:val="001C3E43"/>
    <w:rsid w:val="001C5F00"/>
    <w:rsid w:val="001C6634"/>
    <w:rsid w:val="001C69FA"/>
    <w:rsid w:val="001C6B31"/>
    <w:rsid w:val="001C7D1C"/>
    <w:rsid w:val="001D0555"/>
    <w:rsid w:val="001D0806"/>
    <w:rsid w:val="001D192F"/>
    <w:rsid w:val="001D21A9"/>
    <w:rsid w:val="001D2DE0"/>
    <w:rsid w:val="001D3000"/>
    <w:rsid w:val="001D3141"/>
    <w:rsid w:val="001D3614"/>
    <w:rsid w:val="001D36B9"/>
    <w:rsid w:val="001D3EB1"/>
    <w:rsid w:val="001D3F7C"/>
    <w:rsid w:val="001D43D3"/>
    <w:rsid w:val="001D4D8D"/>
    <w:rsid w:val="001D59D5"/>
    <w:rsid w:val="001D5D8E"/>
    <w:rsid w:val="001D7888"/>
    <w:rsid w:val="001E0492"/>
    <w:rsid w:val="001E07B2"/>
    <w:rsid w:val="001E1062"/>
    <w:rsid w:val="001E1B87"/>
    <w:rsid w:val="001E1C03"/>
    <w:rsid w:val="001E4059"/>
    <w:rsid w:val="001E4839"/>
    <w:rsid w:val="001E55D5"/>
    <w:rsid w:val="001E5672"/>
    <w:rsid w:val="001E6474"/>
    <w:rsid w:val="001F0D79"/>
    <w:rsid w:val="001F18C7"/>
    <w:rsid w:val="001F34B1"/>
    <w:rsid w:val="001F47CC"/>
    <w:rsid w:val="001F51E8"/>
    <w:rsid w:val="001F543D"/>
    <w:rsid w:val="001F6A34"/>
    <w:rsid w:val="001F7115"/>
    <w:rsid w:val="001F7148"/>
    <w:rsid w:val="001F7331"/>
    <w:rsid w:val="00200776"/>
    <w:rsid w:val="00200865"/>
    <w:rsid w:val="002015BC"/>
    <w:rsid w:val="00201A83"/>
    <w:rsid w:val="00201B78"/>
    <w:rsid w:val="00201F52"/>
    <w:rsid w:val="002021FF"/>
    <w:rsid w:val="00202B30"/>
    <w:rsid w:val="002035AC"/>
    <w:rsid w:val="002039EC"/>
    <w:rsid w:val="00204856"/>
    <w:rsid w:val="00205860"/>
    <w:rsid w:val="00205F03"/>
    <w:rsid w:val="002065CE"/>
    <w:rsid w:val="0020735E"/>
    <w:rsid w:val="00211997"/>
    <w:rsid w:val="00211B8C"/>
    <w:rsid w:val="0021280C"/>
    <w:rsid w:val="00214E0D"/>
    <w:rsid w:val="00215209"/>
    <w:rsid w:val="00217BAF"/>
    <w:rsid w:val="00221CD5"/>
    <w:rsid w:val="00221D1F"/>
    <w:rsid w:val="002221FD"/>
    <w:rsid w:val="00224517"/>
    <w:rsid w:val="00230040"/>
    <w:rsid w:val="002310B0"/>
    <w:rsid w:val="00231A24"/>
    <w:rsid w:val="00232364"/>
    <w:rsid w:val="0023249C"/>
    <w:rsid w:val="002325DA"/>
    <w:rsid w:val="002341FC"/>
    <w:rsid w:val="00234A25"/>
    <w:rsid w:val="00234A5D"/>
    <w:rsid w:val="00237405"/>
    <w:rsid w:val="00237470"/>
    <w:rsid w:val="00237F81"/>
    <w:rsid w:val="00240391"/>
    <w:rsid w:val="0024039B"/>
    <w:rsid w:val="0024132C"/>
    <w:rsid w:val="0024353D"/>
    <w:rsid w:val="00244685"/>
    <w:rsid w:val="00244E2C"/>
    <w:rsid w:val="00245719"/>
    <w:rsid w:val="002458B7"/>
    <w:rsid w:val="00247462"/>
    <w:rsid w:val="00247EAB"/>
    <w:rsid w:val="002518A3"/>
    <w:rsid w:val="0025241F"/>
    <w:rsid w:val="00252A59"/>
    <w:rsid w:val="00253B48"/>
    <w:rsid w:val="00254A45"/>
    <w:rsid w:val="00255634"/>
    <w:rsid w:val="002565F8"/>
    <w:rsid w:val="0025673A"/>
    <w:rsid w:val="00256C22"/>
    <w:rsid w:val="00256CE3"/>
    <w:rsid w:val="00256DC1"/>
    <w:rsid w:val="00261342"/>
    <w:rsid w:val="002619AB"/>
    <w:rsid w:val="00261B4A"/>
    <w:rsid w:val="00262196"/>
    <w:rsid w:val="00263A55"/>
    <w:rsid w:val="00263D4B"/>
    <w:rsid w:val="0026475C"/>
    <w:rsid w:val="0026692B"/>
    <w:rsid w:val="002676E7"/>
    <w:rsid w:val="00267D75"/>
    <w:rsid w:val="002719AC"/>
    <w:rsid w:val="00273886"/>
    <w:rsid w:val="00273FCA"/>
    <w:rsid w:val="0027467E"/>
    <w:rsid w:val="002751F8"/>
    <w:rsid w:val="00276421"/>
    <w:rsid w:val="00277F0E"/>
    <w:rsid w:val="00281725"/>
    <w:rsid w:val="0028243A"/>
    <w:rsid w:val="00283258"/>
    <w:rsid w:val="0028405F"/>
    <w:rsid w:val="002840AC"/>
    <w:rsid w:val="002872C2"/>
    <w:rsid w:val="002900FE"/>
    <w:rsid w:val="00290D76"/>
    <w:rsid w:val="00292A36"/>
    <w:rsid w:val="0029340C"/>
    <w:rsid w:val="0029372A"/>
    <w:rsid w:val="0029382F"/>
    <w:rsid w:val="00294E0D"/>
    <w:rsid w:val="00295ED6"/>
    <w:rsid w:val="0029640E"/>
    <w:rsid w:val="00296436"/>
    <w:rsid w:val="00297309"/>
    <w:rsid w:val="002973A4"/>
    <w:rsid w:val="002A092D"/>
    <w:rsid w:val="002A1AA2"/>
    <w:rsid w:val="002A453F"/>
    <w:rsid w:val="002A472B"/>
    <w:rsid w:val="002A56B7"/>
    <w:rsid w:val="002A5C5D"/>
    <w:rsid w:val="002A62C5"/>
    <w:rsid w:val="002A6595"/>
    <w:rsid w:val="002A7665"/>
    <w:rsid w:val="002B06DA"/>
    <w:rsid w:val="002B14FC"/>
    <w:rsid w:val="002B2106"/>
    <w:rsid w:val="002B3D9D"/>
    <w:rsid w:val="002B3FAD"/>
    <w:rsid w:val="002B5B0F"/>
    <w:rsid w:val="002B678B"/>
    <w:rsid w:val="002B6CC2"/>
    <w:rsid w:val="002B7ED5"/>
    <w:rsid w:val="002C0525"/>
    <w:rsid w:val="002C0569"/>
    <w:rsid w:val="002C20AF"/>
    <w:rsid w:val="002C354A"/>
    <w:rsid w:val="002C3908"/>
    <w:rsid w:val="002C667D"/>
    <w:rsid w:val="002C6B63"/>
    <w:rsid w:val="002C7249"/>
    <w:rsid w:val="002D0A29"/>
    <w:rsid w:val="002D1921"/>
    <w:rsid w:val="002D25DB"/>
    <w:rsid w:val="002D35AC"/>
    <w:rsid w:val="002D3619"/>
    <w:rsid w:val="002D46C5"/>
    <w:rsid w:val="002D53CB"/>
    <w:rsid w:val="002D624D"/>
    <w:rsid w:val="002D75AB"/>
    <w:rsid w:val="002E010C"/>
    <w:rsid w:val="002E0862"/>
    <w:rsid w:val="002E0CE3"/>
    <w:rsid w:val="002E1007"/>
    <w:rsid w:val="002E17BE"/>
    <w:rsid w:val="002E3094"/>
    <w:rsid w:val="002E3AAF"/>
    <w:rsid w:val="002E3B57"/>
    <w:rsid w:val="002E3B5D"/>
    <w:rsid w:val="002E4038"/>
    <w:rsid w:val="002E43F0"/>
    <w:rsid w:val="002E5A70"/>
    <w:rsid w:val="002E6663"/>
    <w:rsid w:val="002E6A6D"/>
    <w:rsid w:val="002E6DE3"/>
    <w:rsid w:val="002E7907"/>
    <w:rsid w:val="002E7EEF"/>
    <w:rsid w:val="002E7F25"/>
    <w:rsid w:val="002F0419"/>
    <w:rsid w:val="002F0FDE"/>
    <w:rsid w:val="002F101E"/>
    <w:rsid w:val="002F192F"/>
    <w:rsid w:val="002F29DC"/>
    <w:rsid w:val="002F31D9"/>
    <w:rsid w:val="002F3AA5"/>
    <w:rsid w:val="002F555C"/>
    <w:rsid w:val="002F6039"/>
    <w:rsid w:val="002F64C2"/>
    <w:rsid w:val="002F66BC"/>
    <w:rsid w:val="00300896"/>
    <w:rsid w:val="00301416"/>
    <w:rsid w:val="00301AA6"/>
    <w:rsid w:val="00301B31"/>
    <w:rsid w:val="003038C8"/>
    <w:rsid w:val="00304745"/>
    <w:rsid w:val="00305738"/>
    <w:rsid w:val="003059EC"/>
    <w:rsid w:val="00305ACB"/>
    <w:rsid w:val="00305FAC"/>
    <w:rsid w:val="003060CB"/>
    <w:rsid w:val="003064B1"/>
    <w:rsid w:val="00306CFD"/>
    <w:rsid w:val="00310351"/>
    <w:rsid w:val="003115D5"/>
    <w:rsid w:val="00311959"/>
    <w:rsid w:val="00311F5A"/>
    <w:rsid w:val="003120B7"/>
    <w:rsid w:val="0031258D"/>
    <w:rsid w:val="00313682"/>
    <w:rsid w:val="00313BEC"/>
    <w:rsid w:val="00313E72"/>
    <w:rsid w:val="00316AC8"/>
    <w:rsid w:val="00316EB8"/>
    <w:rsid w:val="0031765A"/>
    <w:rsid w:val="00320E2B"/>
    <w:rsid w:val="00321AB0"/>
    <w:rsid w:val="00323317"/>
    <w:rsid w:val="00324879"/>
    <w:rsid w:val="003249F2"/>
    <w:rsid w:val="00326DE4"/>
    <w:rsid w:val="00327106"/>
    <w:rsid w:val="0032788A"/>
    <w:rsid w:val="0033136B"/>
    <w:rsid w:val="00331589"/>
    <w:rsid w:val="00331D2B"/>
    <w:rsid w:val="0033220F"/>
    <w:rsid w:val="00332538"/>
    <w:rsid w:val="00334E5C"/>
    <w:rsid w:val="00335311"/>
    <w:rsid w:val="0033531B"/>
    <w:rsid w:val="00337577"/>
    <w:rsid w:val="003377F0"/>
    <w:rsid w:val="003400EA"/>
    <w:rsid w:val="00340E66"/>
    <w:rsid w:val="00342230"/>
    <w:rsid w:val="00342558"/>
    <w:rsid w:val="00343112"/>
    <w:rsid w:val="00343243"/>
    <w:rsid w:val="00343EAC"/>
    <w:rsid w:val="00345915"/>
    <w:rsid w:val="00345C30"/>
    <w:rsid w:val="00346F77"/>
    <w:rsid w:val="00347960"/>
    <w:rsid w:val="003508B1"/>
    <w:rsid w:val="00350E54"/>
    <w:rsid w:val="00351479"/>
    <w:rsid w:val="00351E3E"/>
    <w:rsid w:val="00351F13"/>
    <w:rsid w:val="003533FD"/>
    <w:rsid w:val="0035418C"/>
    <w:rsid w:val="00354348"/>
    <w:rsid w:val="00354386"/>
    <w:rsid w:val="00354F74"/>
    <w:rsid w:val="00355976"/>
    <w:rsid w:val="003559B6"/>
    <w:rsid w:val="00355B40"/>
    <w:rsid w:val="00356C58"/>
    <w:rsid w:val="00357E13"/>
    <w:rsid w:val="0036020C"/>
    <w:rsid w:val="00361BDF"/>
    <w:rsid w:val="00362BFE"/>
    <w:rsid w:val="00363B09"/>
    <w:rsid w:val="0036444E"/>
    <w:rsid w:val="00365312"/>
    <w:rsid w:val="003664C1"/>
    <w:rsid w:val="00366B82"/>
    <w:rsid w:val="00370B1F"/>
    <w:rsid w:val="00371697"/>
    <w:rsid w:val="003716FC"/>
    <w:rsid w:val="00372530"/>
    <w:rsid w:val="00372920"/>
    <w:rsid w:val="00372E5A"/>
    <w:rsid w:val="00373D0B"/>
    <w:rsid w:val="00373D99"/>
    <w:rsid w:val="003752E8"/>
    <w:rsid w:val="00376769"/>
    <w:rsid w:val="00376F6F"/>
    <w:rsid w:val="0037751E"/>
    <w:rsid w:val="003776E3"/>
    <w:rsid w:val="003776F9"/>
    <w:rsid w:val="00380136"/>
    <w:rsid w:val="0038058A"/>
    <w:rsid w:val="00380799"/>
    <w:rsid w:val="0038117A"/>
    <w:rsid w:val="00382221"/>
    <w:rsid w:val="00382CDB"/>
    <w:rsid w:val="00382F16"/>
    <w:rsid w:val="003835DD"/>
    <w:rsid w:val="0038380F"/>
    <w:rsid w:val="00384D48"/>
    <w:rsid w:val="00385006"/>
    <w:rsid w:val="00385641"/>
    <w:rsid w:val="0038778D"/>
    <w:rsid w:val="003916C7"/>
    <w:rsid w:val="0039238C"/>
    <w:rsid w:val="00392FB8"/>
    <w:rsid w:val="003930D9"/>
    <w:rsid w:val="00394B9B"/>
    <w:rsid w:val="003953B6"/>
    <w:rsid w:val="003961FF"/>
    <w:rsid w:val="003964DB"/>
    <w:rsid w:val="00397621"/>
    <w:rsid w:val="00397692"/>
    <w:rsid w:val="003A1D9D"/>
    <w:rsid w:val="003A48D1"/>
    <w:rsid w:val="003A641C"/>
    <w:rsid w:val="003A6522"/>
    <w:rsid w:val="003A72DC"/>
    <w:rsid w:val="003A7D8D"/>
    <w:rsid w:val="003B1B4C"/>
    <w:rsid w:val="003B2216"/>
    <w:rsid w:val="003B250A"/>
    <w:rsid w:val="003B29A6"/>
    <w:rsid w:val="003B2F06"/>
    <w:rsid w:val="003B547B"/>
    <w:rsid w:val="003B56BF"/>
    <w:rsid w:val="003B5A9A"/>
    <w:rsid w:val="003B635E"/>
    <w:rsid w:val="003B7432"/>
    <w:rsid w:val="003B7496"/>
    <w:rsid w:val="003C0117"/>
    <w:rsid w:val="003C0147"/>
    <w:rsid w:val="003C08C2"/>
    <w:rsid w:val="003C1154"/>
    <w:rsid w:val="003C121F"/>
    <w:rsid w:val="003C273D"/>
    <w:rsid w:val="003C2E74"/>
    <w:rsid w:val="003C3180"/>
    <w:rsid w:val="003C3412"/>
    <w:rsid w:val="003C37BD"/>
    <w:rsid w:val="003C4AB8"/>
    <w:rsid w:val="003C5654"/>
    <w:rsid w:val="003C6784"/>
    <w:rsid w:val="003C6D61"/>
    <w:rsid w:val="003D09C0"/>
    <w:rsid w:val="003D1622"/>
    <w:rsid w:val="003D1EB8"/>
    <w:rsid w:val="003D25C4"/>
    <w:rsid w:val="003D25E7"/>
    <w:rsid w:val="003D273A"/>
    <w:rsid w:val="003D3649"/>
    <w:rsid w:val="003D41DA"/>
    <w:rsid w:val="003E0307"/>
    <w:rsid w:val="003E261F"/>
    <w:rsid w:val="003E2CE4"/>
    <w:rsid w:val="003E3C77"/>
    <w:rsid w:val="003E5D28"/>
    <w:rsid w:val="003E60E7"/>
    <w:rsid w:val="003E7DA0"/>
    <w:rsid w:val="003F25E6"/>
    <w:rsid w:val="003F38CE"/>
    <w:rsid w:val="003F3C1A"/>
    <w:rsid w:val="003F44C3"/>
    <w:rsid w:val="003F47DF"/>
    <w:rsid w:val="003F5029"/>
    <w:rsid w:val="003F5223"/>
    <w:rsid w:val="003F584E"/>
    <w:rsid w:val="003F58A2"/>
    <w:rsid w:val="003F6299"/>
    <w:rsid w:val="003F6809"/>
    <w:rsid w:val="003F6E4B"/>
    <w:rsid w:val="003F7782"/>
    <w:rsid w:val="003F7B0C"/>
    <w:rsid w:val="004000D9"/>
    <w:rsid w:val="004026DA"/>
    <w:rsid w:val="00403B9C"/>
    <w:rsid w:val="00403D57"/>
    <w:rsid w:val="004058FC"/>
    <w:rsid w:val="0040615F"/>
    <w:rsid w:val="00406748"/>
    <w:rsid w:val="00407679"/>
    <w:rsid w:val="00410656"/>
    <w:rsid w:val="0041208E"/>
    <w:rsid w:val="00412592"/>
    <w:rsid w:val="004136D7"/>
    <w:rsid w:val="00414677"/>
    <w:rsid w:val="00415745"/>
    <w:rsid w:val="0041593C"/>
    <w:rsid w:val="004173C6"/>
    <w:rsid w:val="0042013A"/>
    <w:rsid w:val="00421FD3"/>
    <w:rsid w:val="004227FE"/>
    <w:rsid w:val="00422D1B"/>
    <w:rsid w:val="004231BA"/>
    <w:rsid w:val="004233F6"/>
    <w:rsid w:val="004251EF"/>
    <w:rsid w:val="004256E4"/>
    <w:rsid w:val="00426D9F"/>
    <w:rsid w:val="00427346"/>
    <w:rsid w:val="004304D2"/>
    <w:rsid w:val="00430D41"/>
    <w:rsid w:val="004312A2"/>
    <w:rsid w:val="00431AFE"/>
    <w:rsid w:val="00431FAA"/>
    <w:rsid w:val="00432003"/>
    <w:rsid w:val="00432EF8"/>
    <w:rsid w:val="00433237"/>
    <w:rsid w:val="00433358"/>
    <w:rsid w:val="004337F7"/>
    <w:rsid w:val="00433D06"/>
    <w:rsid w:val="00434DAF"/>
    <w:rsid w:val="004359B3"/>
    <w:rsid w:val="00435BB4"/>
    <w:rsid w:val="0043757F"/>
    <w:rsid w:val="00441611"/>
    <w:rsid w:val="00444811"/>
    <w:rsid w:val="00445163"/>
    <w:rsid w:val="004463B1"/>
    <w:rsid w:val="004471B3"/>
    <w:rsid w:val="00447A06"/>
    <w:rsid w:val="00450E6C"/>
    <w:rsid w:val="00452190"/>
    <w:rsid w:val="004526E6"/>
    <w:rsid w:val="004530D2"/>
    <w:rsid w:val="0045347A"/>
    <w:rsid w:val="004543E0"/>
    <w:rsid w:val="00454C60"/>
    <w:rsid w:val="0045518B"/>
    <w:rsid w:val="004564D8"/>
    <w:rsid w:val="00456E57"/>
    <w:rsid w:val="00456EEB"/>
    <w:rsid w:val="00457571"/>
    <w:rsid w:val="00457D62"/>
    <w:rsid w:val="00460734"/>
    <w:rsid w:val="00460CF0"/>
    <w:rsid w:val="00460D7E"/>
    <w:rsid w:val="00462B7D"/>
    <w:rsid w:val="00465121"/>
    <w:rsid w:val="004654A5"/>
    <w:rsid w:val="00466D3D"/>
    <w:rsid w:val="00467ACD"/>
    <w:rsid w:val="004704C6"/>
    <w:rsid w:val="00470579"/>
    <w:rsid w:val="004707D1"/>
    <w:rsid w:val="00471742"/>
    <w:rsid w:val="004735C0"/>
    <w:rsid w:val="004737AC"/>
    <w:rsid w:val="00473E79"/>
    <w:rsid w:val="0047407D"/>
    <w:rsid w:val="004743D9"/>
    <w:rsid w:val="004751B7"/>
    <w:rsid w:val="00476540"/>
    <w:rsid w:val="004778F6"/>
    <w:rsid w:val="004800B3"/>
    <w:rsid w:val="0048035A"/>
    <w:rsid w:val="00480AAE"/>
    <w:rsid w:val="00482C2F"/>
    <w:rsid w:val="004845F7"/>
    <w:rsid w:val="00485FF8"/>
    <w:rsid w:val="00487B6D"/>
    <w:rsid w:val="00487DAB"/>
    <w:rsid w:val="00490B98"/>
    <w:rsid w:val="00490DD9"/>
    <w:rsid w:val="00491E78"/>
    <w:rsid w:val="0049222D"/>
    <w:rsid w:val="004930FE"/>
    <w:rsid w:val="00495589"/>
    <w:rsid w:val="00497B71"/>
    <w:rsid w:val="004A0275"/>
    <w:rsid w:val="004A10E8"/>
    <w:rsid w:val="004A1B91"/>
    <w:rsid w:val="004A3FF5"/>
    <w:rsid w:val="004A5B7D"/>
    <w:rsid w:val="004A6225"/>
    <w:rsid w:val="004A6868"/>
    <w:rsid w:val="004A6CF0"/>
    <w:rsid w:val="004A6FE9"/>
    <w:rsid w:val="004A78C9"/>
    <w:rsid w:val="004A7B9A"/>
    <w:rsid w:val="004A7DBC"/>
    <w:rsid w:val="004A7F03"/>
    <w:rsid w:val="004B039A"/>
    <w:rsid w:val="004B0B76"/>
    <w:rsid w:val="004B0C7D"/>
    <w:rsid w:val="004B2B0C"/>
    <w:rsid w:val="004B4C38"/>
    <w:rsid w:val="004B5A5E"/>
    <w:rsid w:val="004B6557"/>
    <w:rsid w:val="004B6A58"/>
    <w:rsid w:val="004B6B40"/>
    <w:rsid w:val="004B71A2"/>
    <w:rsid w:val="004B76F4"/>
    <w:rsid w:val="004B7D01"/>
    <w:rsid w:val="004C32C6"/>
    <w:rsid w:val="004C333E"/>
    <w:rsid w:val="004C3C66"/>
    <w:rsid w:val="004C4152"/>
    <w:rsid w:val="004C4397"/>
    <w:rsid w:val="004C57BA"/>
    <w:rsid w:val="004C6BC6"/>
    <w:rsid w:val="004C74D4"/>
    <w:rsid w:val="004D0B35"/>
    <w:rsid w:val="004D27DE"/>
    <w:rsid w:val="004D37EC"/>
    <w:rsid w:val="004D3DC3"/>
    <w:rsid w:val="004D3DCF"/>
    <w:rsid w:val="004D4D10"/>
    <w:rsid w:val="004D5E90"/>
    <w:rsid w:val="004D62FD"/>
    <w:rsid w:val="004D6A3E"/>
    <w:rsid w:val="004D6B27"/>
    <w:rsid w:val="004E03C5"/>
    <w:rsid w:val="004E0BF2"/>
    <w:rsid w:val="004E0F94"/>
    <w:rsid w:val="004E27E2"/>
    <w:rsid w:val="004E3090"/>
    <w:rsid w:val="004E335D"/>
    <w:rsid w:val="004E38FD"/>
    <w:rsid w:val="004E5BFE"/>
    <w:rsid w:val="004E5DFE"/>
    <w:rsid w:val="004E6EE3"/>
    <w:rsid w:val="004F1428"/>
    <w:rsid w:val="004F20D0"/>
    <w:rsid w:val="004F2D27"/>
    <w:rsid w:val="004F38CF"/>
    <w:rsid w:val="004F66E3"/>
    <w:rsid w:val="004F6B94"/>
    <w:rsid w:val="004F728E"/>
    <w:rsid w:val="004F76F6"/>
    <w:rsid w:val="0050017B"/>
    <w:rsid w:val="00500196"/>
    <w:rsid w:val="00501212"/>
    <w:rsid w:val="00501352"/>
    <w:rsid w:val="005015C0"/>
    <w:rsid w:val="00503A8C"/>
    <w:rsid w:val="00503B45"/>
    <w:rsid w:val="00503DCE"/>
    <w:rsid w:val="00503E82"/>
    <w:rsid w:val="00503F7E"/>
    <w:rsid w:val="005072D0"/>
    <w:rsid w:val="00507962"/>
    <w:rsid w:val="0051032C"/>
    <w:rsid w:val="00510AB9"/>
    <w:rsid w:val="005111EA"/>
    <w:rsid w:val="00511606"/>
    <w:rsid w:val="00511824"/>
    <w:rsid w:val="0051227B"/>
    <w:rsid w:val="005128B9"/>
    <w:rsid w:val="00513351"/>
    <w:rsid w:val="00513AD5"/>
    <w:rsid w:val="005146CB"/>
    <w:rsid w:val="005152B7"/>
    <w:rsid w:val="00517025"/>
    <w:rsid w:val="00520FF2"/>
    <w:rsid w:val="00522684"/>
    <w:rsid w:val="00522DBE"/>
    <w:rsid w:val="00523C14"/>
    <w:rsid w:val="005246FF"/>
    <w:rsid w:val="00525684"/>
    <w:rsid w:val="005265C4"/>
    <w:rsid w:val="00527AC0"/>
    <w:rsid w:val="00527C6B"/>
    <w:rsid w:val="00530EED"/>
    <w:rsid w:val="005311A5"/>
    <w:rsid w:val="00532B52"/>
    <w:rsid w:val="005333CE"/>
    <w:rsid w:val="005334D3"/>
    <w:rsid w:val="00533931"/>
    <w:rsid w:val="005345D7"/>
    <w:rsid w:val="00534F7C"/>
    <w:rsid w:val="00535DA2"/>
    <w:rsid w:val="00535E80"/>
    <w:rsid w:val="00536717"/>
    <w:rsid w:val="005427D5"/>
    <w:rsid w:val="00542D5B"/>
    <w:rsid w:val="00542EED"/>
    <w:rsid w:val="00543FBC"/>
    <w:rsid w:val="00545335"/>
    <w:rsid w:val="0054576A"/>
    <w:rsid w:val="00545BAC"/>
    <w:rsid w:val="00545E49"/>
    <w:rsid w:val="00546644"/>
    <w:rsid w:val="005469ED"/>
    <w:rsid w:val="00552215"/>
    <w:rsid w:val="0055318F"/>
    <w:rsid w:val="005534A8"/>
    <w:rsid w:val="005536D6"/>
    <w:rsid w:val="0055548E"/>
    <w:rsid w:val="005559BD"/>
    <w:rsid w:val="005566CC"/>
    <w:rsid w:val="00556849"/>
    <w:rsid w:val="0056073D"/>
    <w:rsid w:val="00560F91"/>
    <w:rsid w:val="00562AC1"/>
    <w:rsid w:val="00563772"/>
    <w:rsid w:val="005641C1"/>
    <w:rsid w:val="005650C7"/>
    <w:rsid w:val="0056559C"/>
    <w:rsid w:val="00565EE0"/>
    <w:rsid w:val="00566518"/>
    <w:rsid w:val="00570D6C"/>
    <w:rsid w:val="005717F6"/>
    <w:rsid w:val="00571DF5"/>
    <w:rsid w:val="0057276C"/>
    <w:rsid w:val="00572D2F"/>
    <w:rsid w:val="0057328E"/>
    <w:rsid w:val="00573E7D"/>
    <w:rsid w:val="005749A9"/>
    <w:rsid w:val="00574FE8"/>
    <w:rsid w:val="00576823"/>
    <w:rsid w:val="005775DD"/>
    <w:rsid w:val="00577DF0"/>
    <w:rsid w:val="00580C61"/>
    <w:rsid w:val="00581530"/>
    <w:rsid w:val="00583F39"/>
    <w:rsid w:val="00584B78"/>
    <w:rsid w:val="00584C2B"/>
    <w:rsid w:val="005868D8"/>
    <w:rsid w:val="005916C8"/>
    <w:rsid w:val="005927A3"/>
    <w:rsid w:val="00592C0B"/>
    <w:rsid w:val="00592D90"/>
    <w:rsid w:val="0059327C"/>
    <w:rsid w:val="005933C5"/>
    <w:rsid w:val="005940C4"/>
    <w:rsid w:val="00594251"/>
    <w:rsid w:val="00595290"/>
    <w:rsid w:val="00595892"/>
    <w:rsid w:val="00596DBC"/>
    <w:rsid w:val="00597474"/>
    <w:rsid w:val="005A0782"/>
    <w:rsid w:val="005A2537"/>
    <w:rsid w:val="005A2749"/>
    <w:rsid w:val="005A2E65"/>
    <w:rsid w:val="005A3913"/>
    <w:rsid w:val="005A4F41"/>
    <w:rsid w:val="005B017B"/>
    <w:rsid w:val="005B0740"/>
    <w:rsid w:val="005B3301"/>
    <w:rsid w:val="005B43B0"/>
    <w:rsid w:val="005C00A1"/>
    <w:rsid w:val="005C0B24"/>
    <w:rsid w:val="005C1968"/>
    <w:rsid w:val="005C1BA4"/>
    <w:rsid w:val="005C1F04"/>
    <w:rsid w:val="005C2FDD"/>
    <w:rsid w:val="005C3200"/>
    <w:rsid w:val="005C3C8E"/>
    <w:rsid w:val="005C3DF1"/>
    <w:rsid w:val="005C528E"/>
    <w:rsid w:val="005C60FE"/>
    <w:rsid w:val="005C6FA7"/>
    <w:rsid w:val="005D008A"/>
    <w:rsid w:val="005D115E"/>
    <w:rsid w:val="005D20CE"/>
    <w:rsid w:val="005D2359"/>
    <w:rsid w:val="005D2694"/>
    <w:rsid w:val="005D2A5B"/>
    <w:rsid w:val="005D38E4"/>
    <w:rsid w:val="005D4728"/>
    <w:rsid w:val="005D472C"/>
    <w:rsid w:val="005D5288"/>
    <w:rsid w:val="005D5832"/>
    <w:rsid w:val="005D5CCC"/>
    <w:rsid w:val="005D68B5"/>
    <w:rsid w:val="005D6E2E"/>
    <w:rsid w:val="005D6E82"/>
    <w:rsid w:val="005D6F7D"/>
    <w:rsid w:val="005D785D"/>
    <w:rsid w:val="005D7EC3"/>
    <w:rsid w:val="005E10EC"/>
    <w:rsid w:val="005E3BEF"/>
    <w:rsid w:val="005E4901"/>
    <w:rsid w:val="005E4A94"/>
    <w:rsid w:val="005E553A"/>
    <w:rsid w:val="005E5D99"/>
    <w:rsid w:val="005E6CFA"/>
    <w:rsid w:val="005E7AE6"/>
    <w:rsid w:val="005F3A4B"/>
    <w:rsid w:val="005F45E6"/>
    <w:rsid w:val="005F467C"/>
    <w:rsid w:val="005F522C"/>
    <w:rsid w:val="005F5AFC"/>
    <w:rsid w:val="005F5F7D"/>
    <w:rsid w:val="005F657C"/>
    <w:rsid w:val="005F6991"/>
    <w:rsid w:val="005F7A56"/>
    <w:rsid w:val="00600782"/>
    <w:rsid w:val="00601E69"/>
    <w:rsid w:val="006034EE"/>
    <w:rsid w:val="006036A7"/>
    <w:rsid w:val="0060415C"/>
    <w:rsid w:val="00604DA4"/>
    <w:rsid w:val="00605425"/>
    <w:rsid w:val="00605AF3"/>
    <w:rsid w:val="0061054F"/>
    <w:rsid w:val="006107B5"/>
    <w:rsid w:val="00610831"/>
    <w:rsid w:val="00610936"/>
    <w:rsid w:val="006109B7"/>
    <w:rsid w:val="00612C47"/>
    <w:rsid w:val="006137AF"/>
    <w:rsid w:val="00613CC1"/>
    <w:rsid w:val="00614918"/>
    <w:rsid w:val="00614A82"/>
    <w:rsid w:val="00615342"/>
    <w:rsid w:val="00615CBE"/>
    <w:rsid w:val="00616961"/>
    <w:rsid w:val="006171BA"/>
    <w:rsid w:val="00617253"/>
    <w:rsid w:val="00617767"/>
    <w:rsid w:val="00617C35"/>
    <w:rsid w:val="00617D71"/>
    <w:rsid w:val="006206B9"/>
    <w:rsid w:val="00620D53"/>
    <w:rsid w:val="0062125C"/>
    <w:rsid w:val="00621533"/>
    <w:rsid w:val="0062172B"/>
    <w:rsid w:val="00621C5B"/>
    <w:rsid w:val="00622630"/>
    <w:rsid w:val="006228C6"/>
    <w:rsid w:val="006234E4"/>
    <w:rsid w:val="0062423D"/>
    <w:rsid w:val="00625444"/>
    <w:rsid w:val="00626AAE"/>
    <w:rsid w:val="00626AEF"/>
    <w:rsid w:val="00626C37"/>
    <w:rsid w:val="00626DCE"/>
    <w:rsid w:val="006277A2"/>
    <w:rsid w:val="00630890"/>
    <w:rsid w:val="00631778"/>
    <w:rsid w:val="00632233"/>
    <w:rsid w:val="00632592"/>
    <w:rsid w:val="00632E87"/>
    <w:rsid w:val="006346E1"/>
    <w:rsid w:val="006346F1"/>
    <w:rsid w:val="00634A94"/>
    <w:rsid w:val="00636CFD"/>
    <w:rsid w:val="00637159"/>
    <w:rsid w:val="00640D5B"/>
    <w:rsid w:val="0064135D"/>
    <w:rsid w:val="00641D3E"/>
    <w:rsid w:val="006421DB"/>
    <w:rsid w:val="00643195"/>
    <w:rsid w:val="00643DCD"/>
    <w:rsid w:val="00645540"/>
    <w:rsid w:val="0064561B"/>
    <w:rsid w:val="00645621"/>
    <w:rsid w:val="00646456"/>
    <w:rsid w:val="0064659F"/>
    <w:rsid w:val="00650851"/>
    <w:rsid w:val="00651A34"/>
    <w:rsid w:val="00651EA5"/>
    <w:rsid w:val="006524D3"/>
    <w:rsid w:val="00652B5D"/>
    <w:rsid w:val="00653742"/>
    <w:rsid w:val="00653BBB"/>
    <w:rsid w:val="00653D95"/>
    <w:rsid w:val="00653E1F"/>
    <w:rsid w:val="0065403D"/>
    <w:rsid w:val="0065539B"/>
    <w:rsid w:val="006553A8"/>
    <w:rsid w:val="006561E1"/>
    <w:rsid w:val="00656472"/>
    <w:rsid w:val="0065713B"/>
    <w:rsid w:val="00657590"/>
    <w:rsid w:val="00657DE1"/>
    <w:rsid w:val="0066220B"/>
    <w:rsid w:val="0066237B"/>
    <w:rsid w:val="00662CC4"/>
    <w:rsid w:val="00663BD3"/>
    <w:rsid w:val="0066418B"/>
    <w:rsid w:val="00665797"/>
    <w:rsid w:val="00666CE4"/>
    <w:rsid w:val="00667750"/>
    <w:rsid w:val="006703B7"/>
    <w:rsid w:val="006707E8"/>
    <w:rsid w:val="00670BDF"/>
    <w:rsid w:val="0067117C"/>
    <w:rsid w:val="0067336A"/>
    <w:rsid w:val="00673BA9"/>
    <w:rsid w:val="006748C1"/>
    <w:rsid w:val="00676098"/>
    <w:rsid w:val="006765DE"/>
    <w:rsid w:val="006774AD"/>
    <w:rsid w:val="00677B19"/>
    <w:rsid w:val="006800A7"/>
    <w:rsid w:val="0068023A"/>
    <w:rsid w:val="006804BB"/>
    <w:rsid w:val="00680841"/>
    <w:rsid w:val="00681899"/>
    <w:rsid w:val="006819B4"/>
    <w:rsid w:val="00682161"/>
    <w:rsid w:val="00682A78"/>
    <w:rsid w:val="00683420"/>
    <w:rsid w:val="006857DB"/>
    <w:rsid w:val="00686425"/>
    <w:rsid w:val="006866FA"/>
    <w:rsid w:val="00686882"/>
    <w:rsid w:val="006874AC"/>
    <w:rsid w:val="00687E53"/>
    <w:rsid w:val="00690C44"/>
    <w:rsid w:val="00692AB3"/>
    <w:rsid w:val="0069363A"/>
    <w:rsid w:val="00693D2D"/>
    <w:rsid w:val="00694A59"/>
    <w:rsid w:val="00697DB3"/>
    <w:rsid w:val="006A0073"/>
    <w:rsid w:val="006A054F"/>
    <w:rsid w:val="006A1A4F"/>
    <w:rsid w:val="006A1BEB"/>
    <w:rsid w:val="006A2AC0"/>
    <w:rsid w:val="006A487D"/>
    <w:rsid w:val="006A4934"/>
    <w:rsid w:val="006A585B"/>
    <w:rsid w:val="006A7563"/>
    <w:rsid w:val="006B0322"/>
    <w:rsid w:val="006B0411"/>
    <w:rsid w:val="006B08BC"/>
    <w:rsid w:val="006B0DE9"/>
    <w:rsid w:val="006B18F5"/>
    <w:rsid w:val="006B234D"/>
    <w:rsid w:val="006B38AD"/>
    <w:rsid w:val="006B50F5"/>
    <w:rsid w:val="006B5279"/>
    <w:rsid w:val="006B588B"/>
    <w:rsid w:val="006B6D81"/>
    <w:rsid w:val="006B6EAA"/>
    <w:rsid w:val="006B7761"/>
    <w:rsid w:val="006B79E8"/>
    <w:rsid w:val="006B7A40"/>
    <w:rsid w:val="006C0357"/>
    <w:rsid w:val="006C15FB"/>
    <w:rsid w:val="006C163B"/>
    <w:rsid w:val="006C176D"/>
    <w:rsid w:val="006C2B50"/>
    <w:rsid w:val="006C31FD"/>
    <w:rsid w:val="006C4111"/>
    <w:rsid w:val="006C4B5B"/>
    <w:rsid w:val="006C4FD3"/>
    <w:rsid w:val="006C5563"/>
    <w:rsid w:val="006C5CFB"/>
    <w:rsid w:val="006C5D2D"/>
    <w:rsid w:val="006C5EE4"/>
    <w:rsid w:val="006C6CEF"/>
    <w:rsid w:val="006C7EE5"/>
    <w:rsid w:val="006D0BA8"/>
    <w:rsid w:val="006D0DB3"/>
    <w:rsid w:val="006D0E2E"/>
    <w:rsid w:val="006D1443"/>
    <w:rsid w:val="006D186F"/>
    <w:rsid w:val="006D2706"/>
    <w:rsid w:val="006D4ACD"/>
    <w:rsid w:val="006D4E06"/>
    <w:rsid w:val="006D4E0F"/>
    <w:rsid w:val="006D6C51"/>
    <w:rsid w:val="006D6E2C"/>
    <w:rsid w:val="006E0DF5"/>
    <w:rsid w:val="006E1914"/>
    <w:rsid w:val="006E353C"/>
    <w:rsid w:val="006E38AA"/>
    <w:rsid w:val="006E4633"/>
    <w:rsid w:val="006E59FC"/>
    <w:rsid w:val="006E63A8"/>
    <w:rsid w:val="006E6679"/>
    <w:rsid w:val="006F05BA"/>
    <w:rsid w:val="006F14F0"/>
    <w:rsid w:val="006F1EC2"/>
    <w:rsid w:val="006F20A3"/>
    <w:rsid w:val="006F27A0"/>
    <w:rsid w:val="006F2EB8"/>
    <w:rsid w:val="006F32BE"/>
    <w:rsid w:val="006F3E6D"/>
    <w:rsid w:val="006F616E"/>
    <w:rsid w:val="006F6DDD"/>
    <w:rsid w:val="006F74D2"/>
    <w:rsid w:val="006F7CEF"/>
    <w:rsid w:val="006F7EB6"/>
    <w:rsid w:val="00701994"/>
    <w:rsid w:val="00702C5E"/>
    <w:rsid w:val="00705E10"/>
    <w:rsid w:val="007063D3"/>
    <w:rsid w:val="00707F01"/>
    <w:rsid w:val="00712CF2"/>
    <w:rsid w:val="00713EB5"/>
    <w:rsid w:val="007146E7"/>
    <w:rsid w:val="007151BF"/>
    <w:rsid w:val="00715308"/>
    <w:rsid w:val="0071747B"/>
    <w:rsid w:val="00717C56"/>
    <w:rsid w:val="00721101"/>
    <w:rsid w:val="00721149"/>
    <w:rsid w:val="007213F7"/>
    <w:rsid w:val="00721F25"/>
    <w:rsid w:val="00722287"/>
    <w:rsid w:val="007222C8"/>
    <w:rsid w:val="007222CB"/>
    <w:rsid w:val="007226AC"/>
    <w:rsid w:val="007227CA"/>
    <w:rsid w:val="00722CFC"/>
    <w:rsid w:val="00722F55"/>
    <w:rsid w:val="00723298"/>
    <w:rsid w:val="00723D31"/>
    <w:rsid w:val="00724C77"/>
    <w:rsid w:val="00724E28"/>
    <w:rsid w:val="007257B6"/>
    <w:rsid w:val="007264E5"/>
    <w:rsid w:val="0072731F"/>
    <w:rsid w:val="00727B05"/>
    <w:rsid w:val="00730624"/>
    <w:rsid w:val="00730FE4"/>
    <w:rsid w:val="0073140A"/>
    <w:rsid w:val="007314BA"/>
    <w:rsid w:val="007317D9"/>
    <w:rsid w:val="00732583"/>
    <w:rsid w:val="00732F2A"/>
    <w:rsid w:val="00732F34"/>
    <w:rsid w:val="00734705"/>
    <w:rsid w:val="007359A3"/>
    <w:rsid w:val="00735D32"/>
    <w:rsid w:val="00735F27"/>
    <w:rsid w:val="007364FA"/>
    <w:rsid w:val="007376B0"/>
    <w:rsid w:val="007401C7"/>
    <w:rsid w:val="0074157A"/>
    <w:rsid w:val="00741B28"/>
    <w:rsid w:val="00742AC6"/>
    <w:rsid w:val="007445BE"/>
    <w:rsid w:val="00744F7A"/>
    <w:rsid w:val="007457C3"/>
    <w:rsid w:val="00745CDA"/>
    <w:rsid w:val="00745F51"/>
    <w:rsid w:val="007463F1"/>
    <w:rsid w:val="00746508"/>
    <w:rsid w:val="00747848"/>
    <w:rsid w:val="007502B1"/>
    <w:rsid w:val="0075067D"/>
    <w:rsid w:val="00750C6C"/>
    <w:rsid w:val="007515E0"/>
    <w:rsid w:val="007530F3"/>
    <w:rsid w:val="0075313A"/>
    <w:rsid w:val="00754787"/>
    <w:rsid w:val="007547E9"/>
    <w:rsid w:val="00754895"/>
    <w:rsid w:val="00754B2A"/>
    <w:rsid w:val="00755728"/>
    <w:rsid w:val="00755A51"/>
    <w:rsid w:val="00756E31"/>
    <w:rsid w:val="00762BE0"/>
    <w:rsid w:val="00763363"/>
    <w:rsid w:val="00763395"/>
    <w:rsid w:val="007638E6"/>
    <w:rsid w:val="00763B80"/>
    <w:rsid w:val="00763EED"/>
    <w:rsid w:val="00763F93"/>
    <w:rsid w:val="00764323"/>
    <w:rsid w:val="00765A92"/>
    <w:rsid w:val="00765B8E"/>
    <w:rsid w:val="00766F94"/>
    <w:rsid w:val="00767AC3"/>
    <w:rsid w:val="007723BF"/>
    <w:rsid w:val="00772862"/>
    <w:rsid w:val="0077549C"/>
    <w:rsid w:val="007764E7"/>
    <w:rsid w:val="00777571"/>
    <w:rsid w:val="0078051C"/>
    <w:rsid w:val="007809F1"/>
    <w:rsid w:val="00780DC6"/>
    <w:rsid w:val="00781476"/>
    <w:rsid w:val="00782557"/>
    <w:rsid w:val="0078265B"/>
    <w:rsid w:val="007827BD"/>
    <w:rsid w:val="007834C1"/>
    <w:rsid w:val="00784C19"/>
    <w:rsid w:val="00786486"/>
    <w:rsid w:val="0078757F"/>
    <w:rsid w:val="007901CC"/>
    <w:rsid w:val="00791B87"/>
    <w:rsid w:val="00791E25"/>
    <w:rsid w:val="007920F0"/>
    <w:rsid w:val="00792400"/>
    <w:rsid w:val="00793328"/>
    <w:rsid w:val="007939ED"/>
    <w:rsid w:val="00794B1E"/>
    <w:rsid w:val="00795F6F"/>
    <w:rsid w:val="0079611E"/>
    <w:rsid w:val="0079733E"/>
    <w:rsid w:val="00797529"/>
    <w:rsid w:val="00797BC0"/>
    <w:rsid w:val="007A002B"/>
    <w:rsid w:val="007A141B"/>
    <w:rsid w:val="007A291E"/>
    <w:rsid w:val="007A2C4C"/>
    <w:rsid w:val="007A2D01"/>
    <w:rsid w:val="007A359B"/>
    <w:rsid w:val="007A373D"/>
    <w:rsid w:val="007A3C5C"/>
    <w:rsid w:val="007A442B"/>
    <w:rsid w:val="007A49B4"/>
    <w:rsid w:val="007A6067"/>
    <w:rsid w:val="007A6BA7"/>
    <w:rsid w:val="007B22DE"/>
    <w:rsid w:val="007B265A"/>
    <w:rsid w:val="007B2A8A"/>
    <w:rsid w:val="007B50B2"/>
    <w:rsid w:val="007B5D32"/>
    <w:rsid w:val="007B5DC8"/>
    <w:rsid w:val="007B68BB"/>
    <w:rsid w:val="007B6CA2"/>
    <w:rsid w:val="007C12BC"/>
    <w:rsid w:val="007C1B0C"/>
    <w:rsid w:val="007C2DAC"/>
    <w:rsid w:val="007C312B"/>
    <w:rsid w:val="007C3BDB"/>
    <w:rsid w:val="007C4224"/>
    <w:rsid w:val="007C60A1"/>
    <w:rsid w:val="007C6FFF"/>
    <w:rsid w:val="007D09CD"/>
    <w:rsid w:val="007D0A8D"/>
    <w:rsid w:val="007D2302"/>
    <w:rsid w:val="007D29E6"/>
    <w:rsid w:val="007D37C4"/>
    <w:rsid w:val="007D4294"/>
    <w:rsid w:val="007D4C3A"/>
    <w:rsid w:val="007D4F94"/>
    <w:rsid w:val="007D64C7"/>
    <w:rsid w:val="007D73DF"/>
    <w:rsid w:val="007E0421"/>
    <w:rsid w:val="007E0BBF"/>
    <w:rsid w:val="007E102E"/>
    <w:rsid w:val="007E2D5A"/>
    <w:rsid w:val="007E36CE"/>
    <w:rsid w:val="007E3F0D"/>
    <w:rsid w:val="007E41CF"/>
    <w:rsid w:val="007E423D"/>
    <w:rsid w:val="007E499E"/>
    <w:rsid w:val="007E4BB5"/>
    <w:rsid w:val="007E5996"/>
    <w:rsid w:val="007E66C3"/>
    <w:rsid w:val="007E7EAC"/>
    <w:rsid w:val="007F087A"/>
    <w:rsid w:val="007F29E4"/>
    <w:rsid w:val="007F4A86"/>
    <w:rsid w:val="007F5925"/>
    <w:rsid w:val="0080169C"/>
    <w:rsid w:val="00802AE0"/>
    <w:rsid w:val="00805EC9"/>
    <w:rsid w:val="00806FF6"/>
    <w:rsid w:val="008102F6"/>
    <w:rsid w:val="00811228"/>
    <w:rsid w:val="00811BD1"/>
    <w:rsid w:val="008121A2"/>
    <w:rsid w:val="008127C2"/>
    <w:rsid w:val="008131FB"/>
    <w:rsid w:val="00813A29"/>
    <w:rsid w:val="0081598C"/>
    <w:rsid w:val="00817A36"/>
    <w:rsid w:val="008211B4"/>
    <w:rsid w:val="00822712"/>
    <w:rsid w:val="00822FBF"/>
    <w:rsid w:val="008231BA"/>
    <w:rsid w:val="0082389D"/>
    <w:rsid w:val="00823955"/>
    <w:rsid w:val="00823C5B"/>
    <w:rsid w:val="00823FAA"/>
    <w:rsid w:val="0082423E"/>
    <w:rsid w:val="00824989"/>
    <w:rsid w:val="008252FD"/>
    <w:rsid w:val="008258BA"/>
    <w:rsid w:val="00825996"/>
    <w:rsid w:val="008262F0"/>
    <w:rsid w:val="00826C56"/>
    <w:rsid w:val="0082736E"/>
    <w:rsid w:val="00827A70"/>
    <w:rsid w:val="00831E29"/>
    <w:rsid w:val="008325AA"/>
    <w:rsid w:val="008327D6"/>
    <w:rsid w:val="00832E46"/>
    <w:rsid w:val="00834B90"/>
    <w:rsid w:val="00834F20"/>
    <w:rsid w:val="00835749"/>
    <w:rsid w:val="008361EB"/>
    <w:rsid w:val="00836944"/>
    <w:rsid w:val="008369CA"/>
    <w:rsid w:val="00840159"/>
    <w:rsid w:val="00840DF4"/>
    <w:rsid w:val="00840F8A"/>
    <w:rsid w:val="00841BA2"/>
    <w:rsid w:val="0084300B"/>
    <w:rsid w:val="00843F6C"/>
    <w:rsid w:val="00845932"/>
    <w:rsid w:val="008463CC"/>
    <w:rsid w:val="00846682"/>
    <w:rsid w:val="00847331"/>
    <w:rsid w:val="008473CB"/>
    <w:rsid w:val="00850A34"/>
    <w:rsid w:val="00851FBC"/>
    <w:rsid w:val="0085416F"/>
    <w:rsid w:val="00854676"/>
    <w:rsid w:val="00855320"/>
    <w:rsid w:val="00855970"/>
    <w:rsid w:val="0085739E"/>
    <w:rsid w:val="00857894"/>
    <w:rsid w:val="008609BE"/>
    <w:rsid w:val="00861293"/>
    <w:rsid w:val="00861655"/>
    <w:rsid w:val="008631C3"/>
    <w:rsid w:val="0086375E"/>
    <w:rsid w:val="008638F1"/>
    <w:rsid w:val="00863E56"/>
    <w:rsid w:val="00864133"/>
    <w:rsid w:val="008648CD"/>
    <w:rsid w:val="0086573C"/>
    <w:rsid w:val="00865D08"/>
    <w:rsid w:val="008674EB"/>
    <w:rsid w:val="00867647"/>
    <w:rsid w:val="00867A3C"/>
    <w:rsid w:val="00870B96"/>
    <w:rsid w:val="0087187D"/>
    <w:rsid w:val="0087248D"/>
    <w:rsid w:val="00873C6E"/>
    <w:rsid w:val="0088072F"/>
    <w:rsid w:val="00880BAB"/>
    <w:rsid w:val="00881393"/>
    <w:rsid w:val="00882119"/>
    <w:rsid w:val="008837AE"/>
    <w:rsid w:val="0088410E"/>
    <w:rsid w:val="00884792"/>
    <w:rsid w:val="00885206"/>
    <w:rsid w:val="00885A3F"/>
    <w:rsid w:val="00886BC4"/>
    <w:rsid w:val="008871F2"/>
    <w:rsid w:val="00890C5E"/>
    <w:rsid w:val="00891121"/>
    <w:rsid w:val="0089171D"/>
    <w:rsid w:val="00891EC3"/>
    <w:rsid w:val="00892566"/>
    <w:rsid w:val="008937F1"/>
    <w:rsid w:val="00894F12"/>
    <w:rsid w:val="008962B5"/>
    <w:rsid w:val="00896D44"/>
    <w:rsid w:val="0089793F"/>
    <w:rsid w:val="008A040E"/>
    <w:rsid w:val="008A0744"/>
    <w:rsid w:val="008A2320"/>
    <w:rsid w:val="008A359D"/>
    <w:rsid w:val="008A48F0"/>
    <w:rsid w:val="008A4FB1"/>
    <w:rsid w:val="008A5824"/>
    <w:rsid w:val="008A61A1"/>
    <w:rsid w:val="008A69B5"/>
    <w:rsid w:val="008B0B0E"/>
    <w:rsid w:val="008B105D"/>
    <w:rsid w:val="008B11AC"/>
    <w:rsid w:val="008B2194"/>
    <w:rsid w:val="008B21A5"/>
    <w:rsid w:val="008B2AFD"/>
    <w:rsid w:val="008B5D5D"/>
    <w:rsid w:val="008B66F0"/>
    <w:rsid w:val="008B6EA0"/>
    <w:rsid w:val="008B73E5"/>
    <w:rsid w:val="008C184E"/>
    <w:rsid w:val="008C1F1E"/>
    <w:rsid w:val="008C2448"/>
    <w:rsid w:val="008C2866"/>
    <w:rsid w:val="008C2A23"/>
    <w:rsid w:val="008C30AD"/>
    <w:rsid w:val="008C440B"/>
    <w:rsid w:val="008C5135"/>
    <w:rsid w:val="008C5D49"/>
    <w:rsid w:val="008C6247"/>
    <w:rsid w:val="008C7537"/>
    <w:rsid w:val="008C7D0F"/>
    <w:rsid w:val="008D086B"/>
    <w:rsid w:val="008D0A48"/>
    <w:rsid w:val="008D2A1D"/>
    <w:rsid w:val="008D363E"/>
    <w:rsid w:val="008D391B"/>
    <w:rsid w:val="008D4A01"/>
    <w:rsid w:val="008D5EF8"/>
    <w:rsid w:val="008D687C"/>
    <w:rsid w:val="008D7512"/>
    <w:rsid w:val="008E0319"/>
    <w:rsid w:val="008E0F7B"/>
    <w:rsid w:val="008E12A6"/>
    <w:rsid w:val="008E2720"/>
    <w:rsid w:val="008E2A97"/>
    <w:rsid w:val="008E3DC8"/>
    <w:rsid w:val="008E3FD1"/>
    <w:rsid w:val="008E46C3"/>
    <w:rsid w:val="008E72A3"/>
    <w:rsid w:val="008F0AA0"/>
    <w:rsid w:val="008F1FAA"/>
    <w:rsid w:val="008F35F5"/>
    <w:rsid w:val="008F397B"/>
    <w:rsid w:val="008F399E"/>
    <w:rsid w:val="008F3FA7"/>
    <w:rsid w:val="008F402E"/>
    <w:rsid w:val="008F4C17"/>
    <w:rsid w:val="008F5022"/>
    <w:rsid w:val="008F5341"/>
    <w:rsid w:val="008F5711"/>
    <w:rsid w:val="008F596A"/>
    <w:rsid w:val="009001D6"/>
    <w:rsid w:val="00900952"/>
    <w:rsid w:val="00901291"/>
    <w:rsid w:val="0090212B"/>
    <w:rsid w:val="009022CD"/>
    <w:rsid w:val="0090366A"/>
    <w:rsid w:val="00903FD3"/>
    <w:rsid w:val="00904647"/>
    <w:rsid w:val="00904813"/>
    <w:rsid w:val="00905758"/>
    <w:rsid w:val="0091094B"/>
    <w:rsid w:val="00911DF1"/>
    <w:rsid w:val="00912592"/>
    <w:rsid w:val="00912596"/>
    <w:rsid w:val="009136AC"/>
    <w:rsid w:val="00913CCB"/>
    <w:rsid w:val="0091582C"/>
    <w:rsid w:val="00916043"/>
    <w:rsid w:val="009165A2"/>
    <w:rsid w:val="00916785"/>
    <w:rsid w:val="00916940"/>
    <w:rsid w:val="0092188E"/>
    <w:rsid w:val="00924425"/>
    <w:rsid w:val="00925214"/>
    <w:rsid w:val="009259CF"/>
    <w:rsid w:val="009261B1"/>
    <w:rsid w:val="009273AB"/>
    <w:rsid w:val="00927968"/>
    <w:rsid w:val="0093235B"/>
    <w:rsid w:val="00932393"/>
    <w:rsid w:val="00932793"/>
    <w:rsid w:val="00933167"/>
    <w:rsid w:val="00933984"/>
    <w:rsid w:val="00934230"/>
    <w:rsid w:val="00934876"/>
    <w:rsid w:val="009349D8"/>
    <w:rsid w:val="00935A4A"/>
    <w:rsid w:val="0093615F"/>
    <w:rsid w:val="009363EA"/>
    <w:rsid w:val="009374BA"/>
    <w:rsid w:val="00937D12"/>
    <w:rsid w:val="00940185"/>
    <w:rsid w:val="009401A5"/>
    <w:rsid w:val="009405E4"/>
    <w:rsid w:val="00943422"/>
    <w:rsid w:val="00944643"/>
    <w:rsid w:val="00944954"/>
    <w:rsid w:val="0094518B"/>
    <w:rsid w:val="0094520C"/>
    <w:rsid w:val="0094687D"/>
    <w:rsid w:val="009470DE"/>
    <w:rsid w:val="00947ED1"/>
    <w:rsid w:val="009533C2"/>
    <w:rsid w:val="009535DA"/>
    <w:rsid w:val="009550FF"/>
    <w:rsid w:val="009551B8"/>
    <w:rsid w:val="00956EB8"/>
    <w:rsid w:val="009607EB"/>
    <w:rsid w:val="009616E4"/>
    <w:rsid w:val="009617CC"/>
    <w:rsid w:val="00963C0A"/>
    <w:rsid w:val="00963E40"/>
    <w:rsid w:val="009644A9"/>
    <w:rsid w:val="00965CCB"/>
    <w:rsid w:val="0096608D"/>
    <w:rsid w:val="00966580"/>
    <w:rsid w:val="009668FF"/>
    <w:rsid w:val="00967018"/>
    <w:rsid w:val="00967FF2"/>
    <w:rsid w:val="009705A7"/>
    <w:rsid w:val="00970766"/>
    <w:rsid w:val="00970B41"/>
    <w:rsid w:val="009712E7"/>
    <w:rsid w:val="0097268D"/>
    <w:rsid w:val="009730CB"/>
    <w:rsid w:val="0097376E"/>
    <w:rsid w:val="00973FCD"/>
    <w:rsid w:val="009748A1"/>
    <w:rsid w:val="00974AB5"/>
    <w:rsid w:val="00975494"/>
    <w:rsid w:val="00975663"/>
    <w:rsid w:val="00976A89"/>
    <w:rsid w:val="00977348"/>
    <w:rsid w:val="0098080D"/>
    <w:rsid w:val="009811B4"/>
    <w:rsid w:val="0098172C"/>
    <w:rsid w:val="0098258A"/>
    <w:rsid w:val="0098281A"/>
    <w:rsid w:val="00982ACA"/>
    <w:rsid w:val="00983679"/>
    <w:rsid w:val="00983B65"/>
    <w:rsid w:val="00984E73"/>
    <w:rsid w:val="009876DB"/>
    <w:rsid w:val="00991581"/>
    <w:rsid w:val="00992CF1"/>
    <w:rsid w:val="00994C85"/>
    <w:rsid w:val="0099590D"/>
    <w:rsid w:val="00995BAC"/>
    <w:rsid w:val="00995D66"/>
    <w:rsid w:val="0099656F"/>
    <w:rsid w:val="009975AF"/>
    <w:rsid w:val="00997DAF"/>
    <w:rsid w:val="009A0726"/>
    <w:rsid w:val="009A1CFB"/>
    <w:rsid w:val="009A25BD"/>
    <w:rsid w:val="009A2F6F"/>
    <w:rsid w:val="009A2FFF"/>
    <w:rsid w:val="009A35F4"/>
    <w:rsid w:val="009A3B33"/>
    <w:rsid w:val="009A4A38"/>
    <w:rsid w:val="009A5DD3"/>
    <w:rsid w:val="009A6298"/>
    <w:rsid w:val="009A6A79"/>
    <w:rsid w:val="009A7DFF"/>
    <w:rsid w:val="009B034E"/>
    <w:rsid w:val="009B0C40"/>
    <w:rsid w:val="009B10DF"/>
    <w:rsid w:val="009B218A"/>
    <w:rsid w:val="009B2746"/>
    <w:rsid w:val="009B2A50"/>
    <w:rsid w:val="009B2DB6"/>
    <w:rsid w:val="009B38F0"/>
    <w:rsid w:val="009B5519"/>
    <w:rsid w:val="009B60FB"/>
    <w:rsid w:val="009B7406"/>
    <w:rsid w:val="009C0055"/>
    <w:rsid w:val="009C0991"/>
    <w:rsid w:val="009C0A6C"/>
    <w:rsid w:val="009C1B44"/>
    <w:rsid w:val="009C34AF"/>
    <w:rsid w:val="009C3515"/>
    <w:rsid w:val="009C4E8E"/>
    <w:rsid w:val="009C54F8"/>
    <w:rsid w:val="009C5889"/>
    <w:rsid w:val="009D34E2"/>
    <w:rsid w:val="009D3EDE"/>
    <w:rsid w:val="009D6718"/>
    <w:rsid w:val="009D6787"/>
    <w:rsid w:val="009D6CBC"/>
    <w:rsid w:val="009D7733"/>
    <w:rsid w:val="009E04F8"/>
    <w:rsid w:val="009E0EC4"/>
    <w:rsid w:val="009E0F7F"/>
    <w:rsid w:val="009E1CCA"/>
    <w:rsid w:val="009E1D34"/>
    <w:rsid w:val="009E3E35"/>
    <w:rsid w:val="009E4D4E"/>
    <w:rsid w:val="009E5174"/>
    <w:rsid w:val="009E534A"/>
    <w:rsid w:val="009E53D6"/>
    <w:rsid w:val="009E6604"/>
    <w:rsid w:val="009E6974"/>
    <w:rsid w:val="009E6AAF"/>
    <w:rsid w:val="009E78C6"/>
    <w:rsid w:val="009F0290"/>
    <w:rsid w:val="009F0CF7"/>
    <w:rsid w:val="009F171F"/>
    <w:rsid w:val="009F3338"/>
    <w:rsid w:val="009F3400"/>
    <w:rsid w:val="009F411F"/>
    <w:rsid w:val="009F46A8"/>
    <w:rsid w:val="009F4F57"/>
    <w:rsid w:val="009F5236"/>
    <w:rsid w:val="009F5D60"/>
    <w:rsid w:val="009F5F18"/>
    <w:rsid w:val="009F6078"/>
    <w:rsid w:val="009F6BB4"/>
    <w:rsid w:val="009F7385"/>
    <w:rsid w:val="00A01B62"/>
    <w:rsid w:val="00A020E7"/>
    <w:rsid w:val="00A02FAA"/>
    <w:rsid w:val="00A04B63"/>
    <w:rsid w:val="00A04C46"/>
    <w:rsid w:val="00A0684E"/>
    <w:rsid w:val="00A068AE"/>
    <w:rsid w:val="00A114DE"/>
    <w:rsid w:val="00A140A9"/>
    <w:rsid w:val="00A144FC"/>
    <w:rsid w:val="00A14C38"/>
    <w:rsid w:val="00A151C1"/>
    <w:rsid w:val="00A157DB"/>
    <w:rsid w:val="00A160A8"/>
    <w:rsid w:val="00A16DD2"/>
    <w:rsid w:val="00A17A7B"/>
    <w:rsid w:val="00A2122B"/>
    <w:rsid w:val="00A23BEE"/>
    <w:rsid w:val="00A24BE9"/>
    <w:rsid w:val="00A2507D"/>
    <w:rsid w:val="00A25291"/>
    <w:rsid w:val="00A30084"/>
    <w:rsid w:val="00A30BFA"/>
    <w:rsid w:val="00A3171E"/>
    <w:rsid w:val="00A342A1"/>
    <w:rsid w:val="00A354CA"/>
    <w:rsid w:val="00A35FE5"/>
    <w:rsid w:val="00A37446"/>
    <w:rsid w:val="00A40DB7"/>
    <w:rsid w:val="00A4123A"/>
    <w:rsid w:val="00A42941"/>
    <w:rsid w:val="00A43B0D"/>
    <w:rsid w:val="00A449ED"/>
    <w:rsid w:val="00A459A6"/>
    <w:rsid w:val="00A45C8A"/>
    <w:rsid w:val="00A45E14"/>
    <w:rsid w:val="00A46330"/>
    <w:rsid w:val="00A479D2"/>
    <w:rsid w:val="00A52429"/>
    <w:rsid w:val="00A5305D"/>
    <w:rsid w:val="00A531E0"/>
    <w:rsid w:val="00A53D35"/>
    <w:rsid w:val="00A544A1"/>
    <w:rsid w:val="00A54D87"/>
    <w:rsid w:val="00A55C8F"/>
    <w:rsid w:val="00A55E7A"/>
    <w:rsid w:val="00A5675B"/>
    <w:rsid w:val="00A570B2"/>
    <w:rsid w:val="00A607DD"/>
    <w:rsid w:val="00A623DE"/>
    <w:rsid w:val="00A63EDC"/>
    <w:rsid w:val="00A64842"/>
    <w:rsid w:val="00A6500E"/>
    <w:rsid w:val="00A65186"/>
    <w:rsid w:val="00A65E8E"/>
    <w:rsid w:val="00A6633A"/>
    <w:rsid w:val="00A66B7B"/>
    <w:rsid w:val="00A66DC6"/>
    <w:rsid w:val="00A7071F"/>
    <w:rsid w:val="00A70881"/>
    <w:rsid w:val="00A722EA"/>
    <w:rsid w:val="00A727E7"/>
    <w:rsid w:val="00A74B4D"/>
    <w:rsid w:val="00A74E7E"/>
    <w:rsid w:val="00A754A9"/>
    <w:rsid w:val="00A7555E"/>
    <w:rsid w:val="00A7786D"/>
    <w:rsid w:val="00A807D2"/>
    <w:rsid w:val="00A8126C"/>
    <w:rsid w:val="00A813A2"/>
    <w:rsid w:val="00A82514"/>
    <w:rsid w:val="00A82683"/>
    <w:rsid w:val="00A8279E"/>
    <w:rsid w:val="00A82C03"/>
    <w:rsid w:val="00A8303A"/>
    <w:rsid w:val="00A839BF"/>
    <w:rsid w:val="00A83AFB"/>
    <w:rsid w:val="00A83D1E"/>
    <w:rsid w:val="00A8453B"/>
    <w:rsid w:val="00A8594A"/>
    <w:rsid w:val="00A860F3"/>
    <w:rsid w:val="00A86309"/>
    <w:rsid w:val="00A874DF"/>
    <w:rsid w:val="00A87524"/>
    <w:rsid w:val="00A87E81"/>
    <w:rsid w:val="00A90E9E"/>
    <w:rsid w:val="00A92140"/>
    <w:rsid w:val="00A921C2"/>
    <w:rsid w:val="00A938E8"/>
    <w:rsid w:val="00AA0D8D"/>
    <w:rsid w:val="00AA0EF9"/>
    <w:rsid w:val="00AA13A6"/>
    <w:rsid w:val="00AA191A"/>
    <w:rsid w:val="00AA3A72"/>
    <w:rsid w:val="00AA58C3"/>
    <w:rsid w:val="00AA6B9E"/>
    <w:rsid w:val="00AA7FA9"/>
    <w:rsid w:val="00AB0674"/>
    <w:rsid w:val="00AB1839"/>
    <w:rsid w:val="00AB1953"/>
    <w:rsid w:val="00AB1AA3"/>
    <w:rsid w:val="00AB1BBA"/>
    <w:rsid w:val="00AB261A"/>
    <w:rsid w:val="00AB2A7E"/>
    <w:rsid w:val="00AB2C94"/>
    <w:rsid w:val="00AB31D5"/>
    <w:rsid w:val="00AB65CB"/>
    <w:rsid w:val="00AB7A3C"/>
    <w:rsid w:val="00AC0D9C"/>
    <w:rsid w:val="00AC1194"/>
    <w:rsid w:val="00AC1B8A"/>
    <w:rsid w:val="00AC2116"/>
    <w:rsid w:val="00AC323E"/>
    <w:rsid w:val="00AC387A"/>
    <w:rsid w:val="00AC4BD3"/>
    <w:rsid w:val="00AC508D"/>
    <w:rsid w:val="00AC63B8"/>
    <w:rsid w:val="00AD0362"/>
    <w:rsid w:val="00AD211F"/>
    <w:rsid w:val="00AD329D"/>
    <w:rsid w:val="00AD39B3"/>
    <w:rsid w:val="00AD3D8E"/>
    <w:rsid w:val="00AD44CC"/>
    <w:rsid w:val="00AD5CE2"/>
    <w:rsid w:val="00AD7BB6"/>
    <w:rsid w:val="00AE01B6"/>
    <w:rsid w:val="00AE2A37"/>
    <w:rsid w:val="00AE30F6"/>
    <w:rsid w:val="00AE7114"/>
    <w:rsid w:val="00AF008F"/>
    <w:rsid w:val="00AF00BB"/>
    <w:rsid w:val="00AF087A"/>
    <w:rsid w:val="00AF1488"/>
    <w:rsid w:val="00AF1555"/>
    <w:rsid w:val="00AF232B"/>
    <w:rsid w:val="00AF2A46"/>
    <w:rsid w:val="00AF3A54"/>
    <w:rsid w:val="00AF3C80"/>
    <w:rsid w:val="00AF6E82"/>
    <w:rsid w:val="00B0034D"/>
    <w:rsid w:val="00B015E4"/>
    <w:rsid w:val="00B031E1"/>
    <w:rsid w:val="00B03813"/>
    <w:rsid w:val="00B04A20"/>
    <w:rsid w:val="00B053D0"/>
    <w:rsid w:val="00B0645F"/>
    <w:rsid w:val="00B075C2"/>
    <w:rsid w:val="00B10B56"/>
    <w:rsid w:val="00B12D56"/>
    <w:rsid w:val="00B132FA"/>
    <w:rsid w:val="00B139A0"/>
    <w:rsid w:val="00B13C51"/>
    <w:rsid w:val="00B1490E"/>
    <w:rsid w:val="00B15D10"/>
    <w:rsid w:val="00B15F42"/>
    <w:rsid w:val="00B1691B"/>
    <w:rsid w:val="00B176CF"/>
    <w:rsid w:val="00B17BA2"/>
    <w:rsid w:val="00B22F85"/>
    <w:rsid w:val="00B23421"/>
    <w:rsid w:val="00B2358C"/>
    <w:rsid w:val="00B237FC"/>
    <w:rsid w:val="00B2507C"/>
    <w:rsid w:val="00B256D6"/>
    <w:rsid w:val="00B25A64"/>
    <w:rsid w:val="00B25B1E"/>
    <w:rsid w:val="00B25DF3"/>
    <w:rsid w:val="00B261FF"/>
    <w:rsid w:val="00B3145D"/>
    <w:rsid w:val="00B31DD7"/>
    <w:rsid w:val="00B3243D"/>
    <w:rsid w:val="00B333FE"/>
    <w:rsid w:val="00B3371D"/>
    <w:rsid w:val="00B3540A"/>
    <w:rsid w:val="00B412D9"/>
    <w:rsid w:val="00B41F86"/>
    <w:rsid w:val="00B43B7F"/>
    <w:rsid w:val="00B4426C"/>
    <w:rsid w:val="00B45427"/>
    <w:rsid w:val="00B45A59"/>
    <w:rsid w:val="00B47779"/>
    <w:rsid w:val="00B50943"/>
    <w:rsid w:val="00B5129B"/>
    <w:rsid w:val="00B520E5"/>
    <w:rsid w:val="00B528F6"/>
    <w:rsid w:val="00B53C3E"/>
    <w:rsid w:val="00B53DA4"/>
    <w:rsid w:val="00B545B9"/>
    <w:rsid w:val="00B55948"/>
    <w:rsid w:val="00B56892"/>
    <w:rsid w:val="00B56B95"/>
    <w:rsid w:val="00B57276"/>
    <w:rsid w:val="00B60A1D"/>
    <w:rsid w:val="00B613CD"/>
    <w:rsid w:val="00B61B1E"/>
    <w:rsid w:val="00B62FDD"/>
    <w:rsid w:val="00B637FC"/>
    <w:rsid w:val="00B641DD"/>
    <w:rsid w:val="00B64EE6"/>
    <w:rsid w:val="00B663BF"/>
    <w:rsid w:val="00B6657E"/>
    <w:rsid w:val="00B7065A"/>
    <w:rsid w:val="00B70DAF"/>
    <w:rsid w:val="00B71EB6"/>
    <w:rsid w:val="00B72DF8"/>
    <w:rsid w:val="00B73A69"/>
    <w:rsid w:val="00B73C7C"/>
    <w:rsid w:val="00B73CC3"/>
    <w:rsid w:val="00B73DF0"/>
    <w:rsid w:val="00B73E8A"/>
    <w:rsid w:val="00B74323"/>
    <w:rsid w:val="00B74FAE"/>
    <w:rsid w:val="00B75E32"/>
    <w:rsid w:val="00B76884"/>
    <w:rsid w:val="00B77995"/>
    <w:rsid w:val="00B80EAB"/>
    <w:rsid w:val="00B81139"/>
    <w:rsid w:val="00B8147D"/>
    <w:rsid w:val="00B84B3D"/>
    <w:rsid w:val="00B84B6D"/>
    <w:rsid w:val="00B84D4F"/>
    <w:rsid w:val="00B858C0"/>
    <w:rsid w:val="00B8656C"/>
    <w:rsid w:val="00B8672A"/>
    <w:rsid w:val="00B870E5"/>
    <w:rsid w:val="00B91344"/>
    <w:rsid w:val="00B91F61"/>
    <w:rsid w:val="00B92241"/>
    <w:rsid w:val="00B92A5C"/>
    <w:rsid w:val="00B9336C"/>
    <w:rsid w:val="00B93D50"/>
    <w:rsid w:val="00B93EA2"/>
    <w:rsid w:val="00B945F7"/>
    <w:rsid w:val="00B94601"/>
    <w:rsid w:val="00B948F3"/>
    <w:rsid w:val="00B955A6"/>
    <w:rsid w:val="00B965DD"/>
    <w:rsid w:val="00BA017D"/>
    <w:rsid w:val="00BA0869"/>
    <w:rsid w:val="00BA1211"/>
    <w:rsid w:val="00BA30AC"/>
    <w:rsid w:val="00BA411B"/>
    <w:rsid w:val="00BA4E18"/>
    <w:rsid w:val="00BA51A9"/>
    <w:rsid w:val="00BA688A"/>
    <w:rsid w:val="00BA6C19"/>
    <w:rsid w:val="00BA7EBB"/>
    <w:rsid w:val="00BB07FD"/>
    <w:rsid w:val="00BB0A5E"/>
    <w:rsid w:val="00BB2691"/>
    <w:rsid w:val="00BB2873"/>
    <w:rsid w:val="00BB5160"/>
    <w:rsid w:val="00BB5932"/>
    <w:rsid w:val="00BB6E14"/>
    <w:rsid w:val="00BB7682"/>
    <w:rsid w:val="00BB790D"/>
    <w:rsid w:val="00BB79F4"/>
    <w:rsid w:val="00BB7B4E"/>
    <w:rsid w:val="00BC071B"/>
    <w:rsid w:val="00BC10FC"/>
    <w:rsid w:val="00BC39D5"/>
    <w:rsid w:val="00BC5D29"/>
    <w:rsid w:val="00BC611E"/>
    <w:rsid w:val="00BC62C0"/>
    <w:rsid w:val="00BC6404"/>
    <w:rsid w:val="00BC7CF5"/>
    <w:rsid w:val="00BD463C"/>
    <w:rsid w:val="00BD478E"/>
    <w:rsid w:val="00BD5F4B"/>
    <w:rsid w:val="00BD7240"/>
    <w:rsid w:val="00BE1AD6"/>
    <w:rsid w:val="00BE1AFA"/>
    <w:rsid w:val="00BE2BBD"/>
    <w:rsid w:val="00BE31CB"/>
    <w:rsid w:val="00BE3354"/>
    <w:rsid w:val="00BE5B4E"/>
    <w:rsid w:val="00BE67CB"/>
    <w:rsid w:val="00BE6CE9"/>
    <w:rsid w:val="00BE6DD8"/>
    <w:rsid w:val="00BF04D7"/>
    <w:rsid w:val="00BF0A5E"/>
    <w:rsid w:val="00BF16FF"/>
    <w:rsid w:val="00BF1AEC"/>
    <w:rsid w:val="00BF1DB4"/>
    <w:rsid w:val="00BF2520"/>
    <w:rsid w:val="00BF3851"/>
    <w:rsid w:val="00BF546E"/>
    <w:rsid w:val="00BF5472"/>
    <w:rsid w:val="00BF61E2"/>
    <w:rsid w:val="00BF715C"/>
    <w:rsid w:val="00C014F2"/>
    <w:rsid w:val="00C035DF"/>
    <w:rsid w:val="00C03AA9"/>
    <w:rsid w:val="00C03ABC"/>
    <w:rsid w:val="00C041F2"/>
    <w:rsid w:val="00C0518B"/>
    <w:rsid w:val="00C05583"/>
    <w:rsid w:val="00C06857"/>
    <w:rsid w:val="00C06CC2"/>
    <w:rsid w:val="00C1058B"/>
    <w:rsid w:val="00C10B62"/>
    <w:rsid w:val="00C13E3A"/>
    <w:rsid w:val="00C13F46"/>
    <w:rsid w:val="00C14E3E"/>
    <w:rsid w:val="00C14E97"/>
    <w:rsid w:val="00C1506A"/>
    <w:rsid w:val="00C16406"/>
    <w:rsid w:val="00C16703"/>
    <w:rsid w:val="00C16EDB"/>
    <w:rsid w:val="00C1785B"/>
    <w:rsid w:val="00C17CA8"/>
    <w:rsid w:val="00C20721"/>
    <w:rsid w:val="00C2121C"/>
    <w:rsid w:val="00C213F5"/>
    <w:rsid w:val="00C23345"/>
    <w:rsid w:val="00C233B8"/>
    <w:rsid w:val="00C249C6"/>
    <w:rsid w:val="00C24ECA"/>
    <w:rsid w:val="00C24F6B"/>
    <w:rsid w:val="00C25D94"/>
    <w:rsid w:val="00C25E83"/>
    <w:rsid w:val="00C26F12"/>
    <w:rsid w:val="00C271E8"/>
    <w:rsid w:val="00C27D3D"/>
    <w:rsid w:val="00C27F77"/>
    <w:rsid w:val="00C308E0"/>
    <w:rsid w:val="00C30C91"/>
    <w:rsid w:val="00C3133D"/>
    <w:rsid w:val="00C31D5A"/>
    <w:rsid w:val="00C33514"/>
    <w:rsid w:val="00C340B1"/>
    <w:rsid w:val="00C343D3"/>
    <w:rsid w:val="00C3563C"/>
    <w:rsid w:val="00C356E6"/>
    <w:rsid w:val="00C36A4D"/>
    <w:rsid w:val="00C36EEE"/>
    <w:rsid w:val="00C37F4A"/>
    <w:rsid w:val="00C40B58"/>
    <w:rsid w:val="00C4217A"/>
    <w:rsid w:val="00C433AD"/>
    <w:rsid w:val="00C44D05"/>
    <w:rsid w:val="00C47081"/>
    <w:rsid w:val="00C47776"/>
    <w:rsid w:val="00C47FF5"/>
    <w:rsid w:val="00C513C7"/>
    <w:rsid w:val="00C51BC0"/>
    <w:rsid w:val="00C51C41"/>
    <w:rsid w:val="00C529FC"/>
    <w:rsid w:val="00C52E74"/>
    <w:rsid w:val="00C53759"/>
    <w:rsid w:val="00C54237"/>
    <w:rsid w:val="00C55D8E"/>
    <w:rsid w:val="00C57013"/>
    <w:rsid w:val="00C57E49"/>
    <w:rsid w:val="00C634F1"/>
    <w:rsid w:val="00C63BA8"/>
    <w:rsid w:val="00C64466"/>
    <w:rsid w:val="00C66B6F"/>
    <w:rsid w:val="00C67327"/>
    <w:rsid w:val="00C70FD1"/>
    <w:rsid w:val="00C7206B"/>
    <w:rsid w:val="00C72FFC"/>
    <w:rsid w:val="00C732A9"/>
    <w:rsid w:val="00C74352"/>
    <w:rsid w:val="00C7436F"/>
    <w:rsid w:val="00C74720"/>
    <w:rsid w:val="00C75047"/>
    <w:rsid w:val="00C75523"/>
    <w:rsid w:val="00C75742"/>
    <w:rsid w:val="00C75804"/>
    <w:rsid w:val="00C759F9"/>
    <w:rsid w:val="00C7668F"/>
    <w:rsid w:val="00C76E11"/>
    <w:rsid w:val="00C771AB"/>
    <w:rsid w:val="00C777A2"/>
    <w:rsid w:val="00C80BB2"/>
    <w:rsid w:val="00C814AD"/>
    <w:rsid w:val="00C824ED"/>
    <w:rsid w:val="00C82838"/>
    <w:rsid w:val="00C8292A"/>
    <w:rsid w:val="00C82A70"/>
    <w:rsid w:val="00C830F9"/>
    <w:rsid w:val="00C832AE"/>
    <w:rsid w:val="00C83865"/>
    <w:rsid w:val="00C83F5E"/>
    <w:rsid w:val="00C8440D"/>
    <w:rsid w:val="00C84D1C"/>
    <w:rsid w:val="00C8535B"/>
    <w:rsid w:val="00C86360"/>
    <w:rsid w:val="00C86E55"/>
    <w:rsid w:val="00C86F5B"/>
    <w:rsid w:val="00C9003C"/>
    <w:rsid w:val="00C90438"/>
    <w:rsid w:val="00C90D1D"/>
    <w:rsid w:val="00C90DC6"/>
    <w:rsid w:val="00C90F94"/>
    <w:rsid w:val="00C911D9"/>
    <w:rsid w:val="00C91917"/>
    <w:rsid w:val="00C91D19"/>
    <w:rsid w:val="00C92771"/>
    <w:rsid w:val="00C927C0"/>
    <w:rsid w:val="00C92C34"/>
    <w:rsid w:val="00C92F01"/>
    <w:rsid w:val="00C93498"/>
    <w:rsid w:val="00C9416E"/>
    <w:rsid w:val="00C955CE"/>
    <w:rsid w:val="00C9690A"/>
    <w:rsid w:val="00C96974"/>
    <w:rsid w:val="00C96A99"/>
    <w:rsid w:val="00C973E1"/>
    <w:rsid w:val="00CA0842"/>
    <w:rsid w:val="00CA0D59"/>
    <w:rsid w:val="00CA13BC"/>
    <w:rsid w:val="00CA2BB9"/>
    <w:rsid w:val="00CA3203"/>
    <w:rsid w:val="00CA36B6"/>
    <w:rsid w:val="00CA4467"/>
    <w:rsid w:val="00CA515C"/>
    <w:rsid w:val="00CA61B5"/>
    <w:rsid w:val="00CA68DB"/>
    <w:rsid w:val="00CA6B4E"/>
    <w:rsid w:val="00CA7A3D"/>
    <w:rsid w:val="00CA7DDD"/>
    <w:rsid w:val="00CB231F"/>
    <w:rsid w:val="00CB260A"/>
    <w:rsid w:val="00CB2772"/>
    <w:rsid w:val="00CB2AFC"/>
    <w:rsid w:val="00CB384F"/>
    <w:rsid w:val="00CB4009"/>
    <w:rsid w:val="00CB4351"/>
    <w:rsid w:val="00CB556A"/>
    <w:rsid w:val="00CB5BAC"/>
    <w:rsid w:val="00CB6193"/>
    <w:rsid w:val="00CB6DFE"/>
    <w:rsid w:val="00CB7BB3"/>
    <w:rsid w:val="00CC05FC"/>
    <w:rsid w:val="00CC0BBB"/>
    <w:rsid w:val="00CC22CC"/>
    <w:rsid w:val="00CC39A7"/>
    <w:rsid w:val="00CC4801"/>
    <w:rsid w:val="00CC5C04"/>
    <w:rsid w:val="00CC5F5E"/>
    <w:rsid w:val="00CC6F55"/>
    <w:rsid w:val="00CC7CE7"/>
    <w:rsid w:val="00CD06D5"/>
    <w:rsid w:val="00CD0E5D"/>
    <w:rsid w:val="00CD164D"/>
    <w:rsid w:val="00CD24AE"/>
    <w:rsid w:val="00CD3B29"/>
    <w:rsid w:val="00CD45BE"/>
    <w:rsid w:val="00CD5C93"/>
    <w:rsid w:val="00CD6A8E"/>
    <w:rsid w:val="00CD6BD5"/>
    <w:rsid w:val="00CD70D9"/>
    <w:rsid w:val="00CD7311"/>
    <w:rsid w:val="00CD7604"/>
    <w:rsid w:val="00CE239B"/>
    <w:rsid w:val="00CE29A9"/>
    <w:rsid w:val="00CE34DC"/>
    <w:rsid w:val="00CE3527"/>
    <w:rsid w:val="00CE3ABE"/>
    <w:rsid w:val="00CE549D"/>
    <w:rsid w:val="00CE5A89"/>
    <w:rsid w:val="00CE6195"/>
    <w:rsid w:val="00CE6286"/>
    <w:rsid w:val="00CE7B89"/>
    <w:rsid w:val="00CF063E"/>
    <w:rsid w:val="00CF111E"/>
    <w:rsid w:val="00CF1306"/>
    <w:rsid w:val="00CF322A"/>
    <w:rsid w:val="00CF3755"/>
    <w:rsid w:val="00CF3A31"/>
    <w:rsid w:val="00CF48D2"/>
    <w:rsid w:val="00CF5B3A"/>
    <w:rsid w:val="00CF5D5B"/>
    <w:rsid w:val="00CF6389"/>
    <w:rsid w:val="00CF7C2C"/>
    <w:rsid w:val="00D0049E"/>
    <w:rsid w:val="00D02C60"/>
    <w:rsid w:val="00D04A59"/>
    <w:rsid w:val="00D068D1"/>
    <w:rsid w:val="00D06947"/>
    <w:rsid w:val="00D074F2"/>
    <w:rsid w:val="00D07A3E"/>
    <w:rsid w:val="00D07D48"/>
    <w:rsid w:val="00D10E0D"/>
    <w:rsid w:val="00D10FCD"/>
    <w:rsid w:val="00D1121F"/>
    <w:rsid w:val="00D12B7B"/>
    <w:rsid w:val="00D12B84"/>
    <w:rsid w:val="00D12C60"/>
    <w:rsid w:val="00D133B3"/>
    <w:rsid w:val="00D1370F"/>
    <w:rsid w:val="00D13B1F"/>
    <w:rsid w:val="00D14D08"/>
    <w:rsid w:val="00D152F8"/>
    <w:rsid w:val="00D161C9"/>
    <w:rsid w:val="00D17589"/>
    <w:rsid w:val="00D2069E"/>
    <w:rsid w:val="00D21284"/>
    <w:rsid w:val="00D23ED9"/>
    <w:rsid w:val="00D25F8C"/>
    <w:rsid w:val="00D25F8D"/>
    <w:rsid w:val="00D26B1F"/>
    <w:rsid w:val="00D310BF"/>
    <w:rsid w:val="00D314AF"/>
    <w:rsid w:val="00D3164E"/>
    <w:rsid w:val="00D31943"/>
    <w:rsid w:val="00D321D8"/>
    <w:rsid w:val="00D32BB4"/>
    <w:rsid w:val="00D332B1"/>
    <w:rsid w:val="00D3441D"/>
    <w:rsid w:val="00D3553A"/>
    <w:rsid w:val="00D366ED"/>
    <w:rsid w:val="00D372D1"/>
    <w:rsid w:val="00D372F9"/>
    <w:rsid w:val="00D3776B"/>
    <w:rsid w:val="00D40574"/>
    <w:rsid w:val="00D41436"/>
    <w:rsid w:val="00D4153C"/>
    <w:rsid w:val="00D416A7"/>
    <w:rsid w:val="00D42E14"/>
    <w:rsid w:val="00D436BD"/>
    <w:rsid w:val="00D44883"/>
    <w:rsid w:val="00D465A1"/>
    <w:rsid w:val="00D469D3"/>
    <w:rsid w:val="00D47C9C"/>
    <w:rsid w:val="00D51138"/>
    <w:rsid w:val="00D5190A"/>
    <w:rsid w:val="00D51A6B"/>
    <w:rsid w:val="00D5214C"/>
    <w:rsid w:val="00D52198"/>
    <w:rsid w:val="00D535AF"/>
    <w:rsid w:val="00D53C91"/>
    <w:rsid w:val="00D54094"/>
    <w:rsid w:val="00D5493C"/>
    <w:rsid w:val="00D55A01"/>
    <w:rsid w:val="00D55F89"/>
    <w:rsid w:val="00D5618E"/>
    <w:rsid w:val="00D569BC"/>
    <w:rsid w:val="00D56A59"/>
    <w:rsid w:val="00D574D0"/>
    <w:rsid w:val="00D57CBD"/>
    <w:rsid w:val="00D617B2"/>
    <w:rsid w:val="00D6237A"/>
    <w:rsid w:val="00D631BC"/>
    <w:rsid w:val="00D64F45"/>
    <w:rsid w:val="00D65548"/>
    <w:rsid w:val="00D660E9"/>
    <w:rsid w:val="00D7157D"/>
    <w:rsid w:val="00D72333"/>
    <w:rsid w:val="00D7238A"/>
    <w:rsid w:val="00D72FE0"/>
    <w:rsid w:val="00D73057"/>
    <w:rsid w:val="00D73280"/>
    <w:rsid w:val="00D762C0"/>
    <w:rsid w:val="00D80770"/>
    <w:rsid w:val="00D82333"/>
    <w:rsid w:val="00D82AFA"/>
    <w:rsid w:val="00D82BA8"/>
    <w:rsid w:val="00D834B1"/>
    <w:rsid w:val="00D83500"/>
    <w:rsid w:val="00D8458D"/>
    <w:rsid w:val="00D86110"/>
    <w:rsid w:val="00D867AE"/>
    <w:rsid w:val="00D868AA"/>
    <w:rsid w:val="00D87609"/>
    <w:rsid w:val="00D90B78"/>
    <w:rsid w:val="00D9113A"/>
    <w:rsid w:val="00D91E63"/>
    <w:rsid w:val="00D91FC3"/>
    <w:rsid w:val="00D92A6E"/>
    <w:rsid w:val="00D930CC"/>
    <w:rsid w:val="00D932E4"/>
    <w:rsid w:val="00D937F6"/>
    <w:rsid w:val="00D938A2"/>
    <w:rsid w:val="00D93A2C"/>
    <w:rsid w:val="00D94D87"/>
    <w:rsid w:val="00D95246"/>
    <w:rsid w:val="00D954DC"/>
    <w:rsid w:val="00D96C5C"/>
    <w:rsid w:val="00DA0EB7"/>
    <w:rsid w:val="00DA2289"/>
    <w:rsid w:val="00DA311B"/>
    <w:rsid w:val="00DA328E"/>
    <w:rsid w:val="00DA4433"/>
    <w:rsid w:val="00DA481E"/>
    <w:rsid w:val="00DA6E55"/>
    <w:rsid w:val="00DA72F0"/>
    <w:rsid w:val="00DA757A"/>
    <w:rsid w:val="00DA7A49"/>
    <w:rsid w:val="00DB2158"/>
    <w:rsid w:val="00DB3540"/>
    <w:rsid w:val="00DB37D6"/>
    <w:rsid w:val="00DB3A66"/>
    <w:rsid w:val="00DB4C1E"/>
    <w:rsid w:val="00DB4C5C"/>
    <w:rsid w:val="00DB51C8"/>
    <w:rsid w:val="00DB603F"/>
    <w:rsid w:val="00DC228F"/>
    <w:rsid w:val="00DC2648"/>
    <w:rsid w:val="00DC3B75"/>
    <w:rsid w:val="00DC47AE"/>
    <w:rsid w:val="00DC5397"/>
    <w:rsid w:val="00DC6875"/>
    <w:rsid w:val="00DC73B2"/>
    <w:rsid w:val="00DC7976"/>
    <w:rsid w:val="00DD12B5"/>
    <w:rsid w:val="00DD175A"/>
    <w:rsid w:val="00DD191E"/>
    <w:rsid w:val="00DD2294"/>
    <w:rsid w:val="00DD2385"/>
    <w:rsid w:val="00DD2386"/>
    <w:rsid w:val="00DD3346"/>
    <w:rsid w:val="00DD3DBC"/>
    <w:rsid w:val="00DD4B39"/>
    <w:rsid w:val="00DD536C"/>
    <w:rsid w:val="00DD7410"/>
    <w:rsid w:val="00DD79F7"/>
    <w:rsid w:val="00DD7C0B"/>
    <w:rsid w:val="00DE0097"/>
    <w:rsid w:val="00DE05FE"/>
    <w:rsid w:val="00DE07F2"/>
    <w:rsid w:val="00DE0FCE"/>
    <w:rsid w:val="00DE1192"/>
    <w:rsid w:val="00DE325D"/>
    <w:rsid w:val="00DE3B98"/>
    <w:rsid w:val="00DE4934"/>
    <w:rsid w:val="00DE5778"/>
    <w:rsid w:val="00DE62D4"/>
    <w:rsid w:val="00DE67A7"/>
    <w:rsid w:val="00DE6DD3"/>
    <w:rsid w:val="00DF06EA"/>
    <w:rsid w:val="00DF1704"/>
    <w:rsid w:val="00DF2DCE"/>
    <w:rsid w:val="00DF3640"/>
    <w:rsid w:val="00DF4CAE"/>
    <w:rsid w:val="00DF4CD6"/>
    <w:rsid w:val="00DF4D8D"/>
    <w:rsid w:val="00DF565A"/>
    <w:rsid w:val="00DF5709"/>
    <w:rsid w:val="00DF5877"/>
    <w:rsid w:val="00DF7F8F"/>
    <w:rsid w:val="00E00DF7"/>
    <w:rsid w:val="00E0126D"/>
    <w:rsid w:val="00E02251"/>
    <w:rsid w:val="00E02986"/>
    <w:rsid w:val="00E06993"/>
    <w:rsid w:val="00E06ECA"/>
    <w:rsid w:val="00E11496"/>
    <w:rsid w:val="00E116E5"/>
    <w:rsid w:val="00E12D73"/>
    <w:rsid w:val="00E136ED"/>
    <w:rsid w:val="00E1386F"/>
    <w:rsid w:val="00E14486"/>
    <w:rsid w:val="00E14B16"/>
    <w:rsid w:val="00E20788"/>
    <w:rsid w:val="00E20DBE"/>
    <w:rsid w:val="00E21A57"/>
    <w:rsid w:val="00E21A7F"/>
    <w:rsid w:val="00E22E8A"/>
    <w:rsid w:val="00E23240"/>
    <w:rsid w:val="00E25E0F"/>
    <w:rsid w:val="00E2779E"/>
    <w:rsid w:val="00E27DEA"/>
    <w:rsid w:val="00E27F0B"/>
    <w:rsid w:val="00E30DAA"/>
    <w:rsid w:val="00E31A80"/>
    <w:rsid w:val="00E3214F"/>
    <w:rsid w:val="00E323D6"/>
    <w:rsid w:val="00E32569"/>
    <w:rsid w:val="00E32E93"/>
    <w:rsid w:val="00E32F47"/>
    <w:rsid w:val="00E33F89"/>
    <w:rsid w:val="00E36DBA"/>
    <w:rsid w:val="00E37277"/>
    <w:rsid w:val="00E37D06"/>
    <w:rsid w:val="00E4023A"/>
    <w:rsid w:val="00E41202"/>
    <w:rsid w:val="00E41BE1"/>
    <w:rsid w:val="00E441C5"/>
    <w:rsid w:val="00E455D5"/>
    <w:rsid w:val="00E4574F"/>
    <w:rsid w:val="00E50272"/>
    <w:rsid w:val="00E50FDA"/>
    <w:rsid w:val="00E51139"/>
    <w:rsid w:val="00E513E5"/>
    <w:rsid w:val="00E5166C"/>
    <w:rsid w:val="00E52457"/>
    <w:rsid w:val="00E52B15"/>
    <w:rsid w:val="00E53F96"/>
    <w:rsid w:val="00E568AD"/>
    <w:rsid w:val="00E56F45"/>
    <w:rsid w:val="00E575A2"/>
    <w:rsid w:val="00E57E87"/>
    <w:rsid w:val="00E60D3A"/>
    <w:rsid w:val="00E619B9"/>
    <w:rsid w:val="00E636B4"/>
    <w:rsid w:val="00E637D7"/>
    <w:rsid w:val="00E66C4B"/>
    <w:rsid w:val="00E66D33"/>
    <w:rsid w:val="00E717BC"/>
    <w:rsid w:val="00E74A28"/>
    <w:rsid w:val="00E74AB7"/>
    <w:rsid w:val="00E74C81"/>
    <w:rsid w:val="00E75345"/>
    <w:rsid w:val="00E75875"/>
    <w:rsid w:val="00E75F69"/>
    <w:rsid w:val="00E7679D"/>
    <w:rsid w:val="00E77016"/>
    <w:rsid w:val="00E805C2"/>
    <w:rsid w:val="00E812A6"/>
    <w:rsid w:val="00E8159E"/>
    <w:rsid w:val="00E817A5"/>
    <w:rsid w:val="00E81BE7"/>
    <w:rsid w:val="00E823E5"/>
    <w:rsid w:val="00E82825"/>
    <w:rsid w:val="00E82DBA"/>
    <w:rsid w:val="00E83509"/>
    <w:rsid w:val="00E83CC1"/>
    <w:rsid w:val="00E8414C"/>
    <w:rsid w:val="00E8460E"/>
    <w:rsid w:val="00E85C43"/>
    <w:rsid w:val="00E85F72"/>
    <w:rsid w:val="00E86AC5"/>
    <w:rsid w:val="00E9026D"/>
    <w:rsid w:val="00E90D3C"/>
    <w:rsid w:val="00E90DF7"/>
    <w:rsid w:val="00E90F8F"/>
    <w:rsid w:val="00E9172F"/>
    <w:rsid w:val="00E923F8"/>
    <w:rsid w:val="00E92DBF"/>
    <w:rsid w:val="00E92E9D"/>
    <w:rsid w:val="00E93D95"/>
    <w:rsid w:val="00E9565E"/>
    <w:rsid w:val="00E95D61"/>
    <w:rsid w:val="00E96236"/>
    <w:rsid w:val="00E964B6"/>
    <w:rsid w:val="00E96C1B"/>
    <w:rsid w:val="00EA0874"/>
    <w:rsid w:val="00EA1109"/>
    <w:rsid w:val="00EA18F1"/>
    <w:rsid w:val="00EA2079"/>
    <w:rsid w:val="00EA26E6"/>
    <w:rsid w:val="00EA28B6"/>
    <w:rsid w:val="00EA314D"/>
    <w:rsid w:val="00EA43A4"/>
    <w:rsid w:val="00EA4D13"/>
    <w:rsid w:val="00EA530B"/>
    <w:rsid w:val="00EA541A"/>
    <w:rsid w:val="00EA5764"/>
    <w:rsid w:val="00EA6677"/>
    <w:rsid w:val="00EA67D6"/>
    <w:rsid w:val="00EA6E23"/>
    <w:rsid w:val="00EA73BF"/>
    <w:rsid w:val="00EA745E"/>
    <w:rsid w:val="00EA75D2"/>
    <w:rsid w:val="00EA7A88"/>
    <w:rsid w:val="00EA7A9F"/>
    <w:rsid w:val="00EB078B"/>
    <w:rsid w:val="00EB394E"/>
    <w:rsid w:val="00EB4B33"/>
    <w:rsid w:val="00EB4CD4"/>
    <w:rsid w:val="00EB548F"/>
    <w:rsid w:val="00EB5DF4"/>
    <w:rsid w:val="00EC0224"/>
    <w:rsid w:val="00EC0BAE"/>
    <w:rsid w:val="00EC1C3A"/>
    <w:rsid w:val="00EC1CC7"/>
    <w:rsid w:val="00EC527A"/>
    <w:rsid w:val="00EC6E62"/>
    <w:rsid w:val="00ED0198"/>
    <w:rsid w:val="00ED036D"/>
    <w:rsid w:val="00ED3A73"/>
    <w:rsid w:val="00ED461F"/>
    <w:rsid w:val="00ED49F5"/>
    <w:rsid w:val="00ED5A52"/>
    <w:rsid w:val="00ED602D"/>
    <w:rsid w:val="00ED62C8"/>
    <w:rsid w:val="00EE000C"/>
    <w:rsid w:val="00EE0588"/>
    <w:rsid w:val="00EE0C18"/>
    <w:rsid w:val="00EE131A"/>
    <w:rsid w:val="00EE1D8C"/>
    <w:rsid w:val="00EE330F"/>
    <w:rsid w:val="00EE3A8C"/>
    <w:rsid w:val="00EE40C0"/>
    <w:rsid w:val="00EE5E69"/>
    <w:rsid w:val="00EE6F5C"/>
    <w:rsid w:val="00EE6F83"/>
    <w:rsid w:val="00EE7100"/>
    <w:rsid w:val="00EF0A46"/>
    <w:rsid w:val="00EF292F"/>
    <w:rsid w:val="00EF2930"/>
    <w:rsid w:val="00EF4B9E"/>
    <w:rsid w:val="00EF4DEF"/>
    <w:rsid w:val="00EF543B"/>
    <w:rsid w:val="00EF755E"/>
    <w:rsid w:val="00F01093"/>
    <w:rsid w:val="00F01ED3"/>
    <w:rsid w:val="00F03CE7"/>
    <w:rsid w:val="00F04123"/>
    <w:rsid w:val="00F044DC"/>
    <w:rsid w:val="00F04627"/>
    <w:rsid w:val="00F057AD"/>
    <w:rsid w:val="00F05886"/>
    <w:rsid w:val="00F05DCF"/>
    <w:rsid w:val="00F05FA6"/>
    <w:rsid w:val="00F0600A"/>
    <w:rsid w:val="00F0604D"/>
    <w:rsid w:val="00F06B06"/>
    <w:rsid w:val="00F06C88"/>
    <w:rsid w:val="00F06F00"/>
    <w:rsid w:val="00F0787E"/>
    <w:rsid w:val="00F10AAC"/>
    <w:rsid w:val="00F13C00"/>
    <w:rsid w:val="00F1441A"/>
    <w:rsid w:val="00F1561C"/>
    <w:rsid w:val="00F15AB9"/>
    <w:rsid w:val="00F16166"/>
    <w:rsid w:val="00F17880"/>
    <w:rsid w:val="00F17E52"/>
    <w:rsid w:val="00F2015D"/>
    <w:rsid w:val="00F21343"/>
    <w:rsid w:val="00F21A6D"/>
    <w:rsid w:val="00F23218"/>
    <w:rsid w:val="00F236A6"/>
    <w:rsid w:val="00F23D95"/>
    <w:rsid w:val="00F24433"/>
    <w:rsid w:val="00F24645"/>
    <w:rsid w:val="00F24C8E"/>
    <w:rsid w:val="00F24E04"/>
    <w:rsid w:val="00F24E59"/>
    <w:rsid w:val="00F25827"/>
    <w:rsid w:val="00F25BCE"/>
    <w:rsid w:val="00F267A2"/>
    <w:rsid w:val="00F27CD7"/>
    <w:rsid w:val="00F30144"/>
    <w:rsid w:val="00F314E9"/>
    <w:rsid w:val="00F33D18"/>
    <w:rsid w:val="00F33EFB"/>
    <w:rsid w:val="00F34043"/>
    <w:rsid w:val="00F3561D"/>
    <w:rsid w:val="00F3591F"/>
    <w:rsid w:val="00F35B72"/>
    <w:rsid w:val="00F37592"/>
    <w:rsid w:val="00F376B2"/>
    <w:rsid w:val="00F40151"/>
    <w:rsid w:val="00F4105B"/>
    <w:rsid w:val="00F42AF0"/>
    <w:rsid w:val="00F43097"/>
    <w:rsid w:val="00F43532"/>
    <w:rsid w:val="00F4375B"/>
    <w:rsid w:val="00F4583D"/>
    <w:rsid w:val="00F45C2C"/>
    <w:rsid w:val="00F47987"/>
    <w:rsid w:val="00F503EB"/>
    <w:rsid w:val="00F506E6"/>
    <w:rsid w:val="00F508A1"/>
    <w:rsid w:val="00F511DF"/>
    <w:rsid w:val="00F5216C"/>
    <w:rsid w:val="00F5458E"/>
    <w:rsid w:val="00F54794"/>
    <w:rsid w:val="00F574C8"/>
    <w:rsid w:val="00F60721"/>
    <w:rsid w:val="00F60856"/>
    <w:rsid w:val="00F628DE"/>
    <w:rsid w:val="00F629D1"/>
    <w:rsid w:val="00F635C1"/>
    <w:rsid w:val="00F6403D"/>
    <w:rsid w:val="00F646BF"/>
    <w:rsid w:val="00F64E51"/>
    <w:rsid w:val="00F655E8"/>
    <w:rsid w:val="00F65897"/>
    <w:rsid w:val="00F66FB8"/>
    <w:rsid w:val="00F674ED"/>
    <w:rsid w:val="00F6776F"/>
    <w:rsid w:val="00F7091D"/>
    <w:rsid w:val="00F70F44"/>
    <w:rsid w:val="00F71489"/>
    <w:rsid w:val="00F7468B"/>
    <w:rsid w:val="00F75A9B"/>
    <w:rsid w:val="00F75B58"/>
    <w:rsid w:val="00F77169"/>
    <w:rsid w:val="00F7747D"/>
    <w:rsid w:val="00F777E6"/>
    <w:rsid w:val="00F81F96"/>
    <w:rsid w:val="00F82249"/>
    <w:rsid w:val="00F82EE8"/>
    <w:rsid w:val="00F8302B"/>
    <w:rsid w:val="00F83177"/>
    <w:rsid w:val="00F83C8B"/>
    <w:rsid w:val="00F85C67"/>
    <w:rsid w:val="00F85FB6"/>
    <w:rsid w:val="00F86661"/>
    <w:rsid w:val="00F90378"/>
    <w:rsid w:val="00F905C6"/>
    <w:rsid w:val="00F905DE"/>
    <w:rsid w:val="00F916E8"/>
    <w:rsid w:val="00F91B66"/>
    <w:rsid w:val="00F91D1C"/>
    <w:rsid w:val="00F92907"/>
    <w:rsid w:val="00F929D9"/>
    <w:rsid w:val="00F949E8"/>
    <w:rsid w:val="00F9567B"/>
    <w:rsid w:val="00F97CA7"/>
    <w:rsid w:val="00FA0CF8"/>
    <w:rsid w:val="00FA0E9B"/>
    <w:rsid w:val="00FA1332"/>
    <w:rsid w:val="00FA178A"/>
    <w:rsid w:val="00FA2886"/>
    <w:rsid w:val="00FA3D31"/>
    <w:rsid w:val="00FA3F87"/>
    <w:rsid w:val="00FA3FD4"/>
    <w:rsid w:val="00FA5252"/>
    <w:rsid w:val="00FA61A8"/>
    <w:rsid w:val="00FA6F22"/>
    <w:rsid w:val="00FA7999"/>
    <w:rsid w:val="00FB156D"/>
    <w:rsid w:val="00FB19B7"/>
    <w:rsid w:val="00FB2018"/>
    <w:rsid w:val="00FB3562"/>
    <w:rsid w:val="00FB3869"/>
    <w:rsid w:val="00FB4292"/>
    <w:rsid w:val="00FB4A57"/>
    <w:rsid w:val="00FB697C"/>
    <w:rsid w:val="00FB6A27"/>
    <w:rsid w:val="00FB7AE7"/>
    <w:rsid w:val="00FC36B0"/>
    <w:rsid w:val="00FC5371"/>
    <w:rsid w:val="00FC5B35"/>
    <w:rsid w:val="00FC61E8"/>
    <w:rsid w:val="00FC72E7"/>
    <w:rsid w:val="00FC7768"/>
    <w:rsid w:val="00FD06D9"/>
    <w:rsid w:val="00FD0DE0"/>
    <w:rsid w:val="00FD21F1"/>
    <w:rsid w:val="00FD2A05"/>
    <w:rsid w:val="00FD53EB"/>
    <w:rsid w:val="00FD562C"/>
    <w:rsid w:val="00FD5D30"/>
    <w:rsid w:val="00FD6483"/>
    <w:rsid w:val="00FD72F4"/>
    <w:rsid w:val="00FD7326"/>
    <w:rsid w:val="00FD74DF"/>
    <w:rsid w:val="00FE0664"/>
    <w:rsid w:val="00FE074E"/>
    <w:rsid w:val="00FE0A6D"/>
    <w:rsid w:val="00FE13A2"/>
    <w:rsid w:val="00FE13DB"/>
    <w:rsid w:val="00FE2C47"/>
    <w:rsid w:val="00FE4464"/>
    <w:rsid w:val="00FE56D9"/>
    <w:rsid w:val="00FE5D85"/>
    <w:rsid w:val="00FF296E"/>
    <w:rsid w:val="00FF363B"/>
    <w:rsid w:val="00FF3DB8"/>
    <w:rsid w:val="00FF5047"/>
    <w:rsid w:val="00FF50A5"/>
    <w:rsid w:val="00FF51D0"/>
    <w:rsid w:val="00FF5501"/>
    <w:rsid w:val="00FF57FF"/>
    <w:rsid w:val="00FF5991"/>
    <w:rsid w:val="00FF59A1"/>
    <w:rsid w:val="00FF6D43"/>
    <w:rsid w:val="00FF6D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3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E6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0E3E6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A1A4F"/>
    <w:pPr>
      <w:keepNext/>
      <w:keepLines/>
      <w:spacing w:before="200"/>
      <w:jc w:val="center"/>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A82C0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670BDF"/>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A7"/>
    <w:pPr>
      <w:ind w:left="720"/>
      <w:contextualSpacing/>
    </w:pPr>
  </w:style>
  <w:style w:type="character" w:styleId="Hyperlink">
    <w:name w:val="Hyperlink"/>
    <w:basedOn w:val="DefaultParagraphFont"/>
    <w:uiPriority w:val="99"/>
    <w:unhideWhenUsed/>
    <w:rsid w:val="009705A7"/>
    <w:rPr>
      <w:color w:val="0563C1" w:themeColor="hyperlink"/>
      <w:u w:val="single"/>
    </w:rPr>
  </w:style>
  <w:style w:type="paragraph" w:styleId="NormalWeb">
    <w:name w:val="Normal (Web)"/>
    <w:basedOn w:val="Normal"/>
    <w:uiPriority w:val="99"/>
    <w:semiHidden/>
    <w:unhideWhenUsed/>
    <w:rsid w:val="009705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9705A7"/>
    <w:pPr>
      <w:autoSpaceDE w:val="0"/>
      <w:autoSpaceDN w:val="0"/>
      <w:adjustRightInd w:val="0"/>
      <w:spacing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E3E67"/>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0E3E67"/>
    <w:rPr>
      <w:rFonts w:asciiTheme="majorHAnsi" w:eastAsiaTheme="majorEastAsia" w:hAnsiTheme="majorHAnsi" w:cstheme="majorBidi"/>
      <w:b/>
      <w:bCs/>
      <w:color w:val="2D4F8E" w:themeColor="accent1" w:themeShade="B5"/>
      <w:sz w:val="32"/>
      <w:szCs w:val="32"/>
    </w:rPr>
  </w:style>
  <w:style w:type="character" w:styleId="IntenseEmphasis">
    <w:name w:val="Intense Emphasis"/>
    <w:basedOn w:val="DefaultParagraphFont"/>
    <w:uiPriority w:val="21"/>
    <w:qFormat/>
    <w:rsid w:val="000E3E67"/>
    <w:rPr>
      <w:b/>
      <w:bCs/>
      <w:i/>
      <w:iCs/>
      <w:color w:val="4472C4" w:themeColor="accent1"/>
    </w:rPr>
  </w:style>
  <w:style w:type="paragraph" w:styleId="IntenseQuote">
    <w:name w:val="Intense Quote"/>
    <w:basedOn w:val="Normal"/>
    <w:next w:val="Normal"/>
    <w:link w:val="IntenseQuoteChar"/>
    <w:uiPriority w:val="30"/>
    <w:qFormat/>
    <w:rsid w:val="000E3E6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E3E67"/>
    <w:rPr>
      <w:b/>
      <w:bCs/>
      <w:i/>
      <w:iCs/>
      <w:color w:val="4472C4" w:themeColor="accent1"/>
    </w:rPr>
  </w:style>
  <w:style w:type="character" w:styleId="BookTitle">
    <w:name w:val="Book Title"/>
    <w:basedOn w:val="DefaultParagraphFont"/>
    <w:uiPriority w:val="33"/>
    <w:qFormat/>
    <w:rsid w:val="000E3E67"/>
    <w:rPr>
      <w:b/>
      <w:bCs/>
      <w:smallCaps/>
      <w:spacing w:val="5"/>
    </w:rPr>
  </w:style>
  <w:style w:type="character" w:customStyle="1" w:styleId="Heading3Char">
    <w:name w:val="Heading 3 Char"/>
    <w:basedOn w:val="DefaultParagraphFont"/>
    <w:link w:val="Heading3"/>
    <w:uiPriority w:val="9"/>
    <w:rsid w:val="006A1A4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A82C03"/>
    <w:rPr>
      <w:rFonts w:asciiTheme="majorHAnsi" w:eastAsiaTheme="majorEastAsia" w:hAnsiTheme="majorHAnsi" w:cstheme="majorBidi"/>
      <w:b/>
      <w:bCs/>
      <w:i/>
      <w:iCs/>
      <w:color w:val="4472C4" w:themeColor="accent1"/>
    </w:rPr>
  </w:style>
  <w:style w:type="character" w:styleId="SubtleReference">
    <w:name w:val="Subtle Reference"/>
    <w:basedOn w:val="DefaultParagraphFont"/>
    <w:uiPriority w:val="31"/>
    <w:qFormat/>
    <w:rsid w:val="007E36CE"/>
    <w:rPr>
      <w:smallCaps/>
      <w:color w:val="ED7D31" w:themeColor="accent2"/>
      <w:u w:val="single"/>
    </w:rPr>
  </w:style>
  <w:style w:type="character" w:styleId="IntenseReference">
    <w:name w:val="Intense Reference"/>
    <w:basedOn w:val="DefaultParagraphFont"/>
    <w:uiPriority w:val="32"/>
    <w:qFormat/>
    <w:rsid w:val="007E36CE"/>
    <w:rPr>
      <w:b/>
      <w:bCs/>
      <w:smallCaps/>
      <w:color w:val="ED7D31" w:themeColor="accent2"/>
      <w:spacing w:val="5"/>
      <w:u w:val="single"/>
    </w:rPr>
  </w:style>
  <w:style w:type="character" w:styleId="Strong">
    <w:name w:val="Strong"/>
    <w:basedOn w:val="DefaultParagraphFont"/>
    <w:uiPriority w:val="22"/>
    <w:qFormat/>
    <w:rsid w:val="007E36CE"/>
    <w:rPr>
      <w:b/>
      <w:bCs/>
    </w:rPr>
  </w:style>
  <w:style w:type="paragraph" w:styleId="Footer">
    <w:name w:val="footer"/>
    <w:basedOn w:val="Normal"/>
    <w:link w:val="FooterChar"/>
    <w:uiPriority w:val="99"/>
    <w:unhideWhenUsed/>
    <w:rsid w:val="00C75523"/>
    <w:pPr>
      <w:tabs>
        <w:tab w:val="center" w:pos="4320"/>
        <w:tab w:val="right" w:pos="8640"/>
      </w:tabs>
      <w:spacing w:line="240" w:lineRule="auto"/>
    </w:pPr>
  </w:style>
  <w:style w:type="character" w:customStyle="1" w:styleId="FooterChar">
    <w:name w:val="Footer Char"/>
    <w:basedOn w:val="DefaultParagraphFont"/>
    <w:link w:val="Footer"/>
    <w:uiPriority w:val="99"/>
    <w:rsid w:val="00C75523"/>
  </w:style>
  <w:style w:type="character" w:styleId="PageNumber">
    <w:name w:val="page number"/>
    <w:basedOn w:val="DefaultParagraphFont"/>
    <w:uiPriority w:val="99"/>
    <w:semiHidden/>
    <w:unhideWhenUsed/>
    <w:rsid w:val="00C75523"/>
  </w:style>
  <w:style w:type="character" w:customStyle="1" w:styleId="lawlabel">
    <w:name w:val="lawlabel"/>
    <w:basedOn w:val="DefaultParagraphFont"/>
    <w:rsid w:val="006F27A0"/>
  </w:style>
  <w:style w:type="character" w:customStyle="1" w:styleId="Heading5Char">
    <w:name w:val="Heading 5 Char"/>
    <w:basedOn w:val="DefaultParagraphFont"/>
    <w:link w:val="Heading5"/>
    <w:uiPriority w:val="9"/>
    <w:rsid w:val="00670BDF"/>
    <w:rPr>
      <w:rFonts w:asciiTheme="majorHAnsi" w:eastAsiaTheme="majorEastAsia" w:hAnsiTheme="majorHAnsi" w:cstheme="majorBidi"/>
      <w:color w:val="1F3763" w:themeColor="accent1" w:themeShade="7F"/>
    </w:rPr>
  </w:style>
  <w:style w:type="paragraph" w:styleId="DocumentMap">
    <w:name w:val="Document Map"/>
    <w:basedOn w:val="Normal"/>
    <w:link w:val="DocumentMapChar"/>
    <w:uiPriority w:val="99"/>
    <w:semiHidden/>
    <w:unhideWhenUsed/>
    <w:rsid w:val="000B7774"/>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7774"/>
    <w:rPr>
      <w:rFonts w:ascii="Lucida Grande" w:hAnsi="Lucida Grande" w:cs="Lucida Grande"/>
      <w:sz w:val="24"/>
      <w:szCs w:val="24"/>
    </w:rPr>
  </w:style>
  <w:style w:type="paragraph" w:styleId="Header">
    <w:name w:val="header"/>
    <w:basedOn w:val="Normal"/>
    <w:link w:val="HeaderChar"/>
    <w:uiPriority w:val="99"/>
    <w:unhideWhenUsed/>
    <w:rsid w:val="003508B1"/>
    <w:pPr>
      <w:tabs>
        <w:tab w:val="center" w:pos="4320"/>
        <w:tab w:val="right" w:pos="8640"/>
      </w:tabs>
      <w:spacing w:line="240" w:lineRule="auto"/>
    </w:pPr>
  </w:style>
  <w:style w:type="character" w:customStyle="1" w:styleId="HeaderChar">
    <w:name w:val="Header Char"/>
    <w:basedOn w:val="DefaultParagraphFont"/>
    <w:link w:val="Header"/>
    <w:uiPriority w:val="99"/>
    <w:rsid w:val="003508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E6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0E3E6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A1A4F"/>
    <w:pPr>
      <w:keepNext/>
      <w:keepLines/>
      <w:spacing w:before="200"/>
      <w:jc w:val="center"/>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A82C0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670BDF"/>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A7"/>
    <w:pPr>
      <w:ind w:left="720"/>
      <w:contextualSpacing/>
    </w:pPr>
  </w:style>
  <w:style w:type="character" w:styleId="Hyperlink">
    <w:name w:val="Hyperlink"/>
    <w:basedOn w:val="DefaultParagraphFont"/>
    <w:uiPriority w:val="99"/>
    <w:unhideWhenUsed/>
    <w:rsid w:val="009705A7"/>
    <w:rPr>
      <w:color w:val="0563C1" w:themeColor="hyperlink"/>
      <w:u w:val="single"/>
    </w:rPr>
  </w:style>
  <w:style w:type="paragraph" w:styleId="NormalWeb">
    <w:name w:val="Normal (Web)"/>
    <w:basedOn w:val="Normal"/>
    <w:uiPriority w:val="99"/>
    <w:semiHidden/>
    <w:unhideWhenUsed/>
    <w:rsid w:val="009705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9705A7"/>
    <w:pPr>
      <w:autoSpaceDE w:val="0"/>
      <w:autoSpaceDN w:val="0"/>
      <w:adjustRightInd w:val="0"/>
      <w:spacing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E3E67"/>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0E3E67"/>
    <w:rPr>
      <w:rFonts w:asciiTheme="majorHAnsi" w:eastAsiaTheme="majorEastAsia" w:hAnsiTheme="majorHAnsi" w:cstheme="majorBidi"/>
      <w:b/>
      <w:bCs/>
      <w:color w:val="2D4F8E" w:themeColor="accent1" w:themeShade="B5"/>
      <w:sz w:val="32"/>
      <w:szCs w:val="32"/>
    </w:rPr>
  </w:style>
  <w:style w:type="character" w:styleId="IntenseEmphasis">
    <w:name w:val="Intense Emphasis"/>
    <w:basedOn w:val="DefaultParagraphFont"/>
    <w:uiPriority w:val="21"/>
    <w:qFormat/>
    <w:rsid w:val="000E3E67"/>
    <w:rPr>
      <w:b/>
      <w:bCs/>
      <w:i/>
      <w:iCs/>
      <w:color w:val="4472C4" w:themeColor="accent1"/>
    </w:rPr>
  </w:style>
  <w:style w:type="paragraph" w:styleId="IntenseQuote">
    <w:name w:val="Intense Quote"/>
    <w:basedOn w:val="Normal"/>
    <w:next w:val="Normal"/>
    <w:link w:val="IntenseQuoteChar"/>
    <w:uiPriority w:val="30"/>
    <w:qFormat/>
    <w:rsid w:val="000E3E6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E3E67"/>
    <w:rPr>
      <w:b/>
      <w:bCs/>
      <w:i/>
      <w:iCs/>
      <w:color w:val="4472C4" w:themeColor="accent1"/>
    </w:rPr>
  </w:style>
  <w:style w:type="character" w:styleId="BookTitle">
    <w:name w:val="Book Title"/>
    <w:basedOn w:val="DefaultParagraphFont"/>
    <w:uiPriority w:val="33"/>
    <w:qFormat/>
    <w:rsid w:val="000E3E67"/>
    <w:rPr>
      <w:b/>
      <w:bCs/>
      <w:smallCaps/>
      <w:spacing w:val="5"/>
    </w:rPr>
  </w:style>
  <w:style w:type="character" w:customStyle="1" w:styleId="Heading3Char">
    <w:name w:val="Heading 3 Char"/>
    <w:basedOn w:val="DefaultParagraphFont"/>
    <w:link w:val="Heading3"/>
    <w:uiPriority w:val="9"/>
    <w:rsid w:val="006A1A4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A82C03"/>
    <w:rPr>
      <w:rFonts w:asciiTheme="majorHAnsi" w:eastAsiaTheme="majorEastAsia" w:hAnsiTheme="majorHAnsi" w:cstheme="majorBidi"/>
      <w:b/>
      <w:bCs/>
      <w:i/>
      <w:iCs/>
      <w:color w:val="4472C4" w:themeColor="accent1"/>
    </w:rPr>
  </w:style>
  <w:style w:type="character" w:styleId="SubtleReference">
    <w:name w:val="Subtle Reference"/>
    <w:basedOn w:val="DefaultParagraphFont"/>
    <w:uiPriority w:val="31"/>
    <w:qFormat/>
    <w:rsid w:val="007E36CE"/>
    <w:rPr>
      <w:smallCaps/>
      <w:color w:val="ED7D31" w:themeColor="accent2"/>
      <w:u w:val="single"/>
    </w:rPr>
  </w:style>
  <w:style w:type="character" w:styleId="IntenseReference">
    <w:name w:val="Intense Reference"/>
    <w:basedOn w:val="DefaultParagraphFont"/>
    <w:uiPriority w:val="32"/>
    <w:qFormat/>
    <w:rsid w:val="007E36CE"/>
    <w:rPr>
      <w:b/>
      <w:bCs/>
      <w:smallCaps/>
      <w:color w:val="ED7D31" w:themeColor="accent2"/>
      <w:spacing w:val="5"/>
      <w:u w:val="single"/>
    </w:rPr>
  </w:style>
  <w:style w:type="character" w:styleId="Strong">
    <w:name w:val="Strong"/>
    <w:basedOn w:val="DefaultParagraphFont"/>
    <w:uiPriority w:val="22"/>
    <w:qFormat/>
    <w:rsid w:val="007E36CE"/>
    <w:rPr>
      <w:b/>
      <w:bCs/>
    </w:rPr>
  </w:style>
  <w:style w:type="paragraph" w:styleId="Footer">
    <w:name w:val="footer"/>
    <w:basedOn w:val="Normal"/>
    <w:link w:val="FooterChar"/>
    <w:uiPriority w:val="99"/>
    <w:unhideWhenUsed/>
    <w:rsid w:val="00C75523"/>
    <w:pPr>
      <w:tabs>
        <w:tab w:val="center" w:pos="4320"/>
        <w:tab w:val="right" w:pos="8640"/>
      </w:tabs>
      <w:spacing w:line="240" w:lineRule="auto"/>
    </w:pPr>
  </w:style>
  <w:style w:type="character" w:customStyle="1" w:styleId="FooterChar">
    <w:name w:val="Footer Char"/>
    <w:basedOn w:val="DefaultParagraphFont"/>
    <w:link w:val="Footer"/>
    <w:uiPriority w:val="99"/>
    <w:rsid w:val="00C75523"/>
  </w:style>
  <w:style w:type="character" w:styleId="PageNumber">
    <w:name w:val="page number"/>
    <w:basedOn w:val="DefaultParagraphFont"/>
    <w:uiPriority w:val="99"/>
    <w:semiHidden/>
    <w:unhideWhenUsed/>
    <w:rsid w:val="00C75523"/>
  </w:style>
  <w:style w:type="character" w:customStyle="1" w:styleId="lawlabel">
    <w:name w:val="lawlabel"/>
    <w:basedOn w:val="DefaultParagraphFont"/>
    <w:rsid w:val="006F27A0"/>
  </w:style>
  <w:style w:type="character" w:customStyle="1" w:styleId="Heading5Char">
    <w:name w:val="Heading 5 Char"/>
    <w:basedOn w:val="DefaultParagraphFont"/>
    <w:link w:val="Heading5"/>
    <w:uiPriority w:val="9"/>
    <w:rsid w:val="00670BDF"/>
    <w:rPr>
      <w:rFonts w:asciiTheme="majorHAnsi" w:eastAsiaTheme="majorEastAsia" w:hAnsiTheme="majorHAnsi" w:cstheme="majorBidi"/>
      <w:color w:val="1F3763" w:themeColor="accent1" w:themeShade="7F"/>
    </w:rPr>
  </w:style>
  <w:style w:type="paragraph" w:styleId="DocumentMap">
    <w:name w:val="Document Map"/>
    <w:basedOn w:val="Normal"/>
    <w:link w:val="DocumentMapChar"/>
    <w:uiPriority w:val="99"/>
    <w:semiHidden/>
    <w:unhideWhenUsed/>
    <w:rsid w:val="000B7774"/>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7774"/>
    <w:rPr>
      <w:rFonts w:ascii="Lucida Grande" w:hAnsi="Lucida Grande" w:cs="Lucida Grande"/>
      <w:sz w:val="24"/>
      <w:szCs w:val="24"/>
    </w:rPr>
  </w:style>
  <w:style w:type="paragraph" w:styleId="Header">
    <w:name w:val="header"/>
    <w:basedOn w:val="Normal"/>
    <w:link w:val="HeaderChar"/>
    <w:uiPriority w:val="99"/>
    <w:unhideWhenUsed/>
    <w:rsid w:val="003508B1"/>
    <w:pPr>
      <w:tabs>
        <w:tab w:val="center" w:pos="4320"/>
        <w:tab w:val="right" w:pos="8640"/>
      </w:tabs>
      <w:spacing w:line="240" w:lineRule="auto"/>
    </w:pPr>
  </w:style>
  <w:style w:type="character" w:customStyle="1" w:styleId="HeaderChar">
    <w:name w:val="Header Char"/>
    <w:basedOn w:val="DefaultParagraphFont"/>
    <w:link w:val="Header"/>
    <w:uiPriority w:val="99"/>
    <w:rsid w:val="0035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842">
      <w:bodyDiv w:val="1"/>
      <w:marLeft w:val="0"/>
      <w:marRight w:val="0"/>
      <w:marTop w:val="0"/>
      <w:marBottom w:val="0"/>
      <w:divBdr>
        <w:top w:val="none" w:sz="0" w:space="0" w:color="auto"/>
        <w:left w:val="none" w:sz="0" w:space="0" w:color="auto"/>
        <w:bottom w:val="none" w:sz="0" w:space="0" w:color="auto"/>
        <w:right w:val="none" w:sz="0" w:space="0" w:color="auto"/>
      </w:divBdr>
    </w:div>
    <w:div w:id="447116640">
      <w:bodyDiv w:val="1"/>
      <w:marLeft w:val="0"/>
      <w:marRight w:val="0"/>
      <w:marTop w:val="0"/>
      <w:marBottom w:val="0"/>
      <w:divBdr>
        <w:top w:val="none" w:sz="0" w:space="0" w:color="auto"/>
        <w:left w:val="none" w:sz="0" w:space="0" w:color="auto"/>
        <w:bottom w:val="none" w:sz="0" w:space="0" w:color="auto"/>
        <w:right w:val="none" w:sz="0" w:space="0" w:color="auto"/>
      </w:divBdr>
    </w:div>
    <w:div w:id="530075096">
      <w:bodyDiv w:val="1"/>
      <w:marLeft w:val="0"/>
      <w:marRight w:val="0"/>
      <w:marTop w:val="0"/>
      <w:marBottom w:val="0"/>
      <w:divBdr>
        <w:top w:val="none" w:sz="0" w:space="0" w:color="auto"/>
        <w:left w:val="none" w:sz="0" w:space="0" w:color="auto"/>
        <w:bottom w:val="none" w:sz="0" w:space="0" w:color="auto"/>
        <w:right w:val="none" w:sz="0" w:space="0" w:color="auto"/>
      </w:divBdr>
    </w:div>
    <w:div w:id="1139960152">
      <w:bodyDiv w:val="1"/>
      <w:marLeft w:val="0"/>
      <w:marRight w:val="0"/>
      <w:marTop w:val="0"/>
      <w:marBottom w:val="0"/>
      <w:divBdr>
        <w:top w:val="none" w:sz="0" w:space="0" w:color="auto"/>
        <w:left w:val="none" w:sz="0" w:space="0" w:color="auto"/>
        <w:bottom w:val="none" w:sz="0" w:space="0" w:color="auto"/>
        <w:right w:val="none" w:sz="0" w:space="0" w:color="auto"/>
      </w:divBdr>
    </w:div>
    <w:div w:id="1874225065">
      <w:bodyDiv w:val="1"/>
      <w:marLeft w:val="0"/>
      <w:marRight w:val="0"/>
      <w:marTop w:val="0"/>
      <w:marBottom w:val="0"/>
      <w:divBdr>
        <w:top w:val="none" w:sz="0" w:space="0" w:color="auto"/>
        <w:left w:val="none" w:sz="0" w:space="0" w:color="auto"/>
        <w:bottom w:val="none" w:sz="0" w:space="0" w:color="auto"/>
        <w:right w:val="none" w:sz="0" w:space="0" w:color="auto"/>
      </w:divBdr>
    </w:div>
    <w:div w:id="2001957145">
      <w:bodyDiv w:val="1"/>
      <w:marLeft w:val="0"/>
      <w:marRight w:val="0"/>
      <w:marTop w:val="0"/>
      <w:marBottom w:val="0"/>
      <w:divBdr>
        <w:top w:val="none" w:sz="0" w:space="0" w:color="auto"/>
        <w:left w:val="none" w:sz="0" w:space="0" w:color="auto"/>
        <w:bottom w:val="none" w:sz="0" w:space="0" w:color="auto"/>
        <w:right w:val="none" w:sz="0" w:space="0" w:color="auto"/>
      </w:divBdr>
    </w:div>
    <w:div w:id="21057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51</Pages>
  <Words>27382</Words>
  <Characters>156080</Characters>
  <Application>Microsoft Macintosh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Taylor</dc:creator>
  <cp:keywords/>
  <dc:description/>
  <cp:lastModifiedBy>Lisa Harris</cp:lastModifiedBy>
  <cp:revision>8</cp:revision>
  <cp:lastPrinted>2017-06-06T09:36:00Z</cp:lastPrinted>
  <dcterms:created xsi:type="dcterms:W3CDTF">2017-08-15T01:55:00Z</dcterms:created>
  <dcterms:modified xsi:type="dcterms:W3CDTF">2017-08-15T02:11:00Z</dcterms:modified>
</cp:coreProperties>
</file>