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EFB7" w14:textId="77777777" w:rsidR="00EB06A2" w:rsidRDefault="002D4240" w:rsidP="002D4240">
      <w:pPr>
        <w:jc w:val="center"/>
        <w:rPr>
          <w:b/>
        </w:rPr>
      </w:pPr>
      <w:r>
        <w:rPr>
          <w:b/>
        </w:rPr>
        <w:t>Constitutional Fall Term</w:t>
      </w:r>
    </w:p>
    <w:p w14:paraId="378733C5" w14:textId="77777777" w:rsidR="002D4240" w:rsidRDefault="002D4240" w:rsidP="002D4240">
      <w:pPr>
        <w:jc w:val="center"/>
        <w:rPr>
          <w:b/>
        </w:rPr>
      </w:pPr>
    </w:p>
    <w:p w14:paraId="58D9E2CF" w14:textId="77777777" w:rsidR="002D4240" w:rsidRDefault="002D4240" w:rsidP="002D4240">
      <w:pPr>
        <w:jc w:val="center"/>
        <w:rPr>
          <w:b/>
        </w:rPr>
      </w:pPr>
      <w:r w:rsidRPr="0037068E">
        <w:rPr>
          <w:b/>
        </w:rPr>
        <w:t>CONSTITUTIONAL – FEDERALISM</w:t>
      </w:r>
    </w:p>
    <w:tbl>
      <w:tblPr>
        <w:tblStyle w:val="TableGrid"/>
        <w:tblW w:w="0" w:type="auto"/>
        <w:tblBorders>
          <w:insideH w:val="none" w:sz="0" w:space="0" w:color="auto"/>
          <w:insideV w:val="none" w:sz="0" w:space="0" w:color="auto"/>
        </w:tblBorders>
        <w:shd w:val="clear" w:color="auto" w:fill="CCFFCC"/>
        <w:tblLook w:val="00A0" w:firstRow="1" w:lastRow="0" w:firstColumn="1" w:lastColumn="0" w:noHBand="0" w:noVBand="0"/>
      </w:tblPr>
      <w:tblGrid>
        <w:gridCol w:w="8856"/>
      </w:tblGrid>
      <w:tr w:rsidR="002D4240" w:rsidRPr="00617A3A" w14:paraId="3A6961C7" w14:textId="77777777" w:rsidTr="006D7E43">
        <w:tc>
          <w:tcPr>
            <w:tcW w:w="8856" w:type="dxa"/>
            <w:shd w:val="clear" w:color="auto" w:fill="CCFFCC"/>
          </w:tcPr>
          <w:p w14:paraId="39DEFBA9" w14:textId="77777777" w:rsidR="002D4240" w:rsidRPr="00617A3A" w:rsidRDefault="002D4240" w:rsidP="006D7E43">
            <w:pPr>
              <w:tabs>
                <w:tab w:val="center" w:pos="4320"/>
              </w:tabs>
              <w:rPr>
                <w:b/>
                <w:sz w:val="32"/>
              </w:rPr>
            </w:pPr>
            <w:proofErr w:type="gramStart"/>
            <w:r>
              <w:rPr>
                <w:b/>
                <w:sz w:val="32"/>
              </w:rPr>
              <w:t>Q1  Is</w:t>
            </w:r>
            <w:proofErr w:type="gramEnd"/>
            <w:r>
              <w:rPr>
                <w:b/>
                <w:sz w:val="32"/>
              </w:rPr>
              <w:t xml:space="preserve"> t</w:t>
            </w:r>
            <w:r w:rsidRPr="00617A3A">
              <w:rPr>
                <w:b/>
                <w:sz w:val="32"/>
              </w:rPr>
              <w:t>he Law Valid</w:t>
            </w:r>
            <w:r>
              <w:rPr>
                <w:b/>
                <w:sz w:val="32"/>
              </w:rPr>
              <w:t>?</w:t>
            </w:r>
            <w:r>
              <w:rPr>
                <w:b/>
                <w:sz w:val="32"/>
              </w:rPr>
              <w:tab/>
            </w:r>
          </w:p>
        </w:tc>
      </w:tr>
    </w:tbl>
    <w:p w14:paraId="77D8F1E5" w14:textId="77777777" w:rsidR="002D4240" w:rsidRPr="00F91C12" w:rsidRDefault="002D4240" w:rsidP="002D4240">
      <w:pPr>
        <w:rPr>
          <w:sz w:val="20"/>
        </w:rPr>
      </w:pPr>
      <w:r w:rsidRPr="00F91C12">
        <w:rPr>
          <w:b/>
          <w:sz w:val="20"/>
        </w:rPr>
        <w:tab/>
      </w:r>
      <w:r w:rsidRPr="00F91C12">
        <w:rPr>
          <w:sz w:val="20"/>
          <w:u w:val="single"/>
        </w:rPr>
        <w:t>Sentence</w:t>
      </w:r>
      <w:r w:rsidRPr="00F91C12">
        <w:rPr>
          <w:sz w:val="20"/>
        </w:rPr>
        <w:t>:  ….why you do this analysis</w:t>
      </w:r>
    </w:p>
    <w:p w14:paraId="58C4DFE4" w14:textId="77777777" w:rsidR="002D4240" w:rsidRPr="00F91C12" w:rsidRDefault="002D4240" w:rsidP="002D4240">
      <w:pPr>
        <w:rPr>
          <w:sz w:val="20"/>
        </w:rPr>
      </w:pPr>
    </w:p>
    <w:p w14:paraId="13CE17DB" w14:textId="77777777" w:rsidR="002D4240" w:rsidRPr="00F91C12" w:rsidRDefault="002D4240" w:rsidP="002D4240">
      <w:pPr>
        <w:rPr>
          <w:sz w:val="20"/>
        </w:rPr>
      </w:pPr>
      <w:r w:rsidRPr="00F91C12">
        <w:rPr>
          <w:sz w:val="20"/>
        </w:rPr>
        <w:tab/>
        <w:t>1. Identify the “matter”/pith and substance = purpose</w:t>
      </w:r>
    </w:p>
    <w:p w14:paraId="6475E0DB" w14:textId="77777777" w:rsidR="002D4240" w:rsidRPr="00F91C12" w:rsidRDefault="002D4240" w:rsidP="002D4240">
      <w:pPr>
        <w:rPr>
          <w:sz w:val="20"/>
        </w:rPr>
      </w:pPr>
      <w:r w:rsidRPr="00F91C12">
        <w:rPr>
          <w:sz w:val="20"/>
        </w:rPr>
        <w:tab/>
      </w:r>
      <w:r w:rsidRPr="00F91C12">
        <w:rPr>
          <w:sz w:val="20"/>
        </w:rPr>
        <w:tab/>
        <w:t xml:space="preserve">- </w:t>
      </w:r>
      <w:proofErr w:type="gramStart"/>
      <w:r w:rsidRPr="00F91C12">
        <w:rPr>
          <w:sz w:val="20"/>
        </w:rPr>
        <w:t>statutory</w:t>
      </w:r>
      <w:proofErr w:type="gramEnd"/>
      <w:r w:rsidRPr="00F91C12">
        <w:rPr>
          <w:sz w:val="20"/>
        </w:rPr>
        <w:t xml:space="preserve"> context, purpose of legislation, legislative history and </w:t>
      </w:r>
      <w:r w:rsidRPr="00F91C12">
        <w:rPr>
          <w:sz w:val="20"/>
        </w:rPr>
        <w:tab/>
      </w:r>
      <w:r w:rsidRPr="00F91C12">
        <w:rPr>
          <w:sz w:val="20"/>
        </w:rPr>
        <w:tab/>
      </w:r>
      <w:r w:rsidRPr="00F91C12">
        <w:rPr>
          <w:sz w:val="20"/>
        </w:rPr>
        <w:tab/>
        <w:t>government reports, effects of legislation</w:t>
      </w:r>
    </w:p>
    <w:p w14:paraId="19402985" w14:textId="77777777" w:rsidR="002D4240" w:rsidRPr="00F91C12" w:rsidRDefault="002D4240" w:rsidP="002D4240">
      <w:pPr>
        <w:rPr>
          <w:sz w:val="20"/>
        </w:rPr>
      </w:pPr>
      <w:r w:rsidRPr="00F91C12">
        <w:rPr>
          <w:sz w:val="20"/>
        </w:rPr>
        <w:tab/>
        <w:t xml:space="preserve">2. </w:t>
      </w:r>
      <w:proofErr w:type="gramStart"/>
      <w:r w:rsidRPr="00F91C12">
        <w:rPr>
          <w:sz w:val="20"/>
        </w:rPr>
        <w:t>delineation</w:t>
      </w:r>
      <w:proofErr w:type="gramEnd"/>
      <w:r w:rsidRPr="00F91C12">
        <w:rPr>
          <w:sz w:val="20"/>
        </w:rPr>
        <w:t xml:space="preserve"> of the scope of the competing classes</w:t>
      </w:r>
    </w:p>
    <w:p w14:paraId="4D85A5BD" w14:textId="77777777" w:rsidR="002D4240" w:rsidRPr="00F91C12" w:rsidRDefault="002D4240" w:rsidP="002D4240">
      <w:pPr>
        <w:rPr>
          <w:sz w:val="20"/>
        </w:rPr>
      </w:pPr>
      <w:r w:rsidRPr="00F91C12">
        <w:rPr>
          <w:sz w:val="20"/>
        </w:rPr>
        <w:tab/>
        <w:t xml:space="preserve">3. </w:t>
      </w:r>
      <w:proofErr w:type="gramStart"/>
      <w:r w:rsidRPr="00F91C12">
        <w:rPr>
          <w:sz w:val="20"/>
        </w:rPr>
        <w:t>then</w:t>
      </w:r>
      <w:proofErr w:type="gramEnd"/>
      <w:r w:rsidRPr="00F91C12">
        <w:rPr>
          <w:sz w:val="20"/>
        </w:rPr>
        <w:t xml:space="preserve"> a determination of the class to which the challenged law falls. </w:t>
      </w:r>
    </w:p>
    <w:tbl>
      <w:tblPr>
        <w:tblStyle w:val="TableGrid"/>
        <w:tblW w:w="0" w:type="auto"/>
        <w:tblBorders>
          <w:insideH w:val="none" w:sz="0" w:space="0" w:color="auto"/>
          <w:insideV w:val="none" w:sz="0" w:space="0" w:color="auto"/>
        </w:tblBorders>
        <w:shd w:val="clear" w:color="auto" w:fill="FFFF99"/>
        <w:tblLook w:val="00A0" w:firstRow="1" w:lastRow="0" w:firstColumn="1" w:lastColumn="0" w:noHBand="0" w:noVBand="0"/>
      </w:tblPr>
      <w:tblGrid>
        <w:gridCol w:w="8856"/>
      </w:tblGrid>
      <w:tr w:rsidR="002D4240" w:rsidRPr="00EF2AF5" w14:paraId="383D161B" w14:textId="77777777" w:rsidTr="006D7E43">
        <w:tc>
          <w:tcPr>
            <w:tcW w:w="8856" w:type="dxa"/>
            <w:shd w:val="clear" w:color="auto" w:fill="FFFF99"/>
          </w:tcPr>
          <w:p w14:paraId="1B341602" w14:textId="77777777" w:rsidR="002D4240" w:rsidRPr="00EF2AF5" w:rsidRDefault="002D4240" w:rsidP="006D7E43">
            <w:pPr>
              <w:tabs>
                <w:tab w:val="left" w:pos="3840"/>
              </w:tabs>
              <w:rPr>
                <w:b/>
                <w:sz w:val="28"/>
              </w:rPr>
            </w:pPr>
            <w:r w:rsidRPr="00EF2AF5">
              <w:rPr>
                <w:b/>
                <w:sz w:val="28"/>
              </w:rPr>
              <w:t>A Pith and Substance Analysis</w:t>
            </w:r>
            <w:r w:rsidRPr="00EF2AF5">
              <w:rPr>
                <w:b/>
                <w:sz w:val="28"/>
              </w:rPr>
              <w:tab/>
            </w:r>
          </w:p>
        </w:tc>
      </w:tr>
    </w:tbl>
    <w:p w14:paraId="1A85D94F" w14:textId="77777777" w:rsidR="002D4240" w:rsidRPr="00F91C12" w:rsidRDefault="002D4240" w:rsidP="002D4240">
      <w:pPr>
        <w:rPr>
          <w:sz w:val="20"/>
        </w:rPr>
      </w:pPr>
      <w:r w:rsidRPr="00F91C12">
        <w:rPr>
          <w:sz w:val="20"/>
        </w:rPr>
        <w:tab/>
      </w:r>
    </w:p>
    <w:p w14:paraId="1BEE7AD3" w14:textId="77777777" w:rsidR="002D4240" w:rsidRPr="00F91C12" w:rsidRDefault="002D4240" w:rsidP="002D4240">
      <w:pPr>
        <w:pStyle w:val="ListParagraph"/>
        <w:numPr>
          <w:ilvl w:val="0"/>
          <w:numId w:val="8"/>
        </w:numPr>
        <w:rPr>
          <w:sz w:val="20"/>
        </w:rPr>
      </w:pPr>
      <w:r w:rsidRPr="00F91C12">
        <w:rPr>
          <w:sz w:val="20"/>
        </w:rPr>
        <w:t>Pith and substance is determined by examining both the purpose and effect of the law.</w:t>
      </w:r>
    </w:p>
    <w:p w14:paraId="26EAC34D" w14:textId="77777777" w:rsidR="002D4240" w:rsidRPr="00F91C12" w:rsidRDefault="002D4240" w:rsidP="002D4240">
      <w:pPr>
        <w:pStyle w:val="ListParagraph"/>
        <w:numPr>
          <w:ilvl w:val="0"/>
          <w:numId w:val="8"/>
        </w:numPr>
        <w:rPr>
          <w:sz w:val="20"/>
        </w:rPr>
      </w:pPr>
      <w:r w:rsidRPr="00F91C12">
        <w:rPr>
          <w:sz w:val="20"/>
        </w:rPr>
        <w:t xml:space="preserve">Undergoing a pith and substance analysis will help to determine whether the law falls within the federal class of powers or provincial class.  </w:t>
      </w:r>
    </w:p>
    <w:p w14:paraId="175321DD" w14:textId="77777777" w:rsidR="002D4240" w:rsidRPr="00F91C12" w:rsidRDefault="002D4240" w:rsidP="002D4240">
      <w:pPr>
        <w:pStyle w:val="ListParagraph"/>
        <w:numPr>
          <w:ilvl w:val="0"/>
          <w:numId w:val="8"/>
        </w:numPr>
        <w:rPr>
          <w:sz w:val="20"/>
        </w:rPr>
      </w:pPr>
      <w:r w:rsidRPr="00F91C12">
        <w:rPr>
          <w:sz w:val="20"/>
        </w:rPr>
        <w:t xml:space="preserve">If the analysis determines that this provincial law falls under the federal class, then it will be invalid and </w:t>
      </w:r>
      <w:r w:rsidRPr="00F91C12">
        <w:rPr>
          <w:i/>
          <w:sz w:val="20"/>
        </w:rPr>
        <w:t>ultra vires</w:t>
      </w:r>
      <w:r w:rsidRPr="00F91C12">
        <w:rPr>
          <w:sz w:val="20"/>
        </w:rPr>
        <w:t>.</w:t>
      </w:r>
    </w:p>
    <w:p w14:paraId="6B46DA4C" w14:textId="77777777" w:rsidR="002D4240" w:rsidRPr="00F91C12" w:rsidRDefault="002D4240" w:rsidP="002D4240">
      <w:pPr>
        <w:pStyle w:val="ListParagraph"/>
        <w:numPr>
          <w:ilvl w:val="0"/>
          <w:numId w:val="8"/>
        </w:numPr>
        <w:rPr>
          <w:sz w:val="20"/>
        </w:rPr>
      </w:pPr>
      <w:r w:rsidRPr="00F421EA">
        <w:rPr>
          <w:b/>
          <w:i/>
          <w:color w:val="FF00FF"/>
          <w:sz w:val="20"/>
        </w:rPr>
        <w:t xml:space="preserve">R v </w:t>
      </w:r>
      <w:proofErr w:type="spellStart"/>
      <w:r w:rsidRPr="00F421EA">
        <w:rPr>
          <w:b/>
          <w:i/>
          <w:color w:val="FF00FF"/>
          <w:sz w:val="20"/>
        </w:rPr>
        <w:t>Mortgentaler</w:t>
      </w:r>
      <w:proofErr w:type="spellEnd"/>
      <w:r w:rsidRPr="00F91C12">
        <w:rPr>
          <w:sz w:val="20"/>
        </w:rPr>
        <w:t xml:space="preserve"> is the leading modern case on determining the pith and </w:t>
      </w:r>
      <w:r w:rsidRPr="00F91C12">
        <w:rPr>
          <w:sz w:val="20"/>
        </w:rPr>
        <w:tab/>
        <w:t xml:space="preserve">substance of a law.  </w:t>
      </w:r>
    </w:p>
    <w:p w14:paraId="18318C99" w14:textId="77777777" w:rsidR="002D4240" w:rsidRPr="00F91C12" w:rsidRDefault="002D4240" w:rsidP="002D4240">
      <w:pPr>
        <w:pStyle w:val="ListParagraph"/>
        <w:numPr>
          <w:ilvl w:val="0"/>
          <w:numId w:val="8"/>
        </w:numPr>
        <w:rPr>
          <w:sz w:val="20"/>
        </w:rPr>
      </w:pPr>
      <w:r w:rsidRPr="00F421EA">
        <w:rPr>
          <w:b/>
          <w:i/>
          <w:color w:val="FF00FF"/>
          <w:sz w:val="20"/>
        </w:rPr>
        <w:t xml:space="preserve">R v </w:t>
      </w:r>
      <w:proofErr w:type="spellStart"/>
      <w:r w:rsidRPr="00F421EA">
        <w:rPr>
          <w:b/>
          <w:i/>
          <w:color w:val="FF00FF"/>
          <w:sz w:val="20"/>
        </w:rPr>
        <w:t>Mortgentaler</w:t>
      </w:r>
      <w:proofErr w:type="spellEnd"/>
      <w:r w:rsidRPr="00F91C12">
        <w:rPr>
          <w:b/>
          <w:sz w:val="20"/>
        </w:rPr>
        <w:t xml:space="preserve"> </w:t>
      </w:r>
      <w:r w:rsidRPr="00F91C12">
        <w:rPr>
          <w:sz w:val="20"/>
        </w:rPr>
        <w:t>sets out a</w:t>
      </w:r>
      <w:r>
        <w:rPr>
          <w:sz w:val="20"/>
        </w:rPr>
        <w:t xml:space="preserve"> five</w:t>
      </w:r>
      <w:r w:rsidRPr="00F91C12">
        <w:rPr>
          <w:sz w:val="20"/>
        </w:rPr>
        <w:t xml:space="preserve"> part test </w:t>
      </w:r>
    </w:p>
    <w:p w14:paraId="3FEB8E24" w14:textId="77777777" w:rsidR="002D4240" w:rsidRPr="00AD043C" w:rsidRDefault="002D4240" w:rsidP="002D4240">
      <w:pPr>
        <w:rPr>
          <w:sz w:val="20"/>
        </w:rPr>
      </w:pPr>
      <w:r w:rsidRPr="00F91C12">
        <w:rPr>
          <w:sz w:val="20"/>
        </w:rPr>
        <w:t xml:space="preserve">The issue is whether or not this _________ provincial law is </w:t>
      </w:r>
      <w:r w:rsidRPr="00F91C12">
        <w:rPr>
          <w:i/>
          <w:sz w:val="20"/>
        </w:rPr>
        <w:t>ultra vires</w:t>
      </w:r>
      <w:r w:rsidRPr="00F91C12">
        <w:rPr>
          <w:sz w:val="20"/>
        </w:rPr>
        <w:t xml:space="preserve"> the province of</w:t>
      </w:r>
      <w:r w:rsidRPr="00F91C12">
        <w:rPr>
          <w:i/>
          <w:sz w:val="20"/>
        </w:rPr>
        <w:softHyphen/>
      </w:r>
      <w:r w:rsidRPr="00F91C12">
        <w:rPr>
          <w:sz w:val="20"/>
        </w:rPr>
        <w:t xml:space="preserve"> _____ because it is in pith and substance criminal law.  </w:t>
      </w:r>
    </w:p>
    <w:p w14:paraId="4AB8DCA2" w14:textId="77777777" w:rsidR="002D4240" w:rsidRDefault="002D4240" w:rsidP="002D4240"/>
    <w:p w14:paraId="30F51FB9" w14:textId="77777777" w:rsidR="002D4240" w:rsidRDefault="002D4240" w:rsidP="002D4240"/>
    <w:p w14:paraId="46CED320" w14:textId="77777777" w:rsidR="002D4240" w:rsidRPr="00AD043C" w:rsidRDefault="002D4240" w:rsidP="002D4240">
      <w:pPr>
        <w:rPr>
          <w:b/>
        </w:rPr>
      </w:pPr>
      <w:r>
        <w:rPr>
          <w:b/>
        </w:rPr>
        <w:t>SEE FLOW CHART FOR P&amp;S ANALYSIS</w:t>
      </w:r>
    </w:p>
    <w:p w14:paraId="07864114" w14:textId="77777777" w:rsidR="002D4240" w:rsidRDefault="002D4240" w:rsidP="002D4240"/>
    <w:p w14:paraId="447B568F" w14:textId="77777777" w:rsidR="002D4240" w:rsidRDefault="002D4240" w:rsidP="002D4240">
      <w:pPr>
        <w:rPr>
          <w:b/>
        </w:rPr>
      </w:pPr>
    </w:p>
    <w:tbl>
      <w:tblPr>
        <w:tblStyle w:val="TableGrid"/>
        <w:tblW w:w="0" w:type="auto"/>
        <w:tblBorders>
          <w:insideH w:val="none" w:sz="0" w:space="0" w:color="auto"/>
          <w:insideV w:val="none" w:sz="0" w:space="0" w:color="auto"/>
        </w:tblBorders>
        <w:shd w:val="clear" w:color="auto" w:fill="FFFF99"/>
        <w:tblLook w:val="00A0" w:firstRow="1" w:lastRow="0" w:firstColumn="1" w:lastColumn="0" w:noHBand="0" w:noVBand="0"/>
      </w:tblPr>
      <w:tblGrid>
        <w:gridCol w:w="8856"/>
      </w:tblGrid>
      <w:tr w:rsidR="002D4240" w:rsidRPr="00EF2AF5" w14:paraId="0C4F131B" w14:textId="77777777" w:rsidTr="006D7E43">
        <w:tc>
          <w:tcPr>
            <w:tcW w:w="8856" w:type="dxa"/>
            <w:shd w:val="clear" w:color="auto" w:fill="FFFF99"/>
          </w:tcPr>
          <w:p w14:paraId="4AB491ED" w14:textId="77777777" w:rsidR="002D4240" w:rsidRPr="00EF2AF5" w:rsidRDefault="002D4240" w:rsidP="006D7E43">
            <w:pPr>
              <w:rPr>
                <w:b/>
                <w:sz w:val="28"/>
              </w:rPr>
            </w:pPr>
            <w:r w:rsidRPr="00EF2AF5">
              <w:rPr>
                <w:b/>
                <w:sz w:val="28"/>
              </w:rPr>
              <w:t>The City/Province will bring three counter arguments:</w:t>
            </w:r>
          </w:p>
        </w:tc>
      </w:tr>
    </w:tbl>
    <w:p w14:paraId="509CBCC3" w14:textId="77777777" w:rsidR="002D4240" w:rsidRDefault="002D4240" w:rsidP="002D4240">
      <w:pPr>
        <w:rPr>
          <w:b/>
        </w:rPr>
      </w:pPr>
    </w:p>
    <w:p w14:paraId="28026965" w14:textId="77777777" w:rsidR="002D4240" w:rsidRDefault="002D4240" w:rsidP="002D4240">
      <w:pPr>
        <w:pStyle w:val="Heading2"/>
        <w:rPr>
          <w:u w:val="single"/>
        </w:rPr>
      </w:pPr>
      <w:r>
        <w:t xml:space="preserve">1.  This criminal nature is just an </w:t>
      </w:r>
      <w:r w:rsidRPr="002C7BE9">
        <w:rPr>
          <w:u w:val="single"/>
        </w:rPr>
        <w:t>incidental effect</w:t>
      </w:r>
    </w:p>
    <w:p w14:paraId="7F921863" w14:textId="77777777" w:rsidR="002D4240" w:rsidRPr="00E80A76" w:rsidRDefault="002D4240" w:rsidP="002D4240">
      <w:pPr>
        <w:pStyle w:val="ListParagraph"/>
        <w:numPr>
          <w:ilvl w:val="0"/>
          <w:numId w:val="13"/>
        </w:numPr>
        <w:rPr>
          <w:sz w:val="20"/>
          <w:u w:val="single"/>
        </w:rPr>
      </w:pPr>
      <w:r w:rsidRPr="00F91C12">
        <w:rPr>
          <w:sz w:val="20"/>
        </w:rPr>
        <w:t xml:space="preserve">Because a pith and substance analysis involves the discussion of a piece of legislation’s </w:t>
      </w:r>
      <w:r w:rsidRPr="00F91C12">
        <w:rPr>
          <w:sz w:val="20"/>
          <w:u w:val="single"/>
        </w:rPr>
        <w:t>dominate characteristics</w:t>
      </w:r>
      <w:r w:rsidRPr="00F91C12">
        <w:rPr>
          <w:sz w:val="20"/>
        </w:rPr>
        <w:t xml:space="preserve">, by implication, there are also non-dominant characteristics of that legislation that are </w:t>
      </w:r>
      <w:r w:rsidRPr="00F91C12">
        <w:rPr>
          <w:sz w:val="20"/>
          <w:u w:val="single"/>
        </w:rPr>
        <w:t>deemed secondary or incidental.</w:t>
      </w:r>
      <w:r w:rsidRPr="00F91C12">
        <w:rPr>
          <w:sz w:val="20"/>
        </w:rPr>
        <w:t xml:space="preserve">  </w:t>
      </w:r>
    </w:p>
    <w:p w14:paraId="22BE7FDC" w14:textId="77777777" w:rsidR="002D4240" w:rsidRPr="00F91C12" w:rsidRDefault="002D4240" w:rsidP="002D4240">
      <w:pPr>
        <w:pStyle w:val="ListParagraph"/>
        <w:numPr>
          <w:ilvl w:val="0"/>
          <w:numId w:val="13"/>
        </w:numPr>
        <w:rPr>
          <w:sz w:val="20"/>
          <w:u w:val="single"/>
        </w:rPr>
      </w:pPr>
      <w:r>
        <w:rPr>
          <w:sz w:val="20"/>
        </w:rPr>
        <w:t xml:space="preserve">Modern federalism allows for some spill over. </w:t>
      </w:r>
    </w:p>
    <w:p w14:paraId="013BD200" w14:textId="77777777" w:rsidR="002D4240" w:rsidRPr="00F91C12" w:rsidRDefault="002D4240" w:rsidP="002D4240">
      <w:pPr>
        <w:rPr>
          <w:i/>
          <w:sz w:val="20"/>
          <w:u w:val="single"/>
        </w:rPr>
      </w:pPr>
    </w:p>
    <w:p w14:paraId="6EF3EA84" w14:textId="77777777" w:rsidR="002D4240" w:rsidRPr="00F91C12" w:rsidRDefault="002D4240" w:rsidP="002D4240">
      <w:pPr>
        <w:rPr>
          <w:sz w:val="20"/>
        </w:rPr>
      </w:pPr>
      <w:r w:rsidRPr="00F91C12">
        <w:rPr>
          <w:sz w:val="20"/>
          <w:u w:val="single"/>
        </w:rPr>
        <w:t>Definition of Doctrine</w:t>
      </w:r>
      <w:r w:rsidRPr="00F91C12">
        <w:rPr>
          <w:sz w:val="20"/>
        </w:rPr>
        <w:t>:</w:t>
      </w:r>
    </w:p>
    <w:p w14:paraId="1E78C3B7" w14:textId="77777777" w:rsidR="002D4240" w:rsidRPr="00F91C12" w:rsidRDefault="002D4240" w:rsidP="002D4240">
      <w:pPr>
        <w:pStyle w:val="ListParagraph"/>
        <w:numPr>
          <w:ilvl w:val="0"/>
          <w:numId w:val="10"/>
        </w:numPr>
        <w:rPr>
          <w:sz w:val="20"/>
          <w:u w:val="single"/>
        </w:rPr>
      </w:pPr>
      <w:r w:rsidRPr="00F91C12">
        <w:rPr>
          <w:sz w:val="20"/>
        </w:rPr>
        <w:t xml:space="preserve">Incidental effects rule allows a law to impact matters outside the enacting legislature’s jurisdiction, so long as these effects remain secondary to the most important features of the legislation which are </w:t>
      </w:r>
      <w:r w:rsidRPr="00F91C12">
        <w:rPr>
          <w:i/>
          <w:sz w:val="20"/>
        </w:rPr>
        <w:t>intra vires</w:t>
      </w:r>
      <w:r w:rsidRPr="00F91C12">
        <w:rPr>
          <w:sz w:val="20"/>
        </w:rPr>
        <w:t xml:space="preserve"> in their own right.  </w:t>
      </w:r>
    </w:p>
    <w:p w14:paraId="19F908F1" w14:textId="77777777" w:rsidR="002D4240" w:rsidRPr="00517ECC" w:rsidRDefault="002D4240" w:rsidP="002D4240">
      <w:pPr>
        <w:pStyle w:val="ListParagraph"/>
        <w:numPr>
          <w:ilvl w:val="6"/>
          <w:numId w:val="10"/>
        </w:numPr>
        <w:rPr>
          <w:sz w:val="20"/>
          <w:u w:val="single"/>
        </w:rPr>
      </w:pPr>
      <w:r w:rsidRPr="00F91C12">
        <w:rPr>
          <w:sz w:val="20"/>
        </w:rPr>
        <w:t xml:space="preserve">Ex. former abortion rule was ok as a fed under criminal, even though it had effects on provincial matters of health. The dominant feature was still punishment of abortion on moral grounds.  </w:t>
      </w:r>
    </w:p>
    <w:p w14:paraId="01D8C7A4" w14:textId="77777777" w:rsidR="002D4240" w:rsidRDefault="002D4240" w:rsidP="002D4240">
      <w:pPr>
        <w:rPr>
          <w:b/>
        </w:rPr>
      </w:pPr>
    </w:p>
    <w:tbl>
      <w:tblPr>
        <w:tblStyle w:val="TableGrid"/>
        <w:tblW w:w="0" w:type="auto"/>
        <w:tblLook w:val="00A0" w:firstRow="1" w:lastRow="0" w:firstColumn="1" w:lastColumn="0" w:noHBand="0" w:noVBand="0"/>
      </w:tblPr>
      <w:tblGrid>
        <w:gridCol w:w="4428"/>
        <w:gridCol w:w="4428"/>
      </w:tblGrid>
      <w:tr w:rsidR="002D4240" w:rsidRPr="00F91C12" w14:paraId="38240847" w14:textId="77777777" w:rsidTr="006D7E43">
        <w:tc>
          <w:tcPr>
            <w:tcW w:w="4428" w:type="dxa"/>
          </w:tcPr>
          <w:p w14:paraId="746F99FE" w14:textId="77777777" w:rsidR="002D4240" w:rsidRPr="00F91C12" w:rsidRDefault="002D4240" w:rsidP="006D7E43">
            <w:pPr>
              <w:rPr>
                <w:b/>
                <w:sz w:val="20"/>
              </w:rPr>
            </w:pPr>
            <w:r w:rsidRPr="00F91C12">
              <w:rPr>
                <w:b/>
                <w:sz w:val="20"/>
              </w:rPr>
              <w:t xml:space="preserve">2) </w:t>
            </w:r>
            <w:proofErr w:type="spellStart"/>
            <w:r w:rsidRPr="00F91C12">
              <w:rPr>
                <w:b/>
                <w:sz w:val="20"/>
              </w:rPr>
              <w:t>Opposers</w:t>
            </w:r>
            <w:proofErr w:type="spellEnd"/>
            <w:r w:rsidRPr="00F91C12">
              <w:rPr>
                <w:b/>
                <w:sz w:val="20"/>
              </w:rPr>
              <w:t xml:space="preserve"> of the law</w:t>
            </w:r>
          </w:p>
          <w:p w14:paraId="7873A70C" w14:textId="77777777" w:rsidR="002D4240" w:rsidRPr="00F91C12" w:rsidRDefault="002D4240" w:rsidP="006D7E43">
            <w:pPr>
              <w:rPr>
                <w:i/>
                <w:sz w:val="20"/>
              </w:rPr>
            </w:pPr>
            <w:r w:rsidRPr="00F91C12">
              <w:rPr>
                <w:i/>
                <w:sz w:val="20"/>
              </w:rPr>
              <w:t xml:space="preserve">Individual = </w:t>
            </w:r>
          </w:p>
          <w:p w14:paraId="07DC7F5C" w14:textId="77777777" w:rsidR="002D4240" w:rsidRPr="00F91C12" w:rsidRDefault="002D4240" w:rsidP="006D7E43">
            <w:pPr>
              <w:rPr>
                <w:b/>
                <w:sz w:val="20"/>
              </w:rPr>
            </w:pPr>
          </w:p>
          <w:p w14:paraId="310E939C" w14:textId="77777777" w:rsidR="002D4240" w:rsidRPr="00517ECC" w:rsidRDefault="002D4240" w:rsidP="002D4240">
            <w:pPr>
              <w:pStyle w:val="ListParagraph"/>
              <w:numPr>
                <w:ilvl w:val="0"/>
                <w:numId w:val="10"/>
              </w:numPr>
              <w:rPr>
                <w:b/>
                <w:sz w:val="20"/>
              </w:rPr>
            </w:pPr>
            <w:r w:rsidRPr="00F91C12">
              <w:rPr>
                <w:sz w:val="20"/>
              </w:rPr>
              <w:t xml:space="preserve">These are not secondary, as the pith and substance analysis has demonstrated, the </w:t>
            </w:r>
            <w:r w:rsidRPr="00F91C12">
              <w:rPr>
                <w:sz w:val="20"/>
              </w:rPr>
              <w:lastRenderedPageBreak/>
              <w:t xml:space="preserve">criminal feature of this law that you are labelling “incidental” is in fact the </w:t>
            </w:r>
            <w:r w:rsidRPr="00F91C12">
              <w:rPr>
                <w:sz w:val="20"/>
                <w:u w:val="single"/>
              </w:rPr>
              <w:t>dominant feature.</w:t>
            </w:r>
            <w:r w:rsidRPr="00F91C12">
              <w:rPr>
                <w:sz w:val="20"/>
              </w:rPr>
              <w:t xml:space="preserve"> </w:t>
            </w:r>
          </w:p>
          <w:p w14:paraId="1741A170" w14:textId="77777777" w:rsidR="002D4240" w:rsidRPr="00F91C12" w:rsidRDefault="002D4240" w:rsidP="002D4240">
            <w:pPr>
              <w:pStyle w:val="ListParagraph"/>
              <w:numPr>
                <w:ilvl w:val="0"/>
                <w:numId w:val="10"/>
              </w:numPr>
              <w:rPr>
                <w:b/>
                <w:sz w:val="20"/>
              </w:rPr>
            </w:pPr>
            <w:r w:rsidRPr="00517ECC">
              <w:rPr>
                <w:sz w:val="20"/>
              </w:rPr>
              <w:t xml:space="preserve">- </w:t>
            </w:r>
            <w:proofErr w:type="gramStart"/>
            <w:r w:rsidRPr="00517ECC">
              <w:rPr>
                <w:sz w:val="20"/>
              </w:rPr>
              <w:t>in</w:t>
            </w:r>
            <w:proofErr w:type="gramEnd"/>
            <w:r w:rsidRPr="00517ECC">
              <w:rPr>
                <w:sz w:val="20"/>
              </w:rPr>
              <w:t xml:space="preserve"> </w:t>
            </w:r>
            <w:proofErr w:type="spellStart"/>
            <w:r w:rsidRPr="00517ECC">
              <w:rPr>
                <w:sz w:val="20"/>
              </w:rPr>
              <w:t>mortgentaler</w:t>
            </w:r>
            <w:proofErr w:type="spellEnd"/>
            <w:r w:rsidRPr="00517ECC">
              <w:rPr>
                <w:sz w:val="20"/>
              </w:rPr>
              <w:t xml:space="preserve"> the privatization and th</w:t>
            </w:r>
            <w:r>
              <w:rPr>
                <w:sz w:val="20"/>
              </w:rPr>
              <w:t xml:space="preserve">e cost and quality of health </w:t>
            </w:r>
            <w:r w:rsidRPr="00517ECC">
              <w:rPr>
                <w:sz w:val="20"/>
              </w:rPr>
              <w:t>care services were not proven to be anything o</w:t>
            </w:r>
            <w:r>
              <w:rPr>
                <w:sz w:val="20"/>
              </w:rPr>
              <w:t xml:space="preserve">ther than incidental </w:t>
            </w:r>
            <w:r w:rsidRPr="00517ECC">
              <w:rPr>
                <w:sz w:val="20"/>
              </w:rPr>
              <w:t>concerns.  Central feature was to prohibit abortion</w:t>
            </w:r>
            <w:r w:rsidRPr="00517ECC">
              <w:rPr>
                <w:sz w:val="20"/>
              </w:rPr>
              <w:tab/>
            </w:r>
          </w:p>
        </w:tc>
        <w:tc>
          <w:tcPr>
            <w:tcW w:w="4428" w:type="dxa"/>
          </w:tcPr>
          <w:p w14:paraId="4BDB1064" w14:textId="77777777" w:rsidR="002D4240" w:rsidRPr="00F91C12" w:rsidRDefault="002D4240" w:rsidP="006D7E43">
            <w:pPr>
              <w:rPr>
                <w:i/>
                <w:sz w:val="20"/>
              </w:rPr>
            </w:pPr>
            <w:r w:rsidRPr="00F91C12">
              <w:rPr>
                <w:b/>
                <w:sz w:val="20"/>
              </w:rPr>
              <w:lastRenderedPageBreak/>
              <w:t>1) Defenders of the law</w:t>
            </w:r>
            <w:r w:rsidRPr="00F91C12">
              <w:rPr>
                <w:sz w:val="20"/>
              </w:rPr>
              <w:br/>
            </w:r>
            <w:r w:rsidRPr="00F91C12">
              <w:rPr>
                <w:i/>
                <w:sz w:val="20"/>
              </w:rPr>
              <w:t>City/Province Argument =</w:t>
            </w:r>
          </w:p>
          <w:p w14:paraId="2E10A9D7" w14:textId="77777777" w:rsidR="002D4240" w:rsidRPr="00F91C12" w:rsidRDefault="002D4240" w:rsidP="006D7E43">
            <w:pPr>
              <w:rPr>
                <w:i/>
                <w:sz w:val="20"/>
              </w:rPr>
            </w:pPr>
          </w:p>
          <w:p w14:paraId="50506AF5" w14:textId="77777777" w:rsidR="002D4240" w:rsidRPr="00F91C12" w:rsidRDefault="002D4240" w:rsidP="002D4240">
            <w:pPr>
              <w:pStyle w:val="ListParagraph"/>
              <w:numPr>
                <w:ilvl w:val="0"/>
                <w:numId w:val="9"/>
              </w:numPr>
              <w:rPr>
                <w:b/>
                <w:sz w:val="20"/>
              </w:rPr>
            </w:pPr>
            <w:r w:rsidRPr="00F91C12">
              <w:rPr>
                <w:sz w:val="20"/>
              </w:rPr>
              <w:t xml:space="preserve">These criminal aspects are secondary or incidental features to the more important </w:t>
            </w:r>
            <w:r w:rsidRPr="00F91C12">
              <w:rPr>
                <w:sz w:val="20"/>
              </w:rPr>
              <w:lastRenderedPageBreak/>
              <w:t xml:space="preserve">feature of ____________, which falls within a provincial class.  </w:t>
            </w:r>
          </w:p>
        </w:tc>
      </w:tr>
    </w:tbl>
    <w:p w14:paraId="595E6C60" w14:textId="77777777" w:rsidR="002D4240" w:rsidRDefault="002D4240" w:rsidP="002D4240">
      <w:pPr>
        <w:rPr>
          <w:b/>
        </w:rPr>
      </w:pPr>
    </w:p>
    <w:p w14:paraId="16707DE3" w14:textId="77777777" w:rsidR="002D4240" w:rsidRDefault="002D4240" w:rsidP="002D4240">
      <w:pPr>
        <w:rPr>
          <w:b/>
        </w:rPr>
      </w:pPr>
    </w:p>
    <w:p w14:paraId="749A2D3A" w14:textId="77777777" w:rsidR="002D4240" w:rsidRDefault="002D4240" w:rsidP="002D4240">
      <w:pPr>
        <w:pStyle w:val="Heading2"/>
        <w:rPr>
          <w:u w:val="single"/>
        </w:rPr>
      </w:pPr>
      <w:r>
        <w:t xml:space="preserve">2.  This subject matter has a </w:t>
      </w:r>
      <w:r w:rsidRPr="002C7BE9">
        <w:rPr>
          <w:u w:val="single"/>
        </w:rPr>
        <w:t>double aspect</w:t>
      </w:r>
    </w:p>
    <w:p w14:paraId="59C5FA03" w14:textId="77777777" w:rsidR="002D4240" w:rsidRDefault="002D4240" w:rsidP="002D4240">
      <w:pPr>
        <w:rPr>
          <w:b/>
          <w:u w:val="single"/>
        </w:rPr>
      </w:pPr>
    </w:p>
    <w:p w14:paraId="1B152D51" w14:textId="77777777" w:rsidR="002D4240" w:rsidRPr="006D1F9C" w:rsidRDefault="002D4240" w:rsidP="002D4240">
      <w:pPr>
        <w:rPr>
          <w:sz w:val="20"/>
          <w:u w:val="single"/>
        </w:rPr>
      </w:pPr>
      <w:r w:rsidRPr="006D1F9C">
        <w:rPr>
          <w:sz w:val="20"/>
          <w:u w:val="single"/>
        </w:rPr>
        <w:t xml:space="preserve">Definition of doctrine:  </w:t>
      </w:r>
    </w:p>
    <w:p w14:paraId="1678494E" w14:textId="77777777" w:rsidR="002D4240" w:rsidRPr="006D1F9C" w:rsidRDefault="002D4240" w:rsidP="002D4240">
      <w:pPr>
        <w:pStyle w:val="ListParagraph"/>
        <w:numPr>
          <w:ilvl w:val="0"/>
          <w:numId w:val="9"/>
        </w:numPr>
        <w:rPr>
          <w:sz w:val="20"/>
        </w:rPr>
      </w:pPr>
      <w:r w:rsidRPr="006D1F9C">
        <w:rPr>
          <w:sz w:val="20"/>
        </w:rPr>
        <w:t xml:space="preserve">The double-aspect doctrine allows both the federal and provincial government to equally regulate on the same subject because this subject has aspects that fall within both jurisdictions legislative authority. </w:t>
      </w:r>
    </w:p>
    <w:p w14:paraId="1FA0F6C0" w14:textId="77777777" w:rsidR="002D4240" w:rsidRPr="006D1F9C" w:rsidRDefault="002D4240" w:rsidP="002D4240">
      <w:pPr>
        <w:pStyle w:val="ListParagraph"/>
        <w:numPr>
          <w:ilvl w:val="0"/>
          <w:numId w:val="9"/>
        </w:numPr>
        <w:rPr>
          <w:sz w:val="20"/>
        </w:rPr>
      </w:pPr>
      <w:r w:rsidRPr="006D1F9C">
        <w:rPr>
          <w:sz w:val="20"/>
        </w:rPr>
        <w:t>The doctrine reflects the overlap in the constitutional division of powers</w:t>
      </w:r>
    </w:p>
    <w:p w14:paraId="7D26ED2D" w14:textId="77777777" w:rsidR="002D4240" w:rsidRPr="006D1F9C" w:rsidRDefault="002D4240" w:rsidP="002D4240">
      <w:pPr>
        <w:pStyle w:val="ListParagraph"/>
        <w:numPr>
          <w:ilvl w:val="0"/>
          <w:numId w:val="9"/>
        </w:numPr>
        <w:rPr>
          <w:sz w:val="20"/>
        </w:rPr>
      </w:pPr>
      <w:r w:rsidRPr="006D1F9C">
        <w:rPr>
          <w:sz w:val="20"/>
        </w:rPr>
        <w:t xml:space="preserve">A valid double-aspect will be regulated on equal importance by both the provincial and federal side.  </w:t>
      </w:r>
    </w:p>
    <w:p w14:paraId="5965D7D9" w14:textId="77777777" w:rsidR="002D4240" w:rsidRPr="006D1F9C" w:rsidRDefault="002D4240" w:rsidP="002D4240">
      <w:pPr>
        <w:pStyle w:val="ListParagraph"/>
        <w:numPr>
          <w:ilvl w:val="0"/>
          <w:numId w:val="9"/>
        </w:numPr>
        <w:rPr>
          <w:sz w:val="20"/>
        </w:rPr>
      </w:pPr>
      <w:r w:rsidRPr="006D1F9C">
        <w:rPr>
          <w:sz w:val="20"/>
        </w:rPr>
        <w:t>Ex’s of Double Aspects:</w:t>
      </w:r>
    </w:p>
    <w:tbl>
      <w:tblPr>
        <w:tblStyle w:val="TableGrid"/>
        <w:tblW w:w="0" w:type="auto"/>
        <w:tblLook w:val="00A0" w:firstRow="1" w:lastRow="0" w:firstColumn="1" w:lastColumn="0" w:noHBand="0" w:noVBand="0"/>
      </w:tblPr>
      <w:tblGrid>
        <w:gridCol w:w="1951"/>
        <w:gridCol w:w="3260"/>
        <w:gridCol w:w="3645"/>
      </w:tblGrid>
      <w:tr w:rsidR="002D4240" w:rsidRPr="006D1F9C" w14:paraId="2422B17F" w14:textId="77777777" w:rsidTr="006D7E43">
        <w:tc>
          <w:tcPr>
            <w:tcW w:w="1951" w:type="dxa"/>
          </w:tcPr>
          <w:p w14:paraId="33168D74" w14:textId="77777777" w:rsidR="002D4240" w:rsidRDefault="002D4240" w:rsidP="006D7E43">
            <w:pPr>
              <w:rPr>
                <w:b/>
                <w:sz w:val="20"/>
              </w:rPr>
            </w:pPr>
            <w:r>
              <w:rPr>
                <w:b/>
                <w:sz w:val="20"/>
              </w:rPr>
              <w:t>Subject Matter</w:t>
            </w:r>
          </w:p>
        </w:tc>
        <w:tc>
          <w:tcPr>
            <w:tcW w:w="3260" w:type="dxa"/>
          </w:tcPr>
          <w:p w14:paraId="033D6B05" w14:textId="77777777" w:rsidR="002D4240" w:rsidRPr="006D1F9C" w:rsidRDefault="002D4240" w:rsidP="006D7E43">
            <w:pPr>
              <w:rPr>
                <w:b/>
                <w:sz w:val="20"/>
              </w:rPr>
            </w:pPr>
            <w:r>
              <w:rPr>
                <w:b/>
                <w:sz w:val="20"/>
              </w:rPr>
              <w:t>PROVINCIAL</w:t>
            </w:r>
          </w:p>
        </w:tc>
        <w:tc>
          <w:tcPr>
            <w:tcW w:w="3645" w:type="dxa"/>
          </w:tcPr>
          <w:p w14:paraId="663F440E" w14:textId="77777777" w:rsidR="002D4240" w:rsidRPr="006D1F9C" w:rsidRDefault="002D4240" w:rsidP="006D7E43">
            <w:pPr>
              <w:rPr>
                <w:b/>
                <w:sz w:val="20"/>
              </w:rPr>
            </w:pPr>
            <w:r>
              <w:rPr>
                <w:b/>
                <w:sz w:val="20"/>
              </w:rPr>
              <w:t>FEDERAL</w:t>
            </w:r>
          </w:p>
        </w:tc>
      </w:tr>
      <w:tr w:rsidR="002D4240" w:rsidRPr="006D1F9C" w14:paraId="64FB7675" w14:textId="77777777" w:rsidTr="006D7E43">
        <w:tc>
          <w:tcPr>
            <w:tcW w:w="1951" w:type="dxa"/>
          </w:tcPr>
          <w:p w14:paraId="62000889" w14:textId="77777777" w:rsidR="002D4240" w:rsidRDefault="002D4240" w:rsidP="006D7E43">
            <w:pPr>
              <w:rPr>
                <w:i/>
                <w:sz w:val="20"/>
              </w:rPr>
            </w:pPr>
            <w:r>
              <w:rPr>
                <w:i/>
                <w:sz w:val="20"/>
              </w:rPr>
              <w:t>Impaired driving</w:t>
            </w:r>
          </w:p>
        </w:tc>
        <w:tc>
          <w:tcPr>
            <w:tcW w:w="3260" w:type="dxa"/>
          </w:tcPr>
          <w:p w14:paraId="365460D6" w14:textId="77777777" w:rsidR="002D4240" w:rsidRPr="00E40DAA" w:rsidRDefault="002D4240" w:rsidP="006D7E43">
            <w:pPr>
              <w:rPr>
                <w:sz w:val="20"/>
              </w:rPr>
            </w:pPr>
            <w:r w:rsidRPr="00E40DAA">
              <w:rPr>
                <w:sz w:val="20"/>
              </w:rPr>
              <w:t>Motor Vehicle Act</w:t>
            </w:r>
          </w:p>
          <w:p w14:paraId="5E13CF40" w14:textId="77777777" w:rsidR="002D4240" w:rsidRPr="00DA6AE9" w:rsidRDefault="002D4240" w:rsidP="006D7E43">
            <w:pPr>
              <w:rPr>
                <w:sz w:val="20"/>
              </w:rPr>
            </w:pPr>
          </w:p>
          <w:p w14:paraId="3902BE77" w14:textId="77777777" w:rsidR="002D4240" w:rsidRDefault="002D4240" w:rsidP="006D7E43">
            <w:pPr>
              <w:rPr>
                <w:sz w:val="20"/>
              </w:rPr>
            </w:pPr>
            <w:r w:rsidRPr="00E40DAA">
              <w:rPr>
                <w:sz w:val="20"/>
              </w:rPr>
              <w:t>92(13) + 1 (b) + (15) Property and Civil Rights – Local nature</w:t>
            </w:r>
          </w:p>
          <w:p w14:paraId="3951AA81" w14:textId="77777777" w:rsidR="002D4240" w:rsidRPr="00DA6AE9" w:rsidRDefault="002D4240" w:rsidP="006D7E43">
            <w:pPr>
              <w:rPr>
                <w:sz w:val="20"/>
              </w:rPr>
            </w:pPr>
          </w:p>
          <w:p w14:paraId="0D06F773" w14:textId="77777777" w:rsidR="002D4240" w:rsidRPr="00E40DAA" w:rsidRDefault="002D4240" w:rsidP="006D7E43">
            <w:pPr>
              <w:rPr>
                <w:sz w:val="20"/>
              </w:rPr>
            </w:pPr>
            <w:r>
              <w:rPr>
                <w:sz w:val="20"/>
              </w:rPr>
              <w:t>“</w:t>
            </w:r>
            <w:r w:rsidRPr="00E40DAA">
              <w:rPr>
                <w:sz w:val="20"/>
              </w:rPr>
              <w:t>Safety on Highways</w:t>
            </w:r>
            <w:r>
              <w:rPr>
                <w:sz w:val="20"/>
              </w:rPr>
              <w:t>”</w:t>
            </w:r>
          </w:p>
          <w:p w14:paraId="5F4FAF6C" w14:textId="77777777" w:rsidR="002D4240" w:rsidRPr="006D1F9C" w:rsidRDefault="002D4240" w:rsidP="006D7E43">
            <w:pPr>
              <w:rPr>
                <w:i/>
                <w:sz w:val="20"/>
              </w:rPr>
            </w:pPr>
          </w:p>
        </w:tc>
        <w:tc>
          <w:tcPr>
            <w:tcW w:w="3645" w:type="dxa"/>
          </w:tcPr>
          <w:p w14:paraId="0F09A85D" w14:textId="77777777" w:rsidR="002D4240" w:rsidRDefault="002D4240" w:rsidP="006D7E43">
            <w:pPr>
              <w:rPr>
                <w:sz w:val="20"/>
              </w:rPr>
            </w:pPr>
            <w:r w:rsidRPr="00E40DAA">
              <w:rPr>
                <w:sz w:val="20"/>
              </w:rPr>
              <w:t>Criminal Code</w:t>
            </w:r>
          </w:p>
          <w:p w14:paraId="008CC15E" w14:textId="77777777" w:rsidR="002D4240" w:rsidRDefault="002D4240" w:rsidP="006D7E43">
            <w:pPr>
              <w:rPr>
                <w:sz w:val="20"/>
              </w:rPr>
            </w:pPr>
          </w:p>
          <w:p w14:paraId="32E2F4DD" w14:textId="77777777" w:rsidR="002D4240" w:rsidRPr="00E40DAA" w:rsidRDefault="002D4240" w:rsidP="006D7E43">
            <w:pPr>
              <w:rPr>
                <w:sz w:val="20"/>
              </w:rPr>
            </w:pPr>
            <w:r w:rsidRPr="00E40DAA">
              <w:rPr>
                <w:sz w:val="20"/>
              </w:rPr>
              <w:t>91 (27) – criminal law</w:t>
            </w:r>
          </w:p>
          <w:p w14:paraId="47D8813A" w14:textId="77777777" w:rsidR="002D4240" w:rsidRDefault="002D4240" w:rsidP="006D7E43">
            <w:pPr>
              <w:rPr>
                <w:sz w:val="20"/>
              </w:rPr>
            </w:pPr>
          </w:p>
          <w:p w14:paraId="57E2633A" w14:textId="77777777" w:rsidR="002D4240" w:rsidRDefault="002D4240" w:rsidP="006D7E43">
            <w:pPr>
              <w:rPr>
                <w:sz w:val="20"/>
              </w:rPr>
            </w:pPr>
          </w:p>
          <w:p w14:paraId="23057F70" w14:textId="77777777" w:rsidR="002D4240" w:rsidRPr="00E40DAA" w:rsidRDefault="002D4240" w:rsidP="006D7E43">
            <w:pPr>
              <w:rPr>
                <w:sz w:val="20"/>
              </w:rPr>
            </w:pPr>
            <w:r>
              <w:rPr>
                <w:sz w:val="20"/>
              </w:rPr>
              <w:t>“Prohibition of</w:t>
            </w:r>
            <w:r w:rsidRPr="00E40DAA">
              <w:rPr>
                <w:sz w:val="20"/>
              </w:rPr>
              <w:t xml:space="preserve"> reckless driving is          </w:t>
            </w:r>
          </w:p>
          <w:p w14:paraId="24F6BD96" w14:textId="77777777" w:rsidR="002D4240" w:rsidRPr="00E40DAA" w:rsidRDefault="002D4240" w:rsidP="006D7E43">
            <w:pPr>
              <w:rPr>
                <w:sz w:val="20"/>
              </w:rPr>
            </w:pPr>
            <w:proofErr w:type="gramStart"/>
            <w:r w:rsidRPr="00E40DAA">
              <w:rPr>
                <w:sz w:val="20"/>
              </w:rPr>
              <w:t>socially</w:t>
            </w:r>
            <w:proofErr w:type="gramEnd"/>
            <w:r w:rsidRPr="00E40DAA">
              <w:rPr>
                <w:sz w:val="20"/>
              </w:rPr>
              <w:t xml:space="preserve"> injurious</w:t>
            </w:r>
            <w:r>
              <w:rPr>
                <w:sz w:val="20"/>
              </w:rPr>
              <w:t>”</w:t>
            </w:r>
          </w:p>
          <w:p w14:paraId="28D3EB6D" w14:textId="77777777" w:rsidR="002D4240" w:rsidRPr="006D1F9C" w:rsidRDefault="002D4240" w:rsidP="006D7E43">
            <w:pPr>
              <w:rPr>
                <w:sz w:val="20"/>
              </w:rPr>
            </w:pPr>
          </w:p>
        </w:tc>
      </w:tr>
      <w:tr w:rsidR="002D4240" w:rsidRPr="006D1F9C" w14:paraId="513E998E" w14:textId="77777777" w:rsidTr="006D7E43">
        <w:tc>
          <w:tcPr>
            <w:tcW w:w="1951" w:type="dxa"/>
          </w:tcPr>
          <w:p w14:paraId="1DFC59BF" w14:textId="77777777" w:rsidR="002D4240" w:rsidRDefault="002D4240" w:rsidP="006D7E43">
            <w:pPr>
              <w:rPr>
                <w:i/>
                <w:sz w:val="20"/>
              </w:rPr>
            </w:pPr>
            <w:r>
              <w:rPr>
                <w:i/>
                <w:sz w:val="20"/>
              </w:rPr>
              <w:t>Insider Trading/ Securities Regulation</w:t>
            </w:r>
          </w:p>
        </w:tc>
        <w:tc>
          <w:tcPr>
            <w:tcW w:w="3260" w:type="dxa"/>
          </w:tcPr>
          <w:p w14:paraId="750BB5CC" w14:textId="77777777" w:rsidR="002D4240" w:rsidRDefault="002D4240" w:rsidP="006D7E43">
            <w:pPr>
              <w:rPr>
                <w:i/>
                <w:sz w:val="20"/>
              </w:rPr>
            </w:pPr>
            <w:r w:rsidRPr="00FA0D7C">
              <w:rPr>
                <w:sz w:val="20"/>
              </w:rPr>
              <w:t xml:space="preserve">Ontario </w:t>
            </w:r>
            <w:r w:rsidRPr="00FA0D7C">
              <w:rPr>
                <w:i/>
                <w:sz w:val="20"/>
              </w:rPr>
              <w:t>Securities Act</w:t>
            </w:r>
          </w:p>
          <w:p w14:paraId="5D4A42E7" w14:textId="77777777" w:rsidR="002D4240" w:rsidRPr="00FA0D7C" w:rsidRDefault="002D4240" w:rsidP="006D7E43">
            <w:pPr>
              <w:rPr>
                <w:sz w:val="20"/>
              </w:rPr>
            </w:pPr>
          </w:p>
          <w:p w14:paraId="04F57210" w14:textId="77777777" w:rsidR="002D4240" w:rsidRPr="00E40DAA" w:rsidRDefault="002D4240" w:rsidP="006D7E43">
            <w:pPr>
              <w:rPr>
                <w:sz w:val="20"/>
              </w:rPr>
            </w:pPr>
            <w:r w:rsidRPr="00B803A4">
              <w:rPr>
                <w:sz w:val="20"/>
              </w:rPr>
              <w:t>Prohibited insider trading in shares trading on the TSX</w:t>
            </w:r>
          </w:p>
        </w:tc>
        <w:tc>
          <w:tcPr>
            <w:tcW w:w="3645" w:type="dxa"/>
          </w:tcPr>
          <w:p w14:paraId="572570A1" w14:textId="77777777" w:rsidR="002D4240" w:rsidRPr="00FA0D7C" w:rsidRDefault="002D4240" w:rsidP="006D7E43">
            <w:pPr>
              <w:rPr>
                <w:i/>
                <w:sz w:val="20"/>
              </w:rPr>
            </w:pPr>
            <w:r w:rsidRPr="00FA0D7C">
              <w:rPr>
                <w:i/>
                <w:sz w:val="20"/>
              </w:rPr>
              <w:t>Canadian Corporations Act</w:t>
            </w:r>
          </w:p>
          <w:p w14:paraId="525EBFC2" w14:textId="77777777" w:rsidR="002D4240" w:rsidRDefault="002D4240" w:rsidP="006D7E43">
            <w:pPr>
              <w:rPr>
                <w:sz w:val="20"/>
              </w:rPr>
            </w:pPr>
          </w:p>
          <w:p w14:paraId="17EF4534" w14:textId="77777777" w:rsidR="002D4240" w:rsidRPr="00E40DAA" w:rsidRDefault="002D4240" w:rsidP="006D7E43">
            <w:pPr>
              <w:rPr>
                <w:sz w:val="20"/>
              </w:rPr>
            </w:pPr>
            <w:r>
              <w:rPr>
                <w:sz w:val="20"/>
              </w:rPr>
              <w:t>Federally incorporated companies</w:t>
            </w:r>
          </w:p>
        </w:tc>
      </w:tr>
      <w:tr w:rsidR="002D4240" w:rsidRPr="006D1F9C" w14:paraId="104896A0" w14:textId="77777777" w:rsidTr="006D7E43">
        <w:tc>
          <w:tcPr>
            <w:tcW w:w="1951" w:type="dxa"/>
          </w:tcPr>
          <w:p w14:paraId="6995C93B" w14:textId="77777777" w:rsidR="002D4240" w:rsidRDefault="002D4240" w:rsidP="006D7E43">
            <w:pPr>
              <w:rPr>
                <w:i/>
                <w:sz w:val="20"/>
              </w:rPr>
            </w:pPr>
            <w:r>
              <w:rPr>
                <w:i/>
                <w:sz w:val="20"/>
              </w:rPr>
              <w:t>Abortion</w:t>
            </w:r>
          </w:p>
        </w:tc>
        <w:tc>
          <w:tcPr>
            <w:tcW w:w="3260" w:type="dxa"/>
          </w:tcPr>
          <w:p w14:paraId="3255C4CF" w14:textId="77777777" w:rsidR="002D4240" w:rsidRPr="00E40DAA" w:rsidRDefault="002D4240" w:rsidP="006D7E43">
            <w:pPr>
              <w:rPr>
                <w:sz w:val="20"/>
              </w:rPr>
            </w:pPr>
            <w:r>
              <w:rPr>
                <w:sz w:val="20"/>
              </w:rPr>
              <w:t>Healthcare</w:t>
            </w:r>
          </w:p>
        </w:tc>
        <w:tc>
          <w:tcPr>
            <w:tcW w:w="3645" w:type="dxa"/>
          </w:tcPr>
          <w:p w14:paraId="1F6C1404" w14:textId="77777777" w:rsidR="002D4240" w:rsidRPr="00E40DAA" w:rsidRDefault="002D4240" w:rsidP="006D7E43">
            <w:pPr>
              <w:rPr>
                <w:sz w:val="20"/>
              </w:rPr>
            </w:pPr>
            <w:r>
              <w:rPr>
                <w:sz w:val="20"/>
              </w:rPr>
              <w:t>Criminal</w:t>
            </w:r>
          </w:p>
        </w:tc>
      </w:tr>
      <w:tr w:rsidR="002D4240" w:rsidRPr="006D1F9C" w14:paraId="7A62530B" w14:textId="77777777" w:rsidTr="006D7E43">
        <w:tc>
          <w:tcPr>
            <w:tcW w:w="1951" w:type="dxa"/>
          </w:tcPr>
          <w:p w14:paraId="4BC7424E" w14:textId="77777777" w:rsidR="002D4240" w:rsidRDefault="002D4240" w:rsidP="006D7E43">
            <w:pPr>
              <w:rPr>
                <w:i/>
                <w:sz w:val="20"/>
              </w:rPr>
            </w:pPr>
            <w:r>
              <w:rPr>
                <w:i/>
                <w:sz w:val="20"/>
              </w:rPr>
              <w:t>Prostitution</w:t>
            </w:r>
          </w:p>
        </w:tc>
        <w:tc>
          <w:tcPr>
            <w:tcW w:w="3260" w:type="dxa"/>
          </w:tcPr>
          <w:p w14:paraId="36477D6F" w14:textId="77777777" w:rsidR="002D4240" w:rsidRDefault="002D4240" w:rsidP="006D7E43">
            <w:pPr>
              <w:rPr>
                <w:sz w:val="20"/>
              </w:rPr>
            </w:pPr>
            <w:r w:rsidRPr="000A008A">
              <w:rPr>
                <w:sz w:val="20"/>
              </w:rPr>
              <w:t xml:space="preserve">Passes zoning reg. that includes provision for regulating </w:t>
            </w:r>
            <w:proofErr w:type="spellStart"/>
            <w:r w:rsidRPr="000A008A">
              <w:rPr>
                <w:sz w:val="20"/>
              </w:rPr>
              <w:t>prostituiotn</w:t>
            </w:r>
            <w:proofErr w:type="spellEnd"/>
            <w:r w:rsidRPr="000A008A">
              <w:rPr>
                <w:sz w:val="20"/>
              </w:rPr>
              <w:t xml:space="preserve"> says: dominant aspect is control of streets,</w:t>
            </w:r>
          </w:p>
        </w:tc>
        <w:tc>
          <w:tcPr>
            <w:tcW w:w="3645" w:type="dxa"/>
          </w:tcPr>
          <w:p w14:paraId="6FA3CFA8" w14:textId="77777777" w:rsidR="002D4240" w:rsidRDefault="002D4240" w:rsidP="006D7E43">
            <w:pPr>
              <w:rPr>
                <w:sz w:val="20"/>
              </w:rPr>
            </w:pPr>
            <w:r>
              <w:rPr>
                <w:sz w:val="20"/>
              </w:rPr>
              <w:t>Criminal aspect</w:t>
            </w:r>
          </w:p>
        </w:tc>
      </w:tr>
    </w:tbl>
    <w:p w14:paraId="2918C64F" w14:textId="77777777" w:rsidR="002D4240" w:rsidRPr="006D1F9C" w:rsidRDefault="002D4240" w:rsidP="002D4240">
      <w:pPr>
        <w:rPr>
          <w:sz w:val="20"/>
        </w:rPr>
      </w:pPr>
    </w:p>
    <w:p w14:paraId="367C7B2C" w14:textId="77777777" w:rsidR="002D4240" w:rsidRPr="0063731D" w:rsidRDefault="002D4240" w:rsidP="002D4240"/>
    <w:p w14:paraId="608E22D8" w14:textId="77777777" w:rsidR="002D4240" w:rsidRDefault="002D4240" w:rsidP="002D4240"/>
    <w:tbl>
      <w:tblPr>
        <w:tblStyle w:val="TableGrid"/>
        <w:tblW w:w="0" w:type="auto"/>
        <w:tblLook w:val="00A0" w:firstRow="1" w:lastRow="0" w:firstColumn="1" w:lastColumn="0" w:noHBand="0" w:noVBand="0"/>
      </w:tblPr>
      <w:tblGrid>
        <w:gridCol w:w="4428"/>
        <w:gridCol w:w="4428"/>
      </w:tblGrid>
      <w:tr w:rsidR="002D4240" w:rsidRPr="00F91C12" w14:paraId="4BAC3FEF" w14:textId="77777777" w:rsidTr="006D7E43">
        <w:trPr>
          <w:trHeight w:val="699"/>
        </w:trPr>
        <w:tc>
          <w:tcPr>
            <w:tcW w:w="4428" w:type="dxa"/>
          </w:tcPr>
          <w:p w14:paraId="47DBACD5" w14:textId="77777777" w:rsidR="002D4240" w:rsidRPr="00F91C12" w:rsidRDefault="002D4240" w:rsidP="006D7E43">
            <w:pPr>
              <w:rPr>
                <w:b/>
                <w:sz w:val="20"/>
              </w:rPr>
            </w:pPr>
            <w:r w:rsidRPr="00F91C12">
              <w:rPr>
                <w:b/>
                <w:sz w:val="20"/>
              </w:rPr>
              <w:t xml:space="preserve">2) </w:t>
            </w:r>
            <w:proofErr w:type="spellStart"/>
            <w:r w:rsidRPr="00F91C12">
              <w:rPr>
                <w:b/>
                <w:sz w:val="20"/>
              </w:rPr>
              <w:t>Opposers</w:t>
            </w:r>
            <w:proofErr w:type="spellEnd"/>
            <w:r w:rsidRPr="00F91C12">
              <w:rPr>
                <w:b/>
                <w:sz w:val="20"/>
              </w:rPr>
              <w:t xml:space="preserve"> of the law</w:t>
            </w:r>
          </w:p>
          <w:p w14:paraId="51824497" w14:textId="77777777" w:rsidR="002D4240" w:rsidRPr="00F91C12" w:rsidRDefault="002D4240" w:rsidP="006D7E43">
            <w:pPr>
              <w:rPr>
                <w:i/>
                <w:sz w:val="20"/>
              </w:rPr>
            </w:pPr>
            <w:r w:rsidRPr="00F91C12">
              <w:rPr>
                <w:i/>
                <w:sz w:val="20"/>
              </w:rPr>
              <w:t xml:space="preserve">Individual = </w:t>
            </w:r>
          </w:p>
          <w:p w14:paraId="0D8E2D33" w14:textId="77777777" w:rsidR="002D4240" w:rsidRPr="00F91C12" w:rsidRDefault="002D4240" w:rsidP="006D7E43">
            <w:pPr>
              <w:rPr>
                <w:i/>
                <w:sz w:val="20"/>
              </w:rPr>
            </w:pPr>
          </w:p>
          <w:p w14:paraId="2268B6ED" w14:textId="77777777" w:rsidR="002D4240" w:rsidRPr="00F91C12" w:rsidRDefault="002D4240" w:rsidP="002D4240">
            <w:pPr>
              <w:pStyle w:val="ListParagraph"/>
              <w:numPr>
                <w:ilvl w:val="0"/>
                <w:numId w:val="9"/>
              </w:numPr>
              <w:rPr>
                <w:sz w:val="20"/>
              </w:rPr>
            </w:pPr>
            <w:r w:rsidRPr="00F91C12">
              <w:rPr>
                <w:sz w:val="20"/>
              </w:rPr>
              <w:t xml:space="preserve">This is not analogist to </w:t>
            </w:r>
            <w:r w:rsidRPr="00F91C12">
              <w:rPr>
                <w:b/>
                <w:color w:val="FF00FF"/>
                <w:sz w:val="20"/>
              </w:rPr>
              <w:t>Multiple Access</w:t>
            </w:r>
          </w:p>
        </w:tc>
        <w:tc>
          <w:tcPr>
            <w:tcW w:w="4428" w:type="dxa"/>
          </w:tcPr>
          <w:p w14:paraId="263E5AD2" w14:textId="77777777" w:rsidR="002D4240" w:rsidRPr="00F91C12" w:rsidRDefault="002D4240" w:rsidP="006D7E43">
            <w:pPr>
              <w:rPr>
                <w:i/>
                <w:sz w:val="20"/>
              </w:rPr>
            </w:pPr>
            <w:r w:rsidRPr="00F91C12">
              <w:rPr>
                <w:b/>
                <w:sz w:val="20"/>
              </w:rPr>
              <w:t>1) Defenders of the law</w:t>
            </w:r>
            <w:r w:rsidRPr="00F91C12">
              <w:rPr>
                <w:sz w:val="20"/>
              </w:rPr>
              <w:br/>
            </w:r>
            <w:r w:rsidRPr="00F91C12">
              <w:rPr>
                <w:i/>
                <w:sz w:val="20"/>
              </w:rPr>
              <w:t>City/Province Argument =</w:t>
            </w:r>
          </w:p>
          <w:p w14:paraId="412EF106" w14:textId="77777777" w:rsidR="002D4240" w:rsidRPr="00F91C12" w:rsidRDefault="002D4240" w:rsidP="006D7E43">
            <w:pPr>
              <w:rPr>
                <w:i/>
                <w:sz w:val="20"/>
              </w:rPr>
            </w:pPr>
          </w:p>
          <w:p w14:paraId="40E138A3" w14:textId="77777777" w:rsidR="002D4240" w:rsidRPr="00F91C12" w:rsidRDefault="002D4240" w:rsidP="002D4240">
            <w:pPr>
              <w:pStyle w:val="ListParagraph"/>
              <w:numPr>
                <w:ilvl w:val="0"/>
                <w:numId w:val="9"/>
              </w:numPr>
              <w:rPr>
                <w:sz w:val="20"/>
              </w:rPr>
            </w:pPr>
            <w:r w:rsidRPr="00F91C12">
              <w:rPr>
                <w:sz w:val="20"/>
              </w:rPr>
              <w:t>Double-aspect is supported by modern federalism, who find the traditional water-tight compartment approach as unrealistic</w:t>
            </w:r>
          </w:p>
          <w:p w14:paraId="1B46ADAB" w14:textId="77777777" w:rsidR="002D4240" w:rsidRPr="00F91C12" w:rsidRDefault="002D4240" w:rsidP="002D4240">
            <w:pPr>
              <w:pStyle w:val="ListParagraph"/>
              <w:numPr>
                <w:ilvl w:val="0"/>
                <w:numId w:val="9"/>
              </w:numPr>
              <w:rPr>
                <w:sz w:val="20"/>
              </w:rPr>
            </w:pPr>
            <w:r w:rsidRPr="00F91C12">
              <w:rPr>
                <w:sz w:val="20"/>
              </w:rPr>
              <w:t>Over-lap is expected and is accommodated in a federal state (</w:t>
            </w:r>
            <w:r w:rsidRPr="00F421EA">
              <w:rPr>
                <w:b/>
                <w:color w:val="FF00FF"/>
                <w:sz w:val="20"/>
              </w:rPr>
              <w:t>GM</w:t>
            </w:r>
            <w:r w:rsidRPr="00F91C12">
              <w:rPr>
                <w:b/>
                <w:sz w:val="20"/>
              </w:rPr>
              <w:t>)</w:t>
            </w:r>
          </w:p>
          <w:p w14:paraId="0181348B" w14:textId="77777777" w:rsidR="002D4240" w:rsidRPr="00F91C12" w:rsidRDefault="002D4240" w:rsidP="002D4240">
            <w:pPr>
              <w:pStyle w:val="ListParagraph"/>
              <w:numPr>
                <w:ilvl w:val="0"/>
                <w:numId w:val="9"/>
              </w:numPr>
              <w:rPr>
                <w:sz w:val="20"/>
              </w:rPr>
            </w:pPr>
            <w:r w:rsidRPr="00F91C12">
              <w:rPr>
                <w:sz w:val="20"/>
              </w:rPr>
              <w:t xml:space="preserve">Courts have shown a preference towards upholding laws; if they can find it valid they will.  The double-aspect doctrine allows them exercise this preference in respect to </w:t>
            </w:r>
            <w:r w:rsidRPr="00F91C12">
              <w:rPr>
                <w:sz w:val="20"/>
              </w:rPr>
              <w:softHyphen/>
            </w:r>
            <w:r w:rsidRPr="00F91C12">
              <w:rPr>
                <w:sz w:val="20"/>
              </w:rPr>
              <w:softHyphen/>
              <w:t>_____(this law)______</w:t>
            </w:r>
          </w:p>
          <w:p w14:paraId="54C96D8B" w14:textId="77777777" w:rsidR="002D4240" w:rsidRPr="00F91C12" w:rsidRDefault="002D4240" w:rsidP="002D4240">
            <w:pPr>
              <w:pStyle w:val="ListParagraph"/>
              <w:numPr>
                <w:ilvl w:val="0"/>
                <w:numId w:val="9"/>
              </w:numPr>
              <w:rPr>
                <w:sz w:val="20"/>
              </w:rPr>
            </w:pPr>
            <w:r w:rsidRPr="00F91C12">
              <w:rPr>
                <w:sz w:val="20"/>
              </w:rPr>
              <w:t>Overlap is good. There’s nothing wrong with more regulation</w:t>
            </w:r>
          </w:p>
          <w:p w14:paraId="4E7C5E6A" w14:textId="77777777" w:rsidR="002D4240" w:rsidRPr="00F91C12" w:rsidRDefault="002D4240" w:rsidP="002D4240">
            <w:pPr>
              <w:pStyle w:val="ListParagraph"/>
              <w:numPr>
                <w:ilvl w:val="0"/>
                <w:numId w:val="9"/>
              </w:numPr>
              <w:rPr>
                <w:i/>
                <w:sz w:val="20"/>
              </w:rPr>
            </w:pPr>
            <w:r w:rsidRPr="00F91C12">
              <w:rPr>
                <w:sz w:val="20"/>
              </w:rPr>
              <w:t xml:space="preserve">This subject matter is similar to another situation where a double aspect was previously found </w:t>
            </w:r>
            <w:r w:rsidRPr="00F91C12">
              <w:rPr>
                <w:b/>
                <w:color w:val="FF00FF"/>
                <w:sz w:val="20"/>
              </w:rPr>
              <w:t>Multiple Access</w:t>
            </w:r>
          </w:p>
          <w:p w14:paraId="143EE38C" w14:textId="77777777" w:rsidR="002D4240" w:rsidRPr="00F91C12" w:rsidRDefault="002D4240" w:rsidP="006D7E43">
            <w:pPr>
              <w:rPr>
                <w:i/>
                <w:sz w:val="20"/>
              </w:rPr>
            </w:pPr>
          </w:p>
        </w:tc>
      </w:tr>
    </w:tbl>
    <w:p w14:paraId="2A1D9801" w14:textId="77777777" w:rsidR="002D4240" w:rsidRDefault="002D4240" w:rsidP="002D4240"/>
    <w:p w14:paraId="4C5D3295" w14:textId="77777777" w:rsidR="002D4240" w:rsidRPr="00F91C12" w:rsidRDefault="002D4240" w:rsidP="002D4240">
      <w:pPr>
        <w:rPr>
          <w:sz w:val="20"/>
        </w:rPr>
      </w:pPr>
    </w:p>
    <w:p w14:paraId="2E6A5E43" w14:textId="77777777" w:rsidR="002D4240" w:rsidRPr="00F91C12" w:rsidRDefault="002D4240" w:rsidP="002D4240">
      <w:pPr>
        <w:rPr>
          <w:sz w:val="20"/>
        </w:rPr>
      </w:pPr>
      <w:r w:rsidRPr="00F91C12">
        <w:rPr>
          <w:b/>
          <w:sz w:val="20"/>
        </w:rPr>
        <w:tab/>
        <w:t xml:space="preserve">- </w:t>
      </w:r>
      <w:proofErr w:type="gramStart"/>
      <w:r w:rsidRPr="00F91C12">
        <w:rPr>
          <w:sz w:val="20"/>
        </w:rPr>
        <w:t>where</w:t>
      </w:r>
      <w:proofErr w:type="gramEnd"/>
      <w:r w:rsidRPr="00F91C12">
        <w:rPr>
          <w:sz w:val="20"/>
        </w:rPr>
        <w:t xml:space="preserve"> law has the same legal effect of federal legislation, but is valid </w:t>
      </w:r>
      <w:r w:rsidRPr="00F91C12">
        <w:rPr>
          <w:sz w:val="20"/>
        </w:rPr>
        <w:tab/>
        <w:t>because it is done pursuant to a provincial head of power</w:t>
      </w:r>
    </w:p>
    <w:p w14:paraId="41AF0BE7" w14:textId="77777777" w:rsidR="002D4240" w:rsidRDefault="002D4240" w:rsidP="002D4240">
      <w:pPr>
        <w:rPr>
          <w:b/>
        </w:rPr>
      </w:pPr>
    </w:p>
    <w:p w14:paraId="73687568" w14:textId="77777777" w:rsidR="002D4240" w:rsidRDefault="002D4240" w:rsidP="002D4240">
      <w:pPr>
        <w:rPr>
          <w:b/>
        </w:rPr>
      </w:pPr>
    </w:p>
    <w:p w14:paraId="096D047B" w14:textId="77777777" w:rsidR="002D4240" w:rsidRDefault="002D4240" w:rsidP="002D4240">
      <w:pPr>
        <w:pStyle w:val="Heading2"/>
      </w:pPr>
      <w:r>
        <w:t xml:space="preserve">3. This provision should be saved by the </w:t>
      </w:r>
      <w:r>
        <w:rPr>
          <w:u w:val="single"/>
        </w:rPr>
        <w:t>ancillary doctrine</w:t>
      </w:r>
      <w:r>
        <w:t xml:space="preserve">. </w:t>
      </w:r>
    </w:p>
    <w:p w14:paraId="3651932A" w14:textId="77777777" w:rsidR="002D4240" w:rsidRPr="00184F12" w:rsidRDefault="002D4240" w:rsidP="002D4240">
      <w:pPr>
        <w:rPr>
          <w:sz w:val="20"/>
        </w:rPr>
      </w:pPr>
      <w:r w:rsidRPr="00184F12">
        <w:rPr>
          <w:sz w:val="20"/>
        </w:rPr>
        <w:t xml:space="preserve">Province will argue:  If the provision is found to be criminal in pith and substance, then it can still be upheld by the ancillary </w:t>
      </w:r>
      <w:proofErr w:type="gramStart"/>
      <w:r w:rsidRPr="00184F12">
        <w:rPr>
          <w:sz w:val="20"/>
        </w:rPr>
        <w:t>doctrine .</w:t>
      </w:r>
      <w:proofErr w:type="gramEnd"/>
    </w:p>
    <w:p w14:paraId="728779BD" w14:textId="77777777" w:rsidR="002D4240" w:rsidRPr="00184F12" w:rsidRDefault="002D4240" w:rsidP="002D4240">
      <w:pPr>
        <w:rPr>
          <w:sz w:val="20"/>
          <w:u w:val="single"/>
        </w:rPr>
      </w:pPr>
      <w:r w:rsidRPr="00184F12">
        <w:rPr>
          <w:sz w:val="20"/>
          <w:u w:val="single"/>
        </w:rPr>
        <w:t>Definition of doctrine:</w:t>
      </w:r>
    </w:p>
    <w:p w14:paraId="52562C70" w14:textId="77777777" w:rsidR="002D4240" w:rsidRPr="00184F12" w:rsidRDefault="002D4240" w:rsidP="002D4240">
      <w:pPr>
        <w:pStyle w:val="ListParagraph"/>
        <w:numPr>
          <w:ilvl w:val="0"/>
          <w:numId w:val="12"/>
        </w:numPr>
        <w:rPr>
          <w:b/>
          <w:sz w:val="20"/>
        </w:rPr>
      </w:pPr>
      <w:r w:rsidRPr="00184F12">
        <w:rPr>
          <w:sz w:val="20"/>
        </w:rPr>
        <w:t xml:space="preserve">The ancillary doctrine applies where a provision in a piece of legislation is, in pith and substance, outside the jurisdiction of its enacting body.  </w:t>
      </w:r>
    </w:p>
    <w:p w14:paraId="4EF3AA5D" w14:textId="77777777" w:rsidR="002D4240" w:rsidRPr="00184F12" w:rsidRDefault="002D4240" w:rsidP="002D4240">
      <w:pPr>
        <w:pStyle w:val="ListParagraph"/>
        <w:numPr>
          <w:ilvl w:val="0"/>
          <w:numId w:val="12"/>
        </w:numPr>
        <w:rPr>
          <w:b/>
          <w:sz w:val="20"/>
        </w:rPr>
      </w:pPr>
      <w:r w:rsidRPr="00184F12">
        <w:rPr>
          <w:sz w:val="20"/>
        </w:rPr>
        <w:t>This provision of ______ could be saved if it can be shown to be an important part of the broader legislative scheme of ______, which is within the competence of the enacting body of the province of ________</w:t>
      </w:r>
    </w:p>
    <w:p w14:paraId="74DB9E47" w14:textId="77777777" w:rsidR="002D4240" w:rsidRPr="00184F12" w:rsidRDefault="002D4240" w:rsidP="002D4240">
      <w:pPr>
        <w:pStyle w:val="ListParagraph"/>
        <w:numPr>
          <w:ilvl w:val="0"/>
          <w:numId w:val="12"/>
        </w:numPr>
        <w:rPr>
          <w:b/>
          <w:sz w:val="20"/>
        </w:rPr>
      </w:pPr>
      <w:r w:rsidRPr="00184F12">
        <w:rPr>
          <w:sz w:val="20"/>
        </w:rPr>
        <w:t>Whether or not the _________ (provision) can be upheld, depends on how well it is integrated into the ______________ (larger Act)</w:t>
      </w:r>
    </w:p>
    <w:p w14:paraId="28540A99" w14:textId="77777777" w:rsidR="002D4240" w:rsidRDefault="002D4240" w:rsidP="002D4240">
      <w:pPr>
        <w:pStyle w:val="ListParagraph"/>
        <w:numPr>
          <w:ilvl w:val="6"/>
          <w:numId w:val="12"/>
        </w:numPr>
        <w:rPr>
          <w:b/>
          <w:sz w:val="20"/>
        </w:rPr>
      </w:pPr>
      <w:r>
        <w:rPr>
          <w:b/>
          <w:sz w:val="20"/>
        </w:rPr>
        <w:t xml:space="preserve">2 Questions:   </w:t>
      </w:r>
    </w:p>
    <w:p w14:paraId="3B274C59" w14:textId="77777777" w:rsidR="002D4240" w:rsidRDefault="002D4240" w:rsidP="002D4240">
      <w:pPr>
        <w:ind w:left="2160"/>
        <w:rPr>
          <w:b/>
          <w:sz w:val="20"/>
        </w:rPr>
      </w:pPr>
      <w:r w:rsidRPr="00CA6866">
        <w:rPr>
          <w:b/>
          <w:sz w:val="20"/>
        </w:rPr>
        <w:t xml:space="preserve">1) How connected is the provision  </w:t>
      </w:r>
    </w:p>
    <w:p w14:paraId="6DA8D815" w14:textId="77777777" w:rsidR="002D4240" w:rsidRPr="00CA6866" w:rsidRDefault="002D4240" w:rsidP="002D4240">
      <w:pPr>
        <w:ind w:left="2160"/>
        <w:rPr>
          <w:b/>
          <w:sz w:val="20"/>
        </w:rPr>
      </w:pPr>
      <w:r w:rsidRPr="00CA6866">
        <w:rPr>
          <w:b/>
          <w:sz w:val="20"/>
        </w:rPr>
        <w:t>2) How intrusive is the provision</w:t>
      </w:r>
    </w:p>
    <w:p w14:paraId="01769119" w14:textId="77777777" w:rsidR="002D4240" w:rsidRPr="00184F12" w:rsidRDefault="002D4240" w:rsidP="002D4240">
      <w:pPr>
        <w:pStyle w:val="ListParagraph"/>
        <w:numPr>
          <w:ilvl w:val="6"/>
          <w:numId w:val="12"/>
        </w:numPr>
        <w:rPr>
          <w:b/>
          <w:sz w:val="20"/>
        </w:rPr>
      </w:pPr>
      <w:r w:rsidRPr="00184F12">
        <w:rPr>
          <w:sz w:val="20"/>
        </w:rPr>
        <w:t>The link between the provision and the Act must be equal or greater than the seriousness of encroachment to be valid:</w:t>
      </w:r>
      <w:r w:rsidRPr="00184F12">
        <w:rPr>
          <w:b/>
          <w:sz w:val="20"/>
        </w:rPr>
        <w:t xml:space="preserve"> the greater the encroachment, the more it must be integrated</w:t>
      </w:r>
      <w:r w:rsidRPr="00184F12">
        <w:rPr>
          <w:sz w:val="20"/>
        </w:rPr>
        <w:t xml:space="preserve">. </w:t>
      </w:r>
    </w:p>
    <w:p w14:paraId="3CA91C1D" w14:textId="77777777" w:rsidR="002D4240" w:rsidRPr="00184F12" w:rsidRDefault="002D4240" w:rsidP="002D4240">
      <w:pPr>
        <w:pStyle w:val="ListParagraph"/>
        <w:numPr>
          <w:ilvl w:val="6"/>
          <w:numId w:val="12"/>
        </w:numPr>
        <w:rPr>
          <w:b/>
          <w:sz w:val="20"/>
        </w:rPr>
      </w:pPr>
      <w:r w:rsidRPr="00184F12">
        <w:rPr>
          <w:sz w:val="20"/>
        </w:rPr>
        <w:t>Merely tacked on + highly intrusive = bad</w:t>
      </w:r>
    </w:p>
    <w:p w14:paraId="3EA84892" w14:textId="77777777" w:rsidR="002D4240" w:rsidRPr="00184F12" w:rsidRDefault="002D4240" w:rsidP="002D4240">
      <w:pPr>
        <w:pStyle w:val="ListParagraph"/>
        <w:numPr>
          <w:ilvl w:val="6"/>
          <w:numId w:val="12"/>
        </w:numPr>
        <w:rPr>
          <w:b/>
          <w:sz w:val="20"/>
        </w:rPr>
      </w:pPr>
      <w:r w:rsidRPr="00184F12">
        <w:rPr>
          <w:sz w:val="20"/>
        </w:rPr>
        <w:t>Integral/truly necessary + marginal intrusion = best</w:t>
      </w:r>
    </w:p>
    <w:tbl>
      <w:tblPr>
        <w:tblStyle w:val="TableGrid"/>
        <w:tblW w:w="0" w:type="auto"/>
        <w:tblLook w:val="00A0" w:firstRow="1" w:lastRow="0" w:firstColumn="1" w:lastColumn="0" w:noHBand="0" w:noVBand="0"/>
      </w:tblPr>
      <w:tblGrid>
        <w:gridCol w:w="4428"/>
        <w:gridCol w:w="4428"/>
      </w:tblGrid>
      <w:tr w:rsidR="002D4240" w:rsidRPr="00184F12" w14:paraId="7250D006" w14:textId="77777777" w:rsidTr="006D7E43">
        <w:tc>
          <w:tcPr>
            <w:tcW w:w="4428" w:type="dxa"/>
          </w:tcPr>
          <w:p w14:paraId="58F4EBA5" w14:textId="77777777" w:rsidR="002D4240" w:rsidRPr="00184F12" w:rsidRDefault="002D4240" w:rsidP="006D7E43">
            <w:pPr>
              <w:rPr>
                <w:b/>
                <w:sz w:val="20"/>
              </w:rPr>
            </w:pPr>
            <w:r w:rsidRPr="00184F12">
              <w:rPr>
                <w:b/>
                <w:sz w:val="20"/>
              </w:rPr>
              <w:t xml:space="preserve">2) </w:t>
            </w:r>
            <w:proofErr w:type="spellStart"/>
            <w:r w:rsidRPr="00184F12">
              <w:rPr>
                <w:b/>
                <w:sz w:val="20"/>
              </w:rPr>
              <w:t>Opposers</w:t>
            </w:r>
            <w:proofErr w:type="spellEnd"/>
            <w:r w:rsidRPr="00184F12">
              <w:rPr>
                <w:b/>
                <w:sz w:val="20"/>
              </w:rPr>
              <w:t xml:space="preserve"> of the law</w:t>
            </w:r>
          </w:p>
          <w:p w14:paraId="4700F447" w14:textId="77777777" w:rsidR="002D4240" w:rsidRPr="00184F12" w:rsidRDefault="002D4240" w:rsidP="006D7E43">
            <w:pPr>
              <w:rPr>
                <w:i/>
                <w:sz w:val="20"/>
              </w:rPr>
            </w:pPr>
            <w:r w:rsidRPr="00184F12">
              <w:rPr>
                <w:i/>
                <w:sz w:val="20"/>
              </w:rPr>
              <w:t xml:space="preserve">Individual = </w:t>
            </w:r>
          </w:p>
          <w:p w14:paraId="0AA831BF" w14:textId="77777777" w:rsidR="002D4240" w:rsidRPr="00184F12" w:rsidRDefault="002D4240" w:rsidP="006D7E43">
            <w:pPr>
              <w:rPr>
                <w:b/>
                <w:sz w:val="20"/>
              </w:rPr>
            </w:pPr>
          </w:p>
          <w:p w14:paraId="718919B7" w14:textId="77777777" w:rsidR="002D4240" w:rsidRPr="00184F12" w:rsidRDefault="002D4240" w:rsidP="002D4240">
            <w:pPr>
              <w:pStyle w:val="ListParagraph"/>
              <w:numPr>
                <w:ilvl w:val="0"/>
                <w:numId w:val="14"/>
              </w:numPr>
              <w:rPr>
                <w:b/>
                <w:sz w:val="20"/>
              </w:rPr>
            </w:pPr>
            <w:r w:rsidRPr="00184F12">
              <w:rPr>
                <w:sz w:val="20"/>
              </w:rPr>
              <w:t>The provision is merely tacked –(rationally/functionally related) on and it intrudes in more than a limited way.</w:t>
            </w:r>
          </w:p>
          <w:p w14:paraId="33AC7D90" w14:textId="77777777" w:rsidR="002D4240" w:rsidRPr="00184F12" w:rsidRDefault="002D4240" w:rsidP="002D4240">
            <w:pPr>
              <w:pStyle w:val="ListParagraph"/>
              <w:numPr>
                <w:ilvl w:val="0"/>
                <w:numId w:val="14"/>
              </w:numPr>
              <w:rPr>
                <w:b/>
                <w:sz w:val="20"/>
              </w:rPr>
            </w:pPr>
            <w:r w:rsidRPr="00184F12">
              <w:rPr>
                <w:sz w:val="20"/>
              </w:rPr>
              <w:t xml:space="preserve">Ex. It is merely tacked on and therefore is severable from the Act as a whole.  </w:t>
            </w:r>
          </w:p>
          <w:p w14:paraId="7B59CF5B" w14:textId="77777777" w:rsidR="002D4240" w:rsidRPr="00184F12" w:rsidRDefault="002D4240" w:rsidP="002D4240">
            <w:pPr>
              <w:pStyle w:val="ListParagraph"/>
              <w:numPr>
                <w:ilvl w:val="0"/>
                <w:numId w:val="14"/>
              </w:numPr>
              <w:rPr>
                <w:b/>
                <w:sz w:val="20"/>
              </w:rPr>
            </w:pPr>
            <w:r w:rsidRPr="00184F12">
              <w:rPr>
                <w:sz w:val="20"/>
              </w:rPr>
              <w:t xml:space="preserve">Just because it the invalid provision is in a valid Act, does not provide an automatic guarantee for the provision’s validity.  </w:t>
            </w:r>
          </w:p>
          <w:p w14:paraId="3F74D24A" w14:textId="77777777" w:rsidR="002D4240" w:rsidRPr="00184F12" w:rsidRDefault="002D4240" w:rsidP="002D4240">
            <w:pPr>
              <w:pStyle w:val="ListParagraph"/>
              <w:numPr>
                <w:ilvl w:val="0"/>
                <w:numId w:val="14"/>
              </w:numPr>
              <w:rPr>
                <w:b/>
                <w:sz w:val="20"/>
              </w:rPr>
            </w:pPr>
            <w:r w:rsidRPr="00184F12">
              <w:rPr>
                <w:b/>
                <w:color w:val="3366FF"/>
                <w:sz w:val="20"/>
              </w:rPr>
              <w:t xml:space="preserve">Argue via </w:t>
            </w:r>
            <w:r w:rsidRPr="00184F12">
              <w:rPr>
                <w:b/>
                <w:color w:val="FF00FF"/>
                <w:sz w:val="20"/>
              </w:rPr>
              <w:t>Lacombe</w:t>
            </w:r>
            <w:r w:rsidRPr="00184F12">
              <w:rPr>
                <w:b/>
                <w:color w:val="3366FF"/>
                <w:sz w:val="20"/>
              </w:rPr>
              <w:t xml:space="preserve"> case</w:t>
            </w:r>
          </w:p>
        </w:tc>
        <w:tc>
          <w:tcPr>
            <w:tcW w:w="4428" w:type="dxa"/>
          </w:tcPr>
          <w:p w14:paraId="7FB44103" w14:textId="77777777" w:rsidR="002D4240" w:rsidRPr="00184F12" w:rsidRDefault="002D4240" w:rsidP="006D7E43">
            <w:pPr>
              <w:rPr>
                <w:i/>
                <w:sz w:val="20"/>
              </w:rPr>
            </w:pPr>
            <w:r w:rsidRPr="00184F12">
              <w:rPr>
                <w:b/>
                <w:sz w:val="20"/>
              </w:rPr>
              <w:t>1) Defenders of the law</w:t>
            </w:r>
            <w:r w:rsidRPr="00184F12">
              <w:rPr>
                <w:sz w:val="20"/>
              </w:rPr>
              <w:br/>
            </w:r>
            <w:r w:rsidRPr="00184F12">
              <w:rPr>
                <w:i/>
                <w:sz w:val="20"/>
              </w:rPr>
              <w:t>City/Province Argument =</w:t>
            </w:r>
          </w:p>
          <w:p w14:paraId="412F1204" w14:textId="77777777" w:rsidR="002D4240" w:rsidRPr="00184F12" w:rsidRDefault="002D4240" w:rsidP="006D7E43">
            <w:pPr>
              <w:rPr>
                <w:i/>
                <w:sz w:val="20"/>
              </w:rPr>
            </w:pPr>
          </w:p>
          <w:p w14:paraId="45D2FC18" w14:textId="77777777" w:rsidR="002D4240" w:rsidRPr="00184F12" w:rsidRDefault="002D4240" w:rsidP="002D4240">
            <w:pPr>
              <w:pStyle w:val="ListParagraph"/>
              <w:numPr>
                <w:ilvl w:val="0"/>
                <w:numId w:val="11"/>
              </w:numPr>
              <w:rPr>
                <w:b/>
                <w:sz w:val="20"/>
              </w:rPr>
            </w:pPr>
            <w:r w:rsidRPr="00184F12">
              <w:rPr>
                <w:sz w:val="20"/>
              </w:rPr>
              <w:t>The criminal feature of _________ is necessarily incidental to the larger legislative scheme of _________which is within the provincial heads of powers.</w:t>
            </w:r>
          </w:p>
          <w:p w14:paraId="4A1DF9FD" w14:textId="77777777" w:rsidR="002D4240" w:rsidRPr="00184F12" w:rsidRDefault="002D4240" w:rsidP="002D4240">
            <w:pPr>
              <w:pStyle w:val="ListParagraph"/>
              <w:numPr>
                <w:ilvl w:val="0"/>
                <w:numId w:val="11"/>
              </w:numPr>
              <w:rPr>
                <w:b/>
                <w:sz w:val="20"/>
              </w:rPr>
            </w:pPr>
            <w:r w:rsidRPr="00184F12">
              <w:rPr>
                <w:sz w:val="20"/>
              </w:rPr>
              <w:t>Ex. It is integral OR rationally/functionally related+ has only a marginal encroachment</w:t>
            </w:r>
          </w:p>
          <w:p w14:paraId="7B0C2D82" w14:textId="77777777" w:rsidR="002D4240" w:rsidRPr="00184F12" w:rsidRDefault="002D4240" w:rsidP="002D4240">
            <w:pPr>
              <w:pStyle w:val="ListParagraph"/>
              <w:numPr>
                <w:ilvl w:val="0"/>
                <w:numId w:val="11"/>
              </w:numPr>
              <w:rPr>
                <w:b/>
                <w:sz w:val="20"/>
              </w:rPr>
            </w:pPr>
            <w:r w:rsidRPr="00184F12">
              <w:rPr>
                <w:sz w:val="20"/>
              </w:rPr>
              <w:t>Ex. we concede that it intrudes in a limited way, but the link to the Act is more than “rationally/functionally related</w:t>
            </w:r>
            <w:proofErr w:type="gramStart"/>
            <w:r w:rsidRPr="00184F12">
              <w:rPr>
                <w:sz w:val="20"/>
              </w:rPr>
              <w:t>” ….</w:t>
            </w:r>
            <w:proofErr w:type="gramEnd"/>
            <w:r w:rsidRPr="00184F12">
              <w:rPr>
                <w:sz w:val="20"/>
              </w:rPr>
              <w:t xml:space="preserve"> It is not severable</w:t>
            </w:r>
          </w:p>
          <w:p w14:paraId="1D3AC2D3" w14:textId="77777777" w:rsidR="002D4240" w:rsidRPr="00184F12" w:rsidRDefault="002D4240" w:rsidP="002D4240">
            <w:pPr>
              <w:pStyle w:val="ListParagraph"/>
              <w:numPr>
                <w:ilvl w:val="0"/>
                <w:numId w:val="11"/>
              </w:numPr>
              <w:rPr>
                <w:b/>
                <w:sz w:val="20"/>
              </w:rPr>
            </w:pPr>
            <w:r w:rsidRPr="00184F12">
              <w:rPr>
                <w:b/>
                <w:color w:val="3366FF"/>
                <w:sz w:val="20"/>
              </w:rPr>
              <w:t xml:space="preserve">Argue via </w:t>
            </w:r>
            <w:r w:rsidRPr="00184F12">
              <w:rPr>
                <w:b/>
                <w:color w:val="FF00FF"/>
                <w:sz w:val="20"/>
              </w:rPr>
              <w:t xml:space="preserve">GM </w:t>
            </w:r>
            <w:r w:rsidRPr="00184F12">
              <w:rPr>
                <w:b/>
                <w:color w:val="3366FF"/>
                <w:sz w:val="20"/>
              </w:rPr>
              <w:t>case</w:t>
            </w:r>
          </w:p>
        </w:tc>
      </w:tr>
    </w:tbl>
    <w:p w14:paraId="214958F0" w14:textId="77777777" w:rsidR="002D4240" w:rsidRDefault="002D4240" w:rsidP="002D4240">
      <w:pPr>
        <w:rPr>
          <w:b/>
        </w:rPr>
      </w:pPr>
    </w:p>
    <w:p w14:paraId="15E5B240" w14:textId="77777777" w:rsidR="002D4240" w:rsidRDefault="002D4240" w:rsidP="002D4240">
      <w:pPr>
        <w:rPr>
          <w:b/>
        </w:rPr>
      </w:pPr>
    </w:p>
    <w:p w14:paraId="27F40A88" w14:textId="77777777" w:rsidR="002D4240" w:rsidRDefault="002D4240" w:rsidP="002D4240">
      <w:pPr>
        <w:rPr>
          <w:b/>
        </w:rPr>
      </w:pPr>
    </w:p>
    <w:p w14:paraId="5844CF9B" w14:textId="77777777" w:rsidR="002D4240" w:rsidRDefault="002D4240" w:rsidP="002D4240">
      <w:pPr>
        <w:rPr>
          <w:b/>
        </w:rPr>
      </w:pPr>
    </w:p>
    <w:p w14:paraId="62DD6318" w14:textId="77777777" w:rsidR="002D4240" w:rsidRDefault="002D4240" w:rsidP="002D4240">
      <w:pPr>
        <w:rPr>
          <w:b/>
        </w:rPr>
      </w:pPr>
    </w:p>
    <w:tbl>
      <w:tblPr>
        <w:tblStyle w:val="TableGrid"/>
        <w:tblW w:w="0" w:type="auto"/>
        <w:tblBorders>
          <w:insideH w:val="none" w:sz="0" w:space="0" w:color="auto"/>
          <w:insideV w:val="none" w:sz="0" w:space="0" w:color="auto"/>
        </w:tblBorders>
        <w:shd w:val="clear" w:color="auto" w:fill="FFFF99"/>
        <w:tblLook w:val="00A0" w:firstRow="1" w:lastRow="0" w:firstColumn="1" w:lastColumn="0" w:noHBand="0" w:noVBand="0"/>
      </w:tblPr>
      <w:tblGrid>
        <w:gridCol w:w="8856"/>
      </w:tblGrid>
      <w:tr w:rsidR="002D4240" w:rsidRPr="00EF2AF5" w14:paraId="530AC0ED" w14:textId="77777777" w:rsidTr="006D7E43">
        <w:tc>
          <w:tcPr>
            <w:tcW w:w="8856" w:type="dxa"/>
            <w:shd w:val="clear" w:color="auto" w:fill="FFFF99"/>
          </w:tcPr>
          <w:p w14:paraId="622F7E3C" w14:textId="77777777" w:rsidR="002D4240" w:rsidRPr="00EF2AF5" w:rsidRDefault="002D4240" w:rsidP="006D7E43">
            <w:pPr>
              <w:rPr>
                <w:b/>
                <w:sz w:val="28"/>
              </w:rPr>
            </w:pPr>
            <w:r>
              <w:rPr>
                <w:b/>
                <w:sz w:val="28"/>
              </w:rPr>
              <w:t>Is this a Criminal Law in Pith and Substance?</w:t>
            </w:r>
          </w:p>
        </w:tc>
      </w:tr>
    </w:tbl>
    <w:p w14:paraId="5E982AF9" w14:textId="77777777" w:rsidR="002D4240" w:rsidRDefault="002D4240" w:rsidP="002D4240">
      <w:pPr>
        <w:rPr>
          <w:b/>
        </w:rPr>
      </w:pPr>
    </w:p>
    <w:p w14:paraId="0EB57B5C" w14:textId="77777777" w:rsidR="002D4240" w:rsidRDefault="002D4240" w:rsidP="002D4240">
      <w:pPr>
        <w:rPr>
          <w:b/>
        </w:rPr>
      </w:pPr>
    </w:p>
    <w:p w14:paraId="634A3749" w14:textId="77777777" w:rsidR="002D4240" w:rsidRDefault="002D4240" w:rsidP="002D4240">
      <w:pPr>
        <w:rPr>
          <w:b/>
        </w:rPr>
      </w:pPr>
    </w:p>
    <w:tbl>
      <w:tblPr>
        <w:tblStyle w:val="TableGrid"/>
        <w:tblW w:w="0" w:type="auto"/>
        <w:tblLook w:val="00A0" w:firstRow="1" w:lastRow="0" w:firstColumn="1" w:lastColumn="0" w:noHBand="0" w:noVBand="0"/>
      </w:tblPr>
      <w:tblGrid>
        <w:gridCol w:w="4428"/>
        <w:gridCol w:w="4428"/>
      </w:tblGrid>
      <w:tr w:rsidR="002D4240" w:rsidRPr="00184F12" w14:paraId="2F4DBB5F" w14:textId="77777777" w:rsidTr="006D7E43">
        <w:tc>
          <w:tcPr>
            <w:tcW w:w="4428" w:type="dxa"/>
          </w:tcPr>
          <w:p w14:paraId="3137D492" w14:textId="77777777" w:rsidR="002D4240" w:rsidRPr="00184F12" w:rsidRDefault="002D4240" w:rsidP="006D7E43">
            <w:pPr>
              <w:rPr>
                <w:b/>
                <w:sz w:val="20"/>
              </w:rPr>
            </w:pPr>
            <w:r w:rsidRPr="00184F12">
              <w:rPr>
                <w:b/>
                <w:sz w:val="20"/>
              </w:rPr>
              <w:t xml:space="preserve">2) </w:t>
            </w:r>
            <w:proofErr w:type="spellStart"/>
            <w:r w:rsidRPr="00184F12">
              <w:rPr>
                <w:b/>
                <w:sz w:val="20"/>
              </w:rPr>
              <w:t>Opposers</w:t>
            </w:r>
            <w:proofErr w:type="spellEnd"/>
            <w:r w:rsidRPr="00184F12">
              <w:rPr>
                <w:b/>
                <w:sz w:val="20"/>
              </w:rPr>
              <w:t xml:space="preserve"> of the law</w:t>
            </w:r>
          </w:p>
          <w:p w14:paraId="45E2B1D7" w14:textId="77777777" w:rsidR="002D4240" w:rsidRPr="00184F12" w:rsidRDefault="002D4240" w:rsidP="006D7E43">
            <w:pPr>
              <w:rPr>
                <w:i/>
                <w:sz w:val="20"/>
              </w:rPr>
            </w:pPr>
            <w:r w:rsidRPr="00184F12">
              <w:rPr>
                <w:i/>
                <w:sz w:val="20"/>
              </w:rPr>
              <w:t xml:space="preserve">Individual = </w:t>
            </w:r>
          </w:p>
          <w:p w14:paraId="24CD65EA" w14:textId="77777777" w:rsidR="002D4240" w:rsidRPr="00184F12" w:rsidRDefault="002D4240" w:rsidP="006D7E43">
            <w:pPr>
              <w:rPr>
                <w:b/>
                <w:sz w:val="20"/>
              </w:rPr>
            </w:pPr>
          </w:p>
          <w:p w14:paraId="76CB8F8E" w14:textId="77777777" w:rsidR="002D4240" w:rsidRPr="00F55528" w:rsidRDefault="002D4240" w:rsidP="002D4240">
            <w:pPr>
              <w:pStyle w:val="ListParagraph"/>
              <w:numPr>
                <w:ilvl w:val="0"/>
                <w:numId w:val="14"/>
              </w:numPr>
              <w:rPr>
                <w:b/>
                <w:sz w:val="20"/>
              </w:rPr>
            </w:pPr>
            <w:r>
              <w:rPr>
                <w:sz w:val="20"/>
              </w:rPr>
              <w:t>Criminal Law Power has been defined much broader than traditional criminal concepts</w:t>
            </w:r>
          </w:p>
          <w:p w14:paraId="7A4F3AB6" w14:textId="77777777" w:rsidR="002D4240" w:rsidRDefault="002D4240" w:rsidP="006D7E43">
            <w:pPr>
              <w:rPr>
                <w:b/>
                <w:sz w:val="20"/>
              </w:rPr>
            </w:pPr>
          </w:p>
          <w:p w14:paraId="4C8C4955" w14:textId="77777777" w:rsidR="002D4240" w:rsidRDefault="002D4240" w:rsidP="006D7E43">
            <w:pPr>
              <w:rPr>
                <w:b/>
                <w:sz w:val="20"/>
              </w:rPr>
            </w:pPr>
          </w:p>
          <w:p w14:paraId="3CE62D67" w14:textId="77777777" w:rsidR="002D4240" w:rsidRDefault="002D4240" w:rsidP="006D7E43">
            <w:pPr>
              <w:rPr>
                <w:b/>
                <w:sz w:val="20"/>
              </w:rPr>
            </w:pPr>
          </w:p>
          <w:p w14:paraId="656894FE" w14:textId="77777777" w:rsidR="002D4240" w:rsidRDefault="002D4240" w:rsidP="006D7E43">
            <w:pPr>
              <w:rPr>
                <w:b/>
                <w:sz w:val="20"/>
              </w:rPr>
            </w:pPr>
          </w:p>
          <w:p w14:paraId="7828C689" w14:textId="77777777" w:rsidR="002D4240" w:rsidRDefault="002D4240" w:rsidP="006D7E43">
            <w:pPr>
              <w:rPr>
                <w:b/>
                <w:sz w:val="20"/>
              </w:rPr>
            </w:pPr>
          </w:p>
          <w:p w14:paraId="4F55760C" w14:textId="77777777" w:rsidR="002D4240" w:rsidRDefault="002D4240" w:rsidP="006D7E43">
            <w:pPr>
              <w:rPr>
                <w:b/>
                <w:sz w:val="20"/>
              </w:rPr>
            </w:pPr>
          </w:p>
          <w:p w14:paraId="1C9E8301" w14:textId="77777777" w:rsidR="002D4240" w:rsidRDefault="002D4240" w:rsidP="006D7E43">
            <w:pPr>
              <w:rPr>
                <w:b/>
                <w:sz w:val="20"/>
              </w:rPr>
            </w:pPr>
          </w:p>
          <w:p w14:paraId="08146C46" w14:textId="77777777" w:rsidR="002D4240" w:rsidRDefault="002D4240" w:rsidP="006D7E43">
            <w:pPr>
              <w:rPr>
                <w:b/>
                <w:sz w:val="20"/>
              </w:rPr>
            </w:pPr>
          </w:p>
          <w:p w14:paraId="128A61AB" w14:textId="77777777" w:rsidR="002D4240" w:rsidRDefault="002D4240" w:rsidP="006D7E43">
            <w:pPr>
              <w:rPr>
                <w:b/>
                <w:sz w:val="20"/>
              </w:rPr>
            </w:pPr>
          </w:p>
          <w:p w14:paraId="61D1A55A" w14:textId="77777777" w:rsidR="002D4240" w:rsidRDefault="002D4240" w:rsidP="002D4240">
            <w:pPr>
              <w:pStyle w:val="ListParagraph"/>
              <w:numPr>
                <w:ilvl w:val="0"/>
                <w:numId w:val="14"/>
              </w:numPr>
              <w:rPr>
                <w:b/>
                <w:sz w:val="20"/>
              </w:rPr>
            </w:pPr>
            <w:r>
              <w:rPr>
                <w:b/>
                <w:sz w:val="20"/>
              </w:rPr>
              <w:t>Analogize this law with criminal laws of:</w:t>
            </w:r>
          </w:p>
          <w:p w14:paraId="42C14B6E" w14:textId="77777777" w:rsidR="002D4240" w:rsidRPr="007002BF" w:rsidRDefault="002D4240" w:rsidP="002D4240">
            <w:pPr>
              <w:pStyle w:val="ListParagraph"/>
              <w:numPr>
                <w:ilvl w:val="6"/>
                <w:numId w:val="14"/>
              </w:numPr>
              <w:rPr>
                <w:b/>
                <w:sz w:val="20"/>
              </w:rPr>
            </w:pPr>
            <w:r>
              <w:rPr>
                <w:b/>
                <w:i/>
                <w:color w:val="FF00FF"/>
                <w:sz w:val="20"/>
              </w:rPr>
              <w:t>RJR MacDonald</w:t>
            </w:r>
          </w:p>
          <w:p w14:paraId="0C779DB8" w14:textId="77777777" w:rsidR="002D4240" w:rsidRPr="00723EC9" w:rsidRDefault="002D4240" w:rsidP="002D4240">
            <w:pPr>
              <w:pStyle w:val="ListParagraph"/>
              <w:numPr>
                <w:ilvl w:val="6"/>
                <w:numId w:val="14"/>
              </w:numPr>
              <w:rPr>
                <w:b/>
                <w:sz w:val="20"/>
              </w:rPr>
            </w:pPr>
            <w:proofErr w:type="spellStart"/>
            <w:r>
              <w:rPr>
                <w:b/>
                <w:i/>
                <w:color w:val="FF00FF"/>
                <w:sz w:val="20"/>
              </w:rPr>
              <w:t>Morgentaler</w:t>
            </w:r>
            <w:proofErr w:type="spellEnd"/>
          </w:p>
          <w:p w14:paraId="63EA5EC1" w14:textId="77777777" w:rsidR="002D4240" w:rsidRPr="005E6CD8" w:rsidRDefault="002D4240" w:rsidP="002D4240">
            <w:pPr>
              <w:pStyle w:val="ListParagraph"/>
              <w:numPr>
                <w:ilvl w:val="6"/>
                <w:numId w:val="14"/>
              </w:numPr>
              <w:rPr>
                <w:b/>
                <w:sz w:val="20"/>
              </w:rPr>
            </w:pPr>
            <w:proofErr w:type="spellStart"/>
            <w:r>
              <w:rPr>
                <w:b/>
                <w:i/>
                <w:color w:val="FF00FF"/>
                <w:sz w:val="20"/>
              </w:rPr>
              <w:t>Westendorp</w:t>
            </w:r>
            <w:proofErr w:type="spellEnd"/>
          </w:p>
          <w:p w14:paraId="3141F3D2" w14:textId="77777777" w:rsidR="002D4240" w:rsidRDefault="002D4240" w:rsidP="006D7E43">
            <w:pPr>
              <w:rPr>
                <w:b/>
                <w:sz w:val="20"/>
              </w:rPr>
            </w:pPr>
          </w:p>
          <w:p w14:paraId="4A3393BC" w14:textId="77777777" w:rsidR="002D4240" w:rsidRDefault="002D4240" w:rsidP="006D7E43">
            <w:pPr>
              <w:rPr>
                <w:b/>
                <w:sz w:val="20"/>
              </w:rPr>
            </w:pPr>
          </w:p>
          <w:p w14:paraId="37B761F9" w14:textId="77777777" w:rsidR="002D4240" w:rsidRPr="000268CB" w:rsidRDefault="002D4240" w:rsidP="002D4240">
            <w:pPr>
              <w:pStyle w:val="ListParagraph"/>
              <w:numPr>
                <w:ilvl w:val="0"/>
                <w:numId w:val="15"/>
              </w:numPr>
              <w:rPr>
                <w:b/>
                <w:sz w:val="20"/>
              </w:rPr>
            </w:pPr>
            <w:r>
              <w:rPr>
                <w:sz w:val="20"/>
              </w:rPr>
              <w:t xml:space="preserve">A criminal law does not need to have a criminal law form according to </w:t>
            </w:r>
            <w:r>
              <w:rPr>
                <w:b/>
                <w:i/>
                <w:color w:val="FF00FF"/>
                <w:sz w:val="20"/>
              </w:rPr>
              <w:t>Hydro-Quebec</w:t>
            </w:r>
          </w:p>
          <w:p w14:paraId="11365CA9" w14:textId="77777777" w:rsidR="002D4240" w:rsidRDefault="002D4240" w:rsidP="006D7E43">
            <w:pPr>
              <w:rPr>
                <w:b/>
                <w:sz w:val="20"/>
              </w:rPr>
            </w:pPr>
          </w:p>
          <w:p w14:paraId="6D8D72A5" w14:textId="77777777" w:rsidR="002D4240" w:rsidRDefault="002D4240" w:rsidP="002D4240">
            <w:pPr>
              <w:pStyle w:val="ListParagraph"/>
              <w:numPr>
                <w:ilvl w:val="0"/>
                <w:numId w:val="15"/>
              </w:numPr>
              <w:rPr>
                <w:b/>
                <w:sz w:val="20"/>
              </w:rPr>
            </w:pPr>
            <w:r>
              <w:rPr>
                <w:sz w:val="20"/>
              </w:rPr>
              <w:t xml:space="preserve">This is a criminal law because it is attaching a </w:t>
            </w:r>
            <w:r>
              <w:rPr>
                <w:b/>
                <w:sz w:val="20"/>
              </w:rPr>
              <w:t xml:space="preserve">stigma to a socially injurious </w:t>
            </w:r>
            <w:proofErr w:type="spellStart"/>
            <w:r>
              <w:rPr>
                <w:b/>
                <w:sz w:val="20"/>
              </w:rPr>
              <w:t>behavior</w:t>
            </w:r>
            <w:proofErr w:type="spellEnd"/>
          </w:p>
          <w:p w14:paraId="66740712" w14:textId="77777777" w:rsidR="002D4240" w:rsidRDefault="002D4240" w:rsidP="006D7E43">
            <w:pPr>
              <w:rPr>
                <w:b/>
                <w:sz w:val="20"/>
              </w:rPr>
            </w:pPr>
          </w:p>
          <w:p w14:paraId="0C40235F" w14:textId="77777777" w:rsidR="002D4240" w:rsidRPr="008B778B" w:rsidRDefault="002D4240" w:rsidP="002D4240">
            <w:pPr>
              <w:pStyle w:val="ListParagraph"/>
              <w:numPr>
                <w:ilvl w:val="0"/>
                <w:numId w:val="15"/>
              </w:numPr>
              <w:rPr>
                <w:b/>
                <w:sz w:val="20"/>
              </w:rPr>
            </w:pPr>
            <w:r>
              <w:rPr>
                <w:sz w:val="20"/>
              </w:rPr>
              <w:t xml:space="preserve">If the law is criminalizing something that isn’t in the criminal code (abortion, prostitution) then this creates the inference that the federal government made a specific choice not to criminalize this subject </w:t>
            </w:r>
            <w:r w:rsidRPr="008B778B">
              <w:rPr>
                <w:sz w:val="20"/>
              </w:rPr>
              <w:sym w:font="Wingdings" w:char="F0E0"/>
            </w:r>
            <w:r>
              <w:rPr>
                <w:sz w:val="20"/>
              </w:rPr>
              <w:t xml:space="preserve"> province shouldn’t either </w:t>
            </w:r>
          </w:p>
        </w:tc>
        <w:tc>
          <w:tcPr>
            <w:tcW w:w="4428" w:type="dxa"/>
          </w:tcPr>
          <w:p w14:paraId="1399A139" w14:textId="77777777" w:rsidR="002D4240" w:rsidRPr="00184F12" w:rsidRDefault="002D4240" w:rsidP="006D7E43">
            <w:pPr>
              <w:rPr>
                <w:i/>
                <w:sz w:val="20"/>
              </w:rPr>
            </w:pPr>
            <w:r w:rsidRPr="00184F12">
              <w:rPr>
                <w:b/>
                <w:sz w:val="20"/>
              </w:rPr>
              <w:t>1) Defenders of the law</w:t>
            </w:r>
            <w:r w:rsidRPr="00184F12">
              <w:rPr>
                <w:sz w:val="20"/>
              </w:rPr>
              <w:br/>
            </w:r>
            <w:r w:rsidRPr="00184F12">
              <w:rPr>
                <w:i/>
                <w:sz w:val="20"/>
              </w:rPr>
              <w:t>City/Province Argument =</w:t>
            </w:r>
          </w:p>
          <w:p w14:paraId="07CAB38B" w14:textId="77777777" w:rsidR="002D4240" w:rsidRPr="00184F12" w:rsidRDefault="002D4240" w:rsidP="006D7E43">
            <w:pPr>
              <w:rPr>
                <w:i/>
                <w:sz w:val="20"/>
              </w:rPr>
            </w:pPr>
          </w:p>
          <w:p w14:paraId="065698F1" w14:textId="77777777" w:rsidR="002D4240" w:rsidRPr="00583B84" w:rsidRDefault="002D4240" w:rsidP="002D4240">
            <w:pPr>
              <w:pStyle w:val="ListParagraph"/>
              <w:numPr>
                <w:ilvl w:val="0"/>
                <w:numId w:val="11"/>
              </w:numPr>
              <w:rPr>
                <w:b/>
                <w:sz w:val="20"/>
              </w:rPr>
            </w:pPr>
            <w:r>
              <w:rPr>
                <w:sz w:val="20"/>
              </w:rPr>
              <w:t xml:space="preserve">This subject matter does not fall into a traditional area of criminal law as defined in the </w:t>
            </w:r>
            <w:r>
              <w:rPr>
                <w:b/>
                <w:i/>
                <w:color w:val="FF00FF"/>
                <w:sz w:val="20"/>
              </w:rPr>
              <w:t>Margarine Reference</w:t>
            </w:r>
            <w:r>
              <w:rPr>
                <w:sz w:val="20"/>
              </w:rPr>
              <w:t xml:space="preserve">: </w:t>
            </w:r>
          </w:p>
          <w:p w14:paraId="433606EE" w14:textId="77777777" w:rsidR="002D4240" w:rsidRDefault="002D4240" w:rsidP="002D4240">
            <w:pPr>
              <w:pStyle w:val="ListParagraph"/>
              <w:numPr>
                <w:ilvl w:val="0"/>
                <w:numId w:val="11"/>
              </w:numPr>
              <w:rPr>
                <w:b/>
                <w:sz w:val="20"/>
              </w:rPr>
            </w:pPr>
            <w:r>
              <w:rPr>
                <w:sz w:val="20"/>
              </w:rPr>
              <w:t xml:space="preserve">We are just trying to regulate </w:t>
            </w:r>
            <w:r>
              <w:rPr>
                <w:b/>
                <w:sz w:val="20"/>
              </w:rPr>
              <w:t>property and civil rights under s. 92(13)</w:t>
            </w:r>
          </w:p>
          <w:p w14:paraId="0AB4A6D7" w14:textId="77777777" w:rsidR="002D4240" w:rsidRDefault="002D4240" w:rsidP="002D4240">
            <w:pPr>
              <w:pStyle w:val="ListParagraph"/>
              <w:numPr>
                <w:ilvl w:val="0"/>
                <w:numId w:val="11"/>
              </w:numPr>
              <w:rPr>
                <w:b/>
                <w:sz w:val="20"/>
              </w:rPr>
            </w:pPr>
            <w:r>
              <w:rPr>
                <w:sz w:val="20"/>
              </w:rPr>
              <w:t xml:space="preserve">We are just trying to regulate </w:t>
            </w:r>
            <w:r>
              <w:rPr>
                <w:b/>
                <w:sz w:val="20"/>
              </w:rPr>
              <w:t>matters of a local nature under s. 92 (16)</w:t>
            </w:r>
          </w:p>
          <w:p w14:paraId="4F71396E" w14:textId="77777777" w:rsidR="002D4240" w:rsidRPr="005E6CD8" w:rsidRDefault="002D4240" w:rsidP="002D4240">
            <w:pPr>
              <w:pStyle w:val="ListParagraph"/>
              <w:numPr>
                <w:ilvl w:val="0"/>
                <w:numId w:val="11"/>
              </w:numPr>
              <w:rPr>
                <w:b/>
                <w:sz w:val="20"/>
              </w:rPr>
            </w:pPr>
            <w:r>
              <w:rPr>
                <w:sz w:val="20"/>
              </w:rPr>
              <w:t xml:space="preserve">Just because the law is </w:t>
            </w:r>
            <w:proofErr w:type="spellStart"/>
            <w:r>
              <w:rPr>
                <w:sz w:val="20"/>
              </w:rPr>
              <w:t>prohibitorty</w:t>
            </w:r>
            <w:proofErr w:type="spellEnd"/>
            <w:r>
              <w:rPr>
                <w:sz w:val="20"/>
              </w:rPr>
              <w:t xml:space="preserve"> in its form, doesn’t make it a criminal law (as concluded in </w:t>
            </w:r>
            <w:r>
              <w:rPr>
                <w:b/>
                <w:i/>
                <w:color w:val="FF00FF"/>
                <w:sz w:val="20"/>
              </w:rPr>
              <w:t>Margarine Reference</w:t>
            </w:r>
          </w:p>
          <w:p w14:paraId="45B51B0F" w14:textId="77777777" w:rsidR="002D4240" w:rsidRDefault="002D4240" w:rsidP="006D7E43">
            <w:pPr>
              <w:rPr>
                <w:b/>
                <w:sz w:val="20"/>
              </w:rPr>
            </w:pPr>
          </w:p>
          <w:p w14:paraId="4FDBF015" w14:textId="77777777" w:rsidR="002D4240" w:rsidRDefault="002D4240" w:rsidP="002D4240">
            <w:pPr>
              <w:pStyle w:val="ListParagraph"/>
              <w:numPr>
                <w:ilvl w:val="0"/>
                <w:numId w:val="14"/>
              </w:numPr>
              <w:rPr>
                <w:b/>
                <w:sz w:val="20"/>
              </w:rPr>
            </w:pPr>
            <w:r>
              <w:rPr>
                <w:b/>
                <w:sz w:val="20"/>
              </w:rPr>
              <w:t>Analogize this law with:</w:t>
            </w:r>
          </w:p>
          <w:p w14:paraId="4396231B" w14:textId="77777777" w:rsidR="002D4240" w:rsidRPr="00FB1E3D" w:rsidRDefault="002D4240" w:rsidP="002D4240">
            <w:pPr>
              <w:pStyle w:val="ListParagraph"/>
              <w:numPr>
                <w:ilvl w:val="6"/>
                <w:numId w:val="14"/>
              </w:numPr>
              <w:rPr>
                <w:b/>
                <w:sz w:val="20"/>
              </w:rPr>
            </w:pPr>
            <w:r>
              <w:rPr>
                <w:b/>
                <w:i/>
                <w:color w:val="FF00FF"/>
                <w:sz w:val="20"/>
              </w:rPr>
              <w:t>McNeil</w:t>
            </w:r>
          </w:p>
          <w:p w14:paraId="71CD959A" w14:textId="77777777" w:rsidR="002D4240" w:rsidRDefault="002D4240" w:rsidP="006D7E43">
            <w:pPr>
              <w:rPr>
                <w:b/>
                <w:sz w:val="20"/>
              </w:rPr>
            </w:pPr>
          </w:p>
          <w:p w14:paraId="76F12A21" w14:textId="77777777" w:rsidR="002D4240" w:rsidRDefault="002D4240" w:rsidP="006D7E43">
            <w:pPr>
              <w:rPr>
                <w:b/>
                <w:sz w:val="20"/>
              </w:rPr>
            </w:pPr>
          </w:p>
          <w:p w14:paraId="1CEA377D" w14:textId="77777777" w:rsidR="002D4240" w:rsidRDefault="002D4240" w:rsidP="006D7E43">
            <w:pPr>
              <w:rPr>
                <w:b/>
                <w:sz w:val="20"/>
              </w:rPr>
            </w:pPr>
            <w:r>
              <w:rPr>
                <w:b/>
                <w:sz w:val="20"/>
              </w:rPr>
              <w:t>OR</w:t>
            </w:r>
          </w:p>
          <w:p w14:paraId="605F87DB" w14:textId="77777777" w:rsidR="002D4240" w:rsidRPr="005E6CD8" w:rsidRDefault="002D4240" w:rsidP="002D4240">
            <w:pPr>
              <w:pStyle w:val="ListParagraph"/>
              <w:numPr>
                <w:ilvl w:val="0"/>
                <w:numId w:val="11"/>
              </w:numPr>
              <w:rPr>
                <w:b/>
                <w:sz w:val="20"/>
              </w:rPr>
            </w:pPr>
            <w:r>
              <w:rPr>
                <w:sz w:val="20"/>
              </w:rPr>
              <w:t>If it is criminal it must have a criminal form</w:t>
            </w:r>
          </w:p>
          <w:p w14:paraId="4BEBC768" w14:textId="77777777" w:rsidR="002D4240" w:rsidRPr="005E6CD8" w:rsidRDefault="002D4240" w:rsidP="002D4240">
            <w:pPr>
              <w:pStyle w:val="ListParagraph"/>
              <w:numPr>
                <w:ilvl w:val="0"/>
                <w:numId w:val="11"/>
              </w:numPr>
              <w:rPr>
                <w:b/>
                <w:sz w:val="20"/>
              </w:rPr>
            </w:pPr>
          </w:p>
        </w:tc>
      </w:tr>
    </w:tbl>
    <w:p w14:paraId="5419F624" w14:textId="77777777" w:rsidR="002D4240" w:rsidRDefault="002D4240" w:rsidP="002D4240">
      <w:pPr>
        <w:rPr>
          <w:b/>
        </w:rPr>
      </w:pPr>
    </w:p>
    <w:p w14:paraId="030499A0" w14:textId="77777777" w:rsidR="002D4240" w:rsidRDefault="002D4240" w:rsidP="002D4240">
      <w:pPr>
        <w:rPr>
          <w:b/>
        </w:rPr>
      </w:pPr>
    </w:p>
    <w:p w14:paraId="62863ABB" w14:textId="77777777" w:rsidR="002D4240" w:rsidRDefault="002D4240" w:rsidP="002D4240">
      <w:pPr>
        <w:rPr>
          <w:b/>
        </w:rPr>
      </w:pPr>
    </w:p>
    <w:p w14:paraId="52880D33" w14:textId="77777777" w:rsidR="002D4240" w:rsidRDefault="002D4240" w:rsidP="002D4240">
      <w:pPr>
        <w:rPr>
          <w:b/>
        </w:rPr>
      </w:pPr>
    </w:p>
    <w:p w14:paraId="486F3245" w14:textId="77777777" w:rsidR="002D4240" w:rsidRDefault="002D4240" w:rsidP="002D4240">
      <w:pPr>
        <w:rPr>
          <w:b/>
        </w:rPr>
      </w:pPr>
    </w:p>
    <w:p w14:paraId="6CE86B9D" w14:textId="77777777" w:rsidR="002D4240" w:rsidRDefault="002D4240" w:rsidP="002D4240">
      <w:pPr>
        <w:rPr>
          <w:b/>
        </w:rPr>
      </w:pPr>
    </w:p>
    <w:p w14:paraId="2B754B1D" w14:textId="77777777" w:rsidR="002D4240" w:rsidRDefault="002D4240" w:rsidP="002D4240">
      <w:pPr>
        <w:rPr>
          <w:b/>
        </w:rPr>
      </w:pPr>
    </w:p>
    <w:p w14:paraId="4DCF72B9" w14:textId="77777777" w:rsidR="002D4240" w:rsidRDefault="002D4240" w:rsidP="002D4240">
      <w:pPr>
        <w:rPr>
          <w:b/>
        </w:rPr>
      </w:pPr>
    </w:p>
    <w:p w14:paraId="2A70FF38" w14:textId="77777777" w:rsidR="002D4240" w:rsidRDefault="002D4240" w:rsidP="002D4240">
      <w:pPr>
        <w:rPr>
          <w:b/>
        </w:rPr>
      </w:pPr>
    </w:p>
    <w:p w14:paraId="4BFBE348" w14:textId="77777777" w:rsidR="002D4240" w:rsidRDefault="002D4240" w:rsidP="002D4240">
      <w:pPr>
        <w:rPr>
          <w:b/>
        </w:rPr>
      </w:pPr>
    </w:p>
    <w:p w14:paraId="194B1621" w14:textId="77777777" w:rsidR="002D4240" w:rsidRDefault="002D4240" w:rsidP="002D4240">
      <w:pPr>
        <w:rPr>
          <w:b/>
        </w:rPr>
      </w:pPr>
    </w:p>
    <w:p w14:paraId="709CA2B6" w14:textId="77777777" w:rsidR="002D4240" w:rsidRDefault="002D4240" w:rsidP="002D4240">
      <w:pPr>
        <w:jc w:val="center"/>
        <w:rPr>
          <w:b/>
        </w:rPr>
      </w:pPr>
    </w:p>
    <w:p w14:paraId="441B1F32" w14:textId="77777777" w:rsidR="002D4240" w:rsidRDefault="002D4240" w:rsidP="002D4240">
      <w:pPr>
        <w:jc w:val="center"/>
        <w:outlineLvl w:val="0"/>
        <w:rPr>
          <w:b/>
        </w:rPr>
      </w:pPr>
      <w:r>
        <w:rPr>
          <w:b/>
        </w:rPr>
        <w:t>Pith and Substance – Flow Chart</w:t>
      </w:r>
    </w:p>
    <w:p w14:paraId="5F889D66" w14:textId="77777777" w:rsidR="002D4240" w:rsidRPr="00091A3B" w:rsidRDefault="002D4240" w:rsidP="002D4240">
      <w:pPr>
        <w:pStyle w:val="Heading3"/>
      </w:pPr>
      <w:r>
        <w:t xml:space="preserve">Step 1: </w:t>
      </w:r>
      <w:r w:rsidRPr="00031C71">
        <w:t>The Legal</w:t>
      </w:r>
      <w:r>
        <w:t xml:space="preserve"> and Practical Effect of the Legislation</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7479"/>
        <w:gridCol w:w="1377"/>
      </w:tblGrid>
      <w:tr w:rsidR="002D4240" w14:paraId="65CA3838" w14:textId="77777777" w:rsidTr="006D7E43">
        <w:tc>
          <w:tcPr>
            <w:tcW w:w="7479" w:type="dxa"/>
          </w:tcPr>
          <w:p w14:paraId="170B42E6" w14:textId="77777777" w:rsidR="002D4240" w:rsidRDefault="002D4240" w:rsidP="006D7E43">
            <w:pPr>
              <w:rPr>
                <w:i/>
                <w:sz w:val="20"/>
              </w:rPr>
            </w:pPr>
            <w:r>
              <w:rPr>
                <w:i/>
                <w:sz w:val="20"/>
              </w:rPr>
              <w:t>The legal effect of a law is a good indicator of its purpose</w:t>
            </w:r>
          </w:p>
          <w:p w14:paraId="26123A2A" w14:textId="77777777" w:rsidR="002D4240" w:rsidRPr="0031094F" w:rsidRDefault="002D4240" w:rsidP="006D7E43">
            <w:pPr>
              <w:rPr>
                <w:i/>
                <w:sz w:val="20"/>
              </w:rPr>
            </w:pPr>
          </w:p>
          <w:p w14:paraId="244E111C" w14:textId="77777777" w:rsidR="002D4240" w:rsidRPr="009B491D" w:rsidRDefault="002D4240" w:rsidP="002D4240">
            <w:pPr>
              <w:pStyle w:val="ListParagraph"/>
              <w:numPr>
                <w:ilvl w:val="0"/>
                <w:numId w:val="1"/>
              </w:numPr>
              <w:rPr>
                <w:b/>
              </w:rPr>
            </w:pPr>
            <w:r>
              <w:rPr>
                <w:sz w:val="20"/>
              </w:rPr>
              <w:t xml:space="preserve">Do you get a criminal law </w:t>
            </w:r>
            <w:r w:rsidRPr="005D4616">
              <w:rPr>
                <w:sz w:val="20"/>
              </w:rPr>
              <w:t>sense when looking at the provision/Act in its “four corners”</w:t>
            </w:r>
          </w:p>
          <w:p w14:paraId="61F32D52" w14:textId="77777777" w:rsidR="002D4240" w:rsidRPr="009B491D" w:rsidRDefault="002D4240" w:rsidP="002D4240">
            <w:pPr>
              <w:pStyle w:val="ListParagraph"/>
              <w:numPr>
                <w:ilvl w:val="0"/>
                <w:numId w:val="1"/>
              </w:numPr>
              <w:rPr>
                <w:b/>
              </w:rPr>
            </w:pPr>
            <w:r>
              <w:rPr>
                <w:sz w:val="20"/>
              </w:rPr>
              <w:t>Do the act’s provisions aim at a criminal subject matter?</w:t>
            </w:r>
          </w:p>
          <w:p w14:paraId="491E8DF0" w14:textId="77777777" w:rsidR="002D4240" w:rsidRPr="009B491D" w:rsidRDefault="002D4240" w:rsidP="002D4240">
            <w:pPr>
              <w:pStyle w:val="ListParagraph"/>
              <w:numPr>
                <w:ilvl w:val="0"/>
                <w:numId w:val="1"/>
              </w:numPr>
              <w:rPr>
                <w:b/>
              </w:rPr>
            </w:pPr>
            <w:r>
              <w:rPr>
                <w:sz w:val="20"/>
              </w:rPr>
              <w:t xml:space="preserve">What is the practical effect of the law?  Is it criminal in nature?  </w:t>
            </w:r>
            <w:proofErr w:type="gramStart"/>
            <w:r>
              <w:rPr>
                <w:sz w:val="20"/>
              </w:rPr>
              <w:t>( It</w:t>
            </w:r>
            <w:proofErr w:type="gramEnd"/>
            <w:r>
              <w:rPr>
                <w:sz w:val="20"/>
              </w:rPr>
              <w:t xml:space="preserve"> may not be necessary to consider the practical effect, if the legal effect is criminal)</w:t>
            </w:r>
          </w:p>
          <w:p w14:paraId="34380049" w14:textId="77777777" w:rsidR="002D4240" w:rsidRPr="008F7876" w:rsidRDefault="002D4240" w:rsidP="002D4240">
            <w:pPr>
              <w:pStyle w:val="ListParagraph"/>
              <w:numPr>
                <w:ilvl w:val="0"/>
                <w:numId w:val="1"/>
              </w:numPr>
              <w:rPr>
                <w:b/>
              </w:rPr>
            </w:pPr>
            <w:r>
              <w:rPr>
                <w:sz w:val="20"/>
              </w:rPr>
              <w:t xml:space="preserve">Does the legislation deal with a subject historically considered part of criminal law?     </w:t>
            </w:r>
          </w:p>
          <w:p w14:paraId="636FD106" w14:textId="77777777" w:rsidR="002D4240" w:rsidRPr="008F7876" w:rsidRDefault="002D4240" w:rsidP="002D4240">
            <w:pPr>
              <w:pStyle w:val="ListParagraph"/>
              <w:numPr>
                <w:ilvl w:val="0"/>
                <w:numId w:val="2"/>
              </w:numPr>
              <w:rPr>
                <w:b/>
              </w:rPr>
            </w:pPr>
            <w:r>
              <w:rPr>
                <w:sz w:val="20"/>
              </w:rPr>
              <w:t>Traditional Areas of Criminal Law:</w:t>
            </w:r>
          </w:p>
          <w:p w14:paraId="53B2D195" w14:textId="77777777" w:rsidR="002D4240" w:rsidRPr="002C4EC2" w:rsidRDefault="002D4240" w:rsidP="002D4240">
            <w:pPr>
              <w:pStyle w:val="ListParagraph"/>
              <w:numPr>
                <w:ilvl w:val="6"/>
                <w:numId w:val="2"/>
              </w:numPr>
            </w:pPr>
            <w:r w:rsidRPr="001A584F">
              <w:rPr>
                <w:sz w:val="20"/>
              </w:rPr>
              <w:t>Abortion</w:t>
            </w:r>
            <w:r>
              <w:rPr>
                <w:sz w:val="20"/>
              </w:rPr>
              <w:t xml:space="preserve">, gun control, any sort of violence … </w:t>
            </w:r>
          </w:p>
          <w:p w14:paraId="0E1F2B61" w14:textId="77777777" w:rsidR="002D4240" w:rsidRPr="00C50B02" w:rsidRDefault="002D4240" w:rsidP="002D4240">
            <w:pPr>
              <w:pStyle w:val="ListParagraph"/>
              <w:numPr>
                <w:ilvl w:val="6"/>
                <w:numId w:val="2"/>
              </w:numPr>
            </w:pPr>
            <w:r>
              <w:rPr>
                <w:sz w:val="20"/>
              </w:rPr>
              <w:t xml:space="preserve"> </w:t>
            </w:r>
            <w:proofErr w:type="spellStart"/>
            <w:r w:rsidRPr="00706631">
              <w:rPr>
                <w:i/>
                <w:color w:val="FF00FF"/>
                <w:sz w:val="20"/>
              </w:rPr>
              <w:t>Morgentaler</w:t>
            </w:r>
            <w:proofErr w:type="spellEnd"/>
            <w:r>
              <w:rPr>
                <w:i/>
                <w:color w:val="0000FF"/>
                <w:sz w:val="20"/>
              </w:rPr>
              <w:t xml:space="preserve"> </w:t>
            </w:r>
            <w:r w:rsidRPr="00DE646E">
              <w:rPr>
                <w:i/>
                <w:color w:val="660066"/>
                <w:sz w:val="20"/>
              </w:rPr>
              <w:t>(abortion),</w:t>
            </w:r>
            <w:r>
              <w:rPr>
                <w:i/>
                <w:color w:val="0000FF"/>
                <w:sz w:val="20"/>
              </w:rPr>
              <w:t xml:space="preserve"> </w:t>
            </w:r>
            <w:proofErr w:type="spellStart"/>
            <w:r w:rsidRPr="00706631">
              <w:rPr>
                <w:i/>
                <w:color w:val="FF00FF"/>
                <w:sz w:val="20"/>
              </w:rPr>
              <w:t>Westendorp</w:t>
            </w:r>
            <w:proofErr w:type="spellEnd"/>
            <w:r w:rsidRPr="00706631">
              <w:rPr>
                <w:i/>
                <w:color w:val="FF00FF"/>
                <w:sz w:val="20"/>
              </w:rPr>
              <w:t xml:space="preserve"> </w:t>
            </w:r>
            <w:r w:rsidRPr="00DE646E">
              <w:rPr>
                <w:i/>
                <w:color w:val="660066"/>
                <w:sz w:val="20"/>
              </w:rPr>
              <w:t>(prostitution) were both provincial laws dealing with a subject historically considered to be federal criminal law</w:t>
            </w:r>
          </w:p>
          <w:p w14:paraId="5CCFF171" w14:textId="77777777" w:rsidR="002D4240" w:rsidRPr="00C50B02" w:rsidRDefault="002D4240" w:rsidP="006D7E43">
            <w:r>
              <w:t xml:space="preserve">      _________________________________________________</w:t>
            </w:r>
          </w:p>
          <w:p w14:paraId="306E67A6" w14:textId="77777777" w:rsidR="002D4240" w:rsidRPr="00C50B02" w:rsidRDefault="002D4240" w:rsidP="002D4240">
            <w:pPr>
              <w:pStyle w:val="ListParagraph"/>
              <w:numPr>
                <w:ilvl w:val="4"/>
                <w:numId w:val="2"/>
              </w:numPr>
            </w:pPr>
            <w:r>
              <w:rPr>
                <w:sz w:val="20"/>
              </w:rPr>
              <w:t>If needed bring in criminal law power analysis here:</w:t>
            </w:r>
          </w:p>
          <w:p w14:paraId="168B1EDA" w14:textId="77777777" w:rsidR="002D4240" w:rsidRPr="001A584F" w:rsidRDefault="002D4240" w:rsidP="002D4240">
            <w:pPr>
              <w:pStyle w:val="ListParagraph"/>
              <w:numPr>
                <w:ilvl w:val="5"/>
                <w:numId w:val="2"/>
              </w:numPr>
            </w:pPr>
            <w:r>
              <w:rPr>
                <w:sz w:val="20"/>
              </w:rPr>
              <w:t>Does it seem to attach a stigma to some undesirable social evil?</w:t>
            </w:r>
          </w:p>
          <w:p w14:paraId="722B58F9" w14:textId="77777777" w:rsidR="002D4240" w:rsidRPr="00307471" w:rsidRDefault="002D4240" w:rsidP="002D4240">
            <w:pPr>
              <w:pStyle w:val="ListParagraph"/>
              <w:numPr>
                <w:ilvl w:val="5"/>
                <w:numId w:val="2"/>
              </w:numPr>
            </w:pPr>
            <w:r>
              <w:rPr>
                <w:sz w:val="20"/>
              </w:rPr>
              <w:t xml:space="preserve">Are their stiff penalties that look like a criminal law? </w:t>
            </w:r>
          </w:p>
          <w:p w14:paraId="0401491D" w14:textId="77777777" w:rsidR="002D4240" w:rsidRPr="00EA4E93" w:rsidRDefault="002D4240" w:rsidP="002D4240">
            <w:pPr>
              <w:pStyle w:val="ListParagraph"/>
              <w:numPr>
                <w:ilvl w:val="6"/>
                <w:numId w:val="2"/>
              </w:numPr>
              <w:rPr>
                <w:i/>
              </w:rPr>
            </w:pPr>
            <w:r w:rsidRPr="005B00E8">
              <w:rPr>
                <w:i/>
                <w:sz w:val="20"/>
              </w:rPr>
              <w:t>(</w:t>
            </w:r>
            <w:proofErr w:type="gramStart"/>
            <w:r w:rsidRPr="005B00E8">
              <w:rPr>
                <w:i/>
                <w:sz w:val="20"/>
              </w:rPr>
              <w:t>high</w:t>
            </w:r>
            <w:proofErr w:type="gramEnd"/>
            <w:r w:rsidRPr="005B00E8">
              <w:rPr>
                <w:i/>
                <w:sz w:val="20"/>
              </w:rPr>
              <w:t xml:space="preserve"> fines, imprisonment)</w:t>
            </w:r>
          </w:p>
          <w:p w14:paraId="405E8C5E" w14:textId="77777777" w:rsidR="002D4240" w:rsidRPr="00EA4E93" w:rsidRDefault="002D4240" w:rsidP="002D4240">
            <w:pPr>
              <w:pStyle w:val="ListParagraph"/>
              <w:numPr>
                <w:ilvl w:val="6"/>
                <w:numId w:val="2"/>
              </w:numPr>
              <w:rPr>
                <w:i/>
              </w:rPr>
            </w:pPr>
            <w:r>
              <w:rPr>
                <w:i/>
                <w:sz w:val="20"/>
              </w:rPr>
              <w:t xml:space="preserve">s. 92(15) </w:t>
            </w:r>
            <w:proofErr w:type="gramStart"/>
            <w:r>
              <w:rPr>
                <w:i/>
                <w:sz w:val="20"/>
              </w:rPr>
              <w:t>does</w:t>
            </w:r>
            <w:proofErr w:type="gramEnd"/>
            <w:r>
              <w:rPr>
                <w:i/>
                <w:sz w:val="20"/>
              </w:rPr>
              <w:t xml:space="preserve"> allow provinces to impose punishment to enforce valid provincial law. This includes prison time. The fact that penal sanctions are being used, is not enough in itself to make a provincial law invalid…BUT unusually harsh punishments for a provincial law may indicate a criminal nature</w:t>
            </w:r>
          </w:p>
          <w:p w14:paraId="063BB9C9" w14:textId="77777777" w:rsidR="002D4240" w:rsidRPr="00091A3B" w:rsidRDefault="002D4240" w:rsidP="002D4240">
            <w:pPr>
              <w:pStyle w:val="ListParagraph"/>
              <w:numPr>
                <w:ilvl w:val="6"/>
                <w:numId w:val="2"/>
              </w:numPr>
              <w:rPr>
                <w:i/>
                <w:color w:val="660066"/>
              </w:rPr>
            </w:pPr>
            <w:proofErr w:type="spellStart"/>
            <w:r w:rsidRPr="00091A3B">
              <w:rPr>
                <w:i/>
                <w:color w:val="660066"/>
                <w:sz w:val="20"/>
              </w:rPr>
              <w:t>Morgentaler</w:t>
            </w:r>
            <w:proofErr w:type="spellEnd"/>
            <w:r w:rsidRPr="00091A3B">
              <w:rPr>
                <w:i/>
                <w:color w:val="660066"/>
                <w:sz w:val="20"/>
              </w:rPr>
              <w:t xml:space="preserve">: </w:t>
            </w:r>
            <w:r w:rsidRPr="00091A3B">
              <w:rPr>
                <w:color w:val="660066"/>
                <w:sz w:val="20"/>
              </w:rPr>
              <w:t>$10, 000 – 50,000</w:t>
            </w:r>
          </w:p>
          <w:p w14:paraId="3C52FA02" w14:textId="77777777" w:rsidR="002D4240" w:rsidRPr="00091A3B" w:rsidRDefault="002D4240" w:rsidP="002D4240">
            <w:pPr>
              <w:pStyle w:val="ListParagraph"/>
              <w:numPr>
                <w:ilvl w:val="6"/>
                <w:numId w:val="2"/>
              </w:numPr>
              <w:rPr>
                <w:i/>
                <w:color w:val="660066"/>
                <w:sz w:val="20"/>
              </w:rPr>
            </w:pPr>
            <w:proofErr w:type="spellStart"/>
            <w:r w:rsidRPr="00091A3B">
              <w:rPr>
                <w:i/>
                <w:color w:val="660066"/>
                <w:sz w:val="20"/>
              </w:rPr>
              <w:t>Westendorp</w:t>
            </w:r>
            <w:proofErr w:type="spellEnd"/>
            <w:r w:rsidRPr="00091A3B">
              <w:rPr>
                <w:i/>
                <w:color w:val="660066"/>
                <w:sz w:val="20"/>
              </w:rPr>
              <w:t>: Fines up to $500, imprisonment up to six months</w:t>
            </w:r>
          </w:p>
          <w:p w14:paraId="564DFC16" w14:textId="77777777" w:rsidR="002D4240" w:rsidRPr="00307471" w:rsidRDefault="002D4240" w:rsidP="002D4240">
            <w:pPr>
              <w:pStyle w:val="ListParagraph"/>
              <w:numPr>
                <w:ilvl w:val="5"/>
                <w:numId w:val="2"/>
              </w:numPr>
            </w:pPr>
            <w:r>
              <w:rPr>
                <w:sz w:val="20"/>
              </w:rPr>
              <w:t xml:space="preserve">Is the law in a criminal </w:t>
            </w:r>
            <w:proofErr w:type="spellStart"/>
            <w:r>
              <w:rPr>
                <w:sz w:val="20"/>
              </w:rPr>
              <w:t>prohibitory</w:t>
            </w:r>
            <w:proofErr w:type="spellEnd"/>
            <w:r>
              <w:rPr>
                <w:sz w:val="20"/>
              </w:rPr>
              <w:t xml:space="preserve"> like form? (</w:t>
            </w:r>
            <w:proofErr w:type="gramStart"/>
            <w:r>
              <w:rPr>
                <w:sz w:val="20"/>
              </w:rPr>
              <w:t>vs</w:t>
            </w:r>
            <w:proofErr w:type="gramEnd"/>
            <w:r>
              <w:rPr>
                <w:sz w:val="20"/>
              </w:rPr>
              <w:t>. regulatory)</w:t>
            </w:r>
          </w:p>
          <w:p w14:paraId="08CCBE46" w14:textId="77777777" w:rsidR="002D4240" w:rsidRPr="00706631" w:rsidRDefault="002D4240" w:rsidP="002D4240">
            <w:pPr>
              <w:pStyle w:val="ListParagraph"/>
              <w:numPr>
                <w:ilvl w:val="6"/>
                <w:numId w:val="2"/>
              </w:numPr>
              <w:rPr>
                <w:i/>
              </w:rPr>
            </w:pPr>
            <w:r w:rsidRPr="005B00E8">
              <w:rPr>
                <w:i/>
                <w:sz w:val="20"/>
              </w:rPr>
              <w:t>Thou shall not ….</w:t>
            </w:r>
            <w:r>
              <w:rPr>
                <w:i/>
                <w:sz w:val="20"/>
              </w:rPr>
              <w:t>No person shall</w:t>
            </w:r>
          </w:p>
          <w:p w14:paraId="31AC3495" w14:textId="77777777" w:rsidR="002D4240" w:rsidRPr="005B00E8" w:rsidRDefault="002D4240" w:rsidP="002D4240">
            <w:pPr>
              <w:pStyle w:val="ListParagraph"/>
              <w:numPr>
                <w:ilvl w:val="6"/>
                <w:numId w:val="2"/>
              </w:numPr>
              <w:rPr>
                <w:i/>
              </w:rPr>
            </w:pPr>
            <w:r w:rsidRPr="00091A3B">
              <w:rPr>
                <w:i/>
                <w:color w:val="660066"/>
                <w:sz w:val="20"/>
              </w:rPr>
              <w:t>Both</w:t>
            </w:r>
            <w:r>
              <w:rPr>
                <w:i/>
                <w:sz w:val="20"/>
              </w:rPr>
              <w:t xml:space="preserve"> </w:t>
            </w:r>
            <w:proofErr w:type="spellStart"/>
            <w:r w:rsidRPr="00706631">
              <w:rPr>
                <w:i/>
                <w:color w:val="FF00FF"/>
                <w:sz w:val="20"/>
              </w:rPr>
              <w:t>Morgentaler</w:t>
            </w:r>
            <w:proofErr w:type="spellEnd"/>
            <w:r>
              <w:rPr>
                <w:i/>
                <w:sz w:val="20"/>
              </w:rPr>
              <w:t xml:space="preserve"> </w:t>
            </w:r>
            <w:r w:rsidRPr="00091A3B">
              <w:rPr>
                <w:i/>
                <w:color w:val="660066"/>
                <w:sz w:val="20"/>
              </w:rPr>
              <w:t xml:space="preserve">and </w:t>
            </w:r>
            <w:proofErr w:type="spellStart"/>
            <w:r w:rsidRPr="00706631">
              <w:rPr>
                <w:i/>
                <w:color w:val="FF00FF"/>
                <w:sz w:val="20"/>
              </w:rPr>
              <w:t>Westendorp</w:t>
            </w:r>
            <w:proofErr w:type="spellEnd"/>
            <w:r>
              <w:rPr>
                <w:i/>
                <w:sz w:val="20"/>
              </w:rPr>
              <w:t xml:space="preserve"> </w:t>
            </w:r>
            <w:r w:rsidRPr="00091A3B">
              <w:rPr>
                <w:i/>
                <w:color w:val="660066"/>
                <w:sz w:val="20"/>
              </w:rPr>
              <w:t xml:space="preserve">used criminal </w:t>
            </w:r>
            <w:proofErr w:type="spellStart"/>
            <w:r w:rsidRPr="00091A3B">
              <w:rPr>
                <w:i/>
                <w:color w:val="660066"/>
                <w:sz w:val="20"/>
              </w:rPr>
              <w:t>prohibitory</w:t>
            </w:r>
            <w:proofErr w:type="spellEnd"/>
            <w:r w:rsidRPr="00091A3B">
              <w:rPr>
                <w:i/>
                <w:color w:val="660066"/>
                <w:sz w:val="20"/>
              </w:rPr>
              <w:t xml:space="preserve"> language and were concluded by the court to be criminal law in pith and substance.  The provincial laws were declared invalid</w:t>
            </w:r>
          </w:p>
        </w:tc>
        <w:tc>
          <w:tcPr>
            <w:tcW w:w="1377" w:type="dxa"/>
          </w:tcPr>
          <w:p w14:paraId="366A17F7" w14:textId="77777777" w:rsidR="002D4240" w:rsidRPr="005D4616" w:rsidRDefault="002D4240" w:rsidP="006D7E43">
            <w:pPr>
              <w:rPr>
                <w:sz w:val="20"/>
              </w:rPr>
            </w:pPr>
            <w:r w:rsidRPr="005D4616">
              <w:rPr>
                <w:sz w:val="20"/>
              </w:rPr>
              <w:t>Yes = Crim.</w:t>
            </w:r>
          </w:p>
          <w:p w14:paraId="1F261E6C" w14:textId="77777777" w:rsidR="002D4240" w:rsidRPr="005D4616" w:rsidRDefault="002D4240" w:rsidP="006D7E43">
            <w:pPr>
              <w:rPr>
                <w:sz w:val="20"/>
              </w:rPr>
            </w:pPr>
          </w:p>
          <w:p w14:paraId="1469D7D9" w14:textId="77777777" w:rsidR="002D4240" w:rsidRPr="005D4616" w:rsidRDefault="002D4240" w:rsidP="006D7E43">
            <w:pPr>
              <w:rPr>
                <w:sz w:val="20"/>
              </w:rPr>
            </w:pPr>
            <w:r w:rsidRPr="005D4616">
              <w:rPr>
                <w:sz w:val="20"/>
              </w:rPr>
              <w:t xml:space="preserve">Yes </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3B8A65AA" w14:textId="77777777" w:rsidR="002D4240" w:rsidRPr="005D4616" w:rsidRDefault="002D4240" w:rsidP="006D7E43">
            <w:pPr>
              <w:rPr>
                <w:sz w:val="20"/>
              </w:rPr>
            </w:pPr>
          </w:p>
          <w:p w14:paraId="476B0FB0" w14:textId="77777777" w:rsidR="002D4240" w:rsidRDefault="002D4240" w:rsidP="006D7E43">
            <w:pPr>
              <w:rPr>
                <w:sz w:val="20"/>
              </w:rPr>
            </w:pPr>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7145A01C" w14:textId="77777777" w:rsidR="002D4240" w:rsidRDefault="002D4240" w:rsidP="006D7E43">
            <w:pPr>
              <w:rPr>
                <w:sz w:val="20"/>
              </w:rPr>
            </w:pPr>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171C55D3" w14:textId="77777777" w:rsidR="002D4240" w:rsidRDefault="002D4240" w:rsidP="006D7E43">
            <w:pPr>
              <w:rPr>
                <w:sz w:val="20"/>
              </w:rPr>
            </w:pPr>
          </w:p>
          <w:p w14:paraId="351538AC" w14:textId="77777777" w:rsidR="002D4240" w:rsidRDefault="002D4240" w:rsidP="006D7E43">
            <w:pPr>
              <w:rPr>
                <w:sz w:val="20"/>
              </w:rPr>
            </w:pPr>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0A2C0118" w14:textId="77777777" w:rsidR="002D4240" w:rsidRDefault="002D4240" w:rsidP="006D7E43">
            <w:pPr>
              <w:rPr>
                <w:sz w:val="20"/>
              </w:rPr>
            </w:pPr>
          </w:p>
          <w:p w14:paraId="5532AAB1" w14:textId="77777777" w:rsidR="002D4240" w:rsidRDefault="002D4240" w:rsidP="006D7E43">
            <w:pPr>
              <w:rPr>
                <w:sz w:val="20"/>
              </w:rPr>
            </w:pPr>
          </w:p>
          <w:p w14:paraId="13CB3241" w14:textId="77777777" w:rsidR="002D4240" w:rsidRDefault="002D4240" w:rsidP="006D7E43">
            <w:pPr>
              <w:rPr>
                <w:sz w:val="20"/>
              </w:rPr>
            </w:pPr>
          </w:p>
          <w:p w14:paraId="755394F1" w14:textId="77777777" w:rsidR="002D4240" w:rsidRDefault="002D4240" w:rsidP="006D7E43">
            <w:pPr>
              <w:rPr>
                <w:sz w:val="20"/>
              </w:rPr>
            </w:pPr>
          </w:p>
          <w:p w14:paraId="2285DDA2" w14:textId="77777777" w:rsidR="002D4240" w:rsidRDefault="002D4240" w:rsidP="006D7E43">
            <w:pPr>
              <w:rPr>
                <w:sz w:val="20"/>
              </w:rPr>
            </w:pPr>
          </w:p>
          <w:p w14:paraId="049461E7" w14:textId="77777777" w:rsidR="002D4240" w:rsidRDefault="002D4240" w:rsidP="006D7E43">
            <w:pPr>
              <w:rPr>
                <w:sz w:val="20"/>
              </w:rPr>
            </w:pPr>
          </w:p>
          <w:p w14:paraId="4B7C8A6C" w14:textId="77777777" w:rsidR="002D4240" w:rsidRDefault="002D4240" w:rsidP="006D7E43">
            <w:pPr>
              <w:rPr>
                <w:sz w:val="20"/>
              </w:rPr>
            </w:pPr>
          </w:p>
          <w:p w14:paraId="03D73139" w14:textId="77777777" w:rsidR="002D4240" w:rsidRDefault="002D4240" w:rsidP="006D7E43">
            <w:pPr>
              <w:rPr>
                <w:sz w:val="20"/>
              </w:rPr>
            </w:pPr>
          </w:p>
          <w:p w14:paraId="7187FEF7" w14:textId="77777777" w:rsidR="002D4240" w:rsidRDefault="002D4240" w:rsidP="006D7E43">
            <w:pPr>
              <w:rPr>
                <w:sz w:val="20"/>
              </w:rPr>
            </w:pPr>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094D50D4" w14:textId="77777777" w:rsidR="002D4240" w:rsidRDefault="002D4240" w:rsidP="006D7E43">
            <w:pPr>
              <w:rPr>
                <w:sz w:val="20"/>
              </w:rPr>
            </w:pPr>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76229BAC" w14:textId="77777777" w:rsidR="002D4240" w:rsidRDefault="002D4240" w:rsidP="006D7E43">
            <w:pPr>
              <w:rPr>
                <w:sz w:val="20"/>
              </w:rPr>
            </w:pPr>
          </w:p>
          <w:p w14:paraId="28BAFA57" w14:textId="77777777" w:rsidR="002D4240" w:rsidRDefault="002D4240" w:rsidP="006D7E43">
            <w:pPr>
              <w:rPr>
                <w:sz w:val="20"/>
              </w:rPr>
            </w:pPr>
          </w:p>
          <w:p w14:paraId="2822A1F7" w14:textId="77777777" w:rsidR="002D4240" w:rsidRDefault="002D4240" w:rsidP="006D7E43">
            <w:pPr>
              <w:rPr>
                <w:sz w:val="20"/>
              </w:rPr>
            </w:pPr>
          </w:p>
          <w:p w14:paraId="53AC49B6" w14:textId="77777777" w:rsidR="002D4240" w:rsidRDefault="002D4240" w:rsidP="006D7E43">
            <w:pPr>
              <w:rPr>
                <w:sz w:val="20"/>
              </w:rPr>
            </w:pPr>
          </w:p>
          <w:p w14:paraId="1394A1D0" w14:textId="77777777" w:rsidR="002D4240" w:rsidRDefault="002D4240" w:rsidP="006D7E43">
            <w:pPr>
              <w:rPr>
                <w:sz w:val="20"/>
              </w:rPr>
            </w:pPr>
          </w:p>
          <w:p w14:paraId="4810621B" w14:textId="77777777" w:rsidR="002D4240" w:rsidRDefault="002D4240" w:rsidP="006D7E43">
            <w:pPr>
              <w:rPr>
                <w:sz w:val="20"/>
              </w:rPr>
            </w:pPr>
          </w:p>
          <w:p w14:paraId="379092D5" w14:textId="77777777" w:rsidR="002D4240" w:rsidRDefault="002D4240" w:rsidP="006D7E43">
            <w:pPr>
              <w:rPr>
                <w:sz w:val="20"/>
              </w:rPr>
            </w:pPr>
          </w:p>
          <w:p w14:paraId="405DB3DF" w14:textId="77777777" w:rsidR="002D4240" w:rsidRPr="00FD14A5" w:rsidRDefault="002D4240" w:rsidP="006D7E43">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tc>
      </w:tr>
    </w:tbl>
    <w:p w14:paraId="19DB9DC1" w14:textId="77777777" w:rsidR="002D4240" w:rsidRDefault="002D4240" w:rsidP="002D4240">
      <w:pPr>
        <w:rPr>
          <w:b/>
        </w:rPr>
      </w:pPr>
    </w:p>
    <w:p w14:paraId="193FADB0" w14:textId="77777777" w:rsidR="002D4240" w:rsidRDefault="002D4240" w:rsidP="002D4240">
      <w:pPr>
        <w:pStyle w:val="Heading3"/>
      </w:pPr>
      <w:r>
        <w:t xml:space="preserve">Step 2: Related Legislation </w:t>
      </w:r>
    </w:p>
    <w:p w14:paraId="3AF6F1BC" w14:textId="77777777" w:rsidR="002D4240" w:rsidRDefault="002D4240" w:rsidP="002D4240">
      <w:pPr>
        <w:rPr>
          <w:b/>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7479"/>
        <w:gridCol w:w="1377"/>
      </w:tblGrid>
      <w:tr w:rsidR="002D4240" w14:paraId="03C469AA" w14:textId="77777777" w:rsidTr="006D7E43">
        <w:tc>
          <w:tcPr>
            <w:tcW w:w="7479" w:type="dxa"/>
          </w:tcPr>
          <w:p w14:paraId="2EA48700" w14:textId="77777777" w:rsidR="002D4240" w:rsidRDefault="002D4240" w:rsidP="006D7E43">
            <w:pPr>
              <w:rPr>
                <w:b/>
              </w:rPr>
            </w:pPr>
          </w:p>
          <w:p w14:paraId="78DBCC56" w14:textId="77777777" w:rsidR="002D4240" w:rsidRDefault="002D4240" w:rsidP="002D4240">
            <w:pPr>
              <w:pStyle w:val="ListParagraph"/>
              <w:numPr>
                <w:ilvl w:val="0"/>
                <w:numId w:val="3"/>
              </w:numPr>
              <w:rPr>
                <w:sz w:val="20"/>
              </w:rPr>
            </w:pPr>
            <w:r>
              <w:rPr>
                <w:sz w:val="20"/>
              </w:rPr>
              <w:t>Is there a related (federal) legislation that deals with the same subject matter?</w:t>
            </w:r>
          </w:p>
          <w:p w14:paraId="233AE812" w14:textId="77777777" w:rsidR="002D4240" w:rsidRDefault="002D4240" w:rsidP="002D4240">
            <w:pPr>
              <w:pStyle w:val="ListParagraph"/>
              <w:numPr>
                <w:ilvl w:val="1"/>
                <w:numId w:val="3"/>
              </w:numPr>
              <w:rPr>
                <w:sz w:val="20"/>
              </w:rPr>
            </w:pPr>
            <w:r w:rsidRPr="00091A3B">
              <w:rPr>
                <w:i/>
                <w:color w:val="660066"/>
                <w:sz w:val="20"/>
              </w:rPr>
              <w:t>We know from</w:t>
            </w:r>
            <w:r>
              <w:rPr>
                <w:i/>
                <w:color w:val="0000FF"/>
                <w:sz w:val="20"/>
              </w:rPr>
              <w:t xml:space="preserve"> </w:t>
            </w:r>
            <w:r w:rsidRPr="00706631">
              <w:rPr>
                <w:i/>
                <w:color w:val="FF00FF"/>
                <w:sz w:val="20"/>
              </w:rPr>
              <w:t>Multiple Access</w:t>
            </w:r>
            <w:r>
              <w:rPr>
                <w:i/>
                <w:color w:val="0000FF"/>
                <w:sz w:val="20"/>
              </w:rPr>
              <w:t xml:space="preserve"> </w:t>
            </w:r>
            <w:r w:rsidRPr="00091A3B">
              <w:rPr>
                <w:i/>
                <w:color w:val="660066"/>
                <w:sz w:val="20"/>
              </w:rPr>
              <w:t>that a duplication of a subject matter’s legal effect is ok if it there is a valid double aspect</w:t>
            </w:r>
          </w:p>
          <w:p w14:paraId="25E5B283" w14:textId="77777777" w:rsidR="002D4240" w:rsidRDefault="002D4240" w:rsidP="002D4240">
            <w:pPr>
              <w:pStyle w:val="ListParagraph"/>
              <w:numPr>
                <w:ilvl w:val="0"/>
                <w:numId w:val="3"/>
              </w:numPr>
              <w:rPr>
                <w:sz w:val="20"/>
              </w:rPr>
            </w:pPr>
            <w:r>
              <w:rPr>
                <w:sz w:val="20"/>
              </w:rPr>
              <w:t>Was there a similar federal legislation dealing with the same subject matter which was just struck down?</w:t>
            </w:r>
          </w:p>
          <w:p w14:paraId="77FE195D" w14:textId="77777777" w:rsidR="002D4240" w:rsidRPr="00DC73EB" w:rsidRDefault="002D4240" w:rsidP="002D4240">
            <w:pPr>
              <w:pStyle w:val="ListParagraph"/>
              <w:numPr>
                <w:ilvl w:val="1"/>
                <w:numId w:val="3"/>
              </w:numPr>
              <w:rPr>
                <w:sz w:val="20"/>
              </w:rPr>
            </w:pPr>
            <w:r w:rsidRPr="00DC73EB">
              <w:rPr>
                <w:i/>
                <w:sz w:val="20"/>
              </w:rPr>
              <w:t xml:space="preserve">BUT if the federal prohibition is recently struck down due to a Charter violation, then it raises an inference that the province is trying to regulate in order to </w:t>
            </w:r>
            <w:r w:rsidRPr="00DC73EB">
              <w:rPr>
                <w:b/>
                <w:i/>
                <w:sz w:val="20"/>
              </w:rPr>
              <w:t>fill a gap</w:t>
            </w:r>
            <w:r w:rsidRPr="00DC73EB">
              <w:rPr>
                <w:b/>
                <w:sz w:val="20"/>
              </w:rPr>
              <w:t xml:space="preserve">.  </w:t>
            </w:r>
            <w:r w:rsidRPr="00DC73EB">
              <w:rPr>
                <w:i/>
                <w:sz w:val="20"/>
              </w:rPr>
              <w:t>It is essentially a red flag.</w:t>
            </w:r>
          </w:p>
          <w:p w14:paraId="6A1FF374" w14:textId="77777777" w:rsidR="002D4240" w:rsidRDefault="002D4240" w:rsidP="002D4240">
            <w:pPr>
              <w:pStyle w:val="ListParagraph"/>
              <w:numPr>
                <w:ilvl w:val="1"/>
                <w:numId w:val="3"/>
              </w:numPr>
              <w:rPr>
                <w:sz w:val="20"/>
              </w:rPr>
            </w:pPr>
            <w:r w:rsidRPr="00091A3B">
              <w:rPr>
                <w:i/>
                <w:color w:val="660066"/>
                <w:sz w:val="20"/>
              </w:rPr>
              <w:t>This occurred in</w:t>
            </w:r>
            <w:r>
              <w:rPr>
                <w:i/>
                <w:color w:val="0000FF"/>
                <w:sz w:val="20"/>
              </w:rPr>
              <w:t xml:space="preserve"> </w:t>
            </w:r>
            <w:proofErr w:type="spellStart"/>
            <w:r w:rsidRPr="00706631">
              <w:rPr>
                <w:i/>
                <w:color w:val="FF00FF"/>
                <w:sz w:val="20"/>
              </w:rPr>
              <w:t>Mortgentaler</w:t>
            </w:r>
            <w:proofErr w:type="spellEnd"/>
          </w:p>
          <w:p w14:paraId="66CB8DEB" w14:textId="77777777" w:rsidR="002D4240" w:rsidRPr="008B4DD6" w:rsidRDefault="002D4240" w:rsidP="002D4240">
            <w:pPr>
              <w:pStyle w:val="ListParagraph"/>
              <w:numPr>
                <w:ilvl w:val="0"/>
                <w:numId w:val="3"/>
              </w:numPr>
              <w:rPr>
                <w:sz w:val="20"/>
              </w:rPr>
            </w:pPr>
            <w:r>
              <w:rPr>
                <w:sz w:val="20"/>
              </w:rPr>
              <w:t xml:space="preserve">Conclusion: </w:t>
            </w:r>
            <w:r w:rsidRPr="008B4DD6">
              <w:rPr>
                <w:sz w:val="20"/>
              </w:rPr>
              <w:t xml:space="preserve">- the closer the reproduction, the </w:t>
            </w:r>
            <w:r>
              <w:rPr>
                <w:sz w:val="20"/>
              </w:rPr>
              <w:t xml:space="preserve">stronger the inference that </w:t>
            </w:r>
            <w:r w:rsidRPr="008B4DD6">
              <w:rPr>
                <w:sz w:val="20"/>
              </w:rPr>
              <w:t>the dominant purpose is of criminal law</w:t>
            </w:r>
          </w:p>
          <w:p w14:paraId="2A1055FA" w14:textId="77777777" w:rsidR="002D4240" w:rsidRPr="005B00E8" w:rsidRDefault="002D4240" w:rsidP="002D4240">
            <w:pPr>
              <w:pStyle w:val="ListParagraph"/>
              <w:numPr>
                <w:ilvl w:val="1"/>
                <w:numId w:val="3"/>
              </w:numPr>
              <w:rPr>
                <w:i/>
                <w:sz w:val="20"/>
              </w:rPr>
            </w:pPr>
            <w:proofErr w:type="gramStart"/>
            <w:r w:rsidRPr="005B00E8">
              <w:rPr>
                <w:i/>
                <w:sz w:val="20"/>
              </w:rPr>
              <w:t>if</w:t>
            </w:r>
            <w:proofErr w:type="gramEnd"/>
            <w:r w:rsidRPr="005B00E8">
              <w:rPr>
                <w:i/>
                <w:sz w:val="20"/>
              </w:rPr>
              <w:t xml:space="preserve"> there is an overlap of legal effects, but the criminal law became inoperative, then it raises an inference that the provincial law was designed to serve a criminal purpose so that it could fill the gap left by the now defunct federal criminal law.  </w:t>
            </w:r>
          </w:p>
        </w:tc>
        <w:tc>
          <w:tcPr>
            <w:tcW w:w="1377" w:type="dxa"/>
          </w:tcPr>
          <w:p w14:paraId="4FBF16FC" w14:textId="77777777" w:rsidR="002D4240" w:rsidRPr="005D4616" w:rsidRDefault="002D4240" w:rsidP="006D7E43">
            <w:pPr>
              <w:rPr>
                <w:sz w:val="20"/>
              </w:rPr>
            </w:pPr>
            <w:r>
              <w:rPr>
                <w:sz w:val="20"/>
              </w:rPr>
              <w:t>Yes = Crim.</w:t>
            </w:r>
          </w:p>
          <w:p w14:paraId="70E1A01B" w14:textId="77777777" w:rsidR="002D4240" w:rsidRPr="005D4616" w:rsidRDefault="002D4240" w:rsidP="006D7E43">
            <w:pPr>
              <w:rPr>
                <w:sz w:val="20"/>
              </w:rPr>
            </w:pPr>
            <w:r w:rsidRPr="005D4616">
              <w:rPr>
                <w:sz w:val="20"/>
              </w:rPr>
              <w:t xml:space="preserve">Yes </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1AC80E7E" w14:textId="77777777" w:rsidR="002D4240" w:rsidRDefault="002D4240" w:rsidP="006D7E43">
            <w:pPr>
              <w:rPr>
                <w:sz w:val="20"/>
              </w:rPr>
            </w:pPr>
          </w:p>
          <w:p w14:paraId="07E0B3CB" w14:textId="77777777" w:rsidR="002D4240" w:rsidRDefault="002D4240" w:rsidP="006D7E43">
            <w:pPr>
              <w:rPr>
                <w:sz w:val="20"/>
              </w:rPr>
            </w:pPr>
          </w:p>
          <w:p w14:paraId="525E392E" w14:textId="77777777" w:rsidR="002D4240" w:rsidRPr="00FD14A5" w:rsidRDefault="002D4240" w:rsidP="006D7E43">
            <w:r w:rsidRPr="005D4616">
              <w:rPr>
                <w:sz w:val="20"/>
              </w:rPr>
              <w:t>Yes</w:t>
            </w:r>
            <w:r>
              <w:rPr>
                <w:sz w:val="20"/>
              </w:rPr>
              <w:t xml:space="preserve">  </w:t>
            </w:r>
            <w:proofErr w:type="gramStart"/>
            <w:r w:rsidRPr="005D4616">
              <w:rPr>
                <w:sz w:val="20"/>
              </w:rPr>
              <w:t xml:space="preserve">/ </w:t>
            </w:r>
            <w:r>
              <w:rPr>
                <w:sz w:val="20"/>
              </w:rPr>
              <w:t xml:space="preserve">   </w:t>
            </w:r>
            <w:r w:rsidRPr="005D4616">
              <w:rPr>
                <w:sz w:val="20"/>
              </w:rPr>
              <w:t>No</w:t>
            </w:r>
            <w:proofErr w:type="gramEnd"/>
          </w:p>
        </w:tc>
      </w:tr>
    </w:tbl>
    <w:p w14:paraId="21164AF8" w14:textId="77777777" w:rsidR="002D4240" w:rsidRDefault="002D4240" w:rsidP="002D4240">
      <w:pPr>
        <w:pStyle w:val="Heading3"/>
      </w:pPr>
      <w:r>
        <w:t>Step 3: Timing</w:t>
      </w:r>
    </w:p>
    <w:p w14:paraId="6F46C603" w14:textId="77777777" w:rsidR="002D4240" w:rsidRDefault="002D4240" w:rsidP="002D4240">
      <w:pPr>
        <w:rPr>
          <w:b/>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7479"/>
        <w:gridCol w:w="1377"/>
      </w:tblGrid>
      <w:tr w:rsidR="002D4240" w14:paraId="0186E21C" w14:textId="77777777" w:rsidTr="006D7E43">
        <w:tc>
          <w:tcPr>
            <w:tcW w:w="7479" w:type="dxa"/>
          </w:tcPr>
          <w:p w14:paraId="09274A98" w14:textId="77777777" w:rsidR="002D4240" w:rsidRDefault="002D4240" w:rsidP="006D7E43">
            <w:pPr>
              <w:rPr>
                <w:i/>
                <w:sz w:val="20"/>
              </w:rPr>
            </w:pPr>
            <w:r>
              <w:rPr>
                <w:i/>
                <w:sz w:val="20"/>
              </w:rPr>
              <w:t xml:space="preserve">What </w:t>
            </w:r>
            <w:proofErr w:type="gramStart"/>
            <w:r>
              <w:rPr>
                <w:i/>
                <w:sz w:val="20"/>
              </w:rPr>
              <w:t>were the prior course</w:t>
            </w:r>
            <w:proofErr w:type="gramEnd"/>
            <w:r>
              <w:rPr>
                <w:i/>
                <w:sz w:val="20"/>
              </w:rPr>
              <w:t xml:space="preserve"> of events leading up to the enactment of this legislation?</w:t>
            </w:r>
          </w:p>
          <w:p w14:paraId="4365531B" w14:textId="77777777" w:rsidR="002D4240" w:rsidRDefault="002D4240" w:rsidP="006D7E43">
            <w:pPr>
              <w:rPr>
                <w:i/>
                <w:sz w:val="20"/>
              </w:rPr>
            </w:pPr>
          </w:p>
          <w:p w14:paraId="2131FAE4" w14:textId="77777777" w:rsidR="002D4240" w:rsidRDefault="002D4240" w:rsidP="002D4240">
            <w:pPr>
              <w:pStyle w:val="ListParagraph"/>
              <w:numPr>
                <w:ilvl w:val="0"/>
                <w:numId w:val="4"/>
              </w:numPr>
              <w:rPr>
                <w:sz w:val="20"/>
              </w:rPr>
            </w:pPr>
            <w:r>
              <w:rPr>
                <w:sz w:val="20"/>
              </w:rPr>
              <w:t>Did a previous significant event for the city/province (or for the law in general) recently occur?</w:t>
            </w:r>
          </w:p>
          <w:p w14:paraId="1572CCA1" w14:textId="77777777" w:rsidR="002D4240" w:rsidRPr="00DC73EB" w:rsidRDefault="002D4240" w:rsidP="002D4240">
            <w:pPr>
              <w:pStyle w:val="ListParagraph"/>
              <w:numPr>
                <w:ilvl w:val="1"/>
                <w:numId w:val="4"/>
              </w:numPr>
              <w:rPr>
                <w:sz w:val="20"/>
              </w:rPr>
            </w:pPr>
            <w:r w:rsidRPr="00DC73EB">
              <w:rPr>
                <w:i/>
                <w:sz w:val="20"/>
              </w:rPr>
              <w:t>If a significant event just occurred, then it raises the inference that this event was a catalyst for the enactment of the legislation</w:t>
            </w:r>
          </w:p>
          <w:p w14:paraId="7021011F" w14:textId="77777777" w:rsidR="002D4240" w:rsidRPr="009204CD" w:rsidRDefault="002D4240" w:rsidP="002D4240">
            <w:pPr>
              <w:pStyle w:val="ListParagraph"/>
              <w:numPr>
                <w:ilvl w:val="1"/>
                <w:numId w:val="4"/>
              </w:numPr>
              <w:rPr>
                <w:sz w:val="20"/>
              </w:rPr>
            </w:pPr>
            <w:r w:rsidRPr="00091A3B">
              <w:rPr>
                <w:i/>
                <w:color w:val="660066"/>
                <w:sz w:val="20"/>
              </w:rPr>
              <w:t>In</w:t>
            </w:r>
            <w:r>
              <w:rPr>
                <w:i/>
                <w:color w:val="0000FF"/>
                <w:sz w:val="20"/>
              </w:rPr>
              <w:t xml:space="preserve"> </w:t>
            </w:r>
            <w:proofErr w:type="spellStart"/>
            <w:r w:rsidRPr="00706631">
              <w:rPr>
                <w:i/>
                <w:color w:val="FF00FF"/>
                <w:sz w:val="20"/>
              </w:rPr>
              <w:t>Morgentaler</w:t>
            </w:r>
            <w:proofErr w:type="spellEnd"/>
            <w:r>
              <w:rPr>
                <w:i/>
                <w:color w:val="0000FF"/>
                <w:sz w:val="20"/>
              </w:rPr>
              <w:t xml:space="preserve"> </w:t>
            </w:r>
            <w:r w:rsidRPr="00091A3B">
              <w:rPr>
                <w:i/>
                <w:color w:val="660066"/>
                <w:sz w:val="20"/>
              </w:rPr>
              <w:t xml:space="preserve">a federal abortion law had been struck down, and more importantly, </w:t>
            </w:r>
            <w:proofErr w:type="spellStart"/>
            <w:r w:rsidRPr="00091A3B">
              <w:rPr>
                <w:i/>
                <w:color w:val="660066"/>
                <w:sz w:val="20"/>
              </w:rPr>
              <w:t>Mr.</w:t>
            </w:r>
            <w:proofErr w:type="spellEnd"/>
            <w:r w:rsidRPr="00091A3B">
              <w:rPr>
                <w:i/>
                <w:color w:val="660066"/>
                <w:sz w:val="20"/>
              </w:rPr>
              <w:t xml:space="preserve"> </w:t>
            </w:r>
            <w:proofErr w:type="spellStart"/>
            <w:r w:rsidRPr="00091A3B">
              <w:rPr>
                <w:i/>
                <w:color w:val="660066"/>
                <w:sz w:val="20"/>
              </w:rPr>
              <w:t>Morgentaler</w:t>
            </w:r>
            <w:proofErr w:type="spellEnd"/>
            <w:r w:rsidRPr="00091A3B">
              <w:rPr>
                <w:i/>
                <w:color w:val="660066"/>
                <w:sz w:val="20"/>
              </w:rPr>
              <w:t xml:space="preserve"> publicly declared his plans to set up private abortion clinics.  Immediately after the province of Nova Scotia was concerned about privatization and quality assurance of health care.  These issues were there before, so why were they now all of a sudden part of the province’s concern when </w:t>
            </w:r>
            <w:proofErr w:type="spellStart"/>
            <w:r w:rsidRPr="00091A3B">
              <w:rPr>
                <w:i/>
                <w:color w:val="660066"/>
                <w:sz w:val="20"/>
              </w:rPr>
              <w:t>Mr.</w:t>
            </w:r>
            <w:proofErr w:type="spellEnd"/>
            <w:r w:rsidRPr="00091A3B">
              <w:rPr>
                <w:i/>
                <w:color w:val="660066"/>
                <w:sz w:val="20"/>
              </w:rPr>
              <w:t xml:space="preserve"> </w:t>
            </w:r>
            <w:proofErr w:type="spellStart"/>
            <w:r w:rsidRPr="00091A3B">
              <w:rPr>
                <w:i/>
                <w:color w:val="660066"/>
                <w:sz w:val="20"/>
              </w:rPr>
              <w:t>Morgentaler</w:t>
            </w:r>
            <w:proofErr w:type="spellEnd"/>
            <w:r w:rsidRPr="00091A3B">
              <w:rPr>
                <w:i/>
                <w:color w:val="660066"/>
                <w:sz w:val="20"/>
              </w:rPr>
              <w:t xml:space="preserve"> announced his plans?</w:t>
            </w:r>
            <w:r w:rsidRPr="00091A3B">
              <w:rPr>
                <w:color w:val="660066"/>
                <w:sz w:val="20"/>
              </w:rPr>
              <w:t xml:space="preserve">  </w:t>
            </w:r>
            <w:r w:rsidRPr="00091A3B">
              <w:rPr>
                <w:i/>
                <w:color w:val="660066"/>
                <w:sz w:val="20"/>
              </w:rPr>
              <w:t xml:space="preserve">The timing therefore raised an inference that </w:t>
            </w:r>
            <w:proofErr w:type="spellStart"/>
            <w:r w:rsidRPr="00091A3B">
              <w:rPr>
                <w:i/>
                <w:color w:val="660066"/>
                <w:sz w:val="20"/>
              </w:rPr>
              <w:t>Mr.</w:t>
            </w:r>
            <w:proofErr w:type="spellEnd"/>
            <w:r w:rsidRPr="00091A3B">
              <w:rPr>
                <w:i/>
                <w:color w:val="660066"/>
                <w:sz w:val="20"/>
              </w:rPr>
              <w:t xml:space="preserve"> </w:t>
            </w:r>
            <w:proofErr w:type="spellStart"/>
            <w:r w:rsidRPr="00091A3B">
              <w:rPr>
                <w:i/>
                <w:color w:val="660066"/>
                <w:sz w:val="20"/>
              </w:rPr>
              <w:t>Morgentaler</w:t>
            </w:r>
            <w:proofErr w:type="spellEnd"/>
            <w:r w:rsidRPr="00091A3B">
              <w:rPr>
                <w:i/>
                <w:color w:val="660066"/>
                <w:sz w:val="20"/>
              </w:rPr>
              <w:t xml:space="preserve"> was really the “mischief” that the Act was directed at.  Privatization and quality assurance were only incidental factors.</w:t>
            </w:r>
            <w:r>
              <w:rPr>
                <w:i/>
                <w:color w:val="0000FF"/>
                <w:sz w:val="20"/>
              </w:rPr>
              <w:t xml:space="preserve">  </w:t>
            </w:r>
          </w:p>
        </w:tc>
        <w:tc>
          <w:tcPr>
            <w:tcW w:w="1377" w:type="dxa"/>
          </w:tcPr>
          <w:p w14:paraId="3D34EACA" w14:textId="77777777" w:rsidR="002D4240" w:rsidRPr="005D4616" w:rsidRDefault="002D4240" w:rsidP="006D7E43">
            <w:pPr>
              <w:rPr>
                <w:sz w:val="20"/>
              </w:rPr>
            </w:pPr>
            <w:r w:rsidRPr="005D4616">
              <w:rPr>
                <w:sz w:val="20"/>
              </w:rPr>
              <w:t>Yes = Crim.</w:t>
            </w:r>
          </w:p>
          <w:p w14:paraId="322009D8" w14:textId="77777777" w:rsidR="002D4240" w:rsidRPr="005D4616" w:rsidRDefault="002D4240" w:rsidP="006D7E43">
            <w:pPr>
              <w:rPr>
                <w:sz w:val="20"/>
              </w:rPr>
            </w:pPr>
          </w:p>
          <w:p w14:paraId="122681BB" w14:textId="77777777" w:rsidR="002D4240" w:rsidRPr="005D4616" w:rsidRDefault="002D4240" w:rsidP="006D7E43">
            <w:pPr>
              <w:rPr>
                <w:sz w:val="20"/>
              </w:rPr>
            </w:pPr>
            <w:r w:rsidRPr="005D4616">
              <w:rPr>
                <w:sz w:val="20"/>
              </w:rPr>
              <w:t xml:space="preserve">Yes </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6A4BA9BD" w14:textId="77777777" w:rsidR="002D4240" w:rsidRPr="005D4616" w:rsidRDefault="002D4240" w:rsidP="006D7E43">
            <w:pPr>
              <w:rPr>
                <w:sz w:val="20"/>
              </w:rPr>
            </w:pPr>
          </w:p>
          <w:p w14:paraId="73BBAA73" w14:textId="77777777" w:rsidR="002D4240" w:rsidRPr="00FD14A5" w:rsidRDefault="002D4240" w:rsidP="006D7E43"/>
        </w:tc>
      </w:tr>
    </w:tbl>
    <w:p w14:paraId="2E9D080A" w14:textId="77777777" w:rsidR="002D4240" w:rsidRDefault="002D4240" w:rsidP="002D4240">
      <w:pPr>
        <w:rPr>
          <w:b/>
        </w:rPr>
      </w:pPr>
    </w:p>
    <w:p w14:paraId="594A467E" w14:textId="77777777" w:rsidR="002D4240" w:rsidRDefault="002D4240" w:rsidP="002D4240">
      <w:pPr>
        <w:pStyle w:val="Heading3"/>
      </w:pPr>
      <w:r>
        <w:t>Step 4: History of Legislation</w:t>
      </w:r>
    </w:p>
    <w:p w14:paraId="117F3378" w14:textId="77777777" w:rsidR="002D4240" w:rsidRDefault="002D4240" w:rsidP="002D4240">
      <w:pPr>
        <w:rPr>
          <w:b/>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7479"/>
        <w:gridCol w:w="1377"/>
      </w:tblGrid>
      <w:tr w:rsidR="002D4240" w14:paraId="235181C7" w14:textId="77777777" w:rsidTr="006D7E43">
        <w:tc>
          <w:tcPr>
            <w:tcW w:w="7479" w:type="dxa"/>
          </w:tcPr>
          <w:p w14:paraId="57E63CBD" w14:textId="77777777" w:rsidR="002D4240" w:rsidRDefault="002D4240" w:rsidP="006D7E43">
            <w:pPr>
              <w:rPr>
                <w:i/>
                <w:sz w:val="20"/>
              </w:rPr>
            </w:pPr>
            <w:r w:rsidRPr="00E116EC">
              <w:rPr>
                <w:i/>
                <w:sz w:val="20"/>
              </w:rPr>
              <w:t>What</w:t>
            </w:r>
            <w:r>
              <w:rPr>
                <w:i/>
                <w:sz w:val="20"/>
              </w:rPr>
              <w:t xml:space="preserve"> do the </w:t>
            </w:r>
            <w:proofErr w:type="spellStart"/>
            <w:r>
              <w:rPr>
                <w:i/>
                <w:sz w:val="20"/>
              </w:rPr>
              <w:t>Hansard</w:t>
            </w:r>
            <w:proofErr w:type="spellEnd"/>
            <w:r>
              <w:rPr>
                <w:i/>
                <w:sz w:val="20"/>
              </w:rPr>
              <w:t xml:space="preserve"> debates from the legislature or the committee reports indicate about the purpose of the legislation?</w:t>
            </w:r>
          </w:p>
          <w:p w14:paraId="36B4F6B4" w14:textId="77777777" w:rsidR="002D4240" w:rsidRDefault="002D4240" w:rsidP="006D7E43">
            <w:pPr>
              <w:rPr>
                <w:i/>
                <w:sz w:val="20"/>
              </w:rPr>
            </w:pPr>
          </w:p>
          <w:p w14:paraId="57691B46" w14:textId="77777777" w:rsidR="002D4240" w:rsidRPr="00E116EC" w:rsidRDefault="002D4240" w:rsidP="002D4240">
            <w:pPr>
              <w:pStyle w:val="ListParagraph"/>
              <w:numPr>
                <w:ilvl w:val="0"/>
                <w:numId w:val="5"/>
              </w:numPr>
              <w:rPr>
                <w:b/>
              </w:rPr>
            </w:pPr>
            <w:r>
              <w:rPr>
                <w:sz w:val="20"/>
              </w:rPr>
              <w:t>What does the introducing Minister say about the legislation?  Does the purpose given orally align with the purpose stated in the text of the act?</w:t>
            </w:r>
          </w:p>
          <w:p w14:paraId="76483BFF" w14:textId="77777777" w:rsidR="002D4240" w:rsidRPr="00E116EC" w:rsidRDefault="002D4240" w:rsidP="002D4240">
            <w:pPr>
              <w:pStyle w:val="ListParagraph"/>
              <w:numPr>
                <w:ilvl w:val="1"/>
                <w:numId w:val="5"/>
              </w:numPr>
              <w:rPr>
                <w:b/>
              </w:rPr>
            </w:pPr>
            <w:r>
              <w:rPr>
                <w:sz w:val="20"/>
              </w:rPr>
              <w:t>Generally what is said on the floor of the legislature is a good indication of the activity the law is trying to regulate or perhaps prohibit.</w:t>
            </w:r>
          </w:p>
          <w:p w14:paraId="4C32913C" w14:textId="77777777" w:rsidR="002D4240" w:rsidRPr="00E116EC" w:rsidRDefault="002D4240" w:rsidP="002D4240">
            <w:pPr>
              <w:pStyle w:val="ListParagraph"/>
              <w:numPr>
                <w:ilvl w:val="1"/>
                <w:numId w:val="5"/>
              </w:numPr>
              <w:rPr>
                <w:b/>
              </w:rPr>
            </w:pPr>
            <w:r w:rsidRPr="00091A3B">
              <w:rPr>
                <w:i/>
                <w:color w:val="660066"/>
                <w:sz w:val="20"/>
              </w:rPr>
              <w:t>In</w:t>
            </w:r>
            <w:r w:rsidRPr="00706631">
              <w:rPr>
                <w:i/>
                <w:color w:val="FF00FF"/>
                <w:sz w:val="20"/>
              </w:rPr>
              <w:t xml:space="preserve"> </w:t>
            </w:r>
            <w:proofErr w:type="spellStart"/>
            <w:r w:rsidRPr="00706631">
              <w:rPr>
                <w:i/>
                <w:color w:val="FF00FF"/>
                <w:sz w:val="20"/>
              </w:rPr>
              <w:t>Morgentaler</w:t>
            </w:r>
            <w:proofErr w:type="spellEnd"/>
            <w:r>
              <w:rPr>
                <w:i/>
                <w:color w:val="0000FF"/>
                <w:sz w:val="20"/>
              </w:rPr>
              <w:t xml:space="preserve">, </w:t>
            </w:r>
            <w:r w:rsidRPr="00091A3B">
              <w:rPr>
                <w:i/>
                <w:color w:val="660066"/>
                <w:sz w:val="20"/>
              </w:rPr>
              <w:t xml:space="preserve">there was no discussion from the </w:t>
            </w:r>
            <w:proofErr w:type="spellStart"/>
            <w:r w:rsidRPr="00091A3B">
              <w:rPr>
                <w:i/>
                <w:color w:val="660066"/>
                <w:sz w:val="20"/>
              </w:rPr>
              <w:t>Hansard</w:t>
            </w:r>
            <w:proofErr w:type="spellEnd"/>
            <w:r w:rsidRPr="00091A3B">
              <w:rPr>
                <w:i/>
                <w:color w:val="660066"/>
                <w:sz w:val="20"/>
              </w:rPr>
              <w:t xml:space="preserve"> debates regarding the Acts stated purpose of privatization and costs of healthcare.  This raised an inference that this wasn’t crucial to the Act and therefore not its true aim. Instead the members of the legislature discussed the need to deal with </w:t>
            </w:r>
            <w:proofErr w:type="spellStart"/>
            <w:r w:rsidRPr="00091A3B">
              <w:rPr>
                <w:i/>
                <w:color w:val="660066"/>
                <w:sz w:val="20"/>
              </w:rPr>
              <w:t>Mr.</w:t>
            </w:r>
            <w:proofErr w:type="spellEnd"/>
            <w:r w:rsidRPr="00091A3B">
              <w:rPr>
                <w:i/>
                <w:color w:val="660066"/>
                <w:sz w:val="20"/>
              </w:rPr>
              <w:t xml:space="preserve"> </w:t>
            </w:r>
            <w:proofErr w:type="spellStart"/>
            <w:r w:rsidRPr="00091A3B">
              <w:rPr>
                <w:i/>
                <w:color w:val="660066"/>
                <w:sz w:val="20"/>
              </w:rPr>
              <w:t>Mortgentaler</w:t>
            </w:r>
            <w:proofErr w:type="spellEnd"/>
            <w:r w:rsidRPr="00091A3B">
              <w:rPr>
                <w:i/>
                <w:color w:val="660066"/>
                <w:sz w:val="20"/>
              </w:rPr>
              <w:t>.</w:t>
            </w:r>
            <w:r>
              <w:rPr>
                <w:i/>
                <w:color w:val="0000FF"/>
                <w:sz w:val="20"/>
              </w:rPr>
              <w:t xml:space="preserve">  </w:t>
            </w:r>
          </w:p>
        </w:tc>
        <w:tc>
          <w:tcPr>
            <w:tcW w:w="1377" w:type="dxa"/>
          </w:tcPr>
          <w:p w14:paraId="4AFA7E57" w14:textId="77777777" w:rsidR="002D4240" w:rsidRDefault="002D4240" w:rsidP="006D7E43"/>
          <w:p w14:paraId="06CDBDC1" w14:textId="77777777" w:rsidR="002D4240" w:rsidRDefault="002D4240" w:rsidP="006D7E43"/>
          <w:p w14:paraId="1DF5490A" w14:textId="77777777" w:rsidR="002D4240" w:rsidRDefault="002D4240" w:rsidP="006D7E43"/>
          <w:p w14:paraId="65FFD9C0" w14:textId="77777777" w:rsidR="002D4240" w:rsidRPr="00E770EE" w:rsidRDefault="002D4240" w:rsidP="006D7E43">
            <w:pPr>
              <w:rPr>
                <w:sz w:val="20"/>
              </w:rPr>
            </w:pPr>
            <w:r>
              <w:rPr>
                <w:sz w:val="20"/>
              </w:rPr>
              <w:t xml:space="preserve">NO = </w:t>
            </w:r>
            <w:proofErr w:type="spellStart"/>
            <w:r>
              <w:rPr>
                <w:sz w:val="20"/>
              </w:rPr>
              <w:t>crim</w:t>
            </w:r>
            <w:proofErr w:type="spellEnd"/>
          </w:p>
        </w:tc>
      </w:tr>
    </w:tbl>
    <w:p w14:paraId="08EC7FC5" w14:textId="77777777" w:rsidR="002D4240" w:rsidRDefault="002D4240" w:rsidP="002D4240">
      <w:pPr>
        <w:rPr>
          <w:b/>
        </w:rPr>
      </w:pPr>
    </w:p>
    <w:p w14:paraId="73EE5F30" w14:textId="77777777" w:rsidR="002D4240" w:rsidRDefault="002D4240" w:rsidP="002D4240">
      <w:pPr>
        <w:pStyle w:val="Heading3"/>
      </w:pPr>
      <w:r>
        <w:t>Step 5: Relationship between the means and the stated purpose</w:t>
      </w:r>
    </w:p>
    <w:p w14:paraId="1AC69E3D" w14:textId="77777777" w:rsidR="002D4240" w:rsidRDefault="002D4240" w:rsidP="002D4240">
      <w:pPr>
        <w:jc w:val="center"/>
        <w:rPr>
          <w:b/>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Pr>
      <w:tblGrid>
        <w:gridCol w:w="7479"/>
        <w:gridCol w:w="1377"/>
      </w:tblGrid>
      <w:tr w:rsidR="002D4240" w14:paraId="032D76D6" w14:textId="77777777" w:rsidTr="006D7E43">
        <w:tc>
          <w:tcPr>
            <w:tcW w:w="7479" w:type="dxa"/>
          </w:tcPr>
          <w:p w14:paraId="50B14FEB" w14:textId="77777777" w:rsidR="002D4240" w:rsidRDefault="002D4240" w:rsidP="006D7E43">
            <w:pPr>
              <w:rPr>
                <w:i/>
                <w:sz w:val="20"/>
              </w:rPr>
            </w:pPr>
          </w:p>
          <w:p w14:paraId="3D53C855" w14:textId="77777777" w:rsidR="002D4240" w:rsidRDefault="002D4240" w:rsidP="006D7E43">
            <w:pPr>
              <w:rPr>
                <w:i/>
                <w:sz w:val="20"/>
              </w:rPr>
            </w:pPr>
          </w:p>
          <w:p w14:paraId="5239362D" w14:textId="77777777" w:rsidR="002D4240" w:rsidRPr="005B00E8" w:rsidRDefault="002D4240" w:rsidP="002D4240">
            <w:pPr>
              <w:pStyle w:val="ListParagraph"/>
              <w:numPr>
                <w:ilvl w:val="0"/>
                <w:numId w:val="6"/>
              </w:numPr>
              <w:rPr>
                <w:i/>
                <w:sz w:val="20"/>
              </w:rPr>
            </w:pPr>
            <w:r>
              <w:rPr>
                <w:sz w:val="20"/>
              </w:rPr>
              <w:t xml:space="preserve">Is the law </w:t>
            </w:r>
            <w:proofErr w:type="spellStart"/>
            <w:r>
              <w:rPr>
                <w:sz w:val="20"/>
              </w:rPr>
              <w:t>underinclusive</w:t>
            </w:r>
            <w:proofErr w:type="spellEnd"/>
            <w:r>
              <w:rPr>
                <w:sz w:val="20"/>
              </w:rPr>
              <w:t xml:space="preserve"> in terms of serving its stated purpose?</w:t>
            </w:r>
          </w:p>
          <w:p w14:paraId="77E03941" w14:textId="77777777" w:rsidR="002D4240" w:rsidRPr="005B00E8" w:rsidRDefault="002D4240" w:rsidP="002D4240">
            <w:pPr>
              <w:pStyle w:val="ListParagraph"/>
              <w:numPr>
                <w:ilvl w:val="1"/>
                <w:numId w:val="6"/>
              </w:numPr>
              <w:rPr>
                <w:i/>
                <w:sz w:val="20"/>
              </w:rPr>
            </w:pPr>
            <w:r w:rsidRPr="005B00E8">
              <w:rPr>
                <w:i/>
                <w:sz w:val="20"/>
              </w:rPr>
              <w:t xml:space="preserve">It is suspicious if the actual provisions of the law do not logically lead to supporting the stated purpose. </w:t>
            </w:r>
          </w:p>
          <w:p w14:paraId="70017BCE" w14:textId="77777777" w:rsidR="002D4240" w:rsidRPr="005B00E8" w:rsidRDefault="002D4240" w:rsidP="002D4240">
            <w:pPr>
              <w:pStyle w:val="ListParagraph"/>
              <w:numPr>
                <w:ilvl w:val="1"/>
                <w:numId w:val="6"/>
              </w:numPr>
              <w:rPr>
                <w:i/>
                <w:sz w:val="20"/>
              </w:rPr>
            </w:pPr>
            <w:r w:rsidRPr="005B00E8">
              <w:rPr>
                <w:i/>
                <w:sz w:val="20"/>
              </w:rPr>
              <w:t xml:space="preserve">It </w:t>
            </w:r>
            <w:r>
              <w:rPr>
                <w:i/>
                <w:sz w:val="20"/>
              </w:rPr>
              <w:t>suggests</w:t>
            </w:r>
            <w:r w:rsidRPr="005B00E8">
              <w:rPr>
                <w:i/>
                <w:sz w:val="20"/>
              </w:rPr>
              <w:t xml:space="preserve"> that </w:t>
            </w:r>
            <w:r>
              <w:rPr>
                <w:i/>
                <w:sz w:val="20"/>
              </w:rPr>
              <w:t>the purpose being advanced may not in fact be the purpose.  The true purpose has been essentially masked by the stated purpose.</w:t>
            </w:r>
          </w:p>
          <w:p w14:paraId="03F77E28" w14:textId="77777777" w:rsidR="002D4240" w:rsidRPr="00091A3B" w:rsidRDefault="002D4240" w:rsidP="002D4240">
            <w:pPr>
              <w:pStyle w:val="ListParagraph"/>
              <w:numPr>
                <w:ilvl w:val="1"/>
                <w:numId w:val="6"/>
              </w:numPr>
              <w:rPr>
                <w:i/>
                <w:sz w:val="20"/>
              </w:rPr>
            </w:pPr>
            <w:r w:rsidRPr="00091A3B">
              <w:rPr>
                <w:i/>
                <w:color w:val="660066"/>
                <w:sz w:val="20"/>
              </w:rPr>
              <w:t>In</w:t>
            </w:r>
            <w:r>
              <w:rPr>
                <w:i/>
                <w:color w:val="0000FF"/>
                <w:sz w:val="20"/>
              </w:rPr>
              <w:t xml:space="preserve"> </w:t>
            </w:r>
            <w:proofErr w:type="spellStart"/>
            <w:r w:rsidRPr="00706631">
              <w:rPr>
                <w:i/>
                <w:color w:val="FF00FF"/>
                <w:sz w:val="20"/>
              </w:rPr>
              <w:t>Morgentaler</w:t>
            </w:r>
            <w:proofErr w:type="spellEnd"/>
            <w:r>
              <w:rPr>
                <w:i/>
                <w:color w:val="0000FF"/>
                <w:sz w:val="20"/>
              </w:rPr>
              <w:t>,</w:t>
            </w:r>
            <w:r w:rsidRPr="00091A3B">
              <w:rPr>
                <w:i/>
                <w:color w:val="660066"/>
                <w:sz w:val="20"/>
              </w:rPr>
              <w:t xml:space="preserve"> the Act was </w:t>
            </w:r>
            <w:proofErr w:type="spellStart"/>
            <w:r w:rsidRPr="00091A3B">
              <w:rPr>
                <w:i/>
                <w:color w:val="660066"/>
                <w:sz w:val="20"/>
              </w:rPr>
              <w:t>underinclusive</w:t>
            </w:r>
            <w:proofErr w:type="spellEnd"/>
            <w:r w:rsidRPr="00091A3B">
              <w:rPr>
                <w:i/>
                <w:color w:val="660066"/>
                <w:sz w:val="20"/>
              </w:rPr>
              <w:t xml:space="preserve"> in terms of its stated purpose. It’s stated purpose was quite large in reach: preventing the privatization of medical services and assuring the quality of health care.  However, </w:t>
            </w:r>
            <w:proofErr w:type="gramStart"/>
            <w:r w:rsidRPr="00091A3B">
              <w:rPr>
                <w:i/>
                <w:color w:val="660066"/>
                <w:sz w:val="20"/>
              </w:rPr>
              <w:t>the  actual</w:t>
            </w:r>
            <w:proofErr w:type="gramEnd"/>
            <w:r w:rsidRPr="00091A3B">
              <w:rPr>
                <w:i/>
                <w:color w:val="660066"/>
                <w:sz w:val="20"/>
              </w:rPr>
              <w:t xml:space="preserve"> provisions of the act were only directed to the prohibited abortion, liposuction and a few other services.  There was a big gap left between the Act’s stated purpose and its legal effect.  </w:t>
            </w:r>
          </w:p>
          <w:p w14:paraId="48AF82CC" w14:textId="77777777" w:rsidR="002D4240" w:rsidRPr="00091A3B" w:rsidRDefault="002D4240" w:rsidP="006D7E43">
            <w:pPr>
              <w:ind w:left="360"/>
              <w:rPr>
                <w:i/>
                <w:sz w:val="20"/>
              </w:rPr>
            </w:pPr>
          </w:p>
        </w:tc>
        <w:tc>
          <w:tcPr>
            <w:tcW w:w="1377" w:type="dxa"/>
          </w:tcPr>
          <w:p w14:paraId="1039A3C7" w14:textId="77777777" w:rsidR="002D4240" w:rsidRPr="005D4616" w:rsidRDefault="002D4240" w:rsidP="006D7E43">
            <w:pPr>
              <w:rPr>
                <w:sz w:val="20"/>
              </w:rPr>
            </w:pPr>
            <w:r w:rsidRPr="005D4616">
              <w:rPr>
                <w:sz w:val="20"/>
              </w:rPr>
              <w:t>Yes = Crim.</w:t>
            </w:r>
          </w:p>
          <w:p w14:paraId="0E4CD0B4" w14:textId="77777777" w:rsidR="002D4240" w:rsidRPr="005D4616" w:rsidRDefault="002D4240" w:rsidP="006D7E43">
            <w:pPr>
              <w:rPr>
                <w:sz w:val="20"/>
              </w:rPr>
            </w:pPr>
          </w:p>
          <w:p w14:paraId="33EF40D7" w14:textId="77777777" w:rsidR="002D4240" w:rsidRPr="005D4616" w:rsidRDefault="002D4240" w:rsidP="006D7E43">
            <w:pPr>
              <w:rPr>
                <w:sz w:val="20"/>
              </w:rPr>
            </w:pPr>
            <w:r w:rsidRPr="005D4616">
              <w:rPr>
                <w:sz w:val="20"/>
              </w:rPr>
              <w:t xml:space="preserve">Yes </w:t>
            </w:r>
            <w:r>
              <w:rPr>
                <w:sz w:val="20"/>
              </w:rPr>
              <w:t xml:space="preserve">  </w:t>
            </w:r>
            <w:proofErr w:type="gramStart"/>
            <w:r w:rsidRPr="005D4616">
              <w:rPr>
                <w:sz w:val="20"/>
              </w:rPr>
              <w:t xml:space="preserve">/ </w:t>
            </w:r>
            <w:r>
              <w:rPr>
                <w:sz w:val="20"/>
              </w:rPr>
              <w:t xml:space="preserve">  </w:t>
            </w:r>
            <w:r w:rsidRPr="005D4616">
              <w:rPr>
                <w:sz w:val="20"/>
              </w:rPr>
              <w:t>No</w:t>
            </w:r>
            <w:proofErr w:type="gramEnd"/>
          </w:p>
          <w:p w14:paraId="7C973B76" w14:textId="77777777" w:rsidR="002D4240" w:rsidRPr="005D4616" w:rsidRDefault="002D4240" w:rsidP="006D7E43">
            <w:pPr>
              <w:rPr>
                <w:sz w:val="20"/>
              </w:rPr>
            </w:pPr>
          </w:p>
          <w:p w14:paraId="50D12962" w14:textId="77777777" w:rsidR="002D4240" w:rsidRPr="00FD14A5" w:rsidRDefault="002D4240" w:rsidP="006D7E43"/>
        </w:tc>
      </w:tr>
    </w:tbl>
    <w:p w14:paraId="0234A83E" w14:textId="77777777" w:rsidR="002D4240" w:rsidRPr="00745C18" w:rsidRDefault="002D4240" w:rsidP="002D4240">
      <w:pPr>
        <w:numPr>
          <w:ilvl w:val="1"/>
          <w:numId w:val="7"/>
        </w:numPr>
        <w:contextualSpacing/>
        <w:rPr>
          <w:rFonts w:ascii="Calibri" w:eastAsia="Calibri" w:hAnsi="Calibri" w:cs="Times New Roman"/>
        </w:rPr>
      </w:pPr>
      <w:r w:rsidRPr="00745C18">
        <w:rPr>
          <w:rFonts w:ascii="Calibri" w:eastAsia="Calibri" w:hAnsi="Calibri" w:cs="Times New Roman"/>
        </w:rPr>
        <w:t>Classify the leading feature of the law to the most appropriate provincial and/or federal heads of power – Under what heads of power should the law be classified</w:t>
      </w:r>
      <w:r>
        <w:rPr>
          <w:rFonts w:ascii="Calibri" w:eastAsia="Calibri" w:hAnsi="Calibri" w:cs="Times New Roman"/>
        </w:rPr>
        <w:t>?</w:t>
      </w:r>
    </w:p>
    <w:p w14:paraId="3927045B" w14:textId="77777777" w:rsidR="002D4240" w:rsidRPr="00745C18" w:rsidRDefault="002D4240" w:rsidP="002D4240">
      <w:pPr>
        <w:numPr>
          <w:ilvl w:val="2"/>
          <w:numId w:val="7"/>
        </w:numPr>
        <w:contextualSpacing/>
        <w:rPr>
          <w:rFonts w:ascii="Calibri" w:eastAsia="Calibri" w:hAnsi="Calibri" w:cs="Times New Roman"/>
        </w:rPr>
      </w:pPr>
      <w:r w:rsidRPr="00745C18">
        <w:rPr>
          <w:rFonts w:ascii="Calibri" w:eastAsia="Calibri" w:hAnsi="Calibri" w:cs="Times New Roman"/>
        </w:rPr>
        <w:t>Look at case law to determine what types of things are covered under the applicable division of power section in the constitution</w:t>
      </w:r>
    </w:p>
    <w:p w14:paraId="28DED984" w14:textId="77777777" w:rsidR="002D4240" w:rsidRPr="00745C18" w:rsidRDefault="002D4240" w:rsidP="002D4240">
      <w:pPr>
        <w:numPr>
          <w:ilvl w:val="3"/>
          <w:numId w:val="7"/>
        </w:numPr>
        <w:contextualSpacing/>
        <w:rPr>
          <w:rFonts w:ascii="Calibri" w:eastAsia="Calibri" w:hAnsi="Calibri" w:cs="Times New Roman"/>
        </w:rPr>
      </w:pPr>
      <w:r w:rsidRPr="00745C18">
        <w:rPr>
          <w:rFonts w:ascii="Calibri" w:eastAsia="Calibri" w:hAnsi="Calibri" w:cs="Times New Roman"/>
        </w:rPr>
        <w:t xml:space="preserve">When we look at the federal government power to enact criminal law, you are looking for a law that has a prohibition, penalty </w:t>
      </w:r>
    </w:p>
    <w:p w14:paraId="084B7393" w14:textId="77777777" w:rsidR="002D4240" w:rsidRPr="00745C18" w:rsidRDefault="002D4240" w:rsidP="002D4240">
      <w:pPr>
        <w:numPr>
          <w:ilvl w:val="3"/>
          <w:numId w:val="7"/>
        </w:numPr>
        <w:contextualSpacing/>
        <w:rPr>
          <w:rFonts w:ascii="Calibri" w:eastAsia="Calibri" w:hAnsi="Calibri" w:cs="Times New Roman"/>
        </w:rPr>
      </w:pPr>
      <w:r w:rsidRPr="00745C18">
        <w:rPr>
          <w:rFonts w:ascii="Calibri" w:eastAsia="Calibri" w:hAnsi="Calibri" w:cs="Times New Roman"/>
        </w:rPr>
        <w:t>Look at the scope of the law</w:t>
      </w:r>
    </w:p>
    <w:p w14:paraId="519D80FA" w14:textId="77777777" w:rsidR="002D4240" w:rsidRPr="00745C18" w:rsidRDefault="002D4240" w:rsidP="002D4240">
      <w:pPr>
        <w:numPr>
          <w:ilvl w:val="2"/>
          <w:numId w:val="7"/>
        </w:numPr>
        <w:contextualSpacing/>
        <w:rPr>
          <w:rFonts w:ascii="Calibri" w:eastAsia="Calibri" w:hAnsi="Calibri" w:cs="Times New Roman"/>
        </w:rPr>
      </w:pPr>
      <w:r w:rsidRPr="00745C18">
        <w:rPr>
          <w:rFonts w:ascii="Calibri" w:eastAsia="Calibri" w:hAnsi="Calibri" w:cs="Times New Roman"/>
        </w:rPr>
        <w:t>Does the law fit within the scope as it has been defined in case law</w:t>
      </w:r>
    </w:p>
    <w:p w14:paraId="2269E7F7" w14:textId="77777777" w:rsidR="002D4240" w:rsidRPr="00745C18" w:rsidRDefault="002D4240" w:rsidP="002D4240">
      <w:pPr>
        <w:numPr>
          <w:ilvl w:val="3"/>
          <w:numId w:val="7"/>
        </w:numPr>
        <w:contextualSpacing/>
        <w:rPr>
          <w:rFonts w:ascii="Calibri" w:eastAsia="Calibri" w:hAnsi="Calibri" w:cs="Times New Roman"/>
        </w:rPr>
      </w:pPr>
      <w:r w:rsidRPr="00745C18">
        <w:rPr>
          <w:rFonts w:ascii="Calibri" w:eastAsia="Calibri" w:hAnsi="Calibri" w:cs="Times New Roman"/>
        </w:rPr>
        <w:t>If yes, the law is prima facie valid but still need to look for encroachment</w:t>
      </w:r>
    </w:p>
    <w:p w14:paraId="53F4ACD8" w14:textId="77777777" w:rsidR="002D4240" w:rsidRPr="00745C18" w:rsidRDefault="002D4240" w:rsidP="002D4240">
      <w:pPr>
        <w:numPr>
          <w:ilvl w:val="2"/>
          <w:numId w:val="7"/>
        </w:numPr>
        <w:contextualSpacing/>
        <w:rPr>
          <w:rFonts w:ascii="Calibri" w:eastAsia="Calibri" w:hAnsi="Calibri" w:cs="Times New Roman"/>
        </w:rPr>
      </w:pPr>
      <w:r w:rsidRPr="00745C18">
        <w:rPr>
          <w:rFonts w:ascii="Calibri" w:eastAsia="Calibri" w:hAnsi="Calibri" w:cs="Times New Roman"/>
        </w:rPr>
        <w:t>Analyze the encroachment – Does the law encroach on matters within the powers of the other government</w:t>
      </w:r>
      <w:r>
        <w:rPr>
          <w:rFonts w:ascii="Calibri" w:eastAsia="Calibri" w:hAnsi="Calibri" w:cs="Times New Roman"/>
        </w:rPr>
        <w:t>?</w:t>
      </w:r>
    </w:p>
    <w:p w14:paraId="6C97CA8F" w14:textId="77777777" w:rsidR="002D4240" w:rsidRDefault="002D4240" w:rsidP="002D4240">
      <w:pPr>
        <w:numPr>
          <w:ilvl w:val="3"/>
          <w:numId w:val="7"/>
        </w:numPr>
        <w:contextualSpacing/>
        <w:rPr>
          <w:rFonts w:ascii="Calibri" w:eastAsia="Calibri" w:hAnsi="Calibri" w:cs="Times New Roman"/>
        </w:rPr>
      </w:pPr>
      <w:r w:rsidRPr="00745C18">
        <w:rPr>
          <w:rFonts w:ascii="Calibri" w:eastAsia="Calibri" w:hAnsi="Calibri" w:cs="Times New Roman"/>
          <w:b/>
        </w:rPr>
        <w:t>Incidental effects</w:t>
      </w:r>
      <w:r w:rsidRPr="00745C18">
        <w:rPr>
          <w:rFonts w:ascii="Calibri" w:eastAsia="Calibri" w:hAnsi="Calibri" w:cs="Times New Roman"/>
        </w:rPr>
        <w:t xml:space="preserve"> – secondary effects and not the dominant feature of the law – generally permissible and law will stand as valid (</w:t>
      </w:r>
      <w:r>
        <w:rPr>
          <w:rFonts w:ascii="Calibri" w:eastAsia="Calibri" w:hAnsi="Calibri" w:cs="Times New Roman"/>
          <w:i/>
        </w:rPr>
        <w:t>General Motors v. Canadian National Leasing;</w:t>
      </w:r>
      <w:r w:rsidRPr="00745C18">
        <w:rPr>
          <w:rFonts w:ascii="Calibri" w:eastAsia="Calibri" w:hAnsi="Calibri" w:cs="Times New Roman"/>
          <w:i/>
        </w:rPr>
        <w:t xml:space="preserve"> Canadian Western Bank</w:t>
      </w:r>
      <w:r w:rsidRPr="00745C18">
        <w:rPr>
          <w:rFonts w:ascii="Calibri" w:eastAsia="Calibri" w:hAnsi="Calibri" w:cs="Times New Roman"/>
        </w:rPr>
        <w:t>)</w:t>
      </w:r>
    </w:p>
    <w:p w14:paraId="1642C5F7" w14:textId="77777777" w:rsidR="002D4240" w:rsidRDefault="002D4240" w:rsidP="002D4240">
      <w:pPr>
        <w:rPr>
          <w:b/>
          <w:sz w:val="20"/>
        </w:rPr>
      </w:pPr>
    </w:p>
    <w:p w14:paraId="1AB14B81" w14:textId="77777777" w:rsidR="002D4240" w:rsidRDefault="002D4240" w:rsidP="002D4240">
      <w:pPr>
        <w:rPr>
          <w:b/>
          <w:sz w:val="20"/>
        </w:rPr>
      </w:pPr>
    </w:p>
    <w:p w14:paraId="1EAA653D" w14:textId="77777777" w:rsidR="002D4240" w:rsidRPr="00935F36" w:rsidRDefault="002D4240" w:rsidP="002D4240">
      <w:pPr>
        <w:rPr>
          <w:b/>
          <w:sz w:val="20"/>
          <w:u w:val="single"/>
        </w:rPr>
      </w:pPr>
      <w:r w:rsidRPr="00935F36">
        <w:rPr>
          <w:b/>
          <w:sz w:val="20"/>
          <w:u w:val="single"/>
        </w:rPr>
        <w:t>Conclusion:</w:t>
      </w:r>
    </w:p>
    <w:p w14:paraId="09FA92AE" w14:textId="77777777" w:rsidR="002D4240" w:rsidRDefault="002D4240" w:rsidP="002D4240">
      <w:pPr>
        <w:rPr>
          <w:b/>
          <w:sz w:val="20"/>
        </w:rPr>
      </w:pPr>
    </w:p>
    <w:p w14:paraId="6CD9D58E" w14:textId="77777777" w:rsidR="002D4240" w:rsidRDefault="002D4240" w:rsidP="002D4240">
      <w:pPr>
        <w:rPr>
          <w:b/>
          <w:i/>
          <w:color w:val="FF00FF"/>
          <w:sz w:val="20"/>
        </w:rPr>
      </w:pPr>
      <w:proofErr w:type="spellStart"/>
      <w:r>
        <w:rPr>
          <w:b/>
          <w:sz w:val="20"/>
        </w:rPr>
        <w:t>Oppossers</w:t>
      </w:r>
      <w:proofErr w:type="spellEnd"/>
      <w:r>
        <w:rPr>
          <w:b/>
          <w:sz w:val="20"/>
        </w:rPr>
        <w:t xml:space="preserve"> of the law will argue that </w:t>
      </w:r>
      <w:proofErr w:type="gramStart"/>
      <w:r>
        <w:rPr>
          <w:b/>
          <w:sz w:val="20"/>
        </w:rPr>
        <w:t>the is</w:t>
      </w:r>
      <w:proofErr w:type="gramEnd"/>
      <w:r>
        <w:rPr>
          <w:b/>
          <w:sz w:val="20"/>
        </w:rPr>
        <w:t xml:space="preserve"> “</w:t>
      </w:r>
      <w:proofErr w:type="spellStart"/>
      <w:r>
        <w:rPr>
          <w:b/>
          <w:sz w:val="20"/>
        </w:rPr>
        <w:t>colourable</w:t>
      </w:r>
      <w:proofErr w:type="spellEnd"/>
      <w:r>
        <w:rPr>
          <w:b/>
          <w:sz w:val="20"/>
        </w:rPr>
        <w:t xml:space="preserve">” </w:t>
      </w:r>
      <w:r w:rsidRPr="00E9031A">
        <w:rPr>
          <w:sz w:val="20"/>
        </w:rPr>
        <w:t>because the effe</w:t>
      </w:r>
      <w:r>
        <w:rPr>
          <w:sz w:val="20"/>
        </w:rPr>
        <w:t xml:space="preserve">cts of the law diverge substantially from its stated aim.  The law is a criminal law in pith and substance.  It’s true nature relates to matter within the federal head of power by way of s. 91(27).  Therefore this provincial law is invalid because it is </w:t>
      </w:r>
      <w:r>
        <w:rPr>
          <w:i/>
          <w:sz w:val="20"/>
        </w:rPr>
        <w:t xml:space="preserve">ultra vires </w:t>
      </w:r>
      <w:r>
        <w:rPr>
          <w:sz w:val="20"/>
        </w:rPr>
        <w:t xml:space="preserve">provincial jurisdiction as was held in both </w:t>
      </w:r>
      <w:proofErr w:type="spellStart"/>
      <w:r w:rsidRPr="00935F36">
        <w:rPr>
          <w:b/>
          <w:i/>
          <w:color w:val="FF00FF"/>
          <w:sz w:val="20"/>
        </w:rPr>
        <w:t>Morgentaler</w:t>
      </w:r>
      <w:proofErr w:type="spellEnd"/>
      <w:r>
        <w:rPr>
          <w:b/>
          <w:i/>
          <w:sz w:val="20"/>
        </w:rPr>
        <w:t xml:space="preserve"> </w:t>
      </w:r>
      <w:r>
        <w:rPr>
          <w:sz w:val="20"/>
        </w:rPr>
        <w:t xml:space="preserve">and </w:t>
      </w:r>
      <w:proofErr w:type="spellStart"/>
      <w:r w:rsidRPr="00935F36">
        <w:rPr>
          <w:b/>
          <w:i/>
          <w:color w:val="FF00FF"/>
          <w:sz w:val="20"/>
        </w:rPr>
        <w:t>Westendorp</w:t>
      </w:r>
      <w:proofErr w:type="spellEnd"/>
    </w:p>
    <w:p w14:paraId="7BE29933" w14:textId="77777777" w:rsidR="002D4240" w:rsidRDefault="002D4240" w:rsidP="002D4240">
      <w:pPr>
        <w:rPr>
          <w:b/>
          <w:i/>
          <w:color w:val="FF00FF"/>
          <w:sz w:val="20"/>
        </w:rPr>
      </w:pPr>
    </w:p>
    <w:p w14:paraId="3F1C3A08" w14:textId="77777777" w:rsidR="002D4240" w:rsidRPr="00935F36" w:rsidRDefault="002D4240" w:rsidP="002D4240">
      <w:pPr>
        <w:rPr>
          <w:b/>
          <w:i/>
          <w:sz w:val="20"/>
        </w:rPr>
      </w:pPr>
    </w:p>
    <w:p w14:paraId="38EB0C2A" w14:textId="77777777" w:rsidR="002D4240" w:rsidRDefault="002D4240" w:rsidP="002D4240">
      <w:pPr>
        <w:jc w:val="center"/>
        <w:rPr>
          <w:b/>
        </w:rPr>
      </w:pPr>
    </w:p>
    <w:p w14:paraId="2C3E7722" w14:textId="77777777" w:rsidR="002D4240" w:rsidRDefault="002D4240" w:rsidP="002D4240">
      <w:pPr>
        <w:jc w:val="center"/>
        <w:rPr>
          <w:b/>
        </w:rPr>
      </w:pPr>
    </w:p>
    <w:p w14:paraId="736D1EF4" w14:textId="77777777" w:rsidR="002D4240" w:rsidRDefault="002D4240" w:rsidP="002D4240">
      <w:pPr>
        <w:jc w:val="center"/>
        <w:rPr>
          <w:b/>
        </w:rPr>
      </w:pPr>
    </w:p>
    <w:p w14:paraId="3C495B0C" w14:textId="77777777" w:rsidR="002D4240" w:rsidRDefault="002D4240" w:rsidP="002D4240">
      <w:pPr>
        <w:jc w:val="center"/>
        <w:rPr>
          <w:b/>
        </w:rPr>
      </w:pPr>
    </w:p>
    <w:p w14:paraId="65369E1E" w14:textId="77777777" w:rsidR="002D4240" w:rsidRDefault="002D4240" w:rsidP="002D4240">
      <w:pPr>
        <w:jc w:val="center"/>
        <w:rPr>
          <w:b/>
        </w:rPr>
      </w:pPr>
    </w:p>
    <w:p w14:paraId="7B5CDF07" w14:textId="77777777" w:rsidR="002D4240" w:rsidRDefault="002D4240" w:rsidP="002D4240">
      <w:pPr>
        <w:jc w:val="center"/>
        <w:rPr>
          <w:b/>
        </w:rPr>
      </w:pPr>
    </w:p>
    <w:p w14:paraId="34E51298" w14:textId="77777777" w:rsidR="002D4240" w:rsidRDefault="002D4240" w:rsidP="002D4240">
      <w:pPr>
        <w:jc w:val="center"/>
        <w:rPr>
          <w:b/>
        </w:rPr>
      </w:pPr>
    </w:p>
    <w:p w14:paraId="53071F38" w14:textId="77777777" w:rsidR="002D4240" w:rsidRDefault="002D4240" w:rsidP="002D4240">
      <w:pPr>
        <w:jc w:val="center"/>
        <w:rPr>
          <w:b/>
        </w:rPr>
      </w:pPr>
    </w:p>
    <w:p w14:paraId="5345848E" w14:textId="77777777" w:rsidR="002D4240" w:rsidRDefault="002D4240" w:rsidP="002D4240">
      <w:pPr>
        <w:jc w:val="center"/>
        <w:rPr>
          <w:b/>
        </w:rPr>
      </w:pPr>
    </w:p>
    <w:p w14:paraId="2CFB13EE" w14:textId="77777777" w:rsidR="002D4240" w:rsidRDefault="002D4240" w:rsidP="002D4240">
      <w:pPr>
        <w:jc w:val="center"/>
        <w:rPr>
          <w:b/>
        </w:rPr>
      </w:pPr>
    </w:p>
    <w:p w14:paraId="37384ADB" w14:textId="77777777" w:rsidR="002D4240" w:rsidRDefault="002D4240" w:rsidP="002D4240">
      <w:pPr>
        <w:jc w:val="center"/>
        <w:rPr>
          <w:b/>
        </w:rPr>
      </w:pPr>
    </w:p>
    <w:p w14:paraId="059C92A6" w14:textId="77777777" w:rsidR="002D4240" w:rsidRDefault="002D4240" w:rsidP="002D4240">
      <w:pPr>
        <w:jc w:val="center"/>
        <w:rPr>
          <w:b/>
        </w:rPr>
      </w:pPr>
    </w:p>
    <w:p w14:paraId="62B28AAC" w14:textId="77777777" w:rsidR="002D4240" w:rsidRDefault="002D4240" w:rsidP="002D4240">
      <w:pPr>
        <w:jc w:val="center"/>
        <w:rPr>
          <w:b/>
        </w:rPr>
      </w:pPr>
    </w:p>
    <w:p w14:paraId="767ED44E" w14:textId="77777777" w:rsidR="002D4240" w:rsidRDefault="002D4240" w:rsidP="002D4240">
      <w:pPr>
        <w:jc w:val="center"/>
        <w:rPr>
          <w:b/>
        </w:rPr>
      </w:pPr>
      <w:r>
        <w:rPr>
          <w:b/>
        </w:rPr>
        <w:t>CONSTITUTIONAL – FEDERALISM</w:t>
      </w:r>
    </w:p>
    <w:p w14:paraId="7AA39CC8" w14:textId="77777777" w:rsidR="002D4240" w:rsidRDefault="002D4240" w:rsidP="002D4240">
      <w:pPr>
        <w:jc w:val="center"/>
        <w:rPr>
          <w:b/>
        </w:rPr>
      </w:pPr>
    </w:p>
    <w:tbl>
      <w:tblPr>
        <w:tblStyle w:val="TableGrid"/>
        <w:tblW w:w="0" w:type="auto"/>
        <w:tblLook w:val="00A0" w:firstRow="1" w:lastRow="0" w:firstColumn="1" w:lastColumn="0" w:noHBand="0" w:noVBand="0"/>
      </w:tblPr>
      <w:tblGrid>
        <w:gridCol w:w="8856"/>
      </w:tblGrid>
      <w:tr w:rsidR="002D4240" w:rsidRPr="00194224" w14:paraId="5471CFB3" w14:textId="77777777" w:rsidTr="006D7E43">
        <w:tc>
          <w:tcPr>
            <w:tcW w:w="8856" w:type="dxa"/>
            <w:shd w:val="clear" w:color="auto" w:fill="CCFFCC"/>
          </w:tcPr>
          <w:p w14:paraId="71C2ACF3" w14:textId="77777777" w:rsidR="002D4240" w:rsidRPr="00194224" w:rsidRDefault="002D4240" w:rsidP="006D7E43">
            <w:pPr>
              <w:rPr>
                <w:b/>
              </w:rPr>
            </w:pPr>
            <w:r>
              <w:rPr>
                <w:b/>
                <w:sz w:val="32"/>
              </w:rPr>
              <w:t xml:space="preserve">Inoperability: </w:t>
            </w:r>
            <w:r>
              <w:rPr>
                <w:b/>
              </w:rPr>
              <w:t xml:space="preserve">Assuming the law is valid (not invalid), could it be inoperative/inoperable?  </w:t>
            </w:r>
          </w:p>
        </w:tc>
      </w:tr>
    </w:tbl>
    <w:p w14:paraId="2D39F5BF" w14:textId="77777777" w:rsidR="002D4240" w:rsidRDefault="002D4240" w:rsidP="002D4240"/>
    <w:p w14:paraId="2395738F" w14:textId="77777777" w:rsidR="002D4240" w:rsidRDefault="002D4240" w:rsidP="002D4240"/>
    <w:tbl>
      <w:tblPr>
        <w:tblStyle w:val="TableGrid"/>
        <w:tblW w:w="0" w:type="auto"/>
        <w:tblBorders>
          <w:insideH w:val="none" w:sz="0" w:space="0" w:color="auto"/>
          <w:insideV w:val="none" w:sz="0" w:space="0" w:color="auto"/>
        </w:tblBorders>
        <w:shd w:val="clear" w:color="auto" w:fill="FFFF99"/>
        <w:tblLook w:val="00A0" w:firstRow="1" w:lastRow="0" w:firstColumn="1" w:lastColumn="0" w:noHBand="0" w:noVBand="0"/>
      </w:tblPr>
      <w:tblGrid>
        <w:gridCol w:w="8856"/>
      </w:tblGrid>
      <w:tr w:rsidR="002D4240" w:rsidRPr="00194224" w14:paraId="1E398625" w14:textId="77777777" w:rsidTr="006D7E43">
        <w:tc>
          <w:tcPr>
            <w:tcW w:w="8856" w:type="dxa"/>
            <w:shd w:val="clear" w:color="auto" w:fill="FFFF99"/>
          </w:tcPr>
          <w:p w14:paraId="377F0041" w14:textId="77777777" w:rsidR="002D4240" w:rsidRPr="003101A5" w:rsidRDefault="002D4240" w:rsidP="006D7E43">
            <w:pPr>
              <w:rPr>
                <w:b/>
                <w:sz w:val="28"/>
              </w:rPr>
            </w:pPr>
            <w:r w:rsidRPr="003101A5">
              <w:rPr>
                <w:b/>
                <w:sz w:val="28"/>
              </w:rPr>
              <w:t>The Paramountcy Doctrine</w:t>
            </w:r>
          </w:p>
        </w:tc>
      </w:tr>
    </w:tbl>
    <w:p w14:paraId="1FDC0CB0" w14:textId="77777777" w:rsidR="002D4240" w:rsidRDefault="002D4240" w:rsidP="002D4240"/>
    <w:p w14:paraId="57DF8E35" w14:textId="77777777" w:rsidR="002D4240" w:rsidRPr="001B6E41" w:rsidRDefault="002D4240" w:rsidP="002D4240">
      <w:pPr>
        <w:rPr>
          <w:b/>
          <w:sz w:val="20"/>
        </w:rPr>
      </w:pPr>
      <w:r w:rsidRPr="001B6E41">
        <w:rPr>
          <w:b/>
          <w:sz w:val="20"/>
        </w:rPr>
        <w:t xml:space="preserve">Define Paramountcy </w:t>
      </w:r>
      <w:proofErr w:type="spellStart"/>
      <w:r w:rsidRPr="001B6E41">
        <w:rPr>
          <w:b/>
          <w:sz w:val="20"/>
        </w:rPr>
        <w:t>doctine</w:t>
      </w:r>
      <w:proofErr w:type="spellEnd"/>
      <w:r w:rsidRPr="001B6E41">
        <w:rPr>
          <w:b/>
          <w:sz w:val="20"/>
        </w:rPr>
        <w:t>:</w:t>
      </w:r>
    </w:p>
    <w:p w14:paraId="365F7207" w14:textId="77777777" w:rsidR="002D4240" w:rsidRPr="003D34E2" w:rsidRDefault="002D4240" w:rsidP="002D4240">
      <w:pPr>
        <w:pStyle w:val="ListParagraph"/>
        <w:numPr>
          <w:ilvl w:val="0"/>
          <w:numId w:val="19"/>
        </w:numPr>
        <w:rPr>
          <w:b/>
          <w:sz w:val="20"/>
        </w:rPr>
      </w:pPr>
      <w:r>
        <w:rPr>
          <w:sz w:val="20"/>
        </w:rPr>
        <w:t xml:space="preserve">The Paramountcy doctrine is only invoked if a subject matter is found to have a double aspect.  </w:t>
      </w:r>
    </w:p>
    <w:p w14:paraId="06A64A2B" w14:textId="77777777" w:rsidR="002D4240" w:rsidRPr="003D34E2" w:rsidRDefault="002D4240" w:rsidP="002D4240">
      <w:pPr>
        <w:pStyle w:val="ListParagraph"/>
        <w:numPr>
          <w:ilvl w:val="0"/>
          <w:numId w:val="19"/>
        </w:numPr>
        <w:rPr>
          <w:b/>
          <w:sz w:val="20"/>
        </w:rPr>
      </w:pPr>
      <w:r>
        <w:rPr>
          <w:sz w:val="20"/>
        </w:rPr>
        <w:t>It will apply if a provincial law is found to have a direct or a conflicting policy approach to the federal law’s regulation over the subject matter.</w:t>
      </w:r>
    </w:p>
    <w:p w14:paraId="3477FC02" w14:textId="77777777" w:rsidR="002D4240" w:rsidRPr="003A6C4C" w:rsidRDefault="002D4240" w:rsidP="002D4240">
      <w:pPr>
        <w:pStyle w:val="ListParagraph"/>
        <w:numPr>
          <w:ilvl w:val="0"/>
          <w:numId w:val="19"/>
        </w:numPr>
        <w:rPr>
          <w:b/>
          <w:sz w:val="20"/>
        </w:rPr>
      </w:pPr>
      <w:r>
        <w:rPr>
          <w:sz w:val="20"/>
        </w:rPr>
        <w:t xml:space="preserve">The provincial law will become inoperative to the extent that the federal law applies.  If for example, the federal law is revoked, then the provincial law can again operate.  </w:t>
      </w:r>
    </w:p>
    <w:p w14:paraId="7A0BAEE4" w14:textId="77777777" w:rsidR="002D4240" w:rsidRPr="003A6C4C" w:rsidRDefault="002D4240" w:rsidP="002D4240">
      <w:pPr>
        <w:ind w:left="360"/>
        <w:rPr>
          <w:b/>
          <w:sz w:val="20"/>
        </w:rPr>
      </w:pPr>
    </w:p>
    <w:p w14:paraId="2D415CB0" w14:textId="77777777" w:rsidR="002D4240" w:rsidRPr="003A6C4C" w:rsidRDefault="002D4240" w:rsidP="002D4240">
      <w:pPr>
        <w:ind w:left="360"/>
        <w:rPr>
          <w:b/>
          <w:sz w:val="20"/>
        </w:rPr>
      </w:pPr>
      <w:r>
        <w:rPr>
          <w:b/>
          <w:sz w:val="20"/>
        </w:rPr>
        <w:t xml:space="preserve">There are two different approaches to invoking the Paramountcy doctrine </w:t>
      </w:r>
    </w:p>
    <w:p w14:paraId="3F8D8927" w14:textId="77777777" w:rsidR="002D4240" w:rsidRPr="003A6C4C" w:rsidRDefault="002D4240" w:rsidP="002D4240">
      <w:pPr>
        <w:tabs>
          <w:tab w:val="num" w:pos="720"/>
        </w:tabs>
        <w:ind w:left="720"/>
        <w:rPr>
          <w:b/>
          <w:sz w:val="20"/>
        </w:rPr>
      </w:pPr>
      <w:r w:rsidRPr="003A6C4C">
        <w:rPr>
          <w:sz w:val="20"/>
        </w:rPr>
        <w:t>1) Narrower –</w:t>
      </w:r>
      <w:r w:rsidRPr="003A6C4C">
        <w:rPr>
          <w:b/>
          <w:sz w:val="20"/>
        </w:rPr>
        <w:t xml:space="preserve"> </w:t>
      </w:r>
      <w:r>
        <w:rPr>
          <w:b/>
          <w:sz w:val="20"/>
        </w:rPr>
        <w:t xml:space="preserve">direct operational conflict </w:t>
      </w:r>
      <w:proofErr w:type="gramStart"/>
      <w:r>
        <w:rPr>
          <w:b/>
          <w:sz w:val="20"/>
        </w:rPr>
        <w:t xml:space="preserve">- </w:t>
      </w:r>
      <w:r w:rsidRPr="003A6C4C">
        <w:rPr>
          <w:sz w:val="20"/>
        </w:rPr>
        <w:t xml:space="preserve"> fed</w:t>
      </w:r>
      <w:proofErr w:type="gramEnd"/>
      <w:r w:rsidRPr="003A6C4C">
        <w:rPr>
          <w:sz w:val="20"/>
        </w:rPr>
        <w:t xml:space="preserve"> Paramountcy is less likely</w:t>
      </w:r>
      <w:r>
        <w:rPr>
          <w:sz w:val="20"/>
        </w:rPr>
        <w:t xml:space="preserve"> </w:t>
      </w:r>
      <w:r w:rsidRPr="003A6C4C">
        <w:rPr>
          <w:sz w:val="20"/>
        </w:rPr>
        <w:t xml:space="preserve">to be triggered, </w:t>
      </w:r>
    </w:p>
    <w:p w14:paraId="33D3865E" w14:textId="77777777" w:rsidR="002D4240" w:rsidRPr="003A6C4C" w:rsidRDefault="002D4240" w:rsidP="002D4240">
      <w:pPr>
        <w:numPr>
          <w:ilvl w:val="2"/>
          <w:numId w:val="20"/>
        </w:numPr>
        <w:tabs>
          <w:tab w:val="clear" w:pos="1440"/>
          <w:tab w:val="num" w:pos="2160"/>
        </w:tabs>
        <w:ind w:left="2520"/>
        <w:rPr>
          <w:sz w:val="20"/>
        </w:rPr>
      </w:pPr>
      <w:proofErr w:type="gramStart"/>
      <w:r w:rsidRPr="003A6C4C">
        <w:rPr>
          <w:sz w:val="20"/>
        </w:rPr>
        <w:t>less</w:t>
      </w:r>
      <w:proofErr w:type="gramEnd"/>
      <w:r w:rsidRPr="003A6C4C">
        <w:rPr>
          <w:sz w:val="20"/>
        </w:rPr>
        <w:t xml:space="preserve"> scope to PD</w:t>
      </w:r>
    </w:p>
    <w:p w14:paraId="54D69EE3" w14:textId="77777777" w:rsidR="002D4240" w:rsidRDefault="002D4240" w:rsidP="002D4240">
      <w:pPr>
        <w:numPr>
          <w:ilvl w:val="2"/>
          <w:numId w:val="20"/>
        </w:numPr>
        <w:tabs>
          <w:tab w:val="clear" w:pos="1440"/>
          <w:tab w:val="num" w:pos="2160"/>
        </w:tabs>
        <w:ind w:left="2520"/>
        <w:rPr>
          <w:sz w:val="20"/>
        </w:rPr>
      </w:pPr>
      <w:proofErr w:type="gramStart"/>
      <w:r w:rsidRPr="003A6C4C">
        <w:rPr>
          <w:sz w:val="20"/>
        </w:rPr>
        <w:t>conflict</w:t>
      </w:r>
      <w:proofErr w:type="gramEnd"/>
      <w:r w:rsidRPr="003A6C4C">
        <w:rPr>
          <w:sz w:val="20"/>
        </w:rPr>
        <w:t xml:space="preserve"> only happens if its impossible for subject to comply with both jurisdiction “operational conflict” </w:t>
      </w:r>
    </w:p>
    <w:p w14:paraId="489A4308" w14:textId="77777777" w:rsidR="002D4240" w:rsidRPr="003A6C4C" w:rsidRDefault="002D4240" w:rsidP="002D4240">
      <w:pPr>
        <w:numPr>
          <w:ilvl w:val="2"/>
          <w:numId w:val="20"/>
        </w:numPr>
        <w:tabs>
          <w:tab w:val="clear" w:pos="1440"/>
          <w:tab w:val="num" w:pos="2160"/>
        </w:tabs>
        <w:ind w:left="2520"/>
        <w:rPr>
          <w:sz w:val="20"/>
        </w:rPr>
      </w:pPr>
      <w:proofErr w:type="gramStart"/>
      <w:r>
        <w:rPr>
          <w:sz w:val="20"/>
          <w:u w:val="single"/>
        </w:rPr>
        <w:t>compliance</w:t>
      </w:r>
      <w:proofErr w:type="gramEnd"/>
      <w:r>
        <w:rPr>
          <w:sz w:val="20"/>
          <w:u w:val="single"/>
        </w:rPr>
        <w:t xml:space="preserve"> of one law means a defiance of the other law</w:t>
      </w:r>
    </w:p>
    <w:p w14:paraId="610A5834" w14:textId="77777777" w:rsidR="002D4240" w:rsidRPr="003A6C4C" w:rsidRDefault="002D4240" w:rsidP="002D4240">
      <w:pPr>
        <w:numPr>
          <w:ilvl w:val="2"/>
          <w:numId w:val="20"/>
        </w:numPr>
        <w:tabs>
          <w:tab w:val="clear" w:pos="1440"/>
          <w:tab w:val="num" w:pos="2160"/>
        </w:tabs>
        <w:ind w:left="2520"/>
        <w:rPr>
          <w:sz w:val="20"/>
        </w:rPr>
      </w:pPr>
      <w:proofErr w:type="gramStart"/>
      <w:r w:rsidRPr="003A6C4C">
        <w:rPr>
          <w:sz w:val="20"/>
        </w:rPr>
        <w:t>in</w:t>
      </w:r>
      <w:proofErr w:type="gramEnd"/>
      <w:r w:rsidRPr="003A6C4C">
        <w:rPr>
          <w:sz w:val="20"/>
        </w:rPr>
        <w:t xml:space="preserve"> terms of the operation – if the individual complies with the </w:t>
      </w:r>
      <w:proofErr w:type="spellStart"/>
      <w:r w:rsidRPr="003A6C4C">
        <w:rPr>
          <w:sz w:val="20"/>
        </w:rPr>
        <w:t>prov</w:t>
      </w:r>
      <w:proofErr w:type="spellEnd"/>
      <w:r w:rsidRPr="003A6C4C">
        <w:rPr>
          <w:sz w:val="20"/>
        </w:rPr>
        <w:t xml:space="preserve"> law for ex he or she is violating the fed law</w:t>
      </w:r>
    </w:p>
    <w:p w14:paraId="64E6BBF9" w14:textId="77777777" w:rsidR="002D4240" w:rsidRPr="003A6C4C" w:rsidRDefault="002D4240" w:rsidP="002D4240">
      <w:pPr>
        <w:numPr>
          <w:ilvl w:val="3"/>
          <w:numId w:val="20"/>
        </w:numPr>
        <w:tabs>
          <w:tab w:val="clear" w:pos="2160"/>
          <w:tab w:val="num" w:pos="2880"/>
        </w:tabs>
        <w:ind w:left="3240"/>
        <w:rPr>
          <w:sz w:val="20"/>
        </w:rPr>
      </w:pPr>
      <w:proofErr w:type="gramStart"/>
      <w:r w:rsidRPr="003A6C4C">
        <w:rPr>
          <w:sz w:val="20"/>
        </w:rPr>
        <w:t>ex</w:t>
      </w:r>
      <w:proofErr w:type="gramEnd"/>
      <w:r w:rsidRPr="003A6C4C">
        <w:rPr>
          <w:sz w:val="20"/>
        </w:rPr>
        <w:t xml:space="preserve">) Insight case – if shoot up in the </w:t>
      </w:r>
      <w:proofErr w:type="spellStart"/>
      <w:r w:rsidRPr="003A6C4C">
        <w:rPr>
          <w:sz w:val="20"/>
        </w:rPr>
        <w:t>centre</w:t>
      </w:r>
      <w:proofErr w:type="spellEnd"/>
      <w:r w:rsidRPr="003A6C4C">
        <w:rPr>
          <w:sz w:val="20"/>
        </w:rPr>
        <w:t xml:space="preserve"> u will violate fed criminal law</w:t>
      </w:r>
    </w:p>
    <w:p w14:paraId="02C62DAE" w14:textId="77777777" w:rsidR="002D4240" w:rsidRPr="003A6C4C" w:rsidRDefault="002D4240" w:rsidP="002D4240">
      <w:pPr>
        <w:tabs>
          <w:tab w:val="num" w:pos="720"/>
        </w:tabs>
        <w:ind w:left="720"/>
        <w:rPr>
          <w:b/>
          <w:sz w:val="20"/>
        </w:rPr>
      </w:pPr>
      <w:proofErr w:type="gramStart"/>
      <w:r w:rsidRPr="003A6C4C">
        <w:rPr>
          <w:sz w:val="20"/>
        </w:rPr>
        <w:t>2)Broad</w:t>
      </w:r>
      <w:proofErr w:type="gramEnd"/>
      <w:r w:rsidRPr="003A6C4C">
        <w:rPr>
          <w:sz w:val="20"/>
        </w:rPr>
        <w:t xml:space="preserve">- </w:t>
      </w:r>
      <w:r>
        <w:rPr>
          <w:b/>
          <w:sz w:val="20"/>
        </w:rPr>
        <w:t>policy conflict</w:t>
      </w:r>
      <w:r w:rsidRPr="003A6C4C">
        <w:rPr>
          <w:sz w:val="20"/>
        </w:rPr>
        <w:t xml:space="preserve"> </w:t>
      </w:r>
      <w:r>
        <w:rPr>
          <w:sz w:val="20"/>
        </w:rPr>
        <w:t xml:space="preserve">- </w:t>
      </w:r>
      <w:r w:rsidRPr="003A6C4C">
        <w:rPr>
          <w:sz w:val="20"/>
        </w:rPr>
        <w:t>if advocate for fed government u want the broad approach</w:t>
      </w:r>
      <w:r>
        <w:rPr>
          <w:sz w:val="20"/>
        </w:rPr>
        <w:t xml:space="preserve">   </w:t>
      </w:r>
    </w:p>
    <w:p w14:paraId="07D3271C" w14:textId="77777777" w:rsidR="002D4240" w:rsidRDefault="002D4240" w:rsidP="002D4240">
      <w:pPr>
        <w:numPr>
          <w:ilvl w:val="2"/>
          <w:numId w:val="20"/>
        </w:numPr>
        <w:tabs>
          <w:tab w:val="clear" w:pos="1440"/>
          <w:tab w:val="num" w:pos="2160"/>
        </w:tabs>
        <w:ind w:left="2520"/>
        <w:rPr>
          <w:sz w:val="20"/>
        </w:rPr>
      </w:pPr>
      <w:proofErr w:type="gramStart"/>
      <w:r w:rsidRPr="003A6C4C">
        <w:rPr>
          <w:sz w:val="20"/>
        </w:rPr>
        <w:t>makes</w:t>
      </w:r>
      <w:proofErr w:type="gramEnd"/>
      <w:r w:rsidRPr="003A6C4C">
        <w:rPr>
          <w:sz w:val="20"/>
        </w:rPr>
        <w:t xml:space="preserve"> it easier to find that two laws conflict – easier to trigger fed </w:t>
      </w:r>
      <w:r>
        <w:rPr>
          <w:sz w:val="20"/>
        </w:rPr>
        <w:t>Paramountcy</w:t>
      </w:r>
    </w:p>
    <w:p w14:paraId="4A9007CF" w14:textId="77777777" w:rsidR="002D4240" w:rsidRPr="003A6C4C" w:rsidRDefault="002D4240" w:rsidP="002D4240">
      <w:pPr>
        <w:numPr>
          <w:ilvl w:val="2"/>
          <w:numId w:val="20"/>
        </w:numPr>
        <w:tabs>
          <w:tab w:val="clear" w:pos="1440"/>
          <w:tab w:val="num" w:pos="2160"/>
        </w:tabs>
        <w:ind w:left="2520"/>
        <w:rPr>
          <w:sz w:val="20"/>
        </w:rPr>
      </w:pPr>
      <w:proofErr w:type="gramStart"/>
      <w:r>
        <w:rPr>
          <w:sz w:val="20"/>
        </w:rPr>
        <w:t>there</w:t>
      </w:r>
      <w:proofErr w:type="gramEnd"/>
      <w:r>
        <w:rPr>
          <w:sz w:val="20"/>
        </w:rPr>
        <w:t xml:space="preserve"> may be an </w:t>
      </w:r>
      <w:r w:rsidRPr="00AF132B">
        <w:rPr>
          <w:b/>
          <w:sz w:val="20"/>
        </w:rPr>
        <w:t>express contradiction</w:t>
      </w:r>
      <w:r>
        <w:rPr>
          <w:sz w:val="20"/>
        </w:rPr>
        <w:t xml:space="preserve"> between the two laws (</w:t>
      </w:r>
      <w:r w:rsidRPr="00B83EEE">
        <w:rPr>
          <w:b/>
          <w:i/>
          <w:color w:val="FF00FF"/>
          <w:sz w:val="20"/>
        </w:rPr>
        <w:t>BMO</w:t>
      </w:r>
      <w:r>
        <w:rPr>
          <w:sz w:val="20"/>
        </w:rPr>
        <w:t>)</w:t>
      </w:r>
    </w:p>
    <w:p w14:paraId="1288683C" w14:textId="77777777" w:rsidR="002D4240" w:rsidRPr="003A6C4C" w:rsidRDefault="002D4240" w:rsidP="002D4240">
      <w:pPr>
        <w:numPr>
          <w:ilvl w:val="2"/>
          <w:numId w:val="20"/>
        </w:numPr>
        <w:tabs>
          <w:tab w:val="clear" w:pos="1440"/>
          <w:tab w:val="num" w:pos="2160"/>
        </w:tabs>
        <w:ind w:left="2520"/>
        <w:rPr>
          <w:sz w:val="20"/>
        </w:rPr>
      </w:pPr>
      <w:proofErr w:type="gramStart"/>
      <w:r w:rsidRPr="003A6C4C">
        <w:rPr>
          <w:sz w:val="20"/>
        </w:rPr>
        <w:t>even</w:t>
      </w:r>
      <w:proofErr w:type="gramEnd"/>
      <w:r w:rsidRPr="003A6C4C">
        <w:rPr>
          <w:sz w:val="20"/>
        </w:rPr>
        <w:t xml:space="preserve"> if u don’t find operational conflict/ even if laws does run into the direct conflict, Paramountcy may still be triggered if the </w:t>
      </w:r>
      <w:proofErr w:type="spellStart"/>
      <w:r w:rsidRPr="003A6C4C">
        <w:rPr>
          <w:sz w:val="20"/>
        </w:rPr>
        <w:t>prov</w:t>
      </w:r>
      <w:proofErr w:type="spellEnd"/>
      <w:r w:rsidRPr="003A6C4C">
        <w:rPr>
          <w:sz w:val="20"/>
        </w:rPr>
        <w:t xml:space="preserve"> law undermines the policy </w:t>
      </w:r>
      <w:proofErr w:type="spellStart"/>
      <w:r w:rsidRPr="003A6C4C">
        <w:rPr>
          <w:sz w:val="20"/>
        </w:rPr>
        <w:t>obj</w:t>
      </w:r>
      <w:proofErr w:type="spellEnd"/>
      <w:r w:rsidRPr="003A6C4C">
        <w:rPr>
          <w:sz w:val="20"/>
        </w:rPr>
        <w:t xml:space="preserve"> of fed law</w:t>
      </w:r>
    </w:p>
    <w:p w14:paraId="16137A66" w14:textId="77777777" w:rsidR="002D4240" w:rsidRPr="003A6C4C" w:rsidRDefault="002D4240" w:rsidP="002D4240">
      <w:pPr>
        <w:numPr>
          <w:ilvl w:val="2"/>
          <w:numId w:val="20"/>
        </w:numPr>
        <w:tabs>
          <w:tab w:val="clear" w:pos="1440"/>
          <w:tab w:val="num" w:pos="2160"/>
        </w:tabs>
        <w:ind w:left="2520"/>
        <w:rPr>
          <w:sz w:val="20"/>
        </w:rPr>
      </w:pPr>
      <w:proofErr w:type="gramStart"/>
      <w:r w:rsidRPr="003A6C4C">
        <w:rPr>
          <w:sz w:val="20"/>
        </w:rPr>
        <w:t>looks</w:t>
      </w:r>
      <w:proofErr w:type="gramEnd"/>
      <w:r w:rsidRPr="003A6C4C">
        <w:rPr>
          <w:sz w:val="20"/>
        </w:rPr>
        <w:t xml:space="preserve"> more to the intention of fed law then to if there is a direct operation conflict</w:t>
      </w:r>
    </w:p>
    <w:p w14:paraId="044B622A" w14:textId="77777777" w:rsidR="002D4240" w:rsidRPr="003A6C4C" w:rsidRDefault="002D4240" w:rsidP="002D4240">
      <w:pPr>
        <w:rPr>
          <w:b/>
          <w:sz w:val="20"/>
        </w:rPr>
      </w:pPr>
    </w:p>
    <w:p w14:paraId="5B01A732" w14:textId="77777777" w:rsidR="002D4240" w:rsidRPr="001B6E41" w:rsidRDefault="002D4240" w:rsidP="002D4240">
      <w:pPr>
        <w:rPr>
          <w:b/>
          <w:sz w:val="20"/>
          <w:u w:val="single"/>
        </w:rPr>
      </w:pPr>
      <w:r w:rsidRPr="001B6E41">
        <w:rPr>
          <w:b/>
          <w:sz w:val="20"/>
          <w:u w:val="single"/>
        </w:rPr>
        <w:t>1. Set out overview arguments by both sides:</w:t>
      </w:r>
    </w:p>
    <w:p w14:paraId="6977FD02" w14:textId="77777777" w:rsidR="002D4240" w:rsidRPr="001B6E41" w:rsidRDefault="002D4240" w:rsidP="002D4240">
      <w:pPr>
        <w:ind w:left="720"/>
        <w:rPr>
          <w:b/>
          <w:sz w:val="20"/>
          <w:u w:val="single"/>
        </w:rPr>
      </w:pPr>
    </w:p>
    <w:p w14:paraId="3B321962" w14:textId="77777777" w:rsidR="002D4240" w:rsidRDefault="002D4240" w:rsidP="002D4240">
      <w:pPr>
        <w:ind w:left="720"/>
        <w:rPr>
          <w:b/>
          <w:sz w:val="20"/>
        </w:rPr>
      </w:pPr>
      <w:r w:rsidRPr="003A6C4C">
        <w:rPr>
          <w:b/>
          <w:sz w:val="20"/>
          <w:u w:val="single"/>
        </w:rPr>
        <w:t xml:space="preserve">A. </w:t>
      </w:r>
      <w:proofErr w:type="spellStart"/>
      <w:r w:rsidRPr="003A6C4C">
        <w:rPr>
          <w:b/>
          <w:sz w:val="20"/>
          <w:u w:val="single"/>
        </w:rPr>
        <w:t>Opposers</w:t>
      </w:r>
      <w:proofErr w:type="spellEnd"/>
      <w:r w:rsidRPr="003A6C4C">
        <w:rPr>
          <w:b/>
          <w:sz w:val="20"/>
          <w:u w:val="single"/>
        </w:rPr>
        <w:t xml:space="preserve"> of the Law would want to argue in support of the Paramountcy Doctrine.</w:t>
      </w:r>
      <w:r w:rsidRPr="001B6E41">
        <w:rPr>
          <w:b/>
          <w:sz w:val="20"/>
        </w:rPr>
        <w:t xml:space="preserve">  </w:t>
      </w:r>
      <w:r w:rsidRPr="003A6C4C">
        <w:rPr>
          <w:sz w:val="20"/>
        </w:rPr>
        <w:t xml:space="preserve">In particular, they would want the court to take the </w:t>
      </w:r>
      <w:r w:rsidRPr="003A6C4C">
        <w:rPr>
          <w:b/>
          <w:sz w:val="20"/>
        </w:rPr>
        <w:t>broader approach to the Paramountcy</w:t>
      </w:r>
      <w:r w:rsidRPr="003A6C4C">
        <w:rPr>
          <w:sz w:val="20"/>
        </w:rPr>
        <w:t xml:space="preserve"> doctrine because this approach makes it more likely that the doctrine will be triggered.</w:t>
      </w:r>
      <w:r>
        <w:rPr>
          <w:b/>
          <w:sz w:val="20"/>
        </w:rPr>
        <w:t xml:space="preserve">  </w:t>
      </w:r>
    </w:p>
    <w:p w14:paraId="0C048E69" w14:textId="77777777" w:rsidR="002D4240" w:rsidRDefault="002D4240" w:rsidP="002D4240">
      <w:pPr>
        <w:ind w:left="720"/>
        <w:rPr>
          <w:b/>
          <w:sz w:val="20"/>
        </w:rPr>
      </w:pPr>
    </w:p>
    <w:p w14:paraId="25D80266" w14:textId="77777777" w:rsidR="002D4240" w:rsidRPr="001B6E41" w:rsidRDefault="002D4240" w:rsidP="002D4240">
      <w:pPr>
        <w:ind w:left="720"/>
        <w:rPr>
          <w:b/>
          <w:i/>
          <w:color w:val="FF00FF"/>
          <w:sz w:val="20"/>
        </w:rPr>
      </w:pPr>
      <w:r w:rsidRPr="001B6E41">
        <w:rPr>
          <w:b/>
          <w:sz w:val="20"/>
        </w:rPr>
        <w:t>They would want to analogize this case with</w:t>
      </w:r>
      <w:r w:rsidRPr="001B6E41">
        <w:rPr>
          <w:sz w:val="20"/>
        </w:rPr>
        <w:t xml:space="preserve">: </w:t>
      </w:r>
      <w:r w:rsidRPr="001B6E41">
        <w:rPr>
          <w:b/>
          <w:i/>
          <w:color w:val="FF00FF"/>
          <w:sz w:val="20"/>
        </w:rPr>
        <w:t>Bank of Montreal</w:t>
      </w:r>
    </w:p>
    <w:p w14:paraId="6AE0DBFE" w14:textId="77777777" w:rsidR="002D4240" w:rsidRDefault="002D4240" w:rsidP="002D4240">
      <w:pPr>
        <w:ind w:left="1440"/>
        <w:rPr>
          <w:i/>
          <w:sz w:val="20"/>
        </w:rPr>
      </w:pPr>
    </w:p>
    <w:p w14:paraId="4F64906A" w14:textId="77777777" w:rsidR="002D4240" w:rsidRDefault="002D4240" w:rsidP="002D4240">
      <w:pPr>
        <w:pStyle w:val="ListParagraph"/>
        <w:numPr>
          <w:ilvl w:val="0"/>
          <w:numId w:val="22"/>
        </w:numPr>
        <w:rPr>
          <w:sz w:val="20"/>
        </w:rPr>
      </w:pPr>
      <w:r>
        <w:rPr>
          <w:sz w:val="20"/>
        </w:rPr>
        <w:t xml:space="preserve">In </w:t>
      </w:r>
      <w:r w:rsidRPr="00B83EEE">
        <w:rPr>
          <w:b/>
          <w:i/>
          <w:color w:val="FF00FF"/>
          <w:sz w:val="20"/>
        </w:rPr>
        <w:t>Bank of Montreal</w:t>
      </w:r>
      <w:r>
        <w:rPr>
          <w:sz w:val="20"/>
        </w:rPr>
        <w:t xml:space="preserve">, the federal government had legislated to create a careful balance between the competing interest in farmers and the bankers who were providing credit to the farmers.  There is a substantial public policy benefit to making more credit available to farmers as in increases production in the agricultural industry.  However, lending credit can be risky for bankers, so the federal laws allowed the bank to immediately seize the farmers equipment if the defaults on their loan.  Essentially, both farmers and bankers </w:t>
      </w:r>
      <w:proofErr w:type="gramStart"/>
      <w:r>
        <w:rPr>
          <w:sz w:val="20"/>
        </w:rPr>
        <w:t>has</w:t>
      </w:r>
      <w:proofErr w:type="gramEnd"/>
      <w:r>
        <w:rPr>
          <w:sz w:val="20"/>
        </w:rPr>
        <w:t xml:space="preserve"> an interest in the arrangement.</w:t>
      </w:r>
    </w:p>
    <w:p w14:paraId="60051723" w14:textId="77777777" w:rsidR="002D4240" w:rsidRDefault="002D4240" w:rsidP="002D4240">
      <w:pPr>
        <w:pStyle w:val="ListParagraph"/>
        <w:numPr>
          <w:ilvl w:val="0"/>
          <w:numId w:val="22"/>
        </w:numPr>
        <w:rPr>
          <w:sz w:val="20"/>
        </w:rPr>
      </w:pPr>
      <w:r>
        <w:rPr>
          <w:sz w:val="20"/>
        </w:rPr>
        <w:t xml:space="preserve">When the provincial law required the banks to give notice farmers regarding a </w:t>
      </w:r>
      <w:proofErr w:type="spellStart"/>
      <w:r>
        <w:rPr>
          <w:sz w:val="20"/>
        </w:rPr>
        <w:t>deg</w:t>
      </w:r>
      <w:proofErr w:type="spellEnd"/>
      <w:r>
        <w:rPr>
          <w:sz w:val="20"/>
        </w:rPr>
        <w:t xml:space="preserve">=faulted loan and the opportunity for the farmers to have a court date before the bank seized their equipment, this upset the carefully designed balance of the federal law.  </w:t>
      </w:r>
    </w:p>
    <w:p w14:paraId="3E557162" w14:textId="77777777" w:rsidR="002D4240" w:rsidRDefault="002D4240" w:rsidP="002D4240">
      <w:pPr>
        <w:pStyle w:val="ListParagraph"/>
        <w:numPr>
          <w:ilvl w:val="0"/>
          <w:numId w:val="22"/>
        </w:numPr>
        <w:rPr>
          <w:sz w:val="20"/>
        </w:rPr>
      </w:pPr>
      <w:r>
        <w:rPr>
          <w:sz w:val="20"/>
        </w:rPr>
        <w:t xml:space="preserve">The provincial law in </w:t>
      </w:r>
      <w:r w:rsidRPr="00B83EEE">
        <w:rPr>
          <w:b/>
          <w:i/>
          <w:color w:val="FF00FF"/>
          <w:sz w:val="20"/>
        </w:rPr>
        <w:t>Bank of Montreal</w:t>
      </w:r>
      <w:r>
        <w:rPr>
          <w:sz w:val="20"/>
        </w:rPr>
        <w:t xml:space="preserve"> was found to be inoperative Paramountcy applied.</w:t>
      </w:r>
    </w:p>
    <w:p w14:paraId="6EEB8401" w14:textId="77777777" w:rsidR="002D4240" w:rsidRDefault="002D4240" w:rsidP="002D4240">
      <w:pPr>
        <w:rPr>
          <w:sz w:val="20"/>
        </w:rPr>
      </w:pPr>
    </w:p>
    <w:p w14:paraId="5C341E89" w14:textId="77777777" w:rsidR="002D4240" w:rsidRDefault="002D4240" w:rsidP="002D4240">
      <w:pPr>
        <w:rPr>
          <w:sz w:val="20"/>
        </w:rPr>
      </w:pPr>
    </w:p>
    <w:p w14:paraId="5684577E" w14:textId="77777777" w:rsidR="002D4240" w:rsidRPr="00B83EEE" w:rsidRDefault="002D4240" w:rsidP="002D4240">
      <w:pPr>
        <w:pStyle w:val="ListParagraph"/>
        <w:numPr>
          <w:ilvl w:val="0"/>
          <w:numId w:val="22"/>
        </w:numPr>
        <w:rPr>
          <w:sz w:val="20"/>
        </w:rPr>
      </w:pPr>
      <w:r>
        <w:rPr>
          <w:sz w:val="20"/>
        </w:rPr>
        <w:t xml:space="preserve">The individual must argue that the harmonious careful designed balance is upset.  The situation is very similar to the technical creditor/farmer arrangement in </w:t>
      </w:r>
      <w:r w:rsidRPr="00B83EEE">
        <w:rPr>
          <w:b/>
          <w:i/>
          <w:color w:val="FF00FF"/>
          <w:sz w:val="20"/>
        </w:rPr>
        <w:t>Bank of Montreal</w:t>
      </w:r>
    </w:p>
    <w:p w14:paraId="2E1D61EE" w14:textId="77777777" w:rsidR="002D4240" w:rsidRDefault="002D4240" w:rsidP="002D4240">
      <w:pPr>
        <w:ind w:left="1440"/>
        <w:rPr>
          <w:i/>
          <w:sz w:val="20"/>
        </w:rPr>
      </w:pPr>
    </w:p>
    <w:p w14:paraId="3842A32E" w14:textId="77777777" w:rsidR="002D4240" w:rsidRDefault="002D4240" w:rsidP="002D4240">
      <w:pPr>
        <w:ind w:left="1440"/>
        <w:rPr>
          <w:i/>
          <w:sz w:val="20"/>
        </w:rPr>
      </w:pPr>
    </w:p>
    <w:p w14:paraId="6F7AECA2" w14:textId="77777777" w:rsidR="002D4240" w:rsidRDefault="002D4240" w:rsidP="002D4240">
      <w:pPr>
        <w:ind w:left="1440"/>
        <w:rPr>
          <w:i/>
          <w:sz w:val="20"/>
        </w:rPr>
      </w:pPr>
    </w:p>
    <w:p w14:paraId="59D4E348" w14:textId="77777777" w:rsidR="002D4240" w:rsidRPr="003A4E5C" w:rsidRDefault="002D4240" w:rsidP="002D4240">
      <w:pPr>
        <w:ind w:left="1440"/>
        <w:rPr>
          <w:i/>
          <w:sz w:val="20"/>
        </w:rPr>
      </w:pPr>
      <w:r>
        <w:rPr>
          <w:i/>
          <w:sz w:val="20"/>
        </w:rPr>
        <w:t>[</w:t>
      </w:r>
      <w:proofErr w:type="gramStart"/>
      <w:r>
        <w:rPr>
          <w:i/>
          <w:sz w:val="20"/>
        </w:rPr>
        <w:t>possible</w:t>
      </w:r>
      <w:proofErr w:type="gramEnd"/>
      <w:r>
        <w:rPr>
          <w:i/>
          <w:sz w:val="20"/>
        </w:rPr>
        <w:t xml:space="preserve"> argument]</w:t>
      </w:r>
    </w:p>
    <w:p w14:paraId="572038AA" w14:textId="77777777" w:rsidR="002D4240" w:rsidRPr="001B6E41" w:rsidRDefault="002D4240" w:rsidP="002D4240">
      <w:pPr>
        <w:pStyle w:val="ListParagraph"/>
        <w:numPr>
          <w:ilvl w:val="0"/>
          <w:numId w:val="17"/>
        </w:numPr>
        <w:rPr>
          <w:b/>
          <w:sz w:val="20"/>
        </w:rPr>
      </w:pPr>
      <w:proofErr w:type="gramStart"/>
      <w:r w:rsidRPr="001B6E41">
        <w:rPr>
          <w:sz w:val="20"/>
        </w:rPr>
        <w:t>the</w:t>
      </w:r>
      <w:proofErr w:type="gramEnd"/>
      <w:r w:rsidRPr="001B6E41">
        <w:rPr>
          <w:sz w:val="20"/>
        </w:rPr>
        <w:t xml:space="preserve"> federal government has specifically chosen not to prohibit this activity. This is therefore an implicit argument that they are permitting it.  </w:t>
      </w:r>
    </w:p>
    <w:p w14:paraId="0A2AC719" w14:textId="77777777" w:rsidR="002D4240" w:rsidRPr="001B6E41" w:rsidRDefault="002D4240" w:rsidP="002D4240">
      <w:pPr>
        <w:pStyle w:val="ListParagraph"/>
        <w:numPr>
          <w:ilvl w:val="0"/>
          <w:numId w:val="17"/>
        </w:numPr>
        <w:rPr>
          <w:b/>
          <w:sz w:val="20"/>
        </w:rPr>
      </w:pPr>
      <w:r w:rsidRPr="001B6E41">
        <w:rPr>
          <w:sz w:val="20"/>
        </w:rPr>
        <w:t xml:space="preserve">By not prohibiting this type of activity, the federal government has made a delicate attempt to balance the competing interest of the citizen with that of the greater public.  On the one hand the federal government is protecting the freedom of the individual, while on the other trying to support the wishes </w:t>
      </w:r>
      <w:proofErr w:type="gramStart"/>
      <w:r w:rsidRPr="001B6E41">
        <w:rPr>
          <w:sz w:val="20"/>
        </w:rPr>
        <w:t>of ….</w:t>
      </w:r>
      <w:proofErr w:type="gramEnd"/>
    </w:p>
    <w:p w14:paraId="2624CECB" w14:textId="77777777" w:rsidR="002D4240" w:rsidRPr="001B6E41" w:rsidRDefault="002D4240" w:rsidP="002D4240">
      <w:pPr>
        <w:pStyle w:val="ListParagraph"/>
        <w:numPr>
          <w:ilvl w:val="0"/>
          <w:numId w:val="17"/>
        </w:numPr>
        <w:rPr>
          <w:b/>
          <w:sz w:val="20"/>
        </w:rPr>
      </w:pPr>
      <w:r w:rsidRPr="001B6E41">
        <w:rPr>
          <w:sz w:val="20"/>
        </w:rPr>
        <w:t>This provincial law is therefore undermining the policy choice of the federal government.</w:t>
      </w:r>
    </w:p>
    <w:p w14:paraId="6D1E0AE0" w14:textId="77777777" w:rsidR="002D4240" w:rsidRDefault="002D4240" w:rsidP="002D4240">
      <w:pPr>
        <w:ind w:left="720"/>
        <w:rPr>
          <w:b/>
          <w:i/>
          <w:color w:val="FF00FF"/>
          <w:sz w:val="20"/>
        </w:rPr>
      </w:pPr>
    </w:p>
    <w:p w14:paraId="34941801" w14:textId="77777777" w:rsidR="002D4240" w:rsidRPr="001B6E41" w:rsidRDefault="002D4240" w:rsidP="002D4240">
      <w:pPr>
        <w:ind w:left="720"/>
        <w:rPr>
          <w:b/>
          <w:i/>
          <w:color w:val="FF00FF"/>
          <w:sz w:val="20"/>
        </w:rPr>
      </w:pPr>
    </w:p>
    <w:p w14:paraId="3069B61B" w14:textId="77777777" w:rsidR="002D4240" w:rsidRDefault="002D4240" w:rsidP="002D4240">
      <w:pPr>
        <w:ind w:left="720"/>
        <w:rPr>
          <w:b/>
          <w:sz w:val="20"/>
        </w:rPr>
      </w:pPr>
      <w:r w:rsidRPr="003A6C4C">
        <w:rPr>
          <w:b/>
          <w:sz w:val="20"/>
          <w:u w:val="single"/>
        </w:rPr>
        <w:t>B.  Defenders of this law would want to argue against the Paramountcy doctrine.</w:t>
      </w:r>
      <w:r w:rsidRPr="001B6E41">
        <w:rPr>
          <w:b/>
          <w:sz w:val="20"/>
        </w:rPr>
        <w:t xml:space="preserve">  </w:t>
      </w:r>
    </w:p>
    <w:p w14:paraId="627BF82F" w14:textId="77777777" w:rsidR="002D4240" w:rsidRPr="003A6C4C" w:rsidRDefault="002D4240" w:rsidP="002D4240">
      <w:pPr>
        <w:ind w:left="720"/>
        <w:rPr>
          <w:sz w:val="20"/>
        </w:rPr>
      </w:pPr>
      <w:r>
        <w:rPr>
          <w:sz w:val="20"/>
        </w:rPr>
        <w:t xml:space="preserve">They would want to insist that it is the court should allow the double aspect to prevail.  If the court does decide to that Paramountcy applies, the province/city would want the court to apply the </w:t>
      </w:r>
      <w:r>
        <w:rPr>
          <w:b/>
          <w:sz w:val="20"/>
        </w:rPr>
        <w:t xml:space="preserve">direct operational conflict </w:t>
      </w:r>
      <w:r>
        <w:rPr>
          <w:sz w:val="20"/>
        </w:rPr>
        <w:t xml:space="preserve">approach.  This approach is narrower and the threshold for Paramountcy to apply is much higher.  The provincial law is less likely to be found inoperative.  </w:t>
      </w:r>
    </w:p>
    <w:p w14:paraId="48ECFCC3" w14:textId="77777777" w:rsidR="002D4240" w:rsidRPr="00E319D5" w:rsidRDefault="002D4240" w:rsidP="002D4240">
      <w:pPr>
        <w:ind w:left="720"/>
        <w:rPr>
          <w:sz w:val="20"/>
        </w:rPr>
      </w:pPr>
      <w:r>
        <w:rPr>
          <w:b/>
          <w:sz w:val="20"/>
        </w:rPr>
        <w:tab/>
      </w:r>
      <w:r>
        <w:rPr>
          <w:sz w:val="20"/>
        </w:rPr>
        <w:t xml:space="preserve">The city/province would want to analogize their case with </w:t>
      </w:r>
      <w:r w:rsidRPr="003A6C4C">
        <w:rPr>
          <w:b/>
          <w:i/>
          <w:color w:val="FF00FF"/>
          <w:sz w:val="20"/>
        </w:rPr>
        <w:t>Multiple Access</w:t>
      </w:r>
      <w:r>
        <w:rPr>
          <w:b/>
          <w:i/>
          <w:color w:val="FF00FF"/>
          <w:sz w:val="20"/>
        </w:rPr>
        <w:t xml:space="preserve">, </w:t>
      </w:r>
      <w:r>
        <w:rPr>
          <w:sz w:val="20"/>
        </w:rPr>
        <w:t xml:space="preserve">because in this case, the court applied the direct operational conflict approach to Paramountcy.  The provincial law regarding insider trading did not have a direct conflict with the federal law and therefore the provincial law was able to continue to operate.  </w:t>
      </w:r>
    </w:p>
    <w:p w14:paraId="46A9AEF0" w14:textId="77777777" w:rsidR="002D4240" w:rsidRDefault="002D4240" w:rsidP="002D4240">
      <w:pPr>
        <w:ind w:left="720"/>
        <w:rPr>
          <w:b/>
          <w:sz w:val="20"/>
        </w:rPr>
      </w:pPr>
    </w:p>
    <w:p w14:paraId="76A90ED1" w14:textId="77777777" w:rsidR="002D4240" w:rsidRPr="00E319D5" w:rsidRDefault="002D4240" w:rsidP="002D4240">
      <w:pPr>
        <w:ind w:left="720"/>
        <w:rPr>
          <w:sz w:val="20"/>
        </w:rPr>
      </w:pPr>
      <w:r>
        <w:rPr>
          <w:sz w:val="20"/>
        </w:rPr>
        <w:t xml:space="preserve">If the court chooses to go further and apply the broader approach to Paramountcy, such as in </w:t>
      </w:r>
      <w:r w:rsidRPr="00E319D5">
        <w:rPr>
          <w:b/>
          <w:i/>
          <w:color w:val="FF00FF"/>
          <w:sz w:val="20"/>
        </w:rPr>
        <w:t>Bank of Montreal</w:t>
      </w:r>
      <w:r>
        <w:rPr>
          <w:b/>
          <w:i/>
          <w:sz w:val="20"/>
        </w:rPr>
        <w:t xml:space="preserve"> </w:t>
      </w:r>
      <w:r>
        <w:rPr>
          <w:sz w:val="20"/>
        </w:rPr>
        <w:t>and</w:t>
      </w:r>
      <w:r>
        <w:rPr>
          <w:b/>
          <w:i/>
          <w:sz w:val="20"/>
        </w:rPr>
        <w:t xml:space="preserve"> </w:t>
      </w:r>
      <w:r w:rsidRPr="001B6E41">
        <w:rPr>
          <w:b/>
          <w:i/>
          <w:color w:val="FF00FF"/>
          <w:sz w:val="20"/>
        </w:rPr>
        <w:t>Rothmans</w:t>
      </w:r>
      <w:r>
        <w:rPr>
          <w:b/>
          <w:i/>
          <w:color w:val="FF00FF"/>
          <w:sz w:val="20"/>
        </w:rPr>
        <w:t xml:space="preserve">, </w:t>
      </w:r>
      <w:r>
        <w:rPr>
          <w:sz w:val="20"/>
        </w:rPr>
        <w:t xml:space="preserve">the city/province would want to analogize their case to the holding in </w:t>
      </w:r>
      <w:r w:rsidRPr="001B6E41">
        <w:rPr>
          <w:b/>
          <w:i/>
          <w:color w:val="FF00FF"/>
          <w:sz w:val="20"/>
        </w:rPr>
        <w:t>Rothmans</w:t>
      </w:r>
      <w:r>
        <w:rPr>
          <w:sz w:val="20"/>
        </w:rPr>
        <w:t xml:space="preserve">.  In </w:t>
      </w:r>
      <w:r>
        <w:rPr>
          <w:i/>
          <w:sz w:val="20"/>
        </w:rPr>
        <w:t xml:space="preserve">Rothmans </w:t>
      </w:r>
      <w:r>
        <w:rPr>
          <w:sz w:val="20"/>
        </w:rPr>
        <w:t xml:space="preserve">the provincial law was not found to be undermining the policy objectives of the federal law; rather, the provincial law that created a ban all the display of tobacco products displayed in stores with youth under a certain age was seen as furthering the policy of the federal law which limited displays of tobacco products and accessories in certain ways. </w:t>
      </w:r>
    </w:p>
    <w:p w14:paraId="4EAA5BC4" w14:textId="77777777" w:rsidR="002D4240" w:rsidRPr="00814355" w:rsidRDefault="002D4240" w:rsidP="002D4240">
      <w:pPr>
        <w:rPr>
          <w:b/>
          <w:i/>
          <w:sz w:val="20"/>
        </w:rPr>
      </w:pPr>
      <w:r>
        <w:rPr>
          <w:sz w:val="20"/>
        </w:rPr>
        <w:tab/>
        <w:t xml:space="preserve">The city/province, would therefore want to highlight their law as a harmonious extension of </w:t>
      </w:r>
      <w:r>
        <w:rPr>
          <w:sz w:val="20"/>
        </w:rPr>
        <w:tab/>
        <w:t xml:space="preserve">the federal law and emphasize that the federal law has not created a careful balance between </w:t>
      </w:r>
      <w:r>
        <w:rPr>
          <w:sz w:val="20"/>
        </w:rPr>
        <w:tab/>
        <w:t xml:space="preserve">competing interest as was the case in </w:t>
      </w:r>
      <w:r w:rsidRPr="00814355">
        <w:rPr>
          <w:b/>
          <w:i/>
          <w:color w:val="FF00FF"/>
          <w:sz w:val="20"/>
        </w:rPr>
        <w:t>Bank of Montreal</w:t>
      </w:r>
    </w:p>
    <w:p w14:paraId="788F4125" w14:textId="77777777" w:rsidR="002D4240" w:rsidRPr="001B6E41" w:rsidRDefault="002D4240" w:rsidP="002D4240">
      <w:pPr>
        <w:rPr>
          <w:b/>
          <w:sz w:val="20"/>
        </w:rPr>
      </w:pPr>
    </w:p>
    <w:p w14:paraId="2AC32B91" w14:textId="77777777" w:rsidR="002D4240" w:rsidRDefault="002D4240" w:rsidP="002D4240">
      <w:pPr>
        <w:rPr>
          <w:b/>
          <w:sz w:val="20"/>
          <w:u w:val="single"/>
        </w:rPr>
      </w:pPr>
      <w:r w:rsidRPr="001B6E41">
        <w:rPr>
          <w:b/>
          <w:sz w:val="20"/>
          <w:u w:val="single"/>
        </w:rPr>
        <w:t xml:space="preserve">3. </w:t>
      </w:r>
      <w:proofErr w:type="gramStart"/>
      <w:r w:rsidRPr="001B6E41">
        <w:rPr>
          <w:b/>
          <w:sz w:val="20"/>
          <w:u w:val="single"/>
        </w:rPr>
        <w:t>Conclude which</w:t>
      </w:r>
      <w:proofErr w:type="gramEnd"/>
      <w:r w:rsidRPr="001B6E41">
        <w:rPr>
          <w:b/>
          <w:sz w:val="20"/>
          <w:u w:val="single"/>
        </w:rPr>
        <w:t xml:space="preserve"> is the stronger argument</w:t>
      </w:r>
    </w:p>
    <w:p w14:paraId="1C6B2EB9" w14:textId="77777777" w:rsidR="002D4240" w:rsidRDefault="002D4240" w:rsidP="002D4240">
      <w:pPr>
        <w:rPr>
          <w:b/>
          <w:sz w:val="20"/>
          <w:u w:val="single"/>
        </w:rPr>
      </w:pPr>
    </w:p>
    <w:p w14:paraId="56EC28E7" w14:textId="77777777" w:rsidR="002D4240" w:rsidRDefault="002D4240" w:rsidP="002D4240">
      <w:pPr>
        <w:pStyle w:val="ListParagraph"/>
        <w:numPr>
          <w:ilvl w:val="0"/>
          <w:numId w:val="21"/>
        </w:numPr>
        <w:rPr>
          <w:sz w:val="20"/>
        </w:rPr>
      </w:pPr>
      <w:r>
        <w:rPr>
          <w:sz w:val="20"/>
        </w:rPr>
        <w:t xml:space="preserve">If the fed. </w:t>
      </w:r>
      <w:proofErr w:type="gramStart"/>
      <w:r>
        <w:rPr>
          <w:sz w:val="20"/>
        </w:rPr>
        <w:t>has</w:t>
      </w:r>
      <w:proofErr w:type="gramEnd"/>
      <w:r>
        <w:rPr>
          <w:sz w:val="20"/>
        </w:rPr>
        <w:t xml:space="preserve"> specifically chosen not to legislate against something, then this may be a statement that the policy of fed law is being undermined.  Not legislating against something is making an implicit statement to permit it.  If this is the case, then there is likely to be a policy objective conflict through the operation of the provincial law.  The individual has the stronger argument, and the court may find this argument more persuasive.  </w:t>
      </w:r>
    </w:p>
    <w:p w14:paraId="3CE9FA83" w14:textId="77777777" w:rsidR="002D4240" w:rsidRDefault="002D4240" w:rsidP="002D4240">
      <w:pPr>
        <w:pStyle w:val="NoteLevel2"/>
        <w:numPr>
          <w:ilvl w:val="0"/>
          <w:numId w:val="0"/>
        </w:numPr>
        <w:ind w:left="720"/>
        <w:rPr>
          <w:rFonts w:asciiTheme="minorHAnsi" w:hAnsiTheme="minorHAnsi"/>
          <w:sz w:val="20"/>
        </w:rPr>
      </w:pPr>
    </w:p>
    <w:p w14:paraId="773C5033" w14:textId="77777777" w:rsidR="002D4240" w:rsidRDefault="002D4240" w:rsidP="002D4240">
      <w:pPr>
        <w:pStyle w:val="NoteLevel2"/>
        <w:numPr>
          <w:ilvl w:val="1"/>
          <w:numId w:val="21"/>
        </w:numPr>
        <w:rPr>
          <w:rFonts w:asciiTheme="minorHAnsi" w:hAnsiTheme="minorHAnsi"/>
          <w:sz w:val="20"/>
        </w:rPr>
      </w:pPr>
      <w:r w:rsidRPr="00716FFC">
        <w:rPr>
          <w:rFonts w:asciiTheme="minorHAnsi" w:hAnsiTheme="minorHAnsi"/>
          <w:sz w:val="20"/>
        </w:rPr>
        <w:t xml:space="preserve">There may be an argument that when you are dealing with a criminal law: </w:t>
      </w:r>
      <w:r>
        <w:rPr>
          <w:rFonts w:asciiTheme="minorHAnsi" w:hAnsiTheme="minorHAnsi"/>
          <w:sz w:val="20"/>
        </w:rPr>
        <w:t xml:space="preserve">[you are dealing with the liberty interests of the individual] so </w:t>
      </w:r>
      <w:r w:rsidRPr="00716FFC">
        <w:rPr>
          <w:rFonts w:asciiTheme="minorHAnsi" w:hAnsiTheme="minorHAnsi"/>
          <w:sz w:val="20"/>
        </w:rPr>
        <w:t>if the fed permits prostitution</w:t>
      </w:r>
      <w:r>
        <w:rPr>
          <w:rFonts w:asciiTheme="minorHAnsi" w:hAnsiTheme="minorHAnsi"/>
          <w:sz w:val="20"/>
        </w:rPr>
        <w:t xml:space="preserve">, abortion, </w:t>
      </w:r>
      <w:proofErr w:type="spellStart"/>
      <w:r>
        <w:rPr>
          <w:rFonts w:asciiTheme="minorHAnsi" w:hAnsiTheme="minorHAnsi"/>
          <w:sz w:val="20"/>
        </w:rPr>
        <w:t>ppl</w:t>
      </w:r>
      <w:proofErr w:type="spellEnd"/>
      <w:r>
        <w:rPr>
          <w:rFonts w:asciiTheme="minorHAnsi" w:hAnsiTheme="minorHAnsi"/>
          <w:sz w:val="20"/>
        </w:rPr>
        <w:t xml:space="preserve"> doing things in the streets that don’t amount to obstruction or disturbance</w:t>
      </w:r>
      <w:r w:rsidRPr="00716FFC">
        <w:rPr>
          <w:rFonts w:asciiTheme="minorHAnsi" w:hAnsiTheme="minorHAnsi"/>
          <w:sz w:val="20"/>
        </w:rPr>
        <w:t xml:space="preserve"> </w:t>
      </w:r>
      <w:proofErr w:type="spellStart"/>
      <w:r w:rsidRPr="00716FFC">
        <w:rPr>
          <w:rFonts w:asciiTheme="minorHAnsi" w:hAnsiTheme="minorHAnsi"/>
          <w:sz w:val="20"/>
        </w:rPr>
        <w:t>etc</w:t>
      </w:r>
      <w:proofErr w:type="spellEnd"/>
      <w:r w:rsidRPr="00716FFC">
        <w:rPr>
          <w:rFonts w:asciiTheme="minorHAnsi" w:hAnsiTheme="minorHAnsi"/>
          <w:sz w:val="20"/>
        </w:rPr>
        <w:t>…</w:t>
      </w:r>
      <w:proofErr w:type="gramStart"/>
      <w:r w:rsidRPr="00716FFC">
        <w:rPr>
          <w:rFonts w:asciiTheme="minorHAnsi" w:hAnsiTheme="minorHAnsi"/>
          <w:sz w:val="20"/>
        </w:rPr>
        <w:t>.</w:t>
      </w:r>
      <w:r>
        <w:rPr>
          <w:rFonts w:asciiTheme="minorHAnsi" w:hAnsiTheme="minorHAnsi"/>
          <w:sz w:val="20"/>
        </w:rPr>
        <w:t>then</w:t>
      </w:r>
      <w:proofErr w:type="gramEnd"/>
      <w:r>
        <w:rPr>
          <w:rFonts w:asciiTheme="minorHAnsi" w:hAnsiTheme="minorHAnsi"/>
          <w:sz w:val="20"/>
        </w:rPr>
        <w:t xml:space="preserve"> this decision to permit is as important as the decision to prohibit. </w:t>
      </w:r>
      <w:r w:rsidRPr="00BC1E89">
        <w:rPr>
          <w:rFonts w:asciiTheme="minorHAnsi" w:hAnsiTheme="minorHAnsi"/>
          <w:b/>
          <w:sz w:val="20"/>
        </w:rPr>
        <w:t>When the federal government does not prohibit something then it is an i</w:t>
      </w:r>
      <w:r>
        <w:rPr>
          <w:rFonts w:asciiTheme="minorHAnsi" w:hAnsiTheme="minorHAnsi"/>
          <w:b/>
          <w:sz w:val="20"/>
        </w:rPr>
        <w:t xml:space="preserve">mplicit statement that they have chosen to </w:t>
      </w:r>
      <w:proofErr w:type="gramStart"/>
      <w:r w:rsidRPr="00BC1E89">
        <w:rPr>
          <w:rFonts w:asciiTheme="minorHAnsi" w:hAnsiTheme="minorHAnsi"/>
          <w:b/>
          <w:sz w:val="20"/>
        </w:rPr>
        <w:t>permitting</w:t>
      </w:r>
      <w:proofErr w:type="gramEnd"/>
      <w:r w:rsidRPr="00BC1E89">
        <w:rPr>
          <w:rFonts w:asciiTheme="minorHAnsi" w:hAnsiTheme="minorHAnsi"/>
          <w:b/>
          <w:sz w:val="20"/>
        </w:rPr>
        <w:t xml:space="preserve"> it. </w:t>
      </w:r>
    </w:p>
    <w:p w14:paraId="5FDDA1D9" w14:textId="77777777" w:rsidR="002D4240" w:rsidRPr="00BC1E89" w:rsidRDefault="002D4240" w:rsidP="002D4240">
      <w:pPr>
        <w:pStyle w:val="NoteLevel3"/>
        <w:numPr>
          <w:ilvl w:val="2"/>
          <w:numId w:val="21"/>
        </w:numPr>
        <w:rPr>
          <w:rFonts w:asciiTheme="minorHAnsi" w:hAnsiTheme="minorHAnsi"/>
          <w:sz w:val="20"/>
        </w:rPr>
      </w:pPr>
      <w:r w:rsidRPr="00BC1E89">
        <w:rPr>
          <w:rFonts w:asciiTheme="minorHAnsi" w:hAnsiTheme="minorHAnsi"/>
          <w:sz w:val="20"/>
        </w:rPr>
        <w:t>If th</w:t>
      </w:r>
      <w:r>
        <w:rPr>
          <w:rFonts w:asciiTheme="minorHAnsi" w:hAnsiTheme="minorHAnsi"/>
          <w:sz w:val="20"/>
        </w:rPr>
        <w:t xml:space="preserve">e province steps in and forbids what the federal government permits, then there is a contradiction </w:t>
      </w:r>
    </w:p>
    <w:p w14:paraId="5496DC45" w14:textId="77777777" w:rsidR="002D4240" w:rsidRPr="00A24BB9" w:rsidRDefault="002D4240" w:rsidP="002D4240">
      <w:pPr>
        <w:pStyle w:val="NoteLevel3"/>
        <w:numPr>
          <w:ilvl w:val="2"/>
          <w:numId w:val="21"/>
        </w:numPr>
        <w:rPr>
          <w:rFonts w:asciiTheme="minorHAnsi" w:hAnsiTheme="minorHAnsi"/>
          <w:sz w:val="20"/>
        </w:rPr>
      </w:pPr>
      <w:r w:rsidRPr="00822CC1">
        <w:rPr>
          <w:rFonts w:asciiTheme="minorHAnsi" w:hAnsiTheme="minorHAnsi"/>
          <w:sz w:val="20"/>
        </w:rPr>
        <w:t xml:space="preserve">When the fed decides what is criminal and what isn’t – it is making a statement on what is allowed </w:t>
      </w:r>
    </w:p>
    <w:p w14:paraId="3A8D261F" w14:textId="77777777" w:rsidR="002D4240" w:rsidRPr="001B6E41" w:rsidRDefault="002D4240" w:rsidP="002D4240">
      <w:pPr>
        <w:rPr>
          <w:sz w:val="20"/>
        </w:rPr>
      </w:pPr>
    </w:p>
    <w:p w14:paraId="53FC520C" w14:textId="77777777" w:rsidR="002D4240" w:rsidRPr="001B6E41" w:rsidRDefault="002D4240" w:rsidP="002D4240">
      <w:pPr>
        <w:rPr>
          <w:sz w:val="20"/>
        </w:rPr>
      </w:pPr>
    </w:p>
    <w:tbl>
      <w:tblPr>
        <w:tblStyle w:val="TableGrid"/>
        <w:tblW w:w="0" w:type="auto"/>
        <w:tblLook w:val="00A0" w:firstRow="1" w:lastRow="0" w:firstColumn="1" w:lastColumn="0" w:noHBand="0" w:noVBand="0"/>
      </w:tblPr>
      <w:tblGrid>
        <w:gridCol w:w="4428"/>
        <w:gridCol w:w="4428"/>
      </w:tblGrid>
      <w:tr w:rsidR="002D4240" w:rsidRPr="001B6E41" w14:paraId="51469EAE" w14:textId="77777777" w:rsidTr="006D7E43">
        <w:tc>
          <w:tcPr>
            <w:tcW w:w="4428" w:type="dxa"/>
          </w:tcPr>
          <w:p w14:paraId="11E46796" w14:textId="77777777" w:rsidR="002D4240" w:rsidRPr="001B6E41" w:rsidRDefault="002D4240" w:rsidP="006D7E43">
            <w:pPr>
              <w:rPr>
                <w:b/>
                <w:sz w:val="20"/>
              </w:rPr>
            </w:pPr>
            <w:r w:rsidRPr="001B6E41">
              <w:rPr>
                <w:b/>
                <w:sz w:val="20"/>
              </w:rPr>
              <w:t xml:space="preserve">2) </w:t>
            </w:r>
            <w:proofErr w:type="spellStart"/>
            <w:r w:rsidRPr="001B6E41">
              <w:rPr>
                <w:b/>
                <w:sz w:val="20"/>
              </w:rPr>
              <w:t>Opposers</w:t>
            </w:r>
            <w:proofErr w:type="spellEnd"/>
            <w:r w:rsidRPr="001B6E41">
              <w:rPr>
                <w:b/>
                <w:sz w:val="20"/>
              </w:rPr>
              <w:t xml:space="preserve"> of the law</w:t>
            </w:r>
          </w:p>
          <w:p w14:paraId="02669513" w14:textId="77777777" w:rsidR="002D4240" w:rsidRPr="001B6E41" w:rsidRDefault="002D4240" w:rsidP="006D7E43">
            <w:pPr>
              <w:rPr>
                <w:i/>
                <w:sz w:val="20"/>
              </w:rPr>
            </w:pPr>
            <w:r w:rsidRPr="001B6E41">
              <w:rPr>
                <w:i/>
                <w:sz w:val="20"/>
              </w:rPr>
              <w:t xml:space="preserve">Individual = </w:t>
            </w:r>
          </w:p>
          <w:p w14:paraId="3471BA7E" w14:textId="77777777" w:rsidR="002D4240" w:rsidRPr="001B6E41" w:rsidRDefault="002D4240" w:rsidP="002D4240">
            <w:pPr>
              <w:pStyle w:val="ListParagraph"/>
              <w:numPr>
                <w:ilvl w:val="0"/>
                <w:numId w:val="16"/>
              </w:numPr>
              <w:rPr>
                <w:sz w:val="20"/>
              </w:rPr>
            </w:pPr>
            <w:r w:rsidRPr="001B6E41">
              <w:rPr>
                <w:sz w:val="20"/>
              </w:rPr>
              <w:t xml:space="preserve">Even if a double-aspect is found, the Paramountcy doctrine will render the provision inoperable.  </w:t>
            </w:r>
          </w:p>
        </w:tc>
        <w:tc>
          <w:tcPr>
            <w:tcW w:w="4428" w:type="dxa"/>
          </w:tcPr>
          <w:p w14:paraId="0A0C3D49" w14:textId="77777777" w:rsidR="002D4240" w:rsidRPr="001B6E41" w:rsidRDefault="002D4240" w:rsidP="006D7E43">
            <w:pPr>
              <w:rPr>
                <w:i/>
                <w:sz w:val="20"/>
              </w:rPr>
            </w:pPr>
            <w:r w:rsidRPr="001B6E41">
              <w:rPr>
                <w:b/>
                <w:sz w:val="20"/>
              </w:rPr>
              <w:t>1) Defenders of the law</w:t>
            </w:r>
            <w:r w:rsidRPr="001B6E41">
              <w:rPr>
                <w:sz w:val="20"/>
              </w:rPr>
              <w:br/>
            </w:r>
            <w:r w:rsidRPr="001B6E41">
              <w:rPr>
                <w:i/>
                <w:sz w:val="20"/>
              </w:rPr>
              <w:t>City/Province Argument =</w:t>
            </w:r>
          </w:p>
          <w:p w14:paraId="1297C4E8" w14:textId="77777777" w:rsidR="002D4240" w:rsidRPr="001B6E41" w:rsidRDefault="002D4240" w:rsidP="006D7E43">
            <w:pPr>
              <w:rPr>
                <w:i/>
                <w:sz w:val="20"/>
              </w:rPr>
            </w:pPr>
          </w:p>
          <w:p w14:paraId="6369B246" w14:textId="77777777" w:rsidR="002D4240" w:rsidRPr="001B6E41" w:rsidRDefault="002D4240" w:rsidP="002D4240">
            <w:pPr>
              <w:pStyle w:val="ListParagraph"/>
              <w:numPr>
                <w:ilvl w:val="0"/>
                <w:numId w:val="16"/>
              </w:numPr>
              <w:rPr>
                <w:sz w:val="20"/>
              </w:rPr>
            </w:pPr>
            <w:r w:rsidRPr="001B6E41">
              <w:rPr>
                <w:sz w:val="20"/>
              </w:rPr>
              <w:t xml:space="preserve"> There is not a reciprocal federal law that is regulating in this area, so the provision cannot be inoperable.</w:t>
            </w:r>
          </w:p>
          <w:p w14:paraId="68E917E5" w14:textId="77777777" w:rsidR="002D4240" w:rsidRPr="001B6E41" w:rsidRDefault="002D4240" w:rsidP="002D4240">
            <w:pPr>
              <w:pStyle w:val="ListParagraph"/>
              <w:numPr>
                <w:ilvl w:val="0"/>
                <w:numId w:val="16"/>
              </w:numPr>
              <w:rPr>
                <w:sz w:val="20"/>
              </w:rPr>
            </w:pPr>
            <w:r w:rsidRPr="001B6E41">
              <w:rPr>
                <w:sz w:val="20"/>
              </w:rPr>
              <w:t>If the provision is rendered inoperable than there would be a void in this area (“vacuums”)</w:t>
            </w:r>
          </w:p>
        </w:tc>
      </w:tr>
    </w:tbl>
    <w:p w14:paraId="1D426808" w14:textId="77777777" w:rsidR="002D4240" w:rsidRDefault="002D4240" w:rsidP="002D4240">
      <w:pPr>
        <w:pStyle w:val="NoteLevel1"/>
        <w:rPr>
          <w:rFonts w:asciiTheme="minorHAnsi" w:hAnsiTheme="minorHAnsi"/>
          <w:sz w:val="20"/>
        </w:rPr>
      </w:pPr>
    </w:p>
    <w:p w14:paraId="179DC730" w14:textId="77777777" w:rsidR="002D4240" w:rsidRDefault="002D4240" w:rsidP="002D4240">
      <w:pPr>
        <w:pStyle w:val="NoteLevel1"/>
        <w:rPr>
          <w:rFonts w:asciiTheme="minorHAnsi" w:hAnsiTheme="minorHAnsi"/>
          <w:sz w:val="20"/>
        </w:rPr>
      </w:pPr>
    </w:p>
    <w:p w14:paraId="1AEF2C78" w14:textId="77777777" w:rsidR="002D4240" w:rsidRPr="00B83EEE" w:rsidRDefault="002D4240" w:rsidP="002D4240">
      <w:pPr>
        <w:pStyle w:val="NoteLevel1"/>
        <w:rPr>
          <w:rFonts w:asciiTheme="minorHAnsi" w:hAnsiTheme="minorHAnsi"/>
          <w:sz w:val="20"/>
        </w:rPr>
      </w:pPr>
    </w:p>
    <w:p w14:paraId="6489BBA0" w14:textId="77777777" w:rsidR="002D4240" w:rsidRDefault="002D4240" w:rsidP="002D4240">
      <w:pPr>
        <w:pStyle w:val="NoteLevel1"/>
        <w:rPr>
          <w:rFonts w:asciiTheme="minorHAnsi" w:hAnsiTheme="minorHAnsi"/>
          <w:sz w:val="20"/>
        </w:rPr>
      </w:pPr>
    </w:p>
    <w:p w14:paraId="12EFE6A2" w14:textId="77777777" w:rsidR="002D4240" w:rsidRPr="001B6E41" w:rsidRDefault="002D4240" w:rsidP="002D4240">
      <w:pPr>
        <w:pStyle w:val="NoteLevel1"/>
        <w:rPr>
          <w:rFonts w:asciiTheme="minorHAnsi" w:hAnsiTheme="minorHAnsi"/>
          <w:sz w:val="20"/>
        </w:rPr>
      </w:pPr>
      <w:r w:rsidRPr="001B6E41">
        <w:rPr>
          <w:rFonts w:asciiTheme="minorHAnsi" w:hAnsiTheme="minorHAnsi"/>
          <w:b/>
          <w:sz w:val="20"/>
        </w:rPr>
        <w:t>Paramountcy Continued:</w:t>
      </w:r>
    </w:p>
    <w:p w14:paraId="186F91D9" w14:textId="77777777" w:rsidR="002D4240" w:rsidRPr="00822CC1" w:rsidRDefault="002D4240" w:rsidP="002D4240">
      <w:pPr>
        <w:pStyle w:val="NoteLevel1"/>
        <w:rPr>
          <w:rFonts w:asciiTheme="minorHAnsi" w:hAnsiTheme="minorHAnsi"/>
          <w:sz w:val="20"/>
        </w:rPr>
      </w:pPr>
    </w:p>
    <w:p w14:paraId="0B3ADFC4" w14:textId="77777777" w:rsidR="002D4240" w:rsidRPr="00822CC1" w:rsidRDefault="002D4240" w:rsidP="002D4240">
      <w:pPr>
        <w:pStyle w:val="NoteLevel1"/>
        <w:rPr>
          <w:rFonts w:asciiTheme="minorHAnsi" w:hAnsiTheme="minorHAnsi"/>
          <w:sz w:val="20"/>
        </w:rPr>
      </w:pPr>
      <w:r w:rsidRPr="00822CC1">
        <w:rPr>
          <w:rFonts w:asciiTheme="minorHAnsi" w:hAnsiTheme="minorHAnsi"/>
          <w:b/>
          <w:sz w:val="20"/>
        </w:rPr>
        <w:t xml:space="preserve">- </w:t>
      </w:r>
      <w:proofErr w:type="gramStart"/>
      <w:r w:rsidRPr="00822CC1">
        <w:rPr>
          <w:rFonts w:asciiTheme="minorHAnsi" w:hAnsiTheme="minorHAnsi"/>
          <w:sz w:val="20"/>
        </w:rPr>
        <w:t>two</w:t>
      </w:r>
      <w:proofErr w:type="gramEnd"/>
      <w:r w:rsidRPr="00822CC1">
        <w:rPr>
          <w:rFonts w:asciiTheme="minorHAnsi" w:hAnsiTheme="minorHAnsi"/>
          <w:sz w:val="20"/>
        </w:rPr>
        <w:t xml:space="preserve"> ways</w:t>
      </w:r>
      <w:r>
        <w:rPr>
          <w:rFonts w:asciiTheme="minorHAnsi" w:hAnsiTheme="minorHAnsi"/>
          <w:sz w:val="20"/>
        </w:rPr>
        <w:t xml:space="preserve"> where the Paramountcy doctrine overrides the double aspect</w:t>
      </w:r>
      <w:r w:rsidRPr="00822CC1">
        <w:rPr>
          <w:rFonts w:asciiTheme="minorHAnsi" w:hAnsiTheme="minorHAnsi"/>
          <w:sz w:val="20"/>
        </w:rPr>
        <w:t>:</w:t>
      </w:r>
    </w:p>
    <w:p w14:paraId="6CA722F0" w14:textId="77777777" w:rsidR="002D4240" w:rsidRPr="00822CC1" w:rsidRDefault="002D4240" w:rsidP="002D4240">
      <w:pPr>
        <w:pStyle w:val="NoteLevel2"/>
        <w:rPr>
          <w:rFonts w:asciiTheme="minorHAnsi" w:hAnsiTheme="minorHAnsi"/>
          <w:sz w:val="20"/>
        </w:rPr>
      </w:pPr>
      <w:proofErr w:type="gramStart"/>
      <w:r w:rsidRPr="009A3962">
        <w:rPr>
          <w:rFonts w:asciiTheme="minorHAnsi" w:hAnsiTheme="minorHAnsi"/>
          <w:b/>
          <w:sz w:val="20"/>
        </w:rPr>
        <w:t>direct</w:t>
      </w:r>
      <w:proofErr w:type="gramEnd"/>
      <w:r w:rsidRPr="009A3962">
        <w:rPr>
          <w:rFonts w:asciiTheme="minorHAnsi" w:hAnsiTheme="minorHAnsi"/>
          <w:b/>
          <w:sz w:val="20"/>
        </w:rPr>
        <w:t xml:space="preserve"> conflict</w:t>
      </w:r>
      <w:r>
        <w:rPr>
          <w:rFonts w:asciiTheme="minorHAnsi" w:hAnsiTheme="minorHAnsi"/>
          <w:sz w:val="20"/>
        </w:rPr>
        <w:t xml:space="preserve">: someone is being told two fundamentally contradictory things (Dickson in </w:t>
      </w:r>
      <w:r w:rsidRPr="00172946">
        <w:rPr>
          <w:rFonts w:asciiTheme="minorHAnsi" w:hAnsiTheme="minorHAnsi"/>
          <w:b/>
          <w:sz w:val="20"/>
        </w:rPr>
        <w:t>Multiple Access</w:t>
      </w:r>
      <w:r>
        <w:rPr>
          <w:rFonts w:asciiTheme="minorHAnsi" w:hAnsiTheme="minorHAnsi"/>
          <w:sz w:val="20"/>
        </w:rPr>
        <w:t xml:space="preserve"> finds that the Paramountcy approach will only apply in situations of a direct operational conflict of the two levels of legislation)</w:t>
      </w:r>
    </w:p>
    <w:p w14:paraId="62F44EFE" w14:textId="77777777" w:rsidR="002D4240" w:rsidRPr="00822CC1" w:rsidRDefault="002D4240" w:rsidP="002D4240">
      <w:pPr>
        <w:pStyle w:val="NoteLevel2"/>
        <w:rPr>
          <w:rFonts w:asciiTheme="minorHAnsi" w:hAnsiTheme="minorHAnsi"/>
          <w:sz w:val="20"/>
        </w:rPr>
      </w:pPr>
      <w:proofErr w:type="gramStart"/>
      <w:r w:rsidRPr="009A3962">
        <w:rPr>
          <w:rFonts w:asciiTheme="minorHAnsi" w:hAnsiTheme="minorHAnsi"/>
          <w:b/>
          <w:sz w:val="20"/>
        </w:rPr>
        <w:t>conflicting</w:t>
      </w:r>
      <w:proofErr w:type="gramEnd"/>
      <w:r w:rsidRPr="009A3962">
        <w:rPr>
          <w:rFonts w:asciiTheme="minorHAnsi" w:hAnsiTheme="minorHAnsi"/>
          <w:b/>
          <w:sz w:val="20"/>
        </w:rPr>
        <w:t xml:space="preserve"> policy approach</w:t>
      </w:r>
      <w:r>
        <w:rPr>
          <w:rFonts w:asciiTheme="minorHAnsi" w:hAnsiTheme="minorHAnsi"/>
          <w:sz w:val="20"/>
        </w:rPr>
        <w:t xml:space="preserve"> </w:t>
      </w:r>
      <w:r w:rsidRPr="00822CC1">
        <w:rPr>
          <w:rFonts w:asciiTheme="minorHAnsi" w:hAnsiTheme="minorHAnsi"/>
          <w:sz w:val="20"/>
        </w:rPr>
        <w:t>of federal law is undermined</w:t>
      </w:r>
      <w:r>
        <w:rPr>
          <w:rFonts w:asciiTheme="minorHAnsi" w:hAnsiTheme="minorHAnsi"/>
          <w:sz w:val="20"/>
        </w:rPr>
        <w:t xml:space="preserve">   (</w:t>
      </w:r>
      <w:r w:rsidRPr="00172946">
        <w:rPr>
          <w:rFonts w:asciiTheme="minorHAnsi" w:hAnsiTheme="minorHAnsi"/>
          <w:b/>
          <w:sz w:val="20"/>
        </w:rPr>
        <w:t>Bank of Montreal</w:t>
      </w:r>
      <w:r>
        <w:rPr>
          <w:rFonts w:asciiTheme="minorHAnsi" w:hAnsiTheme="minorHAnsi"/>
          <w:sz w:val="20"/>
        </w:rPr>
        <w:t xml:space="preserve"> case backs off from Dickson’s conclusion in Multiple Access and finds that the Paramountcy doctrine can be invoked were there is a conflicting policy approach – this occurs in a situation where it was possible to comply with both laws, but by complying with the provincial law, the underlying policy of the federal law was being undermined … federal created a balance between the competing interests of the farmers and bankers, by giving the farmer’s extra procedural guarantees, it was upsetting the balance and therefore undermining the policy.)</w:t>
      </w:r>
    </w:p>
    <w:p w14:paraId="51873F36" w14:textId="77777777" w:rsidR="002D4240" w:rsidRDefault="002D4240" w:rsidP="002D4240">
      <w:pPr>
        <w:pStyle w:val="NoteLevel2"/>
        <w:rPr>
          <w:rFonts w:asciiTheme="minorHAnsi" w:hAnsiTheme="minorHAnsi"/>
          <w:sz w:val="20"/>
        </w:rPr>
      </w:pPr>
      <w:r w:rsidRPr="00822CC1">
        <w:rPr>
          <w:rFonts w:asciiTheme="minorHAnsi" w:hAnsiTheme="minorHAnsi"/>
          <w:sz w:val="20"/>
        </w:rPr>
        <w:t>(</w:t>
      </w:r>
      <w:proofErr w:type="gramStart"/>
      <w:r w:rsidRPr="00822CC1">
        <w:rPr>
          <w:rFonts w:asciiTheme="minorHAnsi" w:hAnsiTheme="minorHAnsi"/>
          <w:sz w:val="20"/>
        </w:rPr>
        <w:t>farmer</w:t>
      </w:r>
      <w:proofErr w:type="gramEnd"/>
      <w:r w:rsidRPr="00822CC1">
        <w:rPr>
          <w:rFonts w:asciiTheme="minorHAnsi" w:hAnsiTheme="minorHAnsi"/>
          <w:sz w:val="20"/>
        </w:rPr>
        <w:t xml:space="preserve"> case)</w:t>
      </w:r>
    </w:p>
    <w:p w14:paraId="4C90EBC2" w14:textId="77777777" w:rsidR="002D4240" w:rsidRPr="00997573" w:rsidRDefault="002D4240" w:rsidP="002D4240">
      <w:pPr>
        <w:pStyle w:val="NoteLevel2"/>
        <w:rPr>
          <w:rFonts w:asciiTheme="minorHAnsi" w:hAnsiTheme="minorHAnsi"/>
          <w:sz w:val="20"/>
        </w:rPr>
      </w:pPr>
      <w:proofErr w:type="gramStart"/>
      <w:r>
        <w:rPr>
          <w:rFonts w:asciiTheme="minorHAnsi" w:hAnsiTheme="minorHAnsi"/>
          <w:b/>
          <w:sz w:val="20"/>
        </w:rPr>
        <w:t>there</w:t>
      </w:r>
      <w:proofErr w:type="gramEnd"/>
      <w:r>
        <w:rPr>
          <w:rFonts w:asciiTheme="minorHAnsi" w:hAnsiTheme="minorHAnsi"/>
          <w:b/>
          <w:sz w:val="20"/>
        </w:rPr>
        <w:t xml:space="preserve"> is an undermining of the delicate balance created by federal legislation between the bankers and the farmers</w:t>
      </w:r>
    </w:p>
    <w:p w14:paraId="6EB155F4" w14:textId="77777777" w:rsidR="002D4240" w:rsidRPr="00822CC1" w:rsidRDefault="002D4240" w:rsidP="002D4240">
      <w:pPr>
        <w:pStyle w:val="NoteLevel2"/>
        <w:rPr>
          <w:rFonts w:asciiTheme="minorHAnsi" w:hAnsiTheme="minorHAnsi"/>
          <w:sz w:val="20"/>
        </w:rPr>
      </w:pPr>
      <w:r>
        <w:rPr>
          <w:rFonts w:asciiTheme="minorHAnsi" w:hAnsiTheme="minorHAnsi"/>
          <w:b/>
          <w:sz w:val="20"/>
        </w:rPr>
        <w:t xml:space="preserve">Bank of Montreal = </w:t>
      </w:r>
      <w:r>
        <w:rPr>
          <w:rFonts w:asciiTheme="minorHAnsi" w:hAnsiTheme="minorHAnsi"/>
          <w:sz w:val="20"/>
        </w:rPr>
        <w:t>technical, creditor stuff</w:t>
      </w:r>
    </w:p>
    <w:p w14:paraId="243B61BC" w14:textId="77777777" w:rsidR="002D4240" w:rsidRPr="00822CC1" w:rsidRDefault="002D4240" w:rsidP="002D4240">
      <w:pPr>
        <w:pStyle w:val="NoteLevel1"/>
        <w:rPr>
          <w:rFonts w:asciiTheme="minorHAnsi" w:hAnsiTheme="minorHAnsi"/>
          <w:sz w:val="20"/>
        </w:rPr>
      </w:pPr>
      <w:r w:rsidRPr="00822CC1">
        <w:rPr>
          <w:rFonts w:asciiTheme="minorHAnsi" w:hAnsiTheme="minorHAnsi"/>
          <w:sz w:val="20"/>
        </w:rPr>
        <w:t>- Rothmans Case</w:t>
      </w:r>
      <w:r>
        <w:rPr>
          <w:rFonts w:asciiTheme="minorHAnsi" w:hAnsiTheme="minorHAnsi"/>
          <w:sz w:val="20"/>
        </w:rPr>
        <w:t>: public health policy</w:t>
      </w:r>
    </w:p>
    <w:p w14:paraId="152138F3" w14:textId="77777777" w:rsidR="002D4240" w:rsidRPr="00822CC1" w:rsidRDefault="002D4240" w:rsidP="002D4240">
      <w:pPr>
        <w:pStyle w:val="NoteLevel2"/>
        <w:rPr>
          <w:rFonts w:asciiTheme="minorHAnsi" w:hAnsiTheme="minorHAnsi"/>
          <w:sz w:val="20"/>
        </w:rPr>
      </w:pPr>
      <w:proofErr w:type="gramStart"/>
      <w:r w:rsidRPr="00822CC1">
        <w:rPr>
          <w:rFonts w:asciiTheme="minorHAnsi" w:hAnsiTheme="minorHAnsi"/>
          <w:sz w:val="20"/>
        </w:rPr>
        <w:t>if</w:t>
      </w:r>
      <w:proofErr w:type="gramEnd"/>
      <w:r w:rsidRPr="00822CC1">
        <w:rPr>
          <w:rFonts w:asciiTheme="minorHAnsi" w:hAnsiTheme="minorHAnsi"/>
          <w:sz w:val="20"/>
        </w:rPr>
        <w:t xml:space="preserve"> you have a direct conflict – </w:t>
      </w:r>
      <w:r>
        <w:rPr>
          <w:rFonts w:asciiTheme="minorHAnsi" w:hAnsiTheme="minorHAnsi"/>
          <w:sz w:val="20"/>
        </w:rPr>
        <w:t>this will settle the analysis as the federal law will prevail and the provincial law will become inoperative to the extent that it conflicts with the operation of the federal law</w:t>
      </w:r>
    </w:p>
    <w:p w14:paraId="369278FA" w14:textId="77777777" w:rsidR="002D4240" w:rsidRPr="007973D1" w:rsidRDefault="002D4240" w:rsidP="002D4240">
      <w:pPr>
        <w:pStyle w:val="NoteLevel2"/>
        <w:rPr>
          <w:rFonts w:asciiTheme="minorHAnsi" w:hAnsiTheme="minorHAnsi"/>
          <w:sz w:val="20"/>
        </w:rPr>
      </w:pPr>
      <w:r>
        <w:rPr>
          <w:rFonts w:asciiTheme="minorHAnsi" w:hAnsiTheme="minorHAnsi"/>
          <w:sz w:val="20"/>
          <w:u w:val="single"/>
        </w:rPr>
        <w:t xml:space="preserve">This case thinks you also must go one-step further with the analysis and consider the conflicting policy approach discussed in </w:t>
      </w:r>
      <w:r>
        <w:rPr>
          <w:rFonts w:asciiTheme="minorHAnsi" w:hAnsiTheme="minorHAnsi"/>
          <w:b/>
          <w:sz w:val="20"/>
          <w:u w:val="single"/>
        </w:rPr>
        <w:t>Bank of Montreal</w:t>
      </w:r>
    </w:p>
    <w:p w14:paraId="2C37D93A" w14:textId="77777777" w:rsidR="002D4240" w:rsidRDefault="002D4240" w:rsidP="002D4240">
      <w:pPr>
        <w:pStyle w:val="NoteLevel3"/>
        <w:rPr>
          <w:rFonts w:asciiTheme="minorHAnsi" w:hAnsiTheme="minorHAnsi"/>
          <w:sz w:val="20"/>
        </w:rPr>
      </w:pPr>
      <w:r>
        <w:rPr>
          <w:rFonts w:asciiTheme="minorHAnsi" w:hAnsiTheme="minorHAnsi"/>
          <w:sz w:val="20"/>
        </w:rPr>
        <w:t xml:space="preserve">Even if there is no direct conflict, there could be a policy conflict.  </w:t>
      </w:r>
    </w:p>
    <w:p w14:paraId="759547B4" w14:textId="77777777" w:rsidR="002D4240" w:rsidRPr="007973D1" w:rsidRDefault="002D4240" w:rsidP="002D4240">
      <w:pPr>
        <w:pStyle w:val="NoteLevel4"/>
        <w:rPr>
          <w:rFonts w:asciiTheme="minorHAnsi" w:hAnsiTheme="minorHAnsi"/>
          <w:sz w:val="20"/>
        </w:rPr>
      </w:pPr>
      <w:r w:rsidRPr="007973D1">
        <w:rPr>
          <w:rFonts w:asciiTheme="minorHAnsi" w:hAnsiTheme="minorHAnsi"/>
          <w:sz w:val="20"/>
        </w:rPr>
        <w:t>If we</w:t>
      </w:r>
      <w:r>
        <w:rPr>
          <w:rFonts w:asciiTheme="minorHAnsi" w:hAnsiTheme="minorHAnsi"/>
          <w:sz w:val="20"/>
        </w:rPr>
        <w:t xml:space="preserve"> allow the provincial law to operate, will it undermine the policy of the federal law</w:t>
      </w:r>
      <w:r w:rsidRPr="007973D1">
        <w:rPr>
          <w:rFonts w:asciiTheme="minorHAnsi" w:hAnsiTheme="minorHAnsi"/>
          <w:sz w:val="20"/>
        </w:rPr>
        <w:t xml:space="preserve"> </w:t>
      </w:r>
    </w:p>
    <w:p w14:paraId="7AECC916" w14:textId="77777777" w:rsidR="002D4240" w:rsidRDefault="002D4240" w:rsidP="002D4240">
      <w:pPr>
        <w:pStyle w:val="NoteLevel3"/>
        <w:rPr>
          <w:rFonts w:asciiTheme="minorHAnsi" w:hAnsiTheme="minorHAnsi"/>
          <w:sz w:val="20"/>
        </w:rPr>
      </w:pPr>
      <w:r>
        <w:rPr>
          <w:rFonts w:asciiTheme="minorHAnsi" w:hAnsiTheme="minorHAnsi"/>
          <w:sz w:val="20"/>
        </w:rPr>
        <w:t xml:space="preserve">Federal law: which imposes certain restrictions on marketing tobacco </w:t>
      </w:r>
    </w:p>
    <w:p w14:paraId="68EB4534" w14:textId="77777777" w:rsidR="002D4240" w:rsidRDefault="002D4240" w:rsidP="002D4240">
      <w:pPr>
        <w:pStyle w:val="NoteLevel3"/>
        <w:rPr>
          <w:rFonts w:asciiTheme="minorHAnsi" w:hAnsiTheme="minorHAnsi"/>
          <w:sz w:val="20"/>
        </w:rPr>
      </w:pPr>
      <w:r>
        <w:rPr>
          <w:rFonts w:asciiTheme="minorHAnsi" w:hAnsiTheme="minorHAnsi"/>
          <w:sz w:val="20"/>
        </w:rPr>
        <w:t>Provincial law: you have a provincial law that poses greater restrictions on marketing tobacco</w:t>
      </w:r>
    </w:p>
    <w:p w14:paraId="24CAD19B" w14:textId="77777777" w:rsidR="002D4240" w:rsidRPr="007973D1" w:rsidRDefault="002D4240" w:rsidP="002D4240">
      <w:pPr>
        <w:pStyle w:val="NoteLevel3"/>
        <w:rPr>
          <w:rFonts w:asciiTheme="minorHAnsi" w:hAnsiTheme="minorHAnsi"/>
          <w:sz w:val="20"/>
        </w:rPr>
      </w:pPr>
      <w:r>
        <w:rPr>
          <w:rFonts w:asciiTheme="minorHAnsi" w:hAnsiTheme="minorHAnsi"/>
          <w:sz w:val="20"/>
        </w:rPr>
        <w:t xml:space="preserve">*** The </w:t>
      </w:r>
      <w:proofErr w:type="gramStart"/>
      <w:r>
        <w:rPr>
          <w:rFonts w:asciiTheme="minorHAnsi" w:hAnsiTheme="minorHAnsi"/>
          <w:sz w:val="20"/>
        </w:rPr>
        <w:t>provincial  law</w:t>
      </w:r>
      <w:proofErr w:type="gramEnd"/>
      <w:r>
        <w:rPr>
          <w:rFonts w:asciiTheme="minorHAnsi" w:hAnsiTheme="minorHAnsi"/>
          <w:sz w:val="20"/>
        </w:rPr>
        <w:t xml:space="preserve"> does not undermine the policy of the federal law, but it extends the policy.  The provincial law goes further in protecting this public health concern so therefore it can seen as complementary rather than contradictory as in </w:t>
      </w:r>
      <w:r>
        <w:rPr>
          <w:rFonts w:asciiTheme="minorHAnsi" w:hAnsiTheme="minorHAnsi"/>
          <w:b/>
          <w:sz w:val="20"/>
        </w:rPr>
        <w:t>Bank of Montreal</w:t>
      </w:r>
    </w:p>
    <w:p w14:paraId="13D7E880" w14:textId="77777777" w:rsidR="002D4240" w:rsidRDefault="002D4240" w:rsidP="002D4240">
      <w:pPr>
        <w:pStyle w:val="NoteLevel3"/>
        <w:rPr>
          <w:rFonts w:asciiTheme="minorHAnsi" w:hAnsiTheme="minorHAnsi"/>
          <w:sz w:val="20"/>
        </w:rPr>
      </w:pPr>
      <w:r w:rsidRPr="007973D1">
        <w:rPr>
          <w:rFonts w:asciiTheme="minorHAnsi" w:hAnsiTheme="minorHAnsi"/>
          <w:sz w:val="20"/>
        </w:rPr>
        <w:t>Rothmans =</w:t>
      </w:r>
      <w:r>
        <w:rPr>
          <w:rFonts w:asciiTheme="minorHAnsi" w:hAnsiTheme="minorHAnsi"/>
          <w:sz w:val="20"/>
        </w:rPr>
        <w:t xml:space="preserve"> the </w:t>
      </w:r>
      <w:proofErr w:type="spellStart"/>
      <w:r>
        <w:rPr>
          <w:rFonts w:asciiTheme="minorHAnsi" w:hAnsiTheme="minorHAnsi"/>
          <w:sz w:val="20"/>
        </w:rPr>
        <w:t>prov</w:t>
      </w:r>
      <w:proofErr w:type="spellEnd"/>
      <w:r w:rsidRPr="007973D1">
        <w:rPr>
          <w:rFonts w:asciiTheme="minorHAnsi" w:hAnsiTheme="minorHAnsi"/>
          <w:sz w:val="20"/>
        </w:rPr>
        <w:t xml:space="preserve"> furthering the policy </w:t>
      </w:r>
      <w:proofErr w:type="gramStart"/>
      <w:r>
        <w:rPr>
          <w:rFonts w:asciiTheme="minorHAnsi" w:hAnsiTheme="minorHAnsi"/>
          <w:sz w:val="20"/>
        </w:rPr>
        <w:t xml:space="preserve">of </w:t>
      </w:r>
      <w:r w:rsidRPr="007973D1">
        <w:rPr>
          <w:rFonts w:asciiTheme="minorHAnsi" w:hAnsiTheme="minorHAnsi"/>
          <w:sz w:val="20"/>
        </w:rPr>
        <w:t xml:space="preserve"> fed</w:t>
      </w:r>
      <w:proofErr w:type="gramEnd"/>
      <w:r w:rsidRPr="007973D1">
        <w:rPr>
          <w:rFonts w:asciiTheme="minorHAnsi" w:hAnsiTheme="minorHAnsi"/>
          <w:sz w:val="20"/>
        </w:rPr>
        <w:t xml:space="preserve"> – so its ok</w:t>
      </w:r>
    </w:p>
    <w:p w14:paraId="5CFF2B06" w14:textId="77777777" w:rsidR="002D4240" w:rsidRPr="007973D1" w:rsidRDefault="002D4240" w:rsidP="002D4240">
      <w:pPr>
        <w:pStyle w:val="NoteLevel3"/>
        <w:rPr>
          <w:rFonts w:asciiTheme="minorHAnsi" w:hAnsiTheme="minorHAnsi"/>
          <w:sz w:val="20"/>
        </w:rPr>
      </w:pPr>
      <w:r>
        <w:rPr>
          <w:rFonts w:asciiTheme="minorHAnsi" w:hAnsiTheme="minorHAnsi"/>
          <w:b/>
          <w:sz w:val="20"/>
        </w:rPr>
        <w:t>There is a harmonious extension by the provincial law of federal policy which effectively balances the competing interests of the health of consumers and the profitability of tobacco companies</w:t>
      </w:r>
    </w:p>
    <w:p w14:paraId="44226BAF" w14:textId="77777777" w:rsidR="002D4240" w:rsidRPr="007973D1" w:rsidRDefault="002D4240" w:rsidP="002D4240">
      <w:pPr>
        <w:pStyle w:val="NoteLevel1"/>
        <w:rPr>
          <w:rFonts w:asciiTheme="minorHAnsi" w:hAnsiTheme="minorHAnsi"/>
          <w:sz w:val="20"/>
        </w:rPr>
      </w:pPr>
    </w:p>
    <w:p w14:paraId="7789DEA1" w14:textId="77777777" w:rsidR="002D4240" w:rsidRPr="007973D1" w:rsidRDefault="002D4240" w:rsidP="002D4240">
      <w:pPr>
        <w:pStyle w:val="NoteLevel1"/>
        <w:rPr>
          <w:rFonts w:asciiTheme="minorHAnsi" w:hAnsiTheme="minorHAnsi"/>
          <w:sz w:val="20"/>
        </w:rPr>
      </w:pPr>
      <w:r w:rsidRPr="007973D1">
        <w:rPr>
          <w:rFonts w:asciiTheme="minorHAnsi" w:hAnsiTheme="minorHAnsi"/>
          <w:sz w:val="20"/>
        </w:rPr>
        <w:t>- December 2011 exam</w:t>
      </w:r>
    </w:p>
    <w:p w14:paraId="7F2EC051" w14:textId="77777777" w:rsidR="002D4240" w:rsidRPr="00822CC1" w:rsidRDefault="002D4240" w:rsidP="002D4240">
      <w:pPr>
        <w:pStyle w:val="NoteLevel2"/>
        <w:rPr>
          <w:rFonts w:asciiTheme="minorHAnsi" w:hAnsiTheme="minorHAnsi"/>
          <w:sz w:val="20"/>
        </w:rPr>
      </w:pPr>
      <w:proofErr w:type="gramStart"/>
      <w:r w:rsidRPr="00822CC1">
        <w:rPr>
          <w:rFonts w:asciiTheme="minorHAnsi" w:hAnsiTheme="minorHAnsi"/>
          <w:sz w:val="20"/>
        </w:rPr>
        <w:t>fed</w:t>
      </w:r>
      <w:proofErr w:type="gramEnd"/>
      <w:r w:rsidRPr="00822CC1">
        <w:rPr>
          <w:rFonts w:asciiTheme="minorHAnsi" w:hAnsiTheme="minorHAnsi"/>
          <w:sz w:val="20"/>
        </w:rPr>
        <w:t xml:space="preserve"> law – that prohibits disturbance</w:t>
      </w:r>
      <w:r>
        <w:rPr>
          <w:rFonts w:asciiTheme="minorHAnsi" w:hAnsiTheme="minorHAnsi"/>
          <w:sz w:val="20"/>
        </w:rPr>
        <w:t xml:space="preserve"> or obstruction</w:t>
      </w:r>
      <w:r w:rsidRPr="00822CC1">
        <w:rPr>
          <w:rFonts w:asciiTheme="minorHAnsi" w:hAnsiTheme="minorHAnsi"/>
          <w:sz w:val="20"/>
        </w:rPr>
        <w:t xml:space="preserve"> in public</w:t>
      </w:r>
    </w:p>
    <w:p w14:paraId="3F94F11E" w14:textId="77777777" w:rsidR="002D4240" w:rsidRPr="00822CC1" w:rsidRDefault="002D4240" w:rsidP="002D4240">
      <w:pPr>
        <w:pStyle w:val="NoteLevel2"/>
        <w:rPr>
          <w:rFonts w:asciiTheme="minorHAnsi" w:hAnsiTheme="minorHAnsi"/>
          <w:sz w:val="20"/>
        </w:rPr>
      </w:pPr>
      <w:proofErr w:type="spellStart"/>
      <w:proofErr w:type="gramStart"/>
      <w:r w:rsidRPr="00822CC1">
        <w:rPr>
          <w:rFonts w:asciiTheme="minorHAnsi" w:hAnsiTheme="minorHAnsi"/>
          <w:sz w:val="20"/>
        </w:rPr>
        <w:t>prov</w:t>
      </w:r>
      <w:proofErr w:type="spellEnd"/>
      <w:proofErr w:type="gramEnd"/>
      <w:r w:rsidRPr="00822CC1">
        <w:rPr>
          <w:rFonts w:asciiTheme="minorHAnsi" w:hAnsiTheme="minorHAnsi"/>
          <w:sz w:val="20"/>
        </w:rPr>
        <w:t xml:space="preserve"> law – goes further</w:t>
      </w:r>
      <w:r>
        <w:rPr>
          <w:rFonts w:asciiTheme="minorHAnsi" w:hAnsiTheme="minorHAnsi"/>
          <w:sz w:val="20"/>
        </w:rPr>
        <w:t xml:space="preserve"> … even if it the conduct falls short of disturbance or obstruction, you simply need to be involved in </w:t>
      </w:r>
      <w:proofErr w:type="spellStart"/>
      <w:r>
        <w:rPr>
          <w:rFonts w:asciiTheme="minorHAnsi" w:hAnsiTheme="minorHAnsi"/>
          <w:sz w:val="20"/>
        </w:rPr>
        <w:t>squiging</w:t>
      </w:r>
      <w:proofErr w:type="spellEnd"/>
      <w:r>
        <w:rPr>
          <w:rFonts w:asciiTheme="minorHAnsi" w:hAnsiTheme="minorHAnsi"/>
          <w:sz w:val="20"/>
        </w:rPr>
        <w:t xml:space="preserve"> or trying to sell something to a driver then this is enough.</w:t>
      </w:r>
    </w:p>
    <w:p w14:paraId="4FF2D1F5" w14:textId="77777777" w:rsidR="002D4240" w:rsidRPr="002208C8" w:rsidRDefault="002D4240" w:rsidP="002D4240">
      <w:pPr>
        <w:pStyle w:val="NoteLevel2"/>
        <w:rPr>
          <w:rFonts w:asciiTheme="minorHAnsi" w:hAnsiTheme="minorHAnsi"/>
          <w:sz w:val="20"/>
        </w:rPr>
      </w:pPr>
      <w:r>
        <w:rPr>
          <w:rFonts w:asciiTheme="minorHAnsi" w:hAnsiTheme="minorHAnsi"/>
          <w:sz w:val="20"/>
        </w:rPr>
        <w:t xml:space="preserve">We have a situation like </w:t>
      </w:r>
      <w:r>
        <w:rPr>
          <w:rFonts w:asciiTheme="minorHAnsi" w:hAnsiTheme="minorHAnsi"/>
          <w:b/>
          <w:sz w:val="20"/>
        </w:rPr>
        <w:t>Bank of Montreal</w:t>
      </w:r>
      <w:r>
        <w:rPr>
          <w:rFonts w:asciiTheme="minorHAnsi" w:hAnsiTheme="minorHAnsi"/>
          <w:sz w:val="20"/>
        </w:rPr>
        <w:t xml:space="preserve"> and </w:t>
      </w:r>
      <w:r>
        <w:rPr>
          <w:rFonts w:asciiTheme="minorHAnsi" w:hAnsiTheme="minorHAnsi"/>
          <w:b/>
          <w:sz w:val="20"/>
        </w:rPr>
        <w:t>Rothmans</w:t>
      </w:r>
      <w:r>
        <w:rPr>
          <w:rFonts w:asciiTheme="minorHAnsi" w:hAnsiTheme="minorHAnsi"/>
          <w:sz w:val="20"/>
        </w:rPr>
        <w:t>, with a provincial law doing more than a federal law …</w:t>
      </w:r>
    </w:p>
    <w:p w14:paraId="316D777A" w14:textId="77777777" w:rsidR="002D4240" w:rsidRPr="00822CC1" w:rsidRDefault="002D4240" w:rsidP="002D4240">
      <w:pPr>
        <w:pStyle w:val="NoteLevel2"/>
        <w:rPr>
          <w:rFonts w:asciiTheme="minorHAnsi" w:hAnsiTheme="minorHAnsi"/>
          <w:sz w:val="20"/>
        </w:rPr>
      </w:pPr>
    </w:p>
    <w:p w14:paraId="4F8D4422" w14:textId="77777777" w:rsidR="002D4240" w:rsidRPr="00822CC1" w:rsidRDefault="002D4240" w:rsidP="002D4240">
      <w:pPr>
        <w:pStyle w:val="NoteLevel2"/>
        <w:rPr>
          <w:rFonts w:asciiTheme="minorHAnsi" w:hAnsiTheme="minorHAnsi"/>
          <w:sz w:val="20"/>
        </w:rPr>
      </w:pPr>
      <w:r w:rsidRPr="00822CC1">
        <w:rPr>
          <w:rFonts w:asciiTheme="minorHAnsi" w:hAnsiTheme="minorHAnsi"/>
          <w:sz w:val="20"/>
        </w:rPr>
        <w:t>Is this harmonious or an undermining?</w:t>
      </w:r>
    </w:p>
    <w:p w14:paraId="797BAAC2" w14:textId="77777777" w:rsidR="002D4240" w:rsidRPr="00716FFC" w:rsidRDefault="002D4240" w:rsidP="002D4240">
      <w:pPr>
        <w:pStyle w:val="NoteLevel3"/>
        <w:rPr>
          <w:rFonts w:asciiTheme="minorHAnsi" w:hAnsiTheme="minorHAnsi"/>
          <w:sz w:val="20"/>
        </w:rPr>
      </w:pPr>
      <w:r w:rsidRPr="00822CC1">
        <w:rPr>
          <w:rFonts w:asciiTheme="minorHAnsi" w:hAnsiTheme="minorHAnsi"/>
          <w:sz w:val="20"/>
        </w:rPr>
        <w:t>If undermining: then argue for bank of Montreal, Hall</w:t>
      </w:r>
      <w:r>
        <w:rPr>
          <w:rFonts w:asciiTheme="minorHAnsi" w:hAnsiTheme="minorHAnsi"/>
          <w:sz w:val="20"/>
        </w:rPr>
        <w:t xml:space="preserve"> …[Jimmy’s Position]</w:t>
      </w:r>
    </w:p>
    <w:p w14:paraId="1852CF96" w14:textId="77777777" w:rsidR="002D4240" w:rsidRPr="00822CC1" w:rsidRDefault="002D4240" w:rsidP="002D4240">
      <w:pPr>
        <w:pStyle w:val="NoteLevel4"/>
      </w:pPr>
      <w:r>
        <w:rPr>
          <w:rFonts w:asciiTheme="minorHAnsi" w:hAnsiTheme="minorHAnsi"/>
          <w:sz w:val="20"/>
        </w:rPr>
        <w:t>Perhaps the federal specifically did not want to go so far with the law.  They wanted to keep a delicate balance between the freedoms of the individual … and furthering public ____</w:t>
      </w:r>
    </w:p>
    <w:p w14:paraId="3BF271C1" w14:textId="77777777" w:rsidR="002D4240" w:rsidRDefault="002D4240" w:rsidP="002D4240">
      <w:pPr>
        <w:pStyle w:val="NoteLevel3"/>
        <w:rPr>
          <w:rFonts w:asciiTheme="minorHAnsi" w:hAnsiTheme="minorHAnsi"/>
          <w:sz w:val="20"/>
        </w:rPr>
      </w:pPr>
      <w:r w:rsidRPr="00822CC1">
        <w:rPr>
          <w:rFonts w:asciiTheme="minorHAnsi" w:hAnsiTheme="minorHAnsi"/>
          <w:sz w:val="20"/>
        </w:rPr>
        <w:t xml:space="preserve">If harmonious: Province needs to argue </w:t>
      </w:r>
      <w:proofErr w:type="spellStart"/>
      <w:r w:rsidRPr="00822CC1">
        <w:rPr>
          <w:rFonts w:asciiTheme="minorHAnsi" w:hAnsiTheme="minorHAnsi"/>
          <w:sz w:val="20"/>
        </w:rPr>
        <w:t>ala</w:t>
      </w:r>
      <w:proofErr w:type="spellEnd"/>
      <w:r w:rsidRPr="00822CC1">
        <w:rPr>
          <w:rFonts w:asciiTheme="minorHAnsi" w:hAnsiTheme="minorHAnsi"/>
          <w:sz w:val="20"/>
        </w:rPr>
        <w:t xml:space="preserve"> Rothmans</w:t>
      </w:r>
      <w:r>
        <w:rPr>
          <w:rFonts w:asciiTheme="minorHAnsi" w:hAnsiTheme="minorHAnsi"/>
          <w:sz w:val="20"/>
        </w:rPr>
        <w:t xml:space="preserve">   [Province’s position]</w:t>
      </w:r>
    </w:p>
    <w:p w14:paraId="5F02BECC" w14:textId="77777777" w:rsidR="002D4240" w:rsidRPr="00BC1E89" w:rsidRDefault="002D4240" w:rsidP="002D4240">
      <w:pPr>
        <w:pStyle w:val="NoteLevel4"/>
        <w:rPr>
          <w:sz w:val="20"/>
        </w:rPr>
      </w:pPr>
      <w:r w:rsidRPr="00BC1E89">
        <w:rPr>
          <w:rFonts w:asciiTheme="minorHAnsi" w:hAnsiTheme="minorHAnsi"/>
          <w:sz w:val="20"/>
        </w:rPr>
        <w:t xml:space="preserve">Also </w:t>
      </w:r>
      <w:r>
        <w:rPr>
          <w:rFonts w:asciiTheme="minorHAnsi" w:hAnsiTheme="minorHAnsi"/>
          <w:sz w:val="20"/>
        </w:rPr>
        <w:t xml:space="preserve">argue that this is similar to the courts finding in </w:t>
      </w:r>
      <w:r>
        <w:rPr>
          <w:rFonts w:asciiTheme="minorHAnsi" w:hAnsiTheme="minorHAnsi"/>
          <w:b/>
          <w:sz w:val="20"/>
        </w:rPr>
        <w:t>McNeil</w:t>
      </w:r>
      <w:r>
        <w:rPr>
          <w:rFonts w:asciiTheme="minorHAnsi" w:hAnsiTheme="minorHAnsi"/>
          <w:sz w:val="20"/>
        </w:rPr>
        <w:t xml:space="preserve"> that is </w:t>
      </w:r>
      <w:proofErr w:type="spellStart"/>
      <w:r>
        <w:rPr>
          <w:rFonts w:asciiTheme="minorHAnsi" w:hAnsiTheme="minorHAnsi"/>
          <w:sz w:val="20"/>
        </w:rPr>
        <w:t>is</w:t>
      </w:r>
      <w:proofErr w:type="spellEnd"/>
      <w:r>
        <w:rPr>
          <w:rFonts w:asciiTheme="minorHAnsi" w:hAnsiTheme="minorHAnsi"/>
          <w:sz w:val="20"/>
        </w:rPr>
        <w:t xml:space="preserve"> ok for the provincial government to try and prevent </w:t>
      </w:r>
      <w:proofErr w:type="gramStart"/>
      <w:r>
        <w:rPr>
          <w:rFonts w:asciiTheme="minorHAnsi" w:hAnsiTheme="minorHAnsi"/>
          <w:sz w:val="20"/>
        </w:rPr>
        <w:t>something, that</w:t>
      </w:r>
      <w:proofErr w:type="gramEnd"/>
      <w:r>
        <w:rPr>
          <w:rFonts w:asciiTheme="minorHAnsi" w:hAnsiTheme="minorHAnsi"/>
          <w:sz w:val="20"/>
        </w:rPr>
        <w:t xml:space="preserve"> the federal government prohibits. </w:t>
      </w:r>
    </w:p>
    <w:p w14:paraId="075E6F1B" w14:textId="77777777" w:rsidR="002D4240" w:rsidRPr="00BC1E89" w:rsidRDefault="002D4240" w:rsidP="002D4240">
      <w:pPr>
        <w:pStyle w:val="NoteLevel2"/>
        <w:rPr>
          <w:rFonts w:asciiTheme="minorHAnsi" w:hAnsiTheme="minorHAnsi"/>
          <w:sz w:val="20"/>
        </w:rPr>
      </w:pPr>
      <w:r>
        <w:rPr>
          <w:rFonts w:asciiTheme="minorHAnsi" w:hAnsiTheme="minorHAnsi"/>
          <w:b/>
          <w:sz w:val="20"/>
        </w:rPr>
        <w:t>Say what each side would want to argue, this is how they would argue…. Then say which is stronger</w:t>
      </w:r>
    </w:p>
    <w:p w14:paraId="4CD90DDD" w14:textId="77777777" w:rsidR="002D4240" w:rsidRDefault="002D4240" w:rsidP="002D4240">
      <w:pPr>
        <w:pStyle w:val="NoteLevel2"/>
        <w:rPr>
          <w:rFonts w:asciiTheme="minorHAnsi" w:hAnsiTheme="minorHAnsi"/>
          <w:sz w:val="20"/>
        </w:rPr>
      </w:pPr>
      <w:r w:rsidRPr="00716FFC">
        <w:rPr>
          <w:rFonts w:asciiTheme="minorHAnsi" w:hAnsiTheme="minorHAnsi"/>
          <w:sz w:val="20"/>
        </w:rPr>
        <w:t xml:space="preserve">There may be an argument that when you are dealing with a criminal law: </w:t>
      </w:r>
      <w:r>
        <w:rPr>
          <w:rFonts w:asciiTheme="minorHAnsi" w:hAnsiTheme="minorHAnsi"/>
          <w:sz w:val="20"/>
        </w:rPr>
        <w:t xml:space="preserve">[you are dealing with the liberty interests of the individual] so </w:t>
      </w:r>
      <w:r w:rsidRPr="00716FFC">
        <w:rPr>
          <w:rFonts w:asciiTheme="minorHAnsi" w:hAnsiTheme="minorHAnsi"/>
          <w:sz w:val="20"/>
        </w:rPr>
        <w:t>if the fed permits prostitution</w:t>
      </w:r>
      <w:r>
        <w:rPr>
          <w:rFonts w:asciiTheme="minorHAnsi" w:hAnsiTheme="minorHAnsi"/>
          <w:sz w:val="20"/>
        </w:rPr>
        <w:t xml:space="preserve">, abortion, </w:t>
      </w:r>
      <w:proofErr w:type="spellStart"/>
      <w:r>
        <w:rPr>
          <w:rFonts w:asciiTheme="minorHAnsi" w:hAnsiTheme="minorHAnsi"/>
          <w:sz w:val="20"/>
        </w:rPr>
        <w:t>ppl</w:t>
      </w:r>
      <w:proofErr w:type="spellEnd"/>
      <w:r>
        <w:rPr>
          <w:rFonts w:asciiTheme="minorHAnsi" w:hAnsiTheme="minorHAnsi"/>
          <w:sz w:val="20"/>
        </w:rPr>
        <w:t xml:space="preserve"> doing things in the streets that don’t amount to obstruction or disturbance</w:t>
      </w:r>
      <w:r w:rsidRPr="00716FFC">
        <w:rPr>
          <w:rFonts w:asciiTheme="minorHAnsi" w:hAnsiTheme="minorHAnsi"/>
          <w:sz w:val="20"/>
        </w:rPr>
        <w:t xml:space="preserve"> </w:t>
      </w:r>
      <w:proofErr w:type="spellStart"/>
      <w:r w:rsidRPr="00716FFC">
        <w:rPr>
          <w:rFonts w:asciiTheme="minorHAnsi" w:hAnsiTheme="minorHAnsi"/>
          <w:sz w:val="20"/>
        </w:rPr>
        <w:t>etc</w:t>
      </w:r>
      <w:proofErr w:type="spellEnd"/>
      <w:r w:rsidRPr="00716FFC">
        <w:rPr>
          <w:rFonts w:asciiTheme="minorHAnsi" w:hAnsiTheme="minorHAnsi"/>
          <w:sz w:val="20"/>
        </w:rPr>
        <w:t>…</w:t>
      </w:r>
      <w:proofErr w:type="gramStart"/>
      <w:r w:rsidRPr="00716FFC">
        <w:rPr>
          <w:rFonts w:asciiTheme="minorHAnsi" w:hAnsiTheme="minorHAnsi"/>
          <w:sz w:val="20"/>
        </w:rPr>
        <w:t>.</w:t>
      </w:r>
      <w:r>
        <w:rPr>
          <w:rFonts w:asciiTheme="minorHAnsi" w:hAnsiTheme="minorHAnsi"/>
          <w:sz w:val="20"/>
        </w:rPr>
        <w:t>then</w:t>
      </w:r>
      <w:proofErr w:type="gramEnd"/>
      <w:r>
        <w:rPr>
          <w:rFonts w:asciiTheme="minorHAnsi" w:hAnsiTheme="minorHAnsi"/>
          <w:sz w:val="20"/>
        </w:rPr>
        <w:t xml:space="preserve"> this decision to permit is as important as the decision to prohibit. </w:t>
      </w:r>
      <w:r w:rsidRPr="00BC1E89">
        <w:rPr>
          <w:rFonts w:asciiTheme="minorHAnsi" w:hAnsiTheme="minorHAnsi"/>
          <w:b/>
          <w:sz w:val="20"/>
        </w:rPr>
        <w:t>When the federal government does not prohibit something then it is an i</w:t>
      </w:r>
      <w:r>
        <w:rPr>
          <w:rFonts w:asciiTheme="minorHAnsi" w:hAnsiTheme="minorHAnsi"/>
          <w:b/>
          <w:sz w:val="20"/>
        </w:rPr>
        <w:t xml:space="preserve">mplicit statement that they have chosen to </w:t>
      </w:r>
      <w:proofErr w:type="gramStart"/>
      <w:r w:rsidRPr="00BC1E89">
        <w:rPr>
          <w:rFonts w:asciiTheme="minorHAnsi" w:hAnsiTheme="minorHAnsi"/>
          <w:b/>
          <w:sz w:val="20"/>
        </w:rPr>
        <w:t>permitting</w:t>
      </w:r>
      <w:proofErr w:type="gramEnd"/>
      <w:r w:rsidRPr="00BC1E89">
        <w:rPr>
          <w:rFonts w:asciiTheme="minorHAnsi" w:hAnsiTheme="minorHAnsi"/>
          <w:b/>
          <w:sz w:val="20"/>
        </w:rPr>
        <w:t xml:space="preserve"> it. </w:t>
      </w:r>
    </w:p>
    <w:p w14:paraId="3DF5B3D2" w14:textId="77777777" w:rsidR="002D4240" w:rsidRPr="00BC1E89" w:rsidRDefault="002D4240" w:rsidP="002D4240">
      <w:pPr>
        <w:pStyle w:val="NoteLevel3"/>
        <w:rPr>
          <w:rFonts w:asciiTheme="minorHAnsi" w:hAnsiTheme="minorHAnsi"/>
          <w:sz w:val="20"/>
        </w:rPr>
      </w:pPr>
      <w:r w:rsidRPr="00BC1E89">
        <w:rPr>
          <w:rFonts w:asciiTheme="minorHAnsi" w:hAnsiTheme="minorHAnsi"/>
          <w:sz w:val="20"/>
        </w:rPr>
        <w:t>If th</w:t>
      </w:r>
      <w:r>
        <w:rPr>
          <w:rFonts w:asciiTheme="minorHAnsi" w:hAnsiTheme="minorHAnsi"/>
          <w:sz w:val="20"/>
        </w:rPr>
        <w:t xml:space="preserve">e province steps in and forbids what the federal government permits, then there is a contradiction </w:t>
      </w:r>
    </w:p>
    <w:p w14:paraId="160065A5" w14:textId="77777777" w:rsidR="002D4240" w:rsidRDefault="002D4240" w:rsidP="002D4240">
      <w:pPr>
        <w:pStyle w:val="NoteLevel3"/>
        <w:rPr>
          <w:rFonts w:asciiTheme="minorHAnsi" w:hAnsiTheme="minorHAnsi"/>
          <w:sz w:val="20"/>
        </w:rPr>
      </w:pPr>
      <w:r w:rsidRPr="00822CC1">
        <w:rPr>
          <w:rFonts w:asciiTheme="minorHAnsi" w:hAnsiTheme="minorHAnsi"/>
          <w:sz w:val="20"/>
        </w:rPr>
        <w:t xml:space="preserve">When the fed decides what is criminal and what isn’t – it is making a statement on what is allowed </w:t>
      </w:r>
    </w:p>
    <w:p w14:paraId="28482311" w14:textId="77777777" w:rsidR="002D4240" w:rsidRPr="00822CC1" w:rsidRDefault="002D4240" w:rsidP="002D4240">
      <w:pPr>
        <w:pStyle w:val="NoteLevel3"/>
        <w:numPr>
          <w:ilvl w:val="0"/>
          <w:numId w:val="0"/>
        </w:numPr>
        <w:ind w:left="1440"/>
        <w:rPr>
          <w:rFonts w:asciiTheme="minorHAnsi" w:hAnsiTheme="minorHAnsi"/>
          <w:sz w:val="20"/>
        </w:rPr>
      </w:pPr>
    </w:p>
    <w:p w14:paraId="7275F886" w14:textId="77777777" w:rsidR="002D4240" w:rsidRPr="00822CC1" w:rsidRDefault="002D4240" w:rsidP="002D4240">
      <w:pPr>
        <w:pStyle w:val="NoteLevel2"/>
        <w:rPr>
          <w:rFonts w:asciiTheme="minorHAnsi" w:hAnsiTheme="minorHAnsi"/>
          <w:sz w:val="20"/>
        </w:rPr>
      </w:pPr>
      <w:r w:rsidRPr="00822CC1">
        <w:rPr>
          <w:rFonts w:asciiTheme="minorHAnsi" w:hAnsiTheme="minorHAnsi"/>
          <w:b/>
          <w:sz w:val="20"/>
        </w:rPr>
        <w:t xml:space="preserve">How does Rothmans differ from Bank of Montreal, Hall </w:t>
      </w:r>
      <w:r>
        <w:rPr>
          <w:rFonts w:asciiTheme="minorHAnsi" w:hAnsiTheme="minorHAnsi"/>
          <w:b/>
          <w:sz w:val="20"/>
        </w:rPr>
        <w:t>…</w:t>
      </w:r>
      <w:proofErr w:type="gramStart"/>
      <w:r>
        <w:rPr>
          <w:rFonts w:asciiTheme="minorHAnsi" w:hAnsiTheme="minorHAnsi"/>
          <w:b/>
          <w:sz w:val="20"/>
        </w:rPr>
        <w:t>How</w:t>
      </w:r>
      <w:proofErr w:type="gramEnd"/>
      <w:r>
        <w:rPr>
          <w:rFonts w:asciiTheme="minorHAnsi" w:hAnsiTheme="minorHAnsi"/>
          <w:b/>
          <w:sz w:val="20"/>
        </w:rPr>
        <w:t xml:space="preserve"> does this case fit within these two.  </w:t>
      </w:r>
    </w:p>
    <w:p w14:paraId="32CC131C" w14:textId="77777777" w:rsidR="002D4240" w:rsidRPr="00822CC1" w:rsidRDefault="002D4240" w:rsidP="002D4240">
      <w:pPr>
        <w:pStyle w:val="NoteLevel2"/>
        <w:rPr>
          <w:rFonts w:asciiTheme="minorHAnsi" w:hAnsiTheme="minorHAnsi"/>
          <w:sz w:val="20"/>
        </w:rPr>
      </w:pPr>
      <w:r w:rsidRPr="00822CC1">
        <w:rPr>
          <w:rFonts w:asciiTheme="minorHAnsi" w:hAnsiTheme="minorHAnsi"/>
          <w:b/>
          <w:sz w:val="20"/>
        </w:rPr>
        <w:t xml:space="preserve">If you can say there is a difference between a public health policy and a technical/creditor in BMO – if you can really nail these implications and how they work </w:t>
      </w:r>
    </w:p>
    <w:p w14:paraId="5A05D856" w14:textId="77777777" w:rsidR="002D4240" w:rsidRDefault="002D4240" w:rsidP="002D4240">
      <w:pPr>
        <w:rPr>
          <w:b/>
        </w:rPr>
      </w:pPr>
    </w:p>
    <w:p w14:paraId="2D4939CE" w14:textId="77777777" w:rsidR="002D4240" w:rsidRDefault="002D4240" w:rsidP="002D4240">
      <w:pPr>
        <w:rPr>
          <w:b/>
        </w:rPr>
      </w:pPr>
    </w:p>
    <w:p w14:paraId="6D3B5027" w14:textId="77777777" w:rsidR="002D4240" w:rsidRDefault="002D4240" w:rsidP="002D4240">
      <w:pPr>
        <w:jc w:val="center"/>
        <w:rPr>
          <w:b/>
        </w:rPr>
      </w:pPr>
    </w:p>
    <w:p w14:paraId="177ECA7A" w14:textId="77777777" w:rsidR="002D4240" w:rsidRDefault="002D4240" w:rsidP="002D4240">
      <w:pPr>
        <w:jc w:val="center"/>
        <w:rPr>
          <w:b/>
        </w:rPr>
      </w:pPr>
    </w:p>
    <w:p w14:paraId="762A69C8" w14:textId="77777777" w:rsidR="002D4240" w:rsidRDefault="002D4240" w:rsidP="002D4240">
      <w:pPr>
        <w:jc w:val="center"/>
        <w:rPr>
          <w:b/>
        </w:rPr>
      </w:pPr>
    </w:p>
    <w:p w14:paraId="54291817" w14:textId="77777777" w:rsidR="002D4240" w:rsidRDefault="002D4240" w:rsidP="002D4240">
      <w:pPr>
        <w:jc w:val="center"/>
        <w:rPr>
          <w:b/>
        </w:rPr>
      </w:pPr>
    </w:p>
    <w:p w14:paraId="478DFCB4" w14:textId="77777777" w:rsidR="002D4240" w:rsidRPr="00525E28" w:rsidRDefault="002D4240" w:rsidP="002D4240">
      <w:pPr>
        <w:jc w:val="center"/>
        <w:rPr>
          <w:b/>
        </w:rPr>
      </w:pPr>
    </w:p>
    <w:p w14:paraId="2D2450C5" w14:textId="77777777" w:rsidR="002D4240" w:rsidRDefault="002D4240" w:rsidP="002D4240">
      <w:pPr>
        <w:jc w:val="center"/>
        <w:rPr>
          <w:b/>
        </w:rPr>
      </w:pPr>
    </w:p>
    <w:p w14:paraId="653B6510" w14:textId="77777777" w:rsidR="002D4240" w:rsidRDefault="002D4240" w:rsidP="002D4240">
      <w:pPr>
        <w:jc w:val="center"/>
        <w:rPr>
          <w:b/>
        </w:rPr>
      </w:pPr>
    </w:p>
    <w:p w14:paraId="32A10C4D" w14:textId="77777777" w:rsidR="002D4240" w:rsidRDefault="002D4240" w:rsidP="002D4240">
      <w:pPr>
        <w:jc w:val="center"/>
        <w:rPr>
          <w:b/>
        </w:rPr>
      </w:pPr>
    </w:p>
    <w:p w14:paraId="6761B89E" w14:textId="77777777" w:rsidR="002D4240" w:rsidRDefault="002D4240" w:rsidP="002D4240">
      <w:pPr>
        <w:jc w:val="center"/>
        <w:rPr>
          <w:b/>
        </w:rPr>
      </w:pPr>
    </w:p>
    <w:p w14:paraId="2AF46CA7" w14:textId="77777777" w:rsidR="002D4240" w:rsidRDefault="002D4240" w:rsidP="002D4240">
      <w:pPr>
        <w:jc w:val="center"/>
        <w:rPr>
          <w:b/>
        </w:rPr>
      </w:pPr>
    </w:p>
    <w:p w14:paraId="7DF901AE" w14:textId="77777777" w:rsidR="002D4240" w:rsidRDefault="002D4240" w:rsidP="002D4240">
      <w:pPr>
        <w:jc w:val="center"/>
        <w:rPr>
          <w:b/>
        </w:rPr>
      </w:pPr>
    </w:p>
    <w:p w14:paraId="54C26732" w14:textId="77777777" w:rsidR="002D4240" w:rsidRDefault="002D4240" w:rsidP="002D4240">
      <w:pPr>
        <w:jc w:val="center"/>
        <w:rPr>
          <w:b/>
        </w:rPr>
      </w:pPr>
    </w:p>
    <w:p w14:paraId="40FDD416" w14:textId="77777777" w:rsidR="002D4240" w:rsidRDefault="002D4240" w:rsidP="002D4240">
      <w:pPr>
        <w:jc w:val="center"/>
        <w:rPr>
          <w:b/>
        </w:rPr>
      </w:pPr>
    </w:p>
    <w:p w14:paraId="64BE318C" w14:textId="77777777" w:rsidR="002D4240" w:rsidRDefault="002D4240" w:rsidP="002D4240">
      <w:pPr>
        <w:jc w:val="center"/>
        <w:rPr>
          <w:b/>
        </w:rPr>
      </w:pPr>
    </w:p>
    <w:p w14:paraId="6F7FB4BA" w14:textId="77777777" w:rsidR="002D4240" w:rsidRDefault="002D4240" w:rsidP="002D4240">
      <w:pPr>
        <w:jc w:val="center"/>
        <w:rPr>
          <w:b/>
        </w:rPr>
      </w:pPr>
    </w:p>
    <w:p w14:paraId="114540DB" w14:textId="77777777" w:rsidR="002D4240" w:rsidRDefault="002D4240" w:rsidP="002D4240">
      <w:pPr>
        <w:jc w:val="center"/>
        <w:rPr>
          <w:b/>
        </w:rPr>
      </w:pPr>
    </w:p>
    <w:p w14:paraId="28D5B9A6" w14:textId="77777777" w:rsidR="002D4240" w:rsidRDefault="002D4240" w:rsidP="002D4240">
      <w:pPr>
        <w:jc w:val="center"/>
        <w:rPr>
          <w:b/>
        </w:rPr>
      </w:pPr>
    </w:p>
    <w:p w14:paraId="2A3FCF9A" w14:textId="77777777" w:rsidR="002D4240" w:rsidRDefault="002D4240" w:rsidP="002D4240">
      <w:pPr>
        <w:jc w:val="center"/>
        <w:rPr>
          <w:b/>
        </w:rPr>
      </w:pPr>
    </w:p>
    <w:p w14:paraId="6D0C068F" w14:textId="77777777" w:rsidR="002D4240" w:rsidRDefault="002D4240" w:rsidP="002D4240">
      <w:pPr>
        <w:jc w:val="center"/>
        <w:rPr>
          <w:b/>
        </w:rPr>
      </w:pPr>
    </w:p>
    <w:p w14:paraId="01647DF6" w14:textId="77777777" w:rsidR="002D4240" w:rsidRDefault="002D4240" w:rsidP="002D4240">
      <w:pPr>
        <w:jc w:val="center"/>
        <w:rPr>
          <w:b/>
        </w:rPr>
      </w:pPr>
    </w:p>
    <w:p w14:paraId="0740E9F6" w14:textId="77777777" w:rsidR="002D4240" w:rsidRDefault="002D4240" w:rsidP="002D4240">
      <w:pPr>
        <w:jc w:val="center"/>
        <w:rPr>
          <w:b/>
        </w:rPr>
      </w:pPr>
    </w:p>
    <w:p w14:paraId="605C408F" w14:textId="77777777" w:rsidR="002D4240" w:rsidRDefault="002D4240" w:rsidP="002D4240">
      <w:pPr>
        <w:jc w:val="center"/>
        <w:rPr>
          <w:b/>
        </w:rPr>
      </w:pPr>
    </w:p>
    <w:p w14:paraId="4E258A26" w14:textId="77777777" w:rsidR="002D4240" w:rsidRDefault="002D4240" w:rsidP="002D4240">
      <w:pPr>
        <w:jc w:val="center"/>
        <w:rPr>
          <w:b/>
        </w:rPr>
      </w:pPr>
      <w:r>
        <w:rPr>
          <w:b/>
        </w:rPr>
        <w:t>CONSTITUTIONAL – FEDERALISM</w:t>
      </w:r>
    </w:p>
    <w:p w14:paraId="1131AE06" w14:textId="77777777" w:rsidR="002D4240" w:rsidRDefault="002D4240" w:rsidP="002D4240">
      <w:pPr>
        <w:jc w:val="center"/>
        <w:rPr>
          <w:b/>
        </w:rPr>
      </w:pPr>
    </w:p>
    <w:tbl>
      <w:tblPr>
        <w:tblStyle w:val="TableGrid"/>
        <w:tblW w:w="0" w:type="auto"/>
        <w:tblLook w:val="00A0" w:firstRow="1" w:lastRow="0" w:firstColumn="1" w:lastColumn="0" w:noHBand="0" w:noVBand="0"/>
      </w:tblPr>
      <w:tblGrid>
        <w:gridCol w:w="8856"/>
      </w:tblGrid>
      <w:tr w:rsidR="002D4240" w:rsidRPr="00194224" w14:paraId="7183C5E0" w14:textId="77777777" w:rsidTr="006D7E43">
        <w:tc>
          <w:tcPr>
            <w:tcW w:w="8856" w:type="dxa"/>
            <w:shd w:val="clear" w:color="auto" w:fill="CCFFCC"/>
          </w:tcPr>
          <w:p w14:paraId="39EDC3F8" w14:textId="77777777" w:rsidR="002D4240" w:rsidRPr="00194224" w:rsidRDefault="002D4240" w:rsidP="006D7E43">
            <w:pPr>
              <w:rPr>
                <w:b/>
              </w:rPr>
            </w:pPr>
            <w:r w:rsidRPr="00194224">
              <w:rPr>
                <w:b/>
                <w:sz w:val="32"/>
              </w:rPr>
              <w:t>Is the law inapplicable/</w:t>
            </w:r>
            <w:proofErr w:type="gramStart"/>
            <w:r w:rsidRPr="00194224">
              <w:rPr>
                <w:b/>
                <w:sz w:val="32"/>
              </w:rPr>
              <w:t xml:space="preserve">applicable </w:t>
            </w:r>
            <w:r w:rsidRPr="00194224">
              <w:rPr>
                <w:b/>
                <w:sz w:val="32"/>
                <w:shd w:val="clear" w:color="auto" w:fill="CCFFCC"/>
              </w:rPr>
              <w:t>?</w:t>
            </w:r>
            <w:proofErr w:type="gramEnd"/>
            <w:r w:rsidRPr="00194224">
              <w:rPr>
                <w:b/>
              </w:rPr>
              <w:t xml:space="preserve"> </w:t>
            </w:r>
          </w:p>
        </w:tc>
      </w:tr>
    </w:tbl>
    <w:p w14:paraId="674B18D6" w14:textId="77777777" w:rsidR="002D4240" w:rsidRDefault="002D4240" w:rsidP="002D4240"/>
    <w:p w14:paraId="4704AA53" w14:textId="77777777" w:rsidR="002D4240" w:rsidRDefault="002D4240" w:rsidP="002D4240"/>
    <w:tbl>
      <w:tblPr>
        <w:tblStyle w:val="TableGrid"/>
        <w:tblW w:w="0" w:type="auto"/>
        <w:tblBorders>
          <w:insideH w:val="none" w:sz="0" w:space="0" w:color="auto"/>
          <w:insideV w:val="none" w:sz="0" w:space="0" w:color="auto"/>
        </w:tblBorders>
        <w:shd w:val="clear" w:color="auto" w:fill="FFFF99"/>
        <w:tblLook w:val="00A0" w:firstRow="1" w:lastRow="0" w:firstColumn="1" w:lastColumn="0" w:noHBand="0" w:noVBand="0"/>
      </w:tblPr>
      <w:tblGrid>
        <w:gridCol w:w="8856"/>
      </w:tblGrid>
      <w:tr w:rsidR="002D4240" w:rsidRPr="00194224" w14:paraId="3F2A3806" w14:textId="77777777" w:rsidTr="006D7E43">
        <w:tc>
          <w:tcPr>
            <w:tcW w:w="8856" w:type="dxa"/>
            <w:shd w:val="clear" w:color="auto" w:fill="FFFF99"/>
          </w:tcPr>
          <w:p w14:paraId="1907112A" w14:textId="77777777" w:rsidR="002D4240" w:rsidRPr="00194224" w:rsidRDefault="002D4240" w:rsidP="006D7E43">
            <w:pPr>
              <w:rPr>
                <w:sz w:val="28"/>
              </w:rPr>
            </w:pPr>
            <w:r w:rsidRPr="00194224">
              <w:rPr>
                <w:b/>
                <w:sz w:val="28"/>
              </w:rPr>
              <w:t>Interjurisdictional Immunity Doctrine</w:t>
            </w:r>
          </w:p>
        </w:tc>
      </w:tr>
    </w:tbl>
    <w:p w14:paraId="51B407C2" w14:textId="77777777" w:rsidR="002D4240" w:rsidRPr="008F6E49" w:rsidRDefault="002D4240" w:rsidP="002D4240">
      <w:pPr>
        <w:pStyle w:val="ListParagraph"/>
        <w:numPr>
          <w:ilvl w:val="0"/>
          <w:numId w:val="23"/>
        </w:numPr>
        <w:rPr>
          <w:sz w:val="20"/>
        </w:rPr>
      </w:pPr>
      <w:r w:rsidRPr="008F6E49">
        <w:rPr>
          <w:sz w:val="20"/>
        </w:rPr>
        <w:t>The doctrine of Interjurisdictional immunity qualifies the extent of overlap permitted between the federal and provincial powers.</w:t>
      </w:r>
    </w:p>
    <w:p w14:paraId="029A858E" w14:textId="77777777" w:rsidR="002D4240" w:rsidRPr="008F6E49" w:rsidRDefault="002D4240" w:rsidP="002D4240">
      <w:pPr>
        <w:pStyle w:val="ListParagraph"/>
        <w:numPr>
          <w:ilvl w:val="0"/>
          <w:numId w:val="23"/>
        </w:numPr>
        <w:rPr>
          <w:sz w:val="20"/>
        </w:rPr>
      </w:pPr>
      <w:r w:rsidRPr="008F6E49">
        <w:rPr>
          <w:sz w:val="20"/>
        </w:rPr>
        <w:t>It is a doctrine that pulls against the dominant tide of modern federalism.</w:t>
      </w:r>
    </w:p>
    <w:p w14:paraId="7D025786" w14:textId="77777777" w:rsidR="002D4240" w:rsidRDefault="002D4240" w:rsidP="002D4240">
      <w:pPr>
        <w:pStyle w:val="ListParagraph"/>
        <w:numPr>
          <w:ilvl w:val="0"/>
          <w:numId w:val="23"/>
        </w:numPr>
        <w:rPr>
          <w:sz w:val="20"/>
        </w:rPr>
      </w:pPr>
      <w:r>
        <w:rPr>
          <w:sz w:val="20"/>
        </w:rPr>
        <w:t>Classic federalism is supported by this approach of emphasizing “water tight compartments”</w:t>
      </w:r>
    </w:p>
    <w:p w14:paraId="5DE49FB3" w14:textId="77777777" w:rsidR="002D4240" w:rsidRDefault="002D4240" w:rsidP="002D4240">
      <w:pPr>
        <w:pStyle w:val="ListParagraph"/>
        <w:numPr>
          <w:ilvl w:val="0"/>
          <w:numId w:val="23"/>
        </w:numPr>
        <w:rPr>
          <w:sz w:val="20"/>
        </w:rPr>
      </w:pPr>
      <w:r>
        <w:rPr>
          <w:sz w:val="20"/>
        </w:rPr>
        <w:t xml:space="preserve">The court is reluctant to apply the approach of </w:t>
      </w:r>
      <w:proofErr w:type="spellStart"/>
      <w:r>
        <w:rPr>
          <w:sz w:val="20"/>
        </w:rPr>
        <w:t>interjurisdicitional</w:t>
      </w:r>
      <w:proofErr w:type="spellEnd"/>
      <w:r>
        <w:rPr>
          <w:sz w:val="20"/>
        </w:rPr>
        <w:t xml:space="preserve"> immunity.  If it there is a necessary conflict between the two laws, it prefers to apply the double aspect route and t hen apply a restrained approach to Paramountcy. </w:t>
      </w:r>
    </w:p>
    <w:p w14:paraId="26CF75B6" w14:textId="77777777" w:rsidR="002D4240" w:rsidRPr="00B46700" w:rsidRDefault="002D4240" w:rsidP="002D4240">
      <w:pPr>
        <w:pStyle w:val="NoteLevel2"/>
        <w:numPr>
          <w:ilvl w:val="5"/>
          <w:numId w:val="23"/>
        </w:numPr>
        <w:rPr>
          <w:rFonts w:asciiTheme="minorHAnsi" w:hAnsiTheme="minorHAnsi"/>
          <w:sz w:val="20"/>
        </w:rPr>
      </w:pPr>
      <w:r w:rsidRPr="00B46700">
        <w:rPr>
          <w:rFonts w:asciiTheme="minorHAnsi" w:hAnsiTheme="minorHAnsi"/>
          <w:sz w:val="20"/>
        </w:rPr>
        <w:t xml:space="preserve">Conceptually the doctrine can be invoked by both the </w:t>
      </w:r>
      <w:proofErr w:type="spellStart"/>
      <w:r w:rsidRPr="00B46700">
        <w:rPr>
          <w:rFonts w:asciiTheme="minorHAnsi" w:hAnsiTheme="minorHAnsi"/>
          <w:sz w:val="20"/>
        </w:rPr>
        <w:t>prov</w:t>
      </w:r>
      <w:proofErr w:type="spellEnd"/>
      <w:r w:rsidRPr="00B46700">
        <w:rPr>
          <w:rFonts w:asciiTheme="minorHAnsi" w:hAnsiTheme="minorHAnsi"/>
          <w:sz w:val="20"/>
        </w:rPr>
        <w:t xml:space="preserve"> and fed </w:t>
      </w:r>
      <w:proofErr w:type="spellStart"/>
      <w:r w:rsidRPr="00B46700">
        <w:rPr>
          <w:rFonts w:asciiTheme="minorHAnsi" w:hAnsiTheme="minorHAnsi"/>
          <w:sz w:val="20"/>
        </w:rPr>
        <w:t>govs</w:t>
      </w:r>
      <w:proofErr w:type="spellEnd"/>
      <w:r w:rsidRPr="00B46700">
        <w:rPr>
          <w:rFonts w:asciiTheme="minorHAnsi" w:hAnsiTheme="minorHAnsi"/>
          <w:sz w:val="20"/>
        </w:rPr>
        <w:t xml:space="preserve"> to give immunity to their laws BUT usually is invoked by the feds.</w:t>
      </w:r>
      <w:r>
        <w:rPr>
          <w:rFonts w:asciiTheme="minorHAnsi" w:hAnsiTheme="minorHAnsi"/>
          <w:sz w:val="20"/>
        </w:rPr>
        <w:t xml:space="preserve"> </w:t>
      </w:r>
    </w:p>
    <w:p w14:paraId="7FE39F3B" w14:textId="77777777" w:rsidR="002D4240" w:rsidRPr="008F6E49" w:rsidRDefault="002D4240" w:rsidP="002D4240">
      <w:pPr>
        <w:pStyle w:val="ListParagraph"/>
        <w:numPr>
          <w:ilvl w:val="0"/>
          <w:numId w:val="23"/>
        </w:numPr>
        <w:rPr>
          <w:sz w:val="20"/>
        </w:rPr>
      </w:pPr>
    </w:p>
    <w:p w14:paraId="5A608BA6" w14:textId="77777777" w:rsidR="002D4240" w:rsidRDefault="002D4240" w:rsidP="002D4240">
      <w:pPr>
        <w:pStyle w:val="ListParagraph"/>
        <w:numPr>
          <w:ilvl w:val="0"/>
          <w:numId w:val="23"/>
        </w:numPr>
      </w:pPr>
      <w:r>
        <w:rPr>
          <w:b/>
        </w:rPr>
        <w:t>SET OUT TEST HERE</w:t>
      </w:r>
    </w:p>
    <w:p w14:paraId="44DA4AD4" w14:textId="77777777" w:rsidR="002D4240" w:rsidRPr="007524EB" w:rsidRDefault="002D4240" w:rsidP="002D4240">
      <w:pPr>
        <w:pStyle w:val="ListParagraph"/>
        <w:numPr>
          <w:ilvl w:val="5"/>
          <w:numId w:val="23"/>
        </w:numPr>
        <w:rPr>
          <w:sz w:val="20"/>
        </w:rPr>
      </w:pPr>
      <w:r w:rsidRPr="007524EB">
        <w:rPr>
          <w:sz w:val="20"/>
        </w:rPr>
        <w:t xml:space="preserve">There are two questions to ask in order to determine if </w:t>
      </w:r>
      <w:proofErr w:type="spellStart"/>
      <w:r w:rsidRPr="007524EB">
        <w:rPr>
          <w:sz w:val="20"/>
        </w:rPr>
        <w:t>interjurisdictional</w:t>
      </w:r>
      <w:proofErr w:type="spellEnd"/>
      <w:r w:rsidRPr="007524EB">
        <w:rPr>
          <w:sz w:val="20"/>
        </w:rPr>
        <w:t xml:space="preserve"> immunity applies to a given law:</w:t>
      </w:r>
    </w:p>
    <w:p w14:paraId="05757399" w14:textId="77777777" w:rsidR="002D4240" w:rsidRPr="007524EB" w:rsidRDefault="002D4240" w:rsidP="002D4240">
      <w:pPr>
        <w:pStyle w:val="ListParagraph"/>
        <w:numPr>
          <w:ilvl w:val="6"/>
          <w:numId w:val="23"/>
        </w:numPr>
        <w:rPr>
          <w:sz w:val="20"/>
        </w:rPr>
      </w:pPr>
      <w:r w:rsidRPr="007524EB">
        <w:rPr>
          <w:sz w:val="20"/>
        </w:rPr>
        <w:t xml:space="preserve">1) </w:t>
      </w:r>
      <w:proofErr w:type="gramStart"/>
      <w:r w:rsidRPr="007524EB">
        <w:rPr>
          <w:sz w:val="20"/>
        </w:rPr>
        <w:t>does</w:t>
      </w:r>
      <w:proofErr w:type="gramEnd"/>
      <w:r w:rsidRPr="007524EB">
        <w:rPr>
          <w:sz w:val="20"/>
        </w:rPr>
        <w:t xml:space="preserve"> the impugned legislation affect the core (of the federal laws)</w:t>
      </w:r>
    </w:p>
    <w:p w14:paraId="05E05A20" w14:textId="77777777" w:rsidR="002D4240" w:rsidRPr="007524EB" w:rsidRDefault="002D4240" w:rsidP="002D4240">
      <w:pPr>
        <w:pStyle w:val="ListParagraph"/>
        <w:numPr>
          <w:ilvl w:val="6"/>
          <w:numId w:val="23"/>
        </w:numPr>
        <w:rPr>
          <w:sz w:val="20"/>
        </w:rPr>
      </w:pPr>
      <w:r w:rsidRPr="007524EB">
        <w:rPr>
          <w:sz w:val="20"/>
        </w:rPr>
        <w:t xml:space="preserve">2) Does the provincial law </w:t>
      </w:r>
      <w:r w:rsidRPr="007524EB">
        <w:rPr>
          <w:sz w:val="20"/>
          <w:u w:val="single"/>
        </w:rPr>
        <w:t>impair</w:t>
      </w:r>
      <w:r w:rsidRPr="007524EB">
        <w:rPr>
          <w:sz w:val="20"/>
        </w:rPr>
        <w:t xml:space="preserve"> the federal exercise of its core competence? (A prov. law affecting the federal law is not enough)</w:t>
      </w:r>
    </w:p>
    <w:p w14:paraId="0AEE312E" w14:textId="77777777" w:rsidR="002D4240" w:rsidRPr="007524EB" w:rsidRDefault="002D4240" w:rsidP="002D4240">
      <w:pPr>
        <w:rPr>
          <w:sz w:val="20"/>
        </w:rPr>
      </w:pPr>
    </w:p>
    <w:p w14:paraId="6EE163FC" w14:textId="77777777" w:rsidR="002D4240" w:rsidRPr="004A67C1" w:rsidRDefault="002D4240" w:rsidP="002D4240">
      <w:pPr>
        <w:pStyle w:val="ListParagraph"/>
        <w:numPr>
          <w:ilvl w:val="6"/>
          <w:numId w:val="23"/>
        </w:numPr>
        <w:rPr>
          <w:sz w:val="20"/>
        </w:rPr>
      </w:pPr>
      <w:r w:rsidRPr="007524EB">
        <w:rPr>
          <w:sz w:val="20"/>
          <w:u w:val="single"/>
        </w:rPr>
        <w:t>Also must consider what the core is</w:t>
      </w:r>
      <w:r>
        <w:rPr>
          <w:sz w:val="20"/>
          <w:u w:val="single"/>
        </w:rPr>
        <w:t>:</w:t>
      </w:r>
    </w:p>
    <w:p w14:paraId="57C5B62D" w14:textId="77777777" w:rsidR="002D4240" w:rsidRDefault="002D4240" w:rsidP="002D4240">
      <w:pPr>
        <w:pStyle w:val="ListParagraph"/>
        <w:numPr>
          <w:ilvl w:val="7"/>
          <w:numId w:val="23"/>
        </w:numPr>
        <w:rPr>
          <w:sz w:val="20"/>
        </w:rPr>
      </w:pPr>
      <w:r>
        <w:rPr>
          <w:sz w:val="20"/>
        </w:rPr>
        <w:t>Something that lies at the centre of the subject matter governed by a law</w:t>
      </w:r>
    </w:p>
    <w:p w14:paraId="56EAD176" w14:textId="77777777" w:rsidR="002D4240" w:rsidRPr="007524EB" w:rsidRDefault="002D4240" w:rsidP="002D4240">
      <w:pPr>
        <w:pStyle w:val="ListParagraph"/>
        <w:numPr>
          <w:ilvl w:val="7"/>
          <w:numId w:val="23"/>
        </w:numPr>
        <w:rPr>
          <w:sz w:val="20"/>
        </w:rPr>
      </w:pPr>
      <w:r>
        <w:rPr>
          <w:sz w:val="20"/>
        </w:rPr>
        <w:t>It is a vital aspect of the federal or provincial legal governing power provided by the division of classes of ss. 91 and 92</w:t>
      </w:r>
    </w:p>
    <w:p w14:paraId="0972720A" w14:textId="77777777" w:rsidR="002D4240" w:rsidRPr="007524EB" w:rsidRDefault="002D4240" w:rsidP="002D4240">
      <w:pPr>
        <w:ind w:left="824"/>
        <w:rPr>
          <w:sz w:val="20"/>
        </w:rPr>
      </w:pPr>
    </w:p>
    <w:p w14:paraId="068D98C4" w14:textId="77777777" w:rsidR="002D4240" w:rsidRPr="007524EB" w:rsidRDefault="002D4240" w:rsidP="002D4240">
      <w:pPr>
        <w:pStyle w:val="ListParagraph"/>
        <w:numPr>
          <w:ilvl w:val="5"/>
          <w:numId w:val="23"/>
        </w:numPr>
        <w:rPr>
          <w:sz w:val="20"/>
        </w:rPr>
      </w:pPr>
      <w:r w:rsidRPr="007524EB">
        <w:rPr>
          <w:sz w:val="20"/>
          <w:u w:val="single"/>
        </w:rPr>
        <w:t>Regardless of the test,</w:t>
      </w:r>
      <w:r w:rsidRPr="007524EB">
        <w:rPr>
          <w:sz w:val="20"/>
        </w:rPr>
        <w:t xml:space="preserve"> </w:t>
      </w:r>
      <w:r w:rsidRPr="007524EB">
        <w:rPr>
          <w:b/>
          <w:i/>
          <w:color w:val="FF00FF"/>
          <w:sz w:val="20"/>
        </w:rPr>
        <w:t>Canadian Western Bank, Insight</w:t>
      </w:r>
      <w:r w:rsidRPr="007524EB">
        <w:rPr>
          <w:sz w:val="20"/>
        </w:rPr>
        <w:t xml:space="preserve"> cases tells us that the courts have confined the Interjurisdictional immunity doctrine to only be applicable to those areas it has previously applied to:</w:t>
      </w:r>
    </w:p>
    <w:p w14:paraId="012A5459" w14:textId="77777777" w:rsidR="002D4240" w:rsidRPr="00A35ED1" w:rsidRDefault="002D4240" w:rsidP="002D4240">
      <w:pPr>
        <w:pStyle w:val="ListParagraph"/>
        <w:numPr>
          <w:ilvl w:val="6"/>
          <w:numId w:val="23"/>
        </w:numPr>
        <w:rPr>
          <w:sz w:val="20"/>
        </w:rPr>
      </w:pPr>
      <w:proofErr w:type="spellStart"/>
      <w:r w:rsidRPr="00A35ED1">
        <w:rPr>
          <w:sz w:val="20"/>
        </w:rPr>
        <w:t>Aeronatics</w:t>
      </w:r>
      <w:proofErr w:type="spellEnd"/>
      <w:r w:rsidRPr="00A35ED1">
        <w:rPr>
          <w:sz w:val="20"/>
        </w:rPr>
        <w:t xml:space="preserve"> as in </w:t>
      </w:r>
      <w:r w:rsidRPr="00A35ED1">
        <w:rPr>
          <w:b/>
          <w:i/>
          <w:color w:val="FF00FF"/>
          <w:sz w:val="20"/>
        </w:rPr>
        <w:t>COPA</w:t>
      </w:r>
    </w:p>
    <w:p w14:paraId="4FF29633" w14:textId="77777777" w:rsidR="002D4240" w:rsidRPr="00A33DB0" w:rsidRDefault="002D4240" w:rsidP="002D4240">
      <w:pPr>
        <w:pStyle w:val="ListParagraph"/>
        <w:numPr>
          <w:ilvl w:val="6"/>
          <w:numId w:val="23"/>
        </w:numPr>
        <w:rPr>
          <w:sz w:val="20"/>
        </w:rPr>
      </w:pPr>
      <w:r w:rsidRPr="00A35ED1">
        <w:rPr>
          <w:sz w:val="20"/>
        </w:rPr>
        <w:t xml:space="preserve">Federal undertakings, as determined in </w:t>
      </w:r>
      <w:r w:rsidRPr="00A35ED1">
        <w:rPr>
          <w:b/>
          <w:i/>
          <w:color w:val="FF00FF"/>
          <w:sz w:val="20"/>
        </w:rPr>
        <w:t>Canadian Western Bank</w:t>
      </w:r>
    </w:p>
    <w:p w14:paraId="28790164" w14:textId="77777777" w:rsidR="002D4240" w:rsidRPr="00A33DB0" w:rsidRDefault="002D4240" w:rsidP="002D4240">
      <w:pPr>
        <w:pStyle w:val="ListParagraph"/>
        <w:numPr>
          <w:ilvl w:val="6"/>
          <w:numId w:val="23"/>
        </w:numPr>
        <w:rPr>
          <w:sz w:val="20"/>
        </w:rPr>
      </w:pPr>
      <w:r>
        <w:rPr>
          <w:sz w:val="20"/>
        </w:rPr>
        <w:t>Aboriginal areas</w:t>
      </w:r>
      <w:r w:rsidRPr="00A35ED1">
        <w:rPr>
          <w:b/>
          <w:i/>
          <w:color w:val="FF00FF"/>
          <w:sz w:val="20"/>
        </w:rPr>
        <w:t>,</w:t>
      </w:r>
    </w:p>
    <w:p w14:paraId="4537169F" w14:textId="77777777" w:rsidR="002D4240" w:rsidRDefault="002D4240" w:rsidP="002D4240">
      <w:pPr>
        <w:pStyle w:val="ListParagraph"/>
        <w:numPr>
          <w:ilvl w:val="6"/>
          <w:numId w:val="23"/>
        </w:numPr>
        <w:rPr>
          <w:sz w:val="20"/>
        </w:rPr>
      </w:pPr>
      <w:r>
        <w:rPr>
          <w:sz w:val="20"/>
        </w:rPr>
        <w:t>Ports</w:t>
      </w:r>
    </w:p>
    <w:p w14:paraId="6D6B9B90" w14:textId="77777777" w:rsidR="002D4240" w:rsidRPr="00A33DB0" w:rsidRDefault="002D4240" w:rsidP="002D4240">
      <w:pPr>
        <w:pStyle w:val="ListParagraph"/>
        <w:numPr>
          <w:ilvl w:val="6"/>
          <w:numId w:val="23"/>
        </w:numPr>
        <w:rPr>
          <w:sz w:val="20"/>
        </w:rPr>
      </w:pPr>
      <w:r>
        <w:rPr>
          <w:sz w:val="20"/>
        </w:rPr>
        <w:t>Federal communications and enterprises</w:t>
      </w:r>
    </w:p>
    <w:p w14:paraId="543BE04B" w14:textId="77777777" w:rsidR="002D4240" w:rsidRPr="00A33DB0" w:rsidRDefault="002D4240" w:rsidP="002D4240">
      <w:pPr>
        <w:pStyle w:val="ListParagraph"/>
        <w:numPr>
          <w:ilvl w:val="6"/>
          <w:numId w:val="23"/>
        </w:numPr>
        <w:rPr>
          <w:sz w:val="20"/>
        </w:rPr>
      </w:pPr>
      <w:r>
        <w:rPr>
          <w:sz w:val="20"/>
        </w:rPr>
        <w:t xml:space="preserve">Drug injection is a core of provincial health, as defined in </w:t>
      </w:r>
      <w:r w:rsidRPr="00A33DB0">
        <w:rPr>
          <w:b/>
          <w:i/>
          <w:color w:val="FF00FF"/>
          <w:sz w:val="20"/>
        </w:rPr>
        <w:t>Insight</w:t>
      </w:r>
    </w:p>
    <w:p w14:paraId="18187630" w14:textId="77777777" w:rsidR="002D4240" w:rsidRPr="00A33DB0" w:rsidRDefault="002D4240" w:rsidP="002D4240">
      <w:pPr>
        <w:ind w:left="824"/>
        <w:rPr>
          <w:sz w:val="20"/>
        </w:rPr>
      </w:pPr>
    </w:p>
    <w:p w14:paraId="7D7ADA36" w14:textId="77777777" w:rsidR="002D4240" w:rsidRDefault="002D4240" w:rsidP="002D4240"/>
    <w:p w14:paraId="6D125475" w14:textId="77777777" w:rsidR="002D4240" w:rsidRPr="00B46700" w:rsidRDefault="002D4240" w:rsidP="002D4240">
      <w:pPr>
        <w:pStyle w:val="NoteLevel1"/>
        <w:numPr>
          <w:ilvl w:val="6"/>
          <w:numId w:val="23"/>
        </w:numPr>
        <w:rPr>
          <w:rFonts w:asciiTheme="minorHAnsi" w:hAnsiTheme="minorHAnsi"/>
          <w:sz w:val="20"/>
        </w:rPr>
      </w:pPr>
      <w:r w:rsidRPr="00B46700">
        <w:rPr>
          <w:rFonts w:asciiTheme="minorHAnsi" w:hAnsiTheme="minorHAnsi"/>
          <w:sz w:val="20"/>
        </w:rPr>
        <w:t>I-Doctrine: mainly invoked in relation to s. 92 (10) (a), (b), (c)</w:t>
      </w:r>
    </w:p>
    <w:p w14:paraId="733EFCAB" w14:textId="77777777" w:rsidR="002D4240" w:rsidRDefault="002D4240" w:rsidP="002D4240"/>
    <w:p w14:paraId="5270292D" w14:textId="77777777" w:rsidR="002D4240" w:rsidRDefault="002D4240" w:rsidP="002D4240">
      <w:pPr>
        <w:rPr>
          <w:b/>
          <w:sz w:val="20"/>
          <w:u w:val="single"/>
        </w:rPr>
      </w:pPr>
    </w:p>
    <w:p w14:paraId="33E88355" w14:textId="77777777" w:rsidR="002D4240" w:rsidRDefault="002D4240" w:rsidP="002D4240">
      <w:pPr>
        <w:rPr>
          <w:b/>
          <w:sz w:val="20"/>
          <w:u w:val="single"/>
        </w:rPr>
      </w:pPr>
    </w:p>
    <w:p w14:paraId="7A032180" w14:textId="77777777" w:rsidR="002D4240" w:rsidRDefault="002D4240" w:rsidP="002D4240">
      <w:pPr>
        <w:rPr>
          <w:b/>
          <w:sz w:val="20"/>
          <w:u w:val="single"/>
        </w:rPr>
      </w:pPr>
    </w:p>
    <w:p w14:paraId="65293298" w14:textId="77777777" w:rsidR="002D4240" w:rsidRDefault="002D4240" w:rsidP="002D4240">
      <w:pPr>
        <w:rPr>
          <w:b/>
          <w:sz w:val="20"/>
          <w:u w:val="single"/>
        </w:rPr>
      </w:pPr>
    </w:p>
    <w:p w14:paraId="7886DE3C" w14:textId="77777777" w:rsidR="002D4240" w:rsidRDefault="002D4240" w:rsidP="002D4240">
      <w:pPr>
        <w:rPr>
          <w:b/>
          <w:sz w:val="20"/>
          <w:u w:val="single"/>
        </w:rPr>
      </w:pPr>
    </w:p>
    <w:p w14:paraId="6908AF03" w14:textId="77777777" w:rsidR="002D4240" w:rsidRDefault="002D4240" w:rsidP="002D4240">
      <w:pPr>
        <w:rPr>
          <w:b/>
          <w:sz w:val="20"/>
          <w:u w:val="single"/>
        </w:rPr>
      </w:pPr>
    </w:p>
    <w:p w14:paraId="0D2EF2D0" w14:textId="77777777" w:rsidR="002D4240" w:rsidRDefault="002D4240" w:rsidP="002D4240">
      <w:pPr>
        <w:rPr>
          <w:b/>
          <w:sz w:val="20"/>
          <w:u w:val="single"/>
        </w:rPr>
      </w:pPr>
    </w:p>
    <w:p w14:paraId="5D25DE8B" w14:textId="77777777" w:rsidR="002D4240" w:rsidRDefault="002D4240" w:rsidP="002D4240">
      <w:pPr>
        <w:rPr>
          <w:b/>
          <w:sz w:val="20"/>
          <w:u w:val="single"/>
        </w:rPr>
      </w:pPr>
    </w:p>
    <w:p w14:paraId="10D75131" w14:textId="77777777" w:rsidR="002D4240" w:rsidRDefault="002D4240" w:rsidP="002D4240">
      <w:pPr>
        <w:rPr>
          <w:b/>
          <w:sz w:val="20"/>
          <w:u w:val="single"/>
        </w:rPr>
      </w:pPr>
    </w:p>
    <w:p w14:paraId="2F527E59" w14:textId="77777777" w:rsidR="002D4240" w:rsidRDefault="002D4240" w:rsidP="002D4240">
      <w:pPr>
        <w:rPr>
          <w:b/>
          <w:sz w:val="20"/>
          <w:u w:val="single"/>
        </w:rPr>
      </w:pPr>
    </w:p>
    <w:p w14:paraId="0AC5E2FE" w14:textId="77777777" w:rsidR="002D4240" w:rsidRDefault="002D4240" w:rsidP="002D4240"/>
    <w:tbl>
      <w:tblPr>
        <w:tblStyle w:val="TableGrid"/>
        <w:tblW w:w="0" w:type="auto"/>
        <w:tblLook w:val="00A0" w:firstRow="1" w:lastRow="0" w:firstColumn="1" w:lastColumn="0" w:noHBand="0" w:noVBand="0"/>
      </w:tblPr>
      <w:tblGrid>
        <w:gridCol w:w="4428"/>
        <w:gridCol w:w="4428"/>
      </w:tblGrid>
      <w:tr w:rsidR="002D4240" w:rsidRPr="007A724F" w14:paraId="3E8F2E70" w14:textId="77777777" w:rsidTr="006D7E43">
        <w:tc>
          <w:tcPr>
            <w:tcW w:w="4428" w:type="dxa"/>
          </w:tcPr>
          <w:p w14:paraId="64A1E8C3" w14:textId="77777777" w:rsidR="002D4240" w:rsidRPr="007A724F" w:rsidRDefault="002D4240" w:rsidP="006D7E43">
            <w:pPr>
              <w:rPr>
                <w:b/>
                <w:sz w:val="20"/>
              </w:rPr>
            </w:pPr>
            <w:r w:rsidRPr="007A724F">
              <w:rPr>
                <w:b/>
                <w:sz w:val="20"/>
              </w:rPr>
              <w:t xml:space="preserve">2) </w:t>
            </w:r>
            <w:proofErr w:type="spellStart"/>
            <w:r w:rsidRPr="007A724F">
              <w:rPr>
                <w:b/>
                <w:sz w:val="20"/>
              </w:rPr>
              <w:t>Opposers</w:t>
            </w:r>
            <w:proofErr w:type="spellEnd"/>
            <w:r w:rsidRPr="007A724F">
              <w:rPr>
                <w:b/>
                <w:sz w:val="20"/>
              </w:rPr>
              <w:t xml:space="preserve"> of the law</w:t>
            </w:r>
          </w:p>
          <w:p w14:paraId="326B6D69" w14:textId="77777777" w:rsidR="002D4240" w:rsidRPr="007A724F" w:rsidRDefault="002D4240" w:rsidP="006D7E43">
            <w:pPr>
              <w:rPr>
                <w:i/>
                <w:sz w:val="20"/>
              </w:rPr>
            </w:pPr>
            <w:r w:rsidRPr="007A724F">
              <w:rPr>
                <w:i/>
                <w:sz w:val="20"/>
              </w:rPr>
              <w:t xml:space="preserve">Individual = </w:t>
            </w:r>
          </w:p>
          <w:p w14:paraId="5E51368D" w14:textId="77777777" w:rsidR="002D4240" w:rsidRPr="007A724F" w:rsidRDefault="002D4240" w:rsidP="002D4240">
            <w:pPr>
              <w:pStyle w:val="ListParagraph"/>
              <w:numPr>
                <w:ilvl w:val="0"/>
                <w:numId w:val="16"/>
              </w:numPr>
              <w:rPr>
                <w:sz w:val="20"/>
              </w:rPr>
            </w:pPr>
            <w:r w:rsidRPr="007A724F">
              <w:rPr>
                <w:sz w:val="20"/>
              </w:rPr>
              <w:t xml:space="preserve">The legislation encroaches of a core feature of federal </w:t>
            </w:r>
            <w:proofErr w:type="gramStart"/>
            <w:r w:rsidRPr="007A724F">
              <w:rPr>
                <w:sz w:val="20"/>
              </w:rPr>
              <w:t>law which</w:t>
            </w:r>
            <w:proofErr w:type="gramEnd"/>
            <w:r w:rsidRPr="007A724F">
              <w:rPr>
                <w:sz w:val="20"/>
              </w:rPr>
              <w:t xml:space="preserve"> is criminal powers. </w:t>
            </w:r>
          </w:p>
          <w:p w14:paraId="6CA69E28" w14:textId="77777777" w:rsidR="002D4240" w:rsidRDefault="002D4240" w:rsidP="002D4240">
            <w:pPr>
              <w:pStyle w:val="ListParagraph"/>
              <w:numPr>
                <w:ilvl w:val="0"/>
                <w:numId w:val="16"/>
              </w:numPr>
              <w:rPr>
                <w:sz w:val="20"/>
              </w:rPr>
            </w:pPr>
            <w:r w:rsidRPr="007A724F">
              <w:rPr>
                <w:sz w:val="20"/>
              </w:rPr>
              <w:t>“</w:t>
            </w:r>
            <w:proofErr w:type="gramStart"/>
            <w:r w:rsidRPr="007A724F">
              <w:rPr>
                <w:sz w:val="20"/>
              </w:rPr>
              <w:t>street</w:t>
            </w:r>
            <w:proofErr w:type="gramEnd"/>
            <w:r w:rsidRPr="007A724F">
              <w:rPr>
                <w:sz w:val="20"/>
              </w:rPr>
              <w:t xml:space="preserve"> control” is at the c</w:t>
            </w:r>
            <w:r>
              <w:rPr>
                <w:sz w:val="20"/>
              </w:rPr>
              <w:t>ore of federal criminal power in s. 92(27)</w:t>
            </w:r>
          </w:p>
          <w:p w14:paraId="4F0E43B1" w14:textId="77777777" w:rsidR="002D4240" w:rsidRDefault="002D4240" w:rsidP="006D7E43">
            <w:pPr>
              <w:rPr>
                <w:sz w:val="20"/>
              </w:rPr>
            </w:pPr>
          </w:p>
          <w:p w14:paraId="7147AB26" w14:textId="77777777" w:rsidR="002D4240" w:rsidRDefault="002D4240" w:rsidP="006D7E43">
            <w:pPr>
              <w:rPr>
                <w:sz w:val="20"/>
              </w:rPr>
            </w:pPr>
          </w:p>
          <w:p w14:paraId="657DC671" w14:textId="77777777" w:rsidR="002D4240" w:rsidRDefault="002D4240" w:rsidP="006D7E43">
            <w:pPr>
              <w:rPr>
                <w:sz w:val="20"/>
              </w:rPr>
            </w:pPr>
          </w:p>
          <w:p w14:paraId="2532BDC9" w14:textId="77777777" w:rsidR="002D4240" w:rsidRDefault="002D4240" w:rsidP="006D7E43">
            <w:pPr>
              <w:rPr>
                <w:sz w:val="20"/>
              </w:rPr>
            </w:pPr>
          </w:p>
          <w:p w14:paraId="26A78E9B" w14:textId="77777777" w:rsidR="002D4240" w:rsidRDefault="002D4240" w:rsidP="006D7E43">
            <w:pPr>
              <w:rPr>
                <w:sz w:val="20"/>
              </w:rPr>
            </w:pPr>
          </w:p>
          <w:p w14:paraId="051687D6" w14:textId="77777777" w:rsidR="002D4240" w:rsidRDefault="002D4240" w:rsidP="006D7E43">
            <w:pPr>
              <w:rPr>
                <w:sz w:val="20"/>
              </w:rPr>
            </w:pPr>
          </w:p>
          <w:p w14:paraId="4C65C0B5" w14:textId="77777777" w:rsidR="002D4240" w:rsidRDefault="002D4240" w:rsidP="006D7E43">
            <w:pPr>
              <w:rPr>
                <w:sz w:val="20"/>
              </w:rPr>
            </w:pPr>
          </w:p>
          <w:p w14:paraId="769EC0C8" w14:textId="77777777" w:rsidR="002D4240" w:rsidRDefault="002D4240" w:rsidP="006D7E43">
            <w:pPr>
              <w:rPr>
                <w:sz w:val="20"/>
              </w:rPr>
            </w:pPr>
          </w:p>
          <w:p w14:paraId="4356C17A" w14:textId="77777777" w:rsidR="002D4240" w:rsidRDefault="002D4240" w:rsidP="006D7E43">
            <w:pPr>
              <w:rPr>
                <w:sz w:val="20"/>
              </w:rPr>
            </w:pPr>
          </w:p>
          <w:p w14:paraId="724932DE" w14:textId="77777777" w:rsidR="002D4240" w:rsidRDefault="002D4240" w:rsidP="006D7E43">
            <w:pPr>
              <w:rPr>
                <w:sz w:val="20"/>
              </w:rPr>
            </w:pPr>
          </w:p>
          <w:p w14:paraId="7D316EC6" w14:textId="77777777" w:rsidR="002D4240" w:rsidRDefault="002D4240" w:rsidP="006D7E43">
            <w:pPr>
              <w:rPr>
                <w:b/>
                <w:i/>
                <w:color w:val="FF00FF"/>
                <w:sz w:val="20"/>
              </w:rPr>
            </w:pPr>
            <w:r>
              <w:rPr>
                <w:b/>
                <w:sz w:val="20"/>
              </w:rPr>
              <w:t>Analogize this law with</w:t>
            </w:r>
            <w:r w:rsidRPr="00DF6310">
              <w:rPr>
                <w:b/>
                <w:i/>
                <w:color w:val="FF00FF"/>
                <w:sz w:val="20"/>
              </w:rPr>
              <w:t xml:space="preserve"> COPA</w:t>
            </w:r>
            <w:r w:rsidRPr="00DF6310">
              <w:rPr>
                <w:b/>
                <w:i/>
                <w:sz w:val="20"/>
              </w:rPr>
              <w:t>,</w:t>
            </w:r>
            <w:r w:rsidRPr="00DF6310">
              <w:rPr>
                <w:b/>
                <w:i/>
                <w:color w:val="FF00FF"/>
                <w:sz w:val="20"/>
              </w:rPr>
              <w:t xml:space="preserve"> Bell #2</w:t>
            </w:r>
          </w:p>
          <w:p w14:paraId="6C739325" w14:textId="77777777" w:rsidR="002D4240" w:rsidRPr="00642C32" w:rsidRDefault="002D4240" w:rsidP="002D4240">
            <w:pPr>
              <w:pStyle w:val="ListParagraph"/>
              <w:numPr>
                <w:ilvl w:val="0"/>
                <w:numId w:val="26"/>
              </w:numPr>
              <w:rPr>
                <w:i/>
                <w:sz w:val="20"/>
              </w:rPr>
            </w:pPr>
            <w:proofErr w:type="gramStart"/>
            <w:r>
              <w:rPr>
                <w:sz w:val="20"/>
              </w:rPr>
              <w:t>this</w:t>
            </w:r>
            <w:proofErr w:type="gramEnd"/>
            <w:r>
              <w:rPr>
                <w:sz w:val="20"/>
              </w:rPr>
              <w:t xml:space="preserve"> subject matter is at the core of the federal jurisdiction over criminal matters. </w:t>
            </w:r>
          </w:p>
          <w:p w14:paraId="28E0DDF7" w14:textId="77777777" w:rsidR="002D4240" w:rsidRPr="00642C32" w:rsidRDefault="002D4240" w:rsidP="002D4240">
            <w:pPr>
              <w:pStyle w:val="ListParagraph"/>
              <w:numPr>
                <w:ilvl w:val="0"/>
                <w:numId w:val="26"/>
              </w:numPr>
              <w:rPr>
                <w:i/>
                <w:sz w:val="20"/>
              </w:rPr>
            </w:pPr>
            <w:r>
              <w:rPr>
                <w:sz w:val="20"/>
              </w:rPr>
              <w:t xml:space="preserve">This is the same as the core for “aeronautics” found in </w:t>
            </w:r>
            <w:r w:rsidRPr="00781FEF">
              <w:rPr>
                <w:b/>
                <w:i/>
                <w:color w:val="FF00FF"/>
                <w:sz w:val="20"/>
              </w:rPr>
              <w:t>COPA,</w:t>
            </w:r>
            <w:r>
              <w:rPr>
                <w:sz w:val="20"/>
              </w:rPr>
              <w:t xml:space="preserve"> “federal undertakings” found in </w:t>
            </w:r>
            <w:r w:rsidRPr="00781FEF">
              <w:rPr>
                <w:b/>
                <w:i/>
                <w:color w:val="FF00FF"/>
                <w:sz w:val="20"/>
              </w:rPr>
              <w:t>Bell #2</w:t>
            </w:r>
            <w:r>
              <w:rPr>
                <w:sz w:val="20"/>
              </w:rPr>
              <w:t xml:space="preserve">, </w:t>
            </w:r>
          </w:p>
          <w:p w14:paraId="55B01962" w14:textId="77777777" w:rsidR="002D4240" w:rsidRPr="00642C32" w:rsidRDefault="002D4240" w:rsidP="002D4240">
            <w:pPr>
              <w:pStyle w:val="ListParagraph"/>
              <w:numPr>
                <w:ilvl w:val="0"/>
                <w:numId w:val="26"/>
              </w:numPr>
              <w:rPr>
                <w:i/>
                <w:sz w:val="20"/>
              </w:rPr>
            </w:pPr>
          </w:p>
        </w:tc>
        <w:tc>
          <w:tcPr>
            <w:tcW w:w="4428" w:type="dxa"/>
          </w:tcPr>
          <w:p w14:paraId="5FCA9778" w14:textId="77777777" w:rsidR="002D4240" w:rsidRPr="007A724F" w:rsidRDefault="002D4240" w:rsidP="006D7E43">
            <w:pPr>
              <w:rPr>
                <w:i/>
                <w:sz w:val="20"/>
              </w:rPr>
            </w:pPr>
            <w:r w:rsidRPr="007A724F">
              <w:rPr>
                <w:b/>
                <w:sz w:val="20"/>
              </w:rPr>
              <w:t>1) Defenders of the law</w:t>
            </w:r>
            <w:r w:rsidRPr="007A724F">
              <w:rPr>
                <w:sz w:val="20"/>
              </w:rPr>
              <w:br/>
            </w:r>
            <w:r w:rsidRPr="007A724F">
              <w:rPr>
                <w:i/>
                <w:sz w:val="20"/>
              </w:rPr>
              <w:t>City/Province Argument =</w:t>
            </w:r>
          </w:p>
          <w:p w14:paraId="7A21D2BF" w14:textId="77777777" w:rsidR="002D4240" w:rsidRPr="007A724F" w:rsidRDefault="002D4240" w:rsidP="006D7E43">
            <w:pPr>
              <w:rPr>
                <w:i/>
                <w:sz w:val="20"/>
              </w:rPr>
            </w:pPr>
          </w:p>
          <w:p w14:paraId="7E9EE8C3" w14:textId="77777777" w:rsidR="002D4240" w:rsidRPr="007A724F" w:rsidRDefault="002D4240" w:rsidP="002D4240">
            <w:pPr>
              <w:pStyle w:val="ListParagraph"/>
              <w:numPr>
                <w:ilvl w:val="0"/>
                <w:numId w:val="16"/>
              </w:numPr>
              <w:rPr>
                <w:sz w:val="20"/>
              </w:rPr>
            </w:pPr>
            <w:r w:rsidRPr="007A724F">
              <w:rPr>
                <w:sz w:val="20"/>
              </w:rPr>
              <w:t>Working in the province’s favour is that the court’s are reluctant to apply this doctrine</w:t>
            </w:r>
          </w:p>
          <w:p w14:paraId="315478F3" w14:textId="77777777" w:rsidR="002D4240" w:rsidRPr="007A724F" w:rsidRDefault="002D4240" w:rsidP="002D4240">
            <w:pPr>
              <w:pStyle w:val="ListParagraph"/>
              <w:numPr>
                <w:ilvl w:val="0"/>
                <w:numId w:val="16"/>
              </w:numPr>
              <w:rPr>
                <w:sz w:val="20"/>
              </w:rPr>
            </w:pPr>
            <w:r w:rsidRPr="007A724F">
              <w:rPr>
                <w:sz w:val="20"/>
              </w:rPr>
              <w:t>This doctrine is not applicable because criminal law is not an area previously designated as a core by past jurisprudence (___site cases)</w:t>
            </w:r>
          </w:p>
          <w:p w14:paraId="10B0E2B7" w14:textId="77777777" w:rsidR="002D4240" w:rsidRPr="007A724F" w:rsidRDefault="002D4240" w:rsidP="002D4240">
            <w:pPr>
              <w:pStyle w:val="ListParagraph"/>
              <w:numPr>
                <w:ilvl w:val="0"/>
                <w:numId w:val="16"/>
              </w:numPr>
              <w:rPr>
                <w:sz w:val="20"/>
              </w:rPr>
            </w:pPr>
            <w:r w:rsidRPr="007A724F">
              <w:rPr>
                <w:sz w:val="20"/>
              </w:rPr>
              <w:t xml:space="preserve">It is only really applicable to those areas where a core has already been defined: aeronautics, federal undertaking </w:t>
            </w:r>
          </w:p>
          <w:p w14:paraId="6CF63130" w14:textId="77777777" w:rsidR="002D4240" w:rsidRDefault="002D4240" w:rsidP="002D4240">
            <w:pPr>
              <w:pStyle w:val="ListParagraph"/>
              <w:numPr>
                <w:ilvl w:val="0"/>
                <w:numId w:val="16"/>
              </w:numPr>
              <w:rPr>
                <w:sz w:val="20"/>
              </w:rPr>
            </w:pPr>
            <w:r w:rsidRPr="007A724F">
              <w:rPr>
                <w:sz w:val="20"/>
              </w:rPr>
              <w:t>It’s application increases the risks of legal “vacuums” as the province will avoid legislating in an area for concern that it’s laws may be impacted by federal immunity</w:t>
            </w:r>
          </w:p>
          <w:p w14:paraId="3BC9ECCF" w14:textId="77777777" w:rsidR="002D4240" w:rsidRPr="00DF6310" w:rsidRDefault="002D4240" w:rsidP="002D4240">
            <w:pPr>
              <w:pStyle w:val="ListParagraph"/>
              <w:numPr>
                <w:ilvl w:val="0"/>
                <w:numId w:val="16"/>
              </w:numPr>
              <w:rPr>
                <w:sz w:val="20"/>
              </w:rPr>
            </w:pPr>
            <w:r>
              <w:rPr>
                <w:b/>
                <w:sz w:val="20"/>
              </w:rPr>
              <w:t>Distinguish this law from</w:t>
            </w:r>
            <w:r w:rsidRPr="00DF6310">
              <w:rPr>
                <w:b/>
                <w:i/>
                <w:sz w:val="20"/>
              </w:rPr>
              <w:t>,</w:t>
            </w:r>
            <w:r w:rsidRPr="00DF6310">
              <w:rPr>
                <w:b/>
                <w:i/>
                <w:color w:val="FF00FF"/>
                <w:sz w:val="20"/>
              </w:rPr>
              <w:t xml:space="preserve"> COPA</w:t>
            </w:r>
            <w:r w:rsidRPr="00DF6310">
              <w:rPr>
                <w:b/>
                <w:i/>
                <w:sz w:val="20"/>
              </w:rPr>
              <w:t>,</w:t>
            </w:r>
            <w:r w:rsidRPr="00DF6310">
              <w:rPr>
                <w:b/>
                <w:i/>
                <w:color w:val="FF00FF"/>
                <w:sz w:val="20"/>
              </w:rPr>
              <w:t xml:space="preserve"> Bell #2</w:t>
            </w:r>
          </w:p>
          <w:p w14:paraId="4C8E8A1B" w14:textId="77777777" w:rsidR="002D4240" w:rsidRPr="00DF6310" w:rsidRDefault="002D4240" w:rsidP="002D4240">
            <w:pPr>
              <w:pStyle w:val="ListParagraph"/>
              <w:numPr>
                <w:ilvl w:val="6"/>
                <w:numId w:val="16"/>
              </w:numPr>
              <w:rPr>
                <w:sz w:val="20"/>
              </w:rPr>
            </w:pPr>
            <w:r>
              <w:rPr>
                <w:b/>
                <w:sz w:val="20"/>
              </w:rPr>
              <w:t>This area at issue is not analogous to the cores found in these three cases.  They aren’t applicable</w:t>
            </w:r>
          </w:p>
          <w:p w14:paraId="1354FD89" w14:textId="77777777" w:rsidR="002D4240" w:rsidRPr="00763717" w:rsidRDefault="002D4240" w:rsidP="006D7E43">
            <w:pPr>
              <w:rPr>
                <w:sz w:val="20"/>
              </w:rPr>
            </w:pPr>
            <w:r>
              <w:rPr>
                <w:b/>
                <w:sz w:val="20"/>
              </w:rPr>
              <w:t>Analogize this law with</w:t>
            </w:r>
            <w:r w:rsidRPr="00DF6310">
              <w:rPr>
                <w:b/>
                <w:color w:val="FF00FF"/>
                <w:sz w:val="20"/>
              </w:rPr>
              <w:t xml:space="preserve"> </w:t>
            </w:r>
            <w:r w:rsidRPr="00DF6310">
              <w:rPr>
                <w:b/>
                <w:i/>
                <w:color w:val="FF00FF"/>
                <w:sz w:val="20"/>
              </w:rPr>
              <w:t>Canadian Western Bank</w:t>
            </w:r>
            <w:r>
              <w:rPr>
                <w:color w:val="FF00FF"/>
                <w:sz w:val="20"/>
              </w:rPr>
              <w:t xml:space="preserve"> </w:t>
            </w:r>
            <w:r>
              <w:rPr>
                <w:sz w:val="20"/>
              </w:rPr>
              <w:t xml:space="preserve">and </w:t>
            </w:r>
            <w:r w:rsidRPr="006825A8">
              <w:rPr>
                <w:b/>
                <w:i/>
                <w:color w:val="FF00FF"/>
                <w:sz w:val="20"/>
              </w:rPr>
              <w:t>Insight</w:t>
            </w:r>
            <w:r w:rsidRPr="00763717">
              <w:rPr>
                <w:color w:val="FF00FF"/>
                <w:sz w:val="20"/>
              </w:rPr>
              <w:sym w:font="Wingdings" w:char="F0E0"/>
            </w:r>
            <w:r>
              <w:rPr>
                <w:sz w:val="20"/>
              </w:rPr>
              <w:t>shows courts reluctance to apply the IID approach to new areas</w:t>
            </w:r>
          </w:p>
        </w:tc>
      </w:tr>
    </w:tbl>
    <w:p w14:paraId="15F544F9" w14:textId="77777777" w:rsidR="002D4240" w:rsidRDefault="002D4240" w:rsidP="002D4240">
      <w:pPr>
        <w:rPr>
          <w:b/>
          <w:sz w:val="20"/>
          <w:u w:val="single"/>
        </w:rPr>
      </w:pPr>
      <w:r>
        <w:rPr>
          <w:b/>
          <w:sz w:val="20"/>
          <w:u w:val="single"/>
        </w:rPr>
        <w:t>Issues with Interjurisdictional immunity:</w:t>
      </w:r>
    </w:p>
    <w:p w14:paraId="7D63C677" w14:textId="77777777" w:rsidR="002D4240" w:rsidRPr="00BD3CF0" w:rsidRDefault="002D4240" w:rsidP="002D4240">
      <w:pPr>
        <w:pStyle w:val="ListParagraph"/>
        <w:numPr>
          <w:ilvl w:val="0"/>
          <w:numId w:val="25"/>
        </w:numPr>
        <w:rPr>
          <w:sz w:val="20"/>
        </w:rPr>
      </w:pPr>
      <w:r w:rsidRPr="00BD3CF0">
        <w:rPr>
          <w:sz w:val="20"/>
        </w:rPr>
        <w:t>Difficulties with IDD: Why Court doesn’t favour it</w:t>
      </w:r>
    </w:p>
    <w:p w14:paraId="77C1C467" w14:textId="77777777" w:rsidR="002D4240" w:rsidRPr="00BD3CF0" w:rsidRDefault="002D4240" w:rsidP="002D4240">
      <w:pPr>
        <w:pStyle w:val="ListParagraph"/>
        <w:numPr>
          <w:ilvl w:val="0"/>
          <w:numId w:val="25"/>
        </w:numPr>
        <w:rPr>
          <w:sz w:val="20"/>
        </w:rPr>
      </w:pPr>
      <w:r w:rsidRPr="00BD3CF0">
        <w:rPr>
          <w:sz w:val="20"/>
        </w:rPr>
        <w:t>Focus on “core powers” which are difficult to determine</w:t>
      </w:r>
    </w:p>
    <w:p w14:paraId="5F98A950" w14:textId="77777777" w:rsidR="002D4240" w:rsidRPr="00BD3CF0" w:rsidRDefault="002D4240" w:rsidP="002D4240">
      <w:pPr>
        <w:pStyle w:val="ListParagraph"/>
        <w:numPr>
          <w:ilvl w:val="0"/>
          <w:numId w:val="25"/>
        </w:numPr>
        <w:rPr>
          <w:sz w:val="20"/>
        </w:rPr>
      </w:pPr>
      <w:r w:rsidRPr="00BD3CF0">
        <w:rPr>
          <w:sz w:val="20"/>
        </w:rPr>
        <w:t xml:space="preserve">Increases risk of “legal vacuums”: “despite the absence of law enacted at one level of government, the laws enacted by the other level cannot have even incidental effects on the so-called ‘core’ of jurisdiction.”  </w:t>
      </w:r>
    </w:p>
    <w:p w14:paraId="7EA452AD" w14:textId="77777777" w:rsidR="002D4240" w:rsidRPr="00390729" w:rsidRDefault="002D4240" w:rsidP="002D4240">
      <w:pPr>
        <w:rPr>
          <w:b/>
          <w:sz w:val="20"/>
        </w:rPr>
      </w:pPr>
      <w:r>
        <w:rPr>
          <w:b/>
          <w:sz w:val="20"/>
        </w:rPr>
        <w:t>CONCLUSION</w:t>
      </w:r>
    </w:p>
    <w:p w14:paraId="0104B747" w14:textId="77777777" w:rsidR="002D4240" w:rsidRPr="000D4988" w:rsidRDefault="002D4240" w:rsidP="002D4240">
      <w:pPr>
        <w:pStyle w:val="NoteLevel3"/>
        <w:numPr>
          <w:ilvl w:val="0"/>
          <w:numId w:val="0"/>
        </w:numPr>
        <w:rPr>
          <w:rFonts w:asciiTheme="minorHAnsi" w:hAnsiTheme="minorHAnsi"/>
          <w:sz w:val="20"/>
        </w:rPr>
      </w:pPr>
      <w:r>
        <w:rPr>
          <w:rFonts w:asciiTheme="minorHAnsi" w:hAnsiTheme="minorHAnsi"/>
          <w:b/>
          <w:sz w:val="20"/>
          <w:u w:val="single"/>
        </w:rPr>
        <w:t>Interjurisdictional Immunity</w:t>
      </w:r>
      <w:r>
        <w:rPr>
          <w:rFonts w:asciiTheme="minorHAnsi" w:hAnsiTheme="minorHAnsi"/>
          <w:sz w:val="20"/>
        </w:rPr>
        <w:t xml:space="preserve">   “the law is valid, but not applicable”</w:t>
      </w:r>
    </w:p>
    <w:p w14:paraId="2CF7DF28" w14:textId="77777777" w:rsidR="002D4240" w:rsidRDefault="002D4240" w:rsidP="002D4240">
      <w:pPr>
        <w:pStyle w:val="NoteLevel3"/>
        <w:numPr>
          <w:ilvl w:val="0"/>
          <w:numId w:val="24"/>
        </w:numPr>
        <w:rPr>
          <w:rFonts w:asciiTheme="minorHAnsi" w:hAnsiTheme="minorHAnsi"/>
          <w:sz w:val="20"/>
        </w:rPr>
      </w:pPr>
      <w:proofErr w:type="gramStart"/>
      <w:r>
        <w:rPr>
          <w:rFonts w:asciiTheme="minorHAnsi" w:hAnsiTheme="minorHAnsi"/>
          <w:sz w:val="20"/>
        </w:rPr>
        <w:t>it</w:t>
      </w:r>
      <w:proofErr w:type="gramEnd"/>
      <w:r>
        <w:rPr>
          <w:rFonts w:asciiTheme="minorHAnsi" w:hAnsiTheme="minorHAnsi"/>
          <w:sz w:val="20"/>
        </w:rPr>
        <w:t xml:space="preserve"> would likely not apply here because, it is only usually applied to areas it has only been used in: aeronautics etc.  </w:t>
      </w:r>
    </w:p>
    <w:p w14:paraId="3C38DC7F" w14:textId="77777777" w:rsidR="002D4240" w:rsidRDefault="002D4240" w:rsidP="002D4240">
      <w:pPr>
        <w:pStyle w:val="NoteLevel3"/>
        <w:numPr>
          <w:ilvl w:val="0"/>
          <w:numId w:val="24"/>
        </w:numPr>
        <w:rPr>
          <w:rFonts w:asciiTheme="minorHAnsi" w:hAnsiTheme="minorHAnsi"/>
          <w:sz w:val="20"/>
        </w:rPr>
      </w:pPr>
      <w:r>
        <w:rPr>
          <w:rFonts w:asciiTheme="minorHAnsi" w:hAnsiTheme="minorHAnsi"/>
          <w:sz w:val="20"/>
        </w:rPr>
        <w:t>Jimmy would want IID to apply … he would argue that the federal criminal jurisdiction is immune to this provincial law because it affects the core of federal jurisdiction</w:t>
      </w:r>
    </w:p>
    <w:p w14:paraId="6C6FC6BE" w14:textId="77777777" w:rsidR="002D4240" w:rsidRDefault="002D4240" w:rsidP="002D4240">
      <w:pPr>
        <w:pStyle w:val="NoteLevel3"/>
        <w:numPr>
          <w:ilvl w:val="1"/>
          <w:numId w:val="24"/>
        </w:numPr>
        <w:rPr>
          <w:rFonts w:asciiTheme="minorHAnsi" w:hAnsiTheme="minorHAnsi"/>
          <w:sz w:val="20"/>
        </w:rPr>
      </w:pPr>
      <w:r>
        <w:rPr>
          <w:rFonts w:asciiTheme="minorHAnsi" w:hAnsiTheme="minorHAnsi"/>
          <w:sz w:val="20"/>
        </w:rPr>
        <w:t xml:space="preserve">There is a core to criminal law, which includes things like bad behaviour on the streets.  </w:t>
      </w:r>
    </w:p>
    <w:p w14:paraId="17285E03" w14:textId="77777777" w:rsidR="002D4240" w:rsidRDefault="002D4240" w:rsidP="002D4240">
      <w:pPr>
        <w:pStyle w:val="NoteLevel3"/>
        <w:numPr>
          <w:ilvl w:val="1"/>
          <w:numId w:val="24"/>
        </w:numPr>
        <w:rPr>
          <w:rFonts w:asciiTheme="minorHAnsi" w:hAnsiTheme="minorHAnsi"/>
          <w:sz w:val="20"/>
        </w:rPr>
      </w:pPr>
      <w:r>
        <w:rPr>
          <w:rFonts w:asciiTheme="minorHAnsi" w:hAnsiTheme="minorHAnsi"/>
          <w:sz w:val="20"/>
        </w:rPr>
        <w:t>To the extent that the province is trying to regulate this ____(type of law) it will not apply</w:t>
      </w:r>
    </w:p>
    <w:p w14:paraId="02AB5DA7" w14:textId="77777777" w:rsidR="002D4240" w:rsidRDefault="002D4240" w:rsidP="002D4240">
      <w:pPr>
        <w:pStyle w:val="NoteLevel3"/>
        <w:numPr>
          <w:ilvl w:val="0"/>
          <w:numId w:val="24"/>
        </w:numPr>
        <w:rPr>
          <w:rFonts w:asciiTheme="minorHAnsi" w:hAnsiTheme="minorHAnsi"/>
          <w:sz w:val="20"/>
        </w:rPr>
      </w:pPr>
      <w:r>
        <w:rPr>
          <w:rFonts w:asciiTheme="minorHAnsi" w:hAnsiTheme="minorHAnsi"/>
          <w:sz w:val="20"/>
        </w:rPr>
        <w:t xml:space="preserve">This is not a very successful approach for the </w:t>
      </w:r>
      <w:proofErr w:type="spellStart"/>
      <w:r>
        <w:rPr>
          <w:rFonts w:asciiTheme="minorHAnsi" w:hAnsiTheme="minorHAnsi"/>
          <w:sz w:val="20"/>
        </w:rPr>
        <w:t>opposser</w:t>
      </w:r>
      <w:proofErr w:type="spellEnd"/>
      <w:r>
        <w:rPr>
          <w:rFonts w:asciiTheme="minorHAnsi" w:hAnsiTheme="minorHAnsi"/>
          <w:sz w:val="20"/>
        </w:rPr>
        <w:t xml:space="preserve"> of the law.</w:t>
      </w:r>
    </w:p>
    <w:p w14:paraId="03348ADE" w14:textId="77777777" w:rsidR="002D4240" w:rsidRDefault="002D4240" w:rsidP="002D4240">
      <w:pPr>
        <w:pStyle w:val="NoteLevel3"/>
        <w:numPr>
          <w:ilvl w:val="1"/>
          <w:numId w:val="24"/>
        </w:numPr>
        <w:rPr>
          <w:rFonts w:asciiTheme="minorHAnsi" w:hAnsiTheme="minorHAnsi"/>
          <w:sz w:val="20"/>
        </w:rPr>
      </w:pPr>
      <w:r>
        <w:rPr>
          <w:rFonts w:asciiTheme="minorHAnsi" w:hAnsiTheme="minorHAnsi"/>
          <w:sz w:val="20"/>
        </w:rPr>
        <w:t xml:space="preserve">The court has made it clear that they do not want to open up any new areas that the doctrine of Interjurisdictional immunity can apply to.  This was made clear in </w:t>
      </w:r>
      <w:r w:rsidRPr="000D4988">
        <w:rPr>
          <w:rFonts w:asciiTheme="minorHAnsi" w:hAnsiTheme="minorHAnsi"/>
          <w:b/>
          <w:i/>
          <w:color w:val="FF00FF"/>
          <w:sz w:val="20"/>
        </w:rPr>
        <w:t>Canadian Western Bank</w:t>
      </w:r>
      <w:r>
        <w:rPr>
          <w:rFonts w:asciiTheme="minorHAnsi" w:hAnsiTheme="minorHAnsi"/>
          <w:b/>
          <w:i/>
          <w:color w:val="FF00FF"/>
          <w:sz w:val="20"/>
        </w:rPr>
        <w:t>, Insight</w:t>
      </w:r>
    </w:p>
    <w:p w14:paraId="11C006CC" w14:textId="77777777" w:rsidR="002D4240" w:rsidRDefault="002D4240" w:rsidP="002D4240">
      <w:pPr>
        <w:pStyle w:val="NoteLevel3"/>
        <w:numPr>
          <w:ilvl w:val="1"/>
          <w:numId w:val="24"/>
        </w:numPr>
        <w:rPr>
          <w:rFonts w:asciiTheme="minorHAnsi" w:hAnsiTheme="minorHAnsi"/>
          <w:sz w:val="20"/>
        </w:rPr>
      </w:pPr>
      <w:r>
        <w:rPr>
          <w:rFonts w:asciiTheme="minorHAnsi" w:hAnsiTheme="minorHAnsi"/>
          <w:sz w:val="20"/>
        </w:rPr>
        <w:t xml:space="preserve">This doctrine was not applicable to </w:t>
      </w:r>
      <w:proofErr w:type="spellStart"/>
      <w:r w:rsidRPr="0075016B">
        <w:rPr>
          <w:rFonts w:asciiTheme="minorHAnsi" w:hAnsiTheme="minorHAnsi"/>
          <w:b/>
          <w:i/>
          <w:color w:val="FF00FF"/>
          <w:sz w:val="20"/>
        </w:rPr>
        <w:t>Westendorp</w:t>
      </w:r>
      <w:proofErr w:type="spellEnd"/>
      <w:r>
        <w:rPr>
          <w:rFonts w:asciiTheme="minorHAnsi" w:hAnsiTheme="minorHAnsi"/>
          <w:sz w:val="20"/>
        </w:rPr>
        <w:t xml:space="preserve"> and </w:t>
      </w:r>
      <w:proofErr w:type="spellStart"/>
      <w:r w:rsidRPr="0075016B">
        <w:rPr>
          <w:rFonts w:asciiTheme="minorHAnsi" w:hAnsiTheme="minorHAnsi"/>
          <w:b/>
          <w:i/>
          <w:color w:val="FF00FF"/>
          <w:sz w:val="20"/>
        </w:rPr>
        <w:t>Morgentaler</w:t>
      </w:r>
      <w:proofErr w:type="spellEnd"/>
      <w:r w:rsidRPr="0075016B">
        <w:rPr>
          <w:rFonts w:asciiTheme="minorHAnsi" w:hAnsiTheme="minorHAnsi"/>
          <w:b/>
          <w:i/>
          <w:color w:val="FF00FF"/>
          <w:sz w:val="20"/>
        </w:rPr>
        <w:t>,</w:t>
      </w:r>
      <w:r>
        <w:rPr>
          <w:rFonts w:asciiTheme="minorHAnsi" w:hAnsiTheme="minorHAnsi"/>
          <w:sz w:val="20"/>
        </w:rPr>
        <w:t xml:space="preserve"> this type of “core-criminal” argument was done to deny the validity of the law, but when you are doing IID, you are saying the law is valid.  Thus it doesn’t really work here </w:t>
      </w:r>
    </w:p>
    <w:p w14:paraId="0ED187AA" w14:textId="77777777" w:rsidR="002D4240" w:rsidRPr="008634B2" w:rsidRDefault="002D4240" w:rsidP="002D4240">
      <w:pPr>
        <w:pStyle w:val="NoteLevel3"/>
        <w:numPr>
          <w:ilvl w:val="1"/>
          <w:numId w:val="24"/>
        </w:numPr>
        <w:rPr>
          <w:rFonts w:asciiTheme="minorHAnsi" w:hAnsiTheme="minorHAnsi"/>
          <w:sz w:val="20"/>
        </w:rPr>
      </w:pPr>
      <w:r>
        <w:rPr>
          <w:rFonts w:asciiTheme="minorHAnsi" w:hAnsiTheme="minorHAnsi"/>
          <w:sz w:val="20"/>
        </w:rPr>
        <w:t xml:space="preserve">It was close to being applied in </w:t>
      </w:r>
      <w:proofErr w:type="spellStart"/>
      <w:r w:rsidRPr="0075016B">
        <w:rPr>
          <w:rFonts w:asciiTheme="minorHAnsi" w:hAnsiTheme="minorHAnsi"/>
          <w:b/>
          <w:i/>
          <w:color w:val="FF00FF"/>
          <w:sz w:val="20"/>
        </w:rPr>
        <w:t>Westendorp</w:t>
      </w:r>
      <w:proofErr w:type="spellEnd"/>
      <w:r>
        <w:rPr>
          <w:rFonts w:asciiTheme="minorHAnsi" w:hAnsiTheme="minorHAnsi"/>
          <w:sz w:val="20"/>
        </w:rPr>
        <w:t xml:space="preserve"> for “prostitution”, but is was not articulated like this, even though it would have been possible for the court to assert that prostitution is at the core of criminal law</w:t>
      </w:r>
    </w:p>
    <w:p w14:paraId="174E4285" w14:textId="77777777" w:rsidR="002D4240" w:rsidRPr="002D4240" w:rsidRDefault="002D4240" w:rsidP="002D4240">
      <w:pPr>
        <w:pStyle w:val="NoteLevel1"/>
        <w:numPr>
          <w:ilvl w:val="1"/>
          <w:numId w:val="24"/>
        </w:numPr>
        <w:rPr>
          <w:rFonts w:asciiTheme="minorHAnsi" w:hAnsiTheme="minorHAnsi"/>
          <w:sz w:val="20"/>
        </w:rPr>
      </w:pPr>
      <w:r>
        <w:rPr>
          <w:rFonts w:asciiTheme="minorHAnsi" w:hAnsiTheme="minorHAnsi"/>
          <w:sz w:val="20"/>
        </w:rPr>
        <w:t>If the subject matter at issue does not fall within the defined areas, then it will not apply.</w:t>
      </w:r>
    </w:p>
    <w:p w14:paraId="305AADB8" w14:textId="77777777" w:rsidR="002D4240" w:rsidRDefault="002D4240" w:rsidP="002D4240">
      <w:pPr>
        <w:jc w:val="center"/>
        <w:rPr>
          <w:b/>
        </w:rPr>
      </w:pPr>
    </w:p>
    <w:p w14:paraId="21C7457B" w14:textId="77777777" w:rsidR="00C31D5B" w:rsidRPr="00C16B02" w:rsidRDefault="00C31D5B" w:rsidP="00C31D5B">
      <w:pPr>
        <w:tabs>
          <w:tab w:val="left" w:pos="720"/>
          <w:tab w:val="left" w:pos="1440"/>
          <w:tab w:val="right" w:leader="dot" w:pos="9360"/>
        </w:tabs>
        <w:rPr>
          <w:b/>
          <w:u w:val="single"/>
        </w:rPr>
      </w:pPr>
      <w:r w:rsidRPr="00C16B02">
        <w:rPr>
          <w:b/>
          <w:u w:val="single"/>
        </w:rPr>
        <w:t>Interpretation Doctrines</w:t>
      </w:r>
    </w:p>
    <w:p w14:paraId="74C13494" w14:textId="77777777" w:rsidR="00C31D5B" w:rsidRDefault="00C31D5B" w:rsidP="00C31D5B">
      <w:pPr>
        <w:tabs>
          <w:tab w:val="left" w:pos="720"/>
          <w:tab w:val="left" w:pos="1440"/>
          <w:tab w:val="right" w:leader="dot" w:pos="9360"/>
        </w:tabs>
        <w:ind w:left="1440"/>
      </w:pPr>
      <w:r>
        <w:t xml:space="preserve"> </w:t>
      </w:r>
    </w:p>
    <w:p w14:paraId="330B1B1C" w14:textId="77777777" w:rsidR="00C31D5B" w:rsidRDefault="00C31D5B" w:rsidP="00C31D5B">
      <w:pPr>
        <w:tabs>
          <w:tab w:val="left" w:pos="720"/>
          <w:tab w:val="left" w:pos="1440"/>
          <w:tab w:val="right" w:leader="dot" w:pos="9360"/>
        </w:tabs>
      </w:pPr>
      <w:r>
        <w:t>I.</w:t>
      </w:r>
      <w:r>
        <w:tab/>
        <w:t>Validity: Characterization of Laws</w:t>
      </w:r>
      <w:r>
        <w:tab/>
        <w:t>205</w:t>
      </w:r>
    </w:p>
    <w:p w14:paraId="4C1BD910" w14:textId="77777777" w:rsidR="00C31D5B" w:rsidRDefault="00C31D5B" w:rsidP="00C31D5B">
      <w:pPr>
        <w:tabs>
          <w:tab w:val="left" w:pos="720"/>
          <w:tab w:val="left" w:pos="1440"/>
          <w:tab w:val="right" w:leader="dot" w:pos="9360"/>
        </w:tabs>
      </w:pPr>
    </w:p>
    <w:p w14:paraId="6363171F" w14:textId="77777777" w:rsidR="00C31D5B" w:rsidRDefault="00C31D5B" w:rsidP="00C31D5B">
      <w:pPr>
        <w:tabs>
          <w:tab w:val="left" w:pos="720"/>
          <w:tab w:val="left" w:pos="1440"/>
          <w:tab w:val="right" w:leader="dot" w:pos="9360"/>
        </w:tabs>
      </w:pPr>
      <w:r>
        <w:tab/>
        <w:t>A.</w:t>
      </w:r>
      <w:r>
        <w:tab/>
        <w:t>Pith and Substance</w:t>
      </w:r>
      <w:r>
        <w:tab/>
        <w:t>207</w:t>
      </w:r>
    </w:p>
    <w:p w14:paraId="6B7AF812" w14:textId="77777777" w:rsidR="00C31D5B" w:rsidRDefault="00C31D5B" w:rsidP="00C31D5B">
      <w:pPr>
        <w:tabs>
          <w:tab w:val="left" w:pos="720"/>
          <w:tab w:val="left" w:pos="1440"/>
          <w:tab w:val="left" w:pos="1872"/>
          <w:tab w:val="right" w:leader="dot" w:pos="9360"/>
        </w:tabs>
      </w:pPr>
      <w:r>
        <w:tab/>
      </w:r>
      <w:r>
        <w:tab/>
        <w:t xml:space="preserve">        </w:t>
      </w:r>
      <w:r>
        <w:rPr>
          <w:i/>
          <w:iCs/>
        </w:rPr>
        <w:t>R.</w:t>
      </w:r>
      <w:r>
        <w:t xml:space="preserve"> </w:t>
      </w:r>
      <w:proofErr w:type="gramStart"/>
      <w:r>
        <w:t>v</w:t>
      </w:r>
      <w:proofErr w:type="gramEnd"/>
      <w:r>
        <w:t xml:space="preserve">. </w:t>
      </w:r>
      <w:proofErr w:type="spellStart"/>
      <w:r>
        <w:rPr>
          <w:i/>
          <w:iCs/>
        </w:rPr>
        <w:t>Morgentaler</w:t>
      </w:r>
      <w:proofErr w:type="spellEnd"/>
      <w:r>
        <w:rPr>
          <w:i/>
          <w:iCs/>
        </w:rPr>
        <w:t>……………………………………………………..</w:t>
      </w:r>
      <w:r>
        <w:t>215-20</w:t>
      </w:r>
    </w:p>
    <w:p w14:paraId="678BB562" w14:textId="77777777" w:rsidR="00C31D5B" w:rsidRDefault="00C31D5B" w:rsidP="00C31D5B">
      <w:pPr>
        <w:tabs>
          <w:tab w:val="left" w:pos="720"/>
          <w:tab w:val="left" w:pos="1440"/>
          <w:tab w:val="left" w:pos="1872"/>
          <w:tab w:val="right" w:leader="dot" w:pos="9360"/>
        </w:tabs>
        <w:ind w:left="2160"/>
        <w:rPr>
          <w:color w:val="3366FF"/>
        </w:rPr>
      </w:pPr>
      <w:r>
        <w:rPr>
          <w:color w:val="3366FF"/>
        </w:rPr>
        <w:t xml:space="preserve">      </w:t>
      </w:r>
      <w:proofErr w:type="gramStart"/>
      <w:r>
        <w:rPr>
          <w:color w:val="3366FF"/>
        </w:rPr>
        <w:t>law</w:t>
      </w:r>
      <w:proofErr w:type="gramEnd"/>
      <w:r>
        <w:rPr>
          <w:color w:val="3366FF"/>
        </w:rPr>
        <w:t xml:space="preserve"> failed P&amp;S analysis</w:t>
      </w:r>
    </w:p>
    <w:tbl>
      <w:tblPr>
        <w:tblStyle w:val="TableGrid"/>
        <w:tblW w:w="0" w:type="auto"/>
        <w:tblLook w:val="00BF" w:firstRow="1" w:lastRow="0" w:firstColumn="1" w:lastColumn="0" w:noHBand="0" w:noVBand="0"/>
      </w:tblPr>
      <w:tblGrid>
        <w:gridCol w:w="8856"/>
      </w:tblGrid>
      <w:tr w:rsidR="00C31D5B" w:rsidRPr="00A744B7" w14:paraId="457E2B74" w14:textId="77777777" w:rsidTr="006D7E43">
        <w:tc>
          <w:tcPr>
            <w:tcW w:w="8856" w:type="dxa"/>
            <w:shd w:val="clear" w:color="auto" w:fill="E0E0E0"/>
          </w:tcPr>
          <w:p w14:paraId="75BA71B3" w14:textId="77777777" w:rsidR="00C31D5B" w:rsidRPr="00A744B7" w:rsidRDefault="00C31D5B" w:rsidP="006D7E43">
            <w:pPr>
              <w:rPr>
                <w:b/>
                <w:i/>
                <w:color w:val="FF00FF"/>
                <w:lang w:val="en-GB"/>
              </w:rPr>
            </w:pPr>
            <w:r w:rsidRPr="00A744B7">
              <w:rPr>
                <w:b/>
                <w:i/>
                <w:lang w:val="en-GB"/>
              </w:rPr>
              <w:t xml:space="preserve">R v </w:t>
            </w:r>
            <w:proofErr w:type="spellStart"/>
            <w:r w:rsidRPr="00A744B7">
              <w:rPr>
                <w:b/>
                <w:i/>
                <w:lang w:val="en-GB"/>
              </w:rPr>
              <w:t>Morgentaler</w:t>
            </w:r>
            <w:proofErr w:type="spellEnd"/>
            <w:r w:rsidRPr="00A744B7">
              <w:rPr>
                <w:b/>
                <w:i/>
                <w:lang w:val="en-GB"/>
              </w:rPr>
              <w:t xml:space="preserve">                                                                                                    </w:t>
            </w:r>
            <w:proofErr w:type="spellStart"/>
            <w:r w:rsidRPr="00A744B7">
              <w:rPr>
                <w:b/>
                <w:i/>
                <w:color w:val="FF00FF"/>
                <w:lang w:val="en-GB"/>
              </w:rPr>
              <w:t>Morgentaler</w:t>
            </w:r>
            <w:proofErr w:type="spellEnd"/>
          </w:p>
          <w:p w14:paraId="0CA8DEF6" w14:textId="77777777" w:rsidR="00C31D5B" w:rsidRPr="00A744B7" w:rsidRDefault="00C31D5B" w:rsidP="006D7E43">
            <w:pPr>
              <w:ind w:left="720"/>
              <w:rPr>
                <w:b/>
                <w:i/>
                <w:color w:val="FF0000"/>
                <w:lang w:val="en-GB"/>
              </w:rPr>
            </w:pPr>
            <w:r w:rsidRPr="00A744B7">
              <w:rPr>
                <w:b/>
                <w:i/>
                <w:color w:val="0000FF"/>
                <w:lang w:val="en-GB"/>
              </w:rPr>
              <w:t xml:space="preserve">Fails P&amp;S analysis                                                                           </w:t>
            </w:r>
            <w:r w:rsidRPr="00A744B7">
              <w:rPr>
                <w:b/>
                <w:color w:val="FF8000"/>
                <w:lang w:val="en-GB"/>
              </w:rPr>
              <w:t>Sets out P&amp;S Test</w:t>
            </w:r>
          </w:p>
        </w:tc>
      </w:tr>
    </w:tbl>
    <w:p w14:paraId="1455E1CD" w14:textId="77777777" w:rsidR="00C31D5B" w:rsidRPr="00532BB2" w:rsidRDefault="00C31D5B" w:rsidP="00C31D5B">
      <w:pPr>
        <w:tabs>
          <w:tab w:val="left" w:pos="720"/>
          <w:tab w:val="left" w:pos="1440"/>
          <w:tab w:val="left" w:pos="1872"/>
          <w:tab w:val="right" w:leader="dot" w:pos="9360"/>
        </w:tabs>
        <w:ind w:left="2160"/>
        <w:rPr>
          <w:color w:val="3366FF"/>
        </w:rPr>
      </w:pPr>
    </w:p>
    <w:p w14:paraId="3DC43516" w14:textId="77777777" w:rsidR="00C31D5B" w:rsidRDefault="00C31D5B" w:rsidP="00C31D5B">
      <w:pPr>
        <w:tabs>
          <w:tab w:val="left" w:pos="720"/>
          <w:tab w:val="left" w:pos="1440"/>
          <w:tab w:val="left" w:pos="1872"/>
          <w:tab w:val="right" w:leader="dot" w:pos="9360"/>
        </w:tabs>
        <w:ind w:left="720"/>
      </w:pPr>
      <w:r>
        <w:t>B.</w:t>
      </w:r>
      <w:r>
        <w:tab/>
        <w:t>Double Aspect Doctrine</w:t>
      </w:r>
      <w:r>
        <w:tab/>
        <w:t>231</w:t>
      </w:r>
    </w:p>
    <w:p w14:paraId="2B356F00" w14:textId="77777777" w:rsidR="00C31D5B" w:rsidRDefault="00C31D5B" w:rsidP="00C31D5B">
      <w:pPr>
        <w:tabs>
          <w:tab w:val="left" w:pos="720"/>
          <w:tab w:val="left" w:pos="1440"/>
          <w:tab w:val="left" w:pos="1872"/>
          <w:tab w:val="right" w:leader="dot" w:pos="9360"/>
        </w:tabs>
      </w:pPr>
      <w:r>
        <w:tab/>
      </w:r>
      <w:r>
        <w:tab/>
      </w:r>
      <w:r>
        <w:tab/>
        <w:t>W.R. Lederman, "Classification of Laws and the</w:t>
      </w:r>
    </w:p>
    <w:p w14:paraId="3BF01CF4" w14:textId="77777777" w:rsidR="00C31D5B" w:rsidRDefault="00C31D5B" w:rsidP="00C31D5B">
      <w:pPr>
        <w:tabs>
          <w:tab w:val="left" w:pos="720"/>
          <w:tab w:val="left" w:pos="1440"/>
          <w:tab w:val="left" w:pos="1872"/>
          <w:tab w:val="right" w:leader="dot" w:pos="9360"/>
        </w:tabs>
      </w:pPr>
      <w:r>
        <w:tab/>
      </w:r>
      <w:r>
        <w:tab/>
      </w:r>
      <w:r>
        <w:tab/>
        <w:t xml:space="preserve">   British North America Act"</w:t>
      </w:r>
      <w:r>
        <w:tab/>
        <w:t>235</w:t>
      </w:r>
    </w:p>
    <w:p w14:paraId="0593A133" w14:textId="77777777" w:rsidR="00C31D5B" w:rsidRDefault="00C31D5B" w:rsidP="00C31D5B">
      <w:pPr>
        <w:tabs>
          <w:tab w:val="left" w:pos="720"/>
          <w:tab w:val="left" w:pos="1440"/>
          <w:tab w:val="left" w:pos="1872"/>
          <w:tab w:val="right" w:leader="dot" w:pos="9360"/>
        </w:tabs>
      </w:pPr>
      <w:r>
        <w:tab/>
      </w:r>
      <w:r>
        <w:tab/>
      </w:r>
      <w:r>
        <w:tab/>
      </w:r>
      <w:r>
        <w:rPr>
          <w:i/>
          <w:iCs/>
        </w:rPr>
        <w:t>Multiple Access Ltd</w:t>
      </w:r>
      <w:r>
        <w:t xml:space="preserve">. v. </w:t>
      </w:r>
      <w:r>
        <w:rPr>
          <w:i/>
          <w:iCs/>
        </w:rPr>
        <w:t>McCutcheon</w:t>
      </w:r>
      <w:r>
        <w:tab/>
        <w:t>237</w:t>
      </w:r>
    </w:p>
    <w:p w14:paraId="0B9BCBDE" w14:textId="77777777" w:rsidR="00C31D5B" w:rsidRDefault="00C31D5B" w:rsidP="00C31D5B">
      <w:pPr>
        <w:tabs>
          <w:tab w:val="left" w:pos="720"/>
          <w:tab w:val="left" w:pos="1440"/>
          <w:tab w:val="left" w:pos="1872"/>
          <w:tab w:val="right" w:leader="dot" w:pos="9360"/>
        </w:tabs>
      </w:pPr>
      <w:r>
        <w:tab/>
      </w:r>
      <w:r>
        <w:tab/>
      </w:r>
      <w:r>
        <w:tab/>
        <w:t xml:space="preserve">   Notes</w:t>
      </w:r>
      <w:r>
        <w:tab/>
        <w:t>240</w:t>
      </w:r>
    </w:p>
    <w:p w14:paraId="72E8A8CF" w14:textId="77777777" w:rsidR="00C31D5B" w:rsidRDefault="00C31D5B" w:rsidP="00C31D5B">
      <w:pPr>
        <w:tabs>
          <w:tab w:val="left" w:pos="720"/>
          <w:tab w:val="left" w:pos="1440"/>
          <w:tab w:val="left" w:pos="1872"/>
          <w:tab w:val="right" w:leader="dot" w:pos="9360"/>
        </w:tabs>
        <w:rPr>
          <w:color w:val="3366FF"/>
        </w:rPr>
      </w:pPr>
      <w:r>
        <w:t xml:space="preserve"> </w:t>
      </w:r>
      <w:r>
        <w:tab/>
      </w:r>
      <w:r>
        <w:tab/>
      </w:r>
      <w:r>
        <w:tab/>
        <w:t xml:space="preserve">            </w:t>
      </w:r>
      <w:r>
        <w:rPr>
          <w:color w:val="3366FF"/>
        </w:rPr>
        <w:t>Law found to have a double aspect</w:t>
      </w:r>
    </w:p>
    <w:tbl>
      <w:tblPr>
        <w:tblStyle w:val="TableGrid"/>
        <w:tblW w:w="0" w:type="auto"/>
        <w:tblLook w:val="00BF" w:firstRow="1" w:lastRow="0" w:firstColumn="1" w:lastColumn="0" w:noHBand="0" w:noVBand="0"/>
      </w:tblPr>
      <w:tblGrid>
        <w:gridCol w:w="8856"/>
      </w:tblGrid>
      <w:tr w:rsidR="00C31D5B" w:rsidRPr="00A744B7" w14:paraId="5D3CD85E" w14:textId="77777777" w:rsidTr="006D7E43">
        <w:tc>
          <w:tcPr>
            <w:tcW w:w="8856" w:type="dxa"/>
            <w:shd w:val="clear" w:color="auto" w:fill="E0E0E0"/>
          </w:tcPr>
          <w:p w14:paraId="62A110FF" w14:textId="77777777" w:rsidR="00C31D5B" w:rsidRPr="00A744B7" w:rsidRDefault="00C31D5B" w:rsidP="006D7E43">
            <w:pPr>
              <w:rPr>
                <w:b/>
                <w:i/>
                <w:color w:val="FF00FF"/>
                <w:lang w:val="en-GB"/>
              </w:rPr>
            </w:pPr>
            <w:r w:rsidRPr="00A744B7">
              <w:rPr>
                <w:b/>
                <w:i/>
                <w:lang w:val="en-GB"/>
              </w:rPr>
              <w:t xml:space="preserve">Multiple Access Ltd v McCutcheon        </w:t>
            </w:r>
            <w:r w:rsidRPr="00A744B7">
              <w:rPr>
                <w:b/>
                <w:i/>
                <w:color w:val="FF00FF"/>
                <w:lang w:val="en-GB"/>
              </w:rPr>
              <w:t xml:space="preserve">                                                       Multiple Access</w:t>
            </w:r>
          </w:p>
          <w:p w14:paraId="5815F3F5" w14:textId="77777777" w:rsidR="00C31D5B" w:rsidRPr="00A744B7" w:rsidRDefault="00C31D5B" w:rsidP="006D7E43">
            <w:pPr>
              <w:rPr>
                <w:lang w:val="en-GB"/>
              </w:rPr>
            </w:pPr>
            <w:r w:rsidRPr="00A744B7">
              <w:rPr>
                <w:lang w:val="en-GB"/>
              </w:rPr>
              <w:t>“</w:t>
            </w:r>
            <w:proofErr w:type="gramStart"/>
            <w:r w:rsidRPr="00A744B7">
              <w:rPr>
                <w:lang w:val="en-GB"/>
              </w:rPr>
              <w:t>insider</w:t>
            </w:r>
            <w:proofErr w:type="gramEnd"/>
            <w:r w:rsidRPr="00A744B7">
              <w:rPr>
                <w:lang w:val="en-GB"/>
              </w:rPr>
              <w:t xml:space="preserve"> trading/securities regulation”    </w:t>
            </w:r>
            <w:r w:rsidRPr="00A744B7">
              <w:rPr>
                <w:b/>
                <w:i/>
                <w:color w:val="0000FF"/>
                <w:lang w:val="en-GB"/>
              </w:rPr>
              <w:t>Example of a double-aspect</w:t>
            </w:r>
          </w:p>
        </w:tc>
      </w:tr>
    </w:tbl>
    <w:p w14:paraId="02456A3D" w14:textId="77777777" w:rsidR="00C31D5B" w:rsidRPr="00532BB2" w:rsidRDefault="00C31D5B" w:rsidP="00C31D5B">
      <w:pPr>
        <w:tabs>
          <w:tab w:val="left" w:pos="720"/>
          <w:tab w:val="left" w:pos="1440"/>
          <w:tab w:val="left" w:pos="1872"/>
          <w:tab w:val="right" w:leader="dot" w:pos="9360"/>
        </w:tabs>
        <w:rPr>
          <w:color w:val="3366FF"/>
        </w:rPr>
      </w:pPr>
    </w:p>
    <w:p w14:paraId="3C0962B4" w14:textId="77777777" w:rsidR="00C31D5B" w:rsidRDefault="00C31D5B" w:rsidP="00C31D5B">
      <w:pPr>
        <w:tabs>
          <w:tab w:val="left" w:pos="720"/>
          <w:tab w:val="left" w:pos="1440"/>
          <w:tab w:val="left" w:pos="1872"/>
          <w:tab w:val="right" w:leader="dot" w:pos="9360"/>
        </w:tabs>
        <w:ind w:left="720"/>
      </w:pPr>
      <w:r>
        <w:t>C.</w:t>
      </w:r>
      <w:r>
        <w:tab/>
        <w:t>Ancillary Doctrine/necessarily incidental</w:t>
      </w:r>
      <w:r>
        <w:tab/>
        <w:t>241</w:t>
      </w:r>
    </w:p>
    <w:p w14:paraId="4F1C643D" w14:textId="77777777" w:rsidR="00C31D5B" w:rsidRDefault="00C31D5B" w:rsidP="00C31D5B">
      <w:pPr>
        <w:tabs>
          <w:tab w:val="left" w:pos="720"/>
          <w:tab w:val="left" w:pos="1440"/>
          <w:tab w:val="left" w:pos="1872"/>
          <w:tab w:val="right" w:leader="dot" w:pos="9360"/>
        </w:tabs>
      </w:pPr>
      <w:r>
        <w:tab/>
      </w:r>
      <w:r>
        <w:tab/>
      </w:r>
      <w:r>
        <w:tab/>
      </w:r>
      <w:r>
        <w:rPr>
          <w:i/>
          <w:iCs/>
        </w:rPr>
        <w:t>General Motors of Canada Ltd.</w:t>
      </w:r>
      <w:r>
        <w:t xml:space="preserve"> v. </w:t>
      </w:r>
      <w:r>
        <w:rPr>
          <w:i/>
          <w:iCs/>
        </w:rPr>
        <w:t>City National Leasing</w:t>
      </w:r>
      <w:r>
        <w:tab/>
        <w:t>242</w:t>
      </w:r>
    </w:p>
    <w:p w14:paraId="0F3E68A1" w14:textId="77777777" w:rsidR="00C31D5B" w:rsidRDefault="00C31D5B" w:rsidP="00C31D5B">
      <w:pPr>
        <w:tabs>
          <w:tab w:val="left" w:pos="720"/>
          <w:tab w:val="left" w:pos="1440"/>
          <w:tab w:val="left" w:pos="1872"/>
          <w:tab w:val="right" w:leader="dot" w:pos="9360"/>
        </w:tabs>
        <w:rPr>
          <w:color w:val="3366FF"/>
        </w:rPr>
      </w:pPr>
      <w:r>
        <w:tab/>
      </w:r>
      <w:r>
        <w:tab/>
      </w:r>
      <w:r>
        <w:tab/>
        <w:t xml:space="preserve">             </w:t>
      </w:r>
      <w:r>
        <w:rPr>
          <w:color w:val="3366FF"/>
        </w:rPr>
        <w:t>Provision valid – passed ancillary test</w:t>
      </w:r>
    </w:p>
    <w:tbl>
      <w:tblPr>
        <w:tblStyle w:val="TableGrid"/>
        <w:tblW w:w="0" w:type="auto"/>
        <w:tblLook w:val="00BF" w:firstRow="1" w:lastRow="0" w:firstColumn="1" w:lastColumn="0" w:noHBand="0" w:noVBand="0"/>
      </w:tblPr>
      <w:tblGrid>
        <w:gridCol w:w="8856"/>
      </w:tblGrid>
      <w:tr w:rsidR="00C31D5B" w:rsidRPr="00A744B7" w14:paraId="4C7B72D6" w14:textId="77777777" w:rsidTr="006D7E43">
        <w:tc>
          <w:tcPr>
            <w:tcW w:w="8856" w:type="dxa"/>
            <w:shd w:val="clear" w:color="auto" w:fill="E0E0E0"/>
          </w:tcPr>
          <w:p w14:paraId="6840B49D" w14:textId="77777777" w:rsidR="00C31D5B" w:rsidRPr="00A744B7" w:rsidRDefault="00C31D5B" w:rsidP="006D7E43">
            <w:pPr>
              <w:rPr>
                <w:b/>
                <w:i/>
                <w:color w:val="FF00FF"/>
                <w:lang w:val="en-GB"/>
              </w:rPr>
            </w:pPr>
            <w:r w:rsidRPr="00A744B7">
              <w:rPr>
                <w:b/>
                <w:i/>
                <w:lang w:val="en-GB"/>
              </w:rPr>
              <w:t>General Motors of Canada Ltd v City National Leasing (CNL</w:t>
            </w:r>
            <w:proofErr w:type="gramStart"/>
            <w:r w:rsidRPr="00A744B7">
              <w:rPr>
                <w:b/>
                <w:i/>
                <w:lang w:val="en-GB"/>
              </w:rPr>
              <w:t>)</w:t>
            </w:r>
            <w:r w:rsidRPr="00A744B7">
              <w:rPr>
                <w:lang w:val="en-GB"/>
              </w:rPr>
              <w:t xml:space="preserve">                                </w:t>
            </w:r>
            <w:r w:rsidRPr="00A744B7">
              <w:rPr>
                <w:b/>
                <w:i/>
                <w:color w:val="FF00FF"/>
                <w:lang w:val="en-GB"/>
              </w:rPr>
              <w:t>GM</w:t>
            </w:r>
            <w:proofErr w:type="gramEnd"/>
          </w:p>
          <w:p w14:paraId="155DD9DB" w14:textId="77777777" w:rsidR="00C31D5B" w:rsidRPr="00A744B7" w:rsidRDefault="00C31D5B" w:rsidP="006D7E43">
            <w:pPr>
              <w:rPr>
                <w:b/>
                <w:i/>
                <w:color w:val="FF8000"/>
                <w:lang w:val="en-GB"/>
              </w:rPr>
            </w:pPr>
            <w:r w:rsidRPr="00A744B7">
              <w:rPr>
                <w:b/>
                <w:i/>
                <w:color w:val="0000FF"/>
                <w:lang w:val="en-GB"/>
              </w:rPr>
              <w:t xml:space="preserve">Saved by the Ancillary Doctrine                                                     </w:t>
            </w:r>
            <w:r w:rsidRPr="00A744B7">
              <w:rPr>
                <w:b/>
                <w:color w:val="FF8000"/>
                <w:lang w:val="en-GB"/>
              </w:rPr>
              <w:t>Sets out Anc. Doc. Test</w:t>
            </w:r>
          </w:p>
        </w:tc>
      </w:tr>
    </w:tbl>
    <w:p w14:paraId="36F15223" w14:textId="77777777" w:rsidR="00C31D5B" w:rsidRPr="00532BB2" w:rsidRDefault="00C31D5B" w:rsidP="00C31D5B">
      <w:pPr>
        <w:tabs>
          <w:tab w:val="left" w:pos="720"/>
          <w:tab w:val="left" w:pos="1440"/>
          <w:tab w:val="left" w:pos="1872"/>
          <w:tab w:val="right" w:leader="dot" w:pos="9360"/>
        </w:tabs>
        <w:rPr>
          <w:color w:val="3366FF"/>
        </w:rPr>
      </w:pPr>
    </w:p>
    <w:p w14:paraId="62E8CCBF" w14:textId="77777777" w:rsidR="00C31D5B" w:rsidRPr="00BE0511" w:rsidRDefault="00C31D5B" w:rsidP="00C31D5B">
      <w:pPr>
        <w:tabs>
          <w:tab w:val="left" w:pos="720"/>
          <w:tab w:val="left" w:pos="1440"/>
          <w:tab w:val="left" w:pos="1872"/>
          <w:tab w:val="right" w:leader="dot" w:pos="9360"/>
        </w:tabs>
      </w:pPr>
      <w:r>
        <w:tab/>
      </w:r>
      <w:r>
        <w:tab/>
      </w:r>
      <w:r>
        <w:tab/>
      </w:r>
      <w:r w:rsidRPr="00BE0511">
        <w:rPr>
          <w:i/>
        </w:rPr>
        <w:t>Quebec (A.G.) v. Lacombe</w:t>
      </w:r>
      <w:r>
        <w:t>………………………………………….</w:t>
      </w:r>
      <w:proofErr w:type="spellStart"/>
      <w:r>
        <w:t>Supp</w:t>
      </w:r>
      <w:proofErr w:type="spellEnd"/>
    </w:p>
    <w:p w14:paraId="1803B8E5" w14:textId="77777777" w:rsidR="00C31D5B" w:rsidRPr="00532BB2" w:rsidRDefault="00C31D5B" w:rsidP="00C31D5B">
      <w:pPr>
        <w:tabs>
          <w:tab w:val="left" w:pos="720"/>
          <w:tab w:val="left" w:pos="1440"/>
          <w:tab w:val="left" w:pos="1872"/>
          <w:tab w:val="right" w:leader="dot" w:pos="9360"/>
        </w:tabs>
        <w:rPr>
          <w:color w:val="3366FF"/>
        </w:rPr>
      </w:pPr>
      <w:r>
        <w:tab/>
      </w:r>
      <w:r>
        <w:tab/>
      </w:r>
      <w:r>
        <w:tab/>
        <w:t xml:space="preserve">             </w:t>
      </w:r>
      <w:r>
        <w:rPr>
          <w:color w:val="3366FF"/>
        </w:rPr>
        <w:t>Provision not valid – failed ancillary test</w:t>
      </w:r>
    </w:p>
    <w:p w14:paraId="61D8E62E" w14:textId="77777777" w:rsidR="00C31D5B" w:rsidRDefault="00C31D5B" w:rsidP="00C31D5B">
      <w:pPr>
        <w:tabs>
          <w:tab w:val="left" w:pos="720"/>
          <w:tab w:val="left" w:pos="1440"/>
          <w:tab w:val="left" w:pos="1872"/>
          <w:tab w:val="right" w:leader="dot" w:pos="9360"/>
        </w:tabs>
      </w:pPr>
      <w:r>
        <w:tab/>
      </w:r>
    </w:p>
    <w:tbl>
      <w:tblPr>
        <w:tblStyle w:val="TableGrid"/>
        <w:tblW w:w="0" w:type="auto"/>
        <w:tblLook w:val="00BF" w:firstRow="1" w:lastRow="0" w:firstColumn="1" w:lastColumn="0" w:noHBand="0" w:noVBand="0"/>
      </w:tblPr>
      <w:tblGrid>
        <w:gridCol w:w="8856"/>
      </w:tblGrid>
      <w:tr w:rsidR="00C31D5B" w:rsidRPr="00A744B7" w14:paraId="339BECB1" w14:textId="77777777" w:rsidTr="006D7E43">
        <w:tc>
          <w:tcPr>
            <w:tcW w:w="8856" w:type="dxa"/>
            <w:shd w:val="clear" w:color="auto" w:fill="E0E0E0"/>
          </w:tcPr>
          <w:p w14:paraId="59036D5E" w14:textId="77777777" w:rsidR="00C31D5B" w:rsidRPr="00A744B7" w:rsidRDefault="00C31D5B" w:rsidP="006D7E43">
            <w:pPr>
              <w:rPr>
                <w:b/>
                <w:i/>
                <w:color w:val="FF00FF"/>
                <w:lang w:val="en-GB"/>
              </w:rPr>
            </w:pPr>
            <w:r w:rsidRPr="00A744B7">
              <w:rPr>
                <w:b/>
                <w:i/>
                <w:lang w:val="en-GB"/>
              </w:rPr>
              <w:t>Quebec (A.G.) v</w:t>
            </w:r>
            <w:r>
              <w:rPr>
                <w:b/>
                <w:i/>
                <w:lang w:val="en-GB"/>
              </w:rPr>
              <w:t xml:space="preserve"> Lacombe            </w:t>
            </w:r>
            <w:r>
              <w:rPr>
                <w:lang w:val="en-GB"/>
              </w:rPr>
              <w:t>“aviation at lake cottage country</w:t>
            </w:r>
            <w:proofErr w:type="gramStart"/>
            <w:r>
              <w:rPr>
                <w:lang w:val="en-GB"/>
              </w:rPr>
              <w:t>”</w:t>
            </w:r>
            <w:r>
              <w:rPr>
                <w:b/>
                <w:i/>
                <w:lang w:val="en-GB"/>
              </w:rPr>
              <w:t xml:space="preserve">             </w:t>
            </w:r>
            <w:r w:rsidRPr="00A744B7">
              <w:rPr>
                <w:b/>
                <w:i/>
                <w:lang w:val="en-GB"/>
              </w:rPr>
              <w:t xml:space="preserve">      </w:t>
            </w:r>
            <w:r w:rsidRPr="00A744B7">
              <w:rPr>
                <w:b/>
                <w:i/>
                <w:color w:val="FF00FF"/>
                <w:lang w:val="en-GB"/>
              </w:rPr>
              <w:t>Lacombe</w:t>
            </w:r>
            <w:proofErr w:type="gramEnd"/>
          </w:p>
          <w:p w14:paraId="7387963F" w14:textId="77777777" w:rsidR="00C31D5B" w:rsidRPr="00A744B7" w:rsidRDefault="00C31D5B" w:rsidP="006D7E43">
            <w:pPr>
              <w:rPr>
                <w:b/>
                <w:i/>
                <w:color w:val="0000FF"/>
                <w:lang w:val="en-GB"/>
              </w:rPr>
            </w:pPr>
            <w:r w:rsidRPr="00A744B7">
              <w:rPr>
                <w:b/>
                <w:i/>
                <w:color w:val="0000FF"/>
                <w:lang w:val="en-GB"/>
              </w:rPr>
              <w:t>Not saved by the ancillary doctrine</w:t>
            </w:r>
          </w:p>
        </w:tc>
      </w:tr>
    </w:tbl>
    <w:p w14:paraId="7FD41B3D" w14:textId="77777777" w:rsidR="00C31D5B" w:rsidRDefault="00C31D5B" w:rsidP="00C31D5B">
      <w:pPr>
        <w:tabs>
          <w:tab w:val="left" w:pos="720"/>
          <w:tab w:val="left" w:pos="1440"/>
          <w:tab w:val="left" w:pos="1872"/>
          <w:tab w:val="right" w:leader="dot" w:pos="9360"/>
        </w:tabs>
      </w:pPr>
    </w:p>
    <w:p w14:paraId="0725E44E" w14:textId="77777777" w:rsidR="00C31D5B" w:rsidRDefault="00C31D5B" w:rsidP="00C31D5B">
      <w:pPr>
        <w:tabs>
          <w:tab w:val="left" w:pos="720"/>
          <w:tab w:val="left" w:pos="1440"/>
          <w:tab w:val="left" w:pos="1872"/>
          <w:tab w:val="right" w:leader="dot" w:pos="9360"/>
        </w:tabs>
      </w:pPr>
    </w:p>
    <w:p w14:paraId="53B4429A" w14:textId="77777777" w:rsidR="00C31D5B" w:rsidRDefault="00C31D5B" w:rsidP="00C31D5B">
      <w:pPr>
        <w:tabs>
          <w:tab w:val="left" w:pos="720"/>
          <w:tab w:val="left" w:pos="1440"/>
          <w:tab w:val="left" w:pos="1872"/>
          <w:tab w:val="right" w:leader="dot" w:pos="9360"/>
        </w:tabs>
      </w:pPr>
    </w:p>
    <w:p w14:paraId="456BE59D" w14:textId="77777777" w:rsidR="00C31D5B" w:rsidRDefault="00C31D5B" w:rsidP="00C31D5B">
      <w:pPr>
        <w:tabs>
          <w:tab w:val="left" w:pos="720"/>
          <w:tab w:val="left" w:pos="1440"/>
          <w:tab w:val="left" w:pos="1872"/>
          <w:tab w:val="right" w:leader="dot" w:pos="9360"/>
        </w:tabs>
      </w:pPr>
    </w:p>
    <w:p w14:paraId="57547F71" w14:textId="77777777" w:rsidR="00C31D5B" w:rsidRDefault="00C31D5B" w:rsidP="00C31D5B">
      <w:pPr>
        <w:tabs>
          <w:tab w:val="left" w:pos="720"/>
          <w:tab w:val="left" w:pos="1440"/>
          <w:tab w:val="left" w:pos="1872"/>
          <w:tab w:val="right" w:leader="dot" w:pos="9360"/>
        </w:tabs>
      </w:pPr>
    </w:p>
    <w:p w14:paraId="5FA9EFDC" w14:textId="77777777" w:rsidR="00C31D5B" w:rsidRDefault="00C31D5B" w:rsidP="00C31D5B">
      <w:pPr>
        <w:tabs>
          <w:tab w:val="left" w:pos="720"/>
          <w:tab w:val="left" w:pos="1440"/>
          <w:tab w:val="left" w:pos="1872"/>
          <w:tab w:val="right" w:leader="dot" w:pos="9360"/>
        </w:tabs>
      </w:pPr>
    </w:p>
    <w:p w14:paraId="1563B4A6" w14:textId="77777777" w:rsidR="00C31D5B" w:rsidRDefault="00C31D5B" w:rsidP="00C31D5B">
      <w:pPr>
        <w:tabs>
          <w:tab w:val="left" w:pos="720"/>
          <w:tab w:val="left" w:pos="1440"/>
          <w:tab w:val="left" w:pos="1872"/>
          <w:tab w:val="right" w:leader="dot" w:pos="9360"/>
        </w:tabs>
      </w:pPr>
    </w:p>
    <w:p w14:paraId="2D160319" w14:textId="77777777" w:rsidR="00C31D5B" w:rsidRDefault="00C31D5B" w:rsidP="00C31D5B">
      <w:pPr>
        <w:tabs>
          <w:tab w:val="left" w:pos="720"/>
          <w:tab w:val="left" w:pos="1440"/>
          <w:tab w:val="left" w:pos="1872"/>
          <w:tab w:val="right" w:leader="dot" w:pos="9360"/>
        </w:tabs>
      </w:pPr>
    </w:p>
    <w:p w14:paraId="408191CD" w14:textId="77777777" w:rsidR="00C31D5B" w:rsidRDefault="00C31D5B" w:rsidP="00C31D5B">
      <w:pPr>
        <w:tabs>
          <w:tab w:val="left" w:pos="720"/>
          <w:tab w:val="left" w:pos="1440"/>
          <w:tab w:val="left" w:pos="1872"/>
          <w:tab w:val="right" w:leader="dot" w:pos="9360"/>
        </w:tabs>
      </w:pPr>
    </w:p>
    <w:p w14:paraId="45C33665" w14:textId="77777777" w:rsidR="00C31D5B" w:rsidRDefault="00C31D5B" w:rsidP="00C31D5B">
      <w:pPr>
        <w:tabs>
          <w:tab w:val="left" w:pos="720"/>
          <w:tab w:val="left" w:pos="1440"/>
          <w:tab w:val="left" w:pos="1872"/>
          <w:tab w:val="right" w:leader="dot" w:pos="9360"/>
        </w:tabs>
      </w:pPr>
    </w:p>
    <w:p w14:paraId="6D0AA11F" w14:textId="77777777" w:rsidR="00C31D5B" w:rsidRDefault="00C31D5B" w:rsidP="00C31D5B">
      <w:pPr>
        <w:tabs>
          <w:tab w:val="left" w:pos="720"/>
          <w:tab w:val="left" w:pos="1440"/>
          <w:tab w:val="left" w:pos="1872"/>
          <w:tab w:val="right" w:leader="dot" w:pos="9360"/>
        </w:tabs>
      </w:pPr>
    </w:p>
    <w:p w14:paraId="4BD419B2" w14:textId="77777777" w:rsidR="00C31D5B" w:rsidRDefault="00C31D5B" w:rsidP="00C31D5B">
      <w:pPr>
        <w:tabs>
          <w:tab w:val="left" w:pos="720"/>
          <w:tab w:val="left" w:pos="1440"/>
          <w:tab w:val="left" w:pos="1872"/>
          <w:tab w:val="right" w:leader="dot" w:pos="9360"/>
        </w:tabs>
      </w:pPr>
    </w:p>
    <w:p w14:paraId="22EAB02F" w14:textId="77777777" w:rsidR="00C31D5B" w:rsidRDefault="00C31D5B" w:rsidP="00C31D5B">
      <w:pPr>
        <w:tabs>
          <w:tab w:val="left" w:pos="720"/>
          <w:tab w:val="left" w:pos="1440"/>
          <w:tab w:val="left" w:pos="1872"/>
          <w:tab w:val="right" w:leader="dot" w:pos="9360"/>
        </w:tabs>
      </w:pPr>
    </w:p>
    <w:p w14:paraId="2075D1D8" w14:textId="77777777" w:rsidR="00C31D5B" w:rsidRDefault="00C31D5B" w:rsidP="00C31D5B">
      <w:pPr>
        <w:tabs>
          <w:tab w:val="left" w:pos="720"/>
          <w:tab w:val="left" w:pos="1440"/>
          <w:tab w:val="left" w:pos="1872"/>
          <w:tab w:val="right" w:leader="dot" w:pos="9360"/>
        </w:tabs>
      </w:pPr>
    </w:p>
    <w:p w14:paraId="63000BFB" w14:textId="77777777" w:rsidR="00C31D5B" w:rsidRDefault="00C31D5B" w:rsidP="00C31D5B">
      <w:pPr>
        <w:tabs>
          <w:tab w:val="left" w:pos="720"/>
          <w:tab w:val="left" w:pos="1440"/>
          <w:tab w:val="left" w:pos="1872"/>
          <w:tab w:val="right" w:leader="dot" w:pos="9360"/>
        </w:tabs>
      </w:pPr>
    </w:p>
    <w:p w14:paraId="13D88516" w14:textId="77777777" w:rsidR="00C31D5B" w:rsidRDefault="00C31D5B" w:rsidP="00C31D5B">
      <w:pPr>
        <w:tabs>
          <w:tab w:val="left" w:pos="720"/>
          <w:tab w:val="left" w:pos="1440"/>
          <w:tab w:val="left" w:pos="1872"/>
          <w:tab w:val="right" w:leader="dot" w:pos="9360"/>
        </w:tabs>
      </w:pPr>
    </w:p>
    <w:p w14:paraId="74765BDB" w14:textId="77777777" w:rsidR="00C31D5B" w:rsidRDefault="00C31D5B" w:rsidP="00C31D5B">
      <w:pPr>
        <w:tabs>
          <w:tab w:val="left" w:pos="720"/>
          <w:tab w:val="left" w:pos="1440"/>
          <w:tab w:val="left" w:pos="1872"/>
          <w:tab w:val="right" w:leader="dot" w:pos="9360"/>
        </w:tabs>
      </w:pPr>
      <w:r>
        <w:t>II.</w:t>
      </w:r>
      <w:r>
        <w:tab/>
        <w:t>Applicability: The Interjurisdictional Immunity Doctrine</w:t>
      </w:r>
      <w:r>
        <w:tab/>
        <w:t>249</w:t>
      </w:r>
    </w:p>
    <w:p w14:paraId="7BAEC99B" w14:textId="77777777" w:rsidR="00C31D5B" w:rsidRDefault="00C31D5B" w:rsidP="00C31D5B">
      <w:pPr>
        <w:tabs>
          <w:tab w:val="left" w:pos="720"/>
          <w:tab w:val="left" w:pos="1440"/>
          <w:tab w:val="left" w:pos="1872"/>
          <w:tab w:val="right" w:leader="dot" w:pos="9360"/>
        </w:tabs>
      </w:pPr>
    </w:p>
    <w:p w14:paraId="7B79329F" w14:textId="77777777" w:rsidR="00C31D5B" w:rsidRDefault="00C31D5B" w:rsidP="00C31D5B">
      <w:pPr>
        <w:tabs>
          <w:tab w:val="left" w:pos="720"/>
          <w:tab w:val="left" w:pos="1440"/>
          <w:tab w:val="left" w:pos="1872"/>
          <w:tab w:val="right" w:leader="dot" w:pos="9360"/>
        </w:tabs>
      </w:pPr>
      <w:r>
        <w:tab/>
      </w:r>
      <w:r>
        <w:tab/>
      </w:r>
      <w:r>
        <w:rPr>
          <w:i/>
          <w:iCs/>
        </w:rPr>
        <w:t xml:space="preserve">Commission de la Santé </w:t>
      </w:r>
      <w:proofErr w:type="gramStart"/>
      <w:r>
        <w:rPr>
          <w:i/>
          <w:iCs/>
        </w:rPr>
        <w:t>et</w:t>
      </w:r>
      <w:proofErr w:type="gramEnd"/>
      <w:r>
        <w:rPr>
          <w:i/>
          <w:iCs/>
        </w:rPr>
        <w:t xml:space="preserve"> de la </w:t>
      </w:r>
      <w:proofErr w:type="spellStart"/>
      <w:r>
        <w:rPr>
          <w:i/>
          <w:iCs/>
        </w:rPr>
        <w:t>Sécurité</w:t>
      </w:r>
      <w:proofErr w:type="spellEnd"/>
      <w:r>
        <w:rPr>
          <w:i/>
          <w:iCs/>
        </w:rPr>
        <w:t xml:space="preserve"> du Travail</w:t>
      </w:r>
      <w:r>
        <w:t xml:space="preserve"> v.</w:t>
      </w:r>
    </w:p>
    <w:p w14:paraId="7397EC94" w14:textId="77777777" w:rsidR="00C31D5B" w:rsidRDefault="00C31D5B" w:rsidP="00C31D5B">
      <w:pPr>
        <w:tabs>
          <w:tab w:val="left" w:pos="720"/>
          <w:tab w:val="left" w:pos="1440"/>
          <w:tab w:val="left" w:pos="1872"/>
          <w:tab w:val="right" w:leader="dot" w:pos="9360"/>
        </w:tabs>
      </w:pPr>
      <w:r>
        <w:tab/>
      </w:r>
      <w:r>
        <w:tab/>
      </w:r>
      <w:r>
        <w:rPr>
          <w:i/>
          <w:iCs/>
        </w:rPr>
        <w:t>Bell Canada</w:t>
      </w:r>
      <w:r>
        <w:t xml:space="preserve"> (</w:t>
      </w:r>
      <w:r>
        <w:rPr>
          <w:i/>
          <w:iCs/>
        </w:rPr>
        <w:t>Bell #2</w:t>
      </w:r>
      <w:r>
        <w:t>)</w:t>
      </w:r>
      <w:r>
        <w:tab/>
        <w:t>257</w:t>
      </w:r>
    </w:p>
    <w:tbl>
      <w:tblPr>
        <w:tblStyle w:val="TableGrid"/>
        <w:tblW w:w="0" w:type="auto"/>
        <w:tblLook w:val="00BF" w:firstRow="1" w:lastRow="0" w:firstColumn="1" w:lastColumn="0" w:noHBand="0" w:noVBand="0"/>
      </w:tblPr>
      <w:tblGrid>
        <w:gridCol w:w="8856"/>
      </w:tblGrid>
      <w:tr w:rsidR="00C31D5B" w:rsidRPr="008E0C4F" w14:paraId="2E43C425" w14:textId="77777777" w:rsidTr="006D7E43">
        <w:tc>
          <w:tcPr>
            <w:tcW w:w="8856" w:type="dxa"/>
            <w:shd w:val="clear" w:color="auto" w:fill="E0E0E0"/>
          </w:tcPr>
          <w:p w14:paraId="265BDC7C" w14:textId="77777777" w:rsidR="00C31D5B" w:rsidRPr="008E0C4F" w:rsidRDefault="00C31D5B" w:rsidP="006D7E43">
            <w:pPr>
              <w:rPr>
                <w:b/>
                <w:i/>
                <w:color w:val="FF00FF"/>
                <w:lang w:val="en-GB"/>
              </w:rPr>
            </w:pPr>
            <w:r w:rsidRPr="008E0C4F">
              <w:rPr>
                <w:b/>
                <w:i/>
                <w:lang w:val="en-GB"/>
              </w:rPr>
              <w:t>Bell Canada (Bell #2</w:t>
            </w:r>
            <w:proofErr w:type="gramStart"/>
            <w:r w:rsidRPr="008E0C4F">
              <w:rPr>
                <w:b/>
                <w:i/>
                <w:lang w:val="en-GB"/>
              </w:rPr>
              <w:t xml:space="preserve">)                                                                                          </w:t>
            </w:r>
            <w:r w:rsidRPr="008E0C4F">
              <w:rPr>
                <w:b/>
                <w:i/>
                <w:color w:val="FF00FF"/>
                <w:lang w:val="en-GB"/>
              </w:rPr>
              <w:t>Bell</w:t>
            </w:r>
            <w:proofErr w:type="gramEnd"/>
            <w:r w:rsidRPr="008E0C4F">
              <w:rPr>
                <w:b/>
                <w:i/>
                <w:color w:val="FF00FF"/>
                <w:lang w:val="en-GB"/>
              </w:rPr>
              <w:t xml:space="preserve"> Canada</w:t>
            </w:r>
          </w:p>
          <w:p w14:paraId="2D26381F" w14:textId="77777777" w:rsidR="00C31D5B" w:rsidRPr="008E0C4F" w:rsidRDefault="00C31D5B" w:rsidP="006D7E43">
            <w:pPr>
              <w:rPr>
                <w:b/>
                <w:i/>
                <w:color w:val="0000FF"/>
                <w:lang w:val="en-GB"/>
              </w:rPr>
            </w:pPr>
            <w:r w:rsidRPr="008E0C4F">
              <w:rPr>
                <w:b/>
                <w:i/>
                <w:color w:val="0000FF"/>
                <w:lang w:val="en-GB"/>
              </w:rPr>
              <w:t>IID successful for the federal law = Bell Canada’s telephone is considered a “federal undertaking”</w:t>
            </w:r>
          </w:p>
        </w:tc>
      </w:tr>
    </w:tbl>
    <w:p w14:paraId="78C892D5" w14:textId="77777777" w:rsidR="00C31D5B" w:rsidRDefault="00C31D5B" w:rsidP="00C31D5B">
      <w:pPr>
        <w:pStyle w:val="Header"/>
        <w:keepNext/>
        <w:widowControl w:val="0"/>
        <w:tabs>
          <w:tab w:val="clear" w:pos="4320"/>
          <w:tab w:val="clear" w:pos="8640"/>
          <w:tab w:val="left" w:pos="720"/>
          <w:tab w:val="left" w:pos="1440"/>
          <w:tab w:val="left" w:pos="1872"/>
          <w:tab w:val="right" w:leader="dot" w:pos="9360"/>
        </w:tabs>
      </w:pPr>
    </w:p>
    <w:p w14:paraId="41B5FBF3" w14:textId="77777777" w:rsidR="00C31D5B" w:rsidRDefault="00C31D5B" w:rsidP="00C31D5B">
      <w:pPr>
        <w:tabs>
          <w:tab w:val="left" w:pos="720"/>
          <w:tab w:val="left" w:pos="1440"/>
          <w:tab w:val="right" w:leader="dot" w:pos="9360"/>
        </w:tabs>
        <w:rPr>
          <w:lang w:eastAsia="en-CA"/>
        </w:rPr>
      </w:pPr>
      <w:r>
        <w:rPr>
          <w:lang w:eastAsia="en-CA"/>
        </w:rPr>
        <w:tab/>
      </w:r>
      <w:r>
        <w:rPr>
          <w:lang w:eastAsia="en-CA"/>
        </w:rPr>
        <w:tab/>
      </w:r>
      <w:r w:rsidRPr="002F06F7">
        <w:rPr>
          <w:i/>
          <w:lang w:eastAsia="en-CA"/>
        </w:rPr>
        <w:t>Canadian Western Bank v. Alberta</w:t>
      </w:r>
      <w:r>
        <w:rPr>
          <w:lang w:eastAsia="en-CA"/>
        </w:rPr>
        <w:t>………………………………………..264</w:t>
      </w:r>
    </w:p>
    <w:tbl>
      <w:tblPr>
        <w:tblStyle w:val="TableGrid"/>
        <w:tblW w:w="0" w:type="auto"/>
        <w:tblLook w:val="00BF" w:firstRow="1" w:lastRow="0" w:firstColumn="1" w:lastColumn="0" w:noHBand="0" w:noVBand="0"/>
      </w:tblPr>
      <w:tblGrid>
        <w:gridCol w:w="8856"/>
      </w:tblGrid>
      <w:tr w:rsidR="00C31D5B" w:rsidRPr="008E0C4F" w14:paraId="243E0273" w14:textId="77777777" w:rsidTr="006D7E43">
        <w:tc>
          <w:tcPr>
            <w:tcW w:w="8856" w:type="dxa"/>
            <w:shd w:val="clear" w:color="auto" w:fill="E0E0E0"/>
          </w:tcPr>
          <w:p w14:paraId="7D8F7BCE" w14:textId="77777777" w:rsidR="00C31D5B" w:rsidRPr="008E0C4F" w:rsidRDefault="00C31D5B" w:rsidP="006D7E43">
            <w:pPr>
              <w:rPr>
                <w:b/>
                <w:i/>
                <w:color w:val="FF00FF"/>
                <w:lang w:val="en-GB"/>
              </w:rPr>
            </w:pPr>
            <w:r w:rsidRPr="008E0C4F">
              <w:rPr>
                <w:b/>
                <w:i/>
                <w:lang w:val="en-GB"/>
              </w:rPr>
              <w:t xml:space="preserve">Canadian Western Bank v Alberta                                            </w:t>
            </w:r>
            <w:r w:rsidRPr="008E0C4F">
              <w:rPr>
                <w:b/>
                <w:i/>
                <w:color w:val="FF00FF"/>
                <w:lang w:val="en-GB"/>
              </w:rPr>
              <w:t>Canadian Western Bank</w:t>
            </w:r>
          </w:p>
          <w:p w14:paraId="048D8893" w14:textId="77777777" w:rsidR="00C31D5B" w:rsidRPr="008E0C4F" w:rsidRDefault="00C31D5B" w:rsidP="006D7E43">
            <w:pPr>
              <w:rPr>
                <w:b/>
                <w:i/>
                <w:color w:val="0000FF"/>
                <w:lang w:val="en-GB"/>
              </w:rPr>
            </w:pPr>
            <w:r w:rsidRPr="008E0C4F">
              <w:rPr>
                <w:b/>
                <w:i/>
                <w:color w:val="0000FF"/>
                <w:lang w:val="en-GB"/>
              </w:rPr>
              <w:t>IID not successfully applied to the federal law = provincial “peace of mind” insurance did not encroach on the core “banking” area of federal legislative jurisdiction</w:t>
            </w:r>
          </w:p>
          <w:p w14:paraId="44BD10E5" w14:textId="77777777" w:rsidR="00C31D5B" w:rsidRPr="008E0C4F" w:rsidRDefault="00C31D5B" w:rsidP="006D7E43">
            <w:pPr>
              <w:rPr>
                <w:b/>
                <w:color w:val="FF8000"/>
                <w:lang w:val="en-GB"/>
              </w:rPr>
            </w:pPr>
            <w:r w:rsidRPr="008E0C4F">
              <w:rPr>
                <w:b/>
                <w:color w:val="FF8000"/>
                <w:lang w:val="en-GB"/>
              </w:rPr>
              <w:t xml:space="preserve">Court chooses to go the route of DA/Paramountcy = </w:t>
            </w:r>
            <w:proofErr w:type="spellStart"/>
            <w:r w:rsidRPr="008E0C4F">
              <w:rPr>
                <w:b/>
                <w:color w:val="FF8000"/>
                <w:lang w:val="en-GB"/>
              </w:rPr>
              <w:t>paramounty</w:t>
            </w:r>
            <w:proofErr w:type="spellEnd"/>
            <w:r w:rsidRPr="008E0C4F">
              <w:rPr>
                <w:b/>
                <w:color w:val="FF8000"/>
                <w:lang w:val="en-GB"/>
              </w:rPr>
              <w:t xml:space="preserve"> doesn’t apply</w:t>
            </w:r>
          </w:p>
        </w:tc>
      </w:tr>
    </w:tbl>
    <w:p w14:paraId="79F0C6C6" w14:textId="77777777" w:rsidR="00C31D5B" w:rsidRDefault="00C31D5B" w:rsidP="00C31D5B">
      <w:pPr>
        <w:tabs>
          <w:tab w:val="left" w:pos="720"/>
          <w:tab w:val="left" w:pos="1440"/>
          <w:tab w:val="right" w:leader="dot" w:pos="9360"/>
        </w:tabs>
        <w:rPr>
          <w:lang w:eastAsia="en-CA"/>
        </w:rPr>
      </w:pPr>
    </w:p>
    <w:p w14:paraId="25068155" w14:textId="77777777" w:rsidR="00C31D5B" w:rsidRDefault="00C31D5B" w:rsidP="00C31D5B">
      <w:pPr>
        <w:tabs>
          <w:tab w:val="left" w:pos="720"/>
          <w:tab w:val="left" w:pos="1440"/>
          <w:tab w:val="right" w:leader="dot" w:pos="9360"/>
        </w:tabs>
      </w:pPr>
      <w:r>
        <w:rPr>
          <w:lang w:eastAsia="en-CA"/>
        </w:rPr>
        <w:tab/>
      </w:r>
      <w:r>
        <w:rPr>
          <w:lang w:eastAsia="en-CA"/>
        </w:rPr>
        <w:tab/>
      </w:r>
      <w:r w:rsidRPr="00BE0511">
        <w:rPr>
          <w:i/>
        </w:rPr>
        <w:t>Quebec (A.G.) v. Canadian Owners and Pilots Association</w:t>
      </w:r>
      <w:r>
        <w:t>……… ……</w:t>
      </w:r>
      <w:proofErr w:type="spellStart"/>
      <w:r>
        <w:t>Supp</w:t>
      </w:r>
      <w:proofErr w:type="spellEnd"/>
    </w:p>
    <w:tbl>
      <w:tblPr>
        <w:tblStyle w:val="TableGrid"/>
        <w:tblW w:w="0" w:type="auto"/>
        <w:tblLook w:val="00BF" w:firstRow="1" w:lastRow="0" w:firstColumn="1" w:lastColumn="0" w:noHBand="0" w:noVBand="0"/>
      </w:tblPr>
      <w:tblGrid>
        <w:gridCol w:w="8856"/>
      </w:tblGrid>
      <w:tr w:rsidR="00C31D5B" w:rsidRPr="008E0C4F" w14:paraId="16131B27" w14:textId="77777777" w:rsidTr="006D7E43">
        <w:tc>
          <w:tcPr>
            <w:tcW w:w="8856" w:type="dxa"/>
            <w:shd w:val="clear" w:color="auto" w:fill="E0E0E0"/>
          </w:tcPr>
          <w:p w14:paraId="059C66D6" w14:textId="77777777" w:rsidR="00C31D5B" w:rsidRPr="008E0C4F" w:rsidRDefault="00C31D5B" w:rsidP="006D7E43">
            <w:pPr>
              <w:rPr>
                <w:b/>
                <w:i/>
                <w:color w:val="FF00FF"/>
                <w:lang w:val="en-GB"/>
              </w:rPr>
            </w:pPr>
            <w:r w:rsidRPr="008E0C4F">
              <w:rPr>
                <w:b/>
                <w:i/>
                <w:lang w:val="en-GB"/>
              </w:rPr>
              <w:t xml:space="preserve">Quebec (A.G.) v Canadian Owners and Pilots Association                                     </w:t>
            </w:r>
            <w:r w:rsidRPr="008E0C4F">
              <w:rPr>
                <w:b/>
                <w:i/>
                <w:color w:val="FF00FF"/>
                <w:lang w:val="en-GB"/>
              </w:rPr>
              <w:t>COPA</w:t>
            </w:r>
          </w:p>
          <w:p w14:paraId="5C21C1C2" w14:textId="77777777" w:rsidR="00C31D5B" w:rsidRPr="008E0C4F" w:rsidRDefault="00C31D5B" w:rsidP="006D7E43">
            <w:pPr>
              <w:rPr>
                <w:b/>
                <w:i/>
                <w:color w:val="0000FF"/>
                <w:lang w:val="en-GB"/>
              </w:rPr>
            </w:pPr>
            <w:r w:rsidRPr="008E0C4F">
              <w:rPr>
                <w:b/>
                <w:i/>
                <w:color w:val="0000FF"/>
                <w:lang w:val="en-GB"/>
              </w:rPr>
              <w:t xml:space="preserve">IID successfully applied to federal core over “aeronautics” </w:t>
            </w:r>
          </w:p>
        </w:tc>
      </w:tr>
    </w:tbl>
    <w:p w14:paraId="76055B51" w14:textId="77777777" w:rsidR="00C31D5B" w:rsidRPr="00BE0511" w:rsidRDefault="00C31D5B" w:rsidP="00C31D5B">
      <w:pPr>
        <w:tabs>
          <w:tab w:val="left" w:pos="720"/>
          <w:tab w:val="left" w:pos="1440"/>
          <w:tab w:val="right" w:leader="dot" w:pos="9360"/>
        </w:tabs>
        <w:rPr>
          <w:lang w:eastAsia="en-CA"/>
        </w:rPr>
      </w:pPr>
    </w:p>
    <w:p w14:paraId="468D1C73" w14:textId="77777777" w:rsidR="00C31D5B" w:rsidRPr="00BE0511" w:rsidRDefault="00C31D5B" w:rsidP="00C31D5B">
      <w:pPr>
        <w:tabs>
          <w:tab w:val="left" w:pos="720"/>
          <w:tab w:val="left" w:pos="1440"/>
          <w:tab w:val="right" w:leader="dot" w:pos="9360"/>
        </w:tabs>
      </w:pPr>
      <w:r>
        <w:rPr>
          <w:lang w:eastAsia="en-CA"/>
        </w:rPr>
        <w:tab/>
      </w:r>
      <w:r>
        <w:rPr>
          <w:lang w:eastAsia="en-CA"/>
        </w:rPr>
        <w:tab/>
      </w:r>
      <w:r w:rsidRPr="00BE0511">
        <w:rPr>
          <w:i/>
        </w:rPr>
        <w:t>Canada (A.G.) v. PHS Community Services Society</w:t>
      </w:r>
      <w:r>
        <w:t>………………………</w:t>
      </w:r>
      <w:proofErr w:type="spellStart"/>
      <w:r>
        <w:t>Supp</w:t>
      </w:r>
      <w:proofErr w:type="spellEnd"/>
    </w:p>
    <w:tbl>
      <w:tblPr>
        <w:tblStyle w:val="TableGrid"/>
        <w:tblW w:w="0" w:type="auto"/>
        <w:tblLook w:val="00BF" w:firstRow="1" w:lastRow="0" w:firstColumn="1" w:lastColumn="0" w:noHBand="0" w:noVBand="0"/>
      </w:tblPr>
      <w:tblGrid>
        <w:gridCol w:w="8856"/>
      </w:tblGrid>
      <w:tr w:rsidR="00C31D5B" w:rsidRPr="008E0C4F" w14:paraId="1EECB61F" w14:textId="77777777" w:rsidTr="006D7E43">
        <w:tc>
          <w:tcPr>
            <w:tcW w:w="8856" w:type="dxa"/>
            <w:shd w:val="clear" w:color="auto" w:fill="E0E0E0"/>
          </w:tcPr>
          <w:p w14:paraId="2E894284" w14:textId="77777777" w:rsidR="00C31D5B" w:rsidRPr="008E0C4F" w:rsidRDefault="00C31D5B" w:rsidP="006D7E43">
            <w:pPr>
              <w:rPr>
                <w:b/>
                <w:i/>
                <w:color w:val="FF00FF"/>
                <w:lang w:val="en-GB"/>
              </w:rPr>
            </w:pPr>
            <w:r w:rsidRPr="008E0C4F">
              <w:rPr>
                <w:b/>
                <w:i/>
                <w:lang w:val="en-GB"/>
              </w:rPr>
              <w:t xml:space="preserve">Canada (A.G.) v PHS Community Services Society                                                 </w:t>
            </w:r>
            <w:r w:rsidRPr="008E0C4F">
              <w:rPr>
                <w:b/>
                <w:i/>
                <w:color w:val="FF00FF"/>
                <w:lang w:val="en-GB"/>
              </w:rPr>
              <w:t>Insight</w:t>
            </w:r>
          </w:p>
          <w:p w14:paraId="62C99A84" w14:textId="77777777" w:rsidR="00C31D5B" w:rsidRPr="008E0C4F" w:rsidRDefault="00C31D5B" w:rsidP="006D7E43">
            <w:pPr>
              <w:rPr>
                <w:b/>
                <w:i/>
                <w:color w:val="0000FF"/>
                <w:lang w:val="en-GB"/>
              </w:rPr>
            </w:pPr>
            <w:r w:rsidRPr="008E0C4F">
              <w:rPr>
                <w:b/>
                <w:i/>
                <w:color w:val="0000FF"/>
                <w:lang w:val="en-GB"/>
              </w:rPr>
              <w:t>IID doctrine is not applied b/c the court refused to apply it to new areas.</w:t>
            </w:r>
          </w:p>
          <w:p w14:paraId="6B39AE9D" w14:textId="77777777" w:rsidR="00C31D5B" w:rsidRPr="008E0C4F" w:rsidRDefault="00C31D5B" w:rsidP="006D7E43">
            <w:pPr>
              <w:rPr>
                <w:b/>
                <w:color w:val="FF8000"/>
                <w:lang w:val="en-GB"/>
              </w:rPr>
            </w:pPr>
            <w:r w:rsidRPr="008E0C4F">
              <w:rPr>
                <w:b/>
                <w:color w:val="FF8000"/>
                <w:lang w:val="en-GB"/>
              </w:rPr>
              <w:t>Insight looses on the Paramountcy but is saved on the Charter Issue</w:t>
            </w:r>
          </w:p>
        </w:tc>
      </w:tr>
    </w:tbl>
    <w:p w14:paraId="7A138B1D" w14:textId="77777777" w:rsidR="00C31D5B" w:rsidRDefault="00C31D5B" w:rsidP="00C31D5B">
      <w:pPr>
        <w:pStyle w:val="Header"/>
        <w:keepNext/>
        <w:widowControl w:val="0"/>
        <w:tabs>
          <w:tab w:val="clear" w:pos="4320"/>
          <w:tab w:val="clear" w:pos="8640"/>
          <w:tab w:val="left" w:pos="720"/>
          <w:tab w:val="left" w:pos="1440"/>
          <w:tab w:val="left" w:pos="1872"/>
          <w:tab w:val="right" w:leader="dot" w:pos="9360"/>
        </w:tabs>
      </w:pPr>
    </w:p>
    <w:p w14:paraId="5ACCDF27" w14:textId="77777777" w:rsidR="00C31D5B" w:rsidRDefault="00C31D5B" w:rsidP="00C31D5B">
      <w:pPr>
        <w:pStyle w:val="Header"/>
        <w:keepNext/>
        <w:widowControl w:val="0"/>
        <w:tabs>
          <w:tab w:val="clear" w:pos="4320"/>
          <w:tab w:val="clear" w:pos="8640"/>
          <w:tab w:val="left" w:pos="720"/>
          <w:tab w:val="left" w:pos="1440"/>
          <w:tab w:val="left" w:pos="1872"/>
          <w:tab w:val="right" w:leader="dot" w:pos="9360"/>
        </w:tabs>
      </w:pPr>
    </w:p>
    <w:p w14:paraId="0099D2AF" w14:textId="77777777" w:rsidR="00C31D5B" w:rsidRDefault="00C31D5B" w:rsidP="00C31D5B">
      <w:pPr>
        <w:tabs>
          <w:tab w:val="left" w:pos="720"/>
          <w:tab w:val="left" w:pos="1440"/>
          <w:tab w:val="left" w:pos="1872"/>
          <w:tab w:val="right" w:leader="dot" w:pos="9360"/>
        </w:tabs>
      </w:pPr>
      <w:r>
        <w:t>IV.</w:t>
      </w:r>
      <w:r>
        <w:tab/>
        <w:t>Operability: The Paramountcy Doctrine</w:t>
      </w:r>
      <w:r>
        <w:tab/>
        <w:t>272</w:t>
      </w:r>
    </w:p>
    <w:p w14:paraId="28342C30" w14:textId="77777777" w:rsidR="00C31D5B" w:rsidRDefault="00C31D5B" w:rsidP="00C31D5B">
      <w:pPr>
        <w:tabs>
          <w:tab w:val="left" w:pos="720"/>
          <w:tab w:val="left" w:pos="1440"/>
          <w:tab w:val="left" w:pos="1872"/>
          <w:tab w:val="right" w:leader="dot" w:pos="9360"/>
        </w:tabs>
      </w:pPr>
    </w:p>
    <w:p w14:paraId="748FF225" w14:textId="77777777" w:rsidR="00C31D5B" w:rsidRDefault="00C31D5B" w:rsidP="00C31D5B">
      <w:pPr>
        <w:tabs>
          <w:tab w:val="left" w:pos="720"/>
          <w:tab w:val="left" w:pos="1440"/>
          <w:tab w:val="left" w:pos="1872"/>
          <w:tab w:val="right" w:leader="dot" w:pos="9360"/>
        </w:tabs>
      </w:pPr>
      <w:r>
        <w:tab/>
      </w:r>
      <w:r>
        <w:tab/>
      </w:r>
      <w:r>
        <w:rPr>
          <w:i/>
          <w:iCs/>
        </w:rPr>
        <w:t>Multiple Access Ltd. v. McCutcheon</w:t>
      </w:r>
      <w:r>
        <w:tab/>
        <w:t>277</w:t>
      </w:r>
    </w:p>
    <w:tbl>
      <w:tblPr>
        <w:tblStyle w:val="TableGrid"/>
        <w:tblW w:w="0" w:type="auto"/>
        <w:tblLook w:val="00BF" w:firstRow="1" w:lastRow="0" w:firstColumn="1" w:lastColumn="0" w:noHBand="0" w:noVBand="0"/>
      </w:tblPr>
      <w:tblGrid>
        <w:gridCol w:w="8856"/>
      </w:tblGrid>
      <w:tr w:rsidR="00C31D5B" w:rsidRPr="009550DA" w14:paraId="735B6CF5" w14:textId="77777777" w:rsidTr="006D7E43">
        <w:tc>
          <w:tcPr>
            <w:tcW w:w="8856" w:type="dxa"/>
            <w:shd w:val="clear" w:color="auto" w:fill="E0E0E0"/>
          </w:tcPr>
          <w:p w14:paraId="5149706F" w14:textId="77777777" w:rsidR="00C31D5B" w:rsidRPr="009550DA" w:rsidRDefault="00C31D5B" w:rsidP="006D7E43">
            <w:pPr>
              <w:rPr>
                <w:b/>
                <w:i/>
                <w:color w:val="FF00FF"/>
                <w:lang w:val="en-GB"/>
              </w:rPr>
            </w:pPr>
            <w:r w:rsidRPr="009550DA">
              <w:rPr>
                <w:b/>
                <w:i/>
                <w:lang w:val="en-GB"/>
              </w:rPr>
              <w:t xml:space="preserve">Multiple Access Ltd. McCutcheon                                                               </w:t>
            </w:r>
            <w:r w:rsidRPr="009550DA">
              <w:rPr>
                <w:b/>
                <w:i/>
                <w:color w:val="FF00FF"/>
                <w:lang w:val="en-GB"/>
              </w:rPr>
              <w:t>Multiple Access</w:t>
            </w:r>
          </w:p>
          <w:p w14:paraId="096B45A4" w14:textId="77777777" w:rsidR="00C31D5B" w:rsidRPr="009550DA" w:rsidRDefault="00C31D5B" w:rsidP="006D7E43">
            <w:pPr>
              <w:rPr>
                <w:b/>
                <w:i/>
                <w:color w:val="0000FF"/>
                <w:lang w:val="en-GB"/>
              </w:rPr>
            </w:pPr>
            <w:r w:rsidRPr="009550DA">
              <w:rPr>
                <w:b/>
                <w:i/>
                <w:color w:val="0000FF"/>
                <w:lang w:val="en-GB"/>
              </w:rPr>
              <w:t>Court applies “direct operational conflict” approach to Paramountcy = prov. law succeeds, no direct conflict</w:t>
            </w:r>
          </w:p>
        </w:tc>
      </w:tr>
    </w:tbl>
    <w:p w14:paraId="156FDEAE" w14:textId="77777777" w:rsidR="00C31D5B" w:rsidRDefault="00C31D5B" w:rsidP="00C31D5B">
      <w:pPr>
        <w:tabs>
          <w:tab w:val="left" w:pos="720"/>
          <w:tab w:val="left" w:pos="1440"/>
          <w:tab w:val="left" w:pos="1872"/>
          <w:tab w:val="right" w:leader="dot" w:pos="9360"/>
        </w:tabs>
      </w:pPr>
    </w:p>
    <w:p w14:paraId="7FBE6D6F" w14:textId="77777777" w:rsidR="00C31D5B" w:rsidRDefault="00C31D5B" w:rsidP="00C31D5B">
      <w:pPr>
        <w:tabs>
          <w:tab w:val="left" w:pos="720"/>
          <w:tab w:val="left" w:pos="1440"/>
          <w:tab w:val="left" w:pos="1872"/>
          <w:tab w:val="right" w:leader="dot" w:pos="9360"/>
        </w:tabs>
      </w:pPr>
      <w:r>
        <w:tab/>
      </w:r>
      <w:r>
        <w:tab/>
      </w:r>
      <w:r>
        <w:rPr>
          <w:i/>
          <w:iCs/>
        </w:rPr>
        <w:t>Bank of Montreal</w:t>
      </w:r>
      <w:r>
        <w:t xml:space="preserve"> v. </w:t>
      </w:r>
      <w:r>
        <w:rPr>
          <w:i/>
          <w:iCs/>
        </w:rPr>
        <w:t>Hall</w:t>
      </w:r>
      <w:r>
        <w:tab/>
        <w:t>282</w:t>
      </w:r>
    </w:p>
    <w:tbl>
      <w:tblPr>
        <w:tblStyle w:val="TableGrid"/>
        <w:tblW w:w="0" w:type="auto"/>
        <w:tblLook w:val="00BF" w:firstRow="1" w:lastRow="0" w:firstColumn="1" w:lastColumn="0" w:noHBand="0" w:noVBand="0"/>
      </w:tblPr>
      <w:tblGrid>
        <w:gridCol w:w="8856"/>
      </w:tblGrid>
      <w:tr w:rsidR="00C31D5B" w:rsidRPr="009550DA" w14:paraId="0FD9FD12" w14:textId="77777777" w:rsidTr="006D7E43">
        <w:tc>
          <w:tcPr>
            <w:tcW w:w="8856" w:type="dxa"/>
            <w:shd w:val="clear" w:color="auto" w:fill="E0E0E0"/>
          </w:tcPr>
          <w:p w14:paraId="47792C51" w14:textId="77777777" w:rsidR="00C31D5B" w:rsidRPr="009550DA" w:rsidRDefault="00C31D5B" w:rsidP="006D7E43">
            <w:pPr>
              <w:rPr>
                <w:b/>
                <w:i/>
                <w:color w:val="FF00FF"/>
                <w:lang w:val="en-GB"/>
              </w:rPr>
            </w:pPr>
            <w:r w:rsidRPr="009550DA">
              <w:rPr>
                <w:b/>
                <w:i/>
                <w:lang w:val="en-GB"/>
              </w:rPr>
              <w:t xml:space="preserve">Bank of Montreal v Hall        </w:t>
            </w:r>
            <w:r w:rsidRPr="009550DA">
              <w:rPr>
                <w:lang w:val="en-GB"/>
              </w:rPr>
              <w:t>“bankers and farmers</w:t>
            </w:r>
            <w:proofErr w:type="gramStart"/>
            <w:r w:rsidRPr="009550DA">
              <w:rPr>
                <w:lang w:val="en-GB"/>
              </w:rPr>
              <w:t>”</w:t>
            </w:r>
            <w:r w:rsidRPr="009550DA">
              <w:rPr>
                <w:b/>
                <w:i/>
                <w:lang w:val="en-GB"/>
              </w:rPr>
              <w:t xml:space="preserve">                            </w:t>
            </w:r>
            <w:r w:rsidRPr="009550DA">
              <w:rPr>
                <w:b/>
                <w:i/>
                <w:color w:val="FF00FF"/>
                <w:lang w:val="en-GB"/>
              </w:rPr>
              <w:t>Bank</w:t>
            </w:r>
            <w:proofErr w:type="gramEnd"/>
            <w:r w:rsidRPr="009550DA">
              <w:rPr>
                <w:b/>
                <w:i/>
                <w:color w:val="FF00FF"/>
                <w:lang w:val="en-GB"/>
              </w:rPr>
              <w:t xml:space="preserve"> of Montreal </w:t>
            </w:r>
          </w:p>
          <w:p w14:paraId="0EA5F5F9" w14:textId="77777777" w:rsidR="00C31D5B" w:rsidRPr="009550DA" w:rsidRDefault="00C31D5B" w:rsidP="006D7E43">
            <w:pPr>
              <w:rPr>
                <w:b/>
                <w:i/>
                <w:color w:val="0000FF"/>
                <w:lang w:val="en-GB"/>
              </w:rPr>
            </w:pPr>
            <w:r w:rsidRPr="009550DA">
              <w:rPr>
                <w:b/>
                <w:i/>
                <w:color w:val="0000FF"/>
                <w:lang w:val="en-GB"/>
              </w:rPr>
              <w:t xml:space="preserve">Court applies the “broader policy objective” approach to Paramountcy = </w:t>
            </w:r>
            <w:proofErr w:type="spellStart"/>
            <w:r w:rsidRPr="009550DA">
              <w:rPr>
                <w:b/>
                <w:i/>
                <w:color w:val="0000FF"/>
                <w:lang w:val="en-GB"/>
              </w:rPr>
              <w:t>prov</w:t>
            </w:r>
            <w:proofErr w:type="spellEnd"/>
            <w:r w:rsidRPr="009550DA">
              <w:rPr>
                <w:b/>
                <w:i/>
                <w:color w:val="0000FF"/>
                <w:lang w:val="en-GB"/>
              </w:rPr>
              <w:t xml:space="preserve"> law fails, it undermines the policy of the fed law</w:t>
            </w:r>
          </w:p>
        </w:tc>
      </w:tr>
    </w:tbl>
    <w:p w14:paraId="38CE4413" w14:textId="77777777" w:rsidR="00C31D5B" w:rsidRDefault="00C31D5B" w:rsidP="00C31D5B">
      <w:pPr>
        <w:tabs>
          <w:tab w:val="left" w:pos="720"/>
          <w:tab w:val="left" w:pos="1440"/>
          <w:tab w:val="left" w:pos="1872"/>
          <w:tab w:val="right" w:leader="dot" w:pos="9360"/>
        </w:tabs>
      </w:pPr>
    </w:p>
    <w:p w14:paraId="5C167101" w14:textId="77777777" w:rsidR="00C31D5B" w:rsidRDefault="00C31D5B" w:rsidP="00C31D5B">
      <w:pPr>
        <w:tabs>
          <w:tab w:val="left" w:pos="720"/>
          <w:tab w:val="left" w:pos="1440"/>
          <w:tab w:val="left" w:pos="1872"/>
          <w:tab w:val="right" w:leader="dot" w:pos="9360"/>
        </w:tabs>
      </w:pPr>
      <w:r>
        <w:tab/>
      </w:r>
      <w:r>
        <w:tab/>
      </w:r>
      <w:r>
        <w:rPr>
          <w:i/>
        </w:rPr>
        <w:t>Rothmans v. Saskatchewan</w:t>
      </w:r>
      <w:r>
        <w:t>……………………………………………..289</w:t>
      </w:r>
    </w:p>
    <w:tbl>
      <w:tblPr>
        <w:tblStyle w:val="TableGrid"/>
        <w:tblW w:w="0" w:type="auto"/>
        <w:tblLook w:val="00BF" w:firstRow="1" w:lastRow="0" w:firstColumn="1" w:lastColumn="0" w:noHBand="0" w:noVBand="0"/>
      </w:tblPr>
      <w:tblGrid>
        <w:gridCol w:w="8856"/>
      </w:tblGrid>
      <w:tr w:rsidR="00C31D5B" w:rsidRPr="009550DA" w14:paraId="7D529916" w14:textId="77777777" w:rsidTr="006D7E43">
        <w:tc>
          <w:tcPr>
            <w:tcW w:w="8856" w:type="dxa"/>
            <w:shd w:val="clear" w:color="auto" w:fill="E0E0E0"/>
          </w:tcPr>
          <w:p w14:paraId="63FA26FA" w14:textId="77777777" w:rsidR="00C31D5B" w:rsidRPr="009550DA" w:rsidRDefault="00C31D5B" w:rsidP="006D7E43">
            <w:pPr>
              <w:rPr>
                <w:b/>
                <w:i/>
                <w:color w:val="FF00FF"/>
                <w:lang w:val="en-GB"/>
              </w:rPr>
            </w:pPr>
            <w:r w:rsidRPr="009550DA">
              <w:rPr>
                <w:b/>
                <w:i/>
                <w:lang w:val="en-GB"/>
              </w:rPr>
              <w:t xml:space="preserve">Rothmans v Saskatchewan       </w:t>
            </w:r>
            <w:r w:rsidRPr="009550DA">
              <w:rPr>
                <w:lang w:val="en-GB"/>
              </w:rPr>
              <w:t>“tobacco adv.”</w:t>
            </w:r>
            <w:r w:rsidRPr="009550DA">
              <w:rPr>
                <w:b/>
                <w:i/>
                <w:lang w:val="en-GB"/>
              </w:rPr>
              <w:t xml:space="preserve">                                                 </w:t>
            </w:r>
            <w:r w:rsidRPr="009550DA">
              <w:rPr>
                <w:b/>
                <w:i/>
                <w:color w:val="FF00FF"/>
                <w:lang w:val="en-GB"/>
              </w:rPr>
              <w:t>Rothmans</w:t>
            </w:r>
          </w:p>
          <w:p w14:paraId="0EB62914" w14:textId="77777777" w:rsidR="00C31D5B" w:rsidRPr="009550DA" w:rsidRDefault="00C31D5B" w:rsidP="006D7E43">
            <w:pPr>
              <w:rPr>
                <w:b/>
                <w:i/>
                <w:color w:val="FF00FF"/>
                <w:lang w:val="en-GB"/>
              </w:rPr>
            </w:pPr>
            <w:r w:rsidRPr="009550DA">
              <w:rPr>
                <w:b/>
                <w:i/>
                <w:color w:val="0000FF"/>
                <w:lang w:val="en-GB"/>
              </w:rPr>
              <w:t xml:space="preserve">Court applies both the “operational conflict” and the “broader policy objective” approach to Paramountcy = </w:t>
            </w:r>
            <w:proofErr w:type="spellStart"/>
            <w:r w:rsidRPr="009550DA">
              <w:rPr>
                <w:b/>
                <w:i/>
                <w:color w:val="0000FF"/>
                <w:lang w:val="en-GB"/>
              </w:rPr>
              <w:t>prov</w:t>
            </w:r>
            <w:proofErr w:type="spellEnd"/>
            <w:r w:rsidRPr="009550DA">
              <w:rPr>
                <w:b/>
                <w:i/>
                <w:color w:val="0000FF"/>
                <w:lang w:val="en-GB"/>
              </w:rPr>
              <w:t xml:space="preserve"> law successful, it furthers the policy objective of the federal law</w:t>
            </w:r>
          </w:p>
        </w:tc>
      </w:tr>
    </w:tbl>
    <w:p w14:paraId="64C7E35E" w14:textId="77777777" w:rsidR="00C31D5B" w:rsidRDefault="00C31D5B" w:rsidP="00C31D5B">
      <w:pPr>
        <w:tabs>
          <w:tab w:val="left" w:pos="720"/>
          <w:tab w:val="left" w:pos="1440"/>
          <w:tab w:val="right" w:leader="dot" w:pos="9360"/>
        </w:tabs>
        <w:spacing w:after="120"/>
        <w:ind w:left="720"/>
      </w:pPr>
    </w:p>
    <w:p w14:paraId="636A6915" w14:textId="77777777" w:rsidR="00C31D5B" w:rsidRDefault="00C31D5B" w:rsidP="00C31D5B">
      <w:pPr>
        <w:tabs>
          <w:tab w:val="left" w:pos="720"/>
          <w:tab w:val="left" w:pos="1440"/>
          <w:tab w:val="right" w:leader="dot" w:pos="9360"/>
        </w:tabs>
        <w:spacing w:after="120"/>
        <w:ind w:left="720"/>
      </w:pPr>
    </w:p>
    <w:p w14:paraId="044E45F7" w14:textId="77777777" w:rsidR="00C31D5B" w:rsidRDefault="00C31D5B" w:rsidP="00C31D5B">
      <w:pPr>
        <w:tabs>
          <w:tab w:val="left" w:pos="720"/>
          <w:tab w:val="left" w:pos="1440"/>
          <w:tab w:val="right" w:leader="dot" w:pos="9360"/>
        </w:tabs>
        <w:spacing w:after="120"/>
        <w:ind w:left="720"/>
      </w:pPr>
    </w:p>
    <w:p w14:paraId="49DEC775" w14:textId="77777777" w:rsidR="00C31D5B" w:rsidRDefault="00C31D5B" w:rsidP="00C31D5B">
      <w:pPr>
        <w:keepNext/>
        <w:tabs>
          <w:tab w:val="left" w:pos="720"/>
          <w:tab w:val="left" w:pos="1440"/>
          <w:tab w:val="right" w:leader="dot" w:pos="9360"/>
        </w:tabs>
      </w:pPr>
      <w:r>
        <w:rPr>
          <w:b/>
          <w:u w:val="single"/>
        </w:rPr>
        <w:t>CRIMINAL LAW</w:t>
      </w:r>
      <w:r>
        <w:tab/>
        <w:t>421</w:t>
      </w:r>
    </w:p>
    <w:p w14:paraId="0296AC39" w14:textId="77777777" w:rsidR="00C31D5B" w:rsidRDefault="00C31D5B" w:rsidP="00C31D5B">
      <w:pPr>
        <w:tabs>
          <w:tab w:val="left" w:pos="720"/>
          <w:tab w:val="left" w:pos="1440"/>
          <w:tab w:val="right" w:leader="dot" w:pos="9360"/>
        </w:tabs>
      </w:pPr>
    </w:p>
    <w:p w14:paraId="6959BC94" w14:textId="77777777" w:rsidR="00C31D5B" w:rsidRDefault="00C31D5B" w:rsidP="00C31D5B">
      <w:pPr>
        <w:tabs>
          <w:tab w:val="left" w:pos="720"/>
          <w:tab w:val="left" w:pos="1440"/>
          <w:tab w:val="right" w:leader="dot" w:pos="9360"/>
        </w:tabs>
      </w:pPr>
      <w:r>
        <w:t>I.</w:t>
      </w:r>
      <w:r>
        <w:tab/>
        <w:t>Federal Powers Over Criminal Law</w:t>
      </w:r>
      <w:r>
        <w:tab/>
        <w:t>421</w:t>
      </w:r>
    </w:p>
    <w:p w14:paraId="32A46A9C" w14:textId="77777777" w:rsidR="00C31D5B" w:rsidRDefault="00C31D5B" w:rsidP="00C31D5B">
      <w:pPr>
        <w:tabs>
          <w:tab w:val="left" w:pos="720"/>
          <w:tab w:val="left" w:pos="1440"/>
          <w:tab w:val="right" w:leader="dot" w:pos="9360"/>
        </w:tabs>
      </w:pPr>
    </w:p>
    <w:p w14:paraId="689AC247" w14:textId="77777777" w:rsidR="00C31D5B" w:rsidRDefault="00C31D5B" w:rsidP="00C31D5B">
      <w:pPr>
        <w:tabs>
          <w:tab w:val="left" w:pos="720"/>
          <w:tab w:val="left" w:pos="1440"/>
          <w:tab w:val="right" w:leader="dot" w:pos="9360"/>
        </w:tabs>
        <w:ind w:left="720"/>
      </w:pPr>
      <w:r>
        <w:tab/>
      </w:r>
      <w:r>
        <w:rPr>
          <w:i/>
          <w:iCs/>
        </w:rPr>
        <w:t>Reference re Validity of Section 5(a) of the Dairy Industry Act</w:t>
      </w:r>
      <w:r>
        <w:br/>
      </w:r>
      <w:r>
        <w:tab/>
        <w:t xml:space="preserve">   (</w:t>
      </w:r>
      <w:r>
        <w:rPr>
          <w:i/>
          <w:iCs/>
        </w:rPr>
        <w:t>Margarine Reference</w:t>
      </w:r>
      <w:r>
        <w:t>)</w:t>
      </w:r>
      <w:r>
        <w:tab/>
        <w:t>422</w:t>
      </w:r>
    </w:p>
    <w:tbl>
      <w:tblPr>
        <w:tblStyle w:val="TableGrid"/>
        <w:tblW w:w="0" w:type="auto"/>
        <w:tblLook w:val="00BF" w:firstRow="1" w:lastRow="0" w:firstColumn="1" w:lastColumn="0" w:noHBand="0" w:noVBand="0"/>
      </w:tblPr>
      <w:tblGrid>
        <w:gridCol w:w="8856"/>
      </w:tblGrid>
      <w:tr w:rsidR="00C31D5B" w:rsidRPr="00A744B7" w14:paraId="60C1B20F" w14:textId="77777777" w:rsidTr="006D7E43">
        <w:tc>
          <w:tcPr>
            <w:tcW w:w="8856" w:type="dxa"/>
            <w:shd w:val="clear" w:color="auto" w:fill="E0E0E0"/>
          </w:tcPr>
          <w:p w14:paraId="141C154E" w14:textId="77777777" w:rsidR="00C31D5B" w:rsidRPr="00A744B7" w:rsidRDefault="00C31D5B" w:rsidP="006D7E43">
            <w:pPr>
              <w:rPr>
                <w:b/>
                <w:i/>
                <w:color w:val="FF00FF"/>
                <w:lang w:val="en-GB"/>
              </w:rPr>
            </w:pPr>
            <w:r w:rsidRPr="00A744B7">
              <w:rPr>
                <w:b/>
                <w:i/>
                <w:lang w:val="en-GB"/>
              </w:rPr>
              <w:t xml:space="preserve">Margarine Reference                                                                           </w:t>
            </w:r>
            <w:r w:rsidRPr="00A744B7">
              <w:rPr>
                <w:b/>
                <w:i/>
                <w:color w:val="FF00FF"/>
                <w:lang w:val="en-GB"/>
              </w:rPr>
              <w:t>Margarine Reference</w:t>
            </w:r>
          </w:p>
          <w:p w14:paraId="146A2050" w14:textId="77777777" w:rsidR="00C31D5B" w:rsidRPr="00A744B7" w:rsidRDefault="00C31D5B" w:rsidP="006D7E43">
            <w:pPr>
              <w:rPr>
                <w:lang w:val="en-GB"/>
              </w:rPr>
            </w:pPr>
            <w:r w:rsidRPr="00A744B7">
              <w:rPr>
                <w:lang w:val="en-GB"/>
              </w:rPr>
              <w:t xml:space="preserve">“Federal government tried to regulate margarine”           </w:t>
            </w:r>
          </w:p>
          <w:p w14:paraId="466661C6" w14:textId="77777777" w:rsidR="00C31D5B" w:rsidRPr="00A744B7" w:rsidRDefault="00C31D5B" w:rsidP="006D7E43">
            <w:pPr>
              <w:rPr>
                <w:b/>
                <w:i/>
                <w:color w:val="FF8000"/>
                <w:lang w:val="en-GB"/>
              </w:rPr>
            </w:pPr>
            <w:r w:rsidRPr="00A744B7">
              <w:rPr>
                <w:b/>
                <w:i/>
                <w:color w:val="0000FF"/>
                <w:lang w:val="en-GB"/>
              </w:rPr>
              <w:t xml:space="preserve">Fed </w:t>
            </w:r>
            <w:proofErr w:type="spellStart"/>
            <w:r w:rsidRPr="00A744B7">
              <w:rPr>
                <w:b/>
                <w:i/>
                <w:color w:val="0000FF"/>
                <w:lang w:val="en-GB"/>
              </w:rPr>
              <w:t>Gov</w:t>
            </w:r>
            <w:proofErr w:type="spellEnd"/>
            <w:r w:rsidRPr="00A744B7">
              <w:rPr>
                <w:b/>
                <w:i/>
                <w:color w:val="0000FF"/>
                <w:lang w:val="en-GB"/>
              </w:rPr>
              <w:t xml:space="preserve"> failed – ultra vires                                                                </w:t>
            </w:r>
            <w:r w:rsidRPr="00A744B7">
              <w:rPr>
                <w:b/>
                <w:color w:val="FF8000"/>
                <w:lang w:val="en-GB"/>
              </w:rPr>
              <w:t>Defines Criminal Law</w:t>
            </w:r>
          </w:p>
        </w:tc>
      </w:tr>
    </w:tbl>
    <w:p w14:paraId="01D8CE15" w14:textId="77777777" w:rsidR="00C31D5B" w:rsidRDefault="00C31D5B" w:rsidP="00C31D5B">
      <w:pPr>
        <w:tabs>
          <w:tab w:val="left" w:pos="720"/>
          <w:tab w:val="left" w:pos="1440"/>
          <w:tab w:val="right" w:leader="dot" w:pos="9360"/>
        </w:tabs>
        <w:ind w:left="720"/>
      </w:pPr>
    </w:p>
    <w:p w14:paraId="7566ACEE" w14:textId="77777777" w:rsidR="00C31D5B" w:rsidRDefault="00C31D5B" w:rsidP="00C31D5B">
      <w:pPr>
        <w:tabs>
          <w:tab w:val="left" w:pos="720"/>
          <w:tab w:val="left" w:pos="1440"/>
          <w:tab w:val="right" w:leader="dot" w:pos="9360"/>
        </w:tabs>
        <w:ind w:left="720"/>
      </w:pPr>
      <w:r>
        <w:tab/>
        <w:t xml:space="preserve"> </w:t>
      </w:r>
      <w:r>
        <w:rPr>
          <w:i/>
          <w:iCs/>
        </w:rPr>
        <w:t>RJR MacDonald Inc</w:t>
      </w:r>
      <w:r>
        <w:t xml:space="preserve">. v. </w:t>
      </w:r>
      <w:r>
        <w:rPr>
          <w:i/>
          <w:iCs/>
        </w:rPr>
        <w:t>Canada (Attorney General)</w:t>
      </w:r>
      <w:r>
        <w:tab/>
        <w:t>425</w:t>
      </w:r>
    </w:p>
    <w:tbl>
      <w:tblPr>
        <w:tblStyle w:val="TableGrid"/>
        <w:tblW w:w="0" w:type="auto"/>
        <w:tblLook w:val="00BF" w:firstRow="1" w:lastRow="0" w:firstColumn="1" w:lastColumn="0" w:noHBand="0" w:noVBand="0"/>
      </w:tblPr>
      <w:tblGrid>
        <w:gridCol w:w="8856"/>
      </w:tblGrid>
      <w:tr w:rsidR="00C31D5B" w:rsidRPr="0096497F" w14:paraId="0492F45C" w14:textId="77777777" w:rsidTr="006D7E43">
        <w:tc>
          <w:tcPr>
            <w:tcW w:w="8856" w:type="dxa"/>
            <w:shd w:val="clear" w:color="auto" w:fill="E0E0E0"/>
          </w:tcPr>
          <w:p w14:paraId="7F05143B" w14:textId="77777777" w:rsidR="00C31D5B" w:rsidRPr="0096497F" w:rsidRDefault="00C31D5B" w:rsidP="006D7E43">
            <w:pPr>
              <w:rPr>
                <w:b/>
                <w:i/>
                <w:color w:val="FF00FF"/>
                <w:lang w:val="en-GB"/>
              </w:rPr>
            </w:pPr>
            <w:r w:rsidRPr="0096497F">
              <w:rPr>
                <w:b/>
                <w:i/>
                <w:lang w:val="en-GB"/>
              </w:rPr>
              <w:t>RJR MacDonald Inc. v. Canada (Attorney General</w:t>
            </w:r>
            <w:proofErr w:type="gramStart"/>
            <w:r w:rsidRPr="0096497F">
              <w:rPr>
                <w:b/>
                <w:i/>
                <w:lang w:val="en-GB"/>
              </w:rPr>
              <w:t xml:space="preserve">)                            </w:t>
            </w:r>
            <w:r w:rsidRPr="0096497F">
              <w:rPr>
                <w:b/>
                <w:i/>
                <w:color w:val="FF00FF"/>
                <w:lang w:val="en-GB"/>
              </w:rPr>
              <w:t>RJR</w:t>
            </w:r>
            <w:proofErr w:type="gramEnd"/>
            <w:r w:rsidRPr="0096497F">
              <w:rPr>
                <w:b/>
                <w:i/>
                <w:color w:val="FF00FF"/>
                <w:lang w:val="en-GB"/>
              </w:rPr>
              <w:t xml:space="preserve"> MacDonald</w:t>
            </w:r>
          </w:p>
          <w:p w14:paraId="00E61040" w14:textId="77777777" w:rsidR="00C31D5B" w:rsidRPr="0096497F" w:rsidRDefault="00C31D5B" w:rsidP="006D7E43">
            <w:pPr>
              <w:rPr>
                <w:b/>
                <w:color w:val="FF8000"/>
                <w:lang w:val="en-GB"/>
              </w:rPr>
            </w:pPr>
            <w:r w:rsidRPr="0096497F">
              <w:rPr>
                <w:lang w:val="en-GB"/>
              </w:rPr>
              <w:t xml:space="preserve">“Tobacco advertising”                                      </w:t>
            </w:r>
          </w:p>
          <w:p w14:paraId="150A219F" w14:textId="77777777" w:rsidR="00C31D5B" w:rsidRPr="0096497F" w:rsidRDefault="00C31D5B" w:rsidP="006D7E43">
            <w:pPr>
              <w:rPr>
                <w:b/>
                <w:i/>
                <w:color w:val="0000FF"/>
                <w:lang w:val="en-GB"/>
              </w:rPr>
            </w:pPr>
            <w:r w:rsidRPr="0096497F">
              <w:rPr>
                <w:b/>
                <w:i/>
                <w:color w:val="0000FF"/>
                <w:lang w:val="en-GB"/>
              </w:rPr>
              <w:t xml:space="preserve">Fed </w:t>
            </w:r>
            <w:proofErr w:type="spellStart"/>
            <w:r w:rsidRPr="0096497F">
              <w:rPr>
                <w:b/>
                <w:i/>
                <w:color w:val="0000FF"/>
                <w:lang w:val="en-GB"/>
              </w:rPr>
              <w:t>Gov</w:t>
            </w:r>
            <w:proofErr w:type="spellEnd"/>
            <w:r w:rsidRPr="0096497F">
              <w:rPr>
                <w:b/>
                <w:i/>
                <w:color w:val="0000FF"/>
                <w:lang w:val="en-GB"/>
              </w:rPr>
              <w:t xml:space="preserve"> successful = reg. tobacco adv. is permissible as Criminal Legislation</w:t>
            </w:r>
          </w:p>
          <w:p w14:paraId="40B89758" w14:textId="77777777" w:rsidR="00C31D5B" w:rsidRPr="0096497F" w:rsidRDefault="00C31D5B" w:rsidP="006D7E43">
            <w:pPr>
              <w:rPr>
                <w:b/>
                <w:i/>
                <w:color w:val="0000FF"/>
                <w:lang w:val="en-GB"/>
              </w:rPr>
            </w:pPr>
            <w:r w:rsidRPr="0096497F">
              <w:rPr>
                <w:b/>
                <w:color w:val="FF8000"/>
                <w:lang w:val="en-GB"/>
              </w:rPr>
              <w:t xml:space="preserve"> </w:t>
            </w:r>
            <w:proofErr w:type="spellStart"/>
            <w:r w:rsidRPr="0096497F">
              <w:rPr>
                <w:b/>
                <w:color w:val="FF8000"/>
                <w:lang w:val="en-GB"/>
              </w:rPr>
              <w:t>Crim</w:t>
            </w:r>
            <w:proofErr w:type="spellEnd"/>
            <w:r w:rsidRPr="0096497F">
              <w:rPr>
                <w:b/>
                <w:color w:val="FF8000"/>
                <w:lang w:val="en-GB"/>
              </w:rPr>
              <w:t xml:space="preserve"> form + </w:t>
            </w:r>
            <w:proofErr w:type="spellStart"/>
            <w:r w:rsidRPr="0096497F">
              <w:rPr>
                <w:b/>
                <w:color w:val="FF8000"/>
                <w:lang w:val="en-GB"/>
              </w:rPr>
              <w:t>Reg</w:t>
            </w:r>
            <w:proofErr w:type="spellEnd"/>
            <w:r w:rsidRPr="0096497F">
              <w:rPr>
                <w:b/>
                <w:color w:val="FF8000"/>
                <w:lang w:val="en-GB"/>
              </w:rPr>
              <w:t xml:space="preserve"> substance = ok </w:t>
            </w:r>
            <w:proofErr w:type="spellStart"/>
            <w:r w:rsidRPr="0096497F">
              <w:rPr>
                <w:b/>
                <w:color w:val="FF8000"/>
                <w:lang w:val="en-GB"/>
              </w:rPr>
              <w:t>crim</w:t>
            </w:r>
            <w:proofErr w:type="spellEnd"/>
            <w:r w:rsidRPr="0096497F">
              <w:rPr>
                <w:b/>
                <w:color w:val="FF8000"/>
                <w:lang w:val="en-GB"/>
              </w:rPr>
              <w:t xml:space="preserve">      Expands the</w:t>
            </w:r>
            <w:r w:rsidRPr="0096497F">
              <w:rPr>
                <w:color w:val="FF8000"/>
                <w:lang w:val="en-GB"/>
              </w:rPr>
              <w:t xml:space="preserve"> </w:t>
            </w:r>
            <w:r w:rsidRPr="0096497F">
              <w:rPr>
                <w:b/>
                <w:color w:val="FF8000"/>
                <w:lang w:val="en-GB"/>
              </w:rPr>
              <w:t>subject scope of crim. law</w:t>
            </w:r>
          </w:p>
        </w:tc>
      </w:tr>
    </w:tbl>
    <w:p w14:paraId="14B52014" w14:textId="77777777" w:rsidR="00C31D5B" w:rsidRDefault="00C31D5B" w:rsidP="00C31D5B">
      <w:pPr>
        <w:tabs>
          <w:tab w:val="left" w:pos="720"/>
          <w:tab w:val="left" w:pos="1440"/>
          <w:tab w:val="right" w:leader="dot" w:pos="9360"/>
        </w:tabs>
        <w:ind w:left="720"/>
      </w:pPr>
    </w:p>
    <w:p w14:paraId="039C4AA7" w14:textId="77777777" w:rsidR="00C31D5B" w:rsidRDefault="00C31D5B" w:rsidP="00C31D5B">
      <w:pPr>
        <w:tabs>
          <w:tab w:val="left" w:pos="720"/>
          <w:tab w:val="left" w:pos="1440"/>
          <w:tab w:val="right" w:leader="dot" w:pos="9360"/>
        </w:tabs>
        <w:ind w:left="720"/>
      </w:pPr>
      <w:r>
        <w:tab/>
      </w:r>
      <w:r>
        <w:rPr>
          <w:i/>
          <w:iCs/>
        </w:rPr>
        <w:t>R.</w:t>
      </w:r>
      <w:r>
        <w:t xml:space="preserve"> </w:t>
      </w:r>
      <w:proofErr w:type="gramStart"/>
      <w:r>
        <w:t>v</w:t>
      </w:r>
      <w:proofErr w:type="gramEnd"/>
      <w:r>
        <w:t xml:space="preserve">. </w:t>
      </w:r>
      <w:r>
        <w:rPr>
          <w:i/>
          <w:iCs/>
        </w:rPr>
        <w:t>Hydro-Québec</w:t>
      </w:r>
      <w:r>
        <w:tab/>
        <w:t>433</w:t>
      </w:r>
    </w:p>
    <w:tbl>
      <w:tblPr>
        <w:tblStyle w:val="TableGrid"/>
        <w:tblW w:w="0" w:type="auto"/>
        <w:tblLook w:val="00BF" w:firstRow="1" w:lastRow="0" w:firstColumn="1" w:lastColumn="0" w:noHBand="0" w:noVBand="0"/>
      </w:tblPr>
      <w:tblGrid>
        <w:gridCol w:w="8856"/>
      </w:tblGrid>
      <w:tr w:rsidR="00C31D5B" w:rsidRPr="0096497F" w14:paraId="71D7E878" w14:textId="77777777" w:rsidTr="006D7E43">
        <w:tc>
          <w:tcPr>
            <w:tcW w:w="8856" w:type="dxa"/>
            <w:shd w:val="clear" w:color="auto" w:fill="E0E0E0"/>
          </w:tcPr>
          <w:p w14:paraId="1DE8A2AA" w14:textId="77777777" w:rsidR="00C31D5B" w:rsidRPr="0096497F" w:rsidRDefault="00C31D5B" w:rsidP="006D7E43">
            <w:pPr>
              <w:rPr>
                <w:b/>
                <w:i/>
                <w:color w:val="FF00FF"/>
                <w:lang w:val="en-GB"/>
              </w:rPr>
            </w:pPr>
            <w:r w:rsidRPr="0096497F">
              <w:rPr>
                <w:b/>
                <w:i/>
                <w:lang w:val="en-GB"/>
              </w:rPr>
              <w:t xml:space="preserve">R v Hydro-Quebec                                                                                              </w:t>
            </w:r>
            <w:proofErr w:type="spellStart"/>
            <w:r w:rsidRPr="0096497F">
              <w:rPr>
                <w:b/>
                <w:i/>
                <w:color w:val="FF00FF"/>
                <w:lang w:val="en-GB"/>
              </w:rPr>
              <w:t>Hydro-Quebec</w:t>
            </w:r>
            <w:proofErr w:type="spellEnd"/>
          </w:p>
          <w:p w14:paraId="00B51DDE" w14:textId="77777777" w:rsidR="00C31D5B" w:rsidRPr="0096497F" w:rsidRDefault="00C31D5B" w:rsidP="006D7E43">
            <w:pPr>
              <w:rPr>
                <w:b/>
                <w:i/>
                <w:color w:val="0000FF"/>
                <w:lang w:val="en-GB"/>
              </w:rPr>
            </w:pPr>
            <w:r w:rsidRPr="0096497F">
              <w:rPr>
                <w:b/>
                <w:i/>
                <w:color w:val="0000FF"/>
                <w:lang w:val="en-GB"/>
              </w:rPr>
              <w:t xml:space="preserve">Fed </w:t>
            </w:r>
            <w:proofErr w:type="spellStart"/>
            <w:r w:rsidRPr="0096497F">
              <w:rPr>
                <w:b/>
                <w:i/>
                <w:color w:val="0000FF"/>
                <w:lang w:val="en-GB"/>
              </w:rPr>
              <w:t>Gov</w:t>
            </w:r>
            <w:proofErr w:type="spellEnd"/>
            <w:r w:rsidRPr="0096497F">
              <w:rPr>
                <w:b/>
                <w:i/>
                <w:color w:val="0000FF"/>
                <w:lang w:val="en-GB"/>
              </w:rPr>
              <w:t xml:space="preserve"> successful = </w:t>
            </w:r>
            <w:proofErr w:type="spellStart"/>
            <w:r w:rsidRPr="0096497F">
              <w:rPr>
                <w:b/>
                <w:i/>
                <w:color w:val="0000FF"/>
                <w:lang w:val="en-GB"/>
              </w:rPr>
              <w:t>env</w:t>
            </w:r>
            <w:proofErr w:type="spellEnd"/>
            <w:r w:rsidRPr="0096497F">
              <w:rPr>
                <w:b/>
                <w:i/>
                <w:color w:val="0000FF"/>
                <w:lang w:val="en-GB"/>
              </w:rPr>
              <w:t xml:space="preserve">. </w:t>
            </w:r>
            <w:proofErr w:type="gramStart"/>
            <w:r w:rsidRPr="0096497F">
              <w:rPr>
                <w:b/>
                <w:i/>
                <w:color w:val="0000FF"/>
                <w:lang w:val="en-GB"/>
              </w:rPr>
              <w:t>reg</w:t>
            </w:r>
            <w:proofErr w:type="gramEnd"/>
            <w:r w:rsidRPr="0096497F">
              <w:rPr>
                <w:b/>
                <w:i/>
                <w:color w:val="0000FF"/>
                <w:lang w:val="en-GB"/>
              </w:rPr>
              <w:t>. can fall under Criminal Law Power</w:t>
            </w:r>
          </w:p>
          <w:p w14:paraId="3F47736A" w14:textId="77777777" w:rsidR="00C31D5B" w:rsidRPr="0096497F" w:rsidRDefault="00C31D5B" w:rsidP="006D7E43">
            <w:pPr>
              <w:rPr>
                <w:b/>
                <w:color w:val="FF8000"/>
                <w:lang w:val="en-GB"/>
              </w:rPr>
            </w:pPr>
            <w:r w:rsidRPr="0096497F">
              <w:rPr>
                <w:b/>
                <w:color w:val="FF8000"/>
                <w:lang w:val="en-GB"/>
              </w:rPr>
              <w:t xml:space="preserve">                      Expands the form of a crim. Law beyond RJR= it can look regulatory</w:t>
            </w:r>
          </w:p>
          <w:p w14:paraId="332371F7" w14:textId="77777777" w:rsidR="00C31D5B" w:rsidRPr="0096497F" w:rsidRDefault="00C31D5B" w:rsidP="006D7E43">
            <w:pPr>
              <w:rPr>
                <w:color w:val="FF8000"/>
                <w:lang w:val="en-GB"/>
              </w:rPr>
            </w:pPr>
            <w:r w:rsidRPr="0096497F">
              <w:rPr>
                <w:b/>
                <w:color w:val="FF8000"/>
                <w:lang w:val="en-GB"/>
              </w:rPr>
              <w:t xml:space="preserve">                </w:t>
            </w:r>
            <w:r w:rsidRPr="0096497F">
              <w:rPr>
                <w:color w:val="FF8000"/>
                <w:lang w:val="en-GB"/>
              </w:rPr>
              <w:t xml:space="preserve">Reg. form + </w:t>
            </w:r>
            <w:proofErr w:type="spellStart"/>
            <w:r w:rsidRPr="0096497F">
              <w:rPr>
                <w:color w:val="FF8000"/>
                <w:lang w:val="en-GB"/>
              </w:rPr>
              <w:t>Reg</w:t>
            </w:r>
            <w:proofErr w:type="spellEnd"/>
            <w:r w:rsidRPr="0096497F">
              <w:rPr>
                <w:color w:val="FF8000"/>
                <w:lang w:val="en-GB"/>
              </w:rPr>
              <w:t xml:space="preserve"> substance = court willing to expand their notion of crime</w:t>
            </w:r>
          </w:p>
        </w:tc>
      </w:tr>
    </w:tbl>
    <w:p w14:paraId="02FE3856" w14:textId="77777777" w:rsidR="00C31D5B" w:rsidRDefault="00C31D5B" w:rsidP="00C31D5B">
      <w:pPr>
        <w:tabs>
          <w:tab w:val="left" w:pos="720"/>
          <w:tab w:val="left" w:pos="1440"/>
          <w:tab w:val="right" w:leader="dot" w:pos="9360"/>
        </w:tabs>
        <w:ind w:left="720"/>
      </w:pPr>
    </w:p>
    <w:p w14:paraId="6DC3EEB7" w14:textId="77777777" w:rsidR="00C31D5B" w:rsidRDefault="00C31D5B" w:rsidP="00C31D5B">
      <w:pPr>
        <w:pStyle w:val="indent"/>
        <w:tabs>
          <w:tab w:val="left" w:pos="720"/>
          <w:tab w:val="left" w:pos="1440"/>
          <w:tab w:val="right" w:leader="dot" w:pos="9360"/>
        </w:tabs>
      </w:pPr>
      <w:r>
        <w:tab/>
      </w:r>
      <w:r>
        <w:rPr>
          <w:i/>
          <w:iCs/>
        </w:rPr>
        <w:t>Reference re Firearms Act (Can.)</w:t>
      </w:r>
      <w:r>
        <w:tab/>
        <w:t>445</w:t>
      </w:r>
    </w:p>
    <w:tbl>
      <w:tblPr>
        <w:tblStyle w:val="TableGrid"/>
        <w:tblW w:w="0" w:type="auto"/>
        <w:tblLook w:val="00BF" w:firstRow="1" w:lastRow="0" w:firstColumn="1" w:lastColumn="0" w:noHBand="0" w:noVBand="0"/>
      </w:tblPr>
      <w:tblGrid>
        <w:gridCol w:w="8856"/>
      </w:tblGrid>
      <w:tr w:rsidR="00C31D5B" w:rsidRPr="0096497F" w14:paraId="729DFD5C" w14:textId="77777777" w:rsidTr="006D7E43">
        <w:tc>
          <w:tcPr>
            <w:tcW w:w="8856" w:type="dxa"/>
            <w:shd w:val="clear" w:color="auto" w:fill="E0E0E0"/>
          </w:tcPr>
          <w:p w14:paraId="10A9DA85" w14:textId="77777777" w:rsidR="00C31D5B" w:rsidRPr="0096497F" w:rsidRDefault="00C31D5B" w:rsidP="006D7E43">
            <w:pPr>
              <w:rPr>
                <w:b/>
                <w:i/>
                <w:color w:val="FF00FF"/>
                <w:lang w:val="en-GB"/>
              </w:rPr>
            </w:pPr>
            <w:r w:rsidRPr="0096497F">
              <w:rPr>
                <w:b/>
                <w:i/>
                <w:lang w:val="en-GB"/>
              </w:rPr>
              <w:t>Reference re Firearms Act (Can.</w:t>
            </w:r>
            <w:proofErr w:type="gramStart"/>
            <w:r w:rsidRPr="0096497F">
              <w:rPr>
                <w:b/>
                <w:i/>
                <w:lang w:val="en-GB"/>
              </w:rPr>
              <w:t xml:space="preserve">)                                                        </w:t>
            </w:r>
            <w:r w:rsidRPr="0096497F">
              <w:rPr>
                <w:b/>
                <w:i/>
                <w:color w:val="FF00FF"/>
                <w:lang w:val="en-GB"/>
              </w:rPr>
              <w:t>Firearms</w:t>
            </w:r>
            <w:proofErr w:type="gramEnd"/>
            <w:r w:rsidRPr="0096497F">
              <w:rPr>
                <w:b/>
                <w:i/>
                <w:color w:val="FF00FF"/>
                <w:lang w:val="en-GB"/>
              </w:rPr>
              <w:t xml:space="preserve"> Reference</w:t>
            </w:r>
          </w:p>
          <w:p w14:paraId="5F30EA6B" w14:textId="77777777" w:rsidR="00C31D5B" w:rsidRPr="0096497F" w:rsidRDefault="00C31D5B" w:rsidP="006D7E43">
            <w:pPr>
              <w:rPr>
                <w:b/>
                <w:i/>
                <w:color w:val="0000FF"/>
                <w:lang w:val="en-GB"/>
              </w:rPr>
            </w:pPr>
            <w:r w:rsidRPr="0096497F">
              <w:rPr>
                <w:b/>
                <w:i/>
                <w:color w:val="0000FF"/>
                <w:lang w:val="en-GB"/>
              </w:rPr>
              <w:t xml:space="preserve">Fed </w:t>
            </w:r>
            <w:proofErr w:type="spellStart"/>
            <w:r w:rsidRPr="0096497F">
              <w:rPr>
                <w:b/>
                <w:i/>
                <w:color w:val="0000FF"/>
                <w:lang w:val="en-GB"/>
              </w:rPr>
              <w:t>Gov</w:t>
            </w:r>
            <w:proofErr w:type="spellEnd"/>
            <w:r w:rsidRPr="0096497F">
              <w:rPr>
                <w:b/>
                <w:i/>
                <w:color w:val="0000FF"/>
                <w:lang w:val="en-GB"/>
              </w:rPr>
              <w:t xml:space="preserve"> successful = firearms reg. can fall under Criminal Law Power</w:t>
            </w:r>
          </w:p>
        </w:tc>
      </w:tr>
    </w:tbl>
    <w:p w14:paraId="320DA13E" w14:textId="77777777" w:rsidR="00C31D5B" w:rsidRDefault="00C31D5B" w:rsidP="00C31D5B">
      <w:pPr>
        <w:tabs>
          <w:tab w:val="left" w:pos="720"/>
          <w:tab w:val="left" w:pos="1440"/>
          <w:tab w:val="right" w:leader="dot" w:pos="9360"/>
        </w:tabs>
      </w:pPr>
    </w:p>
    <w:p w14:paraId="4FEF93E0" w14:textId="77777777" w:rsidR="00C31D5B" w:rsidRDefault="00C31D5B" w:rsidP="00C31D5B">
      <w:pPr>
        <w:tabs>
          <w:tab w:val="left" w:pos="720"/>
          <w:tab w:val="left" w:pos="1440"/>
          <w:tab w:val="right" w:leader="dot" w:pos="9360"/>
        </w:tabs>
      </w:pPr>
      <w:r>
        <w:t>II.</w:t>
      </w:r>
      <w:r>
        <w:tab/>
        <w:t>Provincial Power to Regulate Morality and Public Order</w:t>
      </w:r>
      <w:r>
        <w:tab/>
        <w:t>451</w:t>
      </w:r>
    </w:p>
    <w:p w14:paraId="3508D5BD" w14:textId="77777777" w:rsidR="00C31D5B" w:rsidRDefault="00C31D5B" w:rsidP="00C31D5B">
      <w:pPr>
        <w:tabs>
          <w:tab w:val="left" w:pos="720"/>
          <w:tab w:val="left" w:pos="1440"/>
          <w:tab w:val="right" w:leader="dot" w:pos="9360"/>
        </w:tabs>
      </w:pPr>
    </w:p>
    <w:p w14:paraId="2EFC7393" w14:textId="77777777" w:rsidR="00C31D5B" w:rsidRDefault="00C31D5B" w:rsidP="00C31D5B">
      <w:pPr>
        <w:tabs>
          <w:tab w:val="left" w:pos="720"/>
          <w:tab w:val="left" w:pos="1440"/>
          <w:tab w:val="right" w:leader="dot" w:pos="9360"/>
        </w:tabs>
        <w:ind w:left="720"/>
      </w:pPr>
      <w:r>
        <w:tab/>
      </w:r>
      <w:r>
        <w:rPr>
          <w:i/>
          <w:iCs/>
        </w:rPr>
        <w:t>Re Nova Scotia Board of Censors</w:t>
      </w:r>
      <w:r>
        <w:t xml:space="preserve"> v. </w:t>
      </w:r>
      <w:r>
        <w:rPr>
          <w:i/>
          <w:iCs/>
        </w:rPr>
        <w:t>McNeil</w:t>
      </w:r>
      <w:r>
        <w:tab/>
        <w:t>452</w:t>
      </w:r>
    </w:p>
    <w:tbl>
      <w:tblPr>
        <w:tblStyle w:val="TableGrid"/>
        <w:tblW w:w="0" w:type="auto"/>
        <w:tblLook w:val="00BF" w:firstRow="1" w:lastRow="0" w:firstColumn="1" w:lastColumn="0" w:noHBand="0" w:noVBand="0"/>
      </w:tblPr>
      <w:tblGrid>
        <w:gridCol w:w="8856"/>
      </w:tblGrid>
      <w:tr w:rsidR="00C31D5B" w:rsidRPr="0096497F" w14:paraId="27DE86E1" w14:textId="77777777" w:rsidTr="006D7E43">
        <w:tc>
          <w:tcPr>
            <w:tcW w:w="8856" w:type="dxa"/>
            <w:shd w:val="clear" w:color="auto" w:fill="E0E0E0"/>
          </w:tcPr>
          <w:p w14:paraId="25EAA5EC" w14:textId="77777777" w:rsidR="00C31D5B" w:rsidRPr="0096497F" w:rsidRDefault="00C31D5B" w:rsidP="006D7E43">
            <w:pPr>
              <w:rPr>
                <w:b/>
                <w:i/>
                <w:color w:val="FF00FF"/>
                <w:lang w:val="en-GB"/>
              </w:rPr>
            </w:pPr>
            <w:r w:rsidRPr="0096497F">
              <w:rPr>
                <w:b/>
                <w:i/>
                <w:lang w:val="en-GB"/>
              </w:rPr>
              <w:t xml:space="preserve">Re Nova Scotia Board of Censors v McNeil                                                          </w:t>
            </w:r>
            <w:proofErr w:type="spellStart"/>
            <w:r w:rsidRPr="0096497F">
              <w:rPr>
                <w:b/>
                <w:i/>
                <w:color w:val="FF00FF"/>
                <w:lang w:val="en-GB"/>
              </w:rPr>
              <w:t>McNeil</w:t>
            </w:r>
            <w:proofErr w:type="spellEnd"/>
          </w:p>
          <w:p w14:paraId="35EC0835" w14:textId="77777777" w:rsidR="00C31D5B" w:rsidRPr="0096497F" w:rsidRDefault="00C31D5B" w:rsidP="006D7E43">
            <w:pPr>
              <w:rPr>
                <w:i/>
                <w:lang w:val="en-GB"/>
              </w:rPr>
            </w:pPr>
            <w:r w:rsidRPr="0096497F">
              <w:rPr>
                <w:i/>
                <w:lang w:val="en-GB"/>
              </w:rPr>
              <w:t>“McNeil wanted to screen Last Tango In Paris = censorship issue</w:t>
            </w:r>
          </w:p>
          <w:p w14:paraId="3B0398F2" w14:textId="77777777" w:rsidR="00C31D5B" w:rsidRPr="0096497F" w:rsidRDefault="00C31D5B" w:rsidP="006D7E43">
            <w:pPr>
              <w:rPr>
                <w:b/>
                <w:i/>
                <w:color w:val="0000FF"/>
                <w:lang w:val="en-GB"/>
              </w:rPr>
            </w:pPr>
            <w:r w:rsidRPr="0096497F">
              <w:rPr>
                <w:b/>
                <w:i/>
                <w:color w:val="0000FF"/>
                <w:lang w:val="en-GB"/>
              </w:rPr>
              <w:t>Provincial law successful = NO entrenchment</w:t>
            </w:r>
            <w:r w:rsidRPr="0096497F">
              <w:rPr>
                <w:i/>
                <w:lang w:val="en-GB"/>
              </w:rPr>
              <w:t xml:space="preserve"> </w:t>
            </w:r>
            <w:proofErr w:type="spellStart"/>
            <w:r w:rsidRPr="0096497F">
              <w:rPr>
                <w:b/>
                <w:i/>
                <w:color w:val="0000FF"/>
                <w:lang w:val="en-GB"/>
              </w:rPr>
              <w:t>crim</w:t>
            </w:r>
            <w:proofErr w:type="spellEnd"/>
            <w:r w:rsidRPr="0096497F">
              <w:rPr>
                <w:b/>
                <w:i/>
                <w:color w:val="0000FF"/>
                <w:lang w:val="en-GB"/>
              </w:rPr>
              <w:t xml:space="preserve"> power</w:t>
            </w:r>
          </w:p>
          <w:p w14:paraId="140F3E87" w14:textId="77777777" w:rsidR="00C31D5B" w:rsidRPr="0096497F" w:rsidRDefault="00C31D5B" w:rsidP="006D7E43">
            <w:pPr>
              <w:rPr>
                <w:lang w:val="en-GB"/>
              </w:rPr>
            </w:pPr>
            <w:r w:rsidRPr="0096497F">
              <w:rPr>
                <w:i/>
                <w:lang w:val="en-GB"/>
              </w:rPr>
              <w:t xml:space="preserve">                    </w:t>
            </w:r>
            <w:r w:rsidRPr="0096497F">
              <w:rPr>
                <w:b/>
                <w:color w:val="FF8000"/>
                <w:lang w:val="en-GB"/>
              </w:rPr>
              <w:t xml:space="preserve">Regulatory form + criminal substance (reg. of morality) = ok for </w:t>
            </w:r>
            <w:proofErr w:type="spellStart"/>
            <w:r w:rsidRPr="0096497F">
              <w:rPr>
                <w:b/>
                <w:color w:val="FF8000"/>
                <w:lang w:val="en-GB"/>
              </w:rPr>
              <w:t>Prov</w:t>
            </w:r>
            <w:proofErr w:type="spellEnd"/>
          </w:p>
        </w:tc>
      </w:tr>
    </w:tbl>
    <w:p w14:paraId="1EE9244E" w14:textId="77777777" w:rsidR="00C31D5B" w:rsidRDefault="00C31D5B" w:rsidP="00C31D5B">
      <w:pPr>
        <w:tabs>
          <w:tab w:val="left" w:pos="720"/>
          <w:tab w:val="left" w:pos="1440"/>
          <w:tab w:val="right" w:leader="dot" w:pos="9360"/>
        </w:tabs>
        <w:ind w:left="720"/>
      </w:pPr>
    </w:p>
    <w:p w14:paraId="71229182" w14:textId="77777777" w:rsidR="00C31D5B" w:rsidRDefault="00C31D5B" w:rsidP="00C31D5B">
      <w:pPr>
        <w:tabs>
          <w:tab w:val="left" w:pos="720"/>
          <w:tab w:val="left" w:pos="1440"/>
          <w:tab w:val="right" w:leader="dot" w:pos="9360"/>
        </w:tabs>
        <w:ind w:left="720"/>
      </w:pPr>
      <w:r>
        <w:tab/>
      </w:r>
      <w:proofErr w:type="spellStart"/>
      <w:r>
        <w:rPr>
          <w:i/>
          <w:iCs/>
        </w:rPr>
        <w:t>Westendorp</w:t>
      </w:r>
      <w:proofErr w:type="spellEnd"/>
      <w:r>
        <w:rPr>
          <w:i/>
          <w:iCs/>
        </w:rPr>
        <w:t xml:space="preserve"> </w:t>
      </w:r>
      <w:r>
        <w:t xml:space="preserve">v. </w:t>
      </w:r>
      <w:r>
        <w:rPr>
          <w:i/>
          <w:iCs/>
        </w:rPr>
        <w:t>The Queen</w:t>
      </w:r>
      <w:r>
        <w:tab/>
        <w:t>456</w:t>
      </w:r>
    </w:p>
    <w:tbl>
      <w:tblPr>
        <w:tblStyle w:val="TableGrid"/>
        <w:tblW w:w="0" w:type="auto"/>
        <w:tblLook w:val="00BF" w:firstRow="1" w:lastRow="0" w:firstColumn="1" w:lastColumn="0" w:noHBand="0" w:noVBand="0"/>
      </w:tblPr>
      <w:tblGrid>
        <w:gridCol w:w="8856"/>
      </w:tblGrid>
      <w:tr w:rsidR="00C31D5B" w:rsidRPr="0096497F" w14:paraId="2DF195AE" w14:textId="77777777" w:rsidTr="006D7E43">
        <w:tc>
          <w:tcPr>
            <w:tcW w:w="8856" w:type="dxa"/>
            <w:shd w:val="clear" w:color="auto" w:fill="E0E0E0"/>
          </w:tcPr>
          <w:p w14:paraId="56352BE0" w14:textId="77777777" w:rsidR="00C31D5B" w:rsidRPr="0096497F" w:rsidRDefault="00C31D5B" w:rsidP="006D7E43">
            <w:pPr>
              <w:rPr>
                <w:b/>
                <w:i/>
                <w:color w:val="FF00FF"/>
                <w:lang w:val="en-GB"/>
              </w:rPr>
            </w:pPr>
            <w:proofErr w:type="spellStart"/>
            <w:r w:rsidRPr="0096497F">
              <w:rPr>
                <w:b/>
                <w:i/>
                <w:lang w:val="en-GB"/>
              </w:rPr>
              <w:t>Westendorp</w:t>
            </w:r>
            <w:proofErr w:type="spellEnd"/>
            <w:r w:rsidRPr="0096497F">
              <w:rPr>
                <w:b/>
                <w:i/>
                <w:lang w:val="en-GB"/>
              </w:rPr>
              <w:t xml:space="preserve"> v The Queen                                                                                   </w:t>
            </w:r>
            <w:proofErr w:type="spellStart"/>
            <w:r w:rsidRPr="0096497F">
              <w:rPr>
                <w:b/>
                <w:i/>
                <w:color w:val="FF00FF"/>
                <w:lang w:val="en-GB"/>
              </w:rPr>
              <w:t>Westendorp</w:t>
            </w:r>
            <w:proofErr w:type="spellEnd"/>
          </w:p>
          <w:p w14:paraId="50E10FC2" w14:textId="77777777" w:rsidR="00C31D5B" w:rsidRPr="0096497F" w:rsidRDefault="00C31D5B" w:rsidP="006D7E43">
            <w:pPr>
              <w:rPr>
                <w:lang w:val="en-GB"/>
              </w:rPr>
            </w:pPr>
            <w:r w:rsidRPr="0096497F">
              <w:rPr>
                <w:lang w:val="en-GB"/>
              </w:rPr>
              <w:t>“City tries to restrict prostitution”</w:t>
            </w:r>
          </w:p>
          <w:p w14:paraId="65266815" w14:textId="77777777" w:rsidR="00C31D5B" w:rsidRPr="0096497F" w:rsidRDefault="00C31D5B" w:rsidP="006D7E43">
            <w:pPr>
              <w:rPr>
                <w:b/>
                <w:i/>
                <w:color w:val="0000FF"/>
                <w:lang w:val="en-GB"/>
              </w:rPr>
            </w:pPr>
            <w:r w:rsidRPr="0096497F">
              <w:rPr>
                <w:b/>
                <w:i/>
                <w:color w:val="0000FF"/>
                <w:lang w:val="en-GB"/>
              </w:rPr>
              <w:t>Provincial law fails = entrenched on federal criminal law power</w:t>
            </w:r>
          </w:p>
          <w:p w14:paraId="0D73C8F8" w14:textId="77777777" w:rsidR="00C31D5B" w:rsidRPr="0096497F" w:rsidRDefault="00C31D5B" w:rsidP="006D7E43">
            <w:pPr>
              <w:rPr>
                <w:lang w:val="en-GB"/>
              </w:rPr>
            </w:pPr>
            <w:r w:rsidRPr="0096497F">
              <w:rPr>
                <w:b/>
                <w:i/>
                <w:color w:val="FF8000"/>
                <w:lang w:val="en-GB"/>
              </w:rPr>
              <w:t xml:space="preserve">                                                   </w:t>
            </w:r>
            <w:r w:rsidRPr="0096497F">
              <w:rPr>
                <w:b/>
                <w:color w:val="FF8000"/>
                <w:lang w:val="en-GB"/>
              </w:rPr>
              <w:t xml:space="preserve">Criminal form + criminal substance = NOT ok for </w:t>
            </w:r>
            <w:proofErr w:type="spellStart"/>
            <w:r w:rsidRPr="0096497F">
              <w:rPr>
                <w:b/>
                <w:color w:val="FF8000"/>
                <w:lang w:val="en-GB"/>
              </w:rPr>
              <w:t>Prov</w:t>
            </w:r>
            <w:proofErr w:type="spellEnd"/>
          </w:p>
        </w:tc>
      </w:tr>
    </w:tbl>
    <w:p w14:paraId="280807E8" w14:textId="77777777" w:rsidR="00C31D5B" w:rsidRDefault="00C31D5B" w:rsidP="00C31D5B">
      <w:pPr>
        <w:tabs>
          <w:tab w:val="left" w:pos="720"/>
          <w:tab w:val="left" w:pos="1440"/>
          <w:tab w:val="right" w:leader="dot" w:pos="9360"/>
        </w:tabs>
        <w:ind w:left="720"/>
      </w:pPr>
    </w:p>
    <w:p w14:paraId="57242500" w14:textId="77777777" w:rsidR="00C31D5B" w:rsidRDefault="00C31D5B" w:rsidP="00C31D5B">
      <w:pPr>
        <w:tabs>
          <w:tab w:val="left" w:pos="720"/>
          <w:tab w:val="left" w:pos="1440"/>
          <w:tab w:val="right" w:leader="dot" w:pos="9360"/>
        </w:tabs>
        <w:ind w:left="1440"/>
      </w:pPr>
      <w:r>
        <w:tab/>
      </w:r>
      <w:r>
        <w:rPr>
          <w:i/>
          <w:iCs/>
        </w:rPr>
        <w:t xml:space="preserve">R v. </w:t>
      </w:r>
      <w:proofErr w:type="spellStart"/>
      <w:r>
        <w:rPr>
          <w:i/>
          <w:iCs/>
        </w:rPr>
        <w:t>Morgentaler</w:t>
      </w:r>
      <w:proofErr w:type="spellEnd"/>
      <w:r>
        <w:t>………………………………………………………………...220-24</w:t>
      </w:r>
    </w:p>
    <w:tbl>
      <w:tblPr>
        <w:tblStyle w:val="TableGrid"/>
        <w:tblW w:w="0" w:type="auto"/>
        <w:tblLook w:val="00BF" w:firstRow="1" w:lastRow="0" w:firstColumn="1" w:lastColumn="0" w:noHBand="0" w:noVBand="0"/>
      </w:tblPr>
      <w:tblGrid>
        <w:gridCol w:w="8856"/>
      </w:tblGrid>
      <w:tr w:rsidR="00C31D5B" w:rsidRPr="0096497F" w14:paraId="5C226AD9" w14:textId="77777777" w:rsidTr="006D7E43">
        <w:tc>
          <w:tcPr>
            <w:tcW w:w="8856" w:type="dxa"/>
            <w:shd w:val="clear" w:color="auto" w:fill="E0E0E0"/>
          </w:tcPr>
          <w:p w14:paraId="20AC430C" w14:textId="77777777" w:rsidR="00C31D5B" w:rsidRPr="0096497F" w:rsidRDefault="00C31D5B" w:rsidP="006D7E43">
            <w:pPr>
              <w:rPr>
                <w:b/>
                <w:i/>
                <w:color w:val="FF00FF"/>
                <w:lang w:val="en-GB"/>
              </w:rPr>
            </w:pPr>
            <w:r w:rsidRPr="0096497F">
              <w:rPr>
                <w:b/>
                <w:i/>
                <w:lang w:val="en-GB"/>
              </w:rPr>
              <w:t xml:space="preserve">R v </w:t>
            </w:r>
            <w:proofErr w:type="spellStart"/>
            <w:r w:rsidRPr="0096497F">
              <w:rPr>
                <w:b/>
                <w:i/>
                <w:lang w:val="en-GB"/>
              </w:rPr>
              <w:t>Mortgentaler</w:t>
            </w:r>
            <w:proofErr w:type="spellEnd"/>
            <w:r w:rsidRPr="0096497F">
              <w:rPr>
                <w:b/>
                <w:i/>
                <w:lang w:val="en-GB"/>
              </w:rPr>
              <w:t xml:space="preserve">                                                                                                  </w:t>
            </w:r>
            <w:proofErr w:type="spellStart"/>
            <w:r w:rsidRPr="0096497F">
              <w:rPr>
                <w:b/>
                <w:i/>
                <w:color w:val="FF00FF"/>
                <w:lang w:val="en-GB"/>
              </w:rPr>
              <w:t>Mortgentaler</w:t>
            </w:r>
            <w:proofErr w:type="spellEnd"/>
          </w:p>
          <w:p w14:paraId="0B94F93B" w14:textId="77777777" w:rsidR="00C31D5B" w:rsidRPr="0096497F" w:rsidRDefault="00C31D5B" w:rsidP="006D7E43">
            <w:pPr>
              <w:rPr>
                <w:lang w:val="en-GB"/>
              </w:rPr>
            </w:pPr>
            <w:r w:rsidRPr="0096497F">
              <w:rPr>
                <w:lang w:val="en-GB"/>
              </w:rPr>
              <w:t>“Province of NS tries to prohibit abortion”</w:t>
            </w:r>
          </w:p>
          <w:p w14:paraId="6D2A060D" w14:textId="77777777" w:rsidR="00C31D5B" w:rsidRPr="0096497F" w:rsidRDefault="00C31D5B" w:rsidP="006D7E43">
            <w:pPr>
              <w:rPr>
                <w:b/>
                <w:i/>
                <w:color w:val="0000FF"/>
                <w:lang w:val="en-GB"/>
              </w:rPr>
            </w:pPr>
            <w:r w:rsidRPr="0096497F">
              <w:rPr>
                <w:b/>
                <w:i/>
                <w:color w:val="0000FF"/>
                <w:lang w:val="en-GB"/>
              </w:rPr>
              <w:t>Provincial law fails = entrenched on federal criminal law power</w:t>
            </w:r>
          </w:p>
          <w:p w14:paraId="003714B7" w14:textId="77777777" w:rsidR="00C31D5B" w:rsidRPr="0096497F" w:rsidRDefault="00C31D5B" w:rsidP="006D7E43">
            <w:pPr>
              <w:rPr>
                <w:b/>
                <w:i/>
                <w:color w:val="0000FF"/>
                <w:lang w:val="en-GB"/>
              </w:rPr>
            </w:pPr>
            <w:r w:rsidRPr="0096497F">
              <w:rPr>
                <w:b/>
                <w:color w:val="FF8000"/>
                <w:lang w:val="en-GB"/>
              </w:rPr>
              <w:t xml:space="preserve">                                                  Criminal form + criminal substance = NOT ok for </w:t>
            </w:r>
            <w:proofErr w:type="spellStart"/>
            <w:r w:rsidRPr="0096497F">
              <w:rPr>
                <w:b/>
                <w:color w:val="FF8000"/>
                <w:lang w:val="en-GB"/>
              </w:rPr>
              <w:t>Prov</w:t>
            </w:r>
            <w:proofErr w:type="spellEnd"/>
          </w:p>
        </w:tc>
      </w:tr>
    </w:tbl>
    <w:p w14:paraId="2F69F3C8" w14:textId="77777777" w:rsidR="00C31D5B" w:rsidRDefault="00C31D5B" w:rsidP="00C31D5B"/>
    <w:p w14:paraId="0EBA0591" w14:textId="77777777" w:rsidR="00C31D5B" w:rsidRDefault="00C31D5B" w:rsidP="00C31D5B">
      <w:pPr>
        <w:pStyle w:val="Heading1"/>
        <w:jc w:val="center"/>
      </w:pPr>
      <w:proofErr w:type="spellStart"/>
      <w:r>
        <w:t>Analyzing</w:t>
      </w:r>
      <w:proofErr w:type="spellEnd"/>
      <w:r>
        <w:t xml:space="preserve"> the Validity of a Law</w:t>
      </w:r>
    </w:p>
    <w:p w14:paraId="11745136" w14:textId="77777777" w:rsidR="00C31D5B" w:rsidRDefault="00C31D5B" w:rsidP="00C31D5B">
      <w:pPr>
        <w:pStyle w:val="Heading2"/>
      </w:pPr>
      <w:r>
        <w:t>A. Pith &amp; Substance</w:t>
      </w:r>
    </w:p>
    <w:p w14:paraId="365C4DAC"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036F4E78" w14:textId="77777777" w:rsidTr="006D7E43">
        <w:tc>
          <w:tcPr>
            <w:tcW w:w="8856" w:type="dxa"/>
            <w:shd w:val="clear" w:color="auto" w:fill="E0E0E0"/>
          </w:tcPr>
          <w:p w14:paraId="0E1C9D26" w14:textId="77777777" w:rsidR="00C31D5B" w:rsidRPr="00C163AE" w:rsidRDefault="00C31D5B" w:rsidP="006D7E43">
            <w:pPr>
              <w:rPr>
                <w:b/>
                <w:i/>
                <w:color w:val="FF00FF"/>
              </w:rPr>
            </w:pPr>
            <w:r>
              <w:rPr>
                <w:b/>
                <w:i/>
              </w:rPr>
              <w:t xml:space="preserve">R v </w:t>
            </w:r>
            <w:proofErr w:type="spellStart"/>
            <w:r>
              <w:rPr>
                <w:b/>
                <w:i/>
              </w:rPr>
              <w:t>Morgentaler</w:t>
            </w:r>
            <w:proofErr w:type="spellEnd"/>
            <w:r>
              <w:rPr>
                <w:b/>
                <w:i/>
              </w:rPr>
              <w:t xml:space="preserve">                                                                                                    </w:t>
            </w:r>
            <w:proofErr w:type="spellStart"/>
            <w:r>
              <w:rPr>
                <w:b/>
                <w:i/>
                <w:color w:val="FF00FF"/>
              </w:rPr>
              <w:t>Morgentaler</w:t>
            </w:r>
            <w:proofErr w:type="spellEnd"/>
          </w:p>
          <w:p w14:paraId="7AC5703A" w14:textId="77777777" w:rsidR="00C31D5B" w:rsidRPr="00715285" w:rsidRDefault="00C31D5B" w:rsidP="006D7E43">
            <w:pPr>
              <w:ind w:left="720"/>
              <w:rPr>
                <w:b/>
                <w:i/>
                <w:color w:val="FF0000"/>
              </w:rPr>
            </w:pPr>
            <w:r w:rsidRPr="00715285">
              <w:rPr>
                <w:b/>
                <w:i/>
                <w:color w:val="0000FF"/>
              </w:rPr>
              <w:t>Fails P&amp;S analysis</w:t>
            </w:r>
            <w:r>
              <w:rPr>
                <w:b/>
                <w:i/>
                <w:color w:val="0000FF"/>
              </w:rPr>
              <w:t xml:space="preserve">                                                                           </w:t>
            </w:r>
            <w:r w:rsidRPr="00614F0C">
              <w:rPr>
                <w:b/>
                <w:color w:val="FF8000"/>
              </w:rPr>
              <w:t>Sets out P&amp;S Test</w:t>
            </w:r>
          </w:p>
        </w:tc>
      </w:tr>
      <w:tr w:rsidR="00C31D5B" w14:paraId="66E7ABE4" w14:textId="77777777" w:rsidTr="006D7E43">
        <w:tc>
          <w:tcPr>
            <w:tcW w:w="8856" w:type="dxa"/>
          </w:tcPr>
          <w:p w14:paraId="60220C90" w14:textId="77777777" w:rsidR="00C31D5B" w:rsidRPr="00BA12F4" w:rsidRDefault="00C31D5B" w:rsidP="006D7E43">
            <w:pPr>
              <w:rPr>
                <w:b/>
                <w:sz w:val="20"/>
              </w:rPr>
            </w:pPr>
            <w:r w:rsidRPr="00BA12F4">
              <w:rPr>
                <w:b/>
                <w:sz w:val="20"/>
                <w:u w:val="single"/>
              </w:rPr>
              <w:t>Stated purpose</w:t>
            </w:r>
          </w:p>
          <w:p w14:paraId="1548C848" w14:textId="77777777" w:rsidR="00C31D5B" w:rsidRPr="00646F81" w:rsidRDefault="00C31D5B" w:rsidP="006D7E43">
            <w:pPr>
              <w:rPr>
                <w:sz w:val="20"/>
              </w:rPr>
            </w:pPr>
            <w:r w:rsidRPr="00646F81">
              <w:rPr>
                <w:sz w:val="20"/>
              </w:rPr>
              <w:t xml:space="preserve">Nova Scotia </w:t>
            </w:r>
            <w:r w:rsidRPr="00646F81">
              <w:rPr>
                <w:i/>
                <w:sz w:val="20"/>
              </w:rPr>
              <w:t>An Act to Restrict the Privatization of Medical Services -</w:t>
            </w:r>
            <w:r w:rsidRPr="00646F81">
              <w:rPr>
                <w:sz w:val="20"/>
              </w:rPr>
              <w:t>purpose is to regulate privatization of health-care to uphold a single high-quality health-care system.</w:t>
            </w:r>
          </w:p>
          <w:p w14:paraId="24382F13" w14:textId="77777777" w:rsidR="00C31D5B" w:rsidRPr="00646F81" w:rsidRDefault="00C31D5B" w:rsidP="006D7E43">
            <w:pPr>
              <w:rPr>
                <w:sz w:val="20"/>
              </w:rPr>
            </w:pPr>
            <w:r w:rsidRPr="00646F81">
              <w:rPr>
                <w:sz w:val="20"/>
              </w:rPr>
              <w:t>- Among other things, it made it an offence to perform an abortion outside a hospital</w:t>
            </w:r>
          </w:p>
          <w:p w14:paraId="1A72B93B" w14:textId="77777777" w:rsidR="00C31D5B" w:rsidRPr="00646F81" w:rsidRDefault="00C31D5B" w:rsidP="006D7E43">
            <w:pPr>
              <w:rPr>
                <w:sz w:val="20"/>
              </w:rPr>
            </w:pPr>
          </w:p>
          <w:p w14:paraId="3E38D14B" w14:textId="77777777" w:rsidR="00C31D5B" w:rsidRPr="00BA12F4" w:rsidRDefault="00C31D5B" w:rsidP="006D7E43">
            <w:pPr>
              <w:rPr>
                <w:b/>
                <w:sz w:val="20"/>
                <w:u w:val="single"/>
              </w:rPr>
            </w:pPr>
            <w:r w:rsidRPr="00BA12F4">
              <w:rPr>
                <w:b/>
                <w:sz w:val="20"/>
                <w:u w:val="single"/>
              </w:rPr>
              <w:t>Background</w:t>
            </w:r>
          </w:p>
          <w:p w14:paraId="24C20151" w14:textId="77777777" w:rsidR="00C31D5B" w:rsidRPr="00646F81" w:rsidRDefault="00C31D5B" w:rsidP="006D7E43">
            <w:pPr>
              <w:rPr>
                <w:sz w:val="20"/>
              </w:rPr>
            </w:pPr>
            <w:r w:rsidRPr="00646F81">
              <w:rPr>
                <w:sz w:val="20"/>
              </w:rPr>
              <w:t xml:space="preserve">- </w:t>
            </w:r>
            <w:proofErr w:type="gramStart"/>
            <w:r w:rsidRPr="00646F81">
              <w:rPr>
                <w:sz w:val="20"/>
              </w:rPr>
              <w:t>a</w:t>
            </w:r>
            <w:proofErr w:type="gramEnd"/>
            <w:r w:rsidRPr="00646F81">
              <w:rPr>
                <w:sz w:val="20"/>
              </w:rPr>
              <w:t xml:space="preserve"> Supreme Court decision ruled Criminal Code provisions relating to abortion as unconstitutional. </w:t>
            </w:r>
          </w:p>
          <w:p w14:paraId="41B93673" w14:textId="77777777" w:rsidR="00C31D5B" w:rsidRPr="00646F81" w:rsidRDefault="00C31D5B" w:rsidP="006D7E43">
            <w:pPr>
              <w:rPr>
                <w:sz w:val="20"/>
              </w:rPr>
            </w:pPr>
            <w:r w:rsidRPr="00646F81">
              <w:rPr>
                <w:sz w:val="20"/>
              </w:rPr>
              <w:t>- Abortion was no longer regulated by criminal law</w:t>
            </w:r>
          </w:p>
          <w:p w14:paraId="796AB231" w14:textId="77777777" w:rsidR="00C31D5B" w:rsidRPr="00646F81" w:rsidRDefault="00C31D5B" w:rsidP="006D7E43">
            <w:pPr>
              <w:rPr>
                <w:sz w:val="20"/>
                <w:u w:val="single"/>
              </w:rPr>
            </w:pPr>
          </w:p>
          <w:p w14:paraId="0D42E888" w14:textId="77777777" w:rsidR="00C31D5B" w:rsidRPr="00BA12F4" w:rsidRDefault="00C31D5B" w:rsidP="006D7E43">
            <w:pPr>
              <w:rPr>
                <w:b/>
                <w:sz w:val="20"/>
                <w:u w:val="single"/>
              </w:rPr>
            </w:pPr>
            <w:r w:rsidRPr="00BA12F4">
              <w:rPr>
                <w:b/>
                <w:sz w:val="20"/>
                <w:u w:val="single"/>
              </w:rPr>
              <w:t>Arguments for law</w:t>
            </w:r>
          </w:p>
          <w:p w14:paraId="5ADF5E14" w14:textId="77777777" w:rsidR="00C31D5B" w:rsidRPr="00646F81" w:rsidRDefault="00C31D5B" w:rsidP="006D7E43">
            <w:pPr>
              <w:rPr>
                <w:sz w:val="20"/>
              </w:rPr>
            </w:pPr>
            <w:r w:rsidRPr="00646F81">
              <w:rPr>
                <w:sz w:val="20"/>
              </w:rPr>
              <w:t xml:space="preserve">- </w:t>
            </w:r>
            <w:proofErr w:type="gramStart"/>
            <w:r w:rsidRPr="00646F81">
              <w:rPr>
                <w:sz w:val="20"/>
              </w:rPr>
              <w:t>province</w:t>
            </w:r>
            <w:proofErr w:type="gramEnd"/>
            <w:r w:rsidRPr="00646F81">
              <w:rPr>
                <w:sz w:val="20"/>
              </w:rPr>
              <w:t xml:space="preserve"> has authority over healthcare, it’s delivery system and the privatization of medical services</w:t>
            </w:r>
          </w:p>
          <w:p w14:paraId="462919B4" w14:textId="77777777" w:rsidR="00C31D5B" w:rsidRPr="00646F81" w:rsidRDefault="00C31D5B" w:rsidP="006D7E43">
            <w:pPr>
              <w:rPr>
                <w:sz w:val="20"/>
              </w:rPr>
            </w:pPr>
            <w:proofErr w:type="gramStart"/>
            <w:r w:rsidRPr="00646F81">
              <w:rPr>
                <w:sz w:val="20"/>
              </w:rPr>
              <w:t>it’s</w:t>
            </w:r>
            <w:proofErr w:type="gramEnd"/>
            <w:r w:rsidRPr="00646F81">
              <w:rPr>
                <w:sz w:val="20"/>
              </w:rPr>
              <w:t xml:space="preserve"> within the province’s authority based on the heads (7), (13) and (16) of s. 92.</w:t>
            </w:r>
          </w:p>
          <w:p w14:paraId="31CBF292" w14:textId="77777777" w:rsidR="00C31D5B" w:rsidRPr="00646F81" w:rsidRDefault="00C31D5B" w:rsidP="006D7E43">
            <w:pPr>
              <w:rPr>
                <w:sz w:val="20"/>
              </w:rPr>
            </w:pPr>
            <w:r w:rsidRPr="00646F81">
              <w:rPr>
                <w:sz w:val="20"/>
              </w:rPr>
              <w:t xml:space="preserve">(7) = </w:t>
            </w:r>
            <w:proofErr w:type="gramStart"/>
            <w:r w:rsidRPr="00646F81">
              <w:rPr>
                <w:sz w:val="20"/>
              </w:rPr>
              <w:t>jurisdiction</w:t>
            </w:r>
            <w:proofErr w:type="gramEnd"/>
            <w:r w:rsidRPr="00646F81">
              <w:rPr>
                <w:sz w:val="20"/>
              </w:rPr>
              <w:t xml:space="preserve"> over hospitals</w:t>
            </w:r>
          </w:p>
          <w:p w14:paraId="78259F41" w14:textId="77777777" w:rsidR="00C31D5B" w:rsidRPr="00646F81" w:rsidRDefault="00C31D5B" w:rsidP="006D7E43">
            <w:pPr>
              <w:rPr>
                <w:sz w:val="20"/>
              </w:rPr>
            </w:pPr>
            <w:r w:rsidRPr="00646F81">
              <w:rPr>
                <w:sz w:val="20"/>
              </w:rPr>
              <w:t xml:space="preserve">(13) = </w:t>
            </w:r>
            <w:proofErr w:type="gramStart"/>
            <w:r w:rsidRPr="00646F81">
              <w:rPr>
                <w:sz w:val="20"/>
              </w:rPr>
              <w:t>medical</w:t>
            </w:r>
            <w:proofErr w:type="gramEnd"/>
            <w:r w:rsidRPr="00646F81">
              <w:rPr>
                <w:sz w:val="20"/>
              </w:rPr>
              <w:t xml:space="preserve"> profession and medicine due to property and civil rights.</w:t>
            </w:r>
          </w:p>
          <w:p w14:paraId="565B871C" w14:textId="77777777" w:rsidR="00C31D5B" w:rsidRPr="00646F81" w:rsidRDefault="00C31D5B" w:rsidP="006D7E43">
            <w:pPr>
              <w:rPr>
                <w:sz w:val="20"/>
              </w:rPr>
            </w:pPr>
            <w:r w:rsidRPr="00646F81">
              <w:rPr>
                <w:sz w:val="20"/>
              </w:rPr>
              <w:t xml:space="preserve">(16) = </w:t>
            </w:r>
            <w:proofErr w:type="gramStart"/>
            <w:r w:rsidRPr="00646F81">
              <w:rPr>
                <w:sz w:val="20"/>
              </w:rPr>
              <w:t>general</w:t>
            </w:r>
            <w:proofErr w:type="gramEnd"/>
            <w:r w:rsidRPr="00646F81">
              <w:rPr>
                <w:sz w:val="20"/>
              </w:rPr>
              <w:t xml:space="preserve"> jurisdiction over health matters within the province due to authority over all matters local in nature</w:t>
            </w:r>
          </w:p>
          <w:p w14:paraId="105B18D0" w14:textId="77777777" w:rsidR="00C31D5B" w:rsidRPr="00646F81" w:rsidRDefault="00C31D5B" w:rsidP="006D7E43">
            <w:pPr>
              <w:rPr>
                <w:sz w:val="20"/>
              </w:rPr>
            </w:pPr>
            <w:r w:rsidRPr="00646F81">
              <w:rPr>
                <w:sz w:val="20"/>
              </w:rPr>
              <w:t xml:space="preserve"> </w:t>
            </w:r>
          </w:p>
          <w:p w14:paraId="11D39CA9" w14:textId="77777777" w:rsidR="00C31D5B" w:rsidRPr="00BA12F4" w:rsidRDefault="00C31D5B" w:rsidP="006D7E43">
            <w:pPr>
              <w:rPr>
                <w:b/>
                <w:sz w:val="20"/>
                <w:u w:val="single"/>
              </w:rPr>
            </w:pPr>
            <w:r w:rsidRPr="00BA12F4">
              <w:rPr>
                <w:b/>
                <w:sz w:val="20"/>
                <w:u w:val="single"/>
              </w:rPr>
              <w:t>Arguments against law</w:t>
            </w:r>
          </w:p>
          <w:p w14:paraId="7E2DC29A" w14:textId="77777777" w:rsidR="00C31D5B" w:rsidRPr="00646F81" w:rsidRDefault="00C31D5B" w:rsidP="006D7E43">
            <w:pPr>
              <w:rPr>
                <w:sz w:val="20"/>
              </w:rPr>
            </w:pPr>
            <w:r w:rsidRPr="00646F81">
              <w:rPr>
                <w:sz w:val="20"/>
              </w:rPr>
              <w:t xml:space="preserve">- </w:t>
            </w:r>
            <w:proofErr w:type="gramStart"/>
            <w:r w:rsidRPr="00646F81">
              <w:rPr>
                <w:sz w:val="20"/>
              </w:rPr>
              <w:t>encroachment</w:t>
            </w:r>
            <w:proofErr w:type="gramEnd"/>
            <w:r w:rsidRPr="00646F81">
              <w:rPr>
                <w:sz w:val="20"/>
              </w:rPr>
              <w:t xml:space="preserve"> on federal jurisdiction over criminal law, s.91(27), therefore </w:t>
            </w:r>
            <w:r w:rsidRPr="00646F81">
              <w:rPr>
                <w:i/>
                <w:sz w:val="20"/>
              </w:rPr>
              <w:t>ultra vires</w:t>
            </w:r>
            <w:r w:rsidRPr="00646F81">
              <w:rPr>
                <w:sz w:val="20"/>
              </w:rPr>
              <w:t xml:space="preserve"> </w:t>
            </w:r>
          </w:p>
          <w:p w14:paraId="3C8F8B87" w14:textId="77777777" w:rsidR="00C31D5B" w:rsidRPr="00646F81" w:rsidRDefault="00C31D5B" w:rsidP="006D7E43">
            <w:pPr>
              <w:rPr>
                <w:sz w:val="20"/>
              </w:rPr>
            </w:pPr>
            <w:r w:rsidRPr="00646F81">
              <w:rPr>
                <w:sz w:val="20"/>
              </w:rPr>
              <w:t xml:space="preserve">- </w:t>
            </w:r>
            <w:proofErr w:type="gramStart"/>
            <w:r w:rsidRPr="00646F81">
              <w:rPr>
                <w:sz w:val="20"/>
              </w:rPr>
              <w:t>prohibition</w:t>
            </w:r>
            <w:proofErr w:type="gramEnd"/>
            <w:r w:rsidRPr="00646F81">
              <w:rPr>
                <w:sz w:val="20"/>
              </w:rPr>
              <w:t xml:space="preserve"> of abortion has long been considered a criminal law</w:t>
            </w:r>
          </w:p>
          <w:p w14:paraId="69E87E00" w14:textId="77777777" w:rsidR="00C31D5B" w:rsidRDefault="00C31D5B" w:rsidP="006D7E43">
            <w:pPr>
              <w:rPr>
                <w:sz w:val="20"/>
                <w:u w:val="single"/>
              </w:rPr>
            </w:pPr>
          </w:p>
          <w:p w14:paraId="1736BC8A" w14:textId="77777777" w:rsidR="00C31D5B" w:rsidRPr="00BA12F4" w:rsidRDefault="00C31D5B" w:rsidP="006D7E43">
            <w:pPr>
              <w:rPr>
                <w:b/>
                <w:sz w:val="20"/>
                <w:u w:val="single"/>
              </w:rPr>
            </w:pPr>
            <w:r w:rsidRPr="00BA12F4">
              <w:rPr>
                <w:b/>
                <w:sz w:val="20"/>
                <w:u w:val="single"/>
              </w:rPr>
              <w:t>Analysis</w:t>
            </w:r>
          </w:p>
          <w:p w14:paraId="29EBBB3F" w14:textId="77777777" w:rsidR="00C31D5B" w:rsidRPr="00646F81" w:rsidRDefault="00C31D5B" w:rsidP="006D7E43">
            <w:pPr>
              <w:rPr>
                <w:sz w:val="20"/>
                <w:u w:val="single"/>
              </w:rPr>
            </w:pPr>
          </w:p>
          <w:p w14:paraId="537B33CE" w14:textId="77777777" w:rsidR="00C31D5B" w:rsidRPr="00646F81" w:rsidRDefault="00C31D5B" w:rsidP="006D7E43">
            <w:pPr>
              <w:rPr>
                <w:sz w:val="20"/>
              </w:rPr>
            </w:pPr>
            <w:r w:rsidRPr="00646F81">
              <w:rPr>
                <w:i/>
                <w:sz w:val="20"/>
              </w:rPr>
              <w:t>Legal effect</w:t>
            </w:r>
            <w:r w:rsidRPr="00646F81">
              <w:rPr>
                <w:sz w:val="20"/>
              </w:rPr>
              <w:t>: “four corners of the legislation  = yes has legal effect of regulating privatization, but suspect due to penal consequences of practicing abortions</w:t>
            </w:r>
          </w:p>
          <w:p w14:paraId="387F5076" w14:textId="77777777" w:rsidR="00C31D5B" w:rsidRPr="00646F81" w:rsidRDefault="00C31D5B" w:rsidP="006D7E43">
            <w:pPr>
              <w:rPr>
                <w:sz w:val="20"/>
              </w:rPr>
            </w:pPr>
          </w:p>
          <w:p w14:paraId="073E848E" w14:textId="77777777" w:rsidR="00C31D5B" w:rsidRPr="00646F81" w:rsidRDefault="00C31D5B" w:rsidP="006D7E43">
            <w:pPr>
              <w:rPr>
                <w:i/>
                <w:sz w:val="20"/>
              </w:rPr>
            </w:pPr>
            <w:r w:rsidRPr="00646F81">
              <w:rPr>
                <w:i/>
                <w:sz w:val="20"/>
              </w:rPr>
              <w:t>Course of events</w:t>
            </w:r>
          </w:p>
          <w:p w14:paraId="046FEC38" w14:textId="77777777" w:rsidR="00C31D5B" w:rsidRPr="00646F81" w:rsidRDefault="00C31D5B" w:rsidP="006D7E43">
            <w:pPr>
              <w:rPr>
                <w:sz w:val="20"/>
              </w:rPr>
            </w:pPr>
            <w:r w:rsidRPr="00646F81">
              <w:rPr>
                <w:sz w:val="20"/>
              </w:rPr>
              <w:t xml:space="preserve">- </w:t>
            </w:r>
            <w:proofErr w:type="gramStart"/>
            <w:r w:rsidRPr="00646F81">
              <w:rPr>
                <w:sz w:val="20"/>
              </w:rPr>
              <w:t>there</w:t>
            </w:r>
            <w:proofErr w:type="gramEnd"/>
            <w:r w:rsidRPr="00646F81">
              <w:rPr>
                <w:sz w:val="20"/>
              </w:rPr>
              <w:t xml:space="preserve"> was a gap left by struck down </w:t>
            </w:r>
            <w:proofErr w:type="spellStart"/>
            <w:r w:rsidRPr="00646F81">
              <w:rPr>
                <w:sz w:val="20"/>
              </w:rPr>
              <w:t>crim</w:t>
            </w:r>
            <w:proofErr w:type="spellEnd"/>
            <w:r w:rsidRPr="00646F81">
              <w:rPr>
                <w:sz w:val="20"/>
              </w:rPr>
              <w:t xml:space="preserve"> law</w:t>
            </w:r>
          </w:p>
          <w:p w14:paraId="54C5CF66" w14:textId="77777777" w:rsidR="00C31D5B" w:rsidRPr="00646F81" w:rsidRDefault="00C31D5B" w:rsidP="006D7E43">
            <w:pPr>
              <w:rPr>
                <w:sz w:val="20"/>
              </w:rPr>
            </w:pPr>
            <w:r w:rsidRPr="00646F81">
              <w:rPr>
                <w:sz w:val="20"/>
              </w:rPr>
              <w:t xml:space="preserve">- </w:t>
            </w:r>
            <w:proofErr w:type="gramStart"/>
            <w:r w:rsidRPr="00646F81">
              <w:rPr>
                <w:sz w:val="20"/>
              </w:rPr>
              <w:t>background</w:t>
            </w:r>
            <w:proofErr w:type="gramEnd"/>
            <w:r w:rsidRPr="00646F81">
              <w:rPr>
                <w:sz w:val="20"/>
              </w:rPr>
              <w:t xml:space="preserve"> leads to conclusion that stopping </w:t>
            </w:r>
            <w:proofErr w:type="spellStart"/>
            <w:r w:rsidRPr="00646F81">
              <w:rPr>
                <w:sz w:val="20"/>
              </w:rPr>
              <w:t>Mortgentaler’s</w:t>
            </w:r>
            <w:proofErr w:type="spellEnd"/>
            <w:r w:rsidRPr="00646F81">
              <w:rPr>
                <w:sz w:val="20"/>
              </w:rPr>
              <w:t xml:space="preserve"> broadcasted plans were the prime purpose of the legislation, whereas privatization and quality assurance were only incidental</w:t>
            </w:r>
          </w:p>
          <w:p w14:paraId="43B25897" w14:textId="77777777" w:rsidR="00C31D5B" w:rsidRPr="00646F81" w:rsidRDefault="00C31D5B" w:rsidP="006D7E43">
            <w:pPr>
              <w:rPr>
                <w:sz w:val="20"/>
              </w:rPr>
            </w:pPr>
          </w:p>
          <w:p w14:paraId="2BFD7F36" w14:textId="77777777" w:rsidR="00C31D5B" w:rsidRPr="00646F81" w:rsidRDefault="00C31D5B" w:rsidP="006D7E43">
            <w:pPr>
              <w:rPr>
                <w:i/>
                <w:sz w:val="20"/>
              </w:rPr>
            </w:pPr>
            <w:proofErr w:type="spellStart"/>
            <w:proofErr w:type="gramStart"/>
            <w:r w:rsidRPr="00646F81">
              <w:rPr>
                <w:i/>
                <w:sz w:val="20"/>
              </w:rPr>
              <w:t>hansard</w:t>
            </w:r>
            <w:proofErr w:type="spellEnd"/>
            <w:proofErr w:type="gramEnd"/>
            <w:r w:rsidRPr="00646F81">
              <w:rPr>
                <w:i/>
                <w:sz w:val="20"/>
              </w:rPr>
              <w:t xml:space="preserve"> debates</w:t>
            </w:r>
          </w:p>
          <w:p w14:paraId="3705F2BD" w14:textId="77777777" w:rsidR="00C31D5B" w:rsidRPr="00646F81" w:rsidRDefault="00C31D5B" w:rsidP="006D7E43">
            <w:pPr>
              <w:rPr>
                <w:sz w:val="20"/>
              </w:rPr>
            </w:pPr>
            <w:r w:rsidRPr="00646F81">
              <w:rPr>
                <w:i/>
                <w:sz w:val="20"/>
              </w:rPr>
              <w:softHyphen/>
            </w:r>
            <w:r w:rsidRPr="00646F81">
              <w:rPr>
                <w:sz w:val="20"/>
              </w:rPr>
              <w:t xml:space="preserve">- </w:t>
            </w:r>
            <w:proofErr w:type="spellStart"/>
            <w:proofErr w:type="gramStart"/>
            <w:r w:rsidRPr="00646F81">
              <w:rPr>
                <w:sz w:val="20"/>
              </w:rPr>
              <w:t>prov</w:t>
            </w:r>
            <w:proofErr w:type="spellEnd"/>
            <w:proofErr w:type="gramEnd"/>
            <w:r w:rsidRPr="00646F81">
              <w:rPr>
                <w:sz w:val="20"/>
              </w:rPr>
              <w:t xml:space="preserve"> argues if the object of the legislation was to suppress fee-standing abortion clinics on the grounds of public morals than its OK</w:t>
            </w:r>
          </w:p>
          <w:p w14:paraId="7A3E185F" w14:textId="77777777" w:rsidR="00C31D5B" w:rsidRPr="00646F81" w:rsidRDefault="00C31D5B" w:rsidP="006D7E43">
            <w:pPr>
              <w:rPr>
                <w:sz w:val="20"/>
              </w:rPr>
            </w:pPr>
            <w:r w:rsidRPr="00646F81">
              <w:rPr>
                <w:sz w:val="20"/>
              </w:rPr>
              <w:t xml:space="preserve">- </w:t>
            </w:r>
            <w:proofErr w:type="gramStart"/>
            <w:r w:rsidRPr="00646F81">
              <w:rPr>
                <w:sz w:val="20"/>
              </w:rPr>
              <w:t>but</w:t>
            </w:r>
            <w:proofErr w:type="gramEnd"/>
            <w:r w:rsidRPr="00646F81">
              <w:rPr>
                <w:sz w:val="20"/>
              </w:rPr>
              <w:t xml:space="preserve"> Mr. </w:t>
            </w:r>
            <w:proofErr w:type="spellStart"/>
            <w:r w:rsidRPr="00646F81">
              <w:rPr>
                <w:sz w:val="20"/>
              </w:rPr>
              <w:t>Morgentaler</w:t>
            </w:r>
            <w:proofErr w:type="spellEnd"/>
            <w:r w:rsidRPr="00646F81">
              <w:rPr>
                <w:sz w:val="20"/>
              </w:rPr>
              <w:t xml:space="preserve"> was the central focus of the debates; privatization discussions were conspicuously absent</w:t>
            </w:r>
          </w:p>
          <w:p w14:paraId="3B39DAF0" w14:textId="77777777" w:rsidR="00C31D5B" w:rsidRPr="00646F81" w:rsidRDefault="00C31D5B" w:rsidP="006D7E43">
            <w:pPr>
              <w:rPr>
                <w:sz w:val="20"/>
              </w:rPr>
            </w:pPr>
            <w:r w:rsidRPr="00646F81">
              <w:rPr>
                <w:sz w:val="20"/>
              </w:rPr>
              <w:t xml:space="preserve">- </w:t>
            </w:r>
            <w:proofErr w:type="gramStart"/>
            <w:r w:rsidRPr="00646F81">
              <w:rPr>
                <w:sz w:val="20"/>
              </w:rPr>
              <w:t>but</w:t>
            </w:r>
            <w:proofErr w:type="gramEnd"/>
            <w:r w:rsidRPr="00646F81">
              <w:rPr>
                <w:sz w:val="20"/>
              </w:rPr>
              <w:t xml:space="preserve"> “interdiction of conduct in the interest of public morals” has always been a classic means to criminal law</w:t>
            </w:r>
          </w:p>
          <w:p w14:paraId="35910EB7" w14:textId="77777777" w:rsidR="00C31D5B" w:rsidRPr="00646F81" w:rsidRDefault="00C31D5B" w:rsidP="006D7E43">
            <w:pPr>
              <w:rPr>
                <w:sz w:val="20"/>
              </w:rPr>
            </w:pPr>
          </w:p>
          <w:p w14:paraId="18EE610B" w14:textId="77777777" w:rsidR="00C31D5B" w:rsidRPr="00BA12F4" w:rsidRDefault="00C31D5B" w:rsidP="006D7E43">
            <w:pPr>
              <w:rPr>
                <w:b/>
                <w:sz w:val="20"/>
                <w:u w:val="single"/>
              </w:rPr>
            </w:pPr>
            <w:r w:rsidRPr="00BA12F4">
              <w:rPr>
                <w:b/>
                <w:sz w:val="20"/>
                <w:u w:val="single"/>
              </w:rPr>
              <w:t>Result</w:t>
            </w:r>
          </w:p>
          <w:p w14:paraId="0C0D9F51" w14:textId="77777777" w:rsidR="00C31D5B" w:rsidRPr="00646F81" w:rsidRDefault="00C31D5B" w:rsidP="006D7E43">
            <w:pPr>
              <w:rPr>
                <w:sz w:val="20"/>
              </w:rPr>
            </w:pPr>
            <w:r w:rsidRPr="00646F81">
              <w:rPr>
                <w:sz w:val="20"/>
              </w:rPr>
              <w:t xml:space="preserve">The legislation was </w:t>
            </w:r>
            <w:r w:rsidRPr="00646F81">
              <w:rPr>
                <w:i/>
                <w:sz w:val="20"/>
              </w:rPr>
              <w:t>ultra vires</w:t>
            </w:r>
            <w:r w:rsidRPr="00646F81">
              <w:rPr>
                <w:sz w:val="20"/>
              </w:rPr>
              <w:t xml:space="preserve"> the province of Nova Scotia because was in pith and substance criminal law</w:t>
            </w:r>
          </w:p>
          <w:p w14:paraId="01A5A25F" w14:textId="77777777" w:rsidR="00C31D5B" w:rsidRPr="00646F81" w:rsidRDefault="00C31D5B" w:rsidP="006D7E43">
            <w:pPr>
              <w:rPr>
                <w:sz w:val="20"/>
                <w:u w:val="single"/>
              </w:rPr>
            </w:pPr>
            <w:r w:rsidRPr="00646F81">
              <w:rPr>
                <w:sz w:val="20"/>
              </w:rPr>
              <w:t xml:space="preserve">- </w:t>
            </w:r>
            <w:proofErr w:type="gramStart"/>
            <w:r w:rsidRPr="00646F81">
              <w:rPr>
                <w:sz w:val="20"/>
              </w:rPr>
              <w:t>analysis</w:t>
            </w:r>
            <w:proofErr w:type="gramEnd"/>
            <w:r w:rsidRPr="00646F81">
              <w:rPr>
                <w:sz w:val="20"/>
              </w:rPr>
              <w:t xml:space="preserve"> of the legislations’ history, purpose, and circumstances of enactment lead to the conclusion that the its purpose and dominant characteristic is to restrict abortion as a </w:t>
            </w:r>
            <w:r w:rsidRPr="00646F81">
              <w:rPr>
                <w:sz w:val="20"/>
                <w:u w:val="single"/>
              </w:rPr>
              <w:t>socially undesirable practice</w:t>
            </w:r>
          </w:p>
          <w:p w14:paraId="4A52D5FA" w14:textId="77777777" w:rsidR="00C31D5B" w:rsidRPr="00B25660" w:rsidRDefault="00C31D5B" w:rsidP="006D7E43">
            <w:r w:rsidRPr="00646F81">
              <w:rPr>
                <w:sz w:val="20"/>
              </w:rPr>
              <w:t xml:space="preserve">- </w:t>
            </w:r>
            <w:proofErr w:type="gramStart"/>
            <w:r w:rsidRPr="00646F81">
              <w:rPr>
                <w:sz w:val="20"/>
              </w:rPr>
              <w:t>on</w:t>
            </w:r>
            <w:proofErr w:type="gramEnd"/>
            <w:r w:rsidRPr="00646F81">
              <w:rPr>
                <w:sz w:val="20"/>
              </w:rPr>
              <w:t xml:space="preserve"> its face the law dealt with a matter within provincial legislative competence: the delivery of medical services </w:t>
            </w:r>
            <w:r w:rsidRPr="00646F81">
              <w:rPr>
                <w:sz w:val="20"/>
              </w:rPr>
              <w:sym w:font="Wingdings" w:char="F0E0"/>
            </w:r>
            <w:r w:rsidRPr="00646F81">
              <w:rPr>
                <w:sz w:val="20"/>
              </w:rPr>
              <w:t xml:space="preserve"> but this was a “</w:t>
            </w:r>
            <w:proofErr w:type="spellStart"/>
            <w:r w:rsidRPr="00646F81">
              <w:rPr>
                <w:sz w:val="20"/>
              </w:rPr>
              <w:t>colourable</w:t>
            </w:r>
            <w:proofErr w:type="spellEnd"/>
            <w:r w:rsidRPr="00646F81">
              <w:rPr>
                <w:sz w:val="20"/>
              </w:rPr>
              <w:t>” legislation</w:t>
            </w:r>
          </w:p>
        </w:tc>
      </w:tr>
    </w:tbl>
    <w:p w14:paraId="60BA277D" w14:textId="77777777" w:rsidR="00C31D5B" w:rsidRDefault="00C31D5B" w:rsidP="00C31D5B">
      <w:pPr>
        <w:rPr>
          <w:b/>
        </w:rPr>
      </w:pPr>
    </w:p>
    <w:p w14:paraId="6089C232" w14:textId="77777777" w:rsidR="00C31D5B" w:rsidRDefault="00C31D5B" w:rsidP="00C31D5B">
      <w:pPr>
        <w:pStyle w:val="Heading2"/>
      </w:pPr>
      <w:r>
        <w:t>B.  Double Aspect Doctrine</w:t>
      </w:r>
    </w:p>
    <w:p w14:paraId="1FEBE590" w14:textId="77777777" w:rsidR="00C31D5B" w:rsidRPr="00646F81" w:rsidRDefault="00C31D5B" w:rsidP="00C31D5B">
      <w:pPr>
        <w:rPr>
          <w:sz w:val="20"/>
        </w:rPr>
      </w:pPr>
      <w:r w:rsidRPr="00646F81">
        <w:rPr>
          <w:sz w:val="20"/>
        </w:rPr>
        <w:t>“</w:t>
      </w:r>
      <w:proofErr w:type="gramStart"/>
      <w:r w:rsidRPr="00646F81">
        <w:rPr>
          <w:sz w:val="20"/>
          <w:u w:val="single"/>
        </w:rPr>
        <w:t>subjects</w:t>
      </w:r>
      <w:proofErr w:type="gramEnd"/>
      <w:r w:rsidRPr="00646F81">
        <w:rPr>
          <w:sz w:val="20"/>
        </w:rPr>
        <w:t xml:space="preserve"> which in one aspects and for one purpose fall within section 92, may in another aspect and for another purpose fall within section 91” </w:t>
      </w:r>
    </w:p>
    <w:p w14:paraId="37D28048" w14:textId="77777777" w:rsidR="00C31D5B" w:rsidRPr="00646F81" w:rsidRDefault="00C31D5B" w:rsidP="00C31D5B">
      <w:pPr>
        <w:pStyle w:val="ListParagraph"/>
        <w:numPr>
          <w:ilvl w:val="0"/>
          <w:numId w:val="31"/>
        </w:numPr>
        <w:rPr>
          <w:sz w:val="20"/>
        </w:rPr>
      </w:pPr>
      <w:r w:rsidRPr="00646F81">
        <w:rPr>
          <w:i/>
          <w:sz w:val="20"/>
        </w:rPr>
        <w:t>Modern approach to federalism supports the double aspect</w:t>
      </w:r>
    </w:p>
    <w:p w14:paraId="21902220" w14:textId="77777777" w:rsidR="00C31D5B" w:rsidRPr="00646F81" w:rsidRDefault="00C31D5B" w:rsidP="00C31D5B">
      <w:pPr>
        <w:pStyle w:val="ListParagraph"/>
        <w:numPr>
          <w:ilvl w:val="0"/>
          <w:numId w:val="31"/>
        </w:numPr>
        <w:rPr>
          <w:sz w:val="20"/>
        </w:rPr>
      </w:pPr>
      <w:r w:rsidRPr="00646F81">
        <w:rPr>
          <w:sz w:val="20"/>
        </w:rPr>
        <w:t>When doing this double-aspect analysis, must analyse the subject matter separately for both heads of powers then come to a conclusion regarding whether or not a double aspect can be satisfied</w:t>
      </w:r>
    </w:p>
    <w:p w14:paraId="3179E28B" w14:textId="77777777" w:rsidR="00C31D5B" w:rsidRPr="00646F81" w:rsidRDefault="00C31D5B" w:rsidP="00C31D5B">
      <w:pPr>
        <w:pStyle w:val="ListParagraph"/>
        <w:numPr>
          <w:ilvl w:val="0"/>
          <w:numId w:val="31"/>
        </w:numPr>
        <w:rPr>
          <w:sz w:val="20"/>
        </w:rPr>
      </w:pPr>
      <w:r w:rsidRPr="00646F81">
        <w:rPr>
          <w:sz w:val="20"/>
        </w:rPr>
        <w:t xml:space="preserve">A valid double-aspect will be regulated on equal importance by both the provincial and federal side.  </w:t>
      </w:r>
    </w:p>
    <w:p w14:paraId="2BF4BBD3" w14:textId="77777777" w:rsidR="00C31D5B" w:rsidRPr="00646F81" w:rsidRDefault="00C31D5B" w:rsidP="00C31D5B">
      <w:pPr>
        <w:pStyle w:val="ListParagraph"/>
        <w:numPr>
          <w:ilvl w:val="0"/>
          <w:numId w:val="31"/>
        </w:numPr>
        <w:rPr>
          <w:sz w:val="20"/>
        </w:rPr>
      </w:pPr>
      <w:r w:rsidRPr="00646F81">
        <w:rPr>
          <w:b/>
          <w:sz w:val="20"/>
        </w:rPr>
        <w:t>Examples of double-aspects</w:t>
      </w:r>
      <w:r w:rsidRPr="00646F81">
        <w:rPr>
          <w:sz w:val="20"/>
        </w:rPr>
        <w:t>: security regulations, temperance, insolvency, highways, trading stamps and aspects of Sunday observance, provincial forfeiture allowed for the proceeds of a criminal activity, misleading advertising (92.13)</w:t>
      </w:r>
    </w:p>
    <w:p w14:paraId="66D65282" w14:textId="77777777" w:rsidR="00C31D5B" w:rsidRPr="00646F81" w:rsidRDefault="00C31D5B" w:rsidP="00C31D5B">
      <w:pPr>
        <w:pStyle w:val="ListParagraph"/>
        <w:numPr>
          <w:ilvl w:val="6"/>
          <w:numId w:val="31"/>
        </w:numPr>
        <w:rPr>
          <w:sz w:val="20"/>
        </w:rPr>
      </w:pPr>
      <w:r w:rsidRPr="00646F81">
        <w:rPr>
          <w:i/>
          <w:sz w:val="20"/>
        </w:rPr>
        <w:t>Hodge v The Queen</w:t>
      </w:r>
      <w:r w:rsidRPr="00646F81">
        <w:rPr>
          <w:sz w:val="20"/>
        </w:rPr>
        <w:t>: liquor trade</w:t>
      </w:r>
    </w:p>
    <w:p w14:paraId="472842A8" w14:textId="77777777" w:rsidR="00C31D5B" w:rsidRPr="00646F81" w:rsidRDefault="00C31D5B" w:rsidP="00C31D5B">
      <w:pPr>
        <w:pStyle w:val="ListParagraph"/>
        <w:numPr>
          <w:ilvl w:val="6"/>
          <w:numId w:val="31"/>
        </w:numPr>
        <w:rPr>
          <w:sz w:val="20"/>
        </w:rPr>
      </w:pPr>
      <w:r w:rsidRPr="00646F81">
        <w:rPr>
          <w:i/>
          <w:sz w:val="20"/>
        </w:rPr>
        <w:t xml:space="preserve">Law Society of BC v </w:t>
      </w:r>
      <w:proofErr w:type="spellStart"/>
      <w:r w:rsidRPr="00646F81">
        <w:rPr>
          <w:i/>
          <w:sz w:val="20"/>
        </w:rPr>
        <w:t>Mangat</w:t>
      </w:r>
      <w:proofErr w:type="spellEnd"/>
      <w:r w:rsidRPr="00646F81">
        <w:rPr>
          <w:sz w:val="20"/>
        </w:rPr>
        <w:t>: legal representation in immigration matters</w:t>
      </w:r>
    </w:p>
    <w:p w14:paraId="6E92036A" w14:textId="77777777" w:rsidR="00C31D5B" w:rsidRDefault="00C31D5B" w:rsidP="00C31D5B">
      <w:pPr>
        <w:rPr>
          <w:b/>
        </w:rPr>
      </w:pPr>
    </w:p>
    <w:tbl>
      <w:tblPr>
        <w:tblStyle w:val="TableGrid"/>
        <w:tblW w:w="0" w:type="auto"/>
        <w:tblLook w:val="00BF" w:firstRow="1" w:lastRow="0" w:firstColumn="1" w:lastColumn="0" w:noHBand="0" w:noVBand="0"/>
      </w:tblPr>
      <w:tblGrid>
        <w:gridCol w:w="4428"/>
        <w:gridCol w:w="4428"/>
      </w:tblGrid>
      <w:tr w:rsidR="00C31D5B" w14:paraId="2BA51EED" w14:textId="77777777" w:rsidTr="006D7E43">
        <w:tc>
          <w:tcPr>
            <w:tcW w:w="8856" w:type="dxa"/>
            <w:gridSpan w:val="2"/>
            <w:shd w:val="clear" w:color="auto" w:fill="E0E0E0"/>
          </w:tcPr>
          <w:p w14:paraId="7299F849" w14:textId="77777777" w:rsidR="00C31D5B" w:rsidRPr="00C163AE" w:rsidRDefault="00C31D5B" w:rsidP="006D7E43">
            <w:pPr>
              <w:rPr>
                <w:b/>
                <w:i/>
                <w:color w:val="FF00FF"/>
              </w:rPr>
            </w:pPr>
            <w:r w:rsidRPr="00B803A4">
              <w:rPr>
                <w:b/>
                <w:i/>
              </w:rPr>
              <w:t xml:space="preserve">Multiple Access Ltd v McCutcheon        </w:t>
            </w:r>
            <w:r>
              <w:rPr>
                <w:b/>
                <w:i/>
                <w:color w:val="FF00FF"/>
              </w:rPr>
              <w:t xml:space="preserve">                                                       Multiple Access</w:t>
            </w:r>
          </w:p>
          <w:p w14:paraId="17D6EF40" w14:textId="77777777" w:rsidR="00C31D5B" w:rsidRPr="00C163AE" w:rsidRDefault="00C31D5B" w:rsidP="006D7E43">
            <w:r w:rsidRPr="00B803A4">
              <w:t>“</w:t>
            </w:r>
            <w:proofErr w:type="gramStart"/>
            <w:r w:rsidRPr="00B803A4">
              <w:t>insider</w:t>
            </w:r>
            <w:proofErr w:type="gramEnd"/>
            <w:r w:rsidRPr="00B803A4">
              <w:t xml:space="preserve"> trading/securities regulation”</w:t>
            </w:r>
            <w:r>
              <w:t xml:space="preserve">    </w:t>
            </w:r>
            <w:r w:rsidRPr="00715285">
              <w:rPr>
                <w:b/>
                <w:i/>
                <w:color w:val="0000FF"/>
              </w:rPr>
              <w:t>Example of a double-aspect</w:t>
            </w:r>
          </w:p>
        </w:tc>
      </w:tr>
      <w:tr w:rsidR="00C31D5B" w14:paraId="4143A9CD" w14:textId="77777777" w:rsidTr="006D7E43">
        <w:tc>
          <w:tcPr>
            <w:tcW w:w="8856" w:type="dxa"/>
            <w:gridSpan w:val="2"/>
          </w:tcPr>
          <w:p w14:paraId="78A0382B" w14:textId="77777777" w:rsidR="00C31D5B" w:rsidRPr="00BA12F4" w:rsidRDefault="00C31D5B" w:rsidP="006D7E43">
            <w:pPr>
              <w:rPr>
                <w:b/>
                <w:i/>
                <w:sz w:val="20"/>
              </w:rPr>
            </w:pPr>
            <w:r w:rsidRPr="00BA12F4">
              <w:rPr>
                <w:b/>
                <w:i/>
                <w:sz w:val="20"/>
              </w:rPr>
              <w:t>Background</w:t>
            </w:r>
          </w:p>
          <w:p w14:paraId="3597D42A" w14:textId="77777777" w:rsidR="00C31D5B" w:rsidRPr="00B803A4" w:rsidRDefault="00C31D5B" w:rsidP="00C31D5B">
            <w:pPr>
              <w:pStyle w:val="ListParagraph"/>
              <w:numPr>
                <w:ilvl w:val="0"/>
                <w:numId w:val="30"/>
              </w:numPr>
              <w:rPr>
                <w:sz w:val="20"/>
              </w:rPr>
            </w:pPr>
            <w:r w:rsidRPr="00B803A4">
              <w:rPr>
                <w:sz w:val="20"/>
              </w:rPr>
              <w:t>The alleged insider traders wanted the subject (of insider trading/securities regulation) to fall within federal jurisdiction because the limitation period had already passed.</w:t>
            </w:r>
          </w:p>
          <w:p w14:paraId="1CB3238E" w14:textId="77777777" w:rsidR="00C31D5B" w:rsidRPr="00B803A4" w:rsidRDefault="00C31D5B" w:rsidP="006D7E43">
            <w:pPr>
              <w:rPr>
                <w:sz w:val="20"/>
              </w:rPr>
            </w:pPr>
          </w:p>
          <w:p w14:paraId="1F67BF54" w14:textId="77777777" w:rsidR="00C31D5B" w:rsidRPr="00BA12F4" w:rsidRDefault="00C31D5B" w:rsidP="006D7E43">
            <w:pPr>
              <w:rPr>
                <w:b/>
                <w:i/>
                <w:sz w:val="20"/>
              </w:rPr>
            </w:pPr>
            <w:r w:rsidRPr="00BA12F4">
              <w:rPr>
                <w:b/>
                <w:i/>
                <w:sz w:val="20"/>
              </w:rPr>
              <w:t>Arguments by alleged insider traders</w:t>
            </w:r>
          </w:p>
          <w:p w14:paraId="6A23AA97" w14:textId="77777777" w:rsidR="00C31D5B" w:rsidRPr="00B803A4" w:rsidRDefault="00C31D5B" w:rsidP="00C31D5B">
            <w:pPr>
              <w:pStyle w:val="ListParagraph"/>
              <w:numPr>
                <w:ilvl w:val="0"/>
                <w:numId w:val="29"/>
              </w:numPr>
              <w:rPr>
                <w:i/>
                <w:sz w:val="20"/>
              </w:rPr>
            </w:pPr>
            <w:r w:rsidRPr="00B803A4">
              <w:rPr>
                <w:sz w:val="20"/>
              </w:rPr>
              <w:t xml:space="preserve">Argued against the </w:t>
            </w:r>
            <w:r w:rsidRPr="00B803A4">
              <w:rPr>
                <w:sz w:val="20"/>
                <w:u w:val="single"/>
              </w:rPr>
              <w:t>double-aspect</w:t>
            </w:r>
            <w:r w:rsidRPr="00B803A4">
              <w:rPr>
                <w:sz w:val="20"/>
              </w:rPr>
              <w:t>: regulation of trading shares of federally incorporated companies falls within exclusive federal jurisdiction</w:t>
            </w:r>
          </w:p>
          <w:p w14:paraId="75546215" w14:textId="77777777" w:rsidR="00C31D5B" w:rsidRPr="00B803A4" w:rsidRDefault="00C31D5B" w:rsidP="00C31D5B">
            <w:pPr>
              <w:pStyle w:val="ListParagraph"/>
              <w:numPr>
                <w:ilvl w:val="0"/>
                <w:numId w:val="29"/>
              </w:numPr>
              <w:rPr>
                <w:i/>
                <w:sz w:val="20"/>
              </w:rPr>
            </w:pPr>
            <w:r w:rsidRPr="00B803A4">
              <w:rPr>
                <w:sz w:val="20"/>
              </w:rPr>
              <w:t xml:space="preserve">In the alternative, if there is a double-aspect, </w:t>
            </w:r>
            <w:r w:rsidRPr="00B803A4">
              <w:rPr>
                <w:sz w:val="20"/>
                <w:u w:val="single"/>
              </w:rPr>
              <w:t>Paramountcy</w:t>
            </w:r>
            <w:r w:rsidRPr="00B803A4">
              <w:rPr>
                <w:sz w:val="20"/>
              </w:rPr>
              <w:t xml:space="preserve"> overrides it</w:t>
            </w:r>
          </w:p>
        </w:tc>
      </w:tr>
      <w:tr w:rsidR="00C31D5B" w14:paraId="3E3CD9FC" w14:textId="77777777" w:rsidTr="006D7E43">
        <w:tc>
          <w:tcPr>
            <w:tcW w:w="4428" w:type="dxa"/>
          </w:tcPr>
          <w:p w14:paraId="5BD60625" w14:textId="77777777" w:rsidR="00C31D5B" w:rsidRPr="00BA12F4" w:rsidRDefault="00C31D5B" w:rsidP="006D7E43">
            <w:pPr>
              <w:rPr>
                <w:b/>
                <w:i/>
                <w:sz w:val="20"/>
              </w:rPr>
            </w:pPr>
            <w:r w:rsidRPr="00BA12F4">
              <w:rPr>
                <w:b/>
                <w:i/>
                <w:sz w:val="20"/>
              </w:rPr>
              <w:t>Provincial</w:t>
            </w:r>
          </w:p>
          <w:p w14:paraId="3CB6B021" w14:textId="77777777" w:rsidR="00C31D5B" w:rsidRPr="00BA12F4" w:rsidRDefault="00C31D5B" w:rsidP="00C31D5B">
            <w:pPr>
              <w:pStyle w:val="ListParagraph"/>
              <w:numPr>
                <w:ilvl w:val="0"/>
                <w:numId w:val="28"/>
              </w:numPr>
              <w:rPr>
                <w:sz w:val="20"/>
              </w:rPr>
            </w:pPr>
            <w:r w:rsidRPr="00BA12F4">
              <w:rPr>
                <w:sz w:val="20"/>
              </w:rPr>
              <w:t xml:space="preserve">Ontario </w:t>
            </w:r>
            <w:r w:rsidRPr="00BA12F4">
              <w:rPr>
                <w:i/>
                <w:sz w:val="20"/>
              </w:rPr>
              <w:t>Securities Act</w:t>
            </w:r>
          </w:p>
          <w:p w14:paraId="478FB10A" w14:textId="77777777" w:rsidR="00C31D5B" w:rsidRPr="00BA12F4" w:rsidRDefault="00C31D5B" w:rsidP="00C31D5B">
            <w:pPr>
              <w:pStyle w:val="ListParagraph"/>
              <w:numPr>
                <w:ilvl w:val="5"/>
                <w:numId w:val="28"/>
              </w:numPr>
              <w:rPr>
                <w:sz w:val="20"/>
              </w:rPr>
            </w:pPr>
            <w:r w:rsidRPr="00BA12F4">
              <w:rPr>
                <w:sz w:val="20"/>
              </w:rPr>
              <w:t>Prohibited insider trading in shares trading on the TSX</w:t>
            </w:r>
          </w:p>
        </w:tc>
        <w:tc>
          <w:tcPr>
            <w:tcW w:w="4428" w:type="dxa"/>
          </w:tcPr>
          <w:p w14:paraId="6E87984F" w14:textId="77777777" w:rsidR="00C31D5B" w:rsidRPr="00BA12F4" w:rsidRDefault="00C31D5B" w:rsidP="006D7E43">
            <w:pPr>
              <w:rPr>
                <w:b/>
                <w:i/>
                <w:sz w:val="20"/>
              </w:rPr>
            </w:pPr>
            <w:r w:rsidRPr="00BA12F4">
              <w:rPr>
                <w:b/>
                <w:i/>
                <w:sz w:val="20"/>
              </w:rPr>
              <w:t>Federal</w:t>
            </w:r>
          </w:p>
          <w:p w14:paraId="62EAFA12" w14:textId="77777777" w:rsidR="00C31D5B" w:rsidRPr="00BA12F4" w:rsidRDefault="00C31D5B" w:rsidP="00C31D5B">
            <w:pPr>
              <w:pStyle w:val="ListParagraph"/>
              <w:numPr>
                <w:ilvl w:val="0"/>
                <w:numId w:val="28"/>
              </w:numPr>
              <w:rPr>
                <w:i/>
                <w:sz w:val="20"/>
              </w:rPr>
            </w:pPr>
            <w:r w:rsidRPr="00BA12F4">
              <w:rPr>
                <w:i/>
                <w:sz w:val="20"/>
              </w:rPr>
              <w:t>Canadian Corporations Act</w:t>
            </w:r>
          </w:p>
          <w:p w14:paraId="6B88699D" w14:textId="77777777" w:rsidR="00C31D5B" w:rsidRPr="00BA12F4" w:rsidRDefault="00C31D5B" w:rsidP="00C31D5B">
            <w:pPr>
              <w:pStyle w:val="ListParagraph"/>
              <w:numPr>
                <w:ilvl w:val="5"/>
                <w:numId w:val="28"/>
              </w:numPr>
              <w:rPr>
                <w:i/>
                <w:sz w:val="20"/>
              </w:rPr>
            </w:pPr>
            <w:r w:rsidRPr="00BA12F4">
              <w:rPr>
                <w:sz w:val="20"/>
              </w:rPr>
              <w:t xml:space="preserve">Obligations attached to ownership of shares in a federal company …extends to shareholders, employees </w:t>
            </w:r>
            <w:proofErr w:type="spellStart"/>
            <w:r w:rsidRPr="00BA12F4">
              <w:rPr>
                <w:sz w:val="20"/>
              </w:rPr>
              <w:t>etc</w:t>
            </w:r>
            <w:proofErr w:type="spellEnd"/>
          </w:p>
          <w:p w14:paraId="6B48AD82" w14:textId="77777777" w:rsidR="00C31D5B" w:rsidRPr="00BA12F4" w:rsidRDefault="00C31D5B" w:rsidP="00C31D5B">
            <w:pPr>
              <w:pStyle w:val="ListParagraph"/>
              <w:numPr>
                <w:ilvl w:val="5"/>
                <w:numId w:val="28"/>
              </w:numPr>
              <w:rPr>
                <w:i/>
                <w:sz w:val="20"/>
              </w:rPr>
            </w:pPr>
            <w:r w:rsidRPr="00BA12F4">
              <w:rPr>
                <w:sz w:val="20"/>
              </w:rPr>
              <w:t xml:space="preserve">Incorporation of companies with other than provincial objects belongs to federal parliament </w:t>
            </w:r>
          </w:p>
          <w:p w14:paraId="5E354FA2" w14:textId="77777777" w:rsidR="00C31D5B" w:rsidRPr="00BA12F4" w:rsidRDefault="00C31D5B" w:rsidP="00C31D5B">
            <w:pPr>
              <w:pStyle w:val="ListParagraph"/>
              <w:numPr>
                <w:ilvl w:val="6"/>
                <w:numId w:val="28"/>
              </w:numPr>
              <w:rPr>
                <w:i/>
                <w:sz w:val="20"/>
              </w:rPr>
            </w:pPr>
            <w:r w:rsidRPr="00BA12F4">
              <w:rPr>
                <w:sz w:val="20"/>
              </w:rPr>
              <w:t>Also extends to maintenance &amp; shareholder interests</w:t>
            </w:r>
          </w:p>
        </w:tc>
      </w:tr>
      <w:tr w:rsidR="00C31D5B" w14:paraId="3BFDE016" w14:textId="77777777" w:rsidTr="006D7E43">
        <w:tc>
          <w:tcPr>
            <w:tcW w:w="8856" w:type="dxa"/>
            <w:gridSpan w:val="2"/>
          </w:tcPr>
          <w:p w14:paraId="3F83741C" w14:textId="77777777" w:rsidR="00C31D5B" w:rsidRPr="00BA12F4" w:rsidRDefault="00C31D5B" w:rsidP="006D7E43">
            <w:pPr>
              <w:rPr>
                <w:b/>
                <w:i/>
                <w:sz w:val="20"/>
              </w:rPr>
            </w:pPr>
            <w:r w:rsidRPr="00BA12F4">
              <w:rPr>
                <w:b/>
                <w:i/>
                <w:sz w:val="20"/>
              </w:rPr>
              <w:t>Result</w:t>
            </w:r>
          </w:p>
          <w:p w14:paraId="310A2EAA" w14:textId="77777777" w:rsidR="00C31D5B" w:rsidRPr="00B803A4" w:rsidRDefault="00C31D5B" w:rsidP="00C31D5B">
            <w:pPr>
              <w:pStyle w:val="ListParagraph"/>
              <w:numPr>
                <w:ilvl w:val="0"/>
                <w:numId w:val="27"/>
              </w:numPr>
              <w:rPr>
                <w:sz w:val="20"/>
              </w:rPr>
            </w:pPr>
            <w:r w:rsidRPr="00B803A4">
              <w:rPr>
                <w:sz w:val="20"/>
              </w:rPr>
              <w:t>The subject of insider trading has a double-aspect</w:t>
            </w:r>
          </w:p>
          <w:p w14:paraId="6EACF716" w14:textId="77777777" w:rsidR="00C31D5B" w:rsidRPr="00B803A4" w:rsidRDefault="00C31D5B" w:rsidP="00C31D5B">
            <w:pPr>
              <w:pStyle w:val="ListParagraph"/>
              <w:numPr>
                <w:ilvl w:val="0"/>
                <w:numId w:val="27"/>
              </w:numPr>
              <w:rPr>
                <w:sz w:val="20"/>
              </w:rPr>
            </w:pPr>
            <w:r w:rsidRPr="00B803A4">
              <w:rPr>
                <w:sz w:val="20"/>
              </w:rPr>
              <w:t>Dissenting judges didn’t find double-aspect.  Only a provincial as “regulation of securities transactions falls under the provincial class of “property and civil rights”.”</w:t>
            </w:r>
          </w:p>
          <w:p w14:paraId="7C900432" w14:textId="77777777" w:rsidR="00C31D5B" w:rsidRPr="00B803A4" w:rsidRDefault="00C31D5B" w:rsidP="00C31D5B">
            <w:pPr>
              <w:pStyle w:val="ListParagraph"/>
              <w:numPr>
                <w:ilvl w:val="0"/>
                <w:numId w:val="27"/>
              </w:numPr>
              <w:rPr>
                <w:sz w:val="20"/>
              </w:rPr>
            </w:pPr>
            <w:r w:rsidRPr="00B803A4">
              <w:rPr>
                <w:b/>
                <w:sz w:val="20"/>
              </w:rPr>
              <w:t>Both IID and Paramountcy were held to not apply</w:t>
            </w:r>
          </w:p>
        </w:tc>
      </w:tr>
    </w:tbl>
    <w:p w14:paraId="158A7174" w14:textId="77777777" w:rsidR="00C31D5B" w:rsidRPr="00E40DAA" w:rsidRDefault="00C31D5B" w:rsidP="00C31D5B">
      <w:pPr>
        <w:rPr>
          <w:b/>
        </w:rPr>
      </w:pPr>
      <w:r>
        <w:rPr>
          <w:b/>
        </w:rPr>
        <w:t>Impaired Driving = Double-Aspect</w:t>
      </w:r>
    </w:p>
    <w:tbl>
      <w:tblPr>
        <w:tblStyle w:val="TableGrid"/>
        <w:tblW w:w="0" w:type="auto"/>
        <w:tblLook w:val="00BF" w:firstRow="1" w:lastRow="0" w:firstColumn="1" w:lastColumn="0" w:noHBand="0" w:noVBand="0"/>
      </w:tblPr>
      <w:tblGrid>
        <w:gridCol w:w="4428"/>
        <w:gridCol w:w="4428"/>
      </w:tblGrid>
      <w:tr w:rsidR="00C31D5B" w:rsidRPr="00E40DAA" w14:paraId="555010D4" w14:textId="77777777" w:rsidTr="006D7E43">
        <w:tc>
          <w:tcPr>
            <w:tcW w:w="4428" w:type="dxa"/>
          </w:tcPr>
          <w:p w14:paraId="7B2F3139" w14:textId="77777777" w:rsidR="00C31D5B" w:rsidRPr="00E40DAA" w:rsidRDefault="00C31D5B" w:rsidP="006D7E43">
            <w:pPr>
              <w:rPr>
                <w:sz w:val="20"/>
              </w:rPr>
            </w:pPr>
            <w:r w:rsidRPr="00E40DAA">
              <w:rPr>
                <w:sz w:val="20"/>
              </w:rPr>
              <w:t xml:space="preserve">1. Criminal Code    </w:t>
            </w:r>
            <w:r w:rsidRPr="00E40DAA">
              <w:rPr>
                <w:sz w:val="20"/>
              </w:rPr>
              <w:tab/>
            </w:r>
          </w:p>
          <w:p w14:paraId="5C805FDA" w14:textId="77777777" w:rsidR="00C31D5B" w:rsidRPr="00E40DAA" w:rsidRDefault="00C31D5B" w:rsidP="006D7E43">
            <w:pPr>
              <w:rPr>
                <w:sz w:val="20"/>
              </w:rPr>
            </w:pPr>
          </w:p>
          <w:p w14:paraId="43EA09AF" w14:textId="77777777" w:rsidR="00C31D5B" w:rsidRPr="00E40DAA" w:rsidRDefault="00C31D5B" w:rsidP="006D7E43">
            <w:pPr>
              <w:rPr>
                <w:sz w:val="20"/>
              </w:rPr>
            </w:pPr>
            <w:r w:rsidRPr="00E40DAA">
              <w:rPr>
                <w:sz w:val="20"/>
                <w:u w:val="single"/>
              </w:rPr>
              <w:t>Class</w:t>
            </w:r>
            <w:r w:rsidRPr="00E40DAA">
              <w:rPr>
                <w:sz w:val="20"/>
              </w:rPr>
              <w:t>:    91 (27) – criminal law</w:t>
            </w:r>
          </w:p>
          <w:p w14:paraId="0482501A" w14:textId="77777777" w:rsidR="00C31D5B" w:rsidRPr="00E40DAA" w:rsidRDefault="00C31D5B" w:rsidP="006D7E43">
            <w:pPr>
              <w:rPr>
                <w:sz w:val="20"/>
              </w:rPr>
            </w:pPr>
          </w:p>
          <w:p w14:paraId="16479A8A" w14:textId="77777777" w:rsidR="00C31D5B" w:rsidRPr="00E40DAA" w:rsidRDefault="00C31D5B" w:rsidP="006D7E43">
            <w:pPr>
              <w:rPr>
                <w:sz w:val="20"/>
              </w:rPr>
            </w:pPr>
          </w:p>
          <w:p w14:paraId="5400503C" w14:textId="77777777" w:rsidR="00C31D5B" w:rsidRPr="00E40DAA" w:rsidRDefault="00C31D5B" w:rsidP="006D7E43">
            <w:pPr>
              <w:rPr>
                <w:sz w:val="20"/>
              </w:rPr>
            </w:pPr>
            <w:r w:rsidRPr="00E40DAA">
              <w:rPr>
                <w:sz w:val="20"/>
                <w:u w:val="single"/>
              </w:rPr>
              <w:t>Matter/</w:t>
            </w:r>
            <w:r w:rsidRPr="00E40DAA">
              <w:rPr>
                <w:sz w:val="20"/>
              </w:rPr>
              <w:t xml:space="preserve">                     - Prohibition of     </w:t>
            </w:r>
          </w:p>
          <w:p w14:paraId="2B12FF2A" w14:textId="77777777" w:rsidR="00C31D5B" w:rsidRPr="00E40DAA" w:rsidRDefault="00C31D5B" w:rsidP="006D7E43">
            <w:pPr>
              <w:rPr>
                <w:sz w:val="20"/>
              </w:rPr>
            </w:pPr>
            <w:r w:rsidRPr="00E40DAA">
              <w:rPr>
                <w:sz w:val="20"/>
              </w:rPr>
              <w:t xml:space="preserve">                                      </w:t>
            </w:r>
            <w:proofErr w:type="gramStart"/>
            <w:r w:rsidRPr="00E40DAA">
              <w:rPr>
                <w:sz w:val="20"/>
              </w:rPr>
              <w:t>reckless</w:t>
            </w:r>
            <w:proofErr w:type="gramEnd"/>
            <w:r w:rsidRPr="00E40DAA">
              <w:rPr>
                <w:sz w:val="20"/>
              </w:rPr>
              <w:t xml:space="preserve"> driving is          </w:t>
            </w:r>
          </w:p>
          <w:p w14:paraId="12D3C148" w14:textId="77777777" w:rsidR="00C31D5B" w:rsidRPr="00E40DAA" w:rsidRDefault="00C31D5B" w:rsidP="006D7E43">
            <w:pPr>
              <w:rPr>
                <w:sz w:val="20"/>
              </w:rPr>
            </w:pPr>
            <w:r w:rsidRPr="00E40DAA">
              <w:rPr>
                <w:sz w:val="20"/>
              </w:rPr>
              <w:t xml:space="preserve">                                        </w:t>
            </w:r>
            <w:proofErr w:type="gramStart"/>
            <w:r w:rsidRPr="00E40DAA">
              <w:rPr>
                <w:sz w:val="20"/>
              </w:rPr>
              <w:t>socially</w:t>
            </w:r>
            <w:proofErr w:type="gramEnd"/>
            <w:r w:rsidRPr="00E40DAA">
              <w:rPr>
                <w:sz w:val="20"/>
              </w:rPr>
              <w:t xml:space="preserve"> injurious</w:t>
            </w:r>
          </w:p>
          <w:p w14:paraId="60AAA485" w14:textId="77777777" w:rsidR="00C31D5B" w:rsidRPr="00E40DAA" w:rsidRDefault="00C31D5B" w:rsidP="006D7E43">
            <w:pPr>
              <w:rPr>
                <w:sz w:val="20"/>
                <w:u w:val="single"/>
              </w:rPr>
            </w:pPr>
            <w:r w:rsidRPr="00E40DAA">
              <w:rPr>
                <w:sz w:val="20"/>
                <w:u w:val="single"/>
              </w:rPr>
              <w:t>Pith + Substance</w:t>
            </w:r>
          </w:p>
          <w:p w14:paraId="0D767975" w14:textId="77777777" w:rsidR="00C31D5B" w:rsidRPr="00E40DAA" w:rsidRDefault="00C31D5B" w:rsidP="006D7E43">
            <w:pPr>
              <w:rPr>
                <w:sz w:val="20"/>
                <w:u w:val="single"/>
              </w:rPr>
            </w:pPr>
            <w:r w:rsidRPr="00E40DAA">
              <w:rPr>
                <w:sz w:val="20"/>
                <w:u w:val="single"/>
              </w:rPr>
              <w:t>Aspect</w:t>
            </w:r>
          </w:p>
          <w:p w14:paraId="151E29A4" w14:textId="77777777" w:rsidR="00C31D5B" w:rsidRPr="00E40DAA" w:rsidRDefault="00C31D5B" w:rsidP="006D7E43">
            <w:pPr>
              <w:rPr>
                <w:sz w:val="20"/>
                <w:u w:val="single"/>
              </w:rPr>
            </w:pPr>
          </w:p>
        </w:tc>
        <w:tc>
          <w:tcPr>
            <w:tcW w:w="4428" w:type="dxa"/>
          </w:tcPr>
          <w:p w14:paraId="41302B88" w14:textId="77777777" w:rsidR="00C31D5B" w:rsidRPr="00E40DAA" w:rsidRDefault="00C31D5B" w:rsidP="006D7E43">
            <w:pPr>
              <w:rPr>
                <w:sz w:val="20"/>
              </w:rPr>
            </w:pPr>
            <w:r w:rsidRPr="00E40DAA">
              <w:rPr>
                <w:sz w:val="20"/>
              </w:rPr>
              <w:t>2. Motor Vehicle Act</w:t>
            </w:r>
          </w:p>
          <w:p w14:paraId="7002C7A9" w14:textId="77777777" w:rsidR="00C31D5B" w:rsidRPr="00E40DAA" w:rsidRDefault="00C31D5B" w:rsidP="006D7E43">
            <w:pPr>
              <w:rPr>
                <w:sz w:val="20"/>
              </w:rPr>
            </w:pPr>
          </w:p>
          <w:p w14:paraId="35B294A2" w14:textId="77777777" w:rsidR="00C31D5B" w:rsidRPr="00E40DAA" w:rsidRDefault="00C31D5B" w:rsidP="006D7E43">
            <w:pPr>
              <w:rPr>
                <w:sz w:val="20"/>
              </w:rPr>
            </w:pPr>
            <w:r w:rsidRPr="00E40DAA">
              <w:rPr>
                <w:sz w:val="20"/>
              </w:rPr>
              <w:t>92(13) + 1 (b) + (15) Property and Civil Rights – Local nature</w:t>
            </w:r>
          </w:p>
          <w:p w14:paraId="1EFCD69B" w14:textId="77777777" w:rsidR="00C31D5B" w:rsidRPr="00E40DAA" w:rsidRDefault="00C31D5B" w:rsidP="006D7E43">
            <w:pPr>
              <w:rPr>
                <w:sz w:val="20"/>
              </w:rPr>
            </w:pPr>
          </w:p>
          <w:p w14:paraId="64C1C449" w14:textId="77777777" w:rsidR="00C31D5B" w:rsidRPr="00E40DAA" w:rsidRDefault="00C31D5B" w:rsidP="006D7E43">
            <w:pPr>
              <w:rPr>
                <w:sz w:val="20"/>
              </w:rPr>
            </w:pPr>
          </w:p>
          <w:p w14:paraId="78940566" w14:textId="77777777" w:rsidR="00C31D5B" w:rsidRPr="00E40DAA" w:rsidRDefault="00C31D5B" w:rsidP="006D7E43">
            <w:pPr>
              <w:rPr>
                <w:sz w:val="20"/>
              </w:rPr>
            </w:pPr>
            <w:r w:rsidRPr="00E40DAA">
              <w:rPr>
                <w:sz w:val="20"/>
              </w:rPr>
              <w:t>Safety on Highways</w:t>
            </w:r>
          </w:p>
          <w:p w14:paraId="61A014EF" w14:textId="77777777" w:rsidR="00C31D5B" w:rsidRPr="00E40DAA" w:rsidRDefault="00C31D5B" w:rsidP="006D7E43">
            <w:pPr>
              <w:rPr>
                <w:sz w:val="20"/>
              </w:rPr>
            </w:pPr>
            <w:r w:rsidRPr="00E40DAA">
              <w:rPr>
                <w:sz w:val="20"/>
              </w:rPr>
              <w:t xml:space="preserve">                      </w:t>
            </w:r>
            <w:r w:rsidRPr="00E40DAA">
              <w:rPr>
                <w:sz w:val="20"/>
              </w:rPr>
              <w:sym w:font="Wingdings" w:char="F0E0"/>
            </w:r>
            <w:r w:rsidRPr="00E40DAA">
              <w:rPr>
                <w:sz w:val="20"/>
              </w:rPr>
              <w:t>Double Aspect</w:t>
            </w:r>
          </w:p>
        </w:tc>
      </w:tr>
    </w:tbl>
    <w:p w14:paraId="7BA28674" w14:textId="77777777" w:rsidR="00C31D5B" w:rsidRDefault="00C31D5B" w:rsidP="00C31D5B">
      <w:pPr>
        <w:rPr>
          <w:b/>
        </w:rPr>
      </w:pPr>
    </w:p>
    <w:p w14:paraId="250D107F" w14:textId="77777777" w:rsidR="00C31D5B" w:rsidRDefault="00C31D5B" w:rsidP="00C31D5B">
      <w:pPr>
        <w:rPr>
          <w:b/>
        </w:rPr>
      </w:pPr>
    </w:p>
    <w:p w14:paraId="013E9176" w14:textId="77777777" w:rsidR="00C31D5B" w:rsidRDefault="00C31D5B" w:rsidP="00C31D5B">
      <w:pPr>
        <w:rPr>
          <w:b/>
        </w:rPr>
      </w:pPr>
    </w:p>
    <w:p w14:paraId="585F0D9E" w14:textId="77777777" w:rsidR="00C31D5B" w:rsidRDefault="00C31D5B" w:rsidP="00C31D5B">
      <w:pPr>
        <w:pStyle w:val="Heading2"/>
      </w:pPr>
      <w:r>
        <w:t>C.  Necessarily Incidental/Ancillary Doctrine</w:t>
      </w:r>
    </w:p>
    <w:p w14:paraId="519A579E" w14:textId="77777777" w:rsidR="00C31D5B" w:rsidRDefault="00C31D5B" w:rsidP="00C31D5B">
      <w:pPr>
        <w:rPr>
          <w:b/>
        </w:rPr>
      </w:pPr>
    </w:p>
    <w:p w14:paraId="292018F3"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39DDB5A6" w14:textId="77777777" w:rsidTr="006D7E43">
        <w:tc>
          <w:tcPr>
            <w:tcW w:w="8856" w:type="dxa"/>
            <w:shd w:val="clear" w:color="auto" w:fill="E0E0E0"/>
          </w:tcPr>
          <w:p w14:paraId="4F69DFDE" w14:textId="77777777" w:rsidR="00C31D5B" w:rsidRPr="00901EFE" w:rsidRDefault="00C31D5B" w:rsidP="006D7E43">
            <w:pPr>
              <w:rPr>
                <w:b/>
                <w:i/>
                <w:color w:val="FF00FF"/>
              </w:rPr>
            </w:pPr>
            <w:r>
              <w:rPr>
                <w:b/>
                <w:i/>
              </w:rPr>
              <w:t>General Motors of Canada Ltd v City National Leasing (CNL</w:t>
            </w:r>
            <w:proofErr w:type="gramStart"/>
            <w:r>
              <w:rPr>
                <w:b/>
                <w:i/>
              </w:rPr>
              <w:t>)</w:t>
            </w:r>
            <w:r>
              <w:t xml:space="preserve">                                </w:t>
            </w:r>
            <w:r>
              <w:rPr>
                <w:b/>
                <w:i/>
                <w:color w:val="FF00FF"/>
              </w:rPr>
              <w:t>GM</w:t>
            </w:r>
            <w:proofErr w:type="gramEnd"/>
          </w:p>
          <w:p w14:paraId="2BBE2D54" w14:textId="77777777" w:rsidR="00C31D5B" w:rsidRPr="00715285" w:rsidRDefault="00C31D5B" w:rsidP="006D7E43">
            <w:pPr>
              <w:rPr>
                <w:b/>
                <w:i/>
                <w:color w:val="FF8000"/>
              </w:rPr>
            </w:pPr>
            <w:r w:rsidRPr="00715285">
              <w:rPr>
                <w:b/>
                <w:i/>
                <w:color w:val="0000FF"/>
              </w:rPr>
              <w:t>Saved by the Ancillary Doctrine</w:t>
            </w:r>
            <w:r>
              <w:rPr>
                <w:b/>
                <w:i/>
                <w:color w:val="0000FF"/>
              </w:rPr>
              <w:t xml:space="preserve">                                                     </w:t>
            </w:r>
            <w:r w:rsidRPr="00614F0C">
              <w:rPr>
                <w:b/>
                <w:color w:val="FF8000"/>
              </w:rPr>
              <w:t>Sets out Anc. Doc. Test</w:t>
            </w:r>
          </w:p>
        </w:tc>
      </w:tr>
      <w:tr w:rsidR="00C31D5B" w14:paraId="655975DB" w14:textId="77777777" w:rsidTr="006D7E43">
        <w:tc>
          <w:tcPr>
            <w:tcW w:w="8856" w:type="dxa"/>
          </w:tcPr>
          <w:p w14:paraId="098E7BBF" w14:textId="77777777" w:rsidR="00C31D5B" w:rsidRPr="00BA12F4" w:rsidRDefault="00C31D5B" w:rsidP="006D7E43">
            <w:pPr>
              <w:rPr>
                <w:b/>
                <w:sz w:val="20"/>
              </w:rPr>
            </w:pPr>
            <w:r w:rsidRPr="00BA12F4">
              <w:rPr>
                <w:b/>
                <w:sz w:val="20"/>
              </w:rPr>
              <w:t>Background:</w:t>
            </w:r>
          </w:p>
          <w:p w14:paraId="3A2E0B14" w14:textId="77777777" w:rsidR="00C31D5B" w:rsidRPr="00B803A4" w:rsidRDefault="00C31D5B" w:rsidP="00C31D5B">
            <w:pPr>
              <w:pStyle w:val="ListParagraph"/>
              <w:numPr>
                <w:ilvl w:val="0"/>
                <w:numId w:val="32"/>
              </w:numPr>
              <w:rPr>
                <w:sz w:val="20"/>
              </w:rPr>
            </w:pPr>
            <w:r w:rsidRPr="00B803A4">
              <w:rPr>
                <w:sz w:val="20"/>
              </w:rPr>
              <w:t xml:space="preserve">CNL brought an action against GM for violating s. 33.1 of the federal </w:t>
            </w:r>
            <w:r w:rsidRPr="00B803A4">
              <w:rPr>
                <w:i/>
                <w:sz w:val="20"/>
              </w:rPr>
              <w:t>Combines Investigation Act</w:t>
            </w:r>
          </w:p>
          <w:p w14:paraId="136BDD0E" w14:textId="77777777" w:rsidR="00C31D5B" w:rsidRPr="00B803A4" w:rsidRDefault="00C31D5B" w:rsidP="00C31D5B">
            <w:pPr>
              <w:pStyle w:val="ListParagraph"/>
              <w:numPr>
                <w:ilvl w:val="0"/>
                <w:numId w:val="32"/>
              </w:numPr>
              <w:rPr>
                <w:sz w:val="20"/>
              </w:rPr>
            </w:pPr>
            <w:r w:rsidRPr="00B803A4">
              <w:rPr>
                <w:sz w:val="20"/>
              </w:rPr>
              <w:t>Whole federal Act was valid, but GM had to resort to questioning the validity of s. 33.1</w:t>
            </w:r>
          </w:p>
          <w:p w14:paraId="2C0C0CF2" w14:textId="77777777" w:rsidR="00C31D5B" w:rsidRPr="00B803A4" w:rsidRDefault="00C31D5B" w:rsidP="00C31D5B">
            <w:pPr>
              <w:pStyle w:val="ListParagraph"/>
              <w:numPr>
                <w:ilvl w:val="0"/>
                <w:numId w:val="32"/>
              </w:numPr>
              <w:rPr>
                <w:sz w:val="20"/>
              </w:rPr>
            </w:pPr>
            <w:r w:rsidRPr="00B803A4">
              <w:rPr>
                <w:sz w:val="20"/>
              </w:rPr>
              <w:t xml:space="preserve">GM argued that s.33.1 was </w:t>
            </w:r>
            <w:r w:rsidRPr="00B803A4">
              <w:rPr>
                <w:i/>
                <w:sz w:val="20"/>
              </w:rPr>
              <w:t>ultra vires</w:t>
            </w:r>
            <w:r w:rsidRPr="00B803A4">
              <w:rPr>
                <w:sz w:val="20"/>
              </w:rPr>
              <w:t xml:space="preserve"> federal parliament because the creation of civil causes of action falls within provincial jurisdiction in relations to “property and civil rights”</w:t>
            </w:r>
          </w:p>
        </w:tc>
      </w:tr>
      <w:tr w:rsidR="00C31D5B" w14:paraId="3F710347" w14:textId="77777777" w:rsidTr="006D7E43">
        <w:tc>
          <w:tcPr>
            <w:tcW w:w="8856" w:type="dxa"/>
          </w:tcPr>
          <w:p w14:paraId="340B3983" w14:textId="77777777" w:rsidR="00C31D5B" w:rsidRPr="00BA12F4" w:rsidRDefault="00C31D5B" w:rsidP="006D7E43">
            <w:pPr>
              <w:rPr>
                <w:b/>
                <w:i/>
                <w:sz w:val="20"/>
              </w:rPr>
            </w:pPr>
            <w:r w:rsidRPr="00BA12F4">
              <w:rPr>
                <w:b/>
                <w:i/>
                <w:sz w:val="20"/>
              </w:rPr>
              <w:t>Result</w:t>
            </w:r>
          </w:p>
          <w:p w14:paraId="2DAA2019" w14:textId="77777777" w:rsidR="00C31D5B" w:rsidRPr="00B803A4" w:rsidRDefault="00C31D5B" w:rsidP="00C31D5B">
            <w:pPr>
              <w:pStyle w:val="ListParagraph"/>
              <w:numPr>
                <w:ilvl w:val="0"/>
                <w:numId w:val="33"/>
              </w:numPr>
              <w:rPr>
                <w:sz w:val="20"/>
              </w:rPr>
            </w:pPr>
            <w:r w:rsidRPr="00B803A4">
              <w:rPr>
                <w:b/>
                <w:sz w:val="20"/>
              </w:rPr>
              <w:t>The provision passes the “ancillary test”</w:t>
            </w:r>
          </w:p>
          <w:p w14:paraId="729E19D3" w14:textId="77777777" w:rsidR="00C31D5B" w:rsidRPr="00B803A4" w:rsidRDefault="00C31D5B" w:rsidP="00C31D5B">
            <w:pPr>
              <w:pStyle w:val="ListParagraph"/>
              <w:numPr>
                <w:ilvl w:val="0"/>
                <w:numId w:val="33"/>
              </w:numPr>
              <w:rPr>
                <w:sz w:val="20"/>
              </w:rPr>
            </w:pPr>
            <w:r w:rsidRPr="00B803A4">
              <w:rPr>
                <w:sz w:val="20"/>
              </w:rPr>
              <w:t>S. 31.1 intrudes in a limited way on the important provincial power over civil rights</w:t>
            </w:r>
          </w:p>
          <w:p w14:paraId="36519D14" w14:textId="77777777" w:rsidR="00C31D5B" w:rsidRPr="00B803A4" w:rsidRDefault="00C31D5B" w:rsidP="00C31D5B">
            <w:pPr>
              <w:pStyle w:val="ListParagraph"/>
              <w:numPr>
                <w:ilvl w:val="0"/>
                <w:numId w:val="33"/>
              </w:numPr>
              <w:rPr>
                <w:sz w:val="20"/>
              </w:rPr>
            </w:pPr>
            <w:r w:rsidRPr="00B803A4">
              <w:rPr>
                <w:sz w:val="20"/>
              </w:rPr>
              <w:t>S. 31.1 does have a necessary link to the Act</w:t>
            </w:r>
          </w:p>
          <w:p w14:paraId="7403D19E" w14:textId="77777777" w:rsidR="00C31D5B" w:rsidRPr="00B803A4" w:rsidRDefault="00C31D5B" w:rsidP="00C31D5B">
            <w:pPr>
              <w:pStyle w:val="ListParagraph"/>
              <w:numPr>
                <w:ilvl w:val="0"/>
                <w:numId w:val="33"/>
              </w:numPr>
              <w:rPr>
                <w:sz w:val="20"/>
              </w:rPr>
            </w:pPr>
            <w:r w:rsidRPr="00B803A4">
              <w:rPr>
                <w:sz w:val="20"/>
              </w:rPr>
              <w:t xml:space="preserve">S. 31.1 is an integral, well-conceived component of the economic regulation strategy found in the federal </w:t>
            </w:r>
            <w:r w:rsidRPr="00B803A4">
              <w:rPr>
                <w:i/>
                <w:sz w:val="20"/>
              </w:rPr>
              <w:t>Combines Investigations Act</w:t>
            </w:r>
          </w:p>
          <w:p w14:paraId="518D93EE" w14:textId="77777777" w:rsidR="00C31D5B" w:rsidRPr="00B803A4" w:rsidRDefault="00C31D5B" w:rsidP="00C31D5B">
            <w:pPr>
              <w:pStyle w:val="ListParagraph"/>
              <w:numPr>
                <w:ilvl w:val="0"/>
                <w:numId w:val="33"/>
              </w:numPr>
              <w:rPr>
                <w:sz w:val="20"/>
              </w:rPr>
            </w:pPr>
            <w:r w:rsidRPr="00B803A4">
              <w:rPr>
                <w:sz w:val="20"/>
              </w:rPr>
              <w:t xml:space="preserve">S. 31.1 is integrated into </w:t>
            </w:r>
            <w:r w:rsidRPr="00B803A4">
              <w:rPr>
                <w:i/>
                <w:sz w:val="20"/>
              </w:rPr>
              <w:t>the purpose and underlying philosophy of the Act</w:t>
            </w:r>
          </w:p>
        </w:tc>
      </w:tr>
    </w:tbl>
    <w:p w14:paraId="6D979142"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6B607982" w14:textId="77777777" w:rsidTr="006D7E43">
        <w:tc>
          <w:tcPr>
            <w:tcW w:w="8856" w:type="dxa"/>
            <w:shd w:val="clear" w:color="auto" w:fill="E0E0E0"/>
          </w:tcPr>
          <w:p w14:paraId="6AAC8257" w14:textId="77777777" w:rsidR="00C31D5B" w:rsidRPr="00901EFE" w:rsidRDefault="00C31D5B" w:rsidP="006D7E43">
            <w:pPr>
              <w:rPr>
                <w:b/>
                <w:i/>
                <w:color w:val="FF00FF"/>
              </w:rPr>
            </w:pPr>
            <w:r>
              <w:rPr>
                <w:b/>
                <w:i/>
              </w:rPr>
              <w:t xml:space="preserve">Quebec (A.G.) v Lacombe          </w:t>
            </w:r>
            <w:r>
              <w:t>“aviation at cottage lake</w:t>
            </w:r>
            <w:proofErr w:type="gramStart"/>
            <w:r>
              <w:t>”</w:t>
            </w:r>
            <w:r>
              <w:rPr>
                <w:b/>
                <w:i/>
              </w:rPr>
              <w:t xml:space="preserve">                                     </w:t>
            </w:r>
            <w:r>
              <w:rPr>
                <w:b/>
                <w:i/>
                <w:color w:val="FF00FF"/>
              </w:rPr>
              <w:t>Lacombe</w:t>
            </w:r>
            <w:proofErr w:type="gramEnd"/>
          </w:p>
          <w:p w14:paraId="77113D10" w14:textId="77777777" w:rsidR="00C31D5B" w:rsidRPr="00715285" w:rsidRDefault="00C31D5B" w:rsidP="006D7E43">
            <w:pPr>
              <w:rPr>
                <w:b/>
                <w:i/>
                <w:color w:val="0000FF"/>
              </w:rPr>
            </w:pPr>
            <w:r w:rsidRPr="00715285">
              <w:rPr>
                <w:b/>
                <w:i/>
                <w:color w:val="0000FF"/>
              </w:rPr>
              <w:t>Not saved by the ancillary doctrine</w:t>
            </w:r>
          </w:p>
        </w:tc>
      </w:tr>
      <w:tr w:rsidR="00C31D5B" w14:paraId="16297907" w14:textId="77777777" w:rsidTr="006D7E43">
        <w:tc>
          <w:tcPr>
            <w:tcW w:w="8856" w:type="dxa"/>
          </w:tcPr>
          <w:p w14:paraId="6F22633D" w14:textId="77777777" w:rsidR="00C31D5B" w:rsidRPr="00BA12F4" w:rsidRDefault="00C31D5B" w:rsidP="006D7E43">
            <w:pPr>
              <w:rPr>
                <w:b/>
                <w:i/>
                <w:sz w:val="20"/>
              </w:rPr>
            </w:pPr>
            <w:r w:rsidRPr="00BA12F4">
              <w:rPr>
                <w:b/>
                <w:i/>
                <w:sz w:val="20"/>
              </w:rPr>
              <w:t>Background</w:t>
            </w:r>
          </w:p>
          <w:p w14:paraId="15461479" w14:textId="77777777" w:rsidR="00C31D5B" w:rsidRPr="00B803A4" w:rsidRDefault="00C31D5B" w:rsidP="00C31D5B">
            <w:pPr>
              <w:pStyle w:val="ListParagraph"/>
              <w:numPr>
                <w:ilvl w:val="0"/>
                <w:numId w:val="35"/>
              </w:numPr>
              <w:rPr>
                <w:sz w:val="20"/>
                <w:lang w:val="en-US"/>
              </w:rPr>
            </w:pPr>
            <w:r w:rsidRPr="00B803A4">
              <w:rPr>
                <w:sz w:val="20"/>
                <w:lang w:val="en-US"/>
              </w:rPr>
              <w:t xml:space="preserve">Quebec municipality around a lake obtained an injunction from the Quebec Superior Court requiring Lacombe to cease his aviation operations on the ground that his activity violated the zoning for the lake. </w:t>
            </w:r>
          </w:p>
          <w:p w14:paraId="3C8C1C6E" w14:textId="77777777" w:rsidR="00C31D5B" w:rsidRPr="00B803A4" w:rsidRDefault="00C31D5B" w:rsidP="00C31D5B">
            <w:pPr>
              <w:pStyle w:val="ListParagraph"/>
              <w:keepNext/>
              <w:numPr>
                <w:ilvl w:val="0"/>
                <w:numId w:val="36"/>
              </w:numPr>
              <w:ind w:left="294"/>
              <w:outlineLvl w:val="7"/>
              <w:rPr>
                <w:rFonts w:eastAsia="ＭＳ ゴシック"/>
                <w:sz w:val="20"/>
                <w:lang w:val="en-US"/>
              </w:rPr>
            </w:pPr>
            <w:r w:rsidRPr="00B803A4">
              <w:rPr>
                <w:rFonts w:eastAsia="ＭＳ ゴシック"/>
                <w:sz w:val="20"/>
                <w:lang w:val="en-US"/>
              </w:rPr>
              <w:t xml:space="preserve">By-law No. 260 is the zoning that Lacombe allegedly is violating.  It was enacted </w:t>
            </w:r>
            <w:r w:rsidRPr="00B803A4">
              <w:rPr>
                <w:sz w:val="20"/>
                <w:lang w:val="en-US"/>
              </w:rPr>
              <w:t xml:space="preserve">following complaints by cottage-owners around </w:t>
            </w:r>
            <w:proofErr w:type="spellStart"/>
            <w:r w:rsidRPr="00B803A4">
              <w:rPr>
                <w:sz w:val="20"/>
                <w:lang w:val="en-US"/>
              </w:rPr>
              <w:t>Gobeil</w:t>
            </w:r>
            <w:proofErr w:type="spellEnd"/>
            <w:r w:rsidRPr="00B803A4">
              <w:rPr>
                <w:sz w:val="20"/>
                <w:lang w:val="en-US"/>
              </w:rPr>
              <w:t xml:space="preserve"> Lake about aviation activity and takes the form of an amendment to the general zoning by-law for </w:t>
            </w:r>
            <w:proofErr w:type="spellStart"/>
            <w:r w:rsidRPr="00B803A4">
              <w:rPr>
                <w:sz w:val="20"/>
                <w:lang w:val="en-US"/>
              </w:rPr>
              <w:t>Sacre</w:t>
            </w:r>
            <w:proofErr w:type="spellEnd"/>
            <w:r w:rsidRPr="00B803A4">
              <w:rPr>
                <w:sz w:val="20"/>
                <w:lang w:val="en-US"/>
              </w:rPr>
              <w:t xml:space="preserve">́-Coeur (By-law No. 210).” </w:t>
            </w:r>
          </w:p>
          <w:p w14:paraId="662B83D2" w14:textId="77777777" w:rsidR="00C31D5B" w:rsidRPr="00B803A4" w:rsidRDefault="00C31D5B" w:rsidP="006D7E43">
            <w:pPr>
              <w:rPr>
                <w:sz w:val="20"/>
              </w:rPr>
            </w:pPr>
          </w:p>
          <w:p w14:paraId="2E6D03A7" w14:textId="77777777" w:rsidR="00C31D5B" w:rsidRPr="00BA12F4" w:rsidRDefault="00C31D5B" w:rsidP="006D7E43">
            <w:pPr>
              <w:rPr>
                <w:b/>
                <w:i/>
                <w:sz w:val="20"/>
              </w:rPr>
            </w:pPr>
            <w:r w:rsidRPr="00BA12F4">
              <w:rPr>
                <w:b/>
                <w:i/>
                <w:sz w:val="20"/>
              </w:rPr>
              <w:t>Argument:</w:t>
            </w:r>
          </w:p>
          <w:p w14:paraId="2731FAE1" w14:textId="77777777" w:rsidR="00C31D5B" w:rsidRPr="005D09DF" w:rsidRDefault="00C31D5B" w:rsidP="00C31D5B">
            <w:pPr>
              <w:pStyle w:val="ListParagraph"/>
              <w:numPr>
                <w:ilvl w:val="0"/>
                <w:numId w:val="34"/>
              </w:numPr>
              <w:rPr>
                <w:sz w:val="20"/>
              </w:rPr>
            </w:pPr>
            <w:r w:rsidRPr="005D09DF">
              <w:rPr>
                <w:sz w:val="20"/>
                <w:u w:val="single"/>
              </w:rPr>
              <w:t>Lacombe</w:t>
            </w:r>
            <w:r>
              <w:rPr>
                <w:sz w:val="20"/>
              </w:rPr>
              <w:t xml:space="preserve">: </w:t>
            </w:r>
            <w:r w:rsidRPr="00B803A4">
              <w:rPr>
                <w:sz w:val="20"/>
              </w:rPr>
              <w:t>argued that the provision, zoning restrictions enacted in by-law No. 260, are ultra vires OR</w:t>
            </w:r>
            <w:r>
              <w:rPr>
                <w:sz w:val="20"/>
              </w:rPr>
              <w:t xml:space="preserve"> </w:t>
            </w:r>
            <w:r w:rsidRPr="005D09DF">
              <w:rPr>
                <w:sz w:val="20"/>
                <w:lang w:val="en-US"/>
              </w:rPr>
              <w:t xml:space="preserve">Inoperative due to Interjurisdictional immunity </w:t>
            </w:r>
          </w:p>
          <w:p w14:paraId="43726214" w14:textId="77777777" w:rsidR="00C31D5B" w:rsidRPr="005D09DF" w:rsidRDefault="00C31D5B" w:rsidP="00C31D5B">
            <w:pPr>
              <w:pStyle w:val="ListParagraph"/>
              <w:numPr>
                <w:ilvl w:val="0"/>
                <w:numId w:val="34"/>
              </w:numPr>
              <w:rPr>
                <w:sz w:val="20"/>
                <w:u w:val="single"/>
              </w:rPr>
            </w:pPr>
            <w:r w:rsidRPr="005D09DF">
              <w:rPr>
                <w:sz w:val="20"/>
                <w:u w:val="single"/>
                <w:lang w:val="en-US"/>
              </w:rPr>
              <w:t>Quebec</w:t>
            </w:r>
            <w:r>
              <w:rPr>
                <w:sz w:val="20"/>
                <w:u w:val="single"/>
                <w:lang w:val="en-US"/>
              </w:rPr>
              <w:t>:</w:t>
            </w:r>
            <w:r>
              <w:rPr>
                <w:sz w:val="20"/>
                <w:lang w:val="en-US"/>
              </w:rPr>
              <w:t xml:space="preserve"> argued that provision is saved by ancillary doctrine</w:t>
            </w:r>
          </w:p>
        </w:tc>
      </w:tr>
      <w:tr w:rsidR="00C31D5B" w14:paraId="76F0AA6A" w14:textId="77777777" w:rsidTr="006D7E43">
        <w:tc>
          <w:tcPr>
            <w:tcW w:w="8856" w:type="dxa"/>
          </w:tcPr>
          <w:p w14:paraId="5014BA43" w14:textId="77777777" w:rsidR="00C31D5B" w:rsidRPr="00BA12F4" w:rsidRDefault="00C31D5B" w:rsidP="006D7E43">
            <w:pPr>
              <w:rPr>
                <w:b/>
                <w:i/>
                <w:sz w:val="20"/>
              </w:rPr>
            </w:pPr>
            <w:r w:rsidRPr="00BA12F4">
              <w:rPr>
                <w:b/>
                <w:i/>
                <w:sz w:val="20"/>
              </w:rPr>
              <w:t>Result</w:t>
            </w:r>
          </w:p>
          <w:p w14:paraId="463A896F" w14:textId="77777777" w:rsidR="00C31D5B" w:rsidRPr="00B803A4" w:rsidRDefault="00C31D5B" w:rsidP="00C31D5B">
            <w:pPr>
              <w:pStyle w:val="ListParagraph"/>
              <w:numPr>
                <w:ilvl w:val="0"/>
                <w:numId w:val="34"/>
              </w:numPr>
              <w:rPr>
                <w:sz w:val="20"/>
              </w:rPr>
            </w:pPr>
            <w:r w:rsidRPr="00B803A4">
              <w:rPr>
                <w:sz w:val="20"/>
              </w:rPr>
              <w:t>The provincial Act itself is valid</w:t>
            </w:r>
          </w:p>
          <w:p w14:paraId="4EB75325" w14:textId="77777777" w:rsidR="00C31D5B" w:rsidRPr="00B803A4" w:rsidRDefault="00C31D5B" w:rsidP="00C31D5B">
            <w:pPr>
              <w:pStyle w:val="ListParagraph"/>
              <w:numPr>
                <w:ilvl w:val="0"/>
                <w:numId w:val="34"/>
              </w:numPr>
              <w:rPr>
                <w:sz w:val="20"/>
              </w:rPr>
            </w:pPr>
            <w:r w:rsidRPr="00B803A4">
              <w:rPr>
                <w:sz w:val="20"/>
              </w:rPr>
              <w:t xml:space="preserve">The provision, by-law No. 260 is invalid – </w:t>
            </w:r>
            <w:r w:rsidRPr="00B803A4">
              <w:rPr>
                <w:i/>
                <w:sz w:val="20"/>
              </w:rPr>
              <w:t>ultra vires</w:t>
            </w:r>
            <w:r w:rsidRPr="00B803A4">
              <w:rPr>
                <w:sz w:val="20"/>
              </w:rPr>
              <w:t xml:space="preserve"> provincial; fails ancillary doctrine test</w:t>
            </w:r>
          </w:p>
          <w:p w14:paraId="69FD9AE4" w14:textId="77777777" w:rsidR="00C31D5B" w:rsidRPr="00B803A4" w:rsidRDefault="00C31D5B" w:rsidP="00C31D5B">
            <w:pPr>
              <w:pStyle w:val="ListParagraph"/>
              <w:numPr>
                <w:ilvl w:val="0"/>
                <w:numId w:val="34"/>
              </w:numPr>
              <w:rPr>
                <w:sz w:val="20"/>
              </w:rPr>
            </w:pPr>
            <w:r w:rsidRPr="00B803A4">
              <w:rPr>
                <w:sz w:val="20"/>
              </w:rPr>
              <w:t>Lacombe wins:</w:t>
            </w:r>
            <w:r>
              <w:rPr>
                <w:sz w:val="20"/>
              </w:rPr>
              <w:t xml:space="preserve">  </w:t>
            </w:r>
            <w:r>
              <w:rPr>
                <w:i/>
                <w:sz w:val="20"/>
              </w:rPr>
              <w:t>Court didn’t buy Quebec’s argument, in reality they were trying to prohibit aeronautics, but disguised under the “matter” of zoning, and provincial classes of 92. (13) + (16)</w:t>
            </w:r>
          </w:p>
          <w:p w14:paraId="412BFE9C" w14:textId="77777777" w:rsidR="00C31D5B" w:rsidRPr="00B803A4" w:rsidRDefault="00C31D5B" w:rsidP="00C31D5B">
            <w:pPr>
              <w:pStyle w:val="ListParagraph"/>
              <w:numPr>
                <w:ilvl w:val="6"/>
                <w:numId w:val="34"/>
              </w:numPr>
              <w:rPr>
                <w:sz w:val="20"/>
              </w:rPr>
            </w:pPr>
            <w:r w:rsidRPr="00B803A4">
              <w:rPr>
                <w:sz w:val="20"/>
              </w:rPr>
              <w:t xml:space="preserve">It does not meet the rational functional connection test set out in </w:t>
            </w:r>
            <w:r w:rsidRPr="00B803A4">
              <w:rPr>
                <w:b/>
                <w:sz w:val="20"/>
              </w:rPr>
              <w:t>GM</w:t>
            </w:r>
          </w:p>
          <w:p w14:paraId="4FD38215" w14:textId="77777777" w:rsidR="00C31D5B" w:rsidRPr="00B803A4" w:rsidRDefault="00C31D5B" w:rsidP="00C31D5B">
            <w:pPr>
              <w:pStyle w:val="ListParagraph"/>
              <w:numPr>
                <w:ilvl w:val="6"/>
                <w:numId w:val="34"/>
              </w:numPr>
              <w:rPr>
                <w:sz w:val="20"/>
              </w:rPr>
            </w:pPr>
            <w:proofErr w:type="gramStart"/>
            <w:r w:rsidRPr="00B803A4">
              <w:rPr>
                <w:sz w:val="20"/>
                <w:u w:val="single"/>
                <w:lang w:val="en-US"/>
              </w:rPr>
              <w:t>it</w:t>
            </w:r>
            <w:proofErr w:type="gramEnd"/>
            <w:r w:rsidRPr="00B803A4">
              <w:rPr>
                <w:sz w:val="20"/>
                <w:u w:val="single"/>
                <w:lang w:val="en-US"/>
              </w:rPr>
              <w:t xml:space="preserve"> does not further the objectives</w:t>
            </w:r>
            <w:r w:rsidRPr="00B803A4">
              <w:rPr>
                <w:sz w:val="20"/>
                <w:lang w:val="en-US"/>
              </w:rPr>
              <w:t xml:space="preserve"> of zoning law generally [rationalize land use for the benefit of the general populace], or by-law No. 210 in particular.”</w:t>
            </w:r>
          </w:p>
          <w:p w14:paraId="0032508D" w14:textId="77777777" w:rsidR="00C31D5B" w:rsidRPr="00B803A4" w:rsidRDefault="00C31D5B" w:rsidP="00C31D5B">
            <w:pPr>
              <w:pStyle w:val="ListParagraph"/>
              <w:numPr>
                <w:ilvl w:val="6"/>
                <w:numId w:val="34"/>
              </w:numPr>
              <w:rPr>
                <w:sz w:val="20"/>
                <w:lang w:val="en-US"/>
              </w:rPr>
            </w:pPr>
            <w:proofErr w:type="gramStart"/>
            <w:r w:rsidRPr="00B803A4">
              <w:rPr>
                <w:sz w:val="20"/>
                <w:lang w:val="en-US"/>
              </w:rPr>
              <w:t>by</w:t>
            </w:r>
            <w:proofErr w:type="gramEnd"/>
            <w:r w:rsidRPr="00B803A4">
              <w:rPr>
                <w:sz w:val="20"/>
                <w:lang w:val="en-US"/>
              </w:rPr>
              <w:t xml:space="preserve">-law No. 260 does not confine its ban on aerodromes to vacation areas. Rather, it bans aerodromes throughout </w:t>
            </w:r>
            <w:r w:rsidRPr="00B803A4">
              <w:rPr>
                <w:i/>
                <w:iCs/>
                <w:sz w:val="20"/>
                <w:lang w:val="en-US"/>
              </w:rPr>
              <w:t xml:space="preserve">the municipality, </w:t>
            </w:r>
            <w:r w:rsidRPr="00B803A4">
              <w:rPr>
                <w:sz w:val="20"/>
                <w:lang w:val="en-US"/>
              </w:rPr>
              <w:t>which spans a variety of land uses.”</w:t>
            </w:r>
          </w:p>
          <w:p w14:paraId="2548DA6F" w14:textId="77777777" w:rsidR="00C31D5B" w:rsidRPr="00B803A4" w:rsidRDefault="00C31D5B" w:rsidP="00C31D5B">
            <w:pPr>
              <w:pStyle w:val="ListParagraph"/>
              <w:numPr>
                <w:ilvl w:val="6"/>
                <w:numId w:val="34"/>
              </w:numPr>
              <w:rPr>
                <w:sz w:val="20"/>
              </w:rPr>
            </w:pPr>
            <w:r w:rsidRPr="00B803A4">
              <w:rPr>
                <w:sz w:val="20"/>
                <w:lang w:val="en-US"/>
              </w:rPr>
              <w:sym w:font="Wingdings" w:char="F0E0"/>
            </w:r>
            <w:r w:rsidRPr="00B803A4">
              <w:rPr>
                <w:sz w:val="20"/>
                <w:lang w:val="en-US"/>
              </w:rPr>
              <w:t xml:space="preserve"> </w:t>
            </w:r>
            <w:r w:rsidRPr="00B803A4">
              <w:rPr>
                <w:sz w:val="20"/>
                <w:u w:val="single"/>
                <w:lang w:val="en-US"/>
              </w:rPr>
              <w:t>The lack of connection</w:t>
            </w:r>
            <w:r w:rsidRPr="00B803A4">
              <w:rPr>
                <w:sz w:val="20"/>
                <w:lang w:val="en-US"/>
              </w:rPr>
              <w:t xml:space="preserve"> between by-law No. 260 and the general zoning purposes of by- law No. 210 is evidenced by the lack of correlation between the nature of the areas affected and the ban on aerodromes.</w:t>
            </w:r>
          </w:p>
        </w:tc>
      </w:tr>
    </w:tbl>
    <w:p w14:paraId="09C6A7C9" w14:textId="77777777" w:rsidR="00C31D5B" w:rsidRDefault="00C31D5B" w:rsidP="00C31D5B">
      <w:pPr>
        <w:rPr>
          <w:b/>
        </w:rPr>
      </w:pPr>
    </w:p>
    <w:p w14:paraId="251F867D" w14:textId="77777777" w:rsidR="00C31D5B" w:rsidRDefault="00C31D5B" w:rsidP="00C31D5B">
      <w:pPr>
        <w:pStyle w:val="Heading1"/>
      </w:pPr>
      <w:r>
        <w:t>Criminal Law</w:t>
      </w:r>
    </w:p>
    <w:p w14:paraId="4577334A" w14:textId="77777777" w:rsidR="00C31D5B" w:rsidRDefault="00C31D5B" w:rsidP="00C31D5B"/>
    <w:p w14:paraId="08F77B79" w14:textId="77777777" w:rsidR="00C31D5B" w:rsidRPr="002C4076" w:rsidRDefault="00C31D5B" w:rsidP="00C31D5B">
      <w:pPr>
        <w:pStyle w:val="ListParagraph"/>
        <w:numPr>
          <w:ilvl w:val="4"/>
          <w:numId w:val="37"/>
        </w:numPr>
        <w:rPr>
          <w:sz w:val="20"/>
        </w:rPr>
      </w:pPr>
      <w:r>
        <w:rPr>
          <w:b/>
          <w:sz w:val="20"/>
        </w:rPr>
        <w:t>What defines a criminal law</w:t>
      </w:r>
      <w:proofErr w:type="gramStart"/>
      <w:r>
        <w:rPr>
          <w:b/>
          <w:sz w:val="20"/>
        </w:rPr>
        <w:t xml:space="preserve">:    </w:t>
      </w:r>
      <w:r>
        <w:rPr>
          <w:sz w:val="20"/>
        </w:rPr>
        <w:t>It</w:t>
      </w:r>
      <w:proofErr w:type="gramEnd"/>
      <w:r>
        <w:rPr>
          <w:sz w:val="20"/>
        </w:rPr>
        <w:t xml:space="preserve"> is much broader than our traditional street crime definition</w:t>
      </w:r>
    </w:p>
    <w:p w14:paraId="19487F6A" w14:textId="77777777" w:rsidR="00C31D5B" w:rsidRPr="002C4076" w:rsidRDefault="00C31D5B" w:rsidP="00C31D5B">
      <w:pPr>
        <w:ind w:left="104"/>
        <w:rPr>
          <w:sz w:val="20"/>
        </w:rPr>
      </w:pPr>
    </w:p>
    <w:tbl>
      <w:tblPr>
        <w:tblStyle w:val="TableGrid"/>
        <w:tblW w:w="0" w:type="auto"/>
        <w:tblInd w:w="817" w:type="dxa"/>
        <w:tblLook w:val="00BF" w:firstRow="1" w:lastRow="0" w:firstColumn="1" w:lastColumn="0" w:noHBand="0" w:noVBand="0"/>
      </w:tblPr>
      <w:tblGrid>
        <w:gridCol w:w="3260"/>
        <w:gridCol w:w="3969"/>
      </w:tblGrid>
      <w:tr w:rsidR="00C31D5B" w14:paraId="01B43C4A" w14:textId="77777777" w:rsidTr="006D7E43">
        <w:tc>
          <w:tcPr>
            <w:tcW w:w="3260" w:type="dxa"/>
          </w:tcPr>
          <w:p w14:paraId="0D4CD0AA" w14:textId="77777777" w:rsidR="00C31D5B" w:rsidRDefault="00C31D5B" w:rsidP="006D7E43">
            <w:pPr>
              <w:rPr>
                <w:b/>
                <w:sz w:val="20"/>
              </w:rPr>
            </w:pPr>
            <w:r w:rsidRPr="00F05CC8">
              <w:rPr>
                <w:b/>
                <w:sz w:val="20"/>
              </w:rPr>
              <w:t>Criminal</w:t>
            </w:r>
          </w:p>
          <w:p w14:paraId="56EDC45A" w14:textId="77777777" w:rsidR="00C31D5B" w:rsidRPr="00D1031B" w:rsidRDefault="00C31D5B" w:rsidP="00C31D5B">
            <w:pPr>
              <w:pStyle w:val="ListParagraph"/>
              <w:numPr>
                <w:ilvl w:val="0"/>
                <w:numId w:val="39"/>
              </w:numPr>
              <w:rPr>
                <w:b/>
                <w:sz w:val="20"/>
              </w:rPr>
            </w:pPr>
            <w:r>
              <w:rPr>
                <w:sz w:val="20"/>
              </w:rPr>
              <w:t>Prohibition</w:t>
            </w:r>
          </w:p>
          <w:p w14:paraId="7A928C2E" w14:textId="77777777" w:rsidR="00C31D5B" w:rsidRPr="00D1031B" w:rsidRDefault="00C31D5B" w:rsidP="00C31D5B">
            <w:pPr>
              <w:pStyle w:val="ListParagraph"/>
              <w:numPr>
                <w:ilvl w:val="0"/>
                <w:numId w:val="39"/>
              </w:numPr>
              <w:rPr>
                <w:b/>
                <w:sz w:val="20"/>
              </w:rPr>
            </w:pPr>
            <w:r>
              <w:rPr>
                <w:sz w:val="20"/>
              </w:rPr>
              <w:t xml:space="preserve">Penal </w:t>
            </w:r>
          </w:p>
          <w:p w14:paraId="6318B898" w14:textId="77777777" w:rsidR="00C31D5B" w:rsidRPr="00D1031B" w:rsidRDefault="00C31D5B" w:rsidP="00C31D5B">
            <w:pPr>
              <w:pStyle w:val="ListParagraph"/>
              <w:numPr>
                <w:ilvl w:val="0"/>
                <w:numId w:val="39"/>
              </w:numPr>
              <w:rPr>
                <w:b/>
                <w:sz w:val="20"/>
              </w:rPr>
            </w:pPr>
            <w:r>
              <w:rPr>
                <w:sz w:val="20"/>
              </w:rPr>
              <w:t>Punishment</w:t>
            </w:r>
          </w:p>
          <w:p w14:paraId="466E9109" w14:textId="77777777" w:rsidR="00C31D5B" w:rsidRPr="00F05CC8" w:rsidRDefault="00C31D5B" w:rsidP="00C31D5B">
            <w:pPr>
              <w:pStyle w:val="ListParagraph"/>
              <w:numPr>
                <w:ilvl w:val="0"/>
                <w:numId w:val="39"/>
              </w:numPr>
              <w:rPr>
                <w:b/>
                <w:sz w:val="20"/>
              </w:rPr>
            </w:pPr>
            <w:r>
              <w:rPr>
                <w:sz w:val="20"/>
              </w:rPr>
              <w:t>Public Property</w:t>
            </w:r>
          </w:p>
        </w:tc>
        <w:tc>
          <w:tcPr>
            <w:tcW w:w="3969" w:type="dxa"/>
          </w:tcPr>
          <w:p w14:paraId="1ABEDCBD" w14:textId="77777777" w:rsidR="00C31D5B" w:rsidRDefault="00C31D5B" w:rsidP="006D7E43">
            <w:pPr>
              <w:rPr>
                <w:b/>
                <w:sz w:val="20"/>
              </w:rPr>
            </w:pPr>
            <w:r>
              <w:rPr>
                <w:b/>
                <w:sz w:val="20"/>
              </w:rPr>
              <w:t>Non-Criminal = Regulatory Framework</w:t>
            </w:r>
          </w:p>
          <w:p w14:paraId="272709AA" w14:textId="77777777" w:rsidR="00C31D5B" w:rsidRPr="00D1031B" w:rsidRDefault="00C31D5B" w:rsidP="00C31D5B">
            <w:pPr>
              <w:pStyle w:val="ListParagraph"/>
              <w:numPr>
                <w:ilvl w:val="0"/>
                <w:numId w:val="39"/>
              </w:numPr>
              <w:rPr>
                <w:sz w:val="20"/>
              </w:rPr>
            </w:pPr>
            <w:r w:rsidRPr="00D1031B">
              <w:rPr>
                <w:sz w:val="20"/>
              </w:rPr>
              <w:t>Prevention</w:t>
            </w:r>
          </w:p>
          <w:p w14:paraId="1FAA91C8" w14:textId="77777777" w:rsidR="00C31D5B" w:rsidRPr="00D1031B" w:rsidRDefault="00C31D5B" w:rsidP="00C31D5B">
            <w:pPr>
              <w:pStyle w:val="ListParagraph"/>
              <w:numPr>
                <w:ilvl w:val="0"/>
                <w:numId w:val="39"/>
              </w:numPr>
              <w:rPr>
                <w:sz w:val="20"/>
              </w:rPr>
            </w:pPr>
            <w:r w:rsidRPr="00D1031B">
              <w:rPr>
                <w:sz w:val="20"/>
              </w:rPr>
              <w:t>Regulatory</w:t>
            </w:r>
          </w:p>
          <w:p w14:paraId="6DA76305" w14:textId="77777777" w:rsidR="00C31D5B" w:rsidRPr="00D1031B" w:rsidRDefault="00C31D5B" w:rsidP="00C31D5B">
            <w:pPr>
              <w:pStyle w:val="ListParagraph"/>
              <w:numPr>
                <w:ilvl w:val="0"/>
                <w:numId w:val="39"/>
              </w:numPr>
              <w:rPr>
                <w:sz w:val="20"/>
              </w:rPr>
            </w:pPr>
            <w:r>
              <w:rPr>
                <w:sz w:val="20"/>
              </w:rPr>
              <w:t>Licence/ Permit D</w:t>
            </w:r>
            <w:r w:rsidRPr="00D1031B">
              <w:rPr>
                <w:sz w:val="20"/>
              </w:rPr>
              <w:t>enial</w:t>
            </w:r>
          </w:p>
          <w:p w14:paraId="498EADF4" w14:textId="77777777" w:rsidR="00C31D5B" w:rsidRPr="00D1031B" w:rsidRDefault="00C31D5B" w:rsidP="00C31D5B">
            <w:pPr>
              <w:pStyle w:val="ListParagraph"/>
              <w:numPr>
                <w:ilvl w:val="0"/>
                <w:numId w:val="39"/>
              </w:numPr>
              <w:rPr>
                <w:b/>
                <w:sz w:val="20"/>
              </w:rPr>
            </w:pPr>
            <w:r w:rsidRPr="00D1031B">
              <w:rPr>
                <w:sz w:val="20"/>
              </w:rPr>
              <w:t>Private Property</w:t>
            </w:r>
          </w:p>
        </w:tc>
      </w:tr>
      <w:tr w:rsidR="00C31D5B" w14:paraId="23E80C78" w14:textId="77777777" w:rsidTr="006D7E43">
        <w:tc>
          <w:tcPr>
            <w:tcW w:w="3260" w:type="dxa"/>
          </w:tcPr>
          <w:p w14:paraId="7A79A3C4" w14:textId="77777777" w:rsidR="00C31D5B" w:rsidRPr="000779D8" w:rsidRDefault="00C31D5B" w:rsidP="00C31D5B">
            <w:pPr>
              <w:pStyle w:val="ListParagraph"/>
              <w:numPr>
                <w:ilvl w:val="0"/>
                <w:numId w:val="39"/>
              </w:numPr>
              <w:rPr>
                <w:b/>
                <w:sz w:val="20"/>
              </w:rPr>
            </w:pPr>
            <w:r>
              <w:rPr>
                <w:sz w:val="20"/>
              </w:rPr>
              <w:t>Regulation of unsafe food products</w:t>
            </w:r>
          </w:p>
          <w:p w14:paraId="278CA1F3" w14:textId="77777777" w:rsidR="00C31D5B" w:rsidRPr="00325DF9" w:rsidRDefault="00C31D5B" w:rsidP="00C31D5B">
            <w:pPr>
              <w:pStyle w:val="ListParagraph"/>
              <w:numPr>
                <w:ilvl w:val="0"/>
                <w:numId w:val="39"/>
              </w:numPr>
              <w:rPr>
                <w:b/>
                <w:sz w:val="20"/>
              </w:rPr>
            </w:pPr>
            <w:r>
              <w:rPr>
                <w:sz w:val="20"/>
              </w:rPr>
              <w:t>Ex. detailed instructions of how babies cribs can be manufactured</w:t>
            </w:r>
          </w:p>
          <w:p w14:paraId="592DA88A" w14:textId="77777777" w:rsidR="00C31D5B" w:rsidRPr="00B57E5A" w:rsidRDefault="00C31D5B" w:rsidP="00C31D5B">
            <w:pPr>
              <w:pStyle w:val="ListParagraph"/>
              <w:numPr>
                <w:ilvl w:val="0"/>
                <w:numId w:val="39"/>
              </w:numPr>
              <w:rPr>
                <w:b/>
                <w:sz w:val="20"/>
              </w:rPr>
            </w:pPr>
            <w:r>
              <w:rPr>
                <w:sz w:val="20"/>
              </w:rPr>
              <w:t xml:space="preserve">Some </w:t>
            </w:r>
            <w:r>
              <w:rPr>
                <w:sz w:val="20"/>
                <w:u w:val="single"/>
              </w:rPr>
              <w:t>public purpose</w:t>
            </w:r>
            <w:r>
              <w:rPr>
                <w:sz w:val="20"/>
              </w:rPr>
              <w:t xml:space="preserve"> must underlie the prohibition</w:t>
            </w:r>
          </w:p>
          <w:p w14:paraId="47A797FD" w14:textId="77777777" w:rsidR="00C31D5B" w:rsidRDefault="00C31D5B" w:rsidP="00C31D5B">
            <w:pPr>
              <w:pStyle w:val="ListParagraph"/>
              <w:numPr>
                <w:ilvl w:val="0"/>
                <w:numId w:val="39"/>
              </w:numPr>
              <w:rPr>
                <w:b/>
                <w:sz w:val="20"/>
              </w:rPr>
            </w:pPr>
            <w:r>
              <w:rPr>
                <w:sz w:val="20"/>
              </w:rPr>
              <w:t>Ex. pollution (</w:t>
            </w:r>
            <w:r w:rsidRPr="00761494">
              <w:rPr>
                <w:b/>
                <w:color w:val="FF00FF"/>
                <w:sz w:val="20"/>
              </w:rPr>
              <w:t>Hydro</w:t>
            </w:r>
            <w:r>
              <w:rPr>
                <w:b/>
                <w:sz w:val="20"/>
              </w:rPr>
              <w:t>)</w:t>
            </w:r>
          </w:p>
          <w:p w14:paraId="037EA74C" w14:textId="77777777" w:rsidR="00C31D5B" w:rsidRDefault="00C31D5B" w:rsidP="00C31D5B">
            <w:pPr>
              <w:pStyle w:val="ListParagraph"/>
              <w:numPr>
                <w:ilvl w:val="0"/>
                <w:numId w:val="39"/>
              </w:numPr>
              <w:rPr>
                <w:b/>
                <w:sz w:val="20"/>
              </w:rPr>
            </w:pPr>
            <w:r>
              <w:rPr>
                <w:sz w:val="20"/>
              </w:rPr>
              <w:t xml:space="preserve">Does not need to be </w:t>
            </w:r>
            <w:proofErr w:type="spellStart"/>
            <w:r>
              <w:rPr>
                <w:sz w:val="20"/>
                <w:u w:val="single"/>
              </w:rPr>
              <w:t>prohibitory</w:t>
            </w:r>
            <w:proofErr w:type="spellEnd"/>
            <w:r>
              <w:rPr>
                <w:sz w:val="20"/>
                <w:u w:val="single"/>
              </w:rPr>
              <w:t xml:space="preserve"> in form</w:t>
            </w:r>
            <w:r>
              <w:rPr>
                <w:sz w:val="20"/>
              </w:rPr>
              <w:t xml:space="preserve"> (</w:t>
            </w:r>
            <w:r w:rsidRPr="00761494">
              <w:rPr>
                <w:b/>
                <w:color w:val="FF00FF"/>
                <w:sz w:val="20"/>
              </w:rPr>
              <w:t>Hydro</w:t>
            </w:r>
            <w:r>
              <w:rPr>
                <w:b/>
                <w:sz w:val="20"/>
              </w:rPr>
              <w:t>)</w:t>
            </w:r>
          </w:p>
          <w:p w14:paraId="2CE4AEAE" w14:textId="77777777" w:rsidR="00C31D5B" w:rsidRPr="00417752" w:rsidRDefault="00C31D5B" w:rsidP="00C31D5B">
            <w:pPr>
              <w:pStyle w:val="ListParagraph"/>
              <w:numPr>
                <w:ilvl w:val="0"/>
                <w:numId w:val="39"/>
              </w:numPr>
              <w:rPr>
                <w:b/>
                <w:sz w:val="20"/>
              </w:rPr>
            </w:pPr>
            <w:r>
              <w:rPr>
                <w:sz w:val="20"/>
              </w:rPr>
              <w:t xml:space="preserve">Ex. “public safety” </w:t>
            </w:r>
            <w:r>
              <w:rPr>
                <w:b/>
                <w:color w:val="FF00FF"/>
                <w:sz w:val="20"/>
              </w:rPr>
              <w:t>Firearms</w:t>
            </w:r>
          </w:p>
        </w:tc>
        <w:tc>
          <w:tcPr>
            <w:tcW w:w="3969" w:type="dxa"/>
          </w:tcPr>
          <w:p w14:paraId="5C0E1928" w14:textId="77777777" w:rsidR="00C31D5B" w:rsidRPr="00417752" w:rsidRDefault="00C31D5B" w:rsidP="00C31D5B">
            <w:pPr>
              <w:pStyle w:val="ListParagraph"/>
              <w:numPr>
                <w:ilvl w:val="0"/>
                <w:numId w:val="39"/>
              </w:numPr>
              <w:rPr>
                <w:b/>
                <w:sz w:val="20"/>
              </w:rPr>
            </w:pPr>
            <w:r w:rsidRPr="00417752">
              <w:rPr>
                <w:sz w:val="20"/>
              </w:rPr>
              <w:t>The law is regulatory in form: licensing, prior inspection, involvement of an admi</w:t>
            </w:r>
            <w:r>
              <w:rPr>
                <w:sz w:val="20"/>
              </w:rPr>
              <w:t>ni</w:t>
            </w:r>
            <w:r w:rsidRPr="00417752">
              <w:rPr>
                <w:sz w:val="20"/>
              </w:rPr>
              <w:t>strative agency exercising discretionary authority in the administration of the law, detailed regulation, civil remedies</w:t>
            </w:r>
          </w:p>
        </w:tc>
      </w:tr>
      <w:tr w:rsidR="00C31D5B" w14:paraId="199B5084" w14:textId="77777777" w:rsidTr="006D7E43">
        <w:tc>
          <w:tcPr>
            <w:tcW w:w="3260" w:type="dxa"/>
          </w:tcPr>
          <w:p w14:paraId="18331184" w14:textId="77777777" w:rsidR="00C31D5B" w:rsidRDefault="00C31D5B" w:rsidP="006D7E43">
            <w:pPr>
              <w:rPr>
                <w:sz w:val="20"/>
              </w:rPr>
            </w:pPr>
          </w:p>
          <w:p w14:paraId="7A33B816" w14:textId="77777777" w:rsidR="00C31D5B" w:rsidRPr="00CC0FE4" w:rsidRDefault="00C31D5B" w:rsidP="00C31D5B">
            <w:pPr>
              <w:pStyle w:val="ListParagraph"/>
              <w:numPr>
                <w:ilvl w:val="0"/>
                <w:numId w:val="39"/>
              </w:numPr>
              <w:rPr>
                <w:sz w:val="20"/>
              </w:rPr>
            </w:pPr>
            <w:r>
              <w:rPr>
                <w:sz w:val="20"/>
              </w:rPr>
              <w:t>Fed can pass laws that are more regulatory in form (</w:t>
            </w:r>
            <w:r w:rsidRPr="00761494">
              <w:rPr>
                <w:b/>
                <w:color w:val="FF00FF"/>
                <w:sz w:val="20"/>
              </w:rPr>
              <w:t>Hydro</w:t>
            </w:r>
            <w:r w:rsidRPr="00CC0FE4">
              <w:rPr>
                <w:b/>
                <w:sz w:val="20"/>
              </w:rPr>
              <w:t>)</w:t>
            </w:r>
          </w:p>
          <w:p w14:paraId="2D2A1A9B" w14:textId="77777777" w:rsidR="00C31D5B" w:rsidRPr="00CC0FE4" w:rsidRDefault="00C31D5B" w:rsidP="00C31D5B">
            <w:pPr>
              <w:pStyle w:val="ListParagraph"/>
              <w:numPr>
                <w:ilvl w:val="0"/>
                <w:numId w:val="39"/>
              </w:numPr>
              <w:rPr>
                <w:sz w:val="20"/>
              </w:rPr>
            </w:pPr>
            <w:r>
              <w:rPr>
                <w:sz w:val="20"/>
              </w:rPr>
              <w:t xml:space="preserve">Fed can pass laws in a </w:t>
            </w:r>
            <w:proofErr w:type="spellStart"/>
            <w:r>
              <w:rPr>
                <w:sz w:val="20"/>
              </w:rPr>
              <w:t>prohibitory</w:t>
            </w:r>
            <w:proofErr w:type="spellEnd"/>
            <w:r>
              <w:rPr>
                <w:sz w:val="20"/>
              </w:rPr>
              <w:t xml:space="preserve"> form:  </w:t>
            </w:r>
            <w:r>
              <w:rPr>
                <w:i/>
                <w:sz w:val="20"/>
              </w:rPr>
              <w:t>Thou shall not</w:t>
            </w:r>
          </w:p>
        </w:tc>
        <w:tc>
          <w:tcPr>
            <w:tcW w:w="3969" w:type="dxa"/>
          </w:tcPr>
          <w:p w14:paraId="434B7477" w14:textId="77777777" w:rsidR="00C31D5B" w:rsidRDefault="00C31D5B" w:rsidP="006D7E43">
            <w:pPr>
              <w:rPr>
                <w:sz w:val="20"/>
              </w:rPr>
            </w:pPr>
          </w:p>
          <w:p w14:paraId="40BFCFFF" w14:textId="77777777" w:rsidR="00C31D5B" w:rsidRPr="00CC0FE4" w:rsidRDefault="00C31D5B" w:rsidP="00C31D5B">
            <w:pPr>
              <w:pStyle w:val="ListParagraph"/>
              <w:numPr>
                <w:ilvl w:val="0"/>
                <w:numId w:val="39"/>
              </w:numPr>
              <w:rPr>
                <w:sz w:val="20"/>
              </w:rPr>
            </w:pPr>
            <w:r>
              <w:rPr>
                <w:sz w:val="20"/>
              </w:rPr>
              <w:t>Can use regulatory form for things that look like criminal “morality” matters …but only narrowly  (</w:t>
            </w:r>
            <w:r w:rsidRPr="00E77054">
              <w:rPr>
                <w:b/>
                <w:i/>
                <w:color w:val="FF00FF"/>
                <w:sz w:val="20"/>
              </w:rPr>
              <w:t>McNeil</w:t>
            </w:r>
            <w:r>
              <w:rPr>
                <w:sz w:val="20"/>
              </w:rPr>
              <w:t>)</w:t>
            </w:r>
          </w:p>
        </w:tc>
      </w:tr>
    </w:tbl>
    <w:p w14:paraId="766C9A7D" w14:textId="77777777" w:rsidR="00C31D5B" w:rsidRPr="00F05CC8" w:rsidRDefault="00C31D5B" w:rsidP="00C31D5B">
      <w:pPr>
        <w:rPr>
          <w:sz w:val="20"/>
        </w:rPr>
      </w:pPr>
    </w:p>
    <w:p w14:paraId="3F6F92A3" w14:textId="77777777" w:rsidR="00C31D5B" w:rsidRPr="003350F8" w:rsidRDefault="00C31D5B" w:rsidP="00C31D5B">
      <w:pPr>
        <w:pStyle w:val="ListParagraph"/>
        <w:numPr>
          <w:ilvl w:val="5"/>
          <w:numId w:val="37"/>
        </w:numPr>
        <w:rPr>
          <w:sz w:val="20"/>
        </w:rPr>
      </w:pPr>
      <w:r>
        <w:rPr>
          <w:sz w:val="20"/>
        </w:rPr>
        <w:t xml:space="preserve">Prohibition = </w:t>
      </w:r>
      <w:r>
        <w:rPr>
          <w:i/>
          <w:sz w:val="20"/>
        </w:rPr>
        <w:t xml:space="preserve">if you do it you will get punished </w:t>
      </w:r>
    </w:p>
    <w:p w14:paraId="36596057" w14:textId="77777777" w:rsidR="00C31D5B" w:rsidRDefault="00C31D5B" w:rsidP="00C31D5B">
      <w:pPr>
        <w:pStyle w:val="ListParagraph"/>
        <w:numPr>
          <w:ilvl w:val="6"/>
          <w:numId w:val="37"/>
        </w:numPr>
        <w:rPr>
          <w:sz w:val="20"/>
        </w:rPr>
      </w:pPr>
      <w:r>
        <w:rPr>
          <w:sz w:val="20"/>
        </w:rPr>
        <w:t xml:space="preserve"> [Different from prevention = </w:t>
      </w:r>
      <w:r>
        <w:rPr>
          <w:i/>
          <w:sz w:val="20"/>
        </w:rPr>
        <w:t>your not allowed to do it, usually licence denied</w:t>
      </w:r>
      <w:r>
        <w:rPr>
          <w:sz w:val="20"/>
        </w:rPr>
        <w:t>]</w:t>
      </w:r>
    </w:p>
    <w:p w14:paraId="1DD1BD61" w14:textId="77777777" w:rsidR="00C31D5B" w:rsidRDefault="00C31D5B" w:rsidP="00C31D5B">
      <w:pPr>
        <w:pStyle w:val="ListParagraph"/>
        <w:numPr>
          <w:ilvl w:val="5"/>
          <w:numId w:val="37"/>
        </w:numPr>
        <w:rPr>
          <w:sz w:val="20"/>
        </w:rPr>
      </w:pPr>
      <w:r>
        <w:rPr>
          <w:sz w:val="20"/>
        </w:rPr>
        <w:t>Criminal [Federal]:</w:t>
      </w:r>
    </w:p>
    <w:p w14:paraId="125AE890" w14:textId="77777777" w:rsidR="00C31D5B" w:rsidRPr="00F260EC" w:rsidRDefault="00C31D5B" w:rsidP="00C31D5B">
      <w:pPr>
        <w:pStyle w:val="ListParagraph"/>
        <w:numPr>
          <w:ilvl w:val="6"/>
          <w:numId w:val="37"/>
        </w:numPr>
        <w:rPr>
          <w:sz w:val="20"/>
        </w:rPr>
      </w:pPr>
      <w:r>
        <w:rPr>
          <w:sz w:val="20"/>
        </w:rPr>
        <w:t xml:space="preserve">By prohibiting something, you are doing so to stop a </w:t>
      </w:r>
      <w:r w:rsidRPr="00437992">
        <w:rPr>
          <w:b/>
          <w:sz w:val="20"/>
          <w:u w:val="single"/>
        </w:rPr>
        <w:t>socially undesirable</w:t>
      </w:r>
      <w:r>
        <w:rPr>
          <w:b/>
          <w:sz w:val="20"/>
          <w:u w:val="single"/>
        </w:rPr>
        <w:t xml:space="preserve"> evil</w:t>
      </w:r>
    </w:p>
    <w:p w14:paraId="4498AA3D" w14:textId="77777777" w:rsidR="00C31D5B" w:rsidRDefault="00C31D5B" w:rsidP="00C31D5B">
      <w:pPr>
        <w:pStyle w:val="ListParagraph"/>
        <w:numPr>
          <w:ilvl w:val="6"/>
          <w:numId w:val="37"/>
        </w:numPr>
        <w:rPr>
          <w:sz w:val="20"/>
        </w:rPr>
      </w:pPr>
      <w:r>
        <w:rPr>
          <w:sz w:val="20"/>
        </w:rPr>
        <w:t xml:space="preserve">The thing prohibited </w:t>
      </w:r>
      <w:r>
        <w:rPr>
          <w:b/>
          <w:sz w:val="20"/>
          <w:u w:val="single"/>
        </w:rPr>
        <w:t>has a moral stigma attached to it</w:t>
      </w:r>
    </w:p>
    <w:p w14:paraId="2FC7BC67" w14:textId="77777777" w:rsidR="00C31D5B" w:rsidRDefault="00C31D5B" w:rsidP="00C31D5B">
      <w:pPr>
        <w:pStyle w:val="ListParagraph"/>
        <w:numPr>
          <w:ilvl w:val="5"/>
          <w:numId w:val="37"/>
        </w:numPr>
        <w:rPr>
          <w:sz w:val="20"/>
        </w:rPr>
      </w:pPr>
      <w:r>
        <w:rPr>
          <w:sz w:val="20"/>
        </w:rPr>
        <w:t>Regulatory Framework [Provincial]</w:t>
      </w:r>
    </w:p>
    <w:p w14:paraId="1C9397E2" w14:textId="77777777" w:rsidR="00C31D5B" w:rsidRDefault="00C31D5B" w:rsidP="00C31D5B">
      <w:pPr>
        <w:pStyle w:val="ListParagraph"/>
        <w:numPr>
          <w:ilvl w:val="6"/>
          <w:numId w:val="37"/>
        </w:numPr>
        <w:rPr>
          <w:sz w:val="20"/>
        </w:rPr>
      </w:pPr>
      <w:r>
        <w:rPr>
          <w:sz w:val="20"/>
        </w:rPr>
        <w:t xml:space="preserve">You are not making a moral judgement on the thing regulated </w:t>
      </w:r>
    </w:p>
    <w:p w14:paraId="6536721F" w14:textId="77777777" w:rsidR="00C31D5B" w:rsidRPr="00437992" w:rsidRDefault="00C31D5B" w:rsidP="00C31D5B">
      <w:pPr>
        <w:ind w:left="2160"/>
        <w:rPr>
          <w:sz w:val="20"/>
        </w:rPr>
      </w:pPr>
      <w:r w:rsidRPr="00437992">
        <w:rPr>
          <w:sz w:val="20"/>
        </w:rPr>
        <w:t>(</w:t>
      </w:r>
      <w:proofErr w:type="gramStart"/>
      <w:r w:rsidRPr="00437992">
        <w:rPr>
          <w:sz w:val="20"/>
        </w:rPr>
        <w:t>not</w:t>
      </w:r>
      <w:proofErr w:type="gramEnd"/>
      <w:r w:rsidRPr="00437992">
        <w:rPr>
          <w:sz w:val="20"/>
        </w:rPr>
        <w:t xml:space="preserve"> saying it is </w:t>
      </w:r>
      <w:r w:rsidRPr="00437992">
        <w:rPr>
          <w:b/>
          <w:sz w:val="20"/>
          <w:u w:val="single"/>
        </w:rPr>
        <w:t>evil or wrong</w:t>
      </w:r>
      <w:r w:rsidRPr="00437992">
        <w:rPr>
          <w:sz w:val="20"/>
        </w:rPr>
        <w:t>)</w:t>
      </w:r>
    </w:p>
    <w:p w14:paraId="74C4F1DD" w14:textId="77777777" w:rsidR="00C31D5B" w:rsidRDefault="00C31D5B" w:rsidP="00C31D5B">
      <w:pPr>
        <w:pStyle w:val="ListParagraph"/>
        <w:numPr>
          <w:ilvl w:val="6"/>
          <w:numId w:val="37"/>
        </w:numPr>
        <w:rPr>
          <w:sz w:val="20"/>
        </w:rPr>
      </w:pPr>
      <w:r>
        <w:rPr>
          <w:sz w:val="20"/>
        </w:rPr>
        <w:t xml:space="preserve">BUT instead are </w:t>
      </w:r>
      <w:r w:rsidRPr="00437992">
        <w:rPr>
          <w:b/>
          <w:sz w:val="20"/>
          <w:u w:val="single"/>
        </w:rPr>
        <w:t>balancing the competing interests of society</w:t>
      </w:r>
    </w:p>
    <w:p w14:paraId="427FACFC" w14:textId="77777777" w:rsidR="00C31D5B" w:rsidRDefault="00C31D5B" w:rsidP="00C31D5B">
      <w:pPr>
        <w:pStyle w:val="Heading2"/>
      </w:pPr>
      <w:r>
        <w:t xml:space="preserve">1. Federal Laws that Do or </w:t>
      </w:r>
      <w:proofErr w:type="gramStart"/>
      <w:r>
        <w:t>Don’t</w:t>
      </w:r>
      <w:proofErr w:type="gramEnd"/>
      <w:r>
        <w:t xml:space="preserve"> meet the Criminal Law Criteria</w:t>
      </w:r>
    </w:p>
    <w:p w14:paraId="371C2992" w14:textId="77777777" w:rsidR="00C31D5B" w:rsidRDefault="00C31D5B" w:rsidP="00C31D5B">
      <w:pPr>
        <w:pStyle w:val="ListParagraph"/>
        <w:numPr>
          <w:ilvl w:val="0"/>
          <w:numId w:val="37"/>
        </w:numPr>
        <w:rPr>
          <w:sz w:val="20"/>
        </w:rPr>
      </w:pPr>
      <w:r>
        <w:rPr>
          <w:sz w:val="20"/>
        </w:rPr>
        <w:t xml:space="preserve">Criminal Law Power says </w:t>
      </w:r>
      <w:r>
        <w:rPr>
          <w:sz w:val="20"/>
          <w:u w:val="single"/>
        </w:rPr>
        <w:t xml:space="preserve">it is ok for the federal government to prohibit something </w:t>
      </w:r>
      <w:proofErr w:type="gramStart"/>
      <w:r>
        <w:rPr>
          <w:sz w:val="20"/>
          <w:u w:val="single"/>
        </w:rPr>
        <w:t xml:space="preserve">that </w:t>
      </w:r>
      <w:r>
        <w:rPr>
          <w:sz w:val="20"/>
        </w:rPr>
        <w:t xml:space="preserve"> </w:t>
      </w:r>
      <w:r>
        <w:rPr>
          <w:sz w:val="20"/>
          <w:u w:val="single"/>
        </w:rPr>
        <w:t>the</w:t>
      </w:r>
      <w:proofErr w:type="gramEnd"/>
      <w:r>
        <w:rPr>
          <w:sz w:val="20"/>
          <w:u w:val="single"/>
        </w:rPr>
        <w:t xml:space="preserve"> government perceives as a </w:t>
      </w:r>
      <w:r>
        <w:rPr>
          <w:b/>
          <w:sz w:val="20"/>
          <w:u w:val="single"/>
        </w:rPr>
        <w:t>social evil</w:t>
      </w:r>
      <w:r>
        <w:rPr>
          <w:sz w:val="20"/>
        </w:rPr>
        <w:t xml:space="preserve">  …but this could be very broad</w:t>
      </w:r>
    </w:p>
    <w:p w14:paraId="4E73A0B4" w14:textId="77777777" w:rsidR="00C31D5B" w:rsidRDefault="00C31D5B" w:rsidP="00C31D5B">
      <w:pPr>
        <w:pStyle w:val="ListParagraph"/>
        <w:numPr>
          <w:ilvl w:val="0"/>
          <w:numId w:val="37"/>
        </w:numPr>
        <w:rPr>
          <w:sz w:val="20"/>
        </w:rPr>
      </w:pPr>
      <w:r>
        <w:rPr>
          <w:b/>
          <w:sz w:val="20"/>
        </w:rPr>
        <w:t>S. 91(27</w:t>
      </w:r>
      <w:proofErr w:type="gramStart"/>
      <w:r>
        <w:rPr>
          <w:b/>
          <w:sz w:val="20"/>
        </w:rPr>
        <w:t xml:space="preserve">) </w:t>
      </w:r>
      <w:r>
        <w:rPr>
          <w:sz w:val="20"/>
        </w:rPr>
        <w:t xml:space="preserve"> </w:t>
      </w:r>
      <w:proofErr w:type="spellStart"/>
      <w:r>
        <w:rPr>
          <w:sz w:val="20"/>
        </w:rPr>
        <w:t>vs</w:t>
      </w:r>
      <w:proofErr w:type="spellEnd"/>
      <w:proofErr w:type="gramEnd"/>
      <w:r>
        <w:rPr>
          <w:sz w:val="20"/>
        </w:rPr>
        <w:t xml:space="preserve"> </w:t>
      </w:r>
      <w:r>
        <w:rPr>
          <w:b/>
          <w:sz w:val="20"/>
        </w:rPr>
        <w:t xml:space="preserve"> s.92(13), (16)</w:t>
      </w:r>
    </w:p>
    <w:p w14:paraId="44E8EAFD" w14:textId="77777777" w:rsidR="00C31D5B" w:rsidRDefault="00C31D5B" w:rsidP="00C31D5B">
      <w:pPr>
        <w:pStyle w:val="ListParagraph"/>
        <w:numPr>
          <w:ilvl w:val="0"/>
          <w:numId w:val="37"/>
        </w:numPr>
        <w:rPr>
          <w:sz w:val="20"/>
        </w:rPr>
      </w:pPr>
      <w:r>
        <w:rPr>
          <w:sz w:val="20"/>
        </w:rPr>
        <w:t>Key difference between Criminal (Federal) vs. Regulation = “prohibition of a social</w:t>
      </w:r>
    </w:p>
    <w:p w14:paraId="368BBE55" w14:textId="77777777" w:rsidR="00C31D5B" w:rsidRDefault="00C31D5B" w:rsidP="00C31D5B">
      <w:pPr>
        <w:pStyle w:val="ListParagraph"/>
        <w:numPr>
          <w:ilvl w:val="0"/>
          <w:numId w:val="37"/>
        </w:numPr>
        <w:rPr>
          <w:sz w:val="20"/>
        </w:rPr>
      </w:pPr>
      <w:r>
        <w:rPr>
          <w:sz w:val="20"/>
        </w:rPr>
        <w:t>Potential muddy issues:</w:t>
      </w:r>
    </w:p>
    <w:p w14:paraId="2A11953A" w14:textId="77777777" w:rsidR="00C31D5B" w:rsidRDefault="00C31D5B" w:rsidP="00C31D5B">
      <w:pPr>
        <w:pStyle w:val="ListParagraph"/>
        <w:numPr>
          <w:ilvl w:val="6"/>
          <w:numId w:val="37"/>
        </w:numPr>
        <w:rPr>
          <w:sz w:val="20"/>
        </w:rPr>
      </w:pPr>
      <w:r>
        <w:rPr>
          <w:sz w:val="20"/>
        </w:rPr>
        <w:t>Prostitution</w:t>
      </w:r>
    </w:p>
    <w:p w14:paraId="7F969D72" w14:textId="77777777" w:rsidR="00C31D5B" w:rsidRDefault="00C31D5B" w:rsidP="00C31D5B">
      <w:pPr>
        <w:pStyle w:val="ListParagraph"/>
        <w:numPr>
          <w:ilvl w:val="6"/>
          <w:numId w:val="37"/>
        </w:numPr>
        <w:rPr>
          <w:sz w:val="20"/>
        </w:rPr>
      </w:pPr>
      <w:r>
        <w:rPr>
          <w:sz w:val="20"/>
        </w:rPr>
        <w:t>J-walking</w:t>
      </w:r>
    </w:p>
    <w:p w14:paraId="50231447" w14:textId="77777777" w:rsidR="00C31D5B" w:rsidRDefault="00C31D5B" w:rsidP="00C31D5B">
      <w:pPr>
        <w:pStyle w:val="ListParagraph"/>
        <w:numPr>
          <w:ilvl w:val="6"/>
          <w:numId w:val="37"/>
        </w:numPr>
        <w:rPr>
          <w:sz w:val="20"/>
        </w:rPr>
      </w:pPr>
      <w:r>
        <w:rPr>
          <w:sz w:val="20"/>
        </w:rPr>
        <w:t xml:space="preserve">Censorship </w:t>
      </w:r>
    </w:p>
    <w:p w14:paraId="6CCDB6FD" w14:textId="77777777" w:rsidR="00C31D5B" w:rsidRDefault="00C31D5B" w:rsidP="00C31D5B"/>
    <w:p w14:paraId="2AF207E4" w14:textId="77777777" w:rsidR="00C31D5B" w:rsidRDefault="00C31D5B" w:rsidP="00C31D5B"/>
    <w:p w14:paraId="22257299"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64E5FB22" w14:textId="77777777" w:rsidTr="006D7E43">
        <w:tc>
          <w:tcPr>
            <w:tcW w:w="8856" w:type="dxa"/>
            <w:shd w:val="clear" w:color="auto" w:fill="E0E0E0"/>
          </w:tcPr>
          <w:p w14:paraId="11AA16F9" w14:textId="77777777" w:rsidR="00C31D5B" w:rsidRDefault="00C31D5B" w:rsidP="006D7E43">
            <w:pPr>
              <w:rPr>
                <w:b/>
                <w:i/>
                <w:color w:val="FF00FF"/>
              </w:rPr>
            </w:pPr>
            <w:r>
              <w:rPr>
                <w:b/>
                <w:i/>
              </w:rPr>
              <w:t xml:space="preserve">Margarine Reference                                                                           </w:t>
            </w:r>
            <w:r>
              <w:rPr>
                <w:b/>
                <w:i/>
                <w:color w:val="FF00FF"/>
              </w:rPr>
              <w:t>Margarine Reference</w:t>
            </w:r>
          </w:p>
          <w:p w14:paraId="45401B8F" w14:textId="77777777" w:rsidR="00C31D5B" w:rsidRDefault="00C31D5B" w:rsidP="006D7E43">
            <w:r>
              <w:t xml:space="preserve">“Federal government tried to regulate margarine”           </w:t>
            </w:r>
          </w:p>
          <w:p w14:paraId="476E1344" w14:textId="77777777" w:rsidR="00C31D5B" w:rsidRPr="00715285" w:rsidRDefault="00C31D5B" w:rsidP="006D7E43">
            <w:pPr>
              <w:rPr>
                <w:b/>
                <w:i/>
                <w:color w:val="FF8000"/>
              </w:rPr>
            </w:pPr>
            <w:r w:rsidRPr="008E5EF9">
              <w:rPr>
                <w:b/>
                <w:i/>
                <w:color w:val="0000FF"/>
              </w:rPr>
              <w:t xml:space="preserve">Fed </w:t>
            </w:r>
            <w:proofErr w:type="spellStart"/>
            <w:r w:rsidRPr="008E5EF9">
              <w:rPr>
                <w:b/>
                <w:i/>
                <w:color w:val="0000FF"/>
              </w:rPr>
              <w:t>Gov</w:t>
            </w:r>
            <w:proofErr w:type="spellEnd"/>
            <w:r w:rsidRPr="008E5EF9">
              <w:rPr>
                <w:b/>
                <w:i/>
                <w:color w:val="0000FF"/>
              </w:rPr>
              <w:t xml:space="preserve"> failed – ultra vires</w:t>
            </w:r>
            <w:r>
              <w:rPr>
                <w:b/>
                <w:i/>
                <w:color w:val="0000FF"/>
              </w:rPr>
              <w:t xml:space="preserve">                                                                </w:t>
            </w:r>
            <w:r w:rsidRPr="00614F0C">
              <w:rPr>
                <w:b/>
                <w:color w:val="FF8000"/>
              </w:rPr>
              <w:t>Defines Criminal Law</w:t>
            </w:r>
          </w:p>
        </w:tc>
      </w:tr>
      <w:tr w:rsidR="00C31D5B" w14:paraId="6D1462D8" w14:textId="77777777" w:rsidTr="006D7E43">
        <w:tc>
          <w:tcPr>
            <w:tcW w:w="8856" w:type="dxa"/>
          </w:tcPr>
          <w:p w14:paraId="65E0229D" w14:textId="77777777" w:rsidR="00C31D5B" w:rsidRPr="00BA12F4" w:rsidRDefault="00C31D5B" w:rsidP="006D7E43">
            <w:pPr>
              <w:rPr>
                <w:b/>
                <w:i/>
                <w:sz w:val="20"/>
              </w:rPr>
            </w:pPr>
            <w:r w:rsidRPr="00BA12F4">
              <w:rPr>
                <w:b/>
                <w:i/>
                <w:sz w:val="20"/>
              </w:rPr>
              <w:t>Issue</w:t>
            </w:r>
          </w:p>
          <w:p w14:paraId="629CC403" w14:textId="77777777" w:rsidR="00C31D5B" w:rsidRPr="00715285" w:rsidRDefault="00C31D5B" w:rsidP="00C31D5B">
            <w:pPr>
              <w:pStyle w:val="ListParagraph"/>
              <w:numPr>
                <w:ilvl w:val="0"/>
                <w:numId w:val="40"/>
              </w:numPr>
              <w:rPr>
                <w:sz w:val="20"/>
              </w:rPr>
            </w:pPr>
            <w:r w:rsidRPr="00715285">
              <w:rPr>
                <w:sz w:val="20"/>
              </w:rPr>
              <w:t xml:space="preserve">Is s. 5(a) of the </w:t>
            </w:r>
            <w:r w:rsidRPr="00715285">
              <w:rPr>
                <w:i/>
                <w:sz w:val="20"/>
              </w:rPr>
              <w:t>Dairy Industry Act, ultra vires</w:t>
            </w:r>
            <w:r w:rsidRPr="00715285">
              <w:rPr>
                <w:sz w:val="20"/>
              </w:rPr>
              <w:t xml:space="preserve"> the federal parliament?</w:t>
            </w:r>
          </w:p>
          <w:p w14:paraId="3318A545" w14:textId="77777777" w:rsidR="00C31D5B" w:rsidRPr="00715285" w:rsidRDefault="00C31D5B" w:rsidP="00C31D5B">
            <w:pPr>
              <w:pStyle w:val="ListParagraph"/>
              <w:numPr>
                <w:ilvl w:val="0"/>
                <w:numId w:val="40"/>
              </w:numPr>
              <w:rPr>
                <w:sz w:val="20"/>
              </w:rPr>
            </w:pPr>
            <w:r>
              <w:rPr>
                <w:i/>
                <w:sz w:val="20"/>
              </w:rPr>
              <w:t>Does the matter of regulating domestic trade of the Dairy Industry fall within federal Criminal Law?</w:t>
            </w:r>
          </w:p>
          <w:p w14:paraId="53891D69" w14:textId="77777777" w:rsidR="00C31D5B" w:rsidRPr="00715285" w:rsidRDefault="00C31D5B" w:rsidP="00C31D5B">
            <w:pPr>
              <w:pStyle w:val="ListParagraph"/>
              <w:numPr>
                <w:ilvl w:val="0"/>
                <w:numId w:val="40"/>
              </w:numPr>
              <w:rPr>
                <w:sz w:val="20"/>
              </w:rPr>
            </w:pPr>
            <w:r w:rsidRPr="00715285">
              <w:rPr>
                <w:b/>
                <w:sz w:val="20"/>
              </w:rPr>
              <w:t>In order to be a valid federal law, it must fall within the Criminal Power</w:t>
            </w:r>
          </w:p>
          <w:p w14:paraId="4E3A1AB6" w14:textId="77777777" w:rsidR="00C31D5B" w:rsidRPr="00BA12F4" w:rsidRDefault="00C31D5B" w:rsidP="006D7E43">
            <w:pPr>
              <w:rPr>
                <w:b/>
                <w:i/>
                <w:sz w:val="20"/>
              </w:rPr>
            </w:pPr>
            <w:r w:rsidRPr="00BA12F4">
              <w:rPr>
                <w:b/>
                <w:i/>
                <w:sz w:val="20"/>
              </w:rPr>
              <w:t>Analysis</w:t>
            </w:r>
          </w:p>
          <w:p w14:paraId="261FA298" w14:textId="77777777" w:rsidR="00C31D5B" w:rsidRPr="00770588" w:rsidRDefault="00C31D5B" w:rsidP="00C31D5B">
            <w:pPr>
              <w:pStyle w:val="ListParagraph"/>
              <w:numPr>
                <w:ilvl w:val="0"/>
                <w:numId w:val="40"/>
              </w:numPr>
              <w:rPr>
                <w:i/>
                <w:sz w:val="20"/>
              </w:rPr>
            </w:pPr>
            <w:r>
              <w:rPr>
                <w:b/>
                <w:i/>
                <w:sz w:val="20"/>
              </w:rPr>
              <w:t>Criminal Law is Defined</w:t>
            </w:r>
            <w:r>
              <w:rPr>
                <w:b/>
                <w:sz w:val="20"/>
              </w:rPr>
              <w:t xml:space="preserve">: </w:t>
            </w:r>
          </w:p>
          <w:p w14:paraId="26AD58F8" w14:textId="77777777" w:rsidR="00C31D5B" w:rsidRPr="005E269D" w:rsidRDefault="00C31D5B" w:rsidP="00C31D5B">
            <w:pPr>
              <w:pStyle w:val="ListParagraph"/>
              <w:numPr>
                <w:ilvl w:val="5"/>
                <w:numId w:val="40"/>
              </w:numPr>
              <w:rPr>
                <w:b/>
                <w:i/>
                <w:sz w:val="20"/>
                <w:highlight w:val="yellow"/>
              </w:rPr>
            </w:pPr>
            <w:proofErr w:type="gramStart"/>
            <w:r w:rsidRPr="00770588">
              <w:rPr>
                <w:sz w:val="20"/>
                <w:highlight w:val="yellow"/>
              </w:rPr>
              <w:t>a</w:t>
            </w:r>
            <w:proofErr w:type="gramEnd"/>
            <w:r w:rsidRPr="00770588">
              <w:rPr>
                <w:sz w:val="20"/>
                <w:highlight w:val="yellow"/>
              </w:rPr>
              <w:t xml:space="preserve"> penal sanction developed to forbid some </w:t>
            </w:r>
            <w:r w:rsidRPr="005E269D">
              <w:rPr>
                <w:b/>
                <w:sz w:val="20"/>
                <w:highlight w:val="yellow"/>
              </w:rPr>
              <w:t>evil or injurious or undesirable effect upon the public</w:t>
            </w:r>
          </w:p>
          <w:p w14:paraId="633ADAF6" w14:textId="77777777" w:rsidR="00C31D5B" w:rsidRPr="009A6AB7" w:rsidRDefault="00C31D5B" w:rsidP="00C31D5B">
            <w:pPr>
              <w:pStyle w:val="ListParagraph"/>
              <w:numPr>
                <w:ilvl w:val="5"/>
                <w:numId w:val="40"/>
              </w:numPr>
              <w:rPr>
                <w:i/>
                <w:sz w:val="20"/>
              </w:rPr>
            </w:pPr>
            <w:proofErr w:type="gramStart"/>
            <w:r>
              <w:rPr>
                <w:i/>
                <w:sz w:val="20"/>
              </w:rPr>
              <w:t>protecting</w:t>
            </w:r>
            <w:proofErr w:type="gramEnd"/>
            <w:r>
              <w:rPr>
                <w:i/>
                <w:sz w:val="20"/>
              </w:rPr>
              <w:t xml:space="preserve"> public peace, order, security, health, morality</w:t>
            </w:r>
          </w:p>
          <w:p w14:paraId="63EF0A66" w14:textId="77777777" w:rsidR="00C31D5B" w:rsidRPr="00BA12F4" w:rsidRDefault="00C31D5B" w:rsidP="006D7E43">
            <w:pPr>
              <w:rPr>
                <w:b/>
                <w:i/>
                <w:sz w:val="20"/>
              </w:rPr>
            </w:pPr>
            <w:r w:rsidRPr="00BA12F4">
              <w:rPr>
                <w:b/>
                <w:i/>
                <w:sz w:val="20"/>
              </w:rPr>
              <w:t>Result</w:t>
            </w:r>
          </w:p>
          <w:p w14:paraId="646ECEA2" w14:textId="77777777" w:rsidR="00C31D5B" w:rsidRDefault="00C31D5B" w:rsidP="00C31D5B">
            <w:pPr>
              <w:pStyle w:val="ListParagraph"/>
              <w:numPr>
                <w:ilvl w:val="0"/>
                <w:numId w:val="40"/>
              </w:numPr>
              <w:rPr>
                <w:sz w:val="20"/>
              </w:rPr>
            </w:pPr>
            <w:r>
              <w:rPr>
                <w:sz w:val="20"/>
              </w:rPr>
              <w:t>Nothing evil or injurious to the public could be found in the regulation of margarine, it does not fit the criminal law definition</w:t>
            </w:r>
          </w:p>
          <w:p w14:paraId="09FA060E" w14:textId="77777777" w:rsidR="00C31D5B" w:rsidRDefault="00C31D5B" w:rsidP="00C31D5B">
            <w:pPr>
              <w:pStyle w:val="ListParagraph"/>
              <w:numPr>
                <w:ilvl w:val="6"/>
                <w:numId w:val="40"/>
              </w:numPr>
              <w:rPr>
                <w:sz w:val="20"/>
              </w:rPr>
            </w:pPr>
            <w:r>
              <w:rPr>
                <w:sz w:val="20"/>
              </w:rPr>
              <w:t>If there was evidence that margarine was a public safety issue – it may have been ok</w:t>
            </w:r>
          </w:p>
          <w:p w14:paraId="57C6FB76" w14:textId="77777777" w:rsidR="00C31D5B" w:rsidRDefault="00C31D5B" w:rsidP="00C31D5B">
            <w:pPr>
              <w:pStyle w:val="ListParagraph"/>
              <w:numPr>
                <w:ilvl w:val="6"/>
                <w:numId w:val="40"/>
              </w:numPr>
              <w:rPr>
                <w:sz w:val="20"/>
              </w:rPr>
            </w:pPr>
            <w:r>
              <w:rPr>
                <w:sz w:val="20"/>
              </w:rPr>
              <w:t>It was simply a regulation to protect Dairy farmers from competition</w:t>
            </w:r>
          </w:p>
          <w:p w14:paraId="07A9B670" w14:textId="77777777" w:rsidR="00C31D5B" w:rsidRDefault="00C31D5B" w:rsidP="00C31D5B">
            <w:pPr>
              <w:pStyle w:val="ListParagraph"/>
              <w:numPr>
                <w:ilvl w:val="0"/>
                <w:numId w:val="40"/>
              </w:numPr>
              <w:rPr>
                <w:sz w:val="20"/>
              </w:rPr>
            </w:pPr>
            <w:r>
              <w:rPr>
                <w:sz w:val="20"/>
              </w:rPr>
              <w:t xml:space="preserve">The prohibition of manufacture, possession, and sale of margarine was </w:t>
            </w:r>
            <w:r>
              <w:rPr>
                <w:i/>
                <w:sz w:val="20"/>
              </w:rPr>
              <w:t xml:space="preserve">ultra vires </w:t>
            </w:r>
            <w:r>
              <w:rPr>
                <w:sz w:val="20"/>
              </w:rPr>
              <w:t xml:space="preserve">fed. </w:t>
            </w:r>
            <w:proofErr w:type="spellStart"/>
            <w:proofErr w:type="gramStart"/>
            <w:r>
              <w:rPr>
                <w:sz w:val="20"/>
              </w:rPr>
              <w:t>gov</w:t>
            </w:r>
            <w:proofErr w:type="gramEnd"/>
            <w:r>
              <w:rPr>
                <w:sz w:val="20"/>
              </w:rPr>
              <w:t>.</w:t>
            </w:r>
            <w:proofErr w:type="spellEnd"/>
          </w:p>
          <w:p w14:paraId="14C88EA1" w14:textId="77777777" w:rsidR="00C31D5B" w:rsidRPr="009A6AB7" w:rsidRDefault="00C31D5B" w:rsidP="00C31D5B">
            <w:pPr>
              <w:pStyle w:val="ListParagraph"/>
              <w:numPr>
                <w:ilvl w:val="0"/>
                <w:numId w:val="40"/>
              </w:numPr>
              <w:rPr>
                <w:sz w:val="20"/>
              </w:rPr>
            </w:pPr>
            <w:r>
              <w:rPr>
                <w:sz w:val="20"/>
              </w:rPr>
              <w:t xml:space="preserve">The law was </w:t>
            </w:r>
            <w:proofErr w:type="spellStart"/>
            <w:r>
              <w:rPr>
                <w:b/>
                <w:sz w:val="20"/>
              </w:rPr>
              <w:t>prohibitory</w:t>
            </w:r>
            <w:proofErr w:type="spellEnd"/>
            <w:r>
              <w:rPr>
                <w:b/>
                <w:sz w:val="20"/>
              </w:rPr>
              <w:t xml:space="preserve"> in its form, but really a</w:t>
            </w:r>
            <w:r>
              <w:rPr>
                <w:sz w:val="20"/>
              </w:rPr>
              <w:t xml:space="preserve"> </w:t>
            </w:r>
            <w:r w:rsidRPr="00E33AA8">
              <w:rPr>
                <w:b/>
                <w:sz w:val="20"/>
              </w:rPr>
              <w:t>regulation</w:t>
            </w:r>
            <w:r>
              <w:rPr>
                <w:sz w:val="20"/>
              </w:rPr>
              <w:t>, about balancing competing interests between Dairy and Non-Dairy farmers = this is within the province’s authority</w:t>
            </w:r>
          </w:p>
        </w:tc>
      </w:tr>
    </w:tbl>
    <w:p w14:paraId="4220E6B0" w14:textId="77777777" w:rsidR="00C31D5B" w:rsidRDefault="00C31D5B" w:rsidP="00C31D5B"/>
    <w:p w14:paraId="033ECF46"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4FD62B50" w14:textId="77777777" w:rsidTr="006D7E43">
        <w:tc>
          <w:tcPr>
            <w:tcW w:w="8856" w:type="dxa"/>
            <w:shd w:val="clear" w:color="auto" w:fill="E0E0E0"/>
          </w:tcPr>
          <w:p w14:paraId="1BA26209" w14:textId="77777777" w:rsidR="00C31D5B" w:rsidRDefault="00C31D5B" w:rsidP="006D7E43">
            <w:pPr>
              <w:rPr>
                <w:b/>
                <w:i/>
                <w:color w:val="FF00FF"/>
              </w:rPr>
            </w:pPr>
            <w:r>
              <w:rPr>
                <w:b/>
                <w:i/>
              </w:rPr>
              <w:t>RJR MacDonald Inc. v. Canada (Attorney General</w:t>
            </w:r>
            <w:proofErr w:type="gramStart"/>
            <w:r>
              <w:rPr>
                <w:b/>
                <w:i/>
              </w:rPr>
              <w:t xml:space="preserve">)                            </w:t>
            </w:r>
            <w:r>
              <w:rPr>
                <w:b/>
                <w:i/>
                <w:color w:val="FF00FF"/>
              </w:rPr>
              <w:t>RJR</w:t>
            </w:r>
            <w:proofErr w:type="gramEnd"/>
            <w:r>
              <w:rPr>
                <w:b/>
                <w:i/>
                <w:color w:val="FF00FF"/>
              </w:rPr>
              <w:t xml:space="preserve"> MacDonald</w:t>
            </w:r>
          </w:p>
          <w:p w14:paraId="3F97B030" w14:textId="77777777" w:rsidR="00C31D5B" w:rsidRPr="00BA1508" w:rsidRDefault="00C31D5B" w:rsidP="006D7E43">
            <w:pPr>
              <w:rPr>
                <w:b/>
                <w:color w:val="FF8000"/>
              </w:rPr>
            </w:pPr>
            <w:r>
              <w:t xml:space="preserve">“Tobacco advertising”                                      </w:t>
            </w:r>
          </w:p>
          <w:p w14:paraId="394F05C4" w14:textId="77777777" w:rsidR="00C31D5B" w:rsidRDefault="00C31D5B" w:rsidP="006D7E43">
            <w:pPr>
              <w:rPr>
                <w:b/>
                <w:i/>
                <w:color w:val="0000FF"/>
              </w:rPr>
            </w:pPr>
            <w:r w:rsidRPr="008E5EF9">
              <w:rPr>
                <w:b/>
                <w:i/>
                <w:color w:val="0000FF"/>
              </w:rPr>
              <w:t xml:space="preserve">Fed </w:t>
            </w:r>
            <w:proofErr w:type="spellStart"/>
            <w:r w:rsidRPr="008E5EF9">
              <w:rPr>
                <w:b/>
                <w:i/>
                <w:color w:val="0000FF"/>
              </w:rPr>
              <w:t>Gov</w:t>
            </w:r>
            <w:proofErr w:type="spellEnd"/>
            <w:r w:rsidRPr="008E5EF9">
              <w:rPr>
                <w:b/>
                <w:i/>
                <w:color w:val="0000FF"/>
              </w:rPr>
              <w:t xml:space="preserve"> </w:t>
            </w:r>
            <w:r>
              <w:rPr>
                <w:b/>
                <w:i/>
                <w:color w:val="0000FF"/>
              </w:rPr>
              <w:t>successful = reg. tobacco adv. is permissible as Criminal Legislation</w:t>
            </w:r>
          </w:p>
          <w:p w14:paraId="279D125C" w14:textId="77777777" w:rsidR="00C31D5B" w:rsidRPr="008E5EF9" w:rsidRDefault="00C31D5B" w:rsidP="006D7E43">
            <w:pPr>
              <w:rPr>
                <w:b/>
                <w:i/>
                <w:color w:val="0000FF"/>
              </w:rPr>
            </w:pPr>
            <w:r>
              <w:rPr>
                <w:b/>
                <w:color w:val="FF8000"/>
              </w:rPr>
              <w:t xml:space="preserve"> </w:t>
            </w:r>
            <w:proofErr w:type="spellStart"/>
            <w:r>
              <w:rPr>
                <w:b/>
                <w:color w:val="FF8000"/>
              </w:rPr>
              <w:t>Crim</w:t>
            </w:r>
            <w:proofErr w:type="spellEnd"/>
            <w:r>
              <w:rPr>
                <w:b/>
                <w:color w:val="FF8000"/>
              </w:rPr>
              <w:t xml:space="preserve"> form + </w:t>
            </w:r>
            <w:proofErr w:type="spellStart"/>
            <w:r>
              <w:rPr>
                <w:b/>
                <w:color w:val="FF8000"/>
              </w:rPr>
              <w:t>Reg</w:t>
            </w:r>
            <w:proofErr w:type="spellEnd"/>
            <w:r>
              <w:rPr>
                <w:b/>
                <w:color w:val="FF8000"/>
              </w:rPr>
              <w:t xml:space="preserve"> substance = ok </w:t>
            </w:r>
            <w:proofErr w:type="spellStart"/>
            <w:r>
              <w:rPr>
                <w:b/>
                <w:color w:val="FF8000"/>
              </w:rPr>
              <w:t>crim</w:t>
            </w:r>
            <w:proofErr w:type="spellEnd"/>
            <w:r>
              <w:rPr>
                <w:b/>
                <w:color w:val="FF8000"/>
              </w:rPr>
              <w:t xml:space="preserve">      </w:t>
            </w:r>
            <w:r w:rsidRPr="00BA1508">
              <w:rPr>
                <w:b/>
                <w:color w:val="FF8000"/>
              </w:rPr>
              <w:t>Expands the</w:t>
            </w:r>
            <w:r>
              <w:rPr>
                <w:color w:val="FF8000"/>
              </w:rPr>
              <w:t xml:space="preserve"> </w:t>
            </w:r>
            <w:r>
              <w:rPr>
                <w:b/>
                <w:color w:val="FF8000"/>
              </w:rPr>
              <w:t>subject scope of crim. law</w:t>
            </w:r>
          </w:p>
        </w:tc>
      </w:tr>
      <w:tr w:rsidR="00C31D5B" w14:paraId="66E9911D" w14:textId="77777777" w:rsidTr="006D7E43">
        <w:tc>
          <w:tcPr>
            <w:tcW w:w="8856" w:type="dxa"/>
          </w:tcPr>
          <w:p w14:paraId="6648785F" w14:textId="77777777" w:rsidR="00C31D5B" w:rsidRDefault="00C31D5B" w:rsidP="00C31D5B">
            <w:pPr>
              <w:pStyle w:val="ListParagraph"/>
              <w:numPr>
                <w:ilvl w:val="0"/>
                <w:numId w:val="44"/>
              </w:numPr>
              <w:rPr>
                <w:sz w:val="20"/>
              </w:rPr>
            </w:pPr>
            <w:r>
              <w:rPr>
                <w:sz w:val="20"/>
              </w:rPr>
              <w:t xml:space="preserve">The Federal Act: </w:t>
            </w:r>
            <w:r>
              <w:rPr>
                <w:i/>
                <w:sz w:val="20"/>
              </w:rPr>
              <w:t>Tobacco Products Control Act</w:t>
            </w:r>
            <w:r>
              <w:rPr>
                <w:sz w:val="20"/>
              </w:rPr>
              <w:t>:</w:t>
            </w:r>
          </w:p>
          <w:p w14:paraId="053ECC53" w14:textId="77777777" w:rsidR="00C31D5B" w:rsidRPr="00BA0DC8" w:rsidRDefault="00C31D5B" w:rsidP="00C31D5B">
            <w:pPr>
              <w:pStyle w:val="ListParagraph"/>
              <w:numPr>
                <w:ilvl w:val="6"/>
                <w:numId w:val="44"/>
              </w:numPr>
              <w:rPr>
                <w:sz w:val="20"/>
              </w:rPr>
            </w:pPr>
            <w:proofErr w:type="gramStart"/>
            <w:r w:rsidRPr="00BA0DC8">
              <w:rPr>
                <w:sz w:val="20"/>
              </w:rPr>
              <w:t>put</w:t>
            </w:r>
            <w:proofErr w:type="gramEnd"/>
            <w:r w:rsidRPr="00BA0DC8">
              <w:rPr>
                <w:sz w:val="20"/>
              </w:rPr>
              <w:t xml:space="preserve"> advertising bans, requirement of heal</w:t>
            </w:r>
            <w:r>
              <w:rPr>
                <w:sz w:val="20"/>
              </w:rPr>
              <w:t>th warnings on tobacco products</w:t>
            </w:r>
          </w:p>
          <w:p w14:paraId="553150A3" w14:textId="77777777" w:rsidR="00C31D5B" w:rsidRPr="00BA0DC8" w:rsidRDefault="00C31D5B" w:rsidP="00C31D5B">
            <w:pPr>
              <w:pStyle w:val="ListParagraph"/>
              <w:numPr>
                <w:ilvl w:val="6"/>
                <w:numId w:val="44"/>
              </w:numPr>
              <w:rPr>
                <w:sz w:val="20"/>
              </w:rPr>
            </w:pPr>
            <w:r>
              <w:rPr>
                <w:sz w:val="20"/>
              </w:rPr>
              <w:t>Tobacco companies challenged the constitutionality of the legislation: it intrudes on provincial jurisdiction over advertising grounded in ss. 92(13) or (16).</w:t>
            </w:r>
          </w:p>
          <w:p w14:paraId="5FEF57CD" w14:textId="77777777" w:rsidR="00C31D5B" w:rsidRPr="00BA12F4" w:rsidRDefault="00C31D5B" w:rsidP="006D7E43">
            <w:pPr>
              <w:rPr>
                <w:b/>
                <w:i/>
                <w:sz w:val="20"/>
              </w:rPr>
            </w:pPr>
            <w:r w:rsidRPr="00BA12F4">
              <w:rPr>
                <w:b/>
                <w:i/>
                <w:sz w:val="20"/>
              </w:rPr>
              <w:t>Issue</w:t>
            </w:r>
          </w:p>
          <w:p w14:paraId="7C084476" w14:textId="77777777" w:rsidR="00C31D5B" w:rsidRPr="00BA0DC8" w:rsidRDefault="00C31D5B" w:rsidP="00C31D5B">
            <w:pPr>
              <w:pStyle w:val="ListParagraph"/>
              <w:numPr>
                <w:ilvl w:val="0"/>
                <w:numId w:val="43"/>
              </w:numPr>
              <w:rPr>
                <w:i/>
                <w:sz w:val="20"/>
              </w:rPr>
            </w:pPr>
            <w:r>
              <w:rPr>
                <w:sz w:val="20"/>
              </w:rPr>
              <w:t xml:space="preserve">Is the legislation </w:t>
            </w:r>
            <w:r>
              <w:rPr>
                <w:i/>
                <w:sz w:val="20"/>
              </w:rPr>
              <w:t>ultra vires</w:t>
            </w:r>
            <w:r>
              <w:rPr>
                <w:sz w:val="20"/>
              </w:rPr>
              <w:t xml:space="preserve"> the federal government because it encroaches on prov. jurisdiction over advertising due to s. 92(13) or (16)?</w:t>
            </w:r>
          </w:p>
          <w:p w14:paraId="64375FC5" w14:textId="77777777" w:rsidR="00C31D5B" w:rsidRPr="00BA12F4" w:rsidRDefault="00C31D5B" w:rsidP="006D7E43">
            <w:pPr>
              <w:rPr>
                <w:b/>
                <w:i/>
                <w:sz w:val="20"/>
              </w:rPr>
            </w:pPr>
            <w:r w:rsidRPr="00BA12F4">
              <w:rPr>
                <w:b/>
                <w:i/>
                <w:sz w:val="20"/>
              </w:rPr>
              <w:t>Analysis</w:t>
            </w:r>
          </w:p>
          <w:p w14:paraId="3B6200FA" w14:textId="77777777" w:rsidR="00C31D5B" w:rsidRPr="00B25FE6" w:rsidRDefault="00C31D5B" w:rsidP="00C31D5B">
            <w:pPr>
              <w:pStyle w:val="ListParagraph"/>
              <w:numPr>
                <w:ilvl w:val="0"/>
                <w:numId w:val="42"/>
              </w:numPr>
              <w:rPr>
                <w:i/>
                <w:sz w:val="20"/>
              </w:rPr>
            </w:pPr>
            <w:r>
              <w:rPr>
                <w:sz w:val="20"/>
              </w:rPr>
              <w:t>The “evil” targeted is tobacco’s detrimental “health effects”</w:t>
            </w:r>
          </w:p>
          <w:p w14:paraId="39CC4CB0" w14:textId="77777777" w:rsidR="00C31D5B" w:rsidRPr="00E52B5B" w:rsidRDefault="00C31D5B" w:rsidP="00C31D5B">
            <w:pPr>
              <w:pStyle w:val="ListParagraph"/>
              <w:numPr>
                <w:ilvl w:val="0"/>
                <w:numId w:val="42"/>
              </w:numPr>
              <w:rPr>
                <w:i/>
                <w:sz w:val="20"/>
              </w:rPr>
            </w:pPr>
            <w:r>
              <w:rPr>
                <w:sz w:val="20"/>
              </w:rPr>
              <w:t>Health can be either federal or provincial depending on circumstance (</w:t>
            </w:r>
            <w:r>
              <w:rPr>
                <w:b/>
                <w:i/>
                <w:color w:val="FF00FF"/>
                <w:sz w:val="20"/>
              </w:rPr>
              <w:t>Margarine</w:t>
            </w:r>
            <w:r>
              <w:rPr>
                <w:sz w:val="20"/>
              </w:rPr>
              <w:t>)</w:t>
            </w:r>
          </w:p>
          <w:p w14:paraId="6DA6DBEB" w14:textId="77777777" w:rsidR="00C31D5B" w:rsidRPr="00BA12F4" w:rsidRDefault="00C31D5B" w:rsidP="006D7E43">
            <w:pPr>
              <w:rPr>
                <w:b/>
                <w:i/>
                <w:sz w:val="20"/>
              </w:rPr>
            </w:pPr>
            <w:r w:rsidRPr="00BA12F4">
              <w:rPr>
                <w:b/>
                <w:i/>
                <w:sz w:val="20"/>
              </w:rPr>
              <w:t>Result</w:t>
            </w:r>
          </w:p>
          <w:p w14:paraId="354FBA5C" w14:textId="77777777" w:rsidR="00C31D5B" w:rsidRDefault="00C31D5B" w:rsidP="00C31D5B">
            <w:pPr>
              <w:pStyle w:val="ListParagraph"/>
              <w:numPr>
                <w:ilvl w:val="0"/>
                <w:numId w:val="41"/>
              </w:numPr>
              <w:rPr>
                <w:sz w:val="20"/>
              </w:rPr>
            </w:pPr>
            <w:r>
              <w:rPr>
                <w:sz w:val="20"/>
              </w:rPr>
              <w:t>The provision is a legitimate exercise of federal authority over criminal law; the Act is in P &amp; S criminal law</w:t>
            </w:r>
          </w:p>
          <w:p w14:paraId="4EAD3C27" w14:textId="77777777" w:rsidR="00C31D5B" w:rsidRPr="00A35F85" w:rsidRDefault="00C31D5B" w:rsidP="00C31D5B">
            <w:pPr>
              <w:pStyle w:val="ListParagraph"/>
              <w:numPr>
                <w:ilvl w:val="0"/>
                <w:numId w:val="41"/>
              </w:numPr>
              <w:rPr>
                <w:sz w:val="20"/>
              </w:rPr>
            </w:pPr>
            <w:r>
              <w:rPr>
                <w:b/>
                <w:sz w:val="20"/>
              </w:rPr>
              <w:t xml:space="preserve">The federal power has a </w:t>
            </w:r>
            <w:r w:rsidRPr="00A35F85">
              <w:rPr>
                <w:b/>
                <w:sz w:val="20"/>
                <w:u w:val="single"/>
              </w:rPr>
              <w:t>broad scope</w:t>
            </w:r>
            <w:r>
              <w:rPr>
                <w:b/>
                <w:sz w:val="20"/>
              </w:rPr>
              <w:t xml:space="preserve"> over criminal legislation with respect to health; as long as the legislation contains a prohibition accompanied by a penal sanction and must be directed at a legitimate public health evil.</w:t>
            </w:r>
          </w:p>
        </w:tc>
      </w:tr>
    </w:tbl>
    <w:p w14:paraId="2970E36C" w14:textId="77777777" w:rsidR="00C31D5B" w:rsidRDefault="00C31D5B" w:rsidP="00C31D5B">
      <w:pPr>
        <w:pStyle w:val="ListParagraph"/>
        <w:numPr>
          <w:ilvl w:val="5"/>
          <w:numId w:val="41"/>
        </w:numPr>
        <w:rPr>
          <w:sz w:val="20"/>
        </w:rPr>
      </w:pPr>
      <w:r>
        <w:rPr>
          <w:sz w:val="20"/>
        </w:rPr>
        <w:t>This was an intermediate policy option by the feds, as could not prohibit the full sale of tobacco</w:t>
      </w:r>
    </w:p>
    <w:p w14:paraId="6AD17090" w14:textId="77777777" w:rsidR="00C31D5B" w:rsidRDefault="00C31D5B" w:rsidP="00C31D5B">
      <w:pPr>
        <w:pStyle w:val="ListParagraph"/>
        <w:numPr>
          <w:ilvl w:val="5"/>
          <w:numId w:val="41"/>
        </w:numPr>
        <w:rPr>
          <w:sz w:val="20"/>
        </w:rPr>
      </w:pPr>
      <w:r>
        <w:rPr>
          <w:sz w:val="20"/>
        </w:rPr>
        <w:t>Regulating alcohol is the same</w:t>
      </w:r>
    </w:p>
    <w:p w14:paraId="7FD82557" w14:textId="77777777" w:rsidR="00C31D5B" w:rsidRDefault="00C31D5B" w:rsidP="00C31D5B">
      <w:pPr>
        <w:pStyle w:val="ListParagraph"/>
        <w:numPr>
          <w:ilvl w:val="5"/>
          <w:numId w:val="41"/>
        </w:numPr>
        <w:rPr>
          <w:sz w:val="20"/>
        </w:rPr>
      </w:pPr>
      <w:r>
        <w:rPr>
          <w:sz w:val="20"/>
        </w:rPr>
        <w:t>The federal could actually do a prohibition of tobacco or alcohol under criminal law power</w:t>
      </w:r>
    </w:p>
    <w:p w14:paraId="221D8380" w14:textId="77777777" w:rsidR="00C31D5B" w:rsidRDefault="00C31D5B" w:rsidP="00C31D5B">
      <w:pPr>
        <w:pStyle w:val="ListParagraph"/>
        <w:numPr>
          <w:ilvl w:val="5"/>
          <w:numId w:val="41"/>
        </w:numPr>
        <w:rPr>
          <w:sz w:val="20"/>
        </w:rPr>
      </w:pPr>
      <w:r>
        <w:rPr>
          <w:sz w:val="20"/>
        </w:rPr>
        <w:t xml:space="preserve">Fed </w:t>
      </w:r>
      <w:proofErr w:type="spellStart"/>
      <w:r>
        <w:rPr>
          <w:sz w:val="20"/>
        </w:rPr>
        <w:t>gov</w:t>
      </w:r>
      <w:proofErr w:type="spellEnd"/>
      <w:r>
        <w:rPr>
          <w:sz w:val="20"/>
        </w:rPr>
        <w:t xml:space="preserve"> is able to attempt to prohibit something using a “circuitous path” – </w:t>
      </w:r>
      <w:proofErr w:type="spellStart"/>
      <w:r>
        <w:rPr>
          <w:sz w:val="20"/>
        </w:rPr>
        <w:t>ie</w:t>
      </w:r>
      <w:proofErr w:type="spellEnd"/>
      <w:r>
        <w:rPr>
          <w:sz w:val="20"/>
        </w:rPr>
        <w:t>. Prohibit advertising, without actually prohibiting the thing itself since that would be too difficult at this time</w:t>
      </w:r>
    </w:p>
    <w:p w14:paraId="614A99F1" w14:textId="77777777" w:rsidR="00C31D5B" w:rsidRPr="00042D16" w:rsidRDefault="00C31D5B" w:rsidP="00C31D5B">
      <w:pPr>
        <w:pStyle w:val="ListParagraph"/>
        <w:numPr>
          <w:ilvl w:val="5"/>
          <w:numId w:val="41"/>
        </w:numPr>
        <w:rPr>
          <w:sz w:val="20"/>
        </w:rPr>
      </w:pPr>
      <w:r>
        <w:rPr>
          <w:b/>
          <w:sz w:val="20"/>
        </w:rPr>
        <w:t>Criminal law is not frozen in time (</w:t>
      </w:r>
      <w:r w:rsidRPr="00325DF9">
        <w:rPr>
          <w:b/>
          <w:i/>
          <w:color w:val="FF00FF"/>
          <w:sz w:val="20"/>
        </w:rPr>
        <w:t>RJR</w:t>
      </w:r>
      <w:r>
        <w:rPr>
          <w:b/>
          <w:sz w:val="20"/>
        </w:rPr>
        <w:t>)</w:t>
      </w:r>
    </w:p>
    <w:p w14:paraId="0600A798" w14:textId="77777777" w:rsidR="00C31D5B" w:rsidRDefault="00C31D5B" w:rsidP="00C31D5B"/>
    <w:p w14:paraId="622A1B0E" w14:textId="77777777" w:rsidR="00C31D5B" w:rsidRDefault="00C31D5B" w:rsidP="00C31D5B"/>
    <w:p w14:paraId="045CC1B4"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0515947B" w14:textId="77777777" w:rsidTr="006D7E43">
        <w:tc>
          <w:tcPr>
            <w:tcW w:w="8856" w:type="dxa"/>
            <w:shd w:val="clear" w:color="auto" w:fill="E0E0E0"/>
          </w:tcPr>
          <w:p w14:paraId="757FD328" w14:textId="77777777" w:rsidR="00C31D5B" w:rsidRDefault="00C31D5B" w:rsidP="006D7E43">
            <w:pPr>
              <w:rPr>
                <w:b/>
                <w:i/>
                <w:color w:val="FF00FF"/>
              </w:rPr>
            </w:pPr>
            <w:r>
              <w:rPr>
                <w:b/>
                <w:i/>
              </w:rPr>
              <w:t xml:space="preserve">R v Hydro-Quebec                                                                                              </w:t>
            </w:r>
            <w:proofErr w:type="spellStart"/>
            <w:r>
              <w:rPr>
                <w:b/>
                <w:i/>
                <w:color w:val="FF00FF"/>
              </w:rPr>
              <w:t>Hydro-Quebec</w:t>
            </w:r>
            <w:proofErr w:type="spellEnd"/>
          </w:p>
          <w:p w14:paraId="43D48B49" w14:textId="77777777" w:rsidR="00C31D5B" w:rsidRDefault="00C31D5B" w:rsidP="006D7E43">
            <w:pPr>
              <w:rPr>
                <w:b/>
                <w:i/>
                <w:color w:val="0000FF"/>
              </w:rPr>
            </w:pPr>
            <w:r>
              <w:rPr>
                <w:b/>
                <w:i/>
                <w:color w:val="0000FF"/>
              </w:rPr>
              <w:t xml:space="preserve">Fed </w:t>
            </w:r>
            <w:proofErr w:type="spellStart"/>
            <w:r>
              <w:rPr>
                <w:b/>
                <w:i/>
                <w:color w:val="0000FF"/>
              </w:rPr>
              <w:t>Gov</w:t>
            </w:r>
            <w:proofErr w:type="spellEnd"/>
            <w:r>
              <w:rPr>
                <w:b/>
                <w:i/>
                <w:color w:val="0000FF"/>
              </w:rPr>
              <w:t xml:space="preserve"> successful = </w:t>
            </w:r>
            <w:proofErr w:type="spellStart"/>
            <w:r>
              <w:rPr>
                <w:b/>
                <w:i/>
                <w:color w:val="0000FF"/>
              </w:rPr>
              <w:t>env</w:t>
            </w:r>
            <w:proofErr w:type="spellEnd"/>
            <w:r>
              <w:rPr>
                <w:b/>
                <w:i/>
                <w:color w:val="0000FF"/>
              </w:rPr>
              <w:t xml:space="preserve">. </w:t>
            </w:r>
            <w:proofErr w:type="gramStart"/>
            <w:r>
              <w:rPr>
                <w:b/>
                <w:i/>
                <w:color w:val="0000FF"/>
              </w:rPr>
              <w:t>reg</w:t>
            </w:r>
            <w:proofErr w:type="gramEnd"/>
            <w:r>
              <w:rPr>
                <w:b/>
                <w:i/>
                <w:color w:val="0000FF"/>
              </w:rPr>
              <w:t>. can fall under Criminal Law Power</w:t>
            </w:r>
          </w:p>
          <w:p w14:paraId="4BF03CC5" w14:textId="77777777" w:rsidR="00C31D5B" w:rsidRDefault="00C31D5B" w:rsidP="006D7E43">
            <w:pPr>
              <w:rPr>
                <w:b/>
                <w:color w:val="FF8000"/>
              </w:rPr>
            </w:pPr>
            <w:r>
              <w:rPr>
                <w:b/>
                <w:color w:val="FF8000"/>
              </w:rPr>
              <w:t xml:space="preserve">                      Expands the form of a crim. Law beyond RJR= it can look regulatory</w:t>
            </w:r>
          </w:p>
          <w:p w14:paraId="5A5835D2" w14:textId="77777777" w:rsidR="00C31D5B" w:rsidRPr="00A4593E" w:rsidRDefault="00C31D5B" w:rsidP="006D7E43">
            <w:pPr>
              <w:rPr>
                <w:color w:val="FF8000"/>
              </w:rPr>
            </w:pPr>
            <w:r>
              <w:rPr>
                <w:b/>
                <w:color w:val="FF8000"/>
              </w:rPr>
              <w:t xml:space="preserve">                </w:t>
            </w:r>
            <w:r w:rsidRPr="00A4593E">
              <w:rPr>
                <w:color w:val="FF8000"/>
              </w:rPr>
              <w:t xml:space="preserve">Reg. form + </w:t>
            </w:r>
            <w:proofErr w:type="spellStart"/>
            <w:r w:rsidRPr="00A4593E">
              <w:rPr>
                <w:color w:val="FF8000"/>
              </w:rPr>
              <w:t>Reg</w:t>
            </w:r>
            <w:proofErr w:type="spellEnd"/>
            <w:r w:rsidRPr="00A4593E">
              <w:rPr>
                <w:color w:val="FF8000"/>
              </w:rPr>
              <w:t xml:space="preserve"> substance = court willing</w:t>
            </w:r>
            <w:r>
              <w:rPr>
                <w:color w:val="FF8000"/>
              </w:rPr>
              <w:t xml:space="preserve"> to expand their notion of crime</w:t>
            </w:r>
          </w:p>
        </w:tc>
      </w:tr>
      <w:tr w:rsidR="00C31D5B" w14:paraId="6D22A71F" w14:textId="77777777" w:rsidTr="006D7E43">
        <w:tc>
          <w:tcPr>
            <w:tcW w:w="8856" w:type="dxa"/>
          </w:tcPr>
          <w:p w14:paraId="27EDE856" w14:textId="77777777" w:rsidR="00C31D5B" w:rsidRDefault="00C31D5B" w:rsidP="00C31D5B">
            <w:pPr>
              <w:pStyle w:val="ListParagraph"/>
              <w:numPr>
                <w:ilvl w:val="0"/>
                <w:numId w:val="46"/>
              </w:numPr>
              <w:rPr>
                <w:sz w:val="20"/>
              </w:rPr>
            </w:pPr>
            <w:r>
              <w:rPr>
                <w:sz w:val="20"/>
              </w:rPr>
              <w:t xml:space="preserve">Hydro-Quebec charged under the Federal </w:t>
            </w:r>
            <w:r>
              <w:rPr>
                <w:i/>
                <w:sz w:val="20"/>
              </w:rPr>
              <w:t xml:space="preserve">Environmental Protection Act </w:t>
            </w:r>
            <w:r>
              <w:rPr>
                <w:sz w:val="20"/>
              </w:rPr>
              <w:t>for admitting PCBs</w:t>
            </w:r>
          </w:p>
          <w:p w14:paraId="6CF6E0D0" w14:textId="77777777" w:rsidR="00C31D5B" w:rsidRDefault="00C31D5B" w:rsidP="00C31D5B">
            <w:pPr>
              <w:pStyle w:val="ListParagraph"/>
              <w:numPr>
                <w:ilvl w:val="0"/>
                <w:numId w:val="46"/>
              </w:numPr>
              <w:rPr>
                <w:sz w:val="20"/>
              </w:rPr>
            </w:pPr>
            <w:r>
              <w:rPr>
                <w:sz w:val="20"/>
              </w:rPr>
              <w:t>Hydro Quebec was slapped with an interim order by the minister which said they must stop using PCBs (even though the PCBs were not on the banned chemical list at the time)</w:t>
            </w:r>
          </w:p>
          <w:p w14:paraId="561B86E5" w14:textId="77777777" w:rsidR="00C31D5B" w:rsidRPr="00D44DE9" w:rsidRDefault="00C31D5B" w:rsidP="00C31D5B">
            <w:pPr>
              <w:pStyle w:val="ListParagraph"/>
              <w:numPr>
                <w:ilvl w:val="6"/>
                <w:numId w:val="46"/>
              </w:numPr>
              <w:rPr>
                <w:sz w:val="20"/>
              </w:rPr>
            </w:pPr>
            <w:r>
              <w:rPr>
                <w:sz w:val="20"/>
              </w:rPr>
              <w:t>Hydro-Quebec did not abide by the interim order</w:t>
            </w:r>
          </w:p>
          <w:p w14:paraId="7912D86E" w14:textId="77777777" w:rsidR="00C31D5B" w:rsidRDefault="00C31D5B" w:rsidP="00C31D5B">
            <w:pPr>
              <w:pStyle w:val="ListParagraph"/>
              <w:numPr>
                <w:ilvl w:val="0"/>
                <w:numId w:val="46"/>
              </w:numPr>
              <w:rPr>
                <w:sz w:val="20"/>
              </w:rPr>
            </w:pPr>
            <w:r>
              <w:rPr>
                <w:sz w:val="20"/>
              </w:rPr>
              <w:t>The Act established a process for regulating the use of toxic substances</w:t>
            </w:r>
          </w:p>
          <w:p w14:paraId="6305DA9C" w14:textId="77777777" w:rsidR="00C31D5B" w:rsidRPr="00D44DE9" w:rsidRDefault="00C31D5B" w:rsidP="00C31D5B">
            <w:pPr>
              <w:pStyle w:val="ListParagraph"/>
              <w:numPr>
                <w:ilvl w:val="0"/>
                <w:numId w:val="46"/>
              </w:numPr>
              <w:rPr>
                <w:sz w:val="20"/>
              </w:rPr>
            </w:pPr>
            <w:r>
              <w:rPr>
                <w:sz w:val="20"/>
              </w:rPr>
              <w:t xml:space="preserve">Hydro-Quebec, in its defence, claimed that ss. 34 and 35 were </w:t>
            </w:r>
            <w:r>
              <w:rPr>
                <w:i/>
                <w:sz w:val="20"/>
              </w:rPr>
              <w:t>ultra vires</w:t>
            </w:r>
          </w:p>
          <w:p w14:paraId="72A08D2D" w14:textId="77777777" w:rsidR="00C31D5B" w:rsidRPr="00BA12F4" w:rsidRDefault="00C31D5B" w:rsidP="006D7E43">
            <w:pPr>
              <w:rPr>
                <w:b/>
                <w:i/>
                <w:sz w:val="20"/>
              </w:rPr>
            </w:pPr>
            <w:r w:rsidRPr="00BA12F4">
              <w:rPr>
                <w:b/>
                <w:i/>
                <w:sz w:val="20"/>
              </w:rPr>
              <w:t>Issue</w:t>
            </w:r>
          </w:p>
          <w:p w14:paraId="1454F6E1" w14:textId="77777777" w:rsidR="00C31D5B" w:rsidRPr="008C59BF" w:rsidRDefault="00C31D5B" w:rsidP="00C31D5B">
            <w:pPr>
              <w:pStyle w:val="ListParagraph"/>
              <w:numPr>
                <w:ilvl w:val="0"/>
                <w:numId w:val="47"/>
              </w:numPr>
              <w:rPr>
                <w:i/>
                <w:sz w:val="20"/>
              </w:rPr>
            </w:pPr>
            <w:r>
              <w:rPr>
                <w:sz w:val="20"/>
              </w:rPr>
              <w:t xml:space="preserve">Are the sections </w:t>
            </w:r>
            <w:r>
              <w:rPr>
                <w:i/>
                <w:sz w:val="20"/>
              </w:rPr>
              <w:t>ultra vires</w:t>
            </w:r>
            <w:r>
              <w:rPr>
                <w:sz w:val="20"/>
              </w:rPr>
              <w:t xml:space="preserve"> the federal </w:t>
            </w:r>
            <w:proofErr w:type="spellStart"/>
            <w:r>
              <w:rPr>
                <w:sz w:val="20"/>
              </w:rPr>
              <w:t>gov</w:t>
            </w:r>
            <w:proofErr w:type="spellEnd"/>
            <w:r>
              <w:rPr>
                <w:sz w:val="20"/>
              </w:rPr>
              <w:t xml:space="preserve">? </w:t>
            </w:r>
            <w:proofErr w:type="gramStart"/>
            <w:r>
              <w:rPr>
                <w:sz w:val="20"/>
              </w:rPr>
              <w:t>to</w:t>
            </w:r>
            <w:proofErr w:type="gramEnd"/>
            <w:r>
              <w:rPr>
                <w:sz w:val="20"/>
              </w:rPr>
              <w:t xml:space="preserve"> be saved they must be contained under criminal power.</w:t>
            </w:r>
          </w:p>
          <w:p w14:paraId="1A8FCF36" w14:textId="77777777" w:rsidR="00C31D5B" w:rsidRPr="00BA12F4" w:rsidRDefault="00C31D5B" w:rsidP="006D7E43">
            <w:pPr>
              <w:rPr>
                <w:b/>
                <w:i/>
                <w:sz w:val="20"/>
              </w:rPr>
            </w:pPr>
            <w:r w:rsidRPr="00BA12F4">
              <w:rPr>
                <w:b/>
                <w:i/>
                <w:sz w:val="20"/>
              </w:rPr>
              <w:t>Analysis</w:t>
            </w:r>
          </w:p>
          <w:p w14:paraId="1A0D0A4F" w14:textId="77777777" w:rsidR="00C31D5B" w:rsidRPr="008C59BF" w:rsidRDefault="00C31D5B" w:rsidP="00C31D5B">
            <w:pPr>
              <w:pStyle w:val="ListParagraph"/>
              <w:numPr>
                <w:ilvl w:val="0"/>
                <w:numId w:val="47"/>
              </w:numPr>
              <w:rPr>
                <w:i/>
                <w:sz w:val="20"/>
              </w:rPr>
            </w:pPr>
            <w:r>
              <w:rPr>
                <w:sz w:val="20"/>
              </w:rPr>
              <w:t xml:space="preserve">The Act is to regulate substances that pose a risk to </w:t>
            </w:r>
            <w:proofErr w:type="spellStart"/>
            <w:r>
              <w:rPr>
                <w:sz w:val="20"/>
              </w:rPr>
              <w:t>env</w:t>
            </w:r>
            <w:proofErr w:type="spellEnd"/>
            <w:r>
              <w:rPr>
                <w:sz w:val="20"/>
              </w:rPr>
              <w:t xml:space="preserve">. </w:t>
            </w:r>
            <w:proofErr w:type="gramStart"/>
            <w:r>
              <w:rPr>
                <w:sz w:val="20"/>
              </w:rPr>
              <w:t>and</w:t>
            </w:r>
            <w:proofErr w:type="gramEnd"/>
            <w:r>
              <w:rPr>
                <w:sz w:val="20"/>
              </w:rPr>
              <w:t>/or human health</w:t>
            </w:r>
          </w:p>
          <w:p w14:paraId="01513B51" w14:textId="77777777" w:rsidR="00C31D5B" w:rsidRPr="00BA12F4" w:rsidRDefault="00C31D5B" w:rsidP="006D7E43">
            <w:pPr>
              <w:rPr>
                <w:b/>
                <w:i/>
                <w:sz w:val="20"/>
              </w:rPr>
            </w:pPr>
            <w:r w:rsidRPr="00BA12F4">
              <w:rPr>
                <w:b/>
                <w:i/>
                <w:sz w:val="20"/>
              </w:rPr>
              <w:t>Result</w:t>
            </w:r>
          </w:p>
          <w:p w14:paraId="245D31E6" w14:textId="77777777" w:rsidR="00C31D5B" w:rsidRPr="00B57E5A" w:rsidRDefault="00C31D5B" w:rsidP="00C31D5B">
            <w:pPr>
              <w:pStyle w:val="ListParagraph"/>
              <w:numPr>
                <w:ilvl w:val="0"/>
                <w:numId w:val="45"/>
              </w:numPr>
              <w:rPr>
                <w:i/>
                <w:sz w:val="20"/>
              </w:rPr>
            </w:pPr>
            <w:proofErr w:type="spellStart"/>
            <w:r>
              <w:rPr>
                <w:sz w:val="20"/>
              </w:rPr>
              <w:t>Gov</w:t>
            </w:r>
            <w:proofErr w:type="spellEnd"/>
            <w:r>
              <w:rPr>
                <w:sz w:val="20"/>
              </w:rPr>
              <w:t xml:space="preserve"> wins, The sections were criminal</w:t>
            </w:r>
          </w:p>
          <w:p w14:paraId="2650031F" w14:textId="77777777" w:rsidR="00C31D5B" w:rsidRPr="00AA07AB" w:rsidRDefault="00C31D5B" w:rsidP="00C31D5B">
            <w:pPr>
              <w:pStyle w:val="ListParagraph"/>
              <w:numPr>
                <w:ilvl w:val="0"/>
                <w:numId w:val="45"/>
              </w:numPr>
              <w:rPr>
                <w:i/>
                <w:sz w:val="20"/>
              </w:rPr>
            </w:pPr>
            <w:r>
              <w:rPr>
                <w:sz w:val="20"/>
              </w:rPr>
              <w:t>Pollution is an “evil”; a clean environment is a “public purpose”</w:t>
            </w:r>
          </w:p>
          <w:p w14:paraId="669494F0" w14:textId="77777777" w:rsidR="00C31D5B" w:rsidRPr="000779D8" w:rsidRDefault="00C31D5B" w:rsidP="00C31D5B">
            <w:pPr>
              <w:pStyle w:val="ListParagraph"/>
              <w:numPr>
                <w:ilvl w:val="0"/>
                <w:numId w:val="45"/>
              </w:numPr>
              <w:rPr>
                <w:i/>
                <w:sz w:val="20"/>
              </w:rPr>
            </w:pPr>
            <w:r>
              <w:rPr>
                <w:b/>
                <w:sz w:val="20"/>
              </w:rPr>
              <w:t xml:space="preserve">A regulatory law can still be found in Pith and Substance to be criminal law, if the focus is a prohibition of a </w:t>
            </w:r>
            <w:r w:rsidRPr="00AD73B3">
              <w:rPr>
                <w:b/>
                <w:sz w:val="20"/>
                <w:highlight w:val="yellow"/>
              </w:rPr>
              <w:t>social evil</w:t>
            </w:r>
          </w:p>
        </w:tc>
      </w:tr>
    </w:tbl>
    <w:p w14:paraId="65723005" w14:textId="77777777" w:rsidR="00C31D5B" w:rsidRDefault="00C31D5B" w:rsidP="00C31D5B"/>
    <w:p w14:paraId="68A90F0C"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33F43A7B" w14:textId="77777777" w:rsidTr="006D7E43">
        <w:tc>
          <w:tcPr>
            <w:tcW w:w="8856" w:type="dxa"/>
            <w:shd w:val="clear" w:color="auto" w:fill="E0E0E0"/>
          </w:tcPr>
          <w:p w14:paraId="38B33A64" w14:textId="77777777" w:rsidR="00C31D5B" w:rsidRDefault="00C31D5B" w:rsidP="006D7E43">
            <w:pPr>
              <w:rPr>
                <w:b/>
                <w:i/>
                <w:color w:val="FF00FF"/>
              </w:rPr>
            </w:pPr>
            <w:r>
              <w:rPr>
                <w:b/>
                <w:i/>
              </w:rPr>
              <w:t>Reference re Firearms Act (Can.</w:t>
            </w:r>
            <w:proofErr w:type="gramStart"/>
            <w:r>
              <w:rPr>
                <w:b/>
                <w:i/>
              </w:rPr>
              <w:t xml:space="preserve">)                                                        </w:t>
            </w:r>
            <w:r>
              <w:rPr>
                <w:b/>
                <w:i/>
                <w:color w:val="FF00FF"/>
              </w:rPr>
              <w:t>Firearms</w:t>
            </w:r>
            <w:proofErr w:type="gramEnd"/>
            <w:r>
              <w:rPr>
                <w:b/>
                <w:i/>
                <w:color w:val="FF00FF"/>
              </w:rPr>
              <w:t xml:space="preserve"> Reference</w:t>
            </w:r>
          </w:p>
          <w:p w14:paraId="4ED3F1E8" w14:textId="77777777" w:rsidR="00C31D5B" w:rsidRPr="00D3024E" w:rsidRDefault="00C31D5B" w:rsidP="006D7E43">
            <w:pPr>
              <w:rPr>
                <w:b/>
                <w:i/>
                <w:color w:val="0000FF"/>
              </w:rPr>
            </w:pPr>
            <w:r>
              <w:rPr>
                <w:b/>
                <w:i/>
                <w:color w:val="0000FF"/>
              </w:rPr>
              <w:t xml:space="preserve">Fed </w:t>
            </w:r>
            <w:proofErr w:type="spellStart"/>
            <w:r>
              <w:rPr>
                <w:b/>
                <w:i/>
                <w:color w:val="0000FF"/>
              </w:rPr>
              <w:t>Gov</w:t>
            </w:r>
            <w:proofErr w:type="spellEnd"/>
            <w:r>
              <w:rPr>
                <w:b/>
                <w:i/>
                <w:color w:val="0000FF"/>
              </w:rPr>
              <w:t xml:space="preserve"> successful = firearms reg. can fall under Criminal Law Power</w:t>
            </w:r>
          </w:p>
        </w:tc>
      </w:tr>
      <w:tr w:rsidR="00C31D5B" w14:paraId="2FB139FC" w14:textId="77777777" w:rsidTr="006D7E43">
        <w:trPr>
          <w:trHeight w:val="1305"/>
        </w:trPr>
        <w:tc>
          <w:tcPr>
            <w:tcW w:w="8856" w:type="dxa"/>
          </w:tcPr>
          <w:p w14:paraId="3B745B6C" w14:textId="77777777" w:rsidR="00C31D5B" w:rsidRDefault="00C31D5B" w:rsidP="00C31D5B">
            <w:pPr>
              <w:pStyle w:val="ListParagraph"/>
              <w:numPr>
                <w:ilvl w:val="0"/>
                <w:numId w:val="48"/>
              </w:numPr>
              <w:rPr>
                <w:sz w:val="20"/>
              </w:rPr>
            </w:pPr>
            <w:r>
              <w:rPr>
                <w:sz w:val="20"/>
              </w:rPr>
              <w:t xml:space="preserve">The Federal </w:t>
            </w:r>
            <w:proofErr w:type="spellStart"/>
            <w:r>
              <w:rPr>
                <w:sz w:val="20"/>
              </w:rPr>
              <w:t>gov.</w:t>
            </w:r>
            <w:proofErr w:type="spellEnd"/>
            <w:r>
              <w:rPr>
                <w:sz w:val="20"/>
              </w:rPr>
              <w:t xml:space="preserve"> created the </w:t>
            </w:r>
            <w:r>
              <w:rPr>
                <w:i/>
                <w:sz w:val="20"/>
              </w:rPr>
              <w:t>Firearms Act</w:t>
            </w:r>
            <w:r>
              <w:rPr>
                <w:sz w:val="20"/>
              </w:rPr>
              <w:t>, which made it a criminal offence to not comply with the licensing and registration requirements of firearms under the Act.</w:t>
            </w:r>
          </w:p>
          <w:p w14:paraId="79E416CC" w14:textId="77777777" w:rsidR="00C31D5B" w:rsidRDefault="00C31D5B" w:rsidP="00C31D5B">
            <w:pPr>
              <w:pStyle w:val="ListParagraph"/>
              <w:numPr>
                <w:ilvl w:val="6"/>
                <w:numId w:val="48"/>
              </w:numPr>
              <w:rPr>
                <w:sz w:val="20"/>
              </w:rPr>
            </w:pPr>
            <w:r>
              <w:rPr>
                <w:sz w:val="20"/>
              </w:rPr>
              <w:t>All firearms must be now registered</w:t>
            </w:r>
          </w:p>
          <w:p w14:paraId="3E4B84C6" w14:textId="77777777" w:rsidR="00C31D5B" w:rsidRDefault="00C31D5B" w:rsidP="00C31D5B">
            <w:pPr>
              <w:pStyle w:val="ListParagraph"/>
              <w:numPr>
                <w:ilvl w:val="5"/>
                <w:numId w:val="48"/>
              </w:numPr>
              <w:rPr>
                <w:sz w:val="20"/>
              </w:rPr>
            </w:pPr>
            <w:r>
              <w:rPr>
                <w:sz w:val="20"/>
              </w:rPr>
              <w:t>Alberta challenged the law, stating that is was regulatory rather than crim. Legislation because of the complexity of the legislation and the discretion given to the chief firearms officer</w:t>
            </w:r>
          </w:p>
          <w:p w14:paraId="723172B9" w14:textId="77777777" w:rsidR="00C31D5B" w:rsidRPr="000E61BD" w:rsidRDefault="00C31D5B" w:rsidP="00C31D5B">
            <w:pPr>
              <w:pStyle w:val="ListParagraph"/>
              <w:numPr>
                <w:ilvl w:val="6"/>
                <w:numId w:val="48"/>
              </w:numPr>
              <w:rPr>
                <w:sz w:val="20"/>
              </w:rPr>
            </w:pPr>
            <w:r>
              <w:rPr>
                <w:sz w:val="20"/>
              </w:rPr>
              <w:t>Also said the act was indistinguishable from existing provincial property regulations schemes (auto and land title registries)</w:t>
            </w:r>
          </w:p>
          <w:p w14:paraId="6E0B1864" w14:textId="77777777" w:rsidR="00C31D5B" w:rsidRPr="00BA12F4" w:rsidRDefault="00C31D5B" w:rsidP="006D7E43">
            <w:pPr>
              <w:rPr>
                <w:b/>
                <w:i/>
                <w:sz w:val="20"/>
              </w:rPr>
            </w:pPr>
            <w:r w:rsidRPr="00BA12F4">
              <w:rPr>
                <w:b/>
                <w:i/>
                <w:sz w:val="20"/>
              </w:rPr>
              <w:t>Issue</w:t>
            </w:r>
          </w:p>
          <w:p w14:paraId="3AB3B7D4" w14:textId="77777777" w:rsidR="00C31D5B" w:rsidRPr="000E61BD" w:rsidRDefault="00C31D5B" w:rsidP="00C31D5B">
            <w:pPr>
              <w:pStyle w:val="ListParagraph"/>
              <w:numPr>
                <w:ilvl w:val="0"/>
                <w:numId w:val="49"/>
              </w:numPr>
              <w:rPr>
                <w:i/>
                <w:sz w:val="20"/>
              </w:rPr>
            </w:pPr>
            <w:r>
              <w:rPr>
                <w:sz w:val="20"/>
              </w:rPr>
              <w:t>Is the</w:t>
            </w:r>
            <w:r>
              <w:rPr>
                <w:i/>
                <w:sz w:val="20"/>
              </w:rPr>
              <w:t xml:space="preserve"> Firearms Act ultra vires </w:t>
            </w:r>
            <w:r>
              <w:rPr>
                <w:sz w:val="20"/>
              </w:rPr>
              <w:t>the federal government?</w:t>
            </w:r>
          </w:p>
          <w:p w14:paraId="1BA01177" w14:textId="77777777" w:rsidR="00C31D5B" w:rsidRPr="00BA12F4" w:rsidRDefault="00C31D5B" w:rsidP="006D7E43">
            <w:pPr>
              <w:rPr>
                <w:b/>
                <w:i/>
                <w:sz w:val="20"/>
              </w:rPr>
            </w:pPr>
            <w:r w:rsidRPr="00BA12F4">
              <w:rPr>
                <w:b/>
                <w:i/>
                <w:sz w:val="20"/>
              </w:rPr>
              <w:t>Analysis</w:t>
            </w:r>
          </w:p>
          <w:p w14:paraId="66CAC6B6" w14:textId="77777777" w:rsidR="00C31D5B" w:rsidRPr="00E11D41" w:rsidRDefault="00C31D5B" w:rsidP="00C31D5B">
            <w:pPr>
              <w:pStyle w:val="ListParagraph"/>
              <w:numPr>
                <w:ilvl w:val="0"/>
                <w:numId w:val="49"/>
              </w:numPr>
              <w:rPr>
                <w:i/>
                <w:sz w:val="20"/>
              </w:rPr>
            </w:pPr>
            <w:r>
              <w:rPr>
                <w:sz w:val="20"/>
              </w:rPr>
              <w:t>The law in P&amp;S is directed at “public safety”, the regulatory aspects are secondary to its primary purpose; guns have always been seen as traditional criminal law</w:t>
            </w:r>
          </w:p>
          <w:p w14:paraId="0C363512" w14:textId="77777777" w:rsidR="00C31D5B" w:rsidRPr="00E11D41" w:rsidRDefault="00C31D5B" w:rsidP="00C31D5B">
            <w:pPr>
              <w:pStyle w:val="ListParagraph"/>
              <w:numPr>
                <w:ilvl w:val="0"/>
                <w:numId w:val="49"/>
              </w:numPr>
              <w:rPr>
                <w:i/>
                <w:sz w:val="20"/>
              </w:rPr>
            </w:pPr>
            <w:r>
              <w:rPr>
                <w:sz w:val="20"/>
              </w:rPr>
              <w:t xml:space="preserve">Provinces regulate “dangerous automobiles” not in relation to public safety, but in relation to s. 92(13) </w:t>
            </w:r>
            <w:r>
              <w:rPr>
                <w:i/>
                <w:sz w:val="20"/>
              </w:rPr>
              <w:t xml:space="preserve">property and civil rights.  </w:t>
            </w:r>
            <w:r>
              <w:rPr>
                <w:sz w:val="20"/>
              </w:rPr>
              <w:t>…</w:t>
            </w:r>
            <w:proofErr w:type="gramStart"/>
            <w:r>
              <w:rPr>
                <w:sz w:val="20"/>
              </w:rPr>
              <w:t>.guns</w:t>
            </w:r>
            <w:proofErr w:type="gramEnd"/>
            <w:r>
              <w:rPr>
                <w:sz w:val="20"/>
              </w:rPr>
              <w:t xml:space="preserve"> are criminal b/c just “dangerous”/used as “weapons”</w:t>
            </w:r>
          </w:p>
          <w:p w14:paraId="169EBE2C" w14:textId="77777777" w:rsidR="00C31D5B" w:rsidRPr="00BA12F4" w:rsidRDefault="00C31D5B" w:rsidP="006D7E43">
            <w:pPr>
              <w:rPr>
                <w:b/>
                <w:i/>
                <w:sz w:val="20"/>
              </w:rPr>
            </w:pPr>
            <w:r w:rsidRPr="00BA12F4">
              <w:rPr>
                <w:b/>
                <w:i/>
                <w:sz w:val="20"/>
              </w:rPr>
              <w:t>Result</w:t>
            </w:r>
          </w:p>
          <w:p w14:paraId="62F24E29" w14:textId="77777777" w:rsidR="00C31D5B" w:rsidRPr="000E61BD" w:rsidRDefault="00C31D5B" w:rsidP="00C31D5B">
            <w:pPr>
              <w:pStyle w:val="ListParagraph"/>
              <w:numPr>
                <w:ilvl w:val="0"/>
                <w:numId w:val="49"/>
              </w:numPr>
            </w:pPr>
            <w:r>
              <w:rPr>
                <w:sz w:val="20"/>
              </w:rPr>
              <w:t>Fed’s win.  The Act is within criminal power</w:t>
            </w:r>
          </w:p>
          <w:p w14:paraId="04AD733C" w14:textId="77777777" w:rsidR="00C31D5B" w:rsidRPr="00E11D41" w:rsidRDefault="00C31D5B" w:rsidP="00C31D5B">
            <w:pPr>
              <w:pStyle w:val="ListParagraph"/>
              <w:numPr>
                <w:ilvl w:val="0"/>
                <w:numId w:val="49"/>
              </w:numPr>
            </w:pPr>
            <w:r>
              <w:rPr>
                <w:sz w:val="20"/>
              </w:rPr>
              <w:t xml:space="preserve">This case continued trend of expanded parliament’s jurisdiction over criminal law power </w:t>
            </w:r>
          </w:p>
          <w:p w14:paraId="0D2A6D56" w14:textId="77777777" w:rsidR="00C31D5B" w:rsidRPr="00E11D41" w:rsidRDefault="00C31D5B" w:rsidP="00C31D5B">
            <w:pPr>
              <w:pStyle w:val="ListParagraph"/>
              <w:numPr>
                <w:ilvl w:val="0"/>
                <w:numId w:val="49"/>
              </w:numPr>
              <w:rPr>
                <w:b/>
              </w:rPr>
            </w:pPr>
            <w:r w:rsidRPr="00E11D41">
              <w:rPr>
                <w:b/>
                <w:sz w:val="20"/>
              </w:rPr>
              <w:t>A regulatory form can still be ok to be a criminal law as long as it is criminal in P&amp;S and has penal consequences</w:t>
            </w:r>
          </w:p>
        </w:tc>
      </w:tr>
    </w:tbl>
    <w:p w14:paraId="3D0A45CC" w14:textId="77777777" w:rsidR="00C31D5B" w:rsidRDefault="00C31D5B" w:rsidP="00C31D5B"/>
    <w:p w14:paraId="4E24875D" w14:textId="77777777" w:rsidR="00C31D5B" w:rsidRDefault="00C31D5B" w:rsidP="00C31D5B"/>
    <w:p w14:paraId="6A69D5F8" w14:textId="77777777" w:rsidR="00C31D5B" w:rsidRDefault="00C31D5B" w:rsidP="00C31D5B"/>
    <w:p w14:paraId="79428D77" w14:textId="77777777" w:rsidR="00C31D5B" w:rsidRDefault="00C31D5B" w:rsidP="00C31D5B"/>
    <w:p w14:paraId="093A1089" w14:textId="77777777" w:rsidR="00C31D5B" w:rsidRDefault="00C31D5B" w:rsidP="00C31D5B"/>
    <w:p w14:paraId="13990674" w14:textId="77777777" w:rsidR="00C31D5B" w:rsidRDefault="00C31D5B" w:rsidP="00C31D5B"/>
    <w:p w14:paraId="709949D5" w14:textId="77777777" w:rsidR="00C31D5B" w:rsidRDefault="00C31D5B" w:rsidP="00C31D5B"/>
    <w:p w14:paraId="43B26B56" w14:textId="77777777" w:rsidR="00C31D5B" w:rsidRDefault="00C31D5B" w:rsidP="00C31D5B">
      <w:pPr>
        <w:pStyle w:val="Heading2"/>
      </w:pPr>
      <w:r>
        <w:t xml:space="preserve">2. Provincial Powers Trying to Regulate Morality and Public Order: or </w:t>
      </w:r>
      <w:r w:rsidRPr="00994214">
        <w:rPr>
          <w:i/>
        </w:rPr>
        <w:t>Criminal?</w:t>
      </w:r>
    </w:p>
    <w:p w14:paraId="2ECC9EEE" w14:textId="77777777" w:rsidR="00C31D5B" w:rsidRDefault="00C31D5B" w:rsidP="00C31D5B"/>
    <w:p w14:paraId="7AF9DE62" w14:textId="77777777" w:rsidR="00C31D5B" w:rsidRDefault="00C31D5B" w:rsidP="00C31D5B"/>
    <w:tbl>
      <w:tblPr>
        <w:tblStyle w:val="TableGrid"/>
        <w:tblW w:w="0" w:type="auto"/>
        <w:tblLook w:val="00BF" w:firstRow="1" w:lastRow="0" w:firstColumn="1" w:lastColumn="0" w:noHBand="0" w:noVBand="0"/>
      </w:tblPr>
      <w:tblGrid>
        <w:gridCol w:w="4428"/>
        <w:gridCol w:w="4428"/>
      </w:tblGrid>
      <w:tr w:rsidR="00C31D5B" w14:paraId="17E92C5F" w14:textId="77777777" w:rsidTr="006D7E43">
        <w:tc>
          <w:tcPr>
            <w:tcW w:w="8856" w:type="dxa"/>
            <w:gridSpan w:val="2"/>
            <w:shd w:val="clear" w:color="auto" w:fill="E0E0E0"/>
          </w:tcPr>
          <w:p w14:paraId="5ED55235" w14:textId="77777777" w:rsidR="00C31D5B" w:rsidRDefault="00C31D5B" w:rsidP="006D7E43">
            <w:pPr>
              <w:rPr>
                <w:b/>
                <w:i/>
                <w:color w:val="FF00FF"/>
              </w:rPr>
            </w:pPr>
            <w:r>
              <w:rPr>
                <w:b/>
                <w:i/>
              </w:rPr>
              <w:t xml:space="preserve">Re Nova Scotia Board of Censors v McNeil                                                          </w:t>
            </w:r>
            <w:proofErr w:type="spellStart"/>
            <w:r>
              <w:rPr>
                <w:b/>
                <w:i/>
                <w:color w:val="FF00FF"/>
              </w:rPr>
              <w:t>McNeil</w:t>
            </w:r>
            <w:proofErr w:type="spellEnd"/>
          </w:p>
          <w:p w14:paraId="38BF97CB" w14:textId="77777777" w:rsidR="00C31D5B" w:rsidRDefault="00C31D5B" w:rsidP="006D7E43">
            <w:pPr>
              <w:rPr>
                <w:i/>
              </w:rPr>
            </w:pPr>
            <w:r w:rsidRPr="00AD43E3">
              <w:rPr>
                <w:i/>
              </w:rPr>
              <w:t>“McNeil wanted to screen Last Tango In Paris = censorship issue</w:t>
            </w:r>
          </w:p>
          <w:p w14:paraId="292F06BD" w14:textId="77777777" w:rsidR="00C31D5B" w:rsidRPr="00E05EC9" w:rsidRDefault="00C31D5B" w:rsidP="006D7E43">
            <w:pPr>
              <w:rPr>
                <w:b/>
                <w:i/>
                <w:color w:val="0000FF"/>
              </w:rPr>
            </w:pPr>
            <w:r>
              <w:rPr>
                <w:b/>
                <w:i/>
                <w:color w:val="0000FF"/>
              </w:rPr>
              <w:t>Provincial law successful = NO entrenchment</w:t>
            </w:r>
            <w:r>
              <w:rPr>
                <w:i/>
              </w:rPr>
              <w:t xml:space="preserve"> </w:t>
            </w:r>
            <w:proofErr w:type="spellStart"/>
            <w:r>
              <w:rPr>
                <w:b/>
                <w:i/>
                <w:color w:val="0000FF"/>
              </w:rPr>
              <w:t>crim</w:t>
            </w:r>
            <w:proofErr w:type="spellEnd"/>
            <w:r>
              <w:rPr>
                <w:b/>
                <w:i/>
                <w:color w:val="0000FF"/>
              </w:rPr>
              <w:t xml:space="preserve"> power</w:t>
            </w:r>
          </w:p>
          <w:p w14:paraId="0C2238C9" w14:textId="77777777" w:rsidR="00C31D5B" w:rsidRPr="00614F0C" w:rsidRDefault="00C31D5B" w:rsidP="006D7E43">
            <w:r>
              <w:rPr>
                <w:i/>
              </w:rPr>
              <w:t xml:space="preserve">                    </w:t>
            </w:r>
            <w:r w:rsidRPr="00614F0C">
              <w:rPr>
                <w:b/>
                <w:color w:val="FF8000"/>
              </w:rPr>
              <w:t xml:space="preserve">Regulatory form + criminal substance (reg. of morality) = ok for </w:t>
            </w:r>
            <w:proofErr w:type="spellStart"/>
            <w:r w:rsidRPr="00614F0C">
              <w:rPr>
                <w:b/>
                <w:color w:val="FF8000"/>
              </w:rPr>
              <w:t>Prov</w:t>
            </w:r>
            <w:proofErr w:type="spellEnd"/>
          </w:p>
        </w:tc>
      </w:tr>
      <w:tr w:rsidR="00C31D5B" w14:paraId="3FDB1CA9" w14:textId="77777777" w:rsidTr="006D7E43">
        <w:tc>
          <w:tcPr>
            <w:tcW w:w="8856" w:type="dxa"/>
            <w:gridSpan w:val="2"/>
          </w:tcPr>
          <w:p w14:paraId="6757F893" w14:textId="77777777" w:rsidR="00C31D5B" w:rsidRPr="00A1137F" w:rsidRDefault="00C31D5B" w:rsidP="006D7E43">
            <w:pPr>
              <w:rPr>
                <w:b/>
                <w:i/>
                <w:sz w:val="20"/>
              </w:rPr>
            </w:pPr>
            <w:r w:rsidRPr="00A1137F">
              <w:rPr>
                <w:b/>
                <w:i/>
                <w:sz w:val="20"/>
              </w:rPr>
              <w:t>Background</w:t>
            </w:r>
          </w:p>
          <w:p w14:paraId="34E804DB" w14:textId="77777777" w:rsidR="00C31D5B" w:rsidRPr="00A1137F" w:rsidRDefault="00C31D5B" w:rsidP="00C31D5B">
            <w:pPr>
              <w:pStyle w:val="ListParagraph"/>
              <w:numPr>
                <w:ilvl w:val="0"/>
                <w:numId w:val="50"/>
              </w:numPr>
              <w:rPr>
                <w:sz w:val="20"/>
              </w:rPr>
            </w:pPr>
            <w:r w:rsidRPr="00A1137F">
              <w:rPr>
                <w:sz w:val="20"/>
              </w:rPr>
              <w:t xml:space="preserve">NS government passed the </w:t>
            </w:r>
            <w:r w:rsidRPr="00A1137F">
              <w:rPr>
                <w:i/>
                <w:sz w:val="20"/>
              </w:rPr>
              <w:t>Theatres and Amusements Act</w:t>
            </w:r>
            <w:r w:rsidRPr="00A1137F">
              <w:rPr>
                <w:sz w:val="20"/>
              </w:rPr>
              <w:t>: est. a system for licensing and regulating showing films</w:t>
            </w:r>
          </w:p>
          <w:p w14:paraId="440F1D26" w14:textId="77777777" w:rsidR="00C31D5B" w:rsidRPr="00A1137F" w:rsidRDefault="00C31D5B" w:rsidP="00C31D5B">
            <w:pPr>
              <w:pStyle w:val="ListParagraph"/>
              <w:numPr>
                <w:ilvl w:val="1"/>
                <w:numId w:val="50"/>
              </w:numPr>
              <w:rPr>
                <w:sz w:val="20"/>
              </w:rPr>
            </w:pPr>
            <w:r w:rsidRPr="00A1137F">
              <w:rPr>
                <w:sz w:val="20"/>
              </w:rPr>
              <w:t>All films must be submitted to the board first for approval</w:t>
            </w:r>
          </w:p>
          <w:p w14:paraId="12DE219C" w14:textId="77777777" w:rsidR="00C31D5B" w:rsidRPr="00A1137F" w:rsidRDefault="00C31D5B" w:rsidP="00C31D5B">
            <w:pPr>
              <w:pStyle w:val="ListParagraph"/>
              <w:numPr>
                <w:ilvl w:val="1"/>
                <w:numId w:val="50"/>
              </w:numPr>
              <w:rPr>
                <w:sz w:val="20"/>
              </w:rPr>
            </w:pPr>
            <w:r w:rsidRPr="00A1137F">
              <w:rPr>
                <w:sz w:val="20"/>
              </w:rPr>
              <w:t>Failure was a penalty and a revocation of a theatre owner’s license</w:t>
            </w:r>
          </w:p>
          <w:p w14:paraId="6EBC193D" w14:textId="77777777" w:rsidR="00C31D5B" w:rsidRPr="00A1137F" w:rsidRDefault="00C31D5B" w:rsidP="00C31D5B">
            <w:pPr>
              <w:pStyle w:val="ListParagraph"/>
              <w:numPr>
                <w:ilvl w:val="0"/>
                <w:numId w:val="50"/>
              </w:numPr>
              <w:rPr>
                <w:sz w:val="20"/>
              </w:rPr>
            </w:pPr>
            <w:r w:rsidRPr="00A1137F">
              <w:rPr>
                <w:sz w:val="20"/>
              </w:rPr>
              <w:t xml:space="preserve">NS censorship board banned </w:t>
            </w:r>
            <w:r w:rsidRPr="00A1137F">
              <w:rPr>
                <w:i/>
                <w:sz w:val="20"/>
              </w:rPr>
              <w:t>Last Tango in Paris</w:t>
            </w:r>
          </w:p>
          <w:p w14:paraId="41212282" w14:textId="77777777" w:rsidR="00C31D5B" w:rsidRPr="00A1137F" w:rsidRDefault="00C31D5B" w:rsidP="00C31D5B">
            <w:pPr>
              <w:pStyle w:val="ListParagraph"/>
              <w:numPr>
                <w:ilvl w:val="0"/>
                <w:numId w:val="50"/>
              </w:numPr>
              <w:rPr>
                <w:sz w:val="20"/>
              </w:rPr>
            </w:pPr>
            <w:proofErr w:type="spellStart"/>
            <w:r w:rsidRPr="00A1137F">
              <w:rPr>
                <w:sz w:val="20"/>
              </w:rPr>
              <w:t>Mr.</w:t>
            </w:r>
            <w:proofErr w:type="spellEnd"/>
            <w:r w:rsidRPr="00A1137F">
              <w:rPr>
                <w:sz w:val="20"/>
              </w:rPr>
              <w:t xml:space="preserve"> </w:t>
            </w:r>
            <w:proofErr w:type="spellStart"/>
            <w:r w:rsidRPr="00A1137F">
              <w:rPr>
                <w:sz w:val="20"/>
              </w:rPr>
              <w:t>McNiel</w:t>
            </w:r>
            <w:proofErr w:type="spellEnd"/>
            <w:r w:rsidRPr="00A1137F">
              <w:rPr>
                <w:sz w:val="20"/>
              </w:rPr>
              <w:t xml:space="preserve"> wanted to watch the movie so he wanted the Act declared </w:t>
            </w:r>
            <w:r w:rsidRPr="00A1137F">
              <w:rPr>
                <w:i/>
                <w:sz w:val="20"/>
              </w:rPr>
              <w:t>ultra vires</w:t>
            </w:r>
            <w:r w:rsidRPr="00A1137F">
              <w:rPr>
                <w:sz w:val="20"/>
              </w:rPr>
              <w:t xml:space="preserve"> province.</w:t>
            </w:r>
          </w:p>
          <w:p w14:paraId="2F35BE0D" w14:textId="77777777" w:rsidR="00C31D5B" w:rsidRDefault="00C31D5B" w:rsidP="006D7E43">
            <w:pPr>
              <w:rPr>
                <w:b/>
                <w:i/>
                <w:sz w:val="20"/>
              </w:rPr>
            </w:pPr>
            <w:r w:rsidRPr="00A1137F">
              <w:rPr>
                <w:b/>
                <w:i/>
                <w:sz w:val="20"/>
              </w:rPr>
              <w:t>Issue</w:t>
            </w:r>
          </w:p>
          <w:p w14:paraId="3BC8D6FC" w14:textId="77777777" w:rsidR="00C31D5B" w:rsidRPr="00A1137F" w:rsidRDefault="00C31D5B" w:rsidP="00C31D5B">
            <w:pPr>
              <w:pStyle w:val="ListParagraph"/>
              <w:numPr>
                <w:ilvl w:val="0"/>
                <w:numId w:val="51"/>
              </w:numPr>
            </w:pPr>
            <w:r>
              <w:rPr>
                <w:sz w:val="20"/>
              </w:rPr>
              <w:t xml:space="preserve">Does s.92 provide the province with the authority to regulate the viewing of films within its own board which are considered </w:t>
            </w:r>
            <w:r w:rsidRPr="00A1137F">
              <w:rPr>
                <w:sz w:val="20"/>
                <w:u w:val="single"/>
              </w:rPr>
              <w:t>unfit on the grounds of morality or is this a matter of criminal law?</w:t>
            </w:r>
          </w:p>
          <w:p w14:paraId="22EC485B" w14:textId="77777777" w:rsidR="00C31D5B" w:rsidRDefault="00C31D5B" w:rsidP="006D7E43">
            <w:pPr>
              <w:rPr>
                <w:b/>
                <w:i/>
                <w:sz w:val="20"/>
              </w:rPr>
            </w:pPr>
            <w:r>
              <w:rPr>
                <w:b/>
                <w:i/>
                <w:sz w:val="20"/>
              </w:rPr>
              <w:t>Analysis</w:t>
            </w:r>
          </w:p>
          <w:p w14:paraId="5DA0977C" w14:textId="77777777" w:rsidR="00C31D5B" w:rsidRDefault="00C31D5B" w:rsidP="00C31D5B">
            <w:pPr>
              <w:pStyle w:val="ListParagraph"/>
              <w:numPr>
                <w:ilvl w:val="0"/>
                <w:numId w:val="51"/>
              </w:numPr>
              <w:rPr>
                <w:sz w:val="20"/>
              </w:rPr>
            </w:pPr>
            <w:r>
              <w:rPr>
                <w:sz w:val="20"/>
              </w:rPr>
              <w:t>The provisions, if read as a whole are primarily directed at regulation, supervision, and control of film business within the province</w:t>
            </w:r>
          </w:p>
          <w:p w14:paraId="74E0545F" w14:textId="77777777" w:rsidR="00C31D5B" w:rsidRDefault="00C31D5B" w:rsidP="00C31D5B">
            <w:pPr>
              <w:pStyle w:val="ListParagraph"/>
              <w:numPr>
                <w:ilvl w:val="0"/>
                <w:numId w:val="51"/>
              </w:numPr>
              <w:rPr>
                <w:sz w:val="20"/>
              </w:rPr>
            </w:pPr>
            <w:r>
              <w:rPr>
                <w:sz w:val="20"/>
              </w:rPr>
              <w:t xml:space="preserve">Legislation concerned with dealings of </w:t>
            </w:r>
            <w:r>
              <w:rPr>
                <w:b/>
                <w:sz w:val="20"/>
              </w:rPr>
              <w:t>property</w:t>
            </w:r>
            <w:r>
              <w:rPr>
                <w:sz w:val="20"/>
              </w:rPr>
              <w:t xml:space="preserve"> = provincial</w:t>
            </w:r>
          </w:p>
          <w:p w14:paraId="5D11C908" w14:textId="77777777" w:rsidR="00C31D5B" w:rsidRDefault="00C31D5B" w:rsidP="00C31D5B">
            <w:pPr>
              <w:pStyle w:val="ListParagraph"/>
              <w:numPr>
                <w:ilvl w:val="0"/>
                <w:numId w:val="51"/>
              </w:numPr>
              <w:rPr>
                <w:sz w:val="20"/>
              </w:rPr>
            </w:pPr>
            <w:r>
              <w:rPr>
                <w:sz w:val="20"/>
              </w:rPr>
              <w:t>It is about regulation, not punishment, in order to balance the interests of the province</w:t>
            </w:r>
          </w:p>
          <w:p w14:paraId="0E5A0FF3" w14:textId="77777777" w:rsidR="00C31D5B" w:rsidRPr="004A585A" w:rsidRDefault="00C31D5B" w:rsidP="00C31D5B">
            <w:pPr>
              <w:pStyle w:val="ListParagraph"/>
              <w:numPr>
                <w:ilvl w:val="0"/>
                <w:numId w:val="51"/>
              </w:numPr>
              <w:rPr>
                <w:sz w:val="20"/>
              </w:rPr>
            </w:pPr>
            <w:r>
              <w:rPr>
                <w:sz w:val="20"/>
              </w:rPr>
              <w:t>Enforcing a local standard of morality is not “Criminal”</w:t>
            </w:r>
          </w:p>
          <w:p w14:paraId="3022A12A" w14:textId="77777777" w:rsidR="00C31D5B" w:rsidRDefault="00C31D5B" w:rsidP="006D7E43">
            <w:pPr>
              <w:rPr>
                <w:b/>
                <w:i/>
                <w:sz w:val="20"/>
              </w:rPr>
            </w:pPr>
            <w:r>
              <w:rPr>
                <w:b/>
                <w:i/>
                <w:sz w:val="20"/>
              </w:rPr>
              <w:t>Result</w:t>
            </w:r>
          </w:p>
          <w:p w14:paraId="3B8D9177" w14:textId="77777777" w:rsidR="00C31D5B" w:rsidRDefault="00C31D5B" w:rsidP="00C31D5B">
            <w:pPr>
              <w:pStyle w:val="ListParagraph"/>
              <w:numPr>
                <w:ilvl w:val="0"/>
                <w:numId w:val="51"/>
              </w:numPr>
              <w:rPr>
                <w:sz w:val="20"/>
              </w:rPr>
            </w:pPr>
            <w:r>
              <w:rPr>
                <w:sz w:val="20"/>
              </w:rPr>
              <w:t>The law is successfully upheld</w:t>
            </w:r>
          </w:p>
          <w:p w14:paraId="41124777" w14:textId="77777777" w:rsidR="00C31D5B" w:rsidRDefault="00C31D5B" w:rsidP="00C31D5B">
            <w:pPr>
              <w:pStyle w:val="ListParagraph"/>
              <w:numPr>
                <w:ilvl w:val="0"/>
                <w:numId w:val="51"/>
              </w:numPr>
              <w:rPr>
                <w:sz w:val="20"/>
              </w:rPr>
            </w:pPr>
            <w:r>
              <w:rPr>
                <w:sz w:val="20"/>
              </w:rPr>
              <w:t xml:space="preserve">It is in P&amp;S directed to either </w:t>
            </w:r>
            <w:proofErr w:type="gramStart"/>
            <w:r>
              <w:rPr>
                <w:sz w:val="20"/>
              </w:rPr>
              <w:t>s.92(</w:t>
            </w:r>
            <w:proofErr w:type="gramEnd"/>
            <w:r>
              <w:rPr>
                <w:sz w:val="20"/>
              </w:rPr>
              <w:t>13) property and civil rights OR s. 92(16)</w:t>
            </w:r>
          </w:p>
          <w:p w14:paraId="754C73C6" w14:textId="77777777" w:rsidR="00C31D5B" w:rsidRPr="009F7B85" w:rsidRDefault="00C31D5B" w:rsidP="00C31D5B">
            <w:pPr>
              <w:pStyle w:val="ListParagraph"/>
              <w:numPr>
                <w:ilvl w:val="0"/>
                <w:numId w:val="52"/>
              </w:numPr>
              <w:rPr>
                <w:b/>
                <w:i/>
                <w:sz w:val="20"/>
                <w:highlight w:val="yellow"/>
              </w:rPr>
            </w:pPr>
            <w:r w:rsidRPr="009F7B85">
              <w:rPr>
                <w:b/>
                <w:sz w:val="20"/>
                <w:highlight w:val="yellow"/>
              </w:rPr>
              <w:t>The law uses a preventative form “prior restraint”</w:t>
            </w:r>
            <w:r>
              <w:rPr>
                <w:b/>
                <w:sz w:val="20"/>
                <w:highlight w:val="yellow"/>
              </w:rPr>
              <w:t xml:space="preserve"> so it is ok for province</w:t>
            </w:r>
          </w:p>
          <w:p w14:paraId="11026114" w14:textId="77777777" w:rsidR="00C31D5B" w:rsidRPr="009F7B85" w:rsidRDefault="00C31D5B" w:rsidP="00C31D5B">
            <w:pPr>
              <w:pStyle w:val="ListParagraph"/>
              <w:numPr>
                <w:ilvl w:val="1"/>
                <w:numId w:val="52"/>
              </w:numPr>
              <w:rPr>
                <w:b/>
                <w:i/>
                <w:sz w:val="20"/>
              </w:rPr>
            </w:pPr>
            <w:r>
              <w:rPr>
                <w:sz w:val="20"/>
              </w:rPr>
              <w:t>“</w:t>
            </w:r>
            <w:proofErr w:type="gramStart"/>
            <w:r>
              <w:rPr>
                <w:sz w:val="20"/>
              </w:rPr>
              <w:t>we</w:t>
            </w:r>
            <w:proofErr w:type="gramEnd"/>
            <w:r>
              <w:rPr>
                <w:sz w:val="20"/>
              </w:rPr>
              <w:t xml:space="preserve"> are not going to grant you a license to do this …”    = preventative</w:t>
            </w:r>
          </w:p>
          <w:p w14:paraId="2352F058" w14:textId="77777777" w:rsidR="00C31D5B" w:rsidRPr="00265028" w:rsidRDefault="00C31D5B" w:rsidP="00C31D5B">
            <w:pPr>
              <w:pStyle w:val="ListParagraph"/>
              <w:numPr>
                <w:ilvl w:val="1"/>
                <w:numId w:val="51"/>
              </w:numPr>
              <w:rPr>
                <w:sz w:val="20"/>
              </w:rPr>
            </w:pPr>
            <w:proofErr w:type="gramStart"/>
            <w:r>
              <w:rPr>
                <w:sz w:val="20"/>
              </w:rPr>
              <w:t>vs</w:t>
            </w:r>
            <w:proofErr w:type="gramEnd"/>
            <w:r>
              <w:rPr>
                <w:sz w:val="20"/>
              </w:rPr>
              <w:t>. “if you do this kind of thing we are going to punish you” = criminal, penal</w:t>
            </w:r>
          </w:p>
        </w:tc>
      </w:tr>
      <w:tr w:rsidR="00C31D5B" w14:paraId="5015B2E8" w14:textId="77777777" w:rsidTr="006D7E43">
        <w:tc>
          <w:tcPr>
            <w:tcW w:w="4428" w:type="dxa"/>
          </w:tcPr>
          <w:p w14:paraId="53E75E2E" w14:textId="77777777" w:rsidR="00C31D5B" w:rsidRDefault="00C31D5B" w:rsidP="006D7E43">
            <w:pPr>
              <w:rPr>
                <w:b/>
                <w:i/>
                <w:sz w:val="20"/>
              </w:rPr>
            </w:pPr>
            <w:r w:rsidRPr="008D18DD">
              <w:rPr>
                <w:b/>
                <w:i/>
                <w:sz w:val="20"/>
              </w:rPr>
              <w:t>Provincial</w:t>
            </w:r>
            <w:r>
              <w:rPr>
                <w:b/>
                <w:i/>
                <w:sz w:val="20"/>
              </w:rPr>
              <w:t xml:space="preserve"> </w:t>
            </w:r>
          </w:p>
          <w:p w14:paraId="6E14DBEE" w14:textId="77777777" w:rsidR="00C31D5B" w:rsidRPr="00583F5D" w:rsidRDefault="00C31D5B" w:rsidP="00C31D5B">
            <w:pPr>
              <w:pStyle w:val="ListParagraph"/>
              <w:numPr>
                <w:ilvl w:val="0"/>
                <w:numId w:val="38"/>
              </w:numPr>
              <w:rPr>
                <w:sz w:val="20"/>
              </w:rPr>
            </w:pPr>
            <w:proofErr w:type="spellStart"/>
            <w:r>
              <w:rPr>
                <w:sz w:val="20"/>
              </w:rPr>
              <w:t>Ppl</w:t>
            </w:r>
            <w:proofErr w:type="spellEnd"/>
            <w:r>
              <w:rPr>
                <w:sz w:val="20"/>
              </w:rPr>
              <w:t xml:space="preserve"> in the community do not want the video shown: trying to </w:t>
            </w:r>
            <w:r w:rsidRPr="00F260EC">
              <w:rPr>
                <w:b/>
                <w:sz w:val="20"/>
                <w:u w:val="single"/>
              </w:rPr>
              <w:t>balance the competing</w:t>
            </w:r>
            <w:r>
              <w:rPr>
                <w:sz w:val="20"/>
              </w:rPr>
              <w:t xml:space="preserve"> moral, religious interests of people</w:t>
            </w:r>
          </w:p>
        </w:tc>
        <w:tc>
          <w:tcPr>
            <w:tcW w:w="4428" w:type="dxa"/>
          </w:tcPr>
          <w:p w14:paraId="314635C5" w14:textId="77777777" w:rsidR="00C31D5B" w:rsidRDefault="00C31D5B" w:rsidP="006D7E43">
            <w:pPr>
              <w:rPr>
                <w:b/>
                <w:i/>
                <w:sz w:val="20"/>
              </w:rPr>
            </w:pPr>
            <w:r w:rsidRPr="008D18DD">
              <w:rPr>
                <w:b/>
                <w:i/>
                <w:sz w:val="20"/>
              </w:rPr>
              <w:t>Federal</w:t>
            </w:r>
          </w:p>
          <w:p w14:paraId="6D89873A" w14:textId="77777777" w:rsidR="00C31D5B" w:rsidRPr="00F260EC" w:rsidRDefault="00C31D5B" w:rsidP="00C31D5B">
            <w:pPr>
              <w:pStyle w:val="ListParagraph"/>
              <w:numPr>
                <w:ilvl w:val="0"/>
                <w:numId w:val="38"/>
              </w:numPr>
              <w:rPr>
                <w:b/>
                <w:i/>
                <w:sz w:val="20"/>
              </w:rPr>
            </w:pPr>
            <w:r>
              <w:rPr>
                <w:sz w:val="20"/>
              </w:rPr>
              <w:t>It is a social evil to show the film; therefore we are going to prohibit it; if you show it you will be punished</w:t>
            </w:r>
          </w:p>
        </w:tc>
      </w:tr>
    </w:tbl>
    <w:p w14:paraId="6B7D4B6A"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3D8C9DFE" w14:textId="77777777" w:rsidTr="006D7E43">
        <w:tc>
          <w:tcPr>
            <w:tcW w:w="8856" w:type="dxa"/>
            <w:shd w:val="clear" w:color="auto" w:fill="E0E0E0"/>
          </w:tcPr>
          <w:p w14:paraId="40C3193E" w14:textId="77777777" w:rsidR="00C31D5B" w:rsidRDefault="00C31D5B" w:rsidP="006D7E43">
            <w:pPr>
              <w:rPr>
                <w:b/>
                <w:i/>
                <w:color w:val="FF00FF"/>
              </w:rPr>
            </w:pPr>
            <w:proofErr w:type="spellStart"/>
            <w:r>
              <w:rPr>
                <w:b/>
                <w:i/>
              </w:rPr>
              <w:t>Westendorp</w:t>
            </w:r>
            <w:proofErr w:type="spellEnd"/>
            <w:r>
              <w:rPr>
                <w:b/>
                <w:i/>
              </w:rPr>
              <w:t xml:space="preserve"> v The Queen                                                                                   </w:t>
            </w:r>
            <w:proofErr w:type="spellStart"/>
            <w:r>
              <w:rPr>
                <w:b/>
                <w:i/>
                <w:color w:val="FF00FF"/>
              </w:rPr>
              <w:t>Westendorp</w:t>
            </w:r>
            <w:proofErr w:type="spellEnd"/>
          </w:p>
          <w:p w14:paraId="17AC438E" w14:textId="77777777" w:rsidR="00C31D5B" w:rsidRPr="00614F0C" w:rsidRDefault="00C31D5B" w:rsidP="006D7E43">
            <w:r>
              <w:t>“City tries to restrict prostitution”</w:t>
            </w:r>
          </w:p>
          <w:p w14:paraId="46A864DE" w14:textId="77777777" w:rsidR="00C31D5B" w:rsidRDefault="00C31D5B" w:rsidP="006D7E43">
            <w:pPr>
              <w:rPr>
                <w:b/>
                <w:i/>
                <w:color w:val="0000FF"/>
              </w:rPr>
            </w:pPr>
            <w:r>
              <w:rPr>
                <w:b/>
                <w:i/>
                <w:color w:val="0000FF"/>
              </w:rPr>
              <w:t>Provincial law fails = entrenched on federal criminal law power</w:t>
            </w:r>
          </w:p>
          <w:p w14:paraId="45328106" w14:textId="77777777" w:rsidR="00C31D5B" w:rsidRPr="00614F0C" w:rsidRDefault="00C31D5B" w:rsidP="006D7E43">
            <w:r>
              <w:rPr>
                <w:b/>
                <w:i/>
                <w:color w:val="FF8000"/>
              </w:rPr>
              <w:t xml:space="preserve">                                                   </w:t>
            </w:r>
            <w:r w:rsidRPr="00614F0C">
              <w:rPr>
                <w:b/>
                <w:color w:val="FF8000"/>
              </w:rPr>
              <w:t xml:space="preserve">Criminal form + criminal substance = NOT ok for </w:t>
            </w:r>
            <w:proofErr w:type="spellStart"/>
            <w:r w:rsidRPr="00614F0C">
              <w:rPr>
                <w:b/>
                <w:color w:val="FF8000"/>
              </w:rPr>
              <w:t>Prov</w:t>
            </w:r>
            <w:proofErr w:type="spellEnd"/>
          </w:p>
        </w:tc>
      </w:tr>
      <w:tr w:rsidR="00C31D5B" w14:paraId="1E8E635B" w14:textId="77777777" w:rsidTr="006D7E43">
        <w:tc>
          <w:tcPr>
            <w:tcW w:w="8856" w:type="dxa"/>
          </w:tcPr>
          <w:p w14:paraId="5695F8CE" w14:textId="77777777" w:rsidR="00C31D5B" w:rsidRDefault="00C31D5B" w:rsidP="006D7E43">
            <w:pPr>
              <w:rPr>
                <w:b/>
                <w:i/>
                <w:sz w:val="20"/>
              </w:rPr>
            </w:pPr>
            <w:r>
              <w:rPr>
                <w:b/>
                <w:i/>
                <w:sz w:val="20"/>
              </w:rPr>
              <w:t>Background</w:t>
            </w:r>
          </w:p>
          <w:p w14:paraId="5276E761" w14:textId="77777777" w:rsidR="00C31D5B" w:rsidRDefault="00C31D5B" w:rsidP="00C31D5B">
            <w:pPr>
              <w:pStyle w:val="ListParagraph"/>
              <w:numPr>
                <w:ilvl w:val="0"/>
                <w:numId w:val="53"/>
              </w:numPr>
              <w:rPr>
                <w:sz w:val="20"/>
              </w:rPr>
            </w:pPr>
            <w:proofErr w:type="spellStart"/>
            <w:r>
              <w:rPr>
                <w:sz w:val="20"/>
              </w:rPr>
              <w:t>Westendorp</w:t>
            </w:r>
            <w:proofErr w:type="spellEnd"/>
            <w:r>
              <w:rPr>
                <w:sz w:val="20"/>
              </w:rPr>
              <w:t xml:space="preserve"> charged with being on street for purpose of </w:t>
            </w:r>
            <w:r>
              <w:rPr>
                <w:sz w:val="20"/>
                <w:u w:val="single"/>
              </w:rPr>
              <w:t>prostitution</w:t>
            </w:r>
            <w:r>
              <w:rPr>
                <w:sz w:val="20"/>
              </w:rPr>
              <w:t xml:space="preserve"> – violates </w:t>
            </w:r>
            <w:proofErr w:type="gramStart"/>
            <w:r>
              <w:rPr>
                <w:sz w:val="20"/>
              </w:rPr>
              <w:t>s.6.1(</w:t>
            </w:r>
            <w:proofErr w:type="gramEnd"/>
            <w:r>
              <w:rPr>
                <w:sz w:val="20"/>
              </w:rPr>
              <w:t>2) of the city Bylaw</w:t>
            </w:r>
          </w:p>
          <w:p w14:paraId="36974756" w14:textId="77777777" w:rsidR="00C31D5B" w:rsidRDefault="00C31D5B" w:rsidP="00C31D5B">
            <w:pPr>
              <w:pStyle w:val="ListParagraph"/>
              <w:numPr>
                <w:ilvl w:val="0"/>
                <w:numId w:val="53"/>
              </w:numPr>
              <w:rPr>
                <w:sz w:val="20"/>
              </w:rPr>
            </w:pPr>
            <w:proofErr w:type="spellStart"/>
            <w:r>
              <w:rPr>
                <w:sz w:val="20"/>
              </w:rPr>
              <w:t>Westerndorp</w:t>
            </w:r>
            <w:proofErr w:type="spellEnd"/>
            <w:r>
              <w:rPr>
                <w:sz w:val="20"/>
              </w:rPr>
              <w:t xml:space="preserve"> challenged the validity of the section</w:t>
            </w:r>
          </w:p>
          <w:p w14:paraId="64987293" w14:textId="77777777" w:rsidR="00C31D5B" w:rsidRDefault="00C31D5B" w:rsidP="006D7E43">
            <w:pPr>
              <w:rPr>
                <w:b/>
                <w:i/>
                <w:sz w:val="20"/>
              </w:rPr>
            </w:pPr>
            <w:r>
              <w:rPr>
                <w:b/>
                <w:i/>
                <w:sz w:val="20"/>
              </w:rPr>
              <w:t>Issue</w:t>
            </w:r>
          </w:p>
          <w:p w14:paraId="4770646B" w14:textId="77777777" w:rsidR="00C31D5B" w:rsidRPr="000059F7" w:rsidRDefault="00C31D5B" w:rsidP="00C31D5B">
            <w:pPr>
              <w:pStyle w:val="ListParagraph"/>
              <w:numPr>
                <w:ilvl w:val="0"/>
                <w:numId w:val="54"/>
              </w:numPr>
              <w:rPr>
                <w:sz w:val="20"/>
              </w:rPr>
            </w:pPr>
            <w:r>
              <w:rPr>
                <w:sz w:val="20"/>
              </w:rPr>
              <w:t xml:space="preserve">Is the section of the bylaw </w:t>
            </w:r>
            <w:r>
              <w:rPr>
                <w:i/>
                <w:sz w:val="20"/>
              </w:rPr>
              <w:t>ultra vires</w:t>
            </w:r>
            <w:r>
              <w:rPr>
                <w:sz w:val="20"/>
              </w:rPr>
              <w:t xml:space="preserve"> the province?</w:t>
            </w:r>
          </w:p>
          <w:p w14:paraId="3DC92FBE" w14:textId="77777777" w:rsidR="00C31D5B" w:rsidRDefault="00C31D5B" w:rsidP="006D7E43">
            <w:pPr>
              <w:rPr>
                <w:b/>
                <w:i/>
                <w:sz w:val="20"/>
              </w:rPr>
            </w:pPr>
            <w:r>
              <w:rPr>
                <w:b/>
                <w:i/>
                <w:sz w:val="20"/>
              </w:rPr>
              <w:t>Analysis</w:t>
            </w:r>
          </w:p>
          <w:p w14:paraId="6A3961D0" w14:textId="77777777" w:rsidR="00C31D5B" w:rsidRDefault="00C31D5B" w:rsidP="00C31D5B">
            <w:pPr>
              <w:pStyle w:val="ListParagraph"/>
              <w:numPr>
                <w:ilvl w:val="0"/>
                <w:numId w:val="53"/>
              </w:numPr>
              <w:rPr>
                <w:sz w:val="20"/>
              </w:rPr>
            </w:pPr>
            <w:r>
              <w:rPr>
                <w:sz w:val="20"/>
              </w:rPr>
              <w:t>The bylaw had a criminal form:    “penal punishments + criminal language”</w:t>
            </w:r>
          </w:p>
          <w:p w14:paraId="366A67F1" w14:textId="77777777" w:rsidR="00C31D5B" w:rsidRDefault="00C31D5B" w:rsidP="00C31D5B">
            <w:pPr>
              <w:pStyle w:val="ListParagraph"/>
              <w:numPr>
                <w:ilvl w:val="1"/>
                <w:numId w:val="53"/>
              </w:numPr>
              <w:rPr>
                <w:sz w:val="20"/>
              </w:rPr>
            </w:pPr>
            <w:r>
              <w:rPr>
                <w:sz w:val="20"/>
              </w:rPr>
              <w:t>Fines up to $500, imprisonment up to six months</w:t>
            </w:r>
          </w:p>
          <w:p w14:paraId="2B225A4D" w14:textId="77777777" w:rsidR="00C31D5B" w:rsidRDefault="00C31D5B" w:rsidP="00C31D5B">
            <w:pPr>
              <w:pStyle w:val="ListParagraph"/>
              <w:numPr>
                <w:ilvl w:val="1"/>
                <w:numId w:val="53"/>
              </w:numPr>
              <w:rPr>
                <w:sz w:val="20"/>
              </w:rPr>
            </w:pPr>
            <w:r>
              <w:rPr>
                <w:sz w:val="20"/>
                <w:u w:val="single"/>
              </w:rPr>
              <w:t xml:space="preserve">No person </w:t>
            </w:r>
            <w:r w:rsidRPr="008E68E0">
              <w:rPr>
                <w:b/>
                <w:sz w:val="20"/>
                <w:u w:val="single"/>
              </w:rPr>
              <w:t>shall</w:t>
            </w:r>
            <w:r>
              <w:rPr>
                <w:b/>
                <w:sz w:val="20"/>
              </w:rPr>
              <w:t xml:space="preserve"> …</w:t>
            </w:r>
            <w:r>
              <w:rPr>
                <w:sz w:val="20"/>
              </w:rPr>
              <w:t>be or remain on the street for the purpose of prostitution</w:t>
            </w:r>
          </w:p>
          <w:p w14:paraId="5FEEF5F7" w14:textId="77777777" w:rsidR="00C31D5B" w:rsidRPr="00786A01" w:rsidRDefault="00C31D5B" w:rsidP="006D7E43">
            <w:pPr>
              <w:ind w:left="1080"/>
              <w:rPr>
                <w:sz w:val="20"/>
              </w:rPr>
            </w:pPr>
          </w:p>
          <w:p w14:paraId="6D5EF532" w14:textId="77777777" w:rsidR="00C31D5B" w:rsidRPr="008E68E0" w:rsidRDefault="00C31D5B" w:rsidP="00C31D5B">
            <w:pPr>
              <w:pStyle w:val="ListParagraph"/>
              <w:numPr>
                <w:ilvl w:val="0"/>
                <w:numId w:val="53"/>
              </w:numPr>
              <w:rPr>
                <w:sz w:val="20"/>
              </w:rPr>
            </w:pPr>
            <w:r w:rsidRPr="00786A01">
              <w:rPr>
                <w:b/>
                <w:sz w:val="20"/>
              </w:rPr>
              <w:t>Province argued</w:t>
            </w:r>
            <w:r>
              <w:rPr>
                <w:sz w:val="20"/>
              </w:rPr>
              <w:t xml:space="preserve"> that the bylaw is necessary to for the public to move freely on streets as prostitution creates crowds that are annoying and embarrassing. </w:t>
            </w:r>
          </w:p>
          <w:p w14:paraId="6EF171A7" w14:textId="77777777" w:rsidR="00C31D5B" w:rsidRDefault="00C31D5B" w:rsidP="006D7E43">
            <w:pPr>
              <w:rPr>
                <w:b/>
                <w:i/>
                <w:sz w:val="20"/>
              </w:rPr>
            </w:pPr>
            <w:r>
              <w:rPr>
                <w:b/>
                <w:i/>
                <w:sz w:val="20"/>
              </w:rPr>
              <w:t>Result</w:t>
            </w:r>
          </w:p>
          <w:p w14:paraId="3FA2027D" w14:textId="77777777" w:rsidR="00C31D5B" w:rsidRPr="006770FE" w:rsidRDefault="00C31D5B" w:rsidP="00C31D5B">
            <w:pPr>
              <w:pStyle w:val="ListParagraph"/>
              <w:numPr>
                <w:ilvl w:val="0"/>
                <w:numId w:val="52"/>
              </w:numPr>
              <w:rPr>
                <w:b/>
                <w:i/>
                <w:sz w:val="20"/>
              </w:rPr>
            </w:pPr>
            <w:r>
              <w:rPr>
                <w:sz w:val="20"/>
              </w:rPr>
              <w:t xml:space="preserve">YES, A municipal bylaw regulating public order and morality is an intrusion on fed. </w:t>
            </w:r>
            <w:proofErr w:type="gramStart"/>
            <w:r>
              <w:rPr>
                <w:sz w:val="20"/>
              </w:rPr>
              <w:t>criminal</w:t>
            </w:r>
            <w:proofErr w:type="gramEnd"/>
            <w:r>
              <w:rPr>
                <w:sz w:val="20"/>
              </w:rPr>
              <w:t xml:space="preserve"> law power</w:t>
            </w:r>
          </w:p>
          <w:p w14:paraId="454641C3" w14:textId="77777777" w:rsidR="00C31D5B" w:rsidRPr="00157477" w:rsidRDefault="00C31D5B" w:rsidP="00C31D5B">
            <w:pPr>
              <w:pStyle w:val="ListParagraph"/>
              <w:numPr>
                <w:ilvl w:val="0"/>
                <w:numId w:val="52"/>
              </w:numPr>
              <w:rPr>
                <w:b/>
                <w:i/>
                <w:sz w:val="20"/>
              </w:rPr>
            </w:pPr>
            <w:r w:rsidRPr="00157477">
              <w:rPr>
                <w:b/>
                <w:sz w:val="20"/>
              </w:rPr>
              <w:t>The section is in P &amp; S criminal, and it takes a criminal form</w:t>
            </w:r>
          </w:p>
          <w:p w14:paraId="3355B334" w14:textId="77777777" w:rsidR="00C31D5B" w:rsidRPr="006770FE" w:rsidRDefault="00C31D5B" w:rsidP="00C31D5B">
            <w:pPr>
              <w:pStyle w:val="ListParagraph"/>
              <w:numPr>
                <w:ilvl w:val="0"/>
                <w:numId w:val="52"/>
              </w:numPr>
              <w:rPr>
                <w:b/>
                <w:i/>
                <w:sz w:val="20"/>
              </w:rPr>
            </w:pPr>
            <w:r>
              <w:rPr>
                <w:sz w:val="20"/>
              </w:rPr>
              <w:t xml:space="preserve">No public property or private property can be found </w:t>
            </w:r>
          </w:p>
          <w:p w14:paraId="79C891CD" w14:textId="77777777" w:rsidR="00C31D5B" w:rsidRPr="00E55CC7" w:rsidRDefault="00C31D5B" w:rsidP="00C31D5B">
            <w:pPr>
              <w:pStyle w:val="ListParagraph"/>
              <w:numPr>
                <w:ilvl w:val="0"/>
                <w:numId w:val="52"/>
              </w:numPr>
              <w:rPr>
                <w:b/>
                <w:i/>
                <w:sz w:val="20"/>
              </w:rPr>
            </w:pPr>
            <w:r>
              <w:rPr>
                <w:sz w:val="20"/>
              </w:rPr>
              <w:t>The province cannot regulate prostitution (drugs, violence) within “street control”</w:t>
            </w:r>
          </w:p>
        </w:tc>
      </w:tr>
    </w:tbl>
    <w:p w14:paraId="57865387"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21B5415B" w14:textId="77777777" w:rsidTr="006D7E43">
        <w:tc>
          <w:tcPr>
            <w:tcW w:w="8856" w:type="dxa"/>
            <w:shd w:val="clear" w:color="auto" w:fill="E0E0E0"/>
          </w:tcPr>
          <w:p w14:paraId="573F4818" w14:textId="77777777" w:rsidR="00C31D5B" w:rsidRDefault="00C31D5B" w:rsidP="006D7E43">
            <w:pPr>
              <w:rPr>
                <w:b/>
                <w:i/>
                <w:color w:val="FF00FF"/>
              </w:rPr>
            </w:pPr>
            <w:r>
              <w:rPr>
                <w:b/>
                <w:i/>
              </w:rPr>
              <w:t xml:space="preserve">R v </w:t>
            </w:r>
            <w:proofErr w:type="spellStart"/>
            <w:r>
              <w:rPr>
                <w:b/>
                <w:i/>
              </w:rPr>
              <w:t>Mortgentaler</w:t>
            </w:r>
            <w:proofErr w:type="spellEnd"/>
            <w:r>
              <w:rPr>
                <w:b/>
                <w:i/>
              </w:rPr>
              <w:t xml:space="preserve">                                                                                                  </w:t>
            </w:r>
            <w:proofErr w:type="spellStart"/>
            <w:r>
              <w:rPr>
                <w:b/>
                <w:i/>
                <w:color w:val="FF00FF"/>
              </w:rPr>
              <w:t>Mortgentaler</w:t>
            </w:r>
            <w:proofErr w:type="spellEnd"/>
          </w:p>
          <w:p w14:paraId="31BDA9B2" w14:textId="77777777" w:rsidR="00C31D5B" w:rsidRDefault="00C31D5B" w:rsidP="006D7E43">
            <w:r>
              <w:t>“Province of NS tries to prohibit abortion”</w:t>
            </w:r>
          </w:p>
          <w:p w14:paraId="5423D77F" w14:textId="77777777" w:rsidR="00C31D5B" w:rsidRDefault="00C31D5B" w:rsidP="006D7E43">
            <w:pPr>
              <w:rPr>
                <w:b/>
                <w:i/>
                <w:color w:val="0000FF"/>
              </w:rPr>
            </w:pPr>
            <w:r>
              <w:rPr>
                <w:b/>
                <w:i/>
                <w:color w:val="0000FF"/>
              </w:rPr>
              <w:t>Provincial law fails = entrenched on federal criminal law power</w:t>
            </w:r>
          </w:p>
          <w:p w14:paraId="7E0F0810" w14:textId="77777777" w:rsidR="00C31D5B" w:rsidRPr="00994214" w:rsidRDefault="00C31D5B" w:rsidP="006D7E43">
            <w:pPr>
              <w:rPr>
                <w:b/>
                <w:i/>
                <w:color w:val="0000FF"/>
              </w:rPr>
            </w:pPr>
            <w:r>
              <w:rPr>
                <w:b/>
                <w:color w:val="FF8000"/>
              </w:rPr>
              <w:t xml:space="preserve">                                                  </w:t>
            </w:r>
            <w:r w:rsidRPr="00614F0C">
              <w:rPr>
                <w:b/>
                <w:color w:val="FF8000"/>
              </w:rPr>
              <w:t xml:space="preserve">Criminal form + criminal substance = NOT ok for </w:t>
            </w:r>
            <w:proofErr w:type="spellStart"/>
            <w:r w:rsidRPr="00614F0C">
              <w:rPr>
                <w:b/>
                <w:color w:val="FF8000"/>
              </w:rPr>
              <w:t>Prov</w:t>
            </w:r>
            <w:proofErr w:type="spellEnd"/>
          </w:p>
        </w:tc>
      </w:tr>
      <w:tr w:rsidR="00C31D5B" w14:paraId="244D9A3C" w14:textId="77777777" w:rsidTr="006D7E43">
        <w:tc>
          <w:tcPr>
            <w:tcW w:w="8856" w:type="dxa"/>
          </w:tcPr>
          <w:p w14:paraId="4198F722" w14:textId="77777777" w:rsidR="00C31D5B" w:rsidRPr="00916F08" w:rsidRDefault="00C31D5B" w:rsidP="00C31D5B">
            <w:pPr>
              <w:pStyle w:val="ListParagraph"/>
              <w:numPr>
                <w:ilvl w:val="0"/>
                <w:numId w:val="38"/>
              </w:numPr>
            </w:pPr>
            <w:r>
              <w:rPr>
                <w:sz w:val="20"/>
              </w:rPr>
              <w:t xml:space="preserve">The law takes a </w:t>
            </w:r>
            <w:proofErr w:type="spellStart"/>
            <w:r>
              <w:rPr>
                <w:sz w:val="20"/>
              </w:rPr>
              <w:t>prohibitory</w:t>
            </w:r>
            <w:proofErr w:type="spellEnd"/>
            <w:r>
              <w:rPr>
                <w:sz w:val="20"/>
              </w:rPr>
              <w:t xml:space="preserve"> form ….</w:t>
            </w:r>
            <w:r>
              <w:rPr>
                <w:b/>
                <w:sz w:val="20"/>
              </w:rPr>
              <w:t>No person shall</w:t>
            </w:r>
          </w:p>
        </w:tc>
      </w:tr>
    </w:tbl>
    <w:p w14:paraId="5022C331" w14:textId="77777777" w:rsidR="00C31D5B" w:rsidRDefault="00C31D5B" w:rsidP="00C31D5B"/>
    <w:p w14:paraId="60A70F02" w14:textId="77777777" w:rsidR="00C31D5B" w:rsidRPr="00B142D2" w:rsidRDefault="00C31D5B" w:rsidP="00C31D5B">
      <w:r>
        <w:rPr>
          <w:b/>
        </w:rPr>
        <w:t xml:space="preserve">CONCLUSION:  </w:t>
      </w:r>
      <w:r>
        <w:t>federal laws have more leeway than the province</w:t>
      </w:r>
    </w:p>
    <w:p w14:paraId="03F7A243" w14:textId="77777777" w:rsidR="00C31D5B" w:rsidRDefault="00C31D5B" w:rsidP="00C31D5B">
      <w:pPr>
        <w:pStyle w:val="Heading1"/>
        <w:jc w:val="center"/>
      </w:pPr>
      <w:r>
        <w:t xml:space="preserve">Is the law applicable/inapplicable: </w:t>
      </w:r>
      <w:r w:rsidRPr="00D37264">
        <w:rPr>
          <w:i/>
        </w:rPr>
        <w:t>Interjurisdictional Immunity Doctrine</w:t>
      </w:r>
    </w:p>
    <w:p w14:paraId="4E189258" w14:textId="77777777" w:rsidR="00C31D5B" w:rsidRDefault="00C31D5B" w:rsidP="00C31D5B">
      <w:pPr>
        <w:rPr>
          <w:b/>
        </w:rPr>
      </w:pPr>
    </w:p>
    <w:p w14:paraId="1FB3280A" w14:textId="77777777" w:rsidR="00C31D5B" w:rsidRDefault="00C31D5B" w:rsidP="00C31D5B">
      <w:pPr>
        <w:rPr>
          <w:b/>
        </w:rPr>
      </w:pPr>
    </w:p>
    <w:p w14:paraId="3713DAF4"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5582E952" w14:textId="77777777" w:rsidTr="006D7E43">
        <w:tc>
          <w:tcPr>
            <w:tcW w:w="8856" w:type="dxa"/>
            <w:shd w:val="clear" w:color="auto" w:fill="E0E0E0"/>
          </w:tcPr>
          <w:p w14:paraId="0FC39BE2" w14:textId="77777777" w:rsidR="00C31D5B" w:rsidRDefault="00C31D5B" w:rsidP="006D7E43">
            <w:pPr>
              <w:rPr>
                <w:b/>
                <w:i/>
                <w:color w:val="FF00FF"/>
              </w:rPr>
            </w:pPr>
            <w:r>
              <w:rPr>
                <w:b/>
                <w:i/>
              </w:rPr>
              <w:t>Bell Canada (Bell #2</w:t>
            </w:r>
            <w:proofErr w:type="gramStart"/>
            <w:r>
              <w:rPr>
                <w:b/>
                <w:i/>
              </w:rPr>
              <w:t xml:space="preserve">)                                                                                          </w:t>
            </w:r>
            <w:r>
              <w:rPr>
                <w:b/>
                <w:i/>
                <w:color w:val="FF00FF"/>
              </w:rPr>
              <w:t>Bell</w:t>
            </w:r>
            <w:proofErr w:type="gramEnd"/>
            <w:r>
              <w:rPr>
                <w:b/>
                <w:i/>
                <w:color w:val="FF00FF"/>
              </w:rPr>
              <w:t xml:space="preserve"> Canada</w:t>
            </w:r>
          </w:p>
          <w:p w14:paraId="5E3FED63" w14:textId="77777777" w:rsidR="00C31D5B" w:rsidRPr="00F32021" w:rsidRDefault="00C31D5B" w:rsidP="006D7E43">
            <w:pPr>
              <w:rPr>
                <w:b/>
                <w:i/>
                <w:color w:val="0000FF"/>
              </w:rPr>
            </w:pPr>
            <w:r>
              <w:rPr>
                <w:b/>
                <w:i/>
                <w:color w:val="0000FF"/>
              </w:rPr>
              <w:t>IID successful for the federal law = Bell Canada’s telephone is considered a “federal undertaking”</w:t>
            </w:r>
          </w:p>
        </w:tc>
      </w:tr>
      <w:tr w:rsidR="00C31D5B" w14:paraId="04F9AF2E" w14:textId="77777777" w:rsidTr="006D7E43">
        <w:tc>
          <w:tcPr>
            <w:tcW w:w="8856" w:type="dxa"/>
          </w:tcPr>
          <w:p w14:paraId="1A3DE062" w14:textId="77777777" w:rsidR="00C31D5B" w:rsidRPr="006E6169" w:rsidRDefault="00C31D5B" w:rsidP="00C31D5B">
            <w:pPr>
              <w:pStyle w:val="ListParagraph"/>
              <w:numPr>
                <w:ilvl w:val="0"/>
                <w:numId w:val="71"/>
              </w:numPr>
              <w:tabs>
                <w:tab w:val="num" w:pos="720"/>
              </w:tabs>
              <w:rPr>
                <w:sz w:val="20"/>
              </w:rPr>
            </w:pPr>
            <w:r w:rsidRPr="006E6169">
              <w:rPr>
                <w:sz w:val="20"/>
              </w:rPr>
              <w:t xml:space="preserve">Woman did not want to work in front of a video monitor while </w:t>
            </w:r>
            <w:proofErr w:type="spellStart"/>
            <w:r w:rsidRPr="006E6169">
              <w:rPr>
                <w:sz w:val="20"/>
              </w:rPr>
              <w:t>preganant</w:t>
            </w:r>
            <w:proofErr w:type="spellEnd"/>
          </w:p>
          <w:p w14:paraId="52D5D12A" w14:textId="77777777" w:rsidR="00C31D5B" w:rsidRPr="006E6169" w:rsidRDefault="00C31D5B" w:rsidP="00C31D5B">
            <w:pPr>
              <w:pStyle w:val="ListParagraph"/>
              <w:numPr>
                <w:ilvl w:val="0"/>
                <w:numId w:val="71"/>
              </w:numPr>
              <w:tabs>
                <w:tab w:val="num" w:pos="720"/>
              </w:tabs>
              <w:rPr>
                <w:sz w:val="20"/>
              </w:rPr>
            </w:pPr>
            <w:r w:rsidRPr="006E6169">
              <w:rPr>
                <w:sz w:val="20"/>
              </w:rPr>
              <w:t>Occupational Health and Safety Law – Quebec</w:t>
            </w:r>
          </w:p>
          <w:p w14:paraId="6FC60F9F" w14:textId="77777777" w:rsidR="00C31D5B" w:rsidRPr="006E6169" w:rsidRDefault="00C31D5B" w:rsidP="00C31D5B">
            <w:pPr>
              <w:pStyle w:val="ListParagraph"/>
              <w:numPr>
                <w:ilvl w:val="0"/>
                <w:numId w:val="71"/>
              </w:numPr>
              <w:tabs>
                <w:tab w:val="num" w:pos="1440"/>
              </w:tabs>
              <w:rPr>
                <w:sz w:val="20"/>
              </w:rPr>
            </w:pPr>
            <w:r w:rsidRPr="006E6169">
              <w:rPr>
                <w:sz w:val="20"/>
              </w:rPr>
              <w:t>Allowed the pregnant woman to be reassigned so did not have to work in front of vid monitor</w:t>
            </w:r>
          </w:p>
          <w:p w14:paraId="1C523F06" w14:textId="77777777" w:rsidR="00C31D5B" w:rsidRPr="006E6169" w:rsidRDefault="00C31D5B" w:rsidP="00C31D5B">
            <w:pPr>
              <w:pStyle w:val="ListParagraph"/>
              <w:numPr>
                <w:ilvl w:val="0"/>
                <w:numId w:val="71"/>
              </w:numPr>
              <w:tabs>
                <w:tab w:val="num" w:pos="720"/>
              </w:tabs>
              <w:rPr>
                <w:b/>
                <w:i/>
                <w:sz w:val="20"/>
              </w:rPr>
            </w:pPr>
            <w:r w:rsidRPr="006E6169">
              <w:rPr>
                <w:sz w:val="20"/>
              </w:rPr>
              <w:t xml:space="preserve">BUT Fed law did not allow this reassignment and would force woman to work </w:t>
            </w:r>
            <w:proofErr w:type="spellStart"/>
            <w:r w:rsidRPr="006E6169">
              <w:rPr>
                <w:sz w:val="20"/>
              </w:rPr>
              <w:t>infront</w:t>
            </w:r>
            <w:proofErr w:type="spellEnd"/>
            <w:r w:rsidRPr="006E6169">
              <w:rPr>
                <w:sz w:val="20"/>
              </w:rPr>
              <w:t xml:space="preserve"> of this</w:t>
            </w:r>
          </w:p>
          <w:p w14:paraId="1A489130" w14:textId="77777777" w:rsidR="00C31D5B" w:rsidRDefault="00C31D5B" w:rsidP="006D7E43">
            <w:pPr>
              <w:rPr>
                <w:b/>
                <w:i/>
                <w:sz w:val="20"/>
              </w:rPr>
            </w:pPr>
          </w:p>
          <w:p w14:paraId="6CF6A744" w14:textId="77777777" w:rsidR="00C31D5B" w:rsidRDefault="00C31D5B" w:rsidP="006D7E43">
            <w:pPr>
              <w:rPr>
                <w:b/>
                <w:i/>
                <w:sz w:val="20"/>
              </w:rPr>
            </w:pPr>
            <w:r>
              <w:rPr>
                <w:b/>
                <w:i/>
                <w:sz w:val="20"/>
              </w:rPr>
              <w:t>Held</w:t>
            </w:r>
          </w:p>
          <w:p w14:paraId="4D7BCAD2" w14:textId="77777777" w:rsidR="00C31D5B" w:rsidRPr="00F32021" w:rsidRDefault="00C31D5B" w:rsidP="00C31D5B">
            <w:pPr>
              <w:pStyle w:val="ListParagraph"/>
              <w:numPr>
                <w:ilvl w:val="0"/>
                <w:numId w:val="65"/>
              </w:numPr>
              <w:rPr>
                <w:sz w:val="20"/>
              </w:rPr>
            </w:pPr>
            <w:r w:rsidRPr="00F32021">
              <w:rPr>
                <w:sz w:val="20"/>
              </w:rPr>
              <w:t>The application of a prov. Act involving occupational health and safety could not apply to a federal telephone undertaking (Bell Canada) b/c this would impact labour relations (which are a federal power)</w:t>
            </w:r>
          </w:p>
          <w:p w14:paraId="2120C284" w14:textId="77777777" w:rsidR="00C31D5B" w:rsidRPr="00F32021" w:rsidRDefault="00C31D5B" w:rsidP="006D7E43">
            <w:pPr>
              <w:rPr>
                <w:b/>
                <w:i/>
                <w:sz w:val="20"/>
              </w:rPr>
            </w:pPr>
            <w:r>
              <w:rPr>
                <w:b/>
                <w:i/>
                <w:sz w:val="20"/>
              </w:rPr>
              <w:t>Ratio</w:t>
            </w:r>
          </w:p>
          <w:p w14:paraId="00D30ED5" w14:textId="77777777" w:rsidR="00C31D5B" w:rsidRPr="00F32021" w:rsidRDefault="00C31D5B" w:rsidP="00C31D5B">
            <w:pPr>
              <w:pStyle w:val="ListParagraph"/>
              <w:numPr>
                <w:ilvl w:val="0"/>
                <w:numId w:val="64"/>
              </w:numPr>
              <w:rPr>
                <w:sz w:val="20"/>
              </w:rPr>
            </w:pPr>
            <w:proofErr w:type="gramStart"/>
            <w:r w:rsidRPr="00F32021">
              <w:rPr>
                <w:sz w:val="20"/>
              </w:rPr>
              <w:t>limited</w:t>
            </w:r>
            <w:proofErr w:type="gramEnd"/>
            <w:r w:rsidRPr="00F32021">
              <w:rPr>
                <w:sz w:val="20"/>
              </w:rPr>
              <w:t xml:space="preserve"> the scope of the IID test to the “basic, minimum and unassailable content” (often referred to as the “core” of the leg. power in question)</w:t>
            </w:r>
          </w:p>
          <w:p w14:paraId="3BECC2CB" w14:textId="77777777" w:rsidR="00C31D5B" w:rsidRPr="00F32021" w:rsidRDefault="00C31D5B" w:rsidP="00C31D5B">
            <w:pPr>
              <w:pStyle w:val="ListParagraph"/>
              <w:numPr>
                <w:ilvl w:val="0"/>
                <w:numId w:val="64"/>
              </w:numPr>
              <w:rPr>
                <w:sz w:val="20"/>
              </w:rPr>
            </w:pPr>
            <w:r w:rsidRPr="00F32021">
              <w:rPr>
                <w:sz w:val="20"/>
              </w:rPr>
              <w:t xml:space="preserve">- </w:t>
            </w:r>
            <w:proofErr w:type="gramStart"/>
            <w:r w:rsidRPr="00F32021">
              <w:rPr>
                <w:sz w:val="20"/>
              </w:rPr>
              <w:t>if</w:t>
            </w:r>
            <w:proofErr w:type="gramEnd"/>
            <w:r w:rsidRPr="00F32021">
              <w:rPr>
                <w:sz w:val="20"/>
              </w:rPr>
              <w:t xml:space="preserve"> IJI applies, the law enacted by the other level of </w:t>
            </w:r>
            <w:proofErr w:type="spellStart"/>
            <w:r w:rsidRPr="00F32021">
              <w:rPr>
                <w:sz w:val="20"/>
              </w:rPr>
              <w:t>gov</w:t>
            </w:r>
            <w:proofErr w:type="spellEnd"/>
            <w:r w:rsidRPr="00F32021">
              <w:rPr>
                <w:sz w:val="20"/>
              </w:rPr>
              <w:t xml:space="preserve"> remains valid</w:t>
            </w:r>
            <w:r w:rsidRPr="00F32021">
              <w:rPr>
                <w:sz w:val="20"/>
                <w:lang w:val="en-US"/>
              </w:rPr>
              <w:t xml:space="preserve"> but has no application with regard to the identified “core</w:t>
            </w:r>
          </w:p>
        </w:tc>
      </w:tr>
    </w:tbl>
    <w:p w14:paraId="79C236F2" w14:textId="77777777" w:rsidR="00C31D5B" w:rsidRDefault="00C31D5B" w:rsidP="00C31D5B">
      <w:pPr>
        <w:rPr>
          <w:b/>
        </w:rPr>
      </w:pPr>
    </w:p>
    <w:p w14:paraId="2AC2EDCF"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227888F5" w14:textId="77777777" w:rsidTr="006D7E43">
        <w:tc>
          <w:tcPr>
            <w:tcW w:w="8856" w:type="dxa"/>
            <w:shd w:val="clear" w:color="auto" w:fill="E0E0E0"/>
          </w:tcPr>
          <w:p w14:paraId="1329D679" w14:textId="77777777" w:rsidR="00C31D5B" w:rsidRDefault="00C31D5B" w:rsidP="006D7E43">
            <w:pPr>
              <w:rPr>
                <w:b/>
                <w:i/>
                <w:color w:val="FF00FF"/>
              </w:rPr>
            </w:pPr>
            <w:r>
              <w:rPr>
                <w:b/>
                <w:i/>
              </w:rPr>
              <w:t xml:space="preserve">Canadian Western Bank v Alberta                                            </w:t>
            </w:r>
            <w:r>
              <w:rPr>
                <w:b/>
                <w:i/>
                <w:color w:val="FF00FF"/>
              </w:rPr>
              <w:t>Canadian Western Bank</w:t>
            </w:r>
          </w:p>
          <w:p w14:paraId="4715A33E" w14:textId="77777777" w:rsidR="00C31D5B" w:rsidRDefault="00C31D5B" w:rsidP="006D7E43">
            <w:pPr>
              <w:rPr>
                <w:b/>
                <w:i/>
                <w:color w:val="0000FF"/>
              </w:rPr>
            </w:pPr>
            <w:r>
              <w:rPr>
                <w:b/>
                <w:i/>
                <w:color w:val="0000FF"/>
              </w:rPr>
              <w:t>IID not successfully applied to the federal law = provincial “peace of mind” insurance did not encroach on the core “banking” area of federal legislative jurisdiction</w:t>
            </w:r>
          </w:p>
          <w:p w14:paraId="24245FB6" w14:textId="77777777" w:rsidR="00C31D5B" w:rsidRPr="00BF285B" w:rsidRDefault="00C31D5B" w:rsidP="006D7E43">
            <w:pPr>
              <w:rPr>
                <w:b/>
                <w:color w:val="FF8000"/>
              </w:rPr>
            </w:pPr>
            <w:r>
              <w:rPr>
                <w:b/>
                <w:color w:val="FF8000"/>
              </w:rPr>
              <w:t xml:space="preserve">Court chooses to go the route of DA/Paramountcy = </w:t>
            </w:r>
            <w:proofErr w:type="spellStart"/>
            <w:r>
              <w:rPr>
                <w:b/>
                <w:color w:val="FF8000"/>
              </w:rPr>
              <w:t>paramounty</w:t>
            </w:r>
            <w:proofErr w:type="spellEnd"/>
            <w:r>
              <w:rPr>
                <w:b/>
                <w:color w:val="FF8000"/>
              </w:rPr>
              <w:t xml:space="preserve"> doesn’t apply</w:t>
            </w:r>
          </w:p>
        </w:tc>
      </w:tr>
      <w:tr w:rsidR="00C31D5B" w14:paraId="44AB0B32" w14:textId="77777777" w:rsidTr="006D7E43">
        <w:tc>
          <w:tcPr>
            <w:tcW w:w="8856" w:type="dxa"/>
          </w:tcPr>
          <w:p w14:paraId="052AEF8E" w14:textId="77777777" w:rsidR="00C31D5B" w:rsidRPr="00F32021" w:rsidRDefault="00C31D5B" w:rsidP="006D7E43">
            <w:pPr>
              <w:rPr>
                <w:b/>
                <w:i/>
                <w:sz w:val="20"/>
              </w:rPr>
            </w:pPr>
            <w:r w:rsidRPr="00F32021">
              <w:rPr>
                <w:b/>
                <w:i/>
                <w:sz w:val="20"/>
              </w:rPr>
              <w:t xml:space="preserve">Issue: </w:t>
            </w:r>
          </w:p>
          <w:p w14:paraId="5B34D82D" w14:textId="77777777" w:rsidR="00C31D5B" w:rsidRPr="00F32021" w:rsidRDefault="00C31D5B" w:rsidP="00C31D5B">
            <w:pPr>
              <w:pStyle w:val="ListParagraph"/>
              <w:numPr>
                <w:ilvl w:val="0"/>
                <w:numId w:val="67"/>
              </w:numPr>
              <w:rPr>
                <w:sz w:val="20"/>
              </w:rPr>
            </w:pPr>
            <w:r w:rsidRPr="00F32021">
              <w:rPr>
                <w:sz w:val="20"/>
              </w:rPr>
              <w:t xml:space="preserve">Is a provincial insurance regulation invalid based on the IDD as aspects of banking are considered a </w:t>
            </w:r>
            <w:r w:rsidRPr="00F32021">
              <w:rPr>
                <w:sz w:val="20"/>
                <w:u w:val="single"/>
              </w:rPr>
              <w:t>core area</w:t>
            </w:r>
            <w:r>
              <w:rPr>
                <w:sz w:val="20"/>
              </w:rPr>
              <w:t xml:space="preserve"> of federal power under </w:t>
            </w:r>
            <w:r w:rsidRPr="00F32021">
              <w:rPr>
                <w:sz w:val="20"/>
              </w:rPr>
              <w:t xml:space="preserve">s. 91 (15) of the </w:t>
            </w:r>
            <w:r w:rsidRPr="00F32021">
              <w:rPr>
                <w:i/>
                <w:sz w:val="20"/>
              </w:rPr>
              <w:t xml:space="preserve">Constitution, </w:t>
            </w:r>
            <w:r w:rsidRPr="00F32021">
              <w:rPr>
                <w:sz w:val="20"/>
              </w:rPr>
              <w:t>1867?</w:t>
            </w:r>
          </w:p>
          <w:p w14:paraId="15561C07" w14:textId="77777777" w:rsidR="00C31D5B" w:rsidRPr="004854C8" w:rsidRDefault="00C31D5B" w:rsidP="006D7E43">
            <w:pPr>
              <w:pStyle w:val="NoteLevel1"/>
              <w:rPr>
                <w:rFonts w:asciiTheme="minorHAnsi" w:hAnsiTheme="minorHAnsi"/>
                <w:b/>
                <w:i/>
                <w:sz w:val="20"/>
              </w:rPr>
            </w:pPr>
            <w:r w:rsidRPr="004854C8">
              <w:rPr>
                <w:rFonts w:asciiTheme="minorHAnsi" w:hAnsiTheme="minorHAnsi"/>
                <w:b/>
                <w:i/>
                <w:sz w:val="20"/>
              </w:rPr>
              <w:t>Holding:</w:t>
            </w:r>
          </w:p>
          <w:p w14:paraId="237DFEAE" w14:textId="77777777" w:rsidR="00C31D5B" w:rsidRDefault="00C31D5B" w:rsidP="006D7E43">
            <w:pPr>
              <w:pStyle w:val="NoteLevel2"/>
              <w:rPr>
                <w:rFonts w:asciiTheme="minorHAnsi" w:hAnsiTheme="minorHAnsi"/>
                <w:sz w:val="20"/>
              </w:rPr>
            </w:pPr>
            <w:r w:rsidRPr="004854C8">
              <w:rPr>
                <w:rFonts w:asciiTheme="minorHAnsi" w:hAnsiTheme="minorHAnsi"/>
                <w:sz w:val="20"/>
              </w:rPr>
              <w:t xml:space="preserve">Declined to apply doctrine of IID because the application of the provincial legislation at issue [promoting “peace of mind” insurance] did not encroach on a core area of [banking] federal legislative jurisdiction.  </w:t>
            </w:r>
          </w:p>
          <w:p w14:paraId="33A00D4A" w14:textId="77777777" w:rsidR="00C31D5B" w:rsidRPr="004854C8" w:rsidRDefault="00C31D5B" w:rsidP="006D7E43">
            <w:pPr>
              <w:pStyle w:val="NoteLevel2"/>
              <w:rPr>
                <w:rFonts w:asciiTheme="minorHAnsi" w:hAnsiTheme="minorHAnsi"/>
                <w:sz w:val="20"/>
              </w:rPr>
            </w:pPr>
            <w:r>
              <w:rPr>
                <w:rFonts w:asciiTheme="minorHAnsi" w:hAnsiTheme="minorHAnsi"/>
                <w:b/>
                <w:sz w:val="20"/>
              </w:rPr>
              <w:t>Chose to apply the DA/Paramountcy route, but found no Paramountcy, both laws ok</w:t>
            </w:r>
          </w:p>
          <w:p w14:paraId="1E2A8C94" w14:textId="77777777" w:rsidR="00C31D5B" w:rsidRDefault="00C31D5B" w:rsidP="006D7E43">
            <w:pPr>
              <w:rPr>
                <w:b/>
                <w:i/>
                <w:sz w:val="20"/>
              </w:rPr>
            </w:pPr>
            <w:r>
              <w:rPr>
                <w:b/>
                <w:i/>
                <w:sz w:val="20"/>
              </w:rPr>
              <w:t>Ratio</w:t>
            </w:r>
          </w:p>
          <w:p w14:paraId="615FC22F" w14:textId="77777777" w:rsidR="00C31D5B" w:rsidRPr="00F32021" w:rsidRDefault="00C31D5B" w:rsidP="00C31D5B">
            <w:pPr>
              <w:pStyle w:val="ListParagraph"/>
              <w:numPr>
                <w:ilvl w:val="0"/>
                <w:numId w:val="66"/>
              </w:numPr>
              <w:rPr>
                <w:sz w:val="20"/>
              </w:rPr>
            </w:pPr>
            <w:r w:rsidRPr="00F32021">
              <w:rPr>
                <w:sz w:val="20"/>
              </w:rPr>
              <w:t>Tightened up test that has to be met in order for IID to be applicable</w:t>
            </w:r>
          </w:p>
          <w:p w14:paraId="31A97CA9" w14:textId="77777777" w:rsidR="00C31D5B" w:rsidRPr="00F32021" w:rsidRDefault="00C31D5B" w:rsidP="00C31D5B">
            <w:pPr>
              <w:pStyle w:val="ListParagraph"/>
              <w:numPr>
                <w:ilvl w:val="0"/>
                <w:numId w:val="66"/>
              </w:numPr>
              <w:rPr>
                <w:sz w:val="20"/>
                <w:lang w:val="en-US"/>
              </w:rPr>
            </w:pPr>
            <w:r w:rsidRPr="00F32021">
              <w:rPr>
                <w:sz w:val="20"/>
                <w:lang w:val="en-US"/>
              </w:rPr>
              <w:t xml:space="preserve">Determines: test for IID is whether the provincial law </w:t>
            </w:r>
            <w:r w:rsidRPr="00F32021">
              <w:rPr>
                <w:iCs/>
                <w:sz w:val="20"/>
                <w:lang w:val="en-US"/>
              </w:rPr>
              <w:t xml:space="preserve">impairs </w:t>
            </w:r>
            <w:r w:rsidRPr="00F32021">
              <w:rPr>
                <w:sz w:val="20"/>
                <w:lang w:val="en-US"/>
              </w:rPr>
              <w:t xml:space="preserve">the federal exercise of the core competence </w:t>
            </w:r>
          </w:p>
          <w:p w14:paraId="4E203556" w14:textId="77777777" w:rsidR="00C31D5B" w:rsidRDefault="00C31D5B" w:rsidP="006D7E43">
            <w:pPr>
              <w:rPr>
                <w:b/>
                <w:i/>
              </w:rPr>
            </w:pPr>
          </w:p>
        </w:tc>
      </w:tr>
    </w:tbl>
    <w:p w14:paraId="70D946AB" w14:textId="77777777" w:rsidR="00C31D5B" w:rsidRDefault="00C31D5B" w:rsidP="00C31D5B">
      <w:pPr>
        <w:rPr>
          <w:b/>
        </w:rPr>
      </w:pPr>
    </w:p>
    <w:p w14:paraId="5A78EF3A"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076E573A" w14:textId="77777777" w:rsidTr="006D7E43">
        <w:tc>
          <w:tcPr>
            <w:tcW w:w="8856" w:type="dxa"/>
            <w:shd w:val="clear" w:color="auto" w:fill="E0E0E0"/>
          </w:tcPr>
          <w:p w14:paraId="6C7E6D7E" w14:textId="77777777" w:rsidR="00C31D5B" w:rsidRDefault="00C31D5B" w:rsidP="006D7E43">
            <w:pPr>
              <w:rPr>
                <w:b/>
                <w:i/>
                <w:color w:val="FF00FF"/>
              </w:rPr>
            </w:pPr>
            <w:r>
              <w:rPr>
                <w:b/>
                <w:i/>
              </w:rPr>
              <w:t xml:space="preserve">Quebec (A.G.) v Canadian Owners and Pilots Association                                     </w:t>
            </w:r>
            <w:r>
              <w:rPr>
                <w:b/>
                <w:i/>
                <w:color w:val="FF00FF"/>
              </w:rPr>
              <w:t>COPA</w:t>
            </w:r>
          </w:p>
          <w:p w14:paraId="493B6A6B" w14:textId="77777777" w:rsidR="00C31D5B" w:rsidRPr="004854C8" w:rsidRDefault="00C31D5B" w:rsidP="006D7E43">
            <w:pPr>
              <w:rPr>
                <w:b/>
                <w:i/>
                <w:color w:val="0000FF"/>
              </w:rPr>
            </w:pPr>
            <w:r>
              <w:rPr>
                <w:b/>
                <w:i/>
                <w:color w:val="0000FF"/>
              </w:rPr>
              <w:t xml:space="preserve">IID successfully applied to federal core over “aeronautics” </w:t>
            </w:r>
          </w:p>
        </w:tc>
      </w:tr>
      <w:tr w:rsidR="00C31D5B" w14:paraId="1084F38B" w14:textId="77777777" w:rsidTr="006D7E43">
        <w:tc>
          <w:tcPr>
            <w:tcW w:w="8856" w:type="dxa"/>
          </w:tcPr>
          <w:p w14:paraId="2F150312" w14:textId="77777777" w:rsidR="00C31D5B" w:rsidRDefault="00C31D5B" w:rsidP="006D7E43">
            <w:pPr>
              <w:pStyle w:val="NoteLevel1"/>
              <w:numPr>
                <w:ilvl w:val="0"/>
                <w:numId w:val="0"/>
              </w:numPr>
              <w:rPr>
                <w:rFonts w:asciiTheme="minorHAnsi" w:hAnsiTheme="minorHAnsi"/>
                <w:sz w:val="20"/>
                <w:lang w:val="en-US"/>
              </w:rPr>
            </w:pPr>
            <w:r>
              <w:rPr>
                <w:rFonts w:asciiTheme="minorHAnsi" w:hAnsiTheme="minorHAnsi"/>
                <w:sz w:val="20"/>
                <w:lang w:val="en-US"/>
              </w:rPr>
              <w:t xml:space="preserve">- </w:t>
            </w:r>
            <w:r w:rsidRPr="004854C8">
              <w:rPr>
                <w:rFonts w:asciiTheme="minorHAnsi" w:hAnsiTheme="minorHAnsi"/>
                <w:sz w:val="20"/>
                <w:lang w:val="en-US"/>
              </w:rPr>
              <w:t xml:space="preserve">L &amp; G challenged the law: s. 26 is ultra vires and inapplicable as it affects the location of </w:t>
            </w:r>
            <w:proofErr w:type="spellStart"/>
            <w:r w:rsidRPr="004854C8">
              <w:rPr>
                <w:rFonts w:asciiTheme="minorHAnsi" w:hAnsiTheme="minorHAnsi"/>
                <w:sz w:val="20"/>
                <w:lang w:val="en-US"/>
              </w:rPr>
              <w:t>aerodomes</w:t>
            </w:r>
            <w:proofErr w:type="spellEnd"/>
            <w:r w:rsidRPr="004854C8">
              <w:rPr>
                <w:rFonts w:asciiTheme="minorHAnsi" w:hAnsiTheme="minorHAnsi"/>
                <w:sz w:val="20"/>
                <w:lang w:val="en-US"/>
              </w:rPr>
              <w:t xml:space="preserve"> </w:t>
            </w:r>
            <w:r w:rsidRPr="004854C8">
              <w:rPr>
                <w:rFonts w:asciiTheme="minorHAnsi" w:hAnsiTheme="minorHAnsi"/>
                <w:sz w:val="20"/>
                <w:lang w:val="en-US"/>
              </w:rPr>
              <w:sym w:font="Wingdings" w:char="F0E0"/>
            </w:r>
            <w:r w:rsidRPr="004854C8">
              <w:rPr>
                <w:rFonts w:asciiTheme="minorHAnsi" w:hAnsiTheme="minorHAnsi"/>
                <w:sz w:val="20"/>
                <w:lang w:val="en-US"/>
              </w:rPr>
              <w:t xml:space="preserve"> inoperative due to fed. </w:t>
            </w:r>
            <w:proofErr w:type="gramStart"/>
            <w:r w:rsidRPr="004854C8">
              <w:rPr>
                <w:rFonts w:asciiTheme="minorHAnsi" w:hAnsiTheme="minorHAnsi"/>
                <w:sz w:val="20"/>
                <w:lang w:val="en-US"/>
              </w:rPr>
              <w:t>conflict</w:t>
            </w:r>
            <w:proofErr w:type="gramEnd"/>
          </w:p>
          <w:p w14:paraId="54238974" w14:textId="77777777" w:rsidR="00C31D5B" w:rsidRPr="004854C8" w:rsidRDefault="00C31D5B" w:rsidP="006D7E43">
            <w:pPr>
              <w:pStyle w:val="NoteLevel1"/>
              <w:numPr>
                <w:ilvl w:val="0"/>
                <w:numId w:val="0"/>
              </w:numPr>
              <w:rPr>
                <w:rFonts w:asciiTheme="minorHAnsi" w:hAnsiTheme="minorHAnsi"/>
                <w:b/>
                <w:i/>
                <w:sz w:val="20"/>
              </w:rPr>
            </w:pPr>
            <w:r>
              <w:rPr>
                <w:rFonts w:asciiTheme="minorHAnsi" w:hAnsiTheme="minorHAnsi"/>
                <w:b/>
                <w:i/>
                <w:sz w:val="20"/>
                <w:lang w:val="en-US"/>
              </w:rPr>
              <w:t>Holding</w:t>
            </w:r>
          </w:p>
          <w:p w14:paraId="725CFEA7" w14:textId="77777777" w:rsidR="00C31D5B" w:rsidRPr="004854C8" w:rsidRDefault="00C31D5B" w:rsidP="00C31D5B">
            <w:pPr>
              <w:numPr>
                <w:ilvl w:val="0"/>
                <w:numId w:val="68"/>
              </w:numPr>
              <w:rPr>
                <w:sz w:val="20"/>
              </w:rPr>
            </w:pPr>
            <w:r w:rsidRPr="004854C8">
              <w:rPr>
                <w:sz w:val="20"/>
              </w:rPr>
              <w:t>The prov. law is valid but impairs the core area of aeronautics and is therefore “inapplicable to the extent that it prohibits aerodromes in agricultural zones”</w:t>
            </w:r>
          </w:p>
          <w:p w14:paraId="74A252DD" w14:textId="77777777" w:rsidR="00C31D5B" w:rsidRPr="004854C8" w:rsidRDefault="00C31D5B" w:rsidP="006D7E43">
            <w:pPr>
              <w:rPr>
                <w:b/>
                <w:i/>
                <w:sz w:val="20"/>
              </w:rPr>
            </w:pPr>
            <w:r w:rsidRPr="004854C8">
              <w:rPr>
                <w:b/>
                <w:i/>
                <w:sz w:val="20"/>
              </w:rPr>
              <w:t>Ratio:</w:t>
            </w:r>
          </w:p>
          <w:p w14:paraId="1251CE6A" w14:textId="77777777" w:rsidR="00C31D5B" w:rsidRPr="004854C8" w:rsidRDefault="00C31D5B" w:rsidP="00C31D5B">
            <w:pPr>
              <w:numPr>
                <w:ilvl w:val="0"/>
                <w:numId w:val="69"/>
              </w:numPr>
              <w:rPr>
                <w:sz w:val="20"/>
              </w:rPr>
            </w:pPr>
            <w:r w:rsidRPr="004854C8">
              <w:rPr>
                <w:sz w:val="20"/>
              </w:rPr>
              <w:t xml:space="preserve">IJI should only be applied to cases that have already dealt with that area: </w:t>
            </w:r>
          </w:p>
          <w:p w14:paraId="67688229" w14:textId="77777777" w:rsidR="00C31D5B" w:rsidRPr="004854C8" w:rsidRDefault="00C31D5B" w:rsidP="00C31D5B">
            <w:pPr>
              <w:numPr>
                <w:ilvl w:val="0"/>
                <w:numId w:val="70"/>
              </w:numPr>
              <w:rPr>
                <w:sz w:val="20"/>
              </w:rPr>
            </w:pPr>
            <w:r w:rsidRPr="004854C8">
              <w:rPr>
                <w:sz w:val="20"/>
              </w:rPr>
              <w:t xml:space="preserve">Ex) aviation, ports, interprovincial rail and federal communications works. &amp;  </w:t>
            </w:r>
            <w:proofErr w:type="gramStart"/>
            <w:r w:rsidRPr="004854C8">
              <w:rPr>
                <w:sz w:val="20"/>
              </w:rPr>
              <w:t>federal</w:t>
            </w:r>
            <w:proofErr w:type="gramEnd"/>
            <w:r w:rsidRPr="004854C8">
              <w:rPr>
                <w:sz w:val="20"/>
              </w:rPr>
              <w:t xml:space="preserve"> things like Aboriginal land, and federally regulated persons such as Aboriginal </w:t>
            </w:r>
          </w:p>
          <w:p w14:paraId="2F564DF1" w14:textId="77777777" w:rsidR="00C31D5B" w:rsidRPr="004854C8" w:rsidRDefault="00C31D5B" w:rsidP="00C31D5B">
            <w:pPr>
              <w:numPr>
                <w:ilvl w:val="0"/>
                <w:numId w:val="70"/>
              </w:numPr>
              <w:rPr>
                <w:sz w:val="20"/>
              </w:rPr>
            </w:pPr>
            <w:r w:rsidRPr="004854C8">
              <w:rPr>
                <w:sz w:val="20"/>
              </w:rPr>
              <w:t>Only should be invoked based on precedent</w:t>
            </w:r>
          </w:p>
          <w:p w14:paraId="1CF8D15F" w14:textId="77777777" w:rsidR="00C31D5B" w:rsidRDefault="00C31D5B" w:rsidP="006D7E43">
            <w:pPr>
              <w:rPr>
                <w:b/>
                <w:i/>
              </w:rPr>
            </w:pPr>
          </w:p>
        </w:tc>
      </w:tr>
    </w:tbl>
    <w:p w14:paraId="577FE0A7" w14:textId="77777777" w:rsidR="00C31D5B" w:rsidRDefault="00C31D5B" w:rsidP="00C31D5B">
      <w:pPr>
        <w:rPr>
          <w:b/>
        </w:rPr>
      </w:pPr>
    </w:p>
    <w:p w14:paraId="5FDA599B" w14:textId="77777777" w:rsidR="00C31D5B" w:rsidRDefault="00C31D5B" w:rsidP="00C31D5B">
      <w:pPr>
        <w:rPr>
          <w:b/>
        </w:rPr>
      </w:pPr>
    </w:p>
    <w:tbl>
      <w:tblPr>
        <w:tblStyle w:val="TableGrid"/>
        <w:tblW w:w="0" w:type="auto"/>
        <w:tblLook w:val="00BF" w:firstRow="1" w:lastRow="0" w:firstColumn="1" w:lastColumn="0" w:noHBand="0" w:noVBand="0"/>
      </w:tblPr>
      <w:tblGrid>
        <w:gridCol w:w="8856"/>
      </w:tblGrid>
      <w:tr w:rsidR="00C31D5B" w14:paraId="5F311B71" w14:textId="77777777" w:rsidTr="006D7E43">
        <w:tc>
          <w:tcPr>
            <w:tcW w:w="8856" w:type="dxa"/>
            <w:shd w:val="clear" w:color="auto" w:fill="E0E0E0"/>
          </w:tcPr>
          <w:p w14:paraId="56AC8193" w14:textId="77777777" w:rsidR="00C31D5B" w:rsidRDefault="00C31D5B" w:rsidP="006D7E43">
            <w:pPr>
              <w:rPr>
                <w:b/>
                <w:i/>
                <w:color w:val="FF00FF"/>
              </w:rPr>
            </w:pPr>
            <w:r>
              <w:rPr>
                <w:b/>
                <w:i/>
              </w:rPr>
              <w:t xml:space="preserve">Canada (A.G.) v PHS Community Services Society                                                 </w:t>
            </w:r>
            <w:r>
              <w:rPr>
                <w:b/>
                <w:i/>
                <w:color w:val="FF00FF"/>
              </w:rPr>
              <w:t>Insight</w:t>
            </w:r>
          </w:p>
          <w:p w14:paraId="32F3BE51" w14:textId="77777777" w:rsidR="00C31D5B" w:rsidRDefault="00C31D5B" w:rsidP="006D7E43">
            <w:pPr>
              <w:rPr>
                <w:b/>
                <w:i/>
                <w:color w:val="0000FF"/>
              </w:rPr>
            </w:pPr>
            <w:r>
              <w:rPr>
                <w:b/>
                <w:i/>
                <w:color w:val="0000FF"/>
              </w:rPr>
              <w:t>IID doctrine is not applied b/c the court refused to apply it to new areas.</w:t>
            </w:r>
          </w:p>
          <w:p w14:paraId="4BD90211" w14:textId="77777777" w:rsidR="00C31D5B" w:rsidRPr="00647E7E" w:rsidRDefault="00C31D5B" w:rsidP="006D7E43">
            <w:pPr>
              <w:rPr>
                <w:b/>
                <w:color w:val="FF8000"/>
              </w:rPr>
            </w:pPr>
            <w:r>
              <w:rPr>
                <w:b/>
                <w:color w:val="FF8000"/>
              </w:rPr>
              <w:t>Insight looses on the Paramountcy but is saved on the Charter Issue</w:t>
            </w:r>
          </w:p>
        </w:tc>
      </w:tr>
      <w:tr w:rsidR="00C31D5B" w14:paraId="0FE99DA2" w14:textId="77777777" w:rsidTr="006D7E43">
        <w:tc>
          <w:tcPr>
            <w:tcW w:w="8856" w:type="dxa"/>
          </w:tcPr>
          <w:p w14:paraId="79F6B303" w14:textId="77777777" w:rsidR="00C31D5B" w:rsidRPr="009C7A47" w:rsidRDefault="00C31D5B" w:rsidP="006D7E43">
            <w:pPr>
              <w:pStyle w:val="NoteLevel2"/>
              <w:rPr>
                <w:rFonts w:asciiTheme="minorHAnsi" w:hAnsiTheme="minorHAnsi"/>
                <w:sz w:val="20"/>
              </w:rPr>
            </w:pPr>
            <w:proofErr w:type="gramStart"/>
            <w:r>
              <w:rPr>
                <w:rFonts w:asciiTheme="minorHAnsi" w:hAnsiTheme="minorHAnsi"/>
                <w:sz w:val="20"/>
              </w:rPr>
              <w:t>argu</w:t>
            </w:r>
            <w:r w:rsidRPr="009C7A47">
              <w:rPr>
                <w:rFonts w:asciiTheme="minorHAnsi" w:hAnsiTheme="minorHAnsi"/>
                <w:sz w:val="20"/>
              </w:rPr>
              <w:t>ment</w:t>
            </w:r>
            <w:proofErr w:type="gramEnd"/>
            <w:r w:rsidRPr="009C7A47">
              <w:rPr>
                <w:rFonts w:asciiTheme="minorHAnsi" w:hAnsiTheme="minorHAnsi"/>
                <w:sz w:val="20"/>
              </w:rPr>
              <w:t xml:space="preserve"> is that insight is at the core – something designed to protect the health of intravenous drug users – </w:t>
            </w:r>
            <w:proofErr w:type="spellStart"/>
            <w:r w:rsidRPr="009C7A47">
              <w:rPr>
                <w:rFonts w:asciiTheme="minorHAnsi" w:hAnsiTheme="minorHAnsi"/>
                <w:sz w:val="20"/>
              </w:rPr>
              <w:t>obv</w:t>
            </w:r>
            <w:proofErr w:type="spellEnd"/>
            <w:r w:rsidRPr="009C7A47">
              <w:rPr>
                <w:rFonts w:asciiTheme="minorHAnsi" w:hAnsiTheme="minorHAnsi"/>
                <w:sz w:val="20"/>
              </w:rPr>
              <w:t xml:space="preserve"> if this legislation applies b/c it will impact the operation of insight</w:t>
            </w:r>
          </w:p>
          <w:p w14:paraId="083E68B0" w14:textId="77777777" w:rsidR="00C31D5B" w:rsidRPr="009C7A47" w:rsidRDefault="00C31D5B" w:rsidP="006D7E43">
            <w:pPr>
              <w:pStyle w:val="NoteLevel2"/>
              <w:rPr>
                <w:rFonts w:asciiTheme="minorHAnsi" w:hAnsiTheme="minorHAnsi"/>
                <w:sz w:val="20"/>
              </w:rPr>
            </w:pPr>
            <w:r w:rsidRPr="009C7A47">
              <w:rPr>
                <w:rFonts w:asciiTheme="minorHAnsi" w:hAnsiTheme="minorHAnsi"/>
                <w:sz w:val="20"/>
              </w:rPr>
              <w:t xml:space="preserve">a) </w:t>
            </w:r>
            <w:proofErr w:type="gramStart"/>
            <w:r w:rsidRPr="009C7A47">
              <w:rPr>
                <w:rFonts w:asciiTheme="minorHAnsi" w:hAnsiTheme="minorHAnsi"/>
                <w:sz w:val="20"/>
              </w:rPr>
              <w:t>is</w:t>
            </w:r>
            <w:proofErr w:type="gramEnd"/>
            <w:r w:rsidRPr="009C7A47">
              <w:rPr>
                <w:rFonts w:asciiTheme="minorHAnsi" w:hAnsiTheme="minorHAnsi"/>
                <w:sz w:val="20"/>
              </w:rPr>
              <w:t xml:space="preserve"> there a core identified in healthcare?</w:t>
            </w:r>
          </w:p>
          <w:p w14:paraId="5D42DF4F" w14:textId="77777777" w:rsidR="00C31D5B" w:rsidRPr="009C7A47" w:rsidRDefault="00C31D5B" w:rsidP="006D7E43">
            <w:pPr>
              <w:pStyle w:val="NoteLevel2"/>
              <w:rPr>
                <w:rFonts w:asciiTheme="minorHAnsi" w:hAnsiTheme="minorHAnsi"/>
                <w:sz w:val="20"/>
              </w:rPr>
            </w:pPr>
            <w:r w:rsidRPr="009C7A47">
              <w:rPr>
                <w:rFonts w:asciiTheme="minorHAnsi" w:hAnsiTheme="minorHAnsi"/>
                <w:sz w:val="20"/>
              </w:rPr>
              <w:t xml:space="preserve">B) </w:t>
            </w:r>
            <w:proofErr w:type="gramStart"/>
            <w:r w:rsidRPr="009C7A47">
              <w:rPr>
                <w:rFonts w:asciiTheme="minorHAnsi" w:hAnsiTheme="minorHAnsi"/>
                <w:sz w:val="20"/>
              </w:rPr>
              <w:t>is</w:t>
            </w:r>
            <w:proofErr w:type="gramEnd"/>
            <w:r w:rsidRPr="009C7A47">
              <w:rPr>
                <w:rFonts w:asciiTheme="minorHAnsi" w:hAnsiTheme="minorHAnsi"/>
                <w:sz w:val="20"/>
              </w:rPr>
              <w:t xml:space="preserve"> insight included within the core?</w:t>
            </w:r>
          </w:p>
          <w:p w14:paraId="697DBC74" w14:textId="77777777" w:rsidR="00C31D5B" w:rsidRPr="009C7A47" w:rsidRDefault="00C31D5B" w:rsidP="006D7E43">
            <w:pPr>
              <w:pStyle w:val="NoteLevel2"/>
              <w:numPr>
                <w:ilvl w:val="0"/>
                <w:numId w:val="0"/>
              </w:numPr>
              <w:rPr>
                <w:rFonts w:asciiTheme="minorHAnsi" w:hAnsiTheme="minorHAnsi"/>
                <w:b/>
                <w:i/>
                <w:sz w:val="20"/>
              </w:rPr>
            </w:pPr>
            <w:r w:rsidRPr="009C7A47">
              <w:rPr>
                <w:rFonts w:asciiTheme="minorHAnsi" w:hAnsiTheme="minorHAnsi"/>
                <w:b/>
                <w:i/>
                <w:sz w:val="20"/>
              </w:rPr>
              <w:t>Result</w:t>
            </w:r>
          </w:p>
          <w:p w14:paraId="17B3976B" w14:textId="77777777" w:rsidR="00C31D5B" w:rsidRPr="009C7A47" w:rsidRDefault="00C31D5B" w:rsidP="006D7E43">
            <w:pPr>
              <w:pStyle w:val="NoteLevel2"/>
              <w:rPr>
                <w:rFonts w:asciiTheme="minorHAnsi" w:hAnsiTheme="minorHAnsi"/>
                <w:sz w:val="20"/>
              </w:rPr>
            </w:pPr>
            <w:r w:rsidRPr="009C7A47">
              <w:rPr>
                <w:rFonts w:asciiTheme="minorHAnsi" w:hAnsiTheme="minorHAnsi"/>
                <w:sz w:val="20"/>
              </w:rPr>
              <w:t>The court chooses not to apply the IID doctrine, but instead goes the DA/</w:t>
            </w:r>
            <w:proofErr w:type="spellStart"/>
            <w:r w:rsidRPr="009C7A47">
              <w:rPr>
                <w:rFonts w:asciiTheme="minorHAnsi" w:hAnsiTheme="minorHAnsi"/>
                <w:sz w:val="20"/>
              </w:rPr>
              <w:t>Paramouncy</w:t>
            </w:r>
            <w:proofErr w:type="spellEnd"/>
            <w:r w:rsidRPr="009C7A47">
              <w:rPr>
                <w:rFonts w:asciiTheme="minorHAnsi" w:hAnsiTheme="minorHAnsi"/>
                <w:sz w:val="20"/>
              </w:rPr>
              <w:t xml:space="preserve"> route and Insight is not saved.</w:t>
            </w:r>
          </w:p>
          <w:p w14:paraId="5FC49F36" w14:textId="77777777" w:rsidR="00C31D5B" w:rsidRPr="009C7A47" w:rsidRDefault="00C31D5B" w:rsidP="006D7E43">
            <w:pPr>
              <w:pStyle w:val="NoteLevel3"/>
              <w:rPr>
                <w:rFonts w:asciiTheme="minorHAnsi" w:hAnsiTheme="minorHAnsi"/>
                <w:sz w:val="20"/>
              </w:rPr>
            </w:pPr>
            <w:r w:rsidRPr="009C7A47">
              <w:rPr>
                <w:rFonts w:asciiTheme="minorHAnsi" w:hAnsiTheme="minorHAnsi"/>
                <w:sz w:val="20"/>
              </w:rPr>
              <w:t>The court says we cannot apply the IID doctrine to those areas that it hasn’t previously been determined to apply for.</w:t>
            </w:r>
          </w:p>
          <w:p w14:paraId="151CD56D" w14:textId="77777777" w:rsidR="00C31D5B" w:rsidRPr="009C7A47" w:rsidRDefault="00C31D5B" w:rsidP="006D7E43">
            <w:pPr>
              <w:pStyle w:val="NoteLevel2"/>
              <w:rPr>
                <w:rFonts w:asciiTheme="minorHAnsi" w:hAnsiTheme="minorHAnsi"/>
                <w:sz w:val="20"/>
              </w:rPr>
            </w:pPr>
            <w:r w:rsidRPr="009C7A47">
              <w:rPr>
                <w:rFonts w:asciiTheme="minorHAnsi" w:hAnsiTheme="minorHAnsi"/>
                <w:sz w:val="20"/>
              </w:rPr>
              <w:t>Insight is saved on a Charter issue instead</w:t>
            </w:r>
          </w:p>
          <w:p w14:paraId="0E348547" w14:textId="77777777" w:rsidR="00C31D5B" w:rsidRPr="009C7A47" w:rsidRDefault="00C31D5B" w:rsidP="006D7E43">
            <w:pPr>
              <w:rPr>
                <w:b/>
                <w:sz w:val="20"/>
              </w:rPr>
            </w:pPr>
          </w:p>
        </w:tc>
      </w:tr>
    </w:tbl>
    <w:p w14:paraId="1051031B" w14:textId="77777777" w:rsidR="00C31D5B" w:rsidRDefault="00C31D5B" w:rsidP="00C31D5B">
      <w:pPr>
        <w:rPr>
          <w:b/>
        </w:rPr>
      </w:pPr>
    </w:p>
    <w:p w14:paraId="0EF0DF94" w14:textId="77777777" w:rsidR="00C31D5B" w:rsidRDefault="00C31D5B" w:rsidP="00C31D5B">
      <w:pPr>
        <w:rPr>
          <w:b/>
        </w:rPr>
      </w:pPr>
    </w:p>
    <w:p w14:paraId="49BDF028" w14:textId="77777777" w:rsidR="00C31D5B" w:rsidRDefault="00C31D5B" w:rsidP="00C31D5B">
      <w:pPr>
        <w:rPr>
          <w:b/>
        </w:rPr>
      </w:pPr>
    </w:p>
    <w:p w14:paraId="16B2FBA3" w14:textId="77777777" w:rsidR="00C31D5B" w:rsidRDefault="00C31D5B" w:rsidP="00C31D5B">
      <w:pPr>
        <w:rPr>
          <w:b/>
        </w:rPr>
      </w:pPr>
    </w:p>
    <w:p w14:paraId="6B6C4C2B" w14:textId="77777777" w:rsidR="00C31D5B" w:rsidRDefault="00C31D5B" w:rsidP="00C31D5B">
      <w:pPr>
        <w:rPr>
          <w:b/>
        </w:rPr>
      </w:pPr>
    </w:p>
    <w:p w14:paraId="34B2F10D" w14:textId="77777777" w:rsidR="00C31D5B" w:rsidRDefault="00C31D5B" w:rsidP="00C31D5B">
      <w:pPr>
        <w:rPr>
          <w:b/>
        </w:rPr>
      </w:pPr>
    </w:p>
    <w:p w14:paraId="4FD65B0F" w14:textId="77777777" w:rsidR="00C31D5B" w:rsidRDefault="00C31D5B" w:rsidP="00C31D5B">
      <w:pPr>
        <w:rPr>
          <w:b/>
        </w:rPr>
      </w:pPr>
    </w:p>
    <w:p w14:paraId="6D703865" w14:textId="77777777" w:rsidR="00C31D5B" w:rsidRDefault="00C31D5B" w:rsidP="00C31D5B">
      <w:pPr>
        <w:rPr>
          <w:b/>
        </w:rPr>
      </w:pPr>
    </w:p>
    <w:p w14:paraId="053074C1" w14:textId="77777777" w:rsidR="00C31D5B" w:rsidRDefault="00C31D5B" w:rsidP="00C31D5B">
      <w:pPr>
        <w:rPr>
          <w:b/>
        </w:rPr>
      </w:pPr>
    </w:p>
    <w:p w14:paraId="2EFBBF8B" w14:textId="77777777" w:rsidR="00C31D5B" w:rsidRDefault="00C31D5B" w:rsidP="00C31D5B">
      <w:pPr>
        <w:rPr>
          <w:b/>
        </w:rPr>
      </w:pPr>
    </w:p>
    <w:p w14:paraId="0AF01084" w14:textId="77777777" w:rsidR="00C31D5B" w:rsidRDefault="00C31D5B" w:rsidP="00C31D5B">
      <w:pPr>
        <w:rPr>
          <w:b/>
        </w:rPr>
      </w:pPr>
    </w:p>
    <w:p w14:paraId="36B64356" w14:textId="77777777" w:rsidR="00C31D5B" w:rsidRDefault="00C31D5B" w:rsidP="00C31D5B">
      <w:pPr>
        <w:rPr>
          <w:b/>
        </w:rPr>
      </w:pPr>
    </w:p>
    <w:p w14:paraId="09421A9B" w14:textId="77777777" w:rsidR="00C31D5B" w:rsidRDefault="00C31D5B" w:rsidP="00C31D5B">
      <w:pPr>
        <w:rPr>
          <w:b/>
        </w:rPr>
      </w:pPr>
    </w:p>
    <w:p w14:paraId="4803500D" w14:textId="77777777" w:rsidR="00C31D5B" w:rsidRDefault="00C31D5B" w:rsidP="00C31D5B">
      <w:pPr>
        <w:rPr>
          <w:b/>
        </w:rPr>
      </w:pPr>
    </w:p>
    <w:p w14:paraId="4222CEDA" w14:textId="77777777" w:rsidR="00C31D5B" w:rsidRDefault="00C31D5B" w:rsidP="00C31D5B">
      <w:pPr>
        <w:rPr>
          <w:b/>
        </w:rPr>
      </w:pPr>
    </w:p>
    <w:p w14:paraId="4C6649A7" w14:textId="77777777" w:rsidR="00C31D5B" w:rsidRDefault="00C31D5B" w:rsidP="00C31D5B">
      <w:pPr>
        <w:rPr>
          <w:b/>
        </w:rPr>
      </w:pPr>
    </w:p>
    <w:p w14:paraId="0B2457F3" w14:textId="77777777" w:rsidR="00C31D5B" w:rsidRDefault="00C31D5B" w:rsidP="00C31D5B">
      <w:pPr>
        <w:rPr>
          <w:b/>
        </w:rPr>
      </w:pPr>
    </w:p>
    <w:p w14:paraId="0C4EB54F" w14:textId="77777777" w:rsidR="00C31D5B" w:rsidRDefault="00C31D5B" w:rsidP="00C31D5B">
      <w:pPr>
        <w:pStyle w:val="Heading1"/>
        <w:rPr>
          <w:i/>
        </w:rPr>
      </w:pPr>
      <w:r>
        <w:t xml:space="preserve">Is the law inoperative: </w:t>
      </w:r>
      <w:r>
        <w:rPr>
          <w:i/>
        </w:rPr>
        <w:t>The Paramountcy Doctrine</w:t>
      </w:r>
    </w:p>
    <w:p w14:paraId="428E5BBC"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38A8184B" w14:textId="77777777" w:rsidTr="006D7E43">
        <w:tc>
          <w:tcPr>
            <w:tcW w:w="8856" w:type="dxa"/>
            <w:shd w:val="clear" w:color="auto" w:fill="E0E0E0"/>
          </w:tcPr>
          <w:p w14:paraId="6A621270" w14:textId="77777777" w:rsidR="00C31D5B" w:rsidRDefault="00C31D5B" w:rsidP="006D7E43">
            <w:pPr>
              <w:rPr>
                <w:b/>
                <w:i/>
                <w:color w:val="FF00FF"/>
              </w:rPr>
            </w:pPr>
            <w:r>
              <w:rPr>
                <w:b/>
                <w:i/>
              </w:rPr>
              <w:t xml:space="preserve">Multiple Access Ltd. McCutcheon                                                               </w:t>
            </w:r>
            <w:r>
              <w:rPr>
                <w:b/>
                <w:i/>
                <w:color w:val="FF00FF"/>
              </w:rPr>
              <w:t>Multiple Access</w:t>
            </w:r>
          </w:p>
          <w:p w14:paraId="4F6A360B" w14:textId="77777777" w:rsidR="00C31D5B" w:rsidRPr="009C57C5" w:rsidRDefault="00C31D5B" w:rsidP="006D7E43">
            <w:pPr>
              <w:rPr>
                <w:b/>
                <w:i/>
                <w:color w:val="0000FF"/>
              </w:rPr>
            </w:pPr>
            <w:r>
              <w:rPr>
                <w:b/>
                <w:i/>
                <w:color w:val="0000FF"/>
              </w:rPr>
              <w:t>Court applies “direct operational conflict” approach to Paramountcy = prov. law succeeds, no direct conflict</w:t>
            </w:r>
          </w:p>
        </w:tc>
      </w:tr>
      <w:tr w:rsidR="00C31D5B" w14:paraId="76CD7381" w14:textId="77777777" w:rsidTr="006D7E43">
        <w:tc>
          <w:tcPr>
            <w:tcW w:w="8856" w:type="dxa"/>
          </w:tcPr>
          <w:p w14:paraId="23B8B5FC" w14:textId="77777777" w:rsidR="00C31D5B" w:rsidRPr="003A3449" w:rsidRDefault="00C31D5B" w:rsidP="00C31D5B">
            <w:pPr>
              <w:numPr>
                <w:ilvl w:val="0"/>
                <w:numId w:val="56"/>
              </w:numPr>
              <w:rPr>
                <w:sz w:val="20"/>
              </w:rPr>
            </w:pPr>
            <w:proofErr w:type="spellStart"/>
            <w:r w:rsidRPr="003A3449">
              <w:rPr>
                <w:sz w:val="20"/>
              </w:rPr>
              <w:t>McCutchen</w:t>
            </w:r>
            <w:proofErr w:type="spellEnd"/>
            <w:r w:rsidRPr="003A3449">
              <w:rPr>
                <w:sz w:val="20"/>
              </w:rPr>
              <w:t xml:space="preserve"> tries to knock out </w:t>
            </w:r>
            <w:proofErr w:type="spellStart"/>
            <w:r w:rsidRPr="003A3449">
              <w:rPr>
                <w:sz w:val="20"/>
              </w:rPr>
              <w:t>prov</w:t>
            </w:r>
            <w:proofErr w:type="spellEnd"/>
            <w:r w:rsidRPr="003A3449">
              <w:rPr>
                <w:sz w:val="20"/>
              </w:rPr>
              <w:t xml:space="preserve"> law but fails as the court finds </w:t>
            </w:r>
            <w:proofErr w:type="spellStart"/>
            <w:r w:rsidRPr="003A3449">
              <w:rPr>
                <w:sz w:val="20"/>
              </w:rPr>
              <w:t>dbl</w:t>
            </w:r>
            <w:proofErr w:type="spellEnd"/>
            <w:r w:rsidRPr="003A3449">
              <w:rPr>
                <w:sz w:val="20"/>
              </w:rPr>
              <w:t xml:space="preserve"> aspect both fed and </w:t>
            </w:r>
            <w:proofErr w:type="spellStart"/>
            <w:r w:rsidRPr="003A3449">
              <w:rPr>
                <w:sz w:val="20"/>
              </w:rPr>
              <w:t>prov</w:t>
            </w:r>
            <w:proofErr w:type="spellEnd"/>
            <w:r w:rsidRPr="003A3449">
              <w:rPr>
                <w:sz w:val="20"/>
              </w:rPr>
              <w:t xml:space="preserve"> law valid</w:t>
            </w:r>
          </w:p>
          <w:p w14:paraId="002A5BFE" w14:textId="77777777" w:rsidR="00C31D5B" w:rsidRPr="003A3449" w:rsidRDefault="00C31D5B" w:rsidP="00C31D5B">
            <w:pPr>
              <w:numPr>
                <w:ilvl w:val="0"/>
                <w:numId w:val="56"/>
              </w:numPr>
              <w:rPr>
                <w:sz w:val="20"/>
              </w:rPr>
            </w:pPr>
            <w:r w:rsidRPr="003A3449">
              <w:rPr>
                <w:sz w:val="20"/>
              </w:rPr>
              <w:t xml:space="preserve">So then </w:t>
            </w:r>
            <w:proofErr w:type="spellStart"/>
            <w:r w:rsidRPr="003A3449">
              <w:rPr>
                <w:sz w:val="20"/>
              </w:rPr>
              <w:t>McCutchen</w:t>
            </w:r>
            <w:proofErr w:type="spellEnd"/>
            <w:r w:rsidRPr="003A3449">
              <w:rPr>
                <w:sz w:val="20"/>
              </w:rPr>
              <w:t xml:space="preserve"> says the laws conflict and federal Paramountcy should be ok</w:t>
            </w:r>
          </w:p>
          <w:p w14:paraId="7417D1C6" w14:textId="77777777" w:rsidR="00C31D5B" w:rsidRPr="003A3449" w:rsidRDefault="00C31D5B" w:rsidP="00C31D5B">
            <w:pPr>
              <w:numPr>
                <w:ilvl w:val="0"/>
                <w:numId w:val="56"/>
              </w:numPr>
              <w:rPr>
                <w:sz w:val="20"/>
              </w:rPr>
            </w:pPr>
            <w:r w:rsidRPr="003A3449">
              <w:rPr>
                <w:sz w:val="20"/>
              </w:rPr>
              <w:t xml:space="preserve">Court says PD does not apply </w:t>
            </w:r>
            <w:proofErr w:type="spellStart"/>
            <w:r w:rsidRPr="003A3449">
              <w:rPr>
                <w:sz w:val="20"/>
              </w:rPr>
              <w:t>bc</w:t>
            </w:r>
            <w:proofErr w:type="spellEnd"/>
            <w:r w:rsidRPr="003A3449">
              <w:rPr>
                <w:sz w:val="20"/>
              </w:rPr>
              <w:t xml:space="preserve"> duplication of as long as there is no direct operational conflict</w:t>
            </w:r>
          </w:p>
          <w:p w14:paraId="50D7831B" w14:textId="77777777" w:rsidR="00C31D5B" w:rsidRDefault="00C31D5B" w:rsidP="006D7E43">
            <w:pPr>
              <w:rPr>
                <w:b/>
                <w:i/>
              </w:rPr>
            </w:pPr>
          </w:p>
        </w:tc>
      </w:tr>
    </w:tbl>
    <w:p w14:paraId="42D50DC1" w14:textId="77777777" w:rsidR="00C31D5B" w:rsidRDefault="00C31D5B" w:rsidP="00C31D5B"/>
    <w:p w14:paraId="027D828E"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1F3A771B" w14:textId="77777777" w:rsidTr="006D7E43">
        <w:tc>
          <w:tcPr>
            <w:tcW w:w="8856" w:type="dxa"/>
            <w:shd w:val="clear" w:color="auto" w:fill="E0E0E0"/>
          </w:tcPr>
          <w:p w14:paraId="2406221B" w14:textId="77777777" w:rsidR="00C31D5B" w:rsidRDefault="00C31D5B" w:rsidP="006D7E43">
            <w:pPr>
              <w:rPr>
                <w:b/>
                <w:i/>
                <w:color w:val="FF00FF"/>
              </w:rPr>
            </w:pPr>
            <w:r>
              <w:rPr>
                <w:b/>
                <w:i/>
              </w:rPr>
              <w:t xml:space="preserve">Bank of Montreal v Hall        </w:t>
            </w:r>
            <w:r>
              <w:t>“bankers and farmers</w:t>
            </w:r>
            <w:proofErr w:type="gramStart"/>
            <w:r>
              <w:t>”</w:t>
            </w:r>
            <w:r>
              <w:rPr>
                <w:b/>
                <w:i/>
              </w:rPr>
              <w:t xml:space="preserve">                            </w:t>
            </w:r>
            <w:r>
              <w:rPr>
                <w:b/>
                <w:i/>
                <w:color w:val="FF00FF"/>
              </w:rPr>
              <w:t>Bank</w:t>
            </w:r>
            <w:proofErr w:type="gramEnd"/>
            <w:r>
              <w:rPr>
                <w:b/>
                <w:i/>
                <w:color w:val="FF00FF"/>
              </w:rPr>
              <w:t xml:space="preserve"> of Montreal </w:t>
            </w:r>
          </w:p>
          <w:p w14:paraId="1A573935" w14:textId="77777777" w:rsidR="00C31D5B" w:rsidRPr="00F02156" w:rsidRDefault="00C31D5B" w:rsidP="006D7E43">
            <w:pPr>
              <w:rPr>
                <w:b/>
                <w:i/>
                <w:color w:val="0000FF"/>
              </w:rPr>
            </w:pPr>
            <w:r>
              <w:rPr>
                <w:b/>
                <w:i/>
                <w:color w:val="0000FF"/>
              </w:rPr>
              <w:t xml:space="preserve">Court applies the “broader policy objective” approach to Paramountcy = </w:t>
            </w:r>
            <w:proofErr w:type="spellStart"/>
            <w:r>
              <w:rPr>
                <w:b/>
                <w:i/>
                <w:color w:val="0000FF"/>
              </w:rPr>
              <w:t>prov</w:t>
            </w:r>
            <w:proofErr w:type="spellEnd"/>
            <w:r>
              <w:rPr>
                <w:b/>
                <w:i/>
                <w:color w:val="0000FF"/>
              </w:rPr>
              <w:t xml:space="preserve"> law fails, it undermines the policy of the fed law</w:t>
            </w:r>
          </w:p>
        </w:tc>
      </w:tr>
      <w:tr w:rsidR="00C31D5B" w14:paraId="61F4555B" w14:textId="77777777" w:rsidTr="006D7E43">
        <w:tc>
          <w:tcPr>
            <w:tcW w:w="8856" w:type="dxa"/>
          </w:tcPr>
          <w:p w14:paraId="20F7F9E9" w14:textId="77777777" w:rsidR="00C31D5B" w:rsidRDefault="00C31D5B" w:rsidP="006D7E43">
            <w:pPr>
              <w:tabs>
                <w:tab w:val="num" w:pos="720"/>
                <w:tab w:val="num" w:pos="2160"/>
              </w:tabs>
              <w:rPr>
                <w:b/>
                <w:i/>
                <w:sz w:val="20"/>
              </w:rPr>
            </w:pPr>
            <w:r>
              <w:rPr>
                <w:b/>
                <w:i/>
                <w:sz w:val="20"/>
              </w:rPr>
              <w:t>Facts</w:t>
            </w:r>
          </w:p>
          <w:p w14:paraId="643B34D6" w14:textId="77777777" w:rsidR="00C31D5B" w:rsidRPr="000A6F85" w:rsidRDefault="00C31D5B" w:rsidP="00C31D5B">
            <w:pPr>
              <w:pStyle w:val="ListParagraph"/>
              <w:numPr>
                <w:ilvl w:val="0"/>
                <w:numId w:val="62"/>
              </w:numPr>
              <w:tabs>
                <w:tab w:val="num" w:pos="720"/>
                <w:tab w:val="num" w:pos="2160"/>
              </w:tabs>
              <w:rPr>
                <w:sz w:val="20"/>
              </w:rPr>
            </w:pPr>
            <w:proofErr w:type="gramStart"/>
            <w:r w:rsidRPr="000A6F85">
              <w:rPr>
                <w:sz w:val="20"/>
              </w:rPr>
              <w:t>fed</w:t>
            </w:r>
            <w:proofErr w:type="gramEnd"/>
            <w:r w:rsidRPr="000A6F85">
              <w:rPr>
                <w:sz w:val="20"/>
              </w:rPr>
              <w:t xml:space="preserve"> law:</w:t>
            </w:r>
          </w:p>
          <w:p w14:paraId="4E66E3BD" w14:textId="77777777" w:rsidR="00C31D5B" w:rsidRPr="000A6F85" w:rsidRDefault="00C31D5B" w:rsidP="00C31D5B">
            <w:pPr>
              <w:pStyle w:val="ListParagraph"/>
              <w:numPr>
                <w:ilvl w:val="1"/>
                <w:numId w:val="62"/>
              </w:numPr>
              <w:tabs>
                <w:tab w:val="num" w:pos="720"/>
                <w:tab w:val="num" w:pos="2160"/>
              </w:tabs>
              <w:rPr>
                <w:sz w:val="20"/>
              </w:rPr>
            </w:pPr>
            <w:r w:rsidRPr="000A6F85">
              <w:rPr>
                <w:sz w:val="20"/>
              </w:rPr>
              <w:t xml:space="preserve"> </w:t>
            </w:r>
            <w:proofErr w:type="gramStart"/>
            <w:r w:rsidRPr="000A6F85">
              <w:rPr>
                <w:sz w:val="20"/>
              </w:rPr>
              <w:t>forces</w:t>
            </w:r>
            <w:proofErr w:type="gramEnd"/>
            <w:r w:rsidRPr="000A6F85">
              <w:rPr>
                <w:sz w:val="20"/>
              </w:rPr>
              <w:t xml:space="preserve"> banks to lend credit to farmers – this is troublesome to banks b/c farming is risky</w:t>
            </w:r>
          </w:p>
          <w:p w14:paraId="5C3B9603" w14:textId="77777777" w:rsidR="00C31D5B" w:rsidRPr="000A6F85" w:rsidRDefault="00C31D5B" w:rsidP="006D7E43">
            <w:pPr>
              <w:pStyle w:val="NoteLevel3"/>
              <w:rPr>
                <w:rFonts w:asciiTheme="minorHAnsi" w:hAnsiTheme="minorHAnsi"/>
                <w:sz w:val="20"/>
              </w:rPr>
            </w:pPr>
            <w:r w:rsidRPr="000A6F85">
              <w:rPr>
                <w:rFonts w:asciiTheme="minorHAnsi" w:hAnsiTheme="minorHAnsi"/>
                <w:sz w:val="20"/>
              </w:rPr>
              <w:t xml:space="preserve">Substantial public policy benefit to making credit more available to farmers in terms of </w:t>
            </w:r>
            <w:proofErr w:type="spellStart"/>
            <w:r w:rsidRPr="000A6F85">
              <w:rPr>
                <w:rFonts w:asciiTheme="minorHAnsi" w:hAnsiTheme="minorHAnsi"/>
                <w:sz w:val="20"/>
              </w:rPr>
              <w:t>prot</w:t>
            </w:r>
            <w:proofErr w:type="spellEnd"/>
            <w:r w:rsidRPr="000A6F85">
              <w:rPr>
                <w:rFonts w:asciiTheme="minorHAnsi" w:hAnsiTheme="minorHAnsi"/>
                <w:sz w:val="20"/>
              </w:rPr>
              <w:t xml:space="preserve"> </w:t>
            </w:r>
            <w:proofErr w:type="spellStart"/>
            <w:r w:rsidRPr="000A6F85">
              <w:rPr>
                <w:rFonts w:asciiTheme="minorHAnsi" w:hAnsiTheme="minorHAnsi"/>
                <w:sz w:val="20"/>
              </w:rPr>
              <w:t>agr</w:t>
            </w:r>
            <w:proofErr w:type="spellEnd"/>
            <w:r w:rsidRPr="000A6F85">
              <w:rPr>
                <w:rFonts w:asciiTheme="minorHAnsi" w:hAnsiTheme="minorHAnsi"/>
                <w:sz w:val="20"/>
              </w:rPr>
              <w:t xml:space="preserve"> </w:t>
            </w:r>
            <w:proofErr w:type="spellStart"/>
            <w:r w:rsidRPr="000A6F85">
              <w:rPr>
                <w:rFonts w:asciiTheme="minorHAnsi" w:hAnsiTheme="minorHAnsi"/>
                <w:sz w:val="20"/>
              </w:rPr>
              <w:t>ind</w:t>
            </w:r>
            <w:proofErr w:type="spellEnd"/>
          </w:p>
          <w:p w14:paraId="74F6CE73" w14:textId="77777777" w:rsidR="00C31D5B" w:rsidRPr="000A6F85" w:rsidRDefault="00C31D5B" w:rsidP="006D7E43">
            <w:pPr>
              <w:pStyle w:val="NoteLevel3"/>
              <w:rPr>
                <w:rFonts w:asciiTheme="minorHAnsi" w:hAnsiTheme="minorHAnsi"/>
                <w:sz w:val="20"/>
              </w:rPr>
            </w:pPr>
            <w:r w:rsidRPr="000A6F85">
              <w:rPr>
                <w:rFonts w:asciiTheme="minorHAnsi" w:hAnsiTheme="minorHAnsi"/>
                <w:sz w:val="20"/>
              </w:rPr>
              <w:t xml:space="preserve">Scheme makes it </w:t>
            </w:r>
            <w:proofErr w:type="spellStart"/>
            <w:r w:rsidRPr="000A6F85">
              <w:rPr>
                <w:rFonts w:asciiTheme="minorHAnsi" w:hAnsiTheme="minorHAnsi"/>
                <w:sz w:val="20"/>
              </w:rPr>
              <w:t>eeasier</w:t>
            </w:r>
            <w:proofErr w:type="spellEnd"/>
            <w:r w:rsidRPr="000A6F85">
              <w:rPr>
                <w:rFonts w:asciiTheme="minorHAnsi" w:hAnsiTheme="minorHAnsi"/>
                <w:sz w:val="20"/>
              </w:rPr>
              <w:t xml:space="preserve"> for farmers to get loans</w:t>
            </w:r>
          </w:p>
          <w:p w14:paraId="3B5AF80E" w14:textId="77777777" w:rsidR="00C31D5B" w:rsidRPr="000A6F85" w:rsidRDefault="00C31D5B" w:rsidP="006D7E43">
            <w:pPr>
              <w:pStyle w:val="NoteLevel3"/>
              <w:rPr>
                <w:rFonts w:asciiTheme="minorHAnsi" w:hAnsiTheme="minorHAnsi"/>
                <w:sz w:val="20"/>
              </w:rPr>
            </w:pPr>
            <w:r w:rsidRPr="000A6F85">
              <w:rPr>
                <w:rFonts w:asciiTheme="minorHAnsi" w:hAnsiTheme="minorHAnsi"/>
                <w:sz w:val="20"/>
              </w:rPr>
              <w:t xml:space="preserve">Quid pro co in fed </w:t>
            </w:r>
            <w:proofErr w:type="gramStart"/>
            <w:r w:rsidRPr="000A6F85">
              <w:rPr>
                <w:rFonts w:asciiTheme="minorHAnsi" w:hAnsiTheme="minorHAnsi"/>
                <w:sz w:val="20"/>
              </w:rPr>
              <w:t>law :</w:t>
            </w:r>
            <w:proofErr w:type="gramEnd"/>
            <w:r w:rsidRPr="000A6F85">
              <w:rPr>
                <w:rFonts w:asciiTheme="minorHAnsi" w:hAnsiTheme="minorHAnsi"/>
                <w:sz w:val="20"/>
              </w:rPr>
              <w:t xml:space="preserve"> if farmer defaults on loan – the </w:t>
            </w:r>
            <w:proofErr w:type="spellStart"/>
            <w:r w:rsidRPr="000A6F85">
              <w:rPr>
                <w:rFonts w:asciiTheme="minorHAnsi" w:hAnsiTheme="minorHAnsi"/>
                <w:sz w:val="20"/>
              </w:rPr>
              <w:t>bacnk</w:t>
            </w:r>
            <w:proofErr w:type="spellEnd"/>
            <w:r w:rsidRPr="000A6F85">
              <w:rPr>
                <w:rFonts w:asciiTheme="minorHAnsi" w:hAnsiTheme="minorHAnsi"/>
                <w:sz w:val="20"/>
              </w:rPr>
              <w:t xml:space="preserve"> can immediately seize the farmers equipment and the farmers can’t go to courts</w:t>
            </w:r>
          </w:p>
          <w:p w14:paraId="2BEB08AE" w14:textId="77777777" w:rsidR="00C31D5B" w:rsidRPr="000A6F85" w:rsidRDefault="00C31D5B" w:rsidP="006D7E43">
            <w:pPr>
              <w:pStyle w:val="NoteLevel3"/>
              <w:rPr>
                <w:rFonts w:asciiTheme="minorHAnsi" w:hAnsiTheme="minorHAnsi"/>
                <w:sz w:val="20"/>
              </w:rPr>
            </w:pPr>
            <w:r w:rsidRPr="000A6F85">
              <w:rPr>
                <w:rFonts w:asciiTheme="minorHAnsi" w:hAnsiTheme="minorHAnsi"/>
                <w:sz w:val="20"/>
              </w:rPr>
              <w:t>This law therefore makes a cost-</w:t>
            </w:r>
            <w:proofErr w:type="spellStart"/>
            <w:r w:rsidRPr="000A6F85">
              <w:rPr>
                <w:rFonts w:asciiTheme="minorHAnsi" w:hAnsiTheme="minorHAnsi"/>
                <w:sz w:val="20"/>
              </w:rPr>
              <w:t>bennefit</w:t>
            </w:r>
            <w:proofErr w:type="spellEnd"/>
            <w:r w:rsidRPr="000A6F85">
              <w:rPr>
                <w:rFonts w:asciiTheme="minorHAnsi" w:hAnsiTheme="minorHAnsi"/>
                <w:sz w:val="20"/>
              </w:rPr>
              <w:t xml:space="preserve"> agreement for farmers to get credit and some security to the banks (makes it easier to </w:t>
            </w:r>
            <w:proofErr w:type="spellStart"/>
            <w:r w:rsidRPr="000A6F85">
              <w:rPr>
                <w:rFonts w:asciiTheme="minorHAnsi" w:hAnsiTheme="minorHAnsi"/>
                <w:sz w:val="20"/>
              </w:rPr>
              <w:t>forclose</w:t>
            </w:r>
            <w:proofErr w:type="spellEnd"/>
            <w:r w:rsidRPr="000A6F85">
              <w:rPr>
                <w:rFonts w:asciiTheme="minorHAnsi" w:hAnsiTheme="minorHAnsi"/>
                <w:sz w:val="20"/>
              </w:rPr>
              <w:t xml:space="preserve"> in event don’t get there money back)</w:t>
            </w:r>
          </w:p>
          <w:p w14:paraId="72B8BBA6" w14:textId="77777777" w:rsidR="00C31D5B" w:rsidRDefault="00C31D5B" w:rsidP="00C31D5B">
            <w:pPr>
              <w:pStyle w:val="ListParagraph"/>
              <w:numPr>
                <w:ilvl w:val="0"/>
                <w:numId w:val="62"/>
              </w:numPr>
              <w:tabs>
                <w:tab w:val="num" w:pos="720"/>
                <w:tab w:val="num" w:pos="2160"/>
              </w:tabs>
              <w:rPr>
                <w:sz w:val="20"/>
              </w:rPr>
            </w:pPr>
            <w:proofErr w:type="spellStart"/>
            <w:r>
              <w:rPr>
                <w:sz w:val="20"/>
              </w:rPr>
              <w:t>Prov</w:t>
            </w:r>
            <w:proofErr w:type="spellEnd"/>
            <w:r>
              <w:rPr>
                <w:sz w:val="20"/>
              </w:rPr>
              <w:t xml:space="preserve"> law:</w:t>
            </w:r>
          </w:p>
          <w:p w14:paraId="3403B13D" w14:textId="77777777" w:rsidR="00C31D5B" w:rsidRPr="000A6F85" w:rsidRDefault="00C31D5B" w:rsidP="006D7E43">
            <w:pPr>
              <w:pStyle w:val="NoteLevel3"/>
              <w:rPr>
                <w:rFonts w:asciiTheme="minorHAnsi" w:hAnsiTheme="minorHAnsi"/>
                <w:sz w:val="20"/>
              </w:rPr>
            </w:pPr>
            <w:r w:rsidRPr="000A6F85">
              <w:rPr>
                <w:rFonts w:asciiTheme="minorHAnsi" w:hAnsiTheme="minorHAnsi"/>
                <w:sz w:val="20"/>
              </w:rPr>
              <w:t xml:space="preserve">BUT we have </w:t>
            </w:r>
            <w:proofErr w:type="spellStart"/>
            <w:r w:rsidRPr="000A6F85">
              <w:rPr>
                <w:rFonts w:asciiTheme="minorHAnsi" w:hAnsiTheme="minorHAnsi"/>
                <w:sz w:val="20"/>
              </w:rPr>
              <w:t>prov</w:t>
            </w:r>
            <w:proofErr w:type="spellEnd"/>
            <w:r w:rsidRPr="000A6F85">
              <w:rPr>
                <w:rFonts w:asciiTheme="minorHAnsi" w:hAnsiTheme="minorHAnsi"/>
                <w:sz w:val="20"/>
              </w:rPr>
              <w:t xml:space="preserve"> leg: all tenures in the </w:t>
            </w:r>
            <w:proofErr w:type="spellStart"/>
            <w:r w:rsidRPr="000A6F85">
              <w:rPr>
                <w:rFonts w:asciiTheme="minorHAnsi" w:hAnsiTheme="minorHAnsi"/>
                <w:sz w:val="20"/>
              </w:rPr>
              <w:t>prov</w:t>
            </w:r>
            <w:proofErr w:type="spellEnd"/>
            <w:r w:rsidRPr="000A6F85">
              <w:rPr>
                <w:rFonts w:asciiTheme="minorHAnsi" w:hAnsiTheme="minorHAnsi"/>
                <w:sz w:val="20"/>
              </w:rPr>
              <w:t xml:space="preserve"> have the right to a court date before the bank can come in and seize the assets. Law also makes bank give notice to farmer to give </w:t>
            </w:r>
            <w:proofErr w:type="spellStart"/>
            <w:r w:rsidRPr="000A6F85">
              <w:rPr>
                <w:rFonts w:asciiTheme="minorHAnsi" w:hAnsiTheme="minorHAnsi"/>
                <w:sz w:val="20"/>
              </w:rPr>
              <w:t>em</w:t>
            </w:r>
            <w:proofErr w:type="spellEnd"/>
            <w:r w:rsidRPr="000A6F85">
              <w:rPr>
                <w:rFonts w:asciiTheme="minorHAnsi" w:hAnsiTheme="minorHAnsi"/>
                <w:sz w:val="20"/>
              </w:rPr>
              <w:t xml:space="preserve"> last </w:t>
            </w:r>
            <w:proofErr w:type="spellStart"/>
            <w:r w:rsidRPr="000A6F85">
              <w:rPr>
                <w:rFonts w:asciiTheme="minorHAnsi" w:hAnsiTheme="minorHAnsi"/>
                <w:sz w:val="20"/>
              </w:rPr>
              <w:t>opp</w:t>
            </w:r>
            <w:proofErr w:type="spellEnd"/>
            <w:r w:rsidRPr="000A6F85">
              <w:rPr>
                <w:rFonts w:asciiTheme="minorHAnsi" w:hAnsiTheme="minorHAnsi"/>
                <w:sz w:val="20"/>
              </w:rPr>
              <w:t xml:space="preserve"> to pay</w:t>
            </w:r>
          </w:p>
          <w:p w14:paraId="0CB33439" w14:textId="77777777" w:rsidR="00C31D5B" w:rsidRPr="007133AB" w:rsidRDefault="00C31D5B" w:rsidP="00C31D5B">
            <w:pPr>
              <w:pStyle w:val="ListParagraph"/>
              <w:numPr>
                <w:ilvl w:val="0"/>
                <w:numId w:val="62"/>
              </w:numPr>
              <w:tabs>
                <w:tab w:val="num" w:pos="720"/>
                <w:tab w:val="num" w:pos="2160"/>
              </w:tabs>
              <w:rPr>
                <w:sz w:val="20"/>
              </w:rPr>
            </w:pPr>
            <w:r w:rsidRPr="007133AB">
              <w:rPr>
                <w:sz w:val="20"/>
              </w:rPr>
              <w:t>Arguments:</w:t>
            </w:r>
          </w:p>
          <w:p w14:paraId="51E737FC" w14:textId="77777777" w:rsidR="00C31D5B" w:rsidRPr="007133AB" w:rsidRDefault="00C31D5B" w:rsidP="00C31D5B">
            <w:pPr>
              <w:pStyle w:val="ListParagraph"/>
              <w:numPr>
                <w:ilvl w:val="1"/>
                <w:numId w:val="62"/>
              </w:numPr>
              <w:tabs>
                <w:tab w:val="num" w:pos="2160"/>
              </w:tabs>
              <w:rPr>
                <w:sz w:val="20"/>
              </w:rPr>
            </w:pPr>
            <w:r w:rsidRPr="007133AB">
              <w:rPr>
                <w:sz w:val="20"/>
              </w:rPr>
              <w:t xml:space="preserve">Bank: the </w:t>
            </w:r>
            <w:proofErr w:type="spellStart"/>
            <w:r w:rsidRPr="007133AB">
              <w:rPr>
                <w:sz w:val="20"/>
              </w:rPr>
              <w:t>prov</w:t>
            </w:r>
            <w:proofErr w:type="spellEnd"/>
            <w:r w:rsidRPr="007133AB">
              <w:rPr>
                <w:sz w:val="20"/>
              </w:rPr>
              <w:t xml:space="preserve"> law is inoperative here</w:t>
            </w:r>
          </w:p>
          <w:p w14:paraId="2E5BB11D" w14:textId="77777777" w:rsidR="00C31D5B" w:rsidRPr="007133AB" w:rsidRDefault="00C31D5B" w:rsidP="00C31D5B">
            <w:pPr>
              <w:pStyle w:val="ListParagraph"/>
              <w:numPr>
                <w:ilvl w:val="1"/>
                <w:numId w:val="62"/>
              </w:numPr>
              <w:tabs>
                <w:tab w:val="num" w:pos="720"/>
                <w:tab w:val="num" w:pos="2160"/>
              </w:tabs>
              <w:rPr>
                <w:sz w:val="20"/>
              </w:rPr>
            </w:pPr>
            <w:r w:rsidRPr="007133AB">
              <w:rPr>
                <w:sz w:val="20"/>
              </w:rPr>
              <w:t xml:space="preserve">Farmer: no conflict – bank can comply with both, if the bank followed the </w:t>
            </w:r>
            <w:proofErr w:type="spellStart"/>
            <w:r w:rsidRPr="007133AB">
              <w:rPr>
                <w:sz w:val="20"/>
              </w:rPr>
              <w:t>prov</w:t>
            </w:r>
            <w:proofErr w:type="spellEnd"/>
            <w:r w:rsidRPr="007133AB">
              <w:rPr>
                <w:sz w:val="20"/>
              </w:rPr>
              <w:t xml:space="preserve"> law – it would not be defying the fed law</w:t>
            </w:r>
          </w:p>
          <w:p w14:paraId="0EA674F6" w14:textId="77777777" w:rsidR="00C31D5B" w:rsidRPr="000A6F85" w:rsidRDefault="00C31D5B" w:rsidP="006D7E43">
            <w:pPr>
              <w:tabs>
                <w:tab w:val="num" w:pos="720"/>
                <w:tab w:val="num" w:pos="2160"/>
              </w:tabs>
              <w:rPr>
                <w:b/>
                <w:i/>
                <w:sz w:val="20"/>
              </w:rPr>
            </w:pPr>
            <w:r>
              <w:rPr>
                <w:b/>
                <w:i/>
                <w:sz w:val="20"/>
              </w:rPr>
              <w:t>Analysis</w:t>
            </w:r>
          </w:p>
          <w:p w14:paraId="22E1C986" w14:textId="77777777" w:rsidR="00C31D5B" w:rsidRPr="000A6F85" w:rsidRDefault="00C31D5B" w:rsidP="00C31D5B">
            <w:pPr>
              <w:pStyle w:val="ListParagraph"/>
              <w:numPr>
                <w:ilvl w:val="0"/>
                <w:numId w:val="57"/>
              </w:numPr>
              <w:tabs>
                <w:tab w:val="num" w:pos="720"/>
                <w:tab w:val="num" w:pos="2160"/>
              </w:tabs>
              <w:rPr>
                <w:sz w:val="20"/>
              </w:rPr>
            </w:pPr>
            <w:r w:rsidRPr="003A3449">
              <w:rPr>
                <w:sz w:val="20"/>
              </w:rPr>
              <w:t>I</w:t>
            </w:r>
            <w:r w:rsidRPr="000A6F85">
              <w:rPr>
                <w:sz w:val="20"/>
              </w:rPr>
              <w:t xml:space="preserve">f the </w:t>
            </w:r>
            <w:proofErr w:type="spellStart"/>
            <w:r w:rsidRPr="000A6F85">
              <w:rPr>
                <w:sz w:val="20"/>
              </w:rPr>
              <w:t>prov</w:t>
            </w:r>
            <w:proofErr w:type="spellEnd"/>
            <w:r w:rsidRPr="000A6F85">
              <w:rPr>
                <w:sz w:val="20"/>
              </w:rPr>
              <w:t xml:space="preserve"> law is operative then it undermines the purpose and policy of fed law – and this is enough to trigger the PD </w:t>
            </w:r>
            <w:r w:rsidRPr="003A3449">
              <w:sym w:font="Wingdings" w:char="F0E0"/>
            </w:r>
            <w:r w:rsidRPr="000A6F85">
              <w:rPr>
                <w:sz w:val="20"/>
              </w:rPr>
              <w:t xml:space="preserve"> don’t need to find the operation conflict</w:t>
            </w:r>
          </w:p>
          <w:p w14:paraId="4AFCF072" w14:textId="77777777" w:rsidR="00C31D5B" w:rsidRDefault="00C31D5B" w:rsidP="00C31D5B">
            <w:pPr>
              <w:pStyle w:val="ListParagraph"/>
              <w:numPr>
                <w:ilvl w:val="0"/>
                <w:numId w:val="57"/>
              </w:numPr>
              <w:tabs>
                <w:tab w:val="num" w:pos="720"/>
                <w:tab w:val="num" w:pos="2160"/>
              </w:tabs>
              <w:rPr>
                <w:sz w:val="20"/>
              </w:rPr>
            </w:pPr>
            <w:r w:rsidRPr="003A3449">
              <w:rPr>
                <w:sz w:val="20"/>
              </w:rPr>
              <w:t xml:space="preserve">Policy conflict is key to this broad approach </w:t>
            </w:r>
          </w:p>
          <w:p w14:paraId="64A12C4A" w14:textId="77777777" w:rsidR="00C31D5B" w:rsidRPr="007133AB" w:rsidRDefault="00C31D5B" w:rsidP="00C31D5B">
            <w:pPr>
              <w:pStyle w:val="ListParagraph"/>
              <w:numPr>
                <w:ilvl w:val="0"/>
                <w:numId w:val="57"/>
              </w:numPr>
              <w:tabs>
                <w:tab w:val="num" w:pos="720"/>
                <w:tab w:val="num" w:pos="2160"/>
              </w:tabs>
              <w:rPr>
                <w:sz w:val="20"/>
              </w:rPr>
            </w:pPr>
            <w:r>
              <w:rPr>
                <w:sz w:val="20"/>
              </w:rPr>
              <w:t xml:space="preserve">There is a </w:t>
            </w:r>
            <w:r>
              <w:rPr>
                <w:b/>
                <w:sz w:val="20"/>
              </w:rPr>
              <w:t xml:space="preserve">double aspect </w:t>
            </w:r>
            <w:r>
              <w:rPr>
                <w:sz w:val="20"/>
              </w:rPr>
              <w:t>of “making money available to farmers”</w:t>
            </w:r>
            <w:r>
              <w:rPr>
                <w:b/>
                <w:sz w:val="20"/>
              </w:rPr>
              <w:t xml:space="preserve"> </w:t>
            </w:r>
            <w:r>
              <w:rPr>
                <w:sz w:val="20"/>
              </w:rPr>
              <w:t xml:space="preserve">BUT </w:t>
            </w:r>
            <w:proofErr w:type="spellStart"/>
            <w:r w:rsidRPr="007133AB">
              <w:rPr>
                <w:sz w:val="20"/>
              </w:rPr>
              <w:t>but</w:t>
            </w:r>
            <w:proofErr w:type="spellEnd"/>
            <w:r w:rsidRPr="007133AB">
              <w:rPr>
                <w:sz w:val="20"/>
              </w:rPr>
              <w:t xml:space="preserve"> </w:t>
            </w:r>
            <w:r>
              <w:rPr>
                <w:sz w:val="20"/>
              </w:rPr>
              <w:t xml:space="preserve">even though there is </w:t>
            </w:r>
            <w:r w:rsidRPr="007133AB">
              <w:rPr>
                <w:sz w:val="20"/>
              </w:rPr>
              <w:t xml:space="preserve">not </w:t>
            </w:r>
            <w:r>
              <w:rPr>
                <w:sz w:val="20"/>
              </w:rPr>
              <w:t>a direct operational conflict, there is</w:t>
            </w:r>
            <w:r w:rsidRPr="007133AB">
              <w:rPr>
                <w:sz w:val="20"/>
              </w:rPr>
              <w:t xml:space="preserve"> “</w:t>
            </w:r>
            <w:r w:rsidRPr="007133AB">
              <w:rPr>
                <w:b/>
                <w:sz w:val="20"/>
              </w:rPr>
              <w:t>an express contradiction</w:t>
            </w:r>
            <w:r w:rsidRPr="007133AB">
              <w:rPr>
                <w:sz w:val="20"/>
              </w:rPr>
              <w:t>” between the two laws</w:t>
            </w:r>
          </w:p>
          <w:p w14:paraId="162CFBC9" w14:textId="77777777" w:rsidR="00C31D5B" w:rsidRDefault="00C31D5B" w:rsidP="006D7E43">
            <w:pPr>
              <w:tabs>
                <w:tab w:val="num" w:pos="720"/>
              </w:tabs>
              <w:rPr>
                <w:b/>
                <w:i/>
                <w:sz w:val="20"/>
              </w:rPr>
            </w:pPr>
            <w:r>
              <w:rPr>
                <w:b/>
                <w:i/>
                <w:sz w:val="20"/>
              </w:rPr>
              <w:t>Result</w:t>
            </w:r>
          </w:p>
          <w:p w14:paraId="56C40CE2" w14:textId="77777777" w:rsidR="00C31D5B" w:rsidRPr="007133AB" w:rsidRDefault="00C31D5B" w:rsidP="00C31D5B">
            <w:pPr>
              <w:pStyle w:val="ListParagraph"/>
              <w:numPr>
                <w:ilvl w:val="0"/>
                <w:numId w:val="63"/>
              </w:numPr>
              <w:tabs>
                <w:tab w:val="num" w:pos="720"/>
                <w:tab w:val="num" w:pos="2160"/>
              </w:tabs>
              <w:rPr>
                <w:sz w:val="20"/>
              </w:rPr>
            </w:pPr>
            <w:r w:rsidRPr="007133AB">
              <w:rPr>
                <w:sz w:val="20"/>
              </w:rPr>
              <w:t xml:space="preserve">Court finds that the fed law finds a carefully regulated balance between the competing interest of farmers &amp; banks </w:t>
            </w:r>
            <w:r w:rsidRPr="007133AB">
              <w:sym w:font="Wingdings" w:char="F0E0"/>
            </w:r>
            <w:r w:rsidRPr="007133AB">
              <w:rPr>
                <w:sz w:val="20"/>
              </w:rPr>
              <w:t xml:space="preserve"> but with the </w:t>
            </w:r>
            <w:proofErr w:type="spellStart"/>
            <w:r w:rsidRPr="007133AB">
              <w:rPr>
                <w:sz w:val="20"/>
              </w:rPr>
              <w:t>prov</w:t>
            </w:r>
            <w:proofErr w:type="spellEnd"/>
            <w:r w:rsidRPr="007133AB">
              <w:rPr>
                <w:sz w:val="20"/>
              </w:rPr>
              <w:t xml:space="preserve"> law u giving more </w:t>
            </w:r>
            <w:proofErr w:type="spellStart"/>
            <w:r w:rsidRPr="007133AB">
              <w:rPr>
                <w:sz w:val="20"/>
              </w:rPr>
              <w:t>adv</w:t>
            </w:r>
            <w:proofErr w:type="spellEnd"/>
            <w:r w:rsidRPr="007133AB">
              <w:rPr>
                <w:sz w:val="20"/>
              </w:rPr>
              <w:t xml:space="preserve"> to farmers </w:t>
            </w:r>
            <w:r w:rsidRPr="007133AB">
              <w:sym w:font="Wingdings" w:char="F0E0"/>
            </w:r>
            <w:r w:rsidRPr="007133AB">
              <w:rPr>
                <w:sz w:val="20"/>
              </w:rPr>
              <w:t xml:space="preserve"> farmers come out with an adv. </w:t>
            </w:r>
            <w:r w:rsidRPr="007133AB">
              <w:sym w:font="Wingdings" w:char="F0E0"/>
            </w:r>
            <w:r w:rsidRPr="007133AB">
              <w:rPr>
                <w:sz w:val="20"/>
              </w:rPr>
              <w:t xml:space="preserve">this undermines the </w:t>
            </w:r>
            <w:r w:rsidRPr="007133AB">
              <w:rPr>
                <w:sz w:val="20"/>
                <w:u w:val="single"/>
              </w:rPr>
              <w:t>policy of balancing interest</w:t>
            </w:r>
            <w:r w:rsidRPr="007133AB">
              <w:rPr>
                <w:sz w:val="20"/>
              </w:rPr>
              <w:t xml:space="preserve"> that was part of the fed law</w:t>
            </w:r>
          </w:p>
          <w:p w14:paraId="3A2F2327" w14:textId="77777777" w:rsidR="00C31D5B" w:rsidRPr="007133AB" w:rsidRDefault="00C31D5B" w:rsidP="00C31D5B">
            <w:pPr>
              <w:pStyle w:val="ListParagraph"/>
              <w:numPr>
                <w:ilvl w:val="0"/>
                <w:numId w:val="63"/>
              </w:numPr>
              <w:tabs>
                <w:tab w:val="num" w:pos="720"/>
                <w:tab w:val="num" w:pos="2880"/>
              </w:tabs>
              <w:rPr>
                <w:sz w:val="20"/>
              </w:rPr>
            </w:pPr>
            <w:r w:rsidRPr="007133AB">
              <w:rPr>
                <w:b/>
                <w:sz w:val="20"/>
              </w:rPr>
              <w:t>“</w:t>
            </w:r>
            <w:proofErr w:type="gramStart"/>
            <w:r w:rsidRPr="007133AB">
              <w:rPr>
                <w:b/>
                <w:sz w:val="20"/>
              </w:rPr>
              <w:t>displacing</w:t>
            </w:r>
            <w:proofErr w:type="gramEnd"/>
            <w:r w:rsidRPr="007133AB">
              <w:rPr>
                <w:b/>
                <w:sz w:val="20"/>
              </w:rPr>
              <w:t xml:space="preserve"> the legislative intent</w:t>
            </w:r>
            <w:r w:rsidRPr="007133AB">
              <w:rPr>
                <w:sz w:val="20"/>
              </w:rPr>
              <w:t>” of parliament</w:t>
            </w:r>
            <w:r>
              <w:rPr>
                <w:sz w:val="20"/>
              </w:rPr>
              <w:t xml:space="preserve"> =</w:t>
            </w:r>
            <w:r w:rsidRPr="007133AB">
              <w:t xml:space="preserve"> </w:t>
            </w:r>
            <w:r w:rsidRPr="007133AB">
              <w:rPr>
                <w:sz w:val="20"/>
              </w:rPr>
              <w:t>fed law purpose: balancing of the competing interests of farmers and banks</w:t>
            </w:r>
          </w:p>
          <w:p w14:paraId="3D645BF8" w14:textId="77777777" w:rsidR="00C31D5B" w:rsidRPr="00651F23" w:rsidRDefault="00C31D5B" w:rsidP="00C31D5B">
            <w:pPr>
              <w:pStyle w:val="ListParagraph"/>
              <w:numPr>
                <w:ilvl w:val="0"/>
                <w:numId w:val="55"/>
              </w:numPr>
              <w:tabs>
                <w:tab w:val="num" w:pos="720"/>
              </w:tabs>
              <w:rPr>
                <w:sz w:val="20"/>
              </w:rPr>
            </w:pPr>
            <w:r w:rsidRPr="00651F23">
              <w:rPr>
                <w:sz w:val="20"/>
              </w:rPr>
              <w:t>Suggests that PD can be invoked short of finding a direct operational conflict</w:t>
            </w:r>
          </w:p>
          <w:p w14:paraId="4E2919E7" w14:textId="77777777" w:rsidR="00C31D5B" w:rsidRPr="00651F23" w:rsidRDefault="00C31D5B" w:rsidP="00C31D5B">
            <w:pPr>
              <w:pStyle w:val="ListParagraph"/>
              <w:numPr>
                <w:ilvl w:val="0"/>
                <w:numId w:val="55"/>
              </w:numPr>
              <w:tabs>
                <w:tab w:val="num" w:pos="720"/>
              </w:tabs>
              <w:rPr>
                <w:sz w:val="20"/>
              </w:rPr>
            </w:pPr>
            <w:r w:rsidRPr="00651F23">
              <w:rPr>
                <w:sz w:val="20"/>
              </w:rPr>
              <w:t>Develops the notion that the underlying policy conflict can trigger PD</w:t>
            </w:r>
          </w:p>
          <w:p w14:paraId="19D38079" w14:textId="77777777" w:rsidR="00C31D5B" w:rsidRDefault="00C31D5B" w:rsidP="006D7E43">
            <w:pPr>
              <w:rPr>
                <w:b/>
                <w:i/>
              </w:rPr>
            </w:pPr>
          </w:p>
        </w:tc>
      </w:tr>
    </w:tbl>
    <w:p w14:paraId="757B751F" w14:textId="77777777" w:rsidR="00C31D5B" w:rsidRDefault="00C31D5B" w:rsidP="00C31D5B"/>
    <w:p w14:paraId="1C492A23" w14:textId="77777777" w:rsidR="00C31D5B" w:rsidRDefault="00C31D5B" w:rsidP="00C31D5B"/>
    <w:tbl>
      <w:tblPr>
        <w:tblStyle w:val="TableGrid"/>
        <w:tblW w:w="0" w:type="auto"/>
        <w:tblLook w:val="00BF" w:firstRow="1" w:lastRow="0" w:firstColumn="1" w:lastColumn="0" w:noHBand="0" w:noVBand="0"/>
      </w:tblPr>
      <w:tblGrid>
        <w:gridCol w:w="8856"/>
      </w:tblGrid>
      <w:tr w:rsidR="00C31D5B" w14:paraId="73584DDB" w14:textId="77777777" w:rsidTr="006D7E43">
        <w:tc>
          <w:tcPr>
            <w:tcW w:w="8856" w:type="dxa"/>
            <w:shd w:val="clear" w:color="auto" w:fill="E0E0E0"/>
          </w:tcPr>
          <w:p w14:paraId="3DE24E91" w14:textId="77777777" w:rsidR="00C31D5B" w:rsidRDefault="00C31D5B" w:rsidP="006D7E43">
            <w:pPr>
              <w:rPr>
                <w:b/>
                <w:i/>
                <w:color w:val="FF00FF"/>
              </w:rPr>
            </w:pPr>
            <w:r>
              <w:rPr>
                <w:b/>
                <w:i/>
              </w:rPr>
              <w:t xml:space="preserve">Rothmans v Saskatchewan       </w:t>
            </w:r>
            <w:r>
              <w:t>“tobacco adv.”</w:t>
            </w:r>
            <w:r>
              <w:rPr>
                <w:b/>
                <w:i/>
              </w:rPr>
              <w:t xml:space="preserve">                                                 </w:t>
            </w:r>
            <w:r>
              <w:rPr>
                <w:b/>
                <w:i/>
                <w:color w:val="FF00FF"/>
              </w:rPr>
              <w:t>Rothmans</w:t>
            </w:r>
          </w:p>
          <w:p w14:paraId="2DECDFF4" w14:textId="77777777" w:rsidR="00C31D5B" w:rsidRPr="00B10381" w:rsidRDefault="00C31D5B" w:rsidP="006D7E43">
            <w:pPr>
              <w:rPr>
                <w:b/>
                <w:i/>
                <w:color w:val="FF00FF"/>
              </w:rPr>
            </w:pPr>
            <w:r>
              <w:rPr>
                <w:b/>
                <w:i/>
                <w:color w:val="0000FF"/>
              </w:rPr>
              <w:t xml:space="preserve">Court applies both the “operational conflict” and the “broader policy objective” approach to Paramountcy = </w:t>
            </w:r>
            <w:proofErr w:type="spellStart"/>
            <w:r>
              <w:rPr>
                <w:b/>
                <w:i/>
                <w:color w:val="0000FF"/>
              </w:rPr>
              <w:t>prov</w:t>
            </w:r>
            <w:proofErr w:type="spellEnd"/>
            <w:r>
              <w:rPr>
                <w:b/>
                <w:i/>
                <w:color w:val="0000FF"/>
              </w:rPr>
              <w:t xml:space="preserve"> law successful, it furthers the policy objective of the federal law</w:t>
            </w:r>
          </w:p>
        </w:tc>
      </w:tr>
      <w:tr w:rsidR="00C31D5B" w:rsidRPr="00F56FC2" w14:paraId="7D2473A5" w14:textId="77777777" w:rsidTr="006D7E43">
        <w:tc>
          <w:tcPr>
            <w:tcW w:w="8856" w:type="dxa"/>
          </w:tcPr>
          <w:p w14:paraId="1DAFCFEF" w14:textId="77777777" w:rsidR="00C31D5B" w:rsidRPr="00F56FC2" w:rsidRDefault="00C31D5B" w:rsidP="00C31D5B">
            <w:pPr>
              <w:pStyle w:val="ListParagraph"/>
              <w:numPr>
                <w:ilvl w:val="0"/>
                <w:numId w:val="58"/>
              </w:numPr>
              <w:tabs>
                <w:tab w:val="num" w:pos="720"/>
              </w:tabs>
              <w:rPr>
                <w:sz w:val="20"/>
              </w:rPr>
            </w:pPr>
            <w:r w:rsidRPr="00F56FC2">
              <w:rPr>
                <w:sz w:val="20"/>
              </w:rPr>
              <w:t xml:space="preserve">Fed law limits displays of tobacco products &amp; </w:t>
            </w:r>
            <w:proofErr w:type="spellStart"/>
            <w:r w:rsidRPr="00F56FC2">
              <w:rPr>
                <w:sz w:val="20"/>
              </w:rPr>
              <w:t>accessaries</w:t>
            </w:r>
            <w:proofErr w:type="spellEnd"/>
            <w:r w:rsidRPr="00F56FC2">
              <w:rPr>
                <w:sz w:val="20"/>
              </w:rPr>
              <w:t xml:space="preserve"> in certain ways</w:t>
            </w:r>
          </w:p>
          <w:p w14:paraId="7CC8C396" w14:textId="77777777" w:rsidR="00C31D5B" w:rsidRPr="00F56FC2" w:rsidRDefault="00C31D5B" w:rsidP="00C31D5B">
            <w:pPr>
              <w:pStyle w:val="ListParagraph"/>
              <w:numPr>
                <w:ilvl w:val="0"/>
                <w:numId w:val="58"/>
              </w:numPr>
              <w:tabs>
                <w:tab w:val="num" w:pos="720"/>
              </w:tabs>
              <w:rPr>
                <w:sz w:val="20"/>
              </w:rPr>
            </w:pPr>
            <w:proofErr w:type="spellStart"/>
            <w:r w:rsidRPr="00F56FC2">
              <w:rPr>
                <w:sz w:val="20"/>
              </w:rPr>
              <w:t>Prov</w:t>
            </w:r>
            <w:proofErr w:type="spellEnd"/>
            <w:r w:rsidRPr="00F56FC2">
              <w:rPr>
                <w:sz w:val="20"/>
              </w:rPr>
              <w:t xml:space="preserve">: bans all tobacco products displayed in </w:t>
            </w:r>
            <w:proofErr w:type="gramStart"/>
            <w:r w:rsidRPr="00F56FC2">
              <w:rPr>
                <w:sz w:val="20"/>
              </w:rPr>
              <w:t>stores  w</w:t>
            </w:r>
            <w:proofErr w:type="gramEnd"/>
            <w:r w:rsidRPr="00F56FC2">
              <w:rPr>
                <w:sz w:val="20"/>
              </w:rPr>
              <w:t>/ youth under certain age</w:t>
            </w:r>
          </w:p>
          <w:p w14:paraId="3D044170" w14:textId="77777777" w:rsidR="00C31D5B" w:rsidRPr="00F56FC2" w:rsidRDefault="00C31D5B" w:rsidP="006D7E43">
            <w:pPr>
              <w:tabs>
                <w:tab w:val="num" w:pos="720"/>
              </w:tabs>
              <w:rPr>
                <w:b/>
                <w:i/>
                <w:sz w:val="20"/>
              </w:rPr>
            </w:pPr>
            <w:r w:rsidRPr="00F56FC2">
              <w:rPr>
                <w:b/>
                <w:i/>
                <w:sz w:val="20"/>
              </w:rPr>
              <w:t>Issue</w:t>
            </w:r>
          </w:p>
          <w:p w14:paraId="674F278C" w14:textId="77777777" w:rsidR="00C31D5B" w:rsidRPr="00F56FC2" w:rsidRDefault="00C31D5B" w:rsidP="00C31D5B">
            <w:pPr>
              <w:pStyle w:val="ListParagraph"/>
              <w:numPr>
                <w:ilvl w:val="0"/>
                <w:numId w:val="59"/>
              </w:numPr>
              <w:tabs>
                <w:tab w:val="num" w:pos="720"/>
                <w:tab w:val="num" w:pos="1440"/>
              </w:tabs>
              <w:rPr>
                <w:sz w:val="20"/>
              </w:rPr>
            </w:pPr>
            <w:r w:rsidRPr="00F56FC2">
              <w:rPr>
                <w:sz w:val="20"/>
              </w:rPr>
              <w:t>Clearly a double aspect</w:t>
            </w:r>
          </w:p>
          <w:p w14:paraId="62AD1919" w14:textId="77777777" w:rsidR="00C31D5B" w:rsidRPr="00F56FC2" w:rsidRDefault="00C31D5B" w:rsidP="00C31D5B">
            <w:pPr>
              <w:pStyle w:val="ListParagraph"/>
              <w:numPr>
                <w:ilvl w:val="0"/>
                <w:numId w:val="59"/>
              </w:numPr>
              <w:tabs>
                <w:tab w:val="num" w:pos="720"/>
                <w:tab w:val="num" w:pos="1440"/>
              </w:tabs>
              <w:rPr>
                <w:sz w:val="20"/>
              </w:rPr>
            </w:pPr>
            <w:r w:rsidRPr="00F56FC2">
              <w:rPr>
                <w:sz w:val="20"/>
              </w:rPr>
              <w:t xml:space="preserve">Tobacco argues: </w:t>
            </w:r>
            <w:proofErr w:type="spellStart"/>
            <w:r w:rsidRPr="00F56FC2">
              <w:rPr>
                <w:sz w:val="20"/>
              </w:rPr>
              <w:t>prov</w:t>
            </w:r>
            <w:proofErr w:type="spellEnd"/>
            <w:r w:rsidRPr="00F56FC2">
              <w:rPr>
                <w:sz w:val="20"/>
              </w:rPr>
              <w:t xml:space="preserve"> law inoperative as conflicts with fed law </w:t>
            </w:r>
          </w:p>
          <w:p w14:paraId="25A8BBDC" w14:textId="77777777" w:rsidR="00C31D5B" w:rsidRPr="00F56FC2" w:rsidRDefault="00C31D5B" w:rsidP="00C31D5B">
            <w:pPr>
              <w:pStyle w:val="ListParagraph"/>
              <w:numPr>
                <w:ilvl w:val="0"/>
                <w:numId w:val="59"/>
              </w:numPr>
              <w:tabs>
                <w:tab w:val="num" w:pos="720"/>
              </w:tabs>
              <w:rPr>
                <w:sz w:val="20"/>
              </w:rPr>
            </w:pPr>
            <w:r w:rsidRPr="00F56FC2">
              <w:rPr>
                <w:sz w:val="20"/>
              </w:rPr>
              <w:t xml:space="preserve">There is no direct operational conflict as they can comply with the </w:t>
            </w:r>
            <w:proofErr w:type="spellStart"/>
            <w:r w:rsidRPr="00F56FC2">
              <w:rPr>
                <w:sz w:val="20"/>
              </w:rPr>
              <w:t>prov</w:t>
            </w:r>
            <w:proofErr w:type="spellEnd"/>
            <w:r w:rsidRPr="00F56FC2">
              <w:rPr>
                <w:sz w:val="20"/>
              </w:rPr>
              <w:t xml:space="preserve"> law w/o violating the fed law  - “dual compliance is possible</w:t>
            </w:r>
          </w:p>
          <w:p w14:paraId="553BB05A" w14:textId="77777777" w:rsidR="00C31D5B" w:rsidRPr="00F56FC2" w:rsidRDefault="00C31D5B" w:rsidP="006D7E43">
            <w:pPr>
              <w:tabs>
                <w:tab w:val="num" w:pos="720"/>
              </w:tabs>
              <w:rPr>
                <w:b/>
                <w:i/>
                <w:sz w:val="20"/>
              </w:rPr>
            </w:pPr>
            <w:r w:rsidRPr="00F56FC2">
              <w:rPr>
                <w:b/>
                <w:i/>
                <w:sz w:val="20"/>
              </w:rPr>
              <w:t>Analysis</w:t>
            </w:r>
          </w:p>
          <w:p w14:paraId="6DE946D5" w14:textId="77777777" w:rsidR="00C31D5B" w:rsidRPr="00F56FC2" w:rsidRDefault="00C31D5B" w:rsidP="00C31D5B">
            <w:pPr>
              <w:pStyle w:val="ListParagraph"/>
              <w:numPr>
                <w:ilvl w:val="0"/>
                <w:numId w:val="61"/>
              </w:numPr>
              <w:tabs>
                <w:tab w:val="num" w:pos="720"/>
                <w:tab w:val="num" w:pos="1440"/>
              </w:tabs>
              <w:rPr>
                <w:sz w:val="20"/>
              </w:rPr>
            </w:pPr>
            <w:r w:rsidRPr="00F56FC2">
              <w:rPr>
                <w:sz w:val="20"/>
              </w:rPr>
              <w:t xml:space="preserve">Frustration of policy approach like in Bank of Montreal case is not triggered as the </w:t>
            </w:r>
            <w:proofErr w:type="spellStart"/>
            <w:r w:rsidRPr="00F56FC2">
              <w:rPr>
                <w:sz w:val="20"/>
              </w:rPr>
              <w:t>prov</w:t>
            </w:r>
            <w:proofErr w:type="spellEnd"/>
            <w:r w:rsidRPr="00F56FC2">
              <w:rPr>
                <w:sz w:val="20"/>
              </w:rPr>
              <w:t xml:space="preserve"> law is acting in the spirit of fed law</w:t>
            </w:r>
          </w:p>
          <w:p w14:paraId="294F46ED" w14:textId="77777777" w:rsidR="00C31D5B" w:rsidRPr="00F56FC2" w:rsidRDefault="00C31D5B" w:rsidP="00C31D5B">
            <w:pPr>
              <w:pStyle w:val="ListParagraph"/>
              <w:numPr>
                <w:ilvl w:val="0"/>
                <w:numId w:val="61"/>
              </w:numPr>
              <w:tabs>
                <w:tab w:val="num" w:pos="720"/>
                <w:tab w:val="num" w:pos="1440"/>
              </w:tabs>
              <w:rPr>
                <w:sz w:val="20"/>
              </w:rPr>
            </w:pPr>
            <w:r w:rsidRPr="00F56FC2">
              <w:rPr>
                <w:sz w:val="20"/>
              </w:rPr>
              <w:t xml:space="preserve">Tobacco would argue: the </w:t>
            </w:r>
            <w:proofErr w:type="spellStart"/>
            <w:r w:rsidRPr="00F56FC2">
              <w:rPr>
                <w:sz w:val="20"/>
              </w:rPr>
              <w:t>prov</w:t>
            </w:r>
            <w:proofErr w:type="spellEnd"/>
            <w:r w:rsidRPr="00F56FC2">
              <w:rPr>
                <w:sz w:val="20"/>
              </w:rPr>
              <w:t xml:space="preserve"> law is against the fed law that was creating a law that balanced the competing interests – economic and public health</w:t>
            </w:r>
          </w:p>
          <w:p w14:paraId="6160BB27" w14:textId="77777777" w:rsidR="00C31D5B" w:rsidRPr="00F56FC2" w:rsidRDefault="00C31D5B" w:rsidP="00C31D5B">
            <w:pPr>
              <w:pStyle w:val="ListParagraph"/>
              <w:numPr>
                <w:ilvl w:val="0"/>
                <w:numId w:val="61"/>
              </w:numPr>
              <w:tabs>
                <w:tab w:val="num" w:pos="720"/>
                <w:tab w:val="num" w:pos="1440"/>
              </w:tabs>
              <w:rPr>
                <w:sz w:val="20"/>
              </w:rPr>
            </w:pPr>
            <w:r w:rsidRPr="00F56FC2">
              <w:rPr>
                <w:sz w:val="20"/>
              </w:rPr>
              <w:t xml:space="preserve">Why does the case not apply here that the fed law was trying to find a balance? </w:t>
            </w:r>
          </w:p>
          <w:p w14:paraId="56F8A4D4" w14:textId="77777777" w:rsidR="00C31D5B" w:rsidRPr="00F56FC2" w:rsidRDefault="00C31D5B" w:rsidP="00C31D5B">
            <w:pPr>
              <w:pStyle w:val="ListParagraph"/>
              <w:numPr>
                <w:ilvl w:val="0"/>
                <w:numId w:val="61"/>
              </w:numPr>
              <w:tabs>
                <w:tab w:val="num" w:pos="720"/>
                <w:tab w:val="num" w:pos="2160"/>
              </w:tabs>
              <w:rPr>
                <w:sz w:val="20"/>
              </w:rPr>
            </w:pPr>
            <w:r w:rsidRPr="00F56FC2">
              <w:rPr>
                <w:sz w:val="20"/>
              </w:rPr>
              <w:t xml:space="preserve">Prof doesn’t know the answer </w:t>
            </w:r>
          </w:p>
          <w:p w14:paraId="1BD834CE" w14:textId="77777777" w:rsidR="00C31D5B" w:rsidRPr="00F56FC2" w:rsidRDefault="00C31D5B" w:rsidP="00C31D5B">
            <w:pPr>
              <w:pStyle w:val="ListParagraph"/>
              <w:numPr>
                <w:ilvl w:val="0"/>
                <w:numId w:val="61"/>
              </w:numPr>
              <w:tabs>
                <w:tab w:val="num" w:pos="720"/>
                <w:tab w:val="num" w:pos="2160"/>
              </w:tabs>
              <w:rPr>
                <w:sz w:val="20"/>
              </w:rPr>
            </w:pPr>
            <w:r w:rsidRPr="00F56FC2">
              <w:rPr>
                <w:sz w:val="20"/>
              </w:rPr>
              <w:t xml:space="preserve">Thinks that we may not want to apply fed Paramountcy here b/c it would really undermine </w:t>
            </w:r>
            <w:proofErr w:type="spellStart"/>
            <w:r w:rsidRPr="00F56FC2">
              <w:rPr>
                <w:sz w:val="20"/>
              </w:rPr>
              <w:t>provs</w:t>
            </w:r>
            <w:proofErr w:type="spellEnd"/>
            <w:r w:rsidRPr="00F56FC2">
              <w:rPr>
                <w:sz w:val="20"/>
              </w:rPr>
              <w:t xml:space="preserve"> ability to want to legislate in certain areas</w:t>
            </w:r>
          </w:p>
          <w:p w14:paraId="506E89DE" w14:textId="77777777" w:rsidR="00C31D5B" w:rsidRPr="00F56FC2" w:rsidRDefault="00C31D5B" w:rsidP="00C31D5B">
            <w:pPr>
              <w:pStyle w:val="ListParagraph"/>
              <w:numPr>
                <w:ilvl w:val="0"/>
                <w:numId w:val="61"/>
              </w:numPr>
              <w:tabs>
                <w:tab w:val="num" w:pos="720"/>
                <w:tab w:val="num" w:pos="1440"/>
              </w:tabs>
              <w:rPr>
                <w:sz w:val="20"/>
              </w:rPr>
            </w:pPr>
            <w:r w:rsidRPr="00F56FC2">
              <w:rPr>
                <w:sz w:val="20"/>
              </w:rPr>
              <w:t xml:space="preserve">It is not super clear why the court distinguished the Bank of Montreal and </w:t>
            </w:r>
            <w:proofErr w:type="gramStart"/>
            <w:r w:rsidRPr="00F56FC2">
              <w:rPr>
                <w:sz w:val="20"/>
              </w:rPr>
              <w:t>the  Rothman</w:t>
            </w:r>
            <w:proofErr w:type="gramEnd"/>
          </w:p>
          <w:p w14:paraId="3BABEAFB" w14:textId="77777777" w:rsidR="00C31D5B" w:rsidRPr="00F56FC2" w:rsidRDefault="00C31D5B" w:rsidP="006D7E43">
            <w:pPr>
              <w:tabs>
                <w:tab w:val="num" w:pos="720"/>
              </w:tabs>
              <w:rPr>
                <w:b/>
                <w:i/>
                <w:sz w:val="20"/>
              </w:rPr>
            </w:pPr>
          </w:p>
          <w:p w14:paraId="4D627726" w14:textId="77777777" w:rsidR="00C31D5B" w:rsidRPr="00F56FC2" w:rsidRDefault="00C31D5B" w:rsidP="006D7E43">
            <w:pPr>
              <w:tabs>
                <w:tab w:val="num" w:pos="720"/>
              </w:tabs>
              <w:rPr>
                <w:b/>
                <w:i/>
                <w:sz w:val="20"/>
              </w:rPr>
            </w:pPr>
            <w:r w:rsidRPr="00F56FC2">
              <w:rPr>
                <w:b/>
                <w:i/>
                <w:sz w:val="20"/>
              </w:rPr>
              <w:t>Result</w:t>
            </w:r>
          </w:p>
          <w:p w14:paraId="5581D015" w14:textId="77777777" w:rsidR="00C31D5B" w:rsidRPr="00F56FC2" w:rsidRDefault="00C31D5B" w:rsidP="00C31D5B">
            <w:pPr>
              <w:pStyle w:val="ListParagraph"/>
              <w:numPr>
                <w:ilvl w:val="0"/>
                <w:numId w:val="60"/>
              </w:numPr>
              <w:rPr>
                <w:sz w:val="20"/>
              </w:rPr>
            </w:pPr>
            <w:r w:rsidRPr="00F56FC2">
              <w:rPr>
                <w:sz w:val="20"/>
              </w:rPr>
              <w:t>The provincial law furthers the policy of the fed law</w:t>
            </w:r>
          </w:p>
          <w:p w14:paraId="7018A951" w14:textId="77777777" w:rsidR="00C31D5B" w:rsidRPr="00F56FC2" w:rsidRDefault="00C31D5B" w:rsidP="00C31D5B">
            <w:pPr>
              <w:pStyle w:val="ListParagraph"/>
              <w:numPr>
                <w:ilvl w:val="0"/>
                <w:numId w:val="60"/>
              </w:numPr>
              <w:rPr>
                <w:sz w:val="20"/>
              </w:rPr>
            </w:pPr>
            <w:proofErr w:type="gramStart"/>
            <w:r w:rsidRPr="00F56FC2">
              <w:rPr>
                <w:sz w:val="20"/>
              </w:rPr>
              <w:t>court</w:t>
            </w:r>
            <w:proofErr w:type="gramEnd"/>
            <w:r w:rsidRPr="00F56FC2">
              <w:rPr>
                <w:sz w:val="20"/>
              </w:rPr>
              <w:t xml:space="preserve"> is indicating that they want to trigger a high threshold within this new approach of “policy” for Paramountcy to be triggered.</w:t>
            </w:r>
          </w:p>
        </w:tc>
      </w:tr>
    </w:tbl>
    <w:p w14:paraId="7A757E71" w14:textId="77777777" w:rsidR="00C31D5B" w:rsidRPr="00F56FC2" w:rsidRDefault="00C31D5B" w:rsidP="00C31D5B">
      <w:pPr>
        <w:rPr>
          <w:sz w:val="20"/>
        </w:rPr>
      </w:pPr>
    </w:p>
    <w:p w14:paraId="0880BED9" w14:textId="77777777" w:rsidR="00C31D5B" w:rsidRPr="00F56FC2" w:rsidRDefault="00C31D5B" w:rsidP="00C31D5B">
      <w:pPr>
        <w:rPr>
          <w:sz w:val="20"/>
        </w:rPr>
      </w:pPr>
      <w:r w:rsidRPr="00F56FC2">
        <w:rPr>
          <w:sz w:val="20"/>
        </w:rPr>
        <w:t xml:space="preserve">- BMO helps Jimmy b/c when province puts in this – it </w:t>
      </w:r>
      <w:proofErr w:type="gramStart"/>
      <w:r w:rsidRPr="00F56FC2">
        <w:rPr>
          <w:sz w:val="20"/>
        </w:rPr>
        <w:t>effects</w:t>
      </w:r>
      <w:proofErr w:type="gramEnd"/>
      <w:r w:rsidRPr="00F56FC2">
        <w:rPr>
          <w:sz w:val="20"/>
        </w:rPr>
        <w:t xml:space="preserve"> the federal balance of the two competing interests (farmers and bankers)</w:t>
      </w:r>
    </w:p>
    <w:p w14:paraId="4E263FCE" w14:textId="77777777" w:rsidR="00C31D5B" w:rsidRPr="00F56FC2" w:rsidRDefault="00C31D5B" w:rsidP="00C31D5B">
      <w:pPr>
        <w:rPr>
          <w:sz w:val="20"/>
        </w:rPr>
      </w:pPr>
    </w:p>
    <w:p w14:paraId="2C6AABC9" w14:textId="77777777" w:rsidR="00C31D5B" w:rsidRPr="00F56FC2" w:rsidRDefault="00C31D5B" w:rsidP="00C31D5B">
      <w:pPr>
        <w:rPr>
          <w:sz w:val="20"/>
        </w:rPr>
      </w:pPr>
      <w:r w:rsidRPr="00F56FC2">
        <w:rPr>
          <w:sz w:val="20"/>
        </w:rPr>
        <w:t xml:space="preserve">City wants Rothmans – there was no balance here to upset … the provincial law did not frustrate the federal … the provincial law furthers the federal. </w:t>
      </w:r>
    </w:p>
    <w:p w14:paraId="134D11B8" w14:textId="77777777" w:rsidR="00C31D5B" w:rsidRPr="00F56FC2" w:rsidRDefault="00C31D5B" w:rsidP="00C31D5B">
      <w:pPr>
        <w:rPr>
          <w:sz w:val="20"/>
        </w:rPr>
      </w:pPr>
    </w:p>
    <w:p w14:paraId="0EAD6F34" w14:textId="77777777" w:rsidR="00C31D5B" w:rsidRPr="00F56FC2" w:rsidRDefault="00C31D5B" w:rsidP="00C31D5B">
      <w:pPr>
        <w:rPr>
          <w:sz w:val="20"/>
        </w:rPr>
      </w:pPr>
      <w:bookmarkStart w:id="0" w:name="_GoBack"/>
      <w:bookmarkEnd w:id="0"/>
    </w:p>
    <w:p w14:paraId="2E8FC993" w14:textId="77777777" w:rsidR="002D4240" w:rsidRDefault="002D4240" w:rsidP="002D4240">
      <w:pPr>
        <w:jc w:val="center"/>
        <w:rPr>
          <w:b/>
        </w:rPr>
      </w:pPr>
    </w:p>
    <w:p w14:paraId="5D34E245" w14:textId="77777777" w:rsidR="002D4240" w:rsidRDefault="002D4240" w:rsidP="002D4240">
      <w:pPr>
        <w:jc w:val="center"/>
        <w:rPr>
          <w:b/>
        </w:rPr>
      </w:pPr>
    </w:p>
    <w:p w14:paraId="50D9510D" w14:textId="77777777" w:rsidR="002D4240" w:rsidRDefault="002D4240" w:rsidP="002D4240">
      <w:pPr>
        <w:jc w:val="center"/>
        <w:rPr>
          <w:b/>
        </w:rPr>
      </w:pPr>
    </w:p>
    <w:p w14:paraId="3C072D59" w14:textId="77777777" w:rsidR="002D4240" w:rsidRDefault="002D4240" w:rsidP="002D4240">
      <w:pPr>
        <w:jc w:val="center"/>
        <w:rPr>
          <w:b/>
        </w:rPr>
      </w:pPr>
    </w:p>
    <w:p w14:paraId="7A639010" w14:textId="77777777" w:rsidR="002D4240" w:rsidRDefault="002D4240" w:rsidP="002D4240">
      <w:pPr>
        <w:jc w:val="center"/>
        <w:rPr>
          <w:b/>
        </w:rPr>
      </w:pPr>
    </w:p>
    <w:p w14:paraId="589AA2C2" w14:textId="77777777" w:rsidR="002D4240" w:rsidRPr="002D4240" w:rsidRDefault="002D4240" w:rsidP="002D4240">
      <w:pPr>
        <w:jc w:val="center"/>
        <w:rPr>
          <w:b/>
        </w:rPr>
      </w:pPr>
    </w:p>
    <w:sectPr w:rsidR="002D4240" w:rsidRPr="002D4240" w:rsidSect="00C76AA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C25B7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B1339B"/>
    <w:multiLevelType w:val="hybridMultilevel"/>
    <w:tmpl w:val="14CC132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
    <w:nsid w:val="01BA6FA4"/>
    <w:multiLevelType w:val="hybridMultilevel"/>
    <w:tmpl w:val="12743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8376B"/>
    <w:multiLevelType w:val="hybridMultilevel"/>
    <w:tmpl w:val="605636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C7884"/>
    <w:multiLevelType w:val="hybridMultilevel"/>
    <w:tmpl w:val="82F8CD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07F1D"/>
    <w:multiLevelType w:val="multilevel"/>
    <w:tmpl w:val="D4D0A98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C0663D4"/>
    <w:multiLevelType w:val="hybridMultilevel"/>
    <w:tmpl w:val="135CFA0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
    <w:nsid w:val="0D1A5409"/>
    <w:multiLevelType w:val="hybridMultilevel"/>
    <w:tmpl w:val="59C68A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212DB"/>
    <w:multiLevelType w:val="hybridMultilevel"/>
    <w:tmpl w:val="1A548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C7963"/>
    <w:multiLevelType w:val="hybridMultilevel"/>
    <w:tmpl w:val="60368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000B7"/>
    <w:multiLevelType w:val="hybridMultilevel"/>
    <w:tmpl w:val="2AE291EC"/>
    <w:lvl w:ilvl="0" w:tplc="5324F1D6">
      <w:start w:val="1"/>
      <w:numFmt w:val="bullet"/>
      <w:lvlText w:val=""/>
      <w:lvlJc w:val="left"/>
      <w:pPr>
        <w:ind w:left="294" w:hanging="294"/>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75CE4"/>
    <w:multiLevelType w:val="hybridMultilevel"/>
    <w:tmpl w:val="547800A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2">
    <w:nsid w:val="157E40A8"/>
    <w:multiLevelType w:val="hybridMultilevel"/>
    <w:tmpl w:val="3AB0EC9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3">
    <w:nsid w:val="17AB2084"/>
    <w:multiLevelType w:val="hybridMultilevel"/>
    <w:tmpl w:val="B1CC6EF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4">
    <w:nsid w:val="1E1F4A78"/>
    <w:multiLevelType w:val="hybridMultilevel"/>
    <w:tmpl w:val="FFF04DA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5">
    <w:nsid w:val="1E1F5539"/>
    <w:multiLevelType w:val="hybridMultilevel"/>
    <w:tmpl w:val="80943DC0"/>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6">
    <w:nsid w:val="1E3351FE"/>
    <w:multiLevelType w:val="hybridMultilevel"/>
    <w:tmpl w:val="7696EC6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011666"/>
    <w:multiLevelType w:val="hybridMultilevel"/>
    <w:tmpl w:val="EA928D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A37841"/>
    <w:multiLevelType w:val="hybridMultilevel"/>
    <w:tmpl w:val="5F78F98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9">
    <w:nsid w:val="247A22BE"/>
    <w:multiLevelType w:val="hybridMultilevel"/>
    <w:tmpl w:val="3432DDC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0">
    <w:nsid w:val="24A92B79"/>
    <w:multiLevelType w:val="hybridMultilevel"/>
    <w:tmpl w:val="09AC567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1">
    <w:nsid w:val="269312BD"/>
    <w:multiLevelType w:val="hybridMultilevel"/>
    <w:tmpl w:val="02B2C29C"/>
    <w:lvl w:ilvl="0" w:tplc="5324F1D6">
      <w:start w:val="1"/>
      <w:numFmt w:val="bullet"/>
      <w:lvlText w:val=""/>
      <w:lvlJc w:val="left"/>
      <w:pPr>
        <w:ind w:left="294" w:hanging="294"/>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A12694"/>
    <w:multiLevelType w:val="hybridMultilevel"/>
    <w:tmpl w:val="495A8CF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3">
    <w:nsid w:val="27D26A26"/>
    <w:multiLevelType w:val="hybridMultilevel"/>
    <w:tmpl w:val="252A0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915BD9"/>
    <w:multiLevelType w:val="hybridMultilevel"/>
    <w:tmpl w:val="D258F30A"/>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5">
    <w:nsid w:val="2DA6078D"/>
    <w:multiLevelType w:val="hybridMultilevel"/>
    <w:tmpl w:val="9E907B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2395B"/>
    <w:multiLevelType w:val="hybridMultilevel"/>
    <w:tmpl w:val="CB66BDD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7">
    <w:nsid w:val="31F95CB0"/>
    <w:multiLevelType w:val="hybridMultilevel"/>
    <w:tmpl w:val="343A1E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0E7D07"/>
    <w:multiLevelType w:val="hybridMultilevel"/>
    <w:tmpl w:val="9280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82A4F43"/>
    <w:multiLevelType w:val="multilevel"/>
    <w:tmpl w:val="1AA69A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nsid w:val="3C802AB5"/>
    <w:multiLevelType w:val="hybridMultilevel"/>
    <w:tmpl w:val="231C3FF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1">
    <w:nsid w:val="42C0735E"/>
    <w:multiLevelType w:val="hybridMultilevel"/>
    <w:tmpl w:val="496AD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0518D"/>
    <w:multiLevelType w:val="hybridMultilevel"/>
    <w:tmpl w:val="CDAAA24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C54808"/>
    <w:multiLevelType w:val="hybridMultilevel"/>
    <w:tmpl w:val="4FBAEA4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5B630B"/>
    <w:multiLevelType w:val="hybridMultilevel"/>
    <w:tmpl w:val="DBC2586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5">
    <w:nsid w:val="4C691E08"/>
    <w:multiLevelType w:val="hybridMultilevel"/>
    <w:tmpl w:val="889A223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6">
    <w:nsid w:val="4CB162E8"/>
    <w:multiLevelType w:val="multilevel"/>
    <w:tmpl w:val="1AA69A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nsid w:val="4D3F3DF1"/>
    <w:multiLevelType w:val="multilevel"/>
    <w:tmpl w:val="D4D0A98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nsid w:val="4E9148D9"/>
    <w:multiLevelType w:val="hybridMultilevel"/>
    <w:tmpl w:val="7B0A940A"/>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004"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9">
    <w:nsid w:val="4F5F412C"/>
    <w:multiLevelType w:val="hybridMultilevel"/>
    <w:tmpl w:val="96EC508A"/>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0">
    <w:nsid w:val="527E7D18"/>
    <w:multiLevelType w:val="hybridMultilevel"/>
    <w:tmpl w:val="785A6F3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1">
    <w:nsid w:val="5492251A"/>
    <w:multiLevelType w:val="hybridMultilevel"/>
    <w:tmpl w:val="B290EBF8"/>
    <w:lvl w:ilvl="0" w:tplc="25906EEC">
      <w:start w:val="1"/>
      <w:numFmt w:val="bullet"/>
      <w:lvlText w:val=""/>
      <w:lvlJc w:val="left"/>
      <w:pPr>
        <w:ind w:left="4150"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2">
    <w:nsid w:val="54DC3E85"/>
    <w:multiLevelType w:val="hybridMultilevel"/>
    <w:tmpl w:val="3438B61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3">
    <w:nsid w:val="570D544A"/>
    <w:multiLevelType w:val="hybridMultilevel"/>
    <w:tmpl w:val="D858314A"/>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4">
    <w:nsid w:val="58A7584E"/>
    <w:multiLevelType w:val="hybridMultilevel"/>
    <w:tmpl w:val="028855D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5">
    <w:nsid w:val="5F980849"/>
    <w:multiLevelType w:val="multilevel"/>
    <w:tmpl w:val="1AA69A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nsid w:val="605207BB"/>
    <w:multiLevelType w:val="hybridMultilevel"/>
    <w:tmpl w:val="9C887D2C"/>
    <w:lvl w:ilvl="0" w:tplc="5324F1D6">
      <w:start w:val="1"/>
      <w:numFmt w:val="bullet"/>
      <w:lvlText w:val=""/>
      <w:lvlJc w:val="left"/>
      <w:pPr>
        <w:ind w:left="294" w:hanging="294"/>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887C7C"/>
    <w:multiLevelType w:val="hybridMultilevel"/>
    <w:tmpl w:val="F4840BF8"/>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8">
    <w:nsid w:val="62AF0EF7"/>
    <w:multiLevelType w:val="hybridMultilevel"/>
    <w:tmpl w:val="A888FD8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5595CCA"/>
    <w:multiLevelType w:val="hybridMultilevel"/>
    <w:tmpl w:val="D652B94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0">
    <w:nsid w:val="657B7B4C"/>
    <w:multiLevelType w:val="hybridMultilevel"/>
    <w:tmpl w:val="AAA4E33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1">
    <w:nsid w:val="65E5519E"/>
    <w:multiLevelType w:val="hybridMultilevel"/>
    <w:tmpl w:val="E66E9B4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2">
    <w:nsid w:val="67AC02B5"/>
    <w:multiLevelType w:val="hybridMultilevel"/>
    <w:tmpl w:val="ED3CD73A"/>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3">
    <w:nsid w:val="688C0B58"/>
    <w:multiLevelType w:val="hybridMultilevel"/>
    <w:tmpl w:val="CEA412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1E0468"/>
    <w:multiLevelType w:val="hybridMultilevel"/>
    <w:tmpl w:val="099AC6E8"/>
    <w:lvl w:ilvl="0" w:tplc="5324F1D6">
      <w:start w:val="1"/>
      <w:numFmt w:val="bullet"/>
      <w:lvlText w:val=""/>
      <w:lvlJc w:val="left"/>
      <w:pPr>
        <w:ind w:left="294" w:hanging="294"/>
      </w:pPr>
      <w:rPr>
        <w:rFonts w:ascii="Symbol" w:hAnsi="Symbol" w:hint="default"/>
        <w:sz w:val="20"/>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5">
    <w:nsid w:val="6A021655"/>
    <w:multiLevelType w:val="hybridMultilevel"/>
    <w:tmpl w:val="60D66BA6"/>
    <w:lvl w:ilvl="0" w:tplc="5324F1D6">
      <w:start w:val="1"/>
      <w:numFmt w:val="bullet"/>
      <w:lvlText w:val=""/>
      <w:lvlJc w:val="left"/>
      <w:pPr>
        <w:ind w:left="294" w:hanging="294"/>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8F3AC0"/>
    <w:multiLevelType w:val="hybridMultilevel"/>
    <w:tmpl w:val="6A26AC7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25906EEC">
      <w:start w:val="1"/>
      <w:numFmt w:val="bullet"/>
      <w:lvlText w:val=""/>
      <w:lvlJc w:val="left"/>
      <w:pPr>
        <w:ind w:left="294" w:hanging="294"/>
      </w:pPr>
      <w:rPr>
        <w:rFonts w:ascii="Symbol" w:hAnsi="Symbol"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7">
    <w:nsid w:val="6CE5629A"/>
    <w:multiLevelType w:val="hybridMultilevel"/>
    <w:tmpl w:val="0010B06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E1D2096"/>
    <w:multiLevelType w:val="hybridMultilevel"/>
    <w:tmpl w:val="7F0A143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E26647D"/>
    <w:multiLevelType w:val="hybridMultilevel"/>
    <w:tmpl w:val="CFCA1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9D5541"/>
    <w:multiLevelType w:val="hybridMultilevel"/>
    <w:tmpl w:val="DF2C5396"/>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61">
    <w:nsid w:val="6ED05F11"/>
    <w:multiLevelType w:val="hybridMultilevel"/>
    <w:tmpl w:val="AB1861B6"/>
    <w:lvl w:ilvl="0" w:tplc="5324F1D6">
      <w:start w:val="1"/>
      <w:numFmt w:val="bullet"/>
      <w:lvlText w:val=""/>
      <w:lvlJc w:val="left"/>
      <w:pPr>
        <w:ind w:left="294" w:hanging="294"/>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881024"/>
    <w:multiLevelType w:val="hybridMultilevel"/>
    <w:tmpl w:val="8A44B33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05F3F85"/>
    <w:multiLevelType w:val="hybridMultilevel"/>
    <w:tmpl w:val="3CBED35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0D15EBA"/>
    <w:multiLevelType w:val="hybridMultilevel"/>
    <w:tmpl w:val="E236EBA6"/>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25906EEC">
      <w:start w:val="1"/>
      <w:numFmt w:val="bullet"/>
      <w:lvlText w:val=""/>
      <w:lvlJc w:val="left"/>
      <w:pPr>
        <w:ind w:left="1004"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65">
    <w:nsid w:val="713A143C"/>
    <w:multiLevelType w:val="hybridMultilevel"/>
    <w:tmpl w:val="E3BC63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3657F9"/>
    <w:multiLevelType w:val="hybridMultilevel"/>
    <w:tmpl w:val="484C1F3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7">
    <w:nsid w:val="76D757D2"/>
    <w:multiLevelType w:val="hybridMultilevel"/>
    <w:tmpl w:val="54E447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B450C6"/>
    <w:multiLevelType w:val="hybridMultilevel"/>
    <w:tmpl w:val="E64A56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94817DF"/>
    <w:multiLevelType w:val="hybridMultilevel"/>
    <w:tmpl w:val="78188AE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0">
    <w:nsid w:val="7C35541F"/>
    <w:multiLevelType w:val="hybridMultilevel"/>
    <w:tmpl w:val="6A0229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7"/>
  </w:num>
  <w:num w:numId="2">
    <w:abstractNumId w:val="64"/>
  </w:num>
  <w:num w:numId="3">
    <w:abstractNumId w:val="62"/>
  </w:num>
  <w:num w:numId="4">
    <w:abstractNumId w:val="58"/>
  </w:num>
  <w:num w:numId="5">
    <w:abstractNumId w:val="33"/>
  </w:num>
  <w:num w:numId="6">
    <w:abstractNumId w:val="63"/>
  </w:num>
  <w:num w:numId="7">
    <w:abstractNumId w:val="2"/>
  </w:num>
  <w:num w:numId="8">
    <w:abstractNumId w:val="60"/>
  </w:num>
  <w:num w:numId="9">
    <w:abstractNumId w:val="13"/>
  </w:num>
  <w:num w:numId="10">
    <w:abstractNumId w:val="26"/>
  </w:num>
  <w:num w:numId="11">
    <w:abstractNumId w:val="50"/>
  </w:num>
  <w:num w:numId="12">
    <w:abstractNumId w:val="15"/>
  </w:num>
  <w:num w:numId="13">
    <w:abstractNumId w:val="51"/>
  </w:num>
  <w:num w:numId="14">
    <w:abstractNumId w:val="69"/>
  </w:num>
  <w:num w:numId="15">
    <w:abstractNumId w:val="42"/>
  </w:num>
  <w:num w:numId="16">
    <w:abstractNumId w:val="22"/>
  </w:num>
  <w:num w:numId="17">
    <w:abstractNumId w:val="48"/>
  </w:num>
  <w:num w:numId="18">
    <w:abstractNumId w:val="0"/>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70"/>
  </w:num>
  <w:num w:numId="23">
    <w:abstractNumId w:val="11"/>
  </w:num>
  <w:num w:numId="24">
    <w:abstractNumId w:val="27"/>
  </w:num>
  <w:num w:numId="25">
    <w:abstractNumId w:val="3"/>
  </w:num>
  <w:num w:numId="26">
    <w:abstractNumId w:val="25"/>
  </w:num>
  <w:num w:numId="27">
    <w:abstractNumId w:val="34"/>
  </w:num>
  <w:num w:numId="28">
    <w:abstractNumId w:val="40"/>
  </w:num>
  <w:num w:numId="29">
    <w:abstractNumId w:val="12"/>
  </w:num>
  <w:num w:numId="30">
    <w:abstractNumId w:val="19"/>
  </w:num>
  <w:num w:numId="31">
    <w:abstractNumId w:val="43"/>
  </w:num>
  <w:num w:numId="32">
    <w:abstractNumId w:val="20"/>
  </w:num>
  <w:num w:numId="33">
    <w:abstractNumId w:val="66"/>
  </w:num>
  <w:num w:numId="34">
    <w:abstractNumId w:val="49"/>
  </w:num>
  <w:num w:numId="35">
    <w:abstractNumId w:val="6"/>
  </w:num>
  <w:num w:numId="36">
    <w:abstractNumId w:val="41"/>
  </w:num>
  <w:num w:numId="37">
    <w:abstractNumId w:val="38"/>
  </w:num>
  <w:num w:numId="38">
    <w:abstractNumId w:val="35"/>
  </w:num>
  <w:num w:numId="39">
    <w:abstractNumId w:val="30"/>
  </w:num>
  <w:num w:numId="40">
    <w:abstractNumId w:val="14"/>
  </w:num>
  <w:num w:numId="41">
    <w:abstractNumId w:val="24"/>
  </w:num>
  <w:num w:numId="42">
    <w:abstractNumId w:val="1"/>
  </w:num>
  <w:num w:numId="43">
    <w:abstractNumId w:val="47"/>
  </w:num>
  <w:num w:numId="44">
    <w:abstractNumId w:val="52"/>
  </w:num>
  <w:num w:numId="45">
    <w:abstractNumId w:val="18"/>
  </w:num>
  <w:num w:numId="46">
    <w:abstractNumId w:val="44"/>
  </w:num>
  <w:num w:numId="47">
    <w:abstractNumId w:val="39"/>
  </w:num>
  <w:num w:numId="48">
    <w:abstractNumId w:val="56"/>
  </w:num>
  <w:num w:numId="49">
    <w:abstractNumId w:val="54"/>
  </w:num>
  <w:num w:numId="50">
    <w:abstractNumId w:val="61"/>
  </w:num>
  <w:num w:numId="51">
    <w:abstractNumId w:val="55"/>
  </w:num>
  <w:num w:numId="52">
    <w:abstractNumId w:val="46"/>
  </w:num>
  <w:num w:numId="53">
    <w:abstractNumId w:val="10"/>
  </w:num>
  <w:num w:numId="54">
    <w:abstractNumId w:val="21"/>
  </w:num>
  <w:num w:numId="55">
    <w:abstractNumId w:val="68"/>
  </w:num>
  <w:num w:numId="56">
    <w:abstractNumId w:val="37"/>
  </w:num>
  <w:num w:numId="57">
    <w:abstractNumId w:val="17"/>
  </w:num>
  <w:num w:numId="58">
    <w:abstractNumId w:val="28"/>
  </w:num>
  <w:num w:numId="59">
    <w:abstractNumId w:val="23"/>
  </w:num>
  <w:num w:numId="60">
    <w:abstractNumId w:val="4"/>
  </w:num>
  <w:num w:numId="61">
    <w:abstractNumId w:val="31"/>
  </w:num>
  <w:num w:numId="62">
    <w:abstractNumId w:val="16"/>
  </w:num>
  <w:num w:numId="63">
    <w:abstractNumId w:val="7"/>
  </w:num>
  <w:num w:numId="64">
    <w:abstractNumId w:val="65"/>
  </w:num>
  <w:num w:numId="65">
    <w:abstractNumId w:val="9"/>
  </w:num>
  <w:num w:numId="66">
    <w:abstractNumId w:val="67"/>
  </w:num>
  <w:num w:numId="67">
    <w:abstractNumId w:val="59"/>
  </w:num>
  <w:num w:numId="68">
    <w:abstractNumId w:val="36"/>
  </w:num>
  <w:num w:numId="69">
    <w:abstractNumId w:val="29"/>
  </w:num>
  <w:num w:numId="70">
    <w:abstractNumId w:val="45"/>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40"/>
    <w:rsid w:val="002D4240"/>
    <w:rsid w:val="00C31D5B"/>
    <w:rsid w:val="00C76AAC"/>
    <w:rsid w:val="00EB06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F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31D5B"/>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rsid w:val="002D424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D4240"/>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240"/>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2D424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2D4240"/>
    <w:pPr>
      <w:ind w:left="720"/>
      <w:contextualSpacing/>
    </w:pPr>
    <w:rPr>
      <w:rFonts w:eastAsiaTheme="minorHAnsi"/>
      <w:lang w:val="en-GB"/>
    </w:rPr>
  </w:style>
  <w:style w:type="character" w:customStyle="1" w:styleId="Heading2Char">
    <w:name w:val="Heading 2 Char"/>
    <w:basedOn w:val="DefaultParagraphFont"/>
    <w:link w:val="Heading2"/>
    <w:rsid w:val="002D4240"/>
    <w:rPr>
      <w:rFonts w:asciiTheme="majorHAnsi" w:eastAsiaTheme="majorEastAsia" w:hAnsiTheme="majorHAnsi" w:cstheme="majorBidi"/>
      <w:b/>
      <w:bCs/>
      <w:color w:val="4F81BD" w:themeColor="accent1"/>
      <w:sz w:val="26"/>
      <w:szCs w:val="26"/>
      <w:lang w:val="en-GB"/>
    </w:rPr>
  </w:style>
  <w:style w:type="paragraph" w:styleId="NoteLevel1">
    <w:name w:val="Note Level 1"/>
    <w:basedOn w:val="Normal"/>
    <w:uiPriority w:val="99"/>
    <w:unhideWhenUsed/>
    <w:rsid w:val="002D4240"/>
    <w:pPr>
      <w:keepNext/>
      <w:numPr>
        <w:numId w:val="18"/>
      </w:numPr>
      <w:contextualSpacing/>
      <w:outlineLvl w:val="0"/>
    </w:pPr>
    <w:rPr>
      <w:rFonts w:ascii="Verdana" w:eastAsia="ＭＳ ゴシック" w:hAnsi="Verdana"/>
      <w:lang w:val="en-GB"/>
    </w:rPr>
  </w:style>
  <w:style w:type="paragraph" w:styleId="NoteLevel2">
    <w:name w:val="Note Level 2"/>
    <w:basedOn w:val="Normal"/>
    <w:uiPriority w:val="99"/>
    <w:unhideWhenUsed/>
    <w:rsid w:val="002D4240"/>
    <w:pPr>
      <w:keepNext/>
      <w:numPr>
        <w:ilvl w:val="1"/>
        <w:numId w:val="18"/>
      </w:numPr>
      <w:contextualSpacing/>
      <w:outlineLvl w:val="1"/>
    </w:pPr>
    <w:rPr>
      <w:rFonts w:ascii="Verdana" w:eastAsia="ＭＳ ゴシック" w:hAnsi="Verdana"/>
      <w:lang w:val="en-GB"/>
    </w:rPr>
  </w:style>
  <w:style w:type="paragraph" w:styleId="NoteLevel3">
    <w:name w:val="Note Level 3"/>
    <w:basedOn w:val="Normal"/>
    <w:uiPriority w:val="99"/>
    <w:unhideWhenUsed/>
    <w:rsid w:val="002D4240"/>
    <w:pPr>
      <w:keepNext/>
      <w:numPr>
        <w:ilvl w:val="2"/>
        <w:numId w:val="18"/>
      </w:numPr>
      <w:contextualSpacing/>
      <w:outlineLvl w:val="2"/>
    </w:pPr>
    <w:rPr>
      <w:rFonts w:ascii="Verdana" w:eastAsia="ＭＳ ゴシック" w:hAnsi="Verdana"/>
      <w:lang w:val="en-GB"/>
    </w:rPr>
  </w:style>
  <w:style w:type="paragraph" w:styleId="NoteLevel4">
    <w:name w:val="Note Level 4"/>
    <w:basedOn w:val="Normal"/>
    <w:uiPriority w:val="99"/>
    <w:unhideWhenUsed/>
    <w:rsid w:val="002D4240"/>
    <w:pPr>
      <w:keepNext/>
      <w:numPr>
        <w:ilvl w:val="3"/>
        <w:numId w:val="18"/>
      </w:numPr>
      <w:contextualSpacing/>
      <w:outlineLvl w:val="3"/>
    </w:pPr>
    <w:rPr>
      <w:rFonts w:ascii="Verdana" w:eastAsia="ＭＳ ゴシック" w:hAnsi="Verdana"/>
      <w:lang w:val="en-GB"/>
    </w:rPr>
  </w:style>
  <w:style w:type="paragraph" w:styleId="NoteLevel5">
    <w:name w:val="Note Level 5"/>
    <w:basedOn w:val="Normal"/>
    <w:uiPriority w:val="99"/>
    <w:unhideWhenUsed/>
    <w:rsid w:val="002D4240"/>
    <w:pPr>
      <w:keepNext/>
      <w:numPr>
        <w:ilvl w:val="4"/>
        <w:numId w:val="18"/>
      </w:numPr>
      <w:contextualSpacing/>
      <w:outlineLvl w:val="4"/>
    </w:pPr>
    <w:rPr>
      <w:rFonts w:ascii="Verdana" w:eastAsia="ＭＳ ゴシック" w:hAnsi="Verdana"/>
      <w:lang w:val="en-GB"/>
    </w:rPr>
  </w:style>
  <w:style w:type="paragraph" w:styleId="NoteLevel6">
    <w:name w:val="Note Level 6"/>
    <w:basedOn w:val="Normal"/>
    <w:uiPriority w:val="99"/>
    <w:unhideWhenUsed/>
    <w:rsid w:val="002D4240"/>
    <w:pPr>
      <w:keepNext/>
      <w:numPr>
        <w:ilvl w:val="5"/>
        <w:numId w:val="18"/>
      </w:numPr>
      <w:contextualSpacing/>
      <w:outlineLvl w:val="5"/>
    </w:pPr>
    <w:rPr>
      <w:rFonts w:ascii="Verdana" w:eastAsia="ＭＳ ゴシック" w:hAnsi="Verdana"/>
      <w:lang w:val="en-GB"/>
    </w:rPr>
  </w:style>
  <w:style w:type="paragraph" w:styleId="NoteLevel7">
    <w:name w:val="Note Level 7"/>
    <w:basedOn w:val="Normal"/>
    <w:uiPriority w:val="99"/>
    <w:unhideWhenUsed/>
    <w:rsid w:val="002D4240"/>
    <w:pPr>
      <w:keepNext/>
      <w:numPr>
        <w:ilvl w:val="6"/>
        <w:numId w:val="18"/>
      </w:numPr>
      <w:contextualSpacing/>
      <w:outlineLvl w:val="6"/>
    </w:pPr>
    <w:rPr>
      <w:rFonts w:ascii="Verdana" w:eastAsia="ＭＳ ゴシック" w:hAnsi="Verdana"/>
      <w:lang w:val="en-GB"/>
    </w:rPr>
  </w:style>
  <w:style w:type="paragraph" w:styleId="NoteLevel8">
    <w:name w:val="Note Level 8"/>
    <w:basedOn w:val="Normal"/>
    <w:uiPriority w:val="99"/>
    <w:unhideWhenUsed/>
    <w:rsid w:val="002D4240"/>
    <w:pPr>
      <w:keepNext/>
      <w:numPr>
        <w:ilvl w:val="7"/>
        <w:numId w:val="18"/>
      </w:numPr>
      <w:contextualSpacing/>
      <w:outlineLvl w:val="7"/>
    </w:pPr>
    <w:rPr>
      <w:rFonts w:ascii="Verdana" w:eastAsia="ＭＳ ゴシック" w:hAnsi="Verdana"/>
      <w:lang w:val="en-GB"/>
    </w:rPr>
  </w:style>
  <w:style w:type="paragraph" w:styleId="NoteLevel9">
    <w:name w:val="Note Level 9"/>
    <w:basedOn w:val="Normal"/>
    <w:uiPriority w:val="99"/>
    <w:unhideWhenUsed/>
    <w:rsid w:val="002D4240"/>
    <w:pPr>
      <w:keepNext/>
      <w:numPr>
        <w:ilvl w:val="8"/>
        <w:numId w:val="18"/>
      </w:numPr>
      <w:contextualSpacing/>
      <w:outlineLvl w:val="8"/>
    </w:pPr>
    <w:rPr>
      <w:rFonts w:ascii="Verdana" w:eastAsia="ＭＳ ゴシック" w:hAnsi="Verdana"/>
      <w:lang w:val="en-GB"/>
    </w:rPr>
  </w:style>
  <w:style w:type="paragraph" w:styleId="Header">
    <w:name w:val="header"/>
    <w:basedOn w:val="Normal"/>
    <w:link w:val="HeaderChar"/>
    <w:rsid w:val="00C31D5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C31D5B"/>
    <w:rPr>
      <w:rFonts w:ascii="Times New Roman" w:eastAsia="Times New Roman" w:hAnsi="Times New Roman" w:cs="Times New Roman"/>
      <w:szCs w:val="20"/>
    </w:rPr>
  </w:style>
  <w:style w:type="paragraph" w:customStyle="1" w:styleId="indent">
    <w:name w:val="indent"/>
    <w:basedOn w:val="Normal"/>
    <w:rsid w:val="00C31D5B"/>
    <w:pPr>
      <w:ind w:left="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31D5B"/>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31D5B"/>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rsid w:val="002D424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D4240"/>
    <w:pPr>
      <w:keepNext/>
      <w:keepLines/>
      <w:spacing w:before="20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240"/>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2D424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2D4240"/>
    <w:pPr>
      <w:ind w:left="720"/>
      <w:contextualSpacing/>
    </w:pPr>
    <w:rPr>
      <w:rFonts w:eastAsiaTheme="minorHAnsi"/>
      <w:lang w:val="en-GB"/>
    </w:rPr>
  </w:style>
  <w:style w:type="character" w:customStyle="1" w:styleId="Heading2Char">
    <w:name w:val="Heading 2 Char"/>
    <w:basedOn w:val="DefaultParagraphFont"/>
    <w:link w:val="Heading2"/>
    <w:rsid w:val="002D4240"/>
    <w:rPr>
      <w:rFonts w:asciiTheme="majorHAnsi" w:eastAsiaTheme="majorEastAsia" w:hAnsiTheme="majorHAnsi" w:cstheme="majorBidi"/>
      <w:b/>
      <w:bCs/>
      <w:color w:val="4F81BD" w:themeColor="accent1"/>
      <w:sz w:val="26"/>
      <w:szCs w:val="26"/>
      <w:lang w:val="en-GB"/>
    </w:rPr>
  </w:style>
  <w:style w:type="paragraph" w:styleId="NoteLevel1">
    <w:name w:val="Note Level 1"/>
    <w:basedOn w:val="Normal"/>
    <w:uiPriority w:val="99"/>
    <w:unhideWhenUsed/>
    <w:rsid w:val="002D4240"/>
    <w:pPr>
      <w:keepNext/>
      <w:numPr>
        <w:numId w:val="18"/>
      </w:numPr>
      <w:contextualSpacing/>
      <w:outlineLvl w:val="0"/>
    </w:pPr>
    <w:rPr>
      <w:rFonts w:ascii="Verdana" w:eastAsia="ＭＳ ゴシック" w:hAnsi="Verdana"/>
      <w:lang w:val="en-GB"/>
    </w:rPr>
  </w:style>
  <w:style w:type="paragraph" w:styleId="NoteLevel2">
    <w:name w:val="Note Level 2"/>
    <w:basedOn w:val="Normal"/>
    <w:uiPriority w:val="99"/>
    <w:unhideWhenUsed/>
    <w:rsid w:val="002D4240"/>
    <w:pPr>
      <w:keepNext/>
      <w:numPr>
        <w:ilvl w:val="1"/>
        <w:numId w:val="18"/>
      </w:numPr>
      <w:contextualSpacing/>
      <w:outlineLvl w:val="1"/>
    </w:pPr>
    <w:rPr>
      <w:rFonts w:ascii="Verdana" w:eastAsia="ＭＳ ゴシック" w:hAnsi="Verdana"/>
      <w:lang w:val="en-GB"/>
    </w:rPr>
  </w:style>
  <w:style w:type="paragraph" w:styleId="NoteLevel3">
    <w:name w:val="Note Level 3"/>
    <w:basedOn w:val="Normal"/>
    <w:uiPriority w:val="99"/>
    <w:unhideWhenUsed/>
    <w:rsid w:val="002D4240"/>
    <w:pPr>
      <w:keepNext/>
      <w:numPr>
        <w:ilvl w:val="2"/>
        <w:numId w:val="18"/>
      </w:numPr>
      <w:contextualSpacing/>
      <w:outlineLvl w:val="2"/>
    </w:pPr>
    <w:rPr>
      <w:rFonts w:ascii="Verdana" w:eastAsia="ＭＳ ゴシック" w:hAnsi="Verdana"/>
      <w:lang w:val="en-GB"/>
    </w:rPr>
  </w:style>
  <w:style w:type="paragraph" w:styleId="NoteLevel4">
    <w:name w:val="Note Level 4"/>
    <w:basedOn w:val="Normal"/>
    <w:uiPriority w:val="99"/>
    <w:unhideWhenUsed/>
    <w:rsid w:val="002D4240"/>
    <w:pPr>
      <w:keepNext/>
      <w:numPr>
        <w:ilvl w:val="3"/>
        <w:numId w:val="18"/>
      </w:numPr>
      <w:contextualSpacing/>
      <w:outlineLvl w:val="3"/>
    </w:pPr>
    <w:rPr>
      <w:rFonts w:ascii="Verdana" w:eastAsia="ＭＳ ゴシック" w:hAnsi="Verdana"/>
      <w:lang w:val="en-GB"/>
    </w:rPr>
  </w:style>
  <w:style w:type="paragraph" w:styleId="NoteLevel5">
    <w:name w:val="Note Level 5"/>
    <w:basedOn w:val="Normal"/>
    <w:uiPriority w:val="99"/>
    <w:unhideWhenUsed/>
    <w:rsid w:val="002D4240"/>
    <w:pPr>
      <w:keepNext/>
      <w:numPr>
        <w:ilvl w:val="4"/>
        <w:numId w:val="18"/>
      </w:numPr>
      <w:contextualSpacing/>
      <w:outlineLvl w:val="4"/>
    </w:pPr>
    <w:rPr>
      <w:rFonts w:ascii="Verdana" w:eastAsia="ＭＳ ゴシック" w:hAnsi="Verdana"/>
      <w:lang w:val="en-GB"/>
    </w:rPr>
  </w:style>
  <w:style w:type="paragraph" w:styleId="NoteLevel6">
    <w:name w:val="Note Level 6"/>
    <w:basedOn w:val="Normal"/>
    <w:uiPriority w:val="99"/>
    <w:unhideWhenUsed/>
    <w:rsid w:val="002D4240"/>
    <w:pPr>
      <w:keepNext/>
      <w:numPr>
        <w:ilvl w:val="5"/>
        <w:numId w:val="18"/>
      </w:numPr>
      <w:contextualSpacing/>
      <w:outlineLvl w:val="5"/>
    </w:pPr>
    <w:rPr>
      <w:rFonts w:ascii="Verdana" w:eastAsia="ＭＳ ゴシック" w:hAnsi="Verdana"/>
      <w:lang w:val="en-GB"/>
    </w:rPr>
  </w:style>
  <w:style w:type="paragraph" w:styleId="NoteLevel7">
    <w:name w:val="Note Level 7"/>
    <w:basedOn w:val="Normal"/>
    <w:uiPriority w:val="99"/>
    <w:unhideWhenUsed/>
    <w:rsid w:val="002D4240"/>
    <w:pPr>
      <w:keepNext/>
      <w:numPr>
        <w:ilvl w:val="6"/>
        <w:numId w:val="18"/>
      </w:numPr>
      <w:contextualSpacing/>
      <w:outlineLvl w:val="6"/>
    </w:pPr>
    <w:rPr>
      <w:rFonts w:ascii="Verdana" w:eastAsia="ＭＳ ゴシック" w:hAnsi="Verdana"/>
      <w:lang w:val="en-GB"/>
    </w:rPr>
  </w:style>
  <w:style w:type="paragraph" w:styleId="NoteLevel8">
    <w:name w:val="Note Level 8"/>
    <w:basedOn w:val="Normal"/>
    <w:uiPriority w:val="99"/>
    <w:unhideWhenUsed/>
    <w:rsid w:val="002D4240"/>
    <w:pPr>
      <w:keepNext/>
      <w:numPr>
        <w:ilvl w:val="7"/>
        <w:numId w:val="18"/>
      </w:numPr>
      <w:contextualSpacing/>
      <w:outlineLvl w:val="7"/>
    </w:pPr>
    <w:rPr>
      <w:rFonts w:ascii="Verdana" w:eastAsia="ＭＳ ゴシック" w:hAnsi="Verdana"/>
      <w:lang w:val="en-GB"/>
    </w:rPr>
  </w:style>
  <w:style w:type="paragraph" w:styleId="NoteLevel9">
    <w:name w:val="Note Level 9"/>
    <w:basedOn w:val="Normal"/>
    <w:uiPriority w:val="99"/>
    <w:unhideWhenUsed/>
    <w:rsid w:val="002D4240"/>
    <w:pPr>
      <w:keepNext/>
      <w:numPr>
        <w:ilvl w:val="8"/>
        <w:numId w:val="18"/>
      </w:numPr>
      <w:contextualSpacing/>
      <w:outlineLvl w:val="8"/>
    </w:pPr>
    <w:rPr>
      <w:rFonts w:ascii="Verdana" w:eastAsia="ＭＳ ゴシック" w:hAnsi="Verdana"/>
      <w:lang w:val="en-GB"/>
    </w:rPr>
  </w:style>
  <w:style w:type="paragraph" w:styleId="Header">
    <w:name w:val="header"/>
    <w:basedOn w:val="Normal"/>
    <w:link w:val="HeaderChar"/>
    <w:rsid w:val="00C31D5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C31D5B"/>
    <w:rPr>
      <w:rFonts w:ascii="Times New Roman" w:eastAsia="Times New Roman" w:hAnsi="Times New Roman" w:cs="Times New Roman"/>
      <w:szCs w:val="20"/>
    </w:rPr>
  </w:style>
  <w:style w:type="paragraph" w:customStyle="1" w:styleId="indent">
    <w:name w:val="indent"/>
    <w:basedOn w:val="Normal"/>
    <w:rsid w:val="00C31D5B"/>
    <w:pPr>
      <w:ind w:left="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31D5B"/>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9565</Words>
  <Characters>54524</Characters>
  <Application>Microsoft Macintosh Word</Application>
  <DocSecurity>0</DocSecurity>
  <Lines>454</Lines>
  <Paragraphs>127</Paragraphs>
  <ScaleCrop>false</ScaleCrop>
  <Company/>
  <LinksUpToDate>false</LinksUpToDate>
  <CharactersWithSpaces>63962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Robinson</dc:creator>
  <cp:keywords/>
  <dc:description/>
  <cp:lastModifiedBy>Alena Robinson</cp:lastModifiedBy>
  <cp:revision>2</cp:revision>
  <dcterms:created xsi:type="dcterms:W3CDTF">2013-11-27T03:32:00Z</dcterms:created>
  <dcterms:modified xsi:type="dcterms:W3CDTF">2013-11-27T03:40:00Z</dcterms:modified>
</cp:coreProperties>
</file>