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ED" w:rsidRDefault="00E645ED" w:rsidP="00E645ED">
      <w:pPr>
        <w:pStyle w:val="TOC1"/>
        <w:tabs>
          <w:tab w:val="right" w:leader="underscore" w:pos="9350"/>
        </w:tabs>
        <w:rPr>
          <w:rFonts w:eastAsiaTheme="minorEastAsia"/>
          <w:b w:val="0"/>
          <w:bCs w:val="0"/>
          <w:i w:val="0"/>
          <w:iCs w:val="0"/>
          <w:noProof/>
          <w:sz w:val="22"/>
          <w:szCs w:val="22"/>
        </w:rPr>
      </w:pPr>
      <w:r>
        <w:rPr>
          <w:rFonts w:eastAsia="Times New Roman"/>
        </w:rPr>
        <w:fldChar w:fldCharType="begin"/>
      </w:r>
      <w:r>
        <w:rPr>
          <w:rFonts w:eastAsia="Times New Roman"/>
        </w:rPr>
        <w:instrText xml:space="preserve"> TOC \o "1-5" \h \z \u </w:instrText>
      </w:r>
      <w:r>
        <w:rPr>
          <w:rFonts w:eastAsia="Times New Roman"/>
        </w:rPr>
        <w:fldChar w:fldCharType="separate"/>
      </w:r>
      <w:hyperlink w:anchor="_Toc279847100" w:history="1">
        <w:r w:rsidRPr="00C12A43">
          <w:rPr>
            <w:rStyle w:val="Hyperlink"/>
            <w:rFonts w:eastAsia="Times New Roman"/>
            <w:noProof/>
          </w:rPr>
          <w:t>A.    CONSIDERATION</w:t>
        </w:r>
        <w:r>
          <w:rPr>
            <w:noProof/>
            <w:webHidden/>
          </w:rPr>
          <w:tab/>
        </w:r>
        <w:r>
          <w:rPr>
            <w:noProof/>
            <w:webHidden/>
          </w:rPr>
          <w:fldChar w:fldCharType="begin"/>
        </w:r>
        <w:r>
          <w:rPr>
            <w:noProof/>
            <w:webHidden/>
          </w:rPr>
          <w:instrText xml:space="preserve"> PAGEREF _Toc279847100 \h </w:instrText>
        </w:r>
        <w:r>
          <w:rPr>
            <w:noProof/>
            <w:webHidden/>
          </w:rPr>
        </w:r>
        <w:r>
          <w:rPr>
            <w:noProof/>
            <w:webHidden/>
          </w:rPr>
          <w:fldChar w:fldCharType="separate"/>
        </w:r>
        <w:r>
          <w:rPr>
            <w:noProof/>
            <w:webHidden/>
          </w:rPr>
          <w:t>2</w:t>
        </w:r>
        <w:r>
          <w:rPr>
            <w:noProof/>
            <w:webHidden/>
          </w:rPr>
          <w:fldChar w:fldCharType="end"/>
        </w:r>
      </w:hyperlink>
    </w:p>
    <w:p w:rsidR="00E645ED" w:rsidRDefault="00E645ED" w:rsidP="00E645ED">
      <w:pPr>
        <w:pStyle w:val="TOC2"/>
        <w:tabs>
          <w:tab w:val="right" w:leader="underscore" w:pos="9350"/>
        </w:tabs>
        <w:rPr>
          <w:rFonts w:eastAsiaTheme="minorEastAsia"/>
          <w:b w:val="0"/>
          <w:bCs w:val="0"/>
          <w:noProof/>
        </w:rPr>
      </w:pPr>
      <w:hyperlink w:anchor="_Toc279847101" w:history="1">
        <w:r w:rsidRPr="00C12A43">
          <w:rPr>
            <w:rStyle w:val="Hyperlink"/>
            <w:rFonts w:ascii="Calibri" w:hAnsi="Calibri" w:cs="Arial"/>
            <w:noProof/>
          </w:rPr>
          <w:t xml:space="preserve">1.    </w:t>
        </w:r>
        <w:r w:rsidRPr="00C12A43">
          <w:rPr>
            <w:rStyle w:val="Hyperlink"/>
            <w:noProof/>
          </w:rPr>
          <w:t>Nature of Consideration</w:t>
        </w:r>
        <w:r>
          <w:rPr>
            <w:noProof/>
            <w:webHidden/>
          </w:rPr>
          <w:tab/>
        </w:r>
        <w:r>
          <w:rPr>
            <w:noProof/>
            <w:webHidden/>
          </w:rPr>
          <w:fldChar w:fldCharType="begin"/>
        </w:r>
        <w:r>
          <w:rPr>
            <w:noProof/>
            <w:webHidden/>
          </w:rPr>
          <w:instrText xml:space="preserve"> PAGEREF _Toc279847101 \h </w:instrText>
        </w:r>
        <w:r>
          <w:rPr>
            <w:noProof/>
            <w:webHidden/>
          </w:rPr>
        </w:r>
        <w:r>
          <w:rPr>
            <w:noProof/>
            <w:webHidden/>
          </w:rPr>
          <w:fldChar w:fldCharType="separate"/>
        </w:r>
        <w:r>
          <w:rPr>
            <w:noProof/>
            <w:webHidden/>
          </w:rPr>
          <w:t>4</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02" w:history="1">
        <w:r w:rsidRPr="00C12A43">
          <w:rPr>
            <w:rStyle w:val="Hyperlink"/>
            <w:rFonts w:ascii="Calibri" w:hAnsi="Calibri" w:cs="Arial"/>
            <w:noProof/>
          </w:rPr>
          <w:t xml:space="preserve">*    </w:t>
        </w:r>
        <w:r w:rsidRPr="00C12A43">
          <w:rPr>
            <w:rStyle w:val="Hyperlink"/>
            <w:noProof/>
          </w:rPr>
          <w:t>Thomas v Thomas</w:t>
        </w:r>
        <w:r>
          <w:rPr>
            <w:noProof/>
            <w:webHidden/>
          </w:rPr>
          <w:tab/>
        </w:r>
        <w:r>
          <w:rPr>
            <w:noProof/>
            <w:webHidden/>
          </w:rPr>
          <w:fldChar w:fldCharType="begin"/>
        </w:r>
        <w:r>
          <w:rPr>
            <w:noProof/>
            <w:webHidden/>
          </w:rPr>
          <w:instrText xml:space="preserve"> PAGEREF _Toc279847102 \h </w:instrText>
        </w:r>
        <w:r>
          <w:rPr>
            <w:noProof/>
            <w:webHidden/>
          </w:rPr>
        </w:r>
        <w:r>
          <w:rPr>
            <w:noProof/>
            <w:webHidden/>
          </w:rPr>
          <w:fldChar w:fldCharType="separate"/>
        </w:r>
        <w:r>
          <w:rPr>
            <w:noProof/>
            <w:webHidden/>
          </w:rPr>
          <w:t>4</w:t>
        </w:r>
        <w:r>
          <w:rPr>
            <w:noProof/>
            <w:webHidden/>
          </w:rPr>
          <w:fldChar w:fldCharType="end"/>
        </w:r>
      </w:hyperlink>
    </w:p>
    <w:p w:rsidR="00E645ED" w:rsidRDefault="00E645ED" w:rsidP="00E645ED">
      <w:pPr>
        <w:pStyle w:val="TOC2"/>
        <w:tabs>
          <w:tab w:val="right" w:leader="underscore" w:pos="9350"/>
        </w:tabs>
        <w:rPr>
          <w:rFonts w:eastAsiaTheme="minorEastAsia"/>
          <w:b w:val="0"/>
          <w:bCs w:val="0"/>
          <w:noProof/>
        </w:rPr>
      </w:pPr>
      <w:hyperlink w:anchor="_Toc279847103" w:history="1">
        <w:r w:rsidRPr="00C12A43">
          <w:rPr>
            <w:rStyle w:val="Hyperlink"/>
            <w:rFonts w:ascii="Calibri" w:hAnsi="Calibri" w:cs="Arial"/>
            <w:noProof/>
          </w:rPr>
          <w:t xml:space="preserve">2.    </w:t>
        </w:r>
        <w:r w:rsidRPr="00C12A43">
          <w:rPr>
            <w:rStyle w:val="Hyperlink"/>
            <w:noProof/>
          </w:rPr>
          <w:t>Past Consideration</w:t>
        </w:r>
        <w:r>
          <w:rPr>
            <w:noProof/>
            <w:webHidden/>
          </w:rPr>
          <w:tab/>
        </w:r>
        <w:r>
          <w:rPr>
            <w:noProof/>
            <w:webHidden/>
          </w:rPr>
          <w:fldChar w:fldCharType="begin"/>
        </w:r>
        <w:r>
          <w:rPr>
            <w:noProof/>
            <w:webHidden/>
          </w:rPr>
          <w:instrText xml:space="preserve"> PAGEREF _Toc279847103 \h </w:instrText>
        </w:r>
        <w:r>
          <w:rPr>
            <w:noProof/>
            <w:webHidden/>
          </w:rPr>
        </w:r>
        <w:r>
          <w:rPr>
            <w:noProof/>
            <w:webHidden/>
          </w:rPr>
          <w:fldChar w:fldCharType="separate"/>
        </w:r>
        <w:r>
          <w:rPr>
            <w:noProof/>
            <w:webHidden/>
          </w:rPr>
          <w:t>6</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04" w:history="1">
        <w:r w:rsidRPr="00C12A43">
          <w:rPr>
            <w:rStyle w:val="Hyperlink"/>
            <w:rFonts w:ascii="Calibri" w:hAnsi="Calibri" w:cs="Arial"/>
            <w:noProof/>
          </w:rPr>
          <w:t xml:space="preserve">*    </w:t>
        </w:r>
        <w:r w:rsidRPr="00C12A43">
          <w:rPr>
            <w:rStyle w:val="Hyperlink"/>
            <w:noProof/>
          </w:rPr>
          <w:t>Eastwood v Kenyon</w:t>
        </w:r>
        <w:r>
          <w:rPr>
            <w:noProof/>
            <w:webHidden/>
          </w:rPr>
          <w:tab/>
        </w:r>
        <w:r>
          <w:rPr>
            <w:noProof/>
            <w:webHidden/>
          </w:rPr>
          <w:fldChar w:fldCharType="begin"/>
        </w:r>
        <w:r>
          <w:rPr>
            <w:noProof/>
            <w:webHidden/>
          </w:rPr>
          <w:instrText xml:space="preserve"> PAGEREF _Toc279847104 \h </w:instrText>
        </w:r>
        <w:r>
          <w:rPr>
            <w:noProof/>
            <w:webHidden/>
          </w:rPr>
        </w:r>
        <w:r>
          <w:rPr>
            <w:noProof/>
            <w:webHidden/>
          </w:rPr>
          <w:fldChar w:fldCharType="separate"/>
        </w:r>
        <w:r>
          <w:rPr>
            <w:noProof/>
            <w:webHidden/>
          </w:rPr>
          <w:t>6</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05" w:history="1">
        <w:r w:rsidRPr="00C12A43">
          <w:rPr>
            <w:rStyle w:val="Hyperlink"/>
            <w:rFonts w:ascii="Calibri" w:hAnsi="Calibri" w:cs="Arial"/>
            <w:i/>
            <w:iCs/>
            <w:noProof/>
          </w:rPr>
          <w:t xml:space="preserve">*    </w:t>
        </w:r>
        <w:r w:rsidRPr="00C12A43">
          <w:rPr>
            <w:rStyle w:val="Hyperlink"/>
            <w:noProof/>
          </w:rPr>
          <w:t>Lampleigh v Brathwait</w:t>
        </w:r>
        <w:r>
          <w:rPr>
            <w:noProof/>
            <w:webHidden/>
          </w:rPr>
          <w:tab/>
        </w:r>
        <w:r>
          <w:rPr>
            <w:noProof/>
            <w:webHidden/>
          </w:rPr>
          <w:fldChar w:fldCharType="begin"/>
        </w:r>
        <w:r>
          <w:rPr>
            <w:noProof/>
            <w:webHidden/>
          </w:rPr>
          <w:instrText xml:space="preserve"> PAGEREF _Toc279847105 \h </w:instrText>
        </w:r>
        <w:r>
          <w:rPr>
            <w:noProof/>
            <w:webHidden/>
          </w:rPr>
        </w:r>
        <w:r>
          <w:rPr>
            <w:noProof/>
            <w:webHidden/>
          </w:rPr>
          <w:fldChar w:fldCharType="separate"/>
        </w:r>
        <w:r>
          <w:rPr>
            <w:noProof/>
            <w:webHidden/>
          </w:rPr>
          <w:t>7</w:t>
        </w:r>
        <w:r>
          <w:rPr>
            <w:noProof/>
            <w:webHidden/>
          </w:rPr>
          <w:fldChar w:fldCharType="end"/>
        </w:r>
      </w:hyperlink>
    </w:p>
    <w:p w:rsidR="00E645ED" w:rsidRDefault="00E645ED" w:rsidP="00E645ED">
      <w:pPr>
        <w:pStyle w:val="TOC2"/>
        <w:tabs>
          <w:tab w:val="right" w:leader="underscore" w:pos="9350"/>
        </w:tabs>
        <w:rPr>
          <w:rFonts w:eastAsiaTheme="minorEastAsia"/>
          <w:b w:val="0"/>
          <w:bCs w:val="0"/>
          <w:noProof/>
        </w:rPr>
      </w:pPr>
      <w:hyperlink w:anchor="_Toc279847106" w:history="1">
        <w:r w:rsidRPr="00C12A43">
          <w:rPr>
            <w:rStyle w:val="Hyperlink"/>
            <w:rFonts w:ascii="Calibri" w:hAnsi="Calibri"/>
            <w:noProof/>
          </w:rPr>
          <w:t xml:space="preserve">3.    </w:t>
        </w:r>
        <w:r w:rsidRPr="00C12A43">
          <w:rPr>
            <w:rStyle w:val="Hyperlink"/>
            <w:noProof/>
          </w:rPr>
          <w:t>Pre-existing Legal Duty</w:t>
        </w:r>
        <w:r>
          <w:rPr>
            <w:noProof/>
            <w:webHidden/>
          </w:rPr>
          <w:tab/>
        </w:r>
        <w:r>
          <w:rPr>
            <w:noProof/>
            <w:webHidden/>
          </w:rPr>
          <w:fldChar w:fldCharType="begin"/>
        </w:r>
        <w:r>
          <w:rPr>
            <w:noProof/>
            <w:webHidden/>
          </w:rPr>
          <w:instrText xml:space="preserve"> PAGEREF _Toc279847106 \h </w:instrText>
        </w:r>
        <w:r>
          <w:rPr>
            <w:noProof/>
            <w:webHidden/>
          </w:rPr>
        </w:r>
        <w:r>
          <w:rPr>
            <w:noProof/>
            <w:webHidden/>
          </w:rPr>
          <w:fldChar w:fldCharType="separate"/>
        </w:r>
        <w:r>
          <w:rPr>
            <w:noProof/>
            <w:webHidden/>
          </w:rPr>
          <w:t>8</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07" w:history="1">
        <w:r w:rsidRPr="00C12A43">
          <w:rPr>
            <w:rStyle w:val="Hyperlink"/>
            <w:rFonts w:ascii="Calibri" w:hAnsi="Calibri"/>
            <w:noProof/>
          </w:rPr>
          <w:t xml:space="preserve">*    </w:t>
        </w:r>
        <w:r w:rsidRPr="00C12A43">
          <w:rPr>
            <w:rStyle w:val="Hyperlink"/>
            <w:noProof/>
          </w:rPr>
          <w:t>Stilk v. Myrick</w:t>
        </w:r>
        <w:r>
          <w:rPr>
            <w:noProof/>
            <w:webHidden/>
          </w:rPr>
          <w:tab/>
        </w:r>
        <w:r>
          <w:rPr>
            <w:noProof/>
            <w:webHidden/>
          </w:rPr>
          <w:fldChar w:fldCharType="begin"/>
        </w:r>
        <w:r>
          <w:rPr>
            <w:noProof/>
            <w:webHidden/>
          </w:rPr>
          <w:instrText xml:space="preserve"> PAGEREF _Toc279847107 \h </w:instrText>
        </w:r>
        <w:r>
          <w:rPr>
            <w:noProof/>
            <w:webHidden/>
          </w:rPr>
        </w:r>
        <w:r>
          <w:rPr>
            <w:noProof/>
            <w:webHidden/>
          </w:rPr>
          <w:fldChar w:fldCharType="separate"/>
        </w:r>
        <w:r>
          <w:rPr>
            <w:noProof/>
            <w:webHidden/>
          </w:rPr>
          <w:t>8</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08" w:history="1">
        <w:r w:rsidRPr="00C12A43">
          <w:rPr>
            <w:rStyle w:val="Hyperlink"/>
            <w:rFonts w:ascii="Calibri" w:hAnsi="Calibri"/>
            <w:noProof/>
          </w:rPr>
          <w:t xml:space="preserve">*    </w:t>
        </w:r>
        <w:r w:rsidRPr="00C12A43">
          <w:rPr>
            <w:rStyle w:val="Hyperlink"/>
            <w:noProof/>
          </w:rPr>
          <w:t>Gilbert Steel v University Constr</w:t>
        </w:r>
        <w:r>
          <w:rPr>
            <w:noProof/>
            <w:webHidden/>
          </w:rPr>
          <w:tab/>
        </w:r>
        <w:r>
          <w:rPr>
            <w:noProof/>
            <w:webHidden/>
          </w:rPr>
          <w:fldChar w:fldCharType="begin"/>
        </w:r>
        <w:r>
          <w:rPr>
            <w:noProof/>
            <w:webHidden/>
          </w:rPr>
          <w:instrText xml:space="preserve"> PAGEREF _Toc279847108 \h </w:instrText>
        </w:r>
        <w:r>
          <w:rPr>
            <w:noProof/>
            <w:webHidden/>
          </w:rPr>
        </w:r>
        <w:r>
          <w:rPr>
            <w:noProof/>
            <w:webHidden/>
          </w:rPr>
          <w:fldChar w:fldCharType="separate"/>
        </w:r>
        <w:r>
          <w:rPr>
            <w:noProof/>
            <w:webHidden/>
          </w:rPr>
          <w:t>9</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09" w:history="1">
        <w:r w:rsidRPr="00C12A43">
          <w:rPr>
            <w:rStyle w:val="Hyperlink"/>
            <w:rFonts w:ascii="Calibri" w:hAnsi="Calibri"/>
            <w:i/>
            <w:iCs/>
            <w:noProof/>
          </w:rPr>
          <w:t xml:space="preserve">*    </w:t>
        </w:r>
        <w:r w:rsidRPr="00C12A43">
          <w:rPr>
            <w:rStyle w:val="Hyperlink"/>
            <w:noProof/>
          </w:rPr>
          <w:t>Williams v Roffey Bros. &amp; Nicholls</w:t>
        </w:r>
        <w:r>
          <w:rPr>
            <w:noProof/>
            <w:webHidden/>
          </w:rPr>
          <w:tab/>
        </w:r>
        <w:r>
          <w:rPr>
            <w:noProof/>
            <w:webHidden/>
          </w:rPr>
          <w:fldChar w:fldCharType="begin"/>
        </w:r>
        <w:r>
          <w:rPr>
            <w:noProof/>
            <w:webHidden/>
          </w:rPr>
          <w:instrText xml:space="preserve"> PAGEREF _Toc279847109 \h </w:instrText>
        </w:r>
        <w:r>
          <w:rPr>
            <w:noProof/>
            <w:webHidden/>
          </w:rPr>
        </w:r>
        <w:r>
          <w:rPr>
            <w:noProof/>
            <w:webHidden/>
          </w:rPr>
          <w:fldChar w:fldCharType="separate"/>
        </w:r>
        <w:r>
          <w:rPr>
            <w:noProof/>
            <w:webHidden/>
          </w:rPr>
          <w:t>10</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0" w:history="1">
        <w:r w:rsidRPr="00C12A43">
          <w:rPr>
            <w:rStyle w:val="Hyperlink"/>
            <w:rFonts w:ascii="Calibri" w:hAnsi="Calibri"/>
            <w:i/>
            <w:iCs/>
            <w:noProof/>
          </w:rPr>
          <w:t xml:space="preserve">*    </w:t>
        </w:r>
        <w:r w:rsidRPr="00C12A43">
          <w:rPr>
            <w:rStyle w:val="Hyperlink"/>
            <w:noProof/>
          </w:rPr>
          <w:t>Greater Fredericton Airport Authority v. Nav Canada</w:t>
        </w:r>
        <w:r>
          <w:rPr>
            <w:noProof/>
            <w:webHidden/>
          </w:rPr>
          <w:tab/>
        </w:r>
        <w:r>
          <w:rPr>
            <w:noProof/>
            <w:webHidden/>
          </w:rPr>
          <w:fldChar w:fldCharType="begin"/>
        </w:r>
        <w:r>
          <w:rPr>
            <w:noProof/>
            <w:webHidden/>
          </w:rPr>
          <w:instrText xml:space="preserve"> PAGEREF _Toc279847110 \h </w:instrText>
        </w:r>
        <w:r>
          <w:rPr>
            <w:noProof/>
            <w:webHidden/>
          </w:rPr>
        </w:r>
        <w:r>
          <w:rPr>
            <w:noProof/>
            <w:webHidden/>
          </w:rPr>
          <w:fldChar w:fldCharType="separate"/>
        </w:r>
        <w:r>
          <w:rPr>
            <w:noProof/>
            <w:webHidden/>
          </w:rPr>
          <w:t>11</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1" w:history="1">
        <w:r w:rsidRPr="00C12A43">
          <w:rPr>
            <w:rStyle w:val="Hyperlink"/>
            <w:rFonts w:ascii="Calibri" w:hAnsi="Calibri"/>
            <w:i/>
            <w:iCs/>
            <w:noProof/>
          </w:rPr>
          <w:t xml:space="preserve">*    </w:t>
        </w:r>
        <w:r w:rsidRPr="00C12A43">
          <w:rPr>
            <w:rStyle w:val="Hyperlink"/>
            <w:noProof/>
          </w:rPr>
          <w:t>Foakes v Beer</w:t>
        </w:r>
        <w:r>
          <w:rPr>
            <w:noProof/>
            <w:webHidden/>
          </w:rPr>
          <w:tab/>
        </w:r>
        <w:r>
          <w:rPr>
            <w:noProof/>
            <w:webHidden/>
          </w:rPr>
          <w:fldChar w:fldCharType="begin"/>
        </w:r>
        <w:r>
          <w:rPr>
            <w:noProof/>
            <w:webHidden/>
          </w:rPr>
          <w:instrText xml:space="preserve"> PAGEREF _Toc279847111 \h </w:instrText>
        </w:r>
        <w:r>
          <w:rPr>
            <w:noProof/>
            <w:webHidden/>
          </w:rPr>
        </w:r>
        <w:r>
          <w:rPr>
            <w:noProof/>
            <w:webHidden/>
          </w:rPr>
          <w:fldChar w:fldCharType="separate"/>
        </w:r>
        <w:r>
          <w:rPr>
            <w:noProof/>
            <w:webHidden/>
          </w:rPr>
          <w:t>13</w:t>
        </w:r>
        <w:r>
          <w:rPr>
            <w:noProof/>
            <w:webHidden/>
          </w:rPr>
          <w:fldChar w:fldCharType="end"/>
        </w:r>
      </w:hyperlink>
    </w:p>
    <w:p w:rsidR="00E645ED" w:rsidRDefault="00E645ED" w:rsidP="00E645ED">
      <w:pPr>
        <w:pStyle w:val="TOC2"/>
        <w:tabs>
          <w:tab w:val="right" w:leader="underscore" w:pos="9350"/>
        </w:tabs>
        <w:rPr>
          <w:rFonts w:eastAsiaTheme="minorEastAsia"/>
          <w:b w:val="0"/>
          <w:bCs w:val="0"/>
          <w:noProof/>
        </w:rPr>
      </w:pPr>
      <w:hyperlink w:anchor="_Toc279847112" w:history="1">
        <w:r w:rsidRPr="00C12A43">
          <w:rPr>
            <w:rStyle w:val="Hyperlink"/>
            <w:rFonts w:ascii="Calibri" w:hAnsi="Calibri"/>
            <w:noProof/>
          </w:rPr>
          <w:t xml:space="preserve">4.    </w:t>
        </w:r>
        <w:r w:rsidRPr="00C12A43">
          <w:rPr>
            <w:rStyle w:val="Hyperlink"/>
            <w:noProof/>
          </w:rPr>
          <w:t>Waiver and Promissory Estoppel</w:t>
        </w:r>
        <w:r>
          <w:rPr>
            <w:noProof/>
            <w:webHidden/>
          </w:rPr>
          <w:tab/>
        </w:r>
        <w:r>
          <w:rPr>
            <w:noProof/>
            <w:webHidden/>
          </w:rPr>
          <w:fldChar w:fldCharType="begin"/>
        </w:r>
        <w:r>
          <w:rPr>
            <w:noProof/>
            <w:webHidden/>
          </w:rPr>
          <w:instrText xml:space="preserve"> PAGEREF _Toc279847112 \h </w:instrText>
        </w:r>
        <w:r>
          <w:rPr>
            <w:noProof/>
            <w:webHidden/>
          </w:rPr>
        </w:r>
        <w:r>
          <w:rPr>
            <w:noProof/>
            <w:webHidden/>
          </w:rPr>
          <w:fldChar w:fldCharType="separate"/>
        </w:r>
        <w:r>
          <w:rPr>
            <w:noProof/>
            <w:webHidden/>
          </w:rPr>
          <w:t>14</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3" w:history="1">
        <w:r w:rsidRPr="00C12A43">
          <w:rPr>
            <w:rStyle w:val="Hyperlink"/>
            <w:rFonts w:ascii="Calibri" w:hAnsi="Calibri"/>
            <w:noProof/>
          </w:rPr>
          <w:t xml:space="preserve">*    </w:t>
        </w:r>
        <w:r w:rsidRPr="00C12A43">
          <w:rPr>
            <w:rStyle w:val="Hyperlink"/>
            <w:noProof/>
          </w:rPr>
          <w:t>Central London Property v High Trees House</w:t>
        </w:r>
        <w:r>
          <w:rPr>
            <w:noProof/>
            <w:webHidden/>
          </w:rPr>
          <w:tab/>
        </w:r>
        <w:r>
          <w:rPr>
            <w:noProof/>
            <w:webHidden/>
          </w:rPr>
          <w:fldChar w:fldCharType="begin"/>
        </w:r>
        <w:r>
          <w:rPr>
            <w:noProof/>
            <w:webHidden/>
          </w:rPr>
          <w:instrText xml:space="preserve"> PAGEREF _Toc279847113 \h </w:instrText>
        </w:r>
        <w:r>
          <w:rPr>
            <w:noProof/>
            <w:webHidden/>
          </w:rPr>
        </w:r>
        <w:r>
          <w:rPr>
            <w:noProof/>
            <w:webHidden/>
          </w:rPr>
          <w:fldChar w:fldCharType="separate"/>
        </w:r>
        <w:r>
          <w:rPr>
            <w:noProof/>
            <w:webHidden/>
          </w:rPr>
          <w:t>15</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4" w:history="1">
        <w:r w:rsidRPr="00C12A43">
          <w:rPr>
            <w:rStyle w:val="Hyperlink"/>
            <w:rFonts w:ascii="Calibri" w:hAnsi="Calibri"/>
            <w:i/>
            <w:iCs/>
            <w:noProof/>
          </w:rPr>
          <w:t xml:space="preserve">*    </w:t>
        </w:r>
        <w:r w:rsidRPr="00C12A43">
          <w:rPr>
            <w:rStyle w:val="Hyperlink"/>
            <w:noProof/>
          </w:rPr>
          <w:t>John Burrows v Subsurface Surveys</w:t>
        </w:r>
        <w:r>
          <w:rPr>
            <w:noProof/>
            <w:webHidden/>
          </w:rPr>
          <w:tab/>
        </w:r>
        <w:r>
          <w:rPr>
            <w:noProof/>
            <w:webHidden/>
          </w:rPr>
          <w:fldChar w:fldCharType="begin"/>
        </w:r>
        <w:r>
          <w:rPr>
            <w:noProof/>
            <w:webHidden/>
          </w:rPr>
          <w:instrText xml:space="preserve"> PAGEREF _Toc279847114 \h </w:instrText>
        </w:r>
        <w:r>
          <w:rPr>
            <w:noProof/>
            <w:webHidden/>
          </w:rPr>
        </w:r>
        <w:r>
          <w:rPr>
            <w:noProof/>
            <w:webHidden/>
          </w:rPr>
          <w:fldChar w:fldCharType="separate"/>
        </w:r>
        <w:r>
          <w:rPr>
            <w:noProof/>
            <w:webHidden/>
          </w:rPr>
          <w:t>17</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5" w:history="1">
        <w:r w:rsidRPr="00C12A43">
          <w:rPr>
            <w:rStyle w:val="Hyperlink"/>
            <w:rFonts w:ascii="Calibri" w:hAnsi="Calibri"/>
            <w:i/>
            <w:iCs/>
            <w:noProof/>
          </w:rPr>
          <w:t xml:space="preserve">*    </w:t>
        </w:r>
        <w:r w:rsidRPr="00C12A43">
          <w:rPr>
            <w:rStyle w:val="Hyperlink"/>
            <w:noProof/>
          </w:rPr>
          <w:t>D &amp; C Builders v Rees</w:t>
        </w:r>
        <w:r>
          <w:rPr>
            <w:noProof/>
            <w:webHidden/>
          </w:rPr>
          <w:tab/>
        </w:r>
        <w:r>
          <w:rPr>
            <w:noProof/>
            <w:webHidden/>
          </w:rPr>
          <w:fldChar w:fldCharType="begin"/>
        </w:r>
        <w:r>
          <w:rPr>
            <w:noProof/>
            <w:webHidden/>
          </w:rPr>
          <w:instrText xml:space="preserve"> PAGEREF _Toc279847115 \h </w:instrText>
        </w:r>
        <w:r>
          <w:rPr>
            <w:noProof/>
            <w:webHidden/>
          </w:rPr>
        </w:r>
        <w:r>
          <w:rPr>
            <w:noProof/>
            <w:webHidden/>
          </w:rPr>
          <w:fldChar w:fldCharType="separate"/>
        </w:r>
        <w:r>
          <w:rPr>
            <w:noProof/>
            <w:webHidden/>
          </w:rPr>
          <w:t>18</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6" w:history="1">
        <w:r w:rsidRPr="00C12A43">
          <w:rPr>
            <w:rStyle w:val="Hyperlink"/>
            <w:rFonts w:ascii="Calibri" w:hAnsi="Calibri"/>
            <w:i/>
            <w:iCs/>
            <w:noProof/>
          </w:rPr>
          <w:t xml:space="preserve">*    </w:t>
        </w:r>
        <w:r w:rsidRPr="00C12A43">
          <w:rPr>
            <w:rStyle w:val="Hyperlink"/>
            <w:noProof/>
          </w:rPr>
          <w:t>The Post Chaser</w:t>
        </w:r>
        <w:r>
          <w:rPr>
            <w:noProof/>
            <w:webHidden/>
          </w:rPr>
          <w:tab/>
        </w:r>
        <w:r>
          <w:rPr>
            <w:noProof/>
            <w:webHidden/>
          </w:rPr>
          <w:fldChar w:fldCharType="begin"/>
        </w:r>
        <w:r>
          <w:rPr>
            <w:noProof/>
            <w:webHidden/>
          </w:rPr>
          <w:instrText xml:space="preserve"> PAGEREF _Toc279847116 \h </w:instrText>
        </w:r>
        <w:r>
          <w:rPr>
            <w:noProof/>
            <w:webHidden/>
          </w:rPr>
        </w:r>
        <w:r>
          <w:rPr>
            <w:noProof/>
            <w:webHidden/>
          </w:rPr>
          <w:fldChar w:fldCharType="separate"/>
        </w:r>
        <w:r>
          <w:rPr>
            <w:noProof/>
            <w:webHidden/>
          </w:rPr>
          <w:t>19</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7" w:history="1">
        <w:r w:rsidRPr="00C12A43">
          <w:rPr>
            <w:rStyle w:val="Hyperlink"/>
            <w:rFonts w:ascii="Calibri" w:hAnsi="Calibri"/>
            <w:i/>
            <w:iCs/>
            <w:noProof/>
          </w:rPr>
          <w:t xml:space="preserve">*   </w:t>
        </w:r>
        <w:r w:rsidRPr="00C12A43">
          <w:rPr>
            <w:rStyle w:val="Hyperlink"/>
            <w:noProof/>
          </w:rPr>
          <w:t>W.J. Alan &amp; Co. v El Nasr Export &amp; Import Co.</w:t>
        </w:r>
        <w:r>
          <w:rPr>
            <w:noProof/>
            <w:webHidden/>
          </w:rPr>
          <w:tab/>
        </w:r>
        <w:r>
          <w:rPr>
            <w:noProof/>
            <w:webHidden/>
          </w:rPr>
          <w:fldChar w:fldCharType="begin"/>
        </w:r>
        <w:r>
          <w:rPr>
            <w:noProof/>
            <w:webHidden/>
          </w:rPr>
          <w:instrText xml:space="preserve"> PAGEREF _Toc279847117 \h </w:instrText>
        </w:r>
        <w:r>
          <w:rPr>
            <w:noProof/>
            <w:webHidden/>
          </w:rPr>
        </w:r>
        <w:r>
          <w:rPr>
            <w:noProof/>
            <w:webHidden/>
          </w:rPr>
          <w:fldChar w:fldCharType="separate"/>
        </w:r>
        <w:r>
          <w:rPr>
            <w:noProof/>
            <w:webHidden/>
          </w:rPr>
          <w:t>20</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8" w:history="1">
        <w:r w:rsidRPr="00C12A43">
          <w:rPr>
            <w:rStyle w:val="Hyperlink"/>
            <w:rFonts w:ascii="Calibri" w:hAnsi="Calibri"/>
            <w:i/>
            <w:iCs/>
            <w:noProof/>
          </w:rPr>
          <w:t xml:space="preserve">*    </w:t>
        </w:r>
        <w:r w:rsidRPr="00C12A43">
          <w:rPr>
            <w:rStyle w:val="Hyperlink"/>
            <w:noProof/>
          </w:rPr>
          <w:t>Petridis v Shabinsky</w:t>
        </w:r>
        <w:r>
          <w:rPr>
            <w:noProof/>
            <w:webHidden/>
          </w:rPr>
          <w:tab/>
        </w:r>
        <w:r>
          <w:rPr>
            <w:noProof/>
            <w:webHidden/>
          </w:rPr>
          <w:fldChar w:fldCharType="begin"/>
        </w:r>
        <w:r>
          <w:rPr>
            <w:noProof/>
            <w:webHidden/>
          </w:rPr>
          <w:instrText xml:space="preserve"> PAGEREF _Toc279847118 \h </w:instrText>
        </w:r>
        <w:r>
          <w:rPr>
            <w:noProof/>
            <w:webHidden/>
          </w:rPr>
        </w:r>
        <w:r>
          <w:rPr>
            <w:noProof/>
            <w:webHidden/>
          </w:rPr>
          <w:fldChar w:fldCharType="separate"/>
        </w:r>
        <w:r>
          <w:rPr>
            <w:noProof/>
            <w:webHidden/>
          </w:rPr>
          <w:t>21</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19" w:history="1">
        <w:r w:rsidRPr="00C12A43">
          <w:rPr>
            <w:rStyle w:val="Hyperlink"/>
            <w:noProof/>
          </w:rPr>
          <w:t>*    Robichaud v Caisse populaire</w:t>
        </w:r>
        <w:r>
          <w:rPr>
            <w:noProof/>
            <w:webHidden/>
          </w:rPr>
          <w:tab/>
        </w:r>
        <w:r>
          <w:rPr>
            <w:noProof/>
            <w:webHidden/>
          </w:rPr>
          <w:fldChar w:fldCharType="begin"/>
        </w:r>
        <w:r>
          <w:rPr>
            <w:noProof/>
            <w:webHidden/>
          </w:rPr>
          <w:instrText xml:space="preserve"> PAGEREF _Toc279847119 \h </w:instrText>
        </w:r>
        <w:r>
          <w:rPr>
            <w:noProof/>
            <w:webHidden/>
          </w:rPr>
        </w:r>
        <w:r>
          <w:rPr>
            <w:noProof/>
            <w:webHidden/>
          </w:rPr>
          <w:fldChar w:fldCharType="separate"/>
        </w:r>
        <w:r>
          <w:rPr>
            <w:noProof/>
            <w:webHidden/>
          </w:rPr>
          <w:t>22</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20" w:history="1">
        <w:r w:rsidRPr="00C12A43">
          <w:rPr>
            <w:rStyle w:val="Hyperlink"/>
            <w:rFonts w:ascii="Calibri" w:hAnsi="Calibri"/>
            <w:i/>
            <w:iCs/>
            <w:noProof/>
            <w:lang w:val="fr-CA"/>
          </w:rPr>
          <w:t xml:space="preserve">*    </w:t>
        </w:r>
        <w:r w:rsidRPr="00C12A43">
          <w:rPr>
            <w:rStyle w:val="Hyperlink"/>
            <w:noProof/>
          </w:rPr>
          <w:t>Combe v Combe</w:t>
        </w:r>
        <w:r>
          <w:rPr>
            <w:noProof/>
            <w:webHidden/>
          </w:rPr>
          <w:tab/>
        </w:r>
        <w:r>
          <w:rPr>
            <w:noProof/>
            <w:webHidden/>
          </w:rPr>
          <w:fldChar w:fldCharType="begin"/>
        </w:r>
        <w:r>
          <w:rPr>
            <w:noProof/>
            <w:webHidden/>
          </w:rPr>
          <w:instrText xml:space="preserve"> PAGEREF _Toc279847120 \h </w:instrText>
        </w:r>
        <w:r>
          <w:rPr>
            <w:noProof/>
            <w:webHidden/>
          </w:rPr>
        </w:r>
        <w:r>
          <w:rPr>
            <w:noProof/>
            <w:webHidden/>
          </w:rPr>
          <w:fldChar w:fldCharType="separate"/>
        </w:r>
        <w:r>
          <w:rPr>
            <w:noProof/>
            <w:webHidden/>
          </w:rPr>
          <w:t>23</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21" w:history="1">
        <w:r w:rsidRPr="00C12A43">
          <w:rPr>
            <w:rStyle w:val="Hyperlink"/>
            <w:rFonts w:ascii="Calibri" w:hAnsi="Calibri"/>
            <w:i/>
            <w:iCs/>
            <w:noProof/>
          </w:rPr>
          <w:t xml:space="preserve">*    </w:t>
        </w:r>
        <w:r w:rsidRPr="00C12A43">
          <w:rPr>
            <w:rStyle w:val="Hyperlink"/>
            <w:noProof/>
          </w:rPr>
          <w:t>Waltons Stores v Maher</w:t>
        </w:r>
        <w:r>
          <w:rPr>
            <w:noProof/>
            <w:webHidden/>
          </w:rPr>
          <w:tab/>
        </w:r>
        <w:r>
          <w:rPr>
            <w:noProof/>
            <w:webHidden/>
          </w:rPr>
          <w:fldChar w:fldCharType="begin"/>
        </w:r>
        <w:r>
          <w:rPr>
            <w:noProof/>
            <w:webHidden/>
          </w:rPr>
          <w:instrText xml:space="preserve"> PAGEREF _Toc279847121 \h </w:instrText>
        </w:r>
        <w:r>
          <w:rPr>
            <w:noProof/>
            <w:webHidden/>
          </w:rPr>
        </w:r>
        <w:r>
          <w:rPr>
            <w:noProof/>
            <w:webHidden/>
          </w:rPr>
          <w:fldChar w:fldCharType="separate"/>
        </w:r>
        <w:r>
          <w:rPr>
            <w:noProof/>
            <w:webHidden/>
          </w:rPr>
          <w:t>24</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22" w:history="1">
        <w:r w:rsidRPr="00C12A43">
          <w:rPr>
            <w:rStyle w:val="Hyperlink"/>
            <w:rFonts w:ascii="Calibri" w:hAnsi="Calibri"/>
            <w:i/>
            <w:iCs/>
            <w:noProof/>
          </w:rPr>
          <w:t xml:space="preserve">*    </w:t>
        </w:r>
        <w:r w:rsidRPr="00C12A43">
          <w:rPr>
            <w:rStyle w:val="Hyperlink"/>
            <w:noProof/>
          </w:rPr>
          <w:t>M(N) v. A (AT)</w:t>
        </w:r>
        <w:r>
          <w:rPr>
            <w:noProof/>
            <w:webHidden/>
          </w:rPr>
          <w:tab/>
        </w:r>
        <w:r>
          <w:rPr>
            <w:noProof/>
            <w:webHidden/>
          </w:rPr>
          <w:fldChar w:fldCharType="begin"/>
        </w:r>
        <w:r>
          <w:rPr>
            <w:noProof/>
            <w:webHidden/>
          </w:rPr>
          <w:instrText xml:space="preserve"> PAGEREF _Toc279847122 \h </w:instrText>
        </w:r>
        <w:r>
          <w:rPr>
            <w:noProof/>
            <w:webHidden/>
          </w:rPr>
        </w:r>
        <w:r>
          <w:rPr>
            <w:noProof/>
            <w:webHidden/>
          </w:rPr>
          <w:fldChar w:fldCharType="separate"/>
        </w:r>
        <w:r>
          <w:rPr>
            <w:noProof/>
            <w:webHidden/>
          </w:rPr>
          <w:t>25</w:t>
        </w:r>
        <w:r>
          <w:rPr>
            <w:noProof/>
            <w:webHidden/>
          </w:rPr>
          <w:fldChar w:fldCharType="end"/>
        </w:r>
      </w:hyperlink>
    </w:p>
    <w:p w:rsidR="00E645ED" w:rsidRDefault="00E645ED" w:rsidP="00E645ED">
      <w:pPr>
        <w:pStyle w:val="TOC2"/>
        <w:tabs>
          <w:tab w:val="right" w:leader="underscore" w:pos="9350"/>
        </w:tabs>
        <w:rPr>
          <w:rFonts w:eastAsiaTheme="minorEastAsia"/>
          <w:b w:val="0"/>
          <w:bCs w:val="0"/>
          <w:noProof/>
        </w:rPr>
      </w:pPr>
      <w:hyperlink w:anchor="_Toc279847123" w:history="1">
        <w:r w:rsidRPr="00C12A43">
          <w:rPr>
            <w:rStyle w:val="Hyperlink"/>
            <w:rFonts w:ascii="Calibri" w:hAnsi="Calibri" w:cs="Arial"/>
            <w:noProof/>
          </w:rPr>
          <w:t xml:space="preserve">5.    </w:t>
        </w:r>
        <w:r w:rsidRPr="00C12A43">
          <w:rPr>
            <w:rStyle w:val="Hyperlink"/>
            <w:noProof/>
          </w:rPr>
          <w:t>Third-Party Beneficiaries</w:t>
        </w:r>
        <w:r>
          <w:rPr>
            <w:noProof/>
            <w:webHidden/>
          </w:rPr>
          <w:tab/>
        </w:r>
        <w:r>
          <w:rPr>
            <w:noProof/>
            <w:webHidden/>
          </w:rPr>
          <w:fldChar w:fldCharType="begin"/>
        </w:r>
        <w:r>
          <w:rPr>
            <w:noProof/>
            <w:webHidden/>
          </w:rPr>
          <w:instrText xml:space="preserve"> PAGEREF _Toc279847123 \h </w:instrText>
        </w:r>
        <w:r>
          <w:rPr>
            <w:noProof/>
            <w:webHidden/>
          </w:rPr>
        </w:r>
        <w:r>
          <w:rPr>
            <w:noProof/>
            <w:webHidden/>
          </w:rPr>
          <w:fldChar w:fldCharType="separate"/>
        </w:r>
        <w:r>
          <w:rPr>
            <w:noProof/>
            <w:webHidden/>
          </w:rPr>
          <w:t>27</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24" w:history="1">
        <w:r w:rsidRPr="00C12A43">
          <w:rPr>
            <w:rStyle w:val="Hyperlink"/>
            <w:rFonts w:ascii="Calibri" w:hAnsi="Calibri" w:cs="Arial"/>
            <w:noProof/>
          </w:rPr>
          <w:t xml:space="preserve">i)    </w:t>
        </w:r>
        <w:r w:rsidRPr="00C12A43">
          <w:rPr>
            <w:rStyle w:val="Hyperlink"/>
            <w:noProof/>
          </w:rPr>
          <w:t>The Rule</w:t>
        </w:r>
        <w:r>
          <w:rPr>
            <w:noProof/>
            <w:webHidden/>
          </w:rPr>
          <w:tab/>
        </w:r>
        <w:r>
          <w:rPr>
            <w:noProof/>
            <w:webHidden/>
          </w:rPr>
          <w:fldChar w:fldCharType="begin"/>
        </w:r>
        <w:r>
          <w:rPr>
            <w:noProof/>
            <w:webHidden/>
          </w:rPr>
          <w:instrText xml:space="preserve"> PAGEREF _Toc279847124 \h </w:instrText>
        </w:r>
        <w:r>
          <w:rPr>
            <w:noProof/>
            <w:webHidden/>
          </w:rPr>
        </w:r>
        <w:r>
          <w:rPr>
            <w:noProof/>
            <w:webHidden/>
          </w:rPr>
          <w:fldChar w:fldCharType="separate"/>
        </w:r>
        <w:r>
          <w:rPr>
            <w:noProof/>
            <w:webHidden/>
          </w:rPr>
          <w:t>27</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25" w:history="1">
        <w:r w:rsidRPr="00C12A43">
          <w:rPr>
            <w:rStyle w:val="Hyperlink"/>
            <w:rFonts w:ascii="Calibri" w:hAnsi="Calibri" w:cs="Arial"/>
            <w:noProof/>
          </w:rPr>
          <w:t xml:space="preserve">*    </w:t>
        </w:r>
        <w:r w:rsidRPr="00C12A43">
          <w:rPr>
            <w:rStyle w:val="Hyperlink"/>
            <w:noProof/>
          </w:rPr>
          <w:t>Provendor v. Wood</w:t>
        </w:r>
        <w:r>
          <w:rPr>
            <w:noProof/>
            <w:webHidden/>
          </w:rPr>
          <w:tab/>
        </w:r>
        <w:r>
          <w:rPr>
            <w:noProof/>
            <w:webHidden/>
          </w:rPr>
          <w:fldChar w:fldCharType="begin"/>
        </w:r>
        <w:r>
          <w:rPr>
            <w:noProof/>
            <w:webHidden/>
          </w:rPr>
          <w:instrText xml:space="preserve"> PAGEREF _Toc279847125 \h </w:instrText>
        </w:r>
        <w:r>
          <w:rPr>
            <w:noProof/>
            <w:webHidden/>
          </w:rPr>
        </w:r>
        <w:r>
          <w:rPr>
            <w:noProof/>
            <w:webHidden/>
          </w:rPr>
          <w:fldChar w:fldCharType="separate"/>
        </w:r>
        <w:r>
          <w:rPr>
            <w:noProof/>
            <w:webHidden/>
          </w:rPr>
          <w:t>27</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26" w:history="1">
        <w:r w:rsidRPr="00C12A43">
          <w:rPr>
            <w:rStyle w:val="Hyperlink"/>
            <w:rFonts w:ascii="Calibri" w:hAnsi="Calibri" w:cs="Arial"/>
            <w:noProof/>
          </w:rPr>
          <w:t xml:space="preserve">*    </w:t>
        </w:r>
        <w:r w:rsidRPr="00C12A43">
          <w:rPr>
            <w:rStyle w:val="Hyperlink"/>
            <w:noProof/>
          </w:rPr>
          <w:t>Tweedle v Atkinson</w:t>
        </w:r>
        <w:r>
          <w:rPr>
            <w:noProof/>
            <w:webHidden/>
          </w:rPr>
          <w:tab/>
        </w:r>
        <w:r>
          <w:rPr>
            <w:noProof/>
            <w:webHidden/>
          </w:rPr>
          <w:fldChar w:fldCharType="begin"/>
        </w:r>
        <w:r>
          <w:rPr>
            <w:noProof/>
            <w:webHidden/>
          </w:rPr>
          <w:instrText xml:space="preserve"> PAGEREF _Toc279847126 \h </w:instrText>
        </w:r>
        <w:r>
          <w:rPr>
            <w:noProof/>
            <w:webHidden/>
          </w:rPr>
        </w:r>
        <w:r>
          <w:rPr>
            <w:noProof/>
            <w:webHidden/>
          </w:rPr>
          <w:fldChar w:fldCharType="separate"/>
        </w:r>
        <w:r>
          <w:rPr>
            <w:noProof/>
            <w:webHidden/>
          </w:rPr>
          <w:t>27</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27" w:history="1">
        <w:r w:rsidRPr="00C12A43">
          <w:rPr>
            <w:rStyle w:val="Hyperlink"/>
            <w:rFonts w:ascii="Calibri" w:hAnsi="Calibri" w:cs="Arial"/>
            <w:noProof/>
          </w:rPr>
          <w:t xml:space="preserve">*    </w:t>
        </w:r>
        <w:r w:rsidRPr="00C12A43">
          <w:rPr>
            <w:rStyle w:val="Hyperlink"/>
            <w:noProof/>
          </w:rPr>
          <w:t>Dunlop Pneumatic Tyre v Selfridge's</w:t>
        </w:r>
        <w:r>
          <w:rPr>
            <w:noProof/>
            <w:webHidden/>
          </w:rPr>
          <w:tab/>
        </w:r>
        <w:r>
          <w:rPr>
            <w:noProof/>
            <w:webHidden/>
          </w:rPr>
          <w:fldChar w:fldCharType="begin"/>
        </w:r>
        <w:r>
          <w:rPr>
            <w:noProof/>
            <w:webHidden/>
          </w:rPr>
          <w:instrText xml:space="preserve"> PAGEREF _Toc279847127 \h </w:instrText>
        </w:r>
        <w:r>
          <w:rPr>
            <w:noProof/>
            <w:webHidden/>
          </w:rPr>
        </w:r>
        <w:r>
          <w:rPr>
            <w:noProof/>
            <w:webHidden/>
          </w:rPr>
          <w:fldChar w:fldCharType="separate"/>
        </w:r>
        <w:r>
          <w:rPr>
            <w:noProof/>
            <w:webHidden/>
          </w:rPr>
          <w:t>28</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28" w:history="1">
        <w:r w:rsidRPr="00C12A43">
          <w:rPr>
            <w:rStyle w:val="Hyperlink"/>
            <w:rFonts w:ascii="Calibri" w:hAnsi="Calibri" w:cs="Arial"/>
            <w:noProof/>
          </w:rPr>
          <w:t xml:space="preserve">*    </w:t>
        </w:r>
        <w:r w:rsidRPr="00C12A43">
          <w:rPr>
            <w:rStyle w:val="Hyperlink"/>
            <w:noProof/>
          </w:rPr>
          <w:t>Beswick v Beswick (CA)</w:t>
        </w:r>
        <w:r>
          <w:rPr>
            <w:noProof/>
            <w:webHidden/>
          </w:rPr>
          <w:tab/>
        </w:r>
        <w:r>
          <w:rPr>
            <w:noProof/>
            <w:webHidden/>
          </w:rPr>
          <w:fldChar w:fldCharType="begin"/>
        </w:r>
        <w:r>
          <w:rPr>
            <w:noProof/>
            <w:webHidden/>
          </w:rPr>
          <w:instrText xml:space="preserve"> PAGEREF _Toc279847128 \h </w:instrText>
        </w:r>
        <w:r>
          <w:rPr>
            <w:noProof/>
            <w:webHidden/>
          </w:rPr>
        </w:r>
        <w:r>
          <w:rPr>
            <w:noProof/>
            <w:webHidden/>
          </w:rPr>
          <w:fldChar w:fldCharType="separate"/>
        </w:r>
        <w:r>
          <w:rPr>
            <w:noProof/>
            <w:webHidden/>
          </w:rPr>
          <w:t>29</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29" w:history="1">
        <w:r w:rsidRPr="00C12A43">
          <w:rPr>
            <w:rStyle w:val="Hyperlink"/>
            <w:rFonts w:ascii="Calibri" w:hAnsi="Calibri" w:cs="Arial"/>
            <w:noProof/>
          </w:rPr>
          <w:t xml:space="preserve">*    </w:t>
        </w:r>
        <w:r w:rsidRPr="00C12A43">
          <w:rPr>
            <w:rStyle w:val="Hyperlink"/>
            <w:noProof/>
          </w:rPr>
          <w:t>Beswick v Beswick (HL)</w:t>
        </w:r>
        <w:r>
          <w:rPr>
            <w:noProof/>
            <w:webHidden/>
          </w:rPr>
          <w:tab/>
        </w:r>
        <w:r>
          <w:rPr>
            <w:noProof/>
            <w:webHidden/>
          </w:rPr>
          <w:fldChar w:fldCharType="begin"/>
        </w:r>
        <w:r>
          <w:rPr>
            <w:noProof/>
            <w:webHidden/>
          </w:rPr>
          <w:instrText xml:space="preserve"> PAGEREF _Toc279847129 \h </w:instrText>
        </w:r>
        <w:r>
          <w:rPr>
            <w:noProof/>
            <w:webHidden/>
          </w:rPr>
        </w:r>
        <w:r>
          <w:rPr>
            <w:noProof/>
            <w:webHidden/>
          </w:rPr>
          <w:fldChar w:fldCharType="separate"/>
        </w:r>
        <w:r>
          <w:rPr>
            <w:noProof/>
            <w:webHidden/>
          </w:rPr>
          <w:t>29</w:t>
        </w:r>
        <w:r>
          <w:rPr>
            <w:noProof/>
            <w:webHidden/>
          </w:rPr>
          <w:fldChar w:fldCharType="end"/>
        </w:r>
      </w:hyperlink>
    </w:p>
    <w:p w:rsidR="00E645ED" w:rsidRDefault="00E645ED" w:rsidP="00E645ED">
      <w:pPr>
        <w:pStyle w:val="TOC3"/>
        <w:tabs>
          <w:tab w:val="right" w:leader="underscore" w:pos="9350"/>
        </w:tabs>
        <w:rPr>
          <w:rFonts w:eastAsiaTheme="minorEastAsia"/>
          <w:noProof/>
          <w:sz w:val="22"/>
          <w:szCs w:val="22"/>
        </w:rPr>
      </w:pPr>
      <w:hyperlink w:anchor="_Toc279847130" w:history="1">
        <w:r w:rsidRPr="00C12A43">
          <w:rPr>
            <w:rStyle w:val="Hyperlink"/>
            <w:rFonts w:ascii="Calibri" w:hAnsi="Calibri" w:cs="Arial"/>
            <w:noProof/>
          </w:rPr>
          <w:t xml:space="preserve">ii)    </w:t>
        </w:r>
        <w:r w:rsidRPr="00C12A43">
          <w:rPr>
            <w:rStyle w:val="Hyperlink"/>
            <w:noProof/>
          </w:rPr>
          <w:t>The Exceptions</w:t>
        </w:r>
        <w:r>
          <w:rPr>
            <w:noProof/>
            <w:webHidden/>
          </w:rPr>
          <w:tab/>
        </w:r>
        <w:r>
          <w:rPr>
            <w:noProof/>
            <w:webHidden/>
          </w:rPr>
          <w:fldChar w:fldCharType="begin"/>
        </w:r>
        <w:r>
          <w:rPr>
            <w:noProof/>
            <w:webHidden/>
          </w:rPr>
          <w:instrText xml:space="preserve"> PAGEREF _Toc279847130 \h </w:instrText>
        </w:r>
        <w:r>
          <w:rPr>
            <w:noProof/>
            <w:webHidden/>
          </w:rPr>
        </w:r>
        <w:r>
          <w:rPr>
            <w:noProof/>
            <w:webHidden/>
          </w:rPr>
          <w:fldChar w:fldCharType="separate"/>
        </w:r>
        <w:r>
          <w:rPr>
            <w:noProof/>
            <w:webHidden/>
          </w:rPr>
          <w:t>30</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31" w:history="1">
        <w:r w:rsidRPr="00C12A43">
          <w:rPr>
            <w:rStyle w:val="Hyperlink"/>
            <w:noProof/>
          </w:rPr>
          <w:t>a.    Trust</w:t>
        </w:r>
        <w:r>
          <w:rPr>
            <w:noProof/>
            <w:webHidden/>
          </w:rPr>
          <w:tab/>
        </w:r>
        <w:r>
          <w:rPr>
            <w:noProof/>
            <w:webHidden/>
          </w:rPr>
          <w:fldChar w:fldCharType="begin"/>
        </w:r>
        <w:r>
          <w:rPr>
            <w:noProof/>
            <w:webHidden/>
          </w:rPr>
          <w:instrText xml:space="preserve"> PAGEREF _Toc279847131 \h </w:instrText>
        </w:r>
        <w:r>
          <w:rPr>
            <w:noProof/>
            <w:webHidden/>
          </w:rPr>
        </w:r>
        <w:r>
          <w:rPr>
            <w:noProof/>
            <w:webHidden/>
          </w:rPr>
          <w:fldChar w:fldCharType="separate"/>
        </w:r>
        <w:r>
          <w:rPr>
            <w:noProof/>
            <w:webHidden/>
          </w:rPr>
          <w:t>30</w:t>
        </w:r>
        <w:r>
          <w:rPr>
            <w:noProof/>
            <w:webHidden/>
          </w:rPr>
          <w:fldChar w:fldCharType="end"/>
        </w:r>
      </w:hyperlink>
    </w:p>
    <w:p w:rsidR="00E645ED" w:rsidRDefault="00E645ED" w:rsidP="00E645ED">
      <w:pPr>
        <w:pStyle w:val="TOC5"/>
        <w:tabs>
          <w:tab w:val="right" w:leader="underscore" w:pos="9350"/>
        </w:tabs>
        <w:rPr>
          <w:rFonts w:eastAsiaTheme="minorEastAsia"/>
          <w:noProof/>
          <w:sz w:val="22"/>
          <w:szCs w:val="22"/>
        </w:rPr>
      </w:pPr>
      <w:hyperlink w:anchor="_Toc279847132" w:history="1">
        <w:r w:rsidRPr="00C12A43">
          <w:rPr>
            <w:rStyle w:val="Hyperlink"/>
            <w:rFonts w:ascii="Calibri" w:hAnsi="Calibri" w:cs="Arial"/>
            <w:noProof/>
          </w:rPr>
          <w:t xml:space="preserve">*    </w:t>
        </w:r>
        <w:r w:rsidRPr="00C12A43">
          <w:rPr>
            <w:rStyle w:val="Hyperlink"/>
            <w:noProof/>
          </w:rPr>
          <w:t>Vandepitte v Preferred Accident</w:t>
        </w:r>
        <w:r>
          <w:rPr>
            <w:noProof/>
            <w:webHidden/>
          </w:rPr>
          <w:tab/>
        </w:r>
        <w:r>
          <w:rPr>
            <w:noProof/>
            <w:webHidden/>
          </w:rPr>
          <w:fldChar w:fldCharType="begin"/>
        </w:r>
        <w:r>
          <w:rPr>
            <w:noProof/>
            <w:webHidden/>
          </w:rPr>
          <w:instrText xml:space="preserve"> PAGEREF _Toc279847132 \h </w:instrText>
        </w:r>
        <w:r>
          <w:rPr>
            <w:noProof/>
            <w:webHidden/>
          </w:rPr>
        </w:r>
        <w:r>
          <w:rPr>
            <w:noProof/>
            <w:webHidden/>
          </w:rPr>
          <w:fldChar w:fldCharType="separate"/>
        </w:r>
        <w:r>
          <w:rPr>
            <w:noProof/>
            <w:webHidden/>
          </w:rPr>
          <w:t>30</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33" w:history="1">
        <w:r w:rsidRPr="00C12A43">
          <w:rPr>
            <w:rStyle w:val="Hyperlink"/>
            <w:noProof/>
          </w:rPr>
          <w:t>b.    Agency</w:t>
        </w:r>
        <w:r>
          <w:rPr>
            <w:noProof/>
            <w:webHidden/>
          </w:rPr>
          <w:tab/>
        </w:r>
        <w:r>
          <w:rPr>
            <w:noProof/>
            <w:webHidden/>
          </w:rPr>
          <w:fldChar w:fldCharType="begin"/>
        </w:r>
        <w:r>
          <w:rPr>
            <w:noProof/>
            <w:webHidden/>
          </w:rPr>
          <w:instrText xml:space="preserve"> PAGEREF _Toc279847133 \h </w:instrText>
        </w:r>
        <w:r>
          <w:rPr>
            <w:noProof/>
            <w:webHidden/>
          </w:rPr>
        </w:r>
        <w:r>
          <w:rPr>
            <w:noProof/>
            <w:webHidden/>
          </w:rPr>
          <w:fldChar w:fldCharType="separate"/>
        </w:r>
        <w:r>
          <w:rPr>
            <w:noProof/>
            <w:webHidden/>
          </w:rPr>
          <w:t>32</w:t>
        </w:r>
        <w:r>
          <w:rPr>
            <w:noProof/>
            <w:webHidden/>
          </w:rPr>
          <w:fldChar w:fldCharType="end"/>
        </w:r>
      </w:hyperlink>
    </w:p>
    <w:p w:rsidR="00E645ED" w:rsidRDefault="00E645ED" w:rsidP="00E645ED">
      <w:pPr>
        <w:pStyle w:val="TOC5"/>
        <w:tabs>
          <w:tab w:val="right" w:leader="underscore" w:pos="9350"/>
        </w:tabs>
        <w:rPr>
          <w:rFonts w:eastAsiaTheme="minorEastAsia"/>
          <w:noProof/>
          <w:sz w:val="22"/>
          <w:szCs w:val="22"/>
        </w:rPr>
      </w:pPr>
      <w:hyperlink w:anchor="_Toc279847134" w:history="1">
        <w:r w:rsidRPr="00C12A43">
          <w:rPr>
            <w:rStyle w:val="Hyperlink"/>
            <w:rFonts w:ascii="Calibri" w:hAnsi="Calibri" w:cs="Arial"/>
            <w:noProof/>
          </w:rPr>
          <w:t xml:space="preserve">*    </w:t>
        </w:r>
        <w:r w:rsidRPr="00C12A43">
          <w:rPr>
            <w:rStyle w:val="Hyperlink"/>
            <w:noProof/>
          </w:rPr>
          <w:t>New Zealand Shipping v Satterthwaite</w:t>
        </w:r>
        <w:r>
          <w:rPr>
            <w:noProof/>
            <w:webHidden/>
          </w:rPr>
          <w:tab/>
        </w:r>
        <w:r>
          <w:rPr>
            <w:noProof/>
            <w:webHidden/>
          </w:rPr>
          <w:fldChar w:fldCharType="begin"/>
        </w:r>
        <w:r>
          <w:rPr>
            <w:noProof/>
            <w:webHidden/>
          </w:rPr>
          <w:instrText xml:space="preserve"> PAGEREF _Toc279847134 \h </w:instrText>
        </w:r>
        <w:r>
          <w:rPr>
            <w:noProof/>
            <w:webHidden/>
          </w:rPr>
        </w:r>
        <w:r>
          <w:rPr>
            <w:noProof/>
            <w:webHidden/>
          </w:rPr>
          <w:fldChar w:fldCharType="separate"/>
        </w:r>
        <w:r>
          <w:rPr>
            <w:noProof/>
            <w:webHidden/>
          </w:rPr>
          <w:t>32</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35" w:history="1">
        <w:r w:rsidRPr="00C12A43">
          <w:rPr>
            <w:rStyle w:val="Hyperlink"/>
            <w:noProof/>
          </w:rPr>
          <w:t>c.    Employment</w:t>
        </w:r>
        <w:r>
          <w:rPr>
            <w:noProof/>
            <w:webHidden/>
          </w:rPr>
          <w:tab/>
        </w:r>
        <w:r>
          <w:rPr>
            <w:noProof/>
            <w:webHidden/>
          </w:rPr>
          <w:fldChar w:fldCharType="begin"/>
        </w:r>
        <w:r>
          <w:rPr>
            <w:noProof/>
            <w:webHidden/>
          </w:rPr>
          <w:instrText xml:space="preserve"> PAGEREF _Toc279847135 \h </w:instrText>
        </w:r>
        <w:r>
          <w:rPr>
            <w:noProof/>
            <w:webHidden/>
          </w:rPr>
        </w:r>
        <w:r>
          <w:rPr>
            <w:noProof/>
            <w:webHidden/>
          </w:rPr>
          <w:fldChar w:fldCharType="separate"/>
        </w:r>
        <w:r>
          <w:rPr>
            <w:noProof/>
            <w:webHidden/>
          </w:rPr>
          <w:t>34</w:t>
        </w:r>
        <w:r>
          <w:rPr>
            <w:noProof/>
            <w:webHidden/>
          </w:rPr>
          <w:fldChar w:fldCharType="end"/>
        </w:r>
      </w:hyperlink>
    </w:p>
    <w:p w:rsidR="00E645ED" w:rsidRDefault="00E645ED" w:rsidP="00E645ED">
      <w:pPr>
        <w:pStyle w:val="TOC5"/>
        <w:tabs>
          <w:tab w:val="right" w:leader="underscore" w:pos="9350"/>
        </w:tabs>
        <w:rPr>
          <w:rFonts w:eastAsiaTheme="minorEastAsia"/>
          <w:noProof/>
          <w:sz w:val="22"/>
          <w:szCs w:val="22"/>
        </w:rPr>
      </w:pPr>
      <w:hyperlink w:anchor="_Toc279847136" w:history="1">
        <w:r w:rsidRPr="00C12A43">
          <w:rPr>
            <w:rStyle w:val="Hyperlink"/>
            <w:noProof/>
          </w:rPr>
          <w:t>*    London Drugs v Kuehne &amp; Nagel</w:t>
        </w:r>
        <w:r>
          <w:rPr>
            <w:noProof/>
            <w:webHidden/>
          </w:rPr>
          <w:tab/>
        </w:r>
        <w:r>
          <w:rPr>
            <w:noProof/>
            <w:webHidden/>
          </w:rPr>
          <w:fldChar w:fldCharType="begin"/>
        </w:r>
        <w:r>
          <w:rPr>
            <w:noProof/>
            <w:webHidden/>
          </w:rPr>
          <w:instrText xml:space="preserve"> PAGEREF _Toc279847136 \h </w:instrText>
        </w:r>
        <w:r>
          <w:rPr>
            <w:noProof/>
            <w:webHidden/>
          </w:rPr>
        </w:r>
        <w:r>
          <w:rPr>
            <w:noProof/>
            <w:webHidden/>
          </w:rPr>
          <w:fldChar w:fldCharType="separate"/>
        </w:r>
        <w:r>
          <w:rPr>
            <w:noProof/>
            <w:webHidden/>
          </w:rPr>
          <w:t>34</w:t>
        </w:r>
        <w:r>
          <w:rPr>
            <w:noProof/>
            <w:webHidden/>
          </w:rPr>
          <w:fldChar w:fldCharType="end"/>
        </w:r>
      </w:hyperlink>
    </w:p>
    <w:p w:rsidR="00E645ED" w:rsidRDefault="00E645ED" w:rsidP="00E645ED">
      <w:pPr>
        <w:pStyle w:val="TOC5"/>
        <w:tabs>
          <w:tab w:val="right" w:leader="underscore" w:pos="9350"/>
        </w:tabs>
        <w:rPr>
          <w:rFonts w:eastAsiaTheme="minorEastAsia"/>
          <w:noProof/>
          <w:sz w:val="22"/>
          <w:szCs w:val="22"/>
        </w:rPr>
      </w:pPr>
      <w:hyperlink w:anchor="_Toc279847137" w:history="1">
        <w:r w:rsidRPr="00C12A43">
          <w:rPr>
            <w:rStyle w:val="Hyperlink"/>
            <w:rFonts w:ascii="Calibri" w:hAnsi="Calibri" w:cs="Arial"/>
            <w:i/>
            <w:iCs/>
            <w:noProof/>
          </w:rPr>
          <w:t xml:space="preserve">*    </w:t>
        </w:r>
        <w:r w:rsidRPr="00C12A43">
          <w:rPr>
            <w:rStyle w:val="Hyperlink"/>
            <w:noProof/>
          </w:rPr>
          <w:t>Edgeworth Construction v. N.D. Lea</w:t>
        </w:r>
        <w:r>
          <w:rPr>
            <w:noProof/>
            <w:webHidden/>
          </w:rPr>
          <w:tab/>
        </w:r>
        <w:r>
          <w:rPr>
            <w:noProof/>
            <w:webHidden/>
          </w:rPr>
          <w:fldChar w:fldCharType="begin"/>
        </w:r>
        <w:r>
          <w:rPr>
            <w:noProof/>
            <w:webHidden/>
          </w:rPr>
          <w:instrText xml:space="preserve"> PAGEREF _Toc279847137 \h </w:instrText>
        </w:r>
        <w:r>
          <w:rPr>
            <w:noProof/>
            <w:webHidden/>
          </w:rPr>
        </w:r>
        <w:r>
          <w:rPr>
            <w:noProof/>
            <w:webHidden/>
          </w:rPr>
          <w:fldChar w:fldCharType="separate"/>
        </w:r>
        <w:r>
          <w:rPr>
            <w:noProof/>
            <w:webHidden/>
          </w:rPr>
          <w:t>35</w:t>
        </w:r>
        <w:r>
          <w:rPr>
            <w:noProof/>
            <w:webHidden/>
          </w:rPr>
          <w:fldChar w:fldCharType="end"/>
        </w:r>
      </w:hyperlink>
    </w:p>
    <w:p w:rsidR="00E645ED" w:rsidRDefault="00E645ED" w:rsidP="00E645ED">
      <w:pPr>
        <w:pStyle w:val="TOC4"/>
        <w:tabs>
          <w:tab w:val="right" w:leader="underscore" w:pos="9350"/>
        </w:tabs>
        <w:rPr>
          <w:rFonts w:eastAsiaTheme="minorEastAsia"/>
          <w:noProof/>
          <w:sz w:val="22"/>
          <w:szCs w:val="22"/>
        </w:rPr>
      </w:pPr>
      <w:hyperlink w:anchor="_Toc279847138" w:history="1">
        <w:r w:rsidRPr="00C12A43">
          <w:rPr>
            <w:rStyle w:val="Hyperlink"/>
            <w:rFonts w:ascii="Calibri" w:hAnsi="Calibri" w:cs="Arial"/>
            <w:noProof/>
          </w:rPr>
          <w:t xml:space="preserve">d. </w:t>
        </w:r>
        <w:r w:rsidRPr="00C12A43">
          <w:rPr>
            <w:rStyle w:val="Hyperlink"/>
            <w:noProof/>
          </w:rPr>
          <w:t>Subrogation</w:t>
        </w:r>
        <w:r>
          <w:rPr>
            <w:noProof/>
            <w:webHidden/>
          </w:rPr>
          <w:tab/>
        </w:r>
        <w:r>
          <w:rPr>
            <w:noProof/>
            <w:webHidden/>
          </w:rPr>
          <w:fldChar w:fldCharType="begin"/>
        </w:r>
        <w:r>
          <w:rPr>
            <w:noProof/>
            <w:webHidden/>
          </w:rPr>
          <w:instrText xml:space="preserve"> PAGEREF _Toc279847138 \h </w:instrText>
        </w:r>
        <w:r>
          <w:rPr>
            <w:noProof/>
            <w:webHidden/>
          </w:rPr>
        </w:r>
        <w:r>
          <w:rPr>
            <w:noProof/>
            <w:webHidden/>
          </w:rPr>
          <w:fldChar w:fldCharType="separate"/>
        </w:r>
        <w:r>
          <w:rPr>
            <w:noProof/>
            <w:webHidden/>
          </w:rPr>
          <w:t>36</w:t>
        </w:r>
        <w:r>
          <w:rPr>
            <w:noProof/>
            <w:webHidden/>
          </w:rPr>
          <w:fldChar w:fldCharType="end"/>
        </w:r>
      </w:hyperlink>
    </w:p>
    <w:p w:rsidR="00E645ED" w:rsidRDefault="00E645ED" w:rsidP="00E645ED">
      <w:pPr>
        <w:pStyle w:val="TOC5"/>
        <w:tabs>
          <w:tab w:val="right" w:leader="underscore" w:pos="9350"/>
        </w:tabs>
        <w:rPr>
          <w:rFonts w:eastAsiaTheme="minorEastAsia"/>
          <w:noProof/>
          <w:sz w:val="22"/>
          <w:szCs w:val="22"/>
        </w:rPr>
      </w:pPr>
      <w:hyperlink w:anchor="_Toc279847139" w:history="1">
        <w:r w:rsidRPr="00C12A43">
          <w:rPr>
            <w:rStyle w:val="Hyperlink"/>
            <w:rFonts w:ascii="Calibri" w:hAnsi="Calibri" w:cs="Arial"/>
            <w:i/>
            <w:iCs/>
            <w:noProof/>
          </w:rPr>
          <w:t xml:space="preserve">* </w:t>
        </w:r>
        <w:r w:rsidRPr="00C12A43">
          <w:rPr>
            <w:rStyle w:val="Hyperlink"/>
            <w:noProof/>
          </w:rPr>
          <w:t>Fraser River Pile and Dredge v. Can-Dive Services</w:t>
        </w:r>
        <w:r>
          <w:rPr>
            <w:noProof/>
            <w:webHidden/>
          </w:rPr>
          <w:tab/>
        </w:r>
        <w:r>
          <w:rPr>
            <w:noProof/>
            <w:webHidden/>
          </w:rPr>
          <w:fldChar w:fldCharType="begin"/>
        </w:r>
        <w:r>
          <w:rPr>
            <w:noProof/>
            <w:webHidden/>
          </w:rPr>
          <w:instrText xml:space="preserve"> PAGEREF _Toc279847139 \h </w:instrText>
        </w:r>
        <w:r>
          <w:rPr>
            <w:noProof/>
            <w:webHidden/>
          </w:rPr>
        </w:r>
        <w:r>
          <w:rPr>
            <w:noProof/>
            <w:webHidden/>
          </w:rPr>
          <w:fldChar w:fldCharType="separate"/>
        </w:r>
        <w:r>
          <w:rPr>
            <w:noProof/>
            <w:webHidden/>
          </w:rPr>
          <w:t>36</w:t>
        </w:r>
        <w:r>
          <w:rPr>
            <w:noProof/>
            <w:webHidden/>
          </w:rPr>
          <w:fldChar w:fldCharType="end"/>
        </w:r>
      </w:hyperlink>
    </w:p>
    <w:p w:rsidR="00E645ED" w:rsidRPr="00F1241B" w:rsidRDefault="00E645ED" w:rsidP="00E645ED">
      <w:pPr>
        <w:pStyle w:val="Heading1"/>
        <w:rPr>
          <w:rFonts w:eastAsia="Times New Roman"/>
        </w:rPr>
      </w:pPr>
      <w:r>
        <w:rPr>
          <w:rFonts w:eastAsia="Times New Roman"/>
        </w:rPr>
        <w:lastRenderedPageBreak/>
        <w:fldChar w:fldCharType="end"/>
      </w:r>
      <w:bookmarkStart w:id="0" w:name="_Toc279847100"/>
      <w:r w:rsidRPr="00F1241B">
        <w:rPr>
          <w:rFonts w:eastAsia="Times New Roman"/>
        </w:rPr>
        <w:t>A.    CONSIDERATION</w:t>
      </w:r>
      <w:bookmarkEnd w:id="0"/>
    </w:p>
    <w:p w:rsidR="00E645ED" w:rsidRDefault="00E645ED" w:rsidP="00E645ED">
      <w:pPr>
        <w:pStyle w:val="ListParagraph"/>
        <w:numPr>
          <w:ilvl w:val="0"/>
          <w:numId w:val="23"/>
        </w:numPr>
      </w:pPr>
      <w:r>
        <w:t>Why should a promise be enforced?</w:t>
      </w:r>
    </w:p>
    <w:p w:rsidR="00E645ED" w:rsidRDefault="00E645ED" w:rsidP="00E645ED">
      <w:pPr>
        <w:pStyle w:val="ListParagraph"/>
        <w:numPr>
          <w:ilvl w:val="1"/>
          <w:numId w:val="23"/>
        </w:numPr>
      </w:pPr>
      <w:r>
        <w:t>Reliance</w:t>
      </w:r>
    </w:p>
    <w:p w:rsidR="00E645ED" w:rsidRDefault="00E645ED" w:rsidP="00E645ED">
      <w:pPr>
        <w:pStyle w:val="ListParagraph"/>
        <w:numPr>
          <w:ilvl w:val="1"/>
          <w:numId w:val="23"/>
        </w:numPr>
      </w:pPr>
      <w:r>
        <w:t>Reciprocity</w:t>
      </w:r>
    </w:p>
    <w:p w:rsidR="00E645ED" w:rsidRDefault="00E645ED" w:rsidP="00E645ED">
      <w:pPr>
        <w:pStyle w:val="ListParagraph"/>
        <w:numPr>
          <w:ilvl w:val="1"/>
          <w:numId w:val="23"/>
        </w:numPr>
      </w:pPr>
      <w:r>
        <w:t>Accountability</w:t>
      </w:r>
    </w:p>
    <w:p w:rsidR="00E645ED" w:rsidRDefault="00E645ED" w:rsidP="00E645ED">
      <w:pPr>
        <w:pStyle w:val="ListParagraph"/>
        <w:numPr>
          <w:ilvl w:val="1"/>
          <w:numId w:val="23"/>
        </w:numPr>
      </w:pPr>
      <w:r>
        <w:t>Predictability</w:t>
      </w:r>
    </w:p>
    <w:p w:rsidR="00E645ED" w:rsidRDefault="00E645ED" w:rsidP="00E645ED">
      <w:pPr>
        <w:pStyle w:val="ListParagraph"/>
        <w:numPr>
          <w:ilvl w:val="1"/>
          <w:numId w:val="23"/>
        </w:numPr>
      </w:pPr>
      <w:r>
        <w:t>Morality</w:t>
      </w:r>
    </w:p>
    <w:p w:rsidR="00E645ED" w:rsidRDefault="00E645ED" w:rsidP="00E645ED">
      <w:pPr>
        <w:pStyle w:val="ListParagraph"/>
        <w:numPr>
          <w:ilvl w:val="2"/>
          <w:numId w:val="23"/>
        </w:numPr>
      </w:pPr>
      <w:r>
        <w:t>Keeping promises is an inherently right thing to do</w:t>
      </w:r>
    </w:p>
    <w:p w:rsidR="00E645ED" w:rsidRDefault="00E645ED" w:rsidP="00E645ED">
      <w:pPr>
        <w:pStyle w:val="ListParagraph"/>
        <w:numPr>
          <w:ilvl w:val="0"/>
          <w:numId w:val="23"/>
        </w:numPr>
      </w:pPr>
      <w:r>
        <w:t>Doctrine of Consideration</w:t>
      </w:r>
    </w:p>
    <w:p w:rsidR="00E645ED" w:rsidRDefault="00E645ED" w:rsidP="00E645ED">
      <w:pPr>
        <w:pStyle w:val="ListParagraph"/>
        <w:numPr>
          <w:ilvl w:val="1"/>
          <w:numId w:val="23"/>
        </w:numPr>
      </w:pPr>
      <w:r>
        <w:t>A promise will not be enforced unless something is given in exchange for that promise</w:t>
      </w:r>
    </w:p>
    <w:p w:rsidR="00E645ED" w:rsidRDefault="00E645ED" w:rsidP="00E645ED">
      <w:pPr>
        <w:pStyle w:val="ListParagraph"/>
        <w:numPr>
          <w:ilvl w:val="2"/>
          <w:numId w:val="23"/>
        </w:numPr>
      </w:pPr>
      <w:r>
        <w:t>Reliance gets ruled out by this doctrine</w:t>
      </w:r>
    </w:p>
    <w:p w:rsidR="00E645ED" w:rsidRDefault="00E645ED" w:rsidP="00E645ED">
      <w:pPr>
        <w:pStyle w:val="ListParagraph"/>
        <w:numPr>
          <w:ilvl w:val="1"/>
          <w:numId w:val="23"/>
        </w:numPr>
      </w:pPr>
      <w:r>
        <w:t>This creates a number of problems:</w:t>
      </w:r>
    </w:p>
    <w:p w:rsidR="00E645ED" w:rsidRDefault="00E645ED" w:rsidP="00E645ED">
      <w:pPr>
        <w:pStyle w:val="ListParagraph"/>
        <w:numPr>
          <w:ilvl w:val="2"/>
          <w:numId w:val="23"/>
        </w:numPr>
      </w:pPr>
      <w:r>
        <w:t>If you are already in a contract, then you are already required to do something under law</w:t>
      </w:r>
    </w:p>
    <w:p w:rsidR="00E645ED" w:rsidRDefault="00E645ED" w:rsidP="00E645ED">
      <w:pPr>
        <w:pStyle w:val="ListParagraph"/>
        <w:numPr>
          <w:ilvl w:val="0"/>
          <w:numId w:val="23"/>
        </w:numPr>
      </w:pPr>
      <w:r>
        <w:t>Doctrine of Privity</w:t>
      </w:r>
    </w:p>
    <w:p w:rsidR="00E645ED" w:rsidRDefault="00E645ED" w:rsidP="00E645ED">
      <w:pPr>
        <w:pStyle w:val="ListParagraph"/>
        <w:numPr>
          <w:ilvl w:val="1"/>
          <w:numId w:val="23"/>
        </w:numPr>
      </w:pPr>
      <w:r>
        <w:t>If I make a promise to you, then I’ll give your sister something, then you give me something in exchange for that</w:t>
      </w:r>
    </w:p>
    <w:p w:rsidR="00E645ED" w:rsidRDefault="00E645ED" w:rsidP="00E645ED">
      <w:pPr>
        <w:pStyle w:val="ListParagraph"/>
        <w:numPr>
          <w:ilvl w:val="2"/>
          <w:numId w:val="23"/>
        </w:numPr>
      </w:pPr>
      <w:r>
        <w:t>The problem is that the sister hasn’t given anything, so she is given the benefit but she didn’t pay anything for the promise</w:t>
      </w:r>
    </w:p>
    <w:p w:rsidR="00E645ED" w:rsidRDefault="00E645ED" w:rsidP="00E645ED">
      <w:pPr>
        <w:pStyle w:val="ListParagraph"/>
        <w:numPr>
          <w:ilvl w:val="2"/>
          <w:numId w:val="23"/>
        </w:numPr>
      </w:pPr>
      <w:r>
        <w:t>The sister doesn’t have the right to sue, because she didn’t give anything</w:t>
      </w:r>
    </w:p>
    <w:p w:rsidR="00E645ED" w:rsidRDefault="00E645ED" w:rsidP="00E645ED">
      <w:pPr>
        <w:pStyle w:val="ListParagraph"/>
        <w:numPr>
          <w:ilvl w:val="3"/>
          <w:numId w:val="23"/>
        </w:numPr>
      </w:pPr>
      <w:r>
        <w:t>She has third party beneficiary</w:t>
      </w:r>
    </w:p>
    <w:p w:rsidR="00E645ED" w:rsidRDefault="00E645ED" w:rsidP="00E645ED">
      <w:pPr>
        <w:pStyle w:val="ListParagraph"/>
        <w:numPr>
          <w:ilvl w:val="0"/>
          <w:numId w:val="23"/>
        </w:numPr>
      </w:pPr>
      <w:r>
        <w:t xml:space="preserve">There is a consensus ad item </w:t>
      </w:r>
    </w:p>
    <w:p w:rsidR="00E645ED" w:rsidRDefault="00E645ED" w:rsidP="00E645ED">
      <w:pPr>
        <w:pStyle w:val="ListParagraph"/>
        <w:numPr>
          <w:ilvl w:val="1"/>
          <w:numId w:val="23"/>
        </w:numPr>
      </w:pPr>
      <w:r>
        <w:t>Means meeting of the minds</w:t>
      </w:r>
    </w:p>
    <w:p w:rsidR="00E645ED" w:rsidRDefault="00E645ED" w:rsidP="00E645ED">
      <w:pPr>
        <w:pStyle w:val="ListParagraph"/>
        <w:numPr>
          <w:ilvl w:val="1"/>
          <w:numId w:val="23"/>
        </w:numPr>
      </w:pPr>
      <w:r>
        <w:t>The whole idea of contract law is that two individuals get together and decide the terms of the relationship</w:t>
      </w:r>
    </w:p>
    <w:p w:rsidR="00E645ED" w:rsidRDefault="00E645ED" w:rsidP="00E645ED">
      <w:pPr>
        <w:pStyle w:val="ListParagraph"/>
        <w:numPr>
          <w:ilvl w:val="1"/>
          <w:numId w:val="23"/>
        </w:numPr>
      </w:pPr>
      <w:r>
        <w:t>Standard form contract completely contract this presumptions</w:t>
      </w:r>
    </w:p>
    <w:p w:rsidR="00E645ED" w:rsidRDefault="00E645ED" w:rsidP="00E645ED">
      <w:pPr>
        <w:pStyle w:val="ListParagraph"/>
        <w:numPr>
          <w:ilvl w:val="1"/>
          <w:numId w:val="23"/>
        </w:numPr>
      </w:pPr>
      <w:r>
        <w:t>One party knows what they are getting because they set the terms and the other party hasn’t even read it, often can’t read it (because of time constraints or whatever --- rental car contract)</w:t>
      </w:r>
    </w:p>
    <w:p w:rsidR="00E645ED" w:rsidRDefault="00E645ED" w:rsidP="00E645ED">
      <w:r>
        <w:t>History of contract law with the aim of understanding the detailed law</w:t>
      </w:r>
    </w:p>
    <w:p w:rsidR="00E645ED" w:rsidRDefault="00E645ED" w:rsidP="00E645ED">
      <w:pPr>
        <w:pStyle w:val="ListParagraph"/>
        <w:numPr>
          <w:ilvl w:val="0"/>
          <w:numId w:val="23"/>
        </w:numPr>
      </w:pPr>
      <w:r>
        <w:t>The question of when you should enforce a contract, where to draw the boundary between contractual promises and non contractual promises was answered very differently with this new reality in place than under the old system</w:t>
      </w:r>
    </w:p>
    <w:p w:rsidR="00E645ED" w:rsidRDefault="00E645ED" w:rsidP="00E645ED">
      <w:pPr>
        <w:pStyle w:val="ListParagraph"/>
        <w:numPr>
          <w:ilvl w:val="1"/>
          <w:numId w:val="23"/>
        </w:numPr>
      </w:pPr>
      <w:r>
        <w:t>The contracts should be enforced if they form the basis of the free market system</w:t>
      </w:r>
    </w:p>
    <w:p w:rsidR="00E645ED" w:rsidRDefault="00E645ED" w:rsidP="00E645ED">
      <w:pPr>
        <w:pStyle w:val="ListParagraph"/>
        <w:numPr>
          <w:ilvl w:val="1"/>
          <w:numId w:val="23"/>
        </w:numPr>
      </w:pPr>
      <w:r>
        <w:t>Promises should be enforced when they take the form of bargain</w:t>
      </w:r>
    </w:p>
    <w:p w:rsidR="00E645ED" w:rsidRDefault="00E645ED" w:rsidP="00E645ED">
      <w:pPr>
        <w:pStyle w:val="ListParagraph"/>
        <w:numPr>
          <w:ilvl w:val="1"/>
          <w:numId w:val="23"/>
        </w:numPr>
      </w:pPr>
      <w:r>
        <w:t>Keeping with this idea that the market is free of state interference, the notion was that the courts as state bodies should not question the substance of exchanges</w:t>
      </w:r>
    </w:p>
    <w:p w:rsidR="00E645ED" w:rsidRDefault="00E645ED" w:rsidP="00E645ED">
      <w:pPr>
        <w:pStyle w:val="ListParagraph"/>
        <w:numPr>
          <w:ilvl w:val="2"/>
          <w:numId w:val="23"/>
        </w:numPr>
      </w:pPr>
      <w:r>
        <w:t>It was not for the courts to decide if the deal was good or bad, or if the deal was unequal</w:t>
      </w:r>
    </w:p>
    <w:p w:rsidR="00E645ED" w:rsidRDefault="00E645ED" w:rsidP="00E645ED">
      <w:pPr>
        <w:pStyle w:val="ListParagraph"/>
        <w:numPr>
          <w:ilvl w:val="2"/>
          <w:numId w:val="23"/>
        </w:numPr>
      </w:pPr>
      <w:r>
        <w:t>Individuals were free to enter whatever agreements they wanted</w:t>
      </w:r>
    </w:p>
    <w:p w:rsidR="00E645ED" w:rsidRDefault="00E645ED" w:rsidP="00E645ED">
      <w:pPr>
        <w:pStyle w:val="ListParagraph"/>
        <w:numPr>
          <w:ilvl w:val="0"/>
          <w:numId w:val="23"/>
        </w:numPr>
      </w:pPr>
      <w:r>
        <w:lastRenderedPageBreak/>
        <w:t>The courts start to change the way that they interpret consideration</w:t>
      </w:r>
    </w:p>
    <w:p w:rsidR="00E645ED" w:rsidRDefault="00E645ED" w:rsidP="00E645ED">
      <w:pPr>
        <w:pStyle w:val="ListParagraph"/>
        <w:numPr>
          <w:ilvl w:val="1"/>
          <w:numId w:val="23"/>
        </w:numPr>
      </w:pPr>
      <w:r>
        <w:t>The idea of consideration (before the rise of industrial capitalism) was:</w:t>
      </w:r>
    </w:p>
    <w:p w:rsidR="00E645ED" w:rsidRDefault="00E645ED" w:rsidP="00E645ED">
      <w:pPr>
        <w:pStyle w:val="ListParagraph"/>
        <w:numPr>
          <w:ilvl w:val="2"/>
          <w:numId w:val="23"/>
        </w:numPr>
      </w:pPr>
      <w:r>
        <w:t>Was the reason for the promisor making the promise a morally acceptable and respectable reason?</w:t>
      </w:r>
    </w:p>
    <w:p w:rsidR="00E645ED" w:rsidRDefault="00E645ED" w:rsidP="00E645ED">
      <w:pPr>
        <w:pStyle w:val="ListParagraph"/>
        <w:numPr>
          <w:ilvl w:val="1"/>
          <w:numId w:val="23"/>
        </w:numPr>
      </w:pPr>
      <w:r>
        <w:t>You could not separate contract from the realm of religious morality</w:t>
      </w:r>
    </w:p>
    <w:p w:rsidR="00E645ED" w:rsidRDefault="00E645ED" w:rsidP="00E645ED">
      <w:pPr>
        <w:pStyle w:val="ListParagraph"/>
        <w:numPr>
          <w:ilvl w:val="1"/>
          <w:numId w:val="23"/>
        </w:numPr>
      </w:pPr>
      <w:r>
        <w:t>Thomas and Thomas says that we used to do things this way, but not anymore</w:t>
      </w:r>
    </w:p>
    <w:p w:rsidR="00E645ED" w:rsidRDefault="00E645ED" w:rsidP="00E645ED">
      <w:pPr>
        <w:pStyle w:val="ListParagraph"/>
        <w:numPr>
          <w:ilvl w:val="0"/>
          <w:numId w:val="23"/>
        </w:numPr>
      </w:pPr>
      <w:r>
        <w:t>Now we don’t care about the moral considerations</w:t>
      </w:r>
    </w:p>
    <w:p w:rsidR="00E645ED" w:rsidRDefault="00E645ED" w:rsidP="00E645ED">
      <w:pPr>
        <w:pStyle w:val="ListParagraph"/>
        <w:numPr>
          <w:ilvl w:val="0"/>
          <w:numId w:val="23"/>
        </w:numPr>
      </w:pPr>
      <w:r>
        <w:t>The late 19</w:t>
      </w:r>
      <w:r>
        <w:rPr>
          <w:vertAlign w:val="superscript"/>
        </w:rPr>
        <w:t>th</w:t>
      </w:r>
      <w:r>
        <w:t xml:space="preserve"> and early 20</w:t>
      </w:r>
      <w:r>
        <w:rPr>
          <w:vertAlign w:val="superscript"/>
        </w:rPr>
        <w:t>th</w:t>
      </w:r>
      <w:r>
        <w:t xml:space="preserve"> centuries were the major stage of this shift</w:t>
      </w:r>
    </w:p>
    <w:p w:rsidR="00E645ED" w:rsidRDefault="00E645ED" w:rsidP="00E645ED">
      <w:pPr>
        <w:pStyle w:val="ListParagraph"/>
        <w:numPr>
          <w:ilvl w:val="1"/>
          <w:numId w:val="23"/>
        </w:numPr>
      </w:pPr>
      <w:r>
        <w:t>The fall of contract law starts to happen in the 1930s in the US and Britain</w:t>
      </w:r>
    </w:p>
    <w:p w:rsidR="00E645ED" w:rsidRDefault="00E645ED" w:rsidP="00E645ED">
      <w:pPr>
        <w:pStyle w:val="ListParagraph"/>
        <w:numPr>
          <w:ilvl w:val="1"/>
          <w:numId w:val="23"/>
        </w:numPr>
      </w:pPr>
      <w:r>
        <w:t>The horrors of WWII awakened a new concern for human rights, and we begin to see concern about equality, concern about justice</w:t>
      </w:r>
    </w:p>
    <w:p w:rsidR="00E645ED" w:rsidRDefault="00E645ED" w:rsidP="00E645ED">
      <w:pPr>
        <w:rPr>
          <w:rFonts w:ascii="Calibri" w:eastAsiaTheme="majorEastAsia" w:hAnsi="Calibri" w:cs="Arial"/>
          <w:b/>
          <w:bCs/>
          <w:color w:val="4F81BD" w:themeColor="accent1"/>
        </w:rPr>
      </w:pPr>
      <w:r>
        <w:rPr>
          <w:rFonts w:ascii="Calibri" w:hAnsi="Calibri" w:cs="Arial"/>
        </w:rPr>
        <w:br w:type="page"/>
      </w:r>
    </w:p>
    <w:p w:rsidR="00E645ED" w:rsidRDefault="00E645ED" w:rsidP="00E645ED">
      <w:pPr>
        <w:pStyle w:val="Heading2"/>
        <w:rPr>
          <w:rFonts w:ascii="Calibri" w:hAnsi="Calibri" w:cs="Arial"/>
          <w:sz w:val="22"/>
          <w:szCs w:val="22"/>
        </w:rPr>
      </w:pPr>
      <w:bookmarkStart w:id="1" w:name="_Toc279847101"/>
      <w:r>
        <w:rPr>
          <w:rFonts w:ascii="Calibri" w:hAnsi="Calibri" w:cs="Arial"/>
          <w:sz w:val="22"/>
          <w:szCs w:val="22"/>
        </w:rPr>
        <w:lastRenderedPageBreak/>
        <w:t xml:space="preserve">1.    </w:t>
      </w:r>
      <w:r w:rsidRPr="007F06CB">
        <w:t>Nature of Consideration</w:t>
      </w:r>
      <w:bookmarkEnd w:id="1"/>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r>
        <w:t>Consideration</w:t>
      </w:r>
    </w:p>
    <w:p w:rsidR="00E645ED" w:rsidRDefault="00E645ED" w:rsidP="00E645ED">
      <w:pPr>
        <w:pStyle w:val="ListParagraph"/>
        <w:numPr>
          <w:ilvl w:val="0"/>
          <w:numId w:val="25"/>
        </w:numPr>
      </w:pPr>
      <w:r>
        <w:t>It doesn’t have to have any real value, but must be something that can be recognized by the law</w:t>
      </w:r>
    </w:p>
    <w:p w:rsidR="00E645ED" w:rsidRDefault="00E645ED" w:rsidP="00E645ED">
      <w:pPr>
        <w:pStyle w:val="ListParagraph"/>
        <w:numPr>
          <w:ilvl w:val="1"/>
          <w:numId w:val="25"/>
        </w:numPr>
      </w:pPr>
      <w:r>
        <w:t>It can be a grain of sand; it’s formal rather than substantial</w:t>
      </w:r>
    </w:p>
    <w:p w:rsidR="00E645ED" w:rsidRDefault="00E645ED" w:rsidP="00E645ED">
      <w:pPr>
        <w:pStyle w:val="ListParagraph"/>
        <w:numPr>
          <w:ilvl w:val="0"/>
          <w:numId w:val="25"/>
        </w:numPr>
      </w:pPr>
      <w:r>
        <w:t>The contract is made by the exchange of promises, not the exchange of goods</w:t>
      </w:r>
    </w:p>
    <w:p w:rsidR="00E645ED" w:rsidRDefault="00E645ED" w:rsidP="00E645ED">
      <w:pPr>
        <w:pStyle w:val="ListParagraph"/>
        <w:numPr>
          <w:ilvl w:val="0"/>
          <w:numId w:val="25"/>
        </w:numPr>
      </w:pPr>
      <w:r>
        <w:t>Legal detriments that constitute consideration:</w:t>
      </w:r>
    </w:p>
    <w:p w:rsidR="00E645ED" w:rsidRDefault="00E645ED" w:rsidP="00E645ED">
      <w:pPr>
        <w:pStyle w:val="ListParagraph"/>
        <w:numPr>
          <w:ilvl w:val="1"/>
          <w:numId w:val="25"/>
        </w:numPr>
      </w:pPr>
      <w:r>
        <w:t>Give something away that you are legally entitled to</w:t>
      </w:r>
    </w:p>
    <w:p w:rsidR="00E645ED" w:rsidRDefault="00E645ED" w:rsidP="00E645ED">
      <w:pPr>
        <w:pStyle w:val="ListParagraph"/>
        <w:numPr>
          <w:ilvl w:val="1"/>
          <w:numId w:val="25"/>
        </w:numPr>
      </w:pPr>
      <w:r>
        <w:t>Do something that you are not legally required to do</w:t>
      </w:r>
    </w:p>
    <w:p w:rsidR="00E645ED" w:rsidRDefault="00E645ED" w:rsidP="00E645ED">
      <w:pPr>
        <w:pStyle w:val="ListParagraph"/>
        <w:numPr>
          <w:ilvl w:val="1"/>
          <w:numId w:val="25"/>
        </w:numPr>
      </w:pPr>
      <w:r>
        <w:t>Refraining from doing something that you are legally entitled to do</w:t>
      </w:r>
    </w:p>
    <w:p w:rsidR="00E645ED" w:rsidRDefault="00E645ED" w:rsidP="00E645ED">
      <w:pPr>
        <w:pStyle w:val="NormalWeb"/>
        <w:spacing w:before="0" w:beforeAutospacing="0" w:after="0" w:afterAutospacing="0"/>
        <w:rPr>
          <w:rFonts w:ascii="Calibri" w:hAnsi="Calibri" w:cs="Arial"/>
          <w:sz w:val="22"/>
          <w:szCs w:val="22"/>
          <w:lang w:val="en-CA"/>
        </w:rPr>
      </w:pPr>
    </w:p>
    <w:p w:rsidR="00E645ED" w:rsidRDefault="00E645ED" w:rsidP="00E645ED">
      <w:pPr>
        <w:pStyle w:val="Heading3"/>
        <w:rPr>
          <w:rFonts w:ascii="Calibri" w:hAnsi="Calibri" w:cs="Arial"/>
        </w:rPr>
      </w:pPr>
      <w:bookmarkStart w:id="2" w:name="_Toc279847102"/>
      <w:r>
        <w:rPr>
          <w:rFonts w:ascii="Calibri" w:hAnsi="Calibri" w:cs="Arial"/>
        </w:rPr>
        <w:t xml:space="preserve">*    </w:t>
      </w:r>
      <w:r w:rsidRPr="007F06CB">
        <w:t>Thomas v Thomas</w:t>
      </w:r>
      <w:bookmarkEnd w:id="2"/>
      <w:r>
        <w:rPr>
          <w:rFonts w:ascii="Calibri" w:hAnsi="Calibri" w:cs="Arial"/>
        </w:rPr>
        <w:t xml:space="preserve"> </w:t>
      </w:r>
    </w:p>
    <w:p w:rsidR="00E645ED" w:rsidRDefault="00E645ED" w:rsidP="00E645ED">
      <w:pPr>
        <w:pStyle w:val="NormalWeb"/>
        <w:spacing w:before="0" w:beforeAutospacing="0" w:after="0" w:afterAutospacing="0"/>
        <w:ind w:left="356"/>
        <w:rPr>
          <w:rFonts w:ascii="Calibri" w:hAnsi="Calibri" w:cs="Arial"/>
          <w:sz w:val="22"/>
          <w:szCs w:val="22"/>
        </w:rPr>
      </w:pPr>
      <w:r>
        <w:rPr>
          <w:rFonts w:ascii="Calibri" w:hAnsi="Calibri" w:cs="Arial"/>
          <w:sz w:val="22"/>
          <w:szCs w:val="22"/>
        </w:rPr>
        <w:t> </w:t>
      </w:r>
    </w:p>
    <w:p w:rsidR="00E645ED" w:rsidRDefault="00E645ED" w:rsidP="00E645ED">
      <w:pPr>
        <w:numPr>
          <w:ilvl w:val="0"/>
          <w:numId w:val="1"/>
        </w:numPr>
        <w:spacing w:after="0" w:line="240" w:lineRule="auto"/>
        <w:ind w:left="356"/>
        <w:textAlignment w:val="center"/>
        <w:rPr>
          <w:rFonts w:ascii="Arial" w:eastAsia="Times New Roman" w:hAnsi="Arial" w:cs="Arial"/>
        </w:rPr>
      </w:pPr>
      <w:r>
        <w:rPr>
          <w:rFonts w:ascii="Calibri" w:eastAsia="Times New Roman" w:hAnsi="Calibri" w:cs="Arial"/>
        </w:rPr>
        <w:t>Facts:</w:t>
      </w:r>
    </w:p>
    <w:p w:rsidR="00E645ED" w:rsidRDefault="00E645ED" w:rsidP="00E645ED">
      <w:pPr>
        <w:numPr>
          <w:ilvl w:val="1"/>
          <w:numId w:val="1"/>
        </w:numPr>
        <w:spacing w:after="0" w:line="240" w:lineRule="auto"/>
        <w:ind w:left="896"/>
        <w:textAlignment w:val="center"/>
        <w:rPr>
          <w:rFonts w:ascii="Arial" w:eastAsia="Times New Roman" w:hAnsi="Arial" w:cs="Arial"/>
        </w:rPr>
      </w:pPr>
      <w:r>
        <w:rPr>
          <w:rFonts w:ascii="Calibri" w:eastAsia="Times New Roman" w:hAnsi="Calibri" w:cs="Arial"/>
        </w:rPr>
        <w:t>John Thomas declared orally, in the presence of two witnesses that it was his wish that his wife should have either the house and all that it contained or 100£ instead</w:t>
      </w:r>
    </w:p>
    <w:p w:rsidR="00E645ED" w:rsidRDefault="00E645ED" w:rsidP="00E645ED">
      <w:pPr>
        <w:numPr>
          <w:ilvl w:val="1"/>
          <w:numId w:val="1"/>
        </w:numPr>
        <w:spacing w:after="0" w:line="240" w:lineRule="auto"/>
        <w:ind w:left="896"/>
        <w:textAlignment w:val="center"/>
        <w:rPr>
          <w:rFonts w:ascii="Arial" w:eastAsia="Times New Roman" w:hAnsi="Arial" w:cs="Arial"/>
        </w:rPr>
      </w:pPr>
      <w:r>
        <w:rPr>
          <w:rFonts w:ascii="Calibri" w:eastAsia="Times New Roman" w:hAnsi="Calibri" w:cs="Arial"/>
        </w:rPr>
        <w:t>S Thomas and D consented to carry out the intentions of the testator so expressed into effect</w:t>
      </w:r>
    </w:p>
    <w:p w:rsidR="00E645ED" w:rsidRDefault="00E645ED" w:rsidP="00E645ED">
      <w:pPr>
        <w:numPr>
          <w:ilvl w:val="1"/>
          <w:numId w:val="1"/>
        </w:numPr>
        <w:spacing w:after="0" w:line="240" w:lineRule="auto"/>
        <w:ind w:left="896"/>
        <w:textAlignment w:val="center"/>
        <w:rPr>
          <w:rFonts w:ascii="Arial" w:eastAsia="Times New Roman" w:hAnsi="Arial" w:cs="Arial"/>
        </w:rPr>
      </w:pPr>
      <w:r>
        <w:rPr>
          <w:rFonts w:ascii="Calibri" w:eastAsia="Times New Roman" w:hAnsi="Calibri" w:cs="Arial"/>
        </w:rPr>
        <w:t>P was left in possession of the house</w:t>
      </w:r>
    </w:p>
    <w:p w:rsidR="00E645ED" w:rsidRDefault="00E645ED" w:rsidP="00E645ED">
      <w:pPr>
        <w:numPr>
          <w:ilvl w:val="1"/>
          <w:numId w:val="1"/>
        </w:numPr>
        <w:spacing w:after="0" w:line="240" w:lineRule="auto"/>
        <w:ind w:left="896"/>
        <w:textAlignment w:val="center"/>
        <w:rPr>
          <w:rFonts w:ascii="Arial" w:eastAsia="Times New Roman" w:hAnsi="Arial" w:cs="Arial"/>
        </w:rPr>
      </w:pPr>
      <w:r>
        <w:rPr>
          <w:rFonts w:ascii="Calibri" w:eastAsia="Times New Roman" w:hAnsi="Calibri" w:cs="Arial"/>
        </w:rPr>
        <w:t>D, after the death of S. Thomas refused to execute a conveyance and turned P out of possession</w:t>
      </w:r>
    </w:p>
    <w:p w:rsidR="00E645ED" w:rsidRDefault="00E645ED" w:rsidP="00E645ED">
      <w:pPr>
        <w:numPr>
          <w:ilvl w:val="0"/>
          <w:numId w:val="1"/>
        </w:numPr>
        <w:spacing w:after="0" w:line="240" w:lineRule="auto"/>
        <w:ind w:left="356"/>
        <w:textAlignment w:val="center"/>
        <w:rPr>
          <w:rFonts w:ascii="Arial" w:eastAsia="Times New Roman" w:hAnsi="Arial" w:cs="Arial"/>
        </w:rPr>
      </w:pPr>
      <w:r>
        <w:rPr>
          <w:rFonts w:ascii="Calibri" w:eastAsia="Times New Roman" w:hAnsi="Calibri" w:cs="Arial"/>
        </w:rPr>
        <w:t>Patteson J:</w:t>
      </w:r>
    </w:p>
    <w:p w:rsidR="00E645ED" w:rsidRDefault="00E645ED" w:rsidP="00E645ED">
      <w:pPr>
        <w:numPr>
          <w:ilvl w:val="1"/>
          <w:numId w:val="1"/>
        </w:numPr>
        <w:spacing w:after="0" w:line="240" w:lineRule="auto"/>
        <w:ind w:left="896"/>
        <w:textAlignment w:val="center"/>
        <w:rPr>
          <w:rFonts w:ascii="Arial" w:eastAsia="Times New Roman" w:hAnsi="Arial" w:cs="Arial"/>
        </w:rPr>
      </w:pPr>
      <w:r>
        <w:rPr>
          <w:rFonts w:ascii="Calibri" w:eastAsia="Times New Roman" w:hAnsi="Calibri" w:cs="Arial"/>
        </w:rPr>
        <w:t>Consideration is something which is of some value in the eye of the law, moving from P</w:t>
      </w:r>
    </w:p>
    <w:p w:rsidR="00E645ED" w:rsidRDefault="00E645ED" w:rsidP="00E645ED">
      <w:pPr>
        <w:numPr>
          <w:ilvl w:val="1"/>
          <w:numId w:val="1"/>
        </w:numPr>
        <w:spacing w:after="0" w:line="240" w:lineRule="auto"/>
        <w:ind w:left="896"/>
        <w:textAlignment w:val="center"/>
        <w:rPr>
          <w:rFonts w:ascii="Arial" w:eastAsia="Times New Roman" w:hAnsi="Arial" w:cs="Arial"/>
        </w:rPr>
      </w:pPr>
      <w:r>
        <w:rPr>
          <w:rFonts w:ascii="Calibri" w:eastAsia="Times New Roman" w:hAnsi="Calibri" w:cs="Arial"/>
        </w:rPr>
        <w:t>A pious respect for the wishes of the testator does not move from P, it moves from testator, and is not part of consideration</w:t>
      </w:r>
    </w:p>
    <w:p w:rsidR="00E645ED" w:rsidRDefault="00E645ED" w:rsidP="00E645ED">
      <w:pPr>
        <w:numPr>
          <w:ilvl w:val="1"/>
          <w:numId w:val="1"/>
        </w:numPr>
        <w:spacing w:after="0" w:line="240" w:lineRule="auto"/>
        <w:ind w:left="896"/>
        <w:textAlignment w:val="center"/>
        <w:rPr>
          <w:rFonts w:ascii="Arial" w:eastAsia="Times New Roman" w:hAnsi="Arial" w:cs="Arial"/>
        </w:rPr>
      </w:pPr>
      <w:r>
        <w:rPr>
          <w:rFonts w:ascii="Calibri" w:eastAsia="Times New Roman" w:hAnsi="Calibri" w:cs="Arial"/>
        </w:rPr>
        <w:t>Judgment for P</w:t>
      </w:r>
    </w:p>
    <w:p w:rsidR="00E645ED" w:rsidRDefault="00E645ED" w:rsidP="00E645ED">
      <w:pPr>
        <w:pStyle w:val="NormalWeb"/>
        <w:spacing w:before="0" w:beforeAutospacing="0" w:after="0" w:afterAutospacing="0"/>
      </w:pPr>
      <w:r>
        <w:t> </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sz w:val="22"/>
          <w:szCs w:val="22"/>
        </w:rPr>
        <w:t>Class notes:</w:t>
      </w:r>
    </w:p>
    <w:p w:rsidR="00E645ED" w:rsidRDefault="00E645ED" w:rsidP="00E645ED">
      <w:pPr>
        <w:pStyle w:val="ListParagraph"/>
        <w:numPr>
          <w:ilvl w:val="0"/>
          <w:numId w:val="24"/>
        </w:numPr>
      </w:pPr>
      <w:r>
        <w:t>Various players: John Thomas, the sons (the executors  -- Benjamin and Samuel)</w:t>
      </w:r>
    </w:p>
    <w:p w:rsidR="00E645ED" w:rsidRDefault="00E645ED" w:rsidP="00E645ED">
      <w:pPr>
        <w:pStyle w:val="ListParagraph"/>
        <w:numPr>
          <w:ilvl w:val="0"/>
          <w:numId w:val="24"/>
        </w:numPr>
      </w:pPr>
      <w:r>
        <w:t>The whole problem here is that the promise at issue was not contained in the will – it was a deathbed statement</w:t>
      </w:r>
    </w:p>
    <w:p w:rsidR="00E645ED" w:rsidRDefault="00E645ED" w:rsidP="00E645ED">
      <w:pPr>
        <w:pStyle w:val="ListParagraph"/>
        <w:numPr>
          <w:ilvl w:val="1"/>
          <w:numId w:val="24"/>
        </w:numPr>
      </w:pPr>
      <w:r>
        <w:t>John realizes he forgot a provision for his wife, and orally discovers a way to solve this</w:t>
      </w:r>
    </w:p>
    <w:p w:rsidR="00E645ED" w:rsidRDefault="00E645ED" w:rsidP="00E645ED">
      <w:pPr>
        <w:pStyle w:val="ListParagraph"/>
        <w:numPr>
          <w:ilvl w:val="1"/>
          <w:numId w:val="24"/>
        </w:numPr>
      </w:pPr>
      <w:r>
        <w:t>This is all meaningless for the law; the courts don’t care about morality</w:t>
      </w:r>
    </w:p>
    <w:p w:rsidR="00E645ED" w:rsidRDefault="00E645ED" w:rsidP="00E645ED">
      <w:pPr>
        <w:pStyle w:val="ListParagraph"/>
        <w:numPr>
          <w:ilvl w:val="0"/>
          <w:numId w:val="24"/>
        </w:numPr>
      </w:pPr>
      <w:r>
        <w:t>The promisor is Ben, because in order to give effect to father John’s wishes, Ben promises Ellen (the promisee) that she can live in the house</w:t>
      </w:r>
    </w:p>
    <w:p w:rsidR="00E645ED" w:rsidRDefault="00E645ED" w:rsidP="00E645ED">
      <w:pPr>
        <w:pStyle w:val="ListParagraph"/>
        <w:numPr>
          <w:ilvl w:val="1"/>
          <w:numId w:val="24"/>
        </w:numPr>
      </w:pPr>
      <w:r>
        <w:t>What motivated Ben to make the promise was the pious respect for his father</w:t>
      </w:r>
    </w:p>
    <w:p w:rsidR="00E645ED" w:rsidRDefault="00E645ED" w:rsidP="00E645ED">
      <w:pPr>
        <w:pStyle w:val="ListParagraph"/>
        <w:numPr>
          <w:ilvl w:val="1"/>
          <w:numId w:val="24"/>
        </w:numPr>
      </w:pPr>
      <w:r>
        <w:t>If a court is concerned with morals in enforcing contracts, then dealing with this case is fairly simple: it is the morally right thing to enforce this promise</w:t>
      </w:r>
    </w:p>
    <w:p w:rsidR="00E645ED" w:rsidRDefault="00E645ED" w:rsidP="00E645ED">
      <w:pPr>
        <w:pStyle w:val="ListParagraph"/>
        <w:numPr>
          <w:ilvl w:val="0"/>
          <w:numId w:val="24"/>
        </w:numPr>
      </w:pPr>
      <w:r>
        <w:t>Respect for your father is not worth anything on this emerging view of consideration</w:t>
      </w:r>
    </w:p>
    <w:p w:rsidR="00E645ED" w:rsidRDefault="00E645ED" w:rsidP="00E645ED">
      <w:pPr>
        <w:pStyle w:val="ListParagraph"/>
        <w:numPr>
          <w:ilvl w:val="1"/>
          <w:numId w:val="24"/>
        </w:numPr>
      </w:pPr>
      <w:r>
        <w:t xml:space="preserve">Consideration must move from the promisee to the promisor </w:t>
      </w:r>
    </w:p>
    <w:p w:rsidR="00E645ED" w:rsidRDefault="00E645ED" w:rsidP="00E645ED">
      <w:pPr>
        <w:pStyle w:val="ListParagraph"/>
        <w:numPr>
          <w:ilvl w:val="0"/>
          <w:numId w:val="24"/>
        </w:numPr>
      </w:pPr>
      <w:r>
        <w:t xml:space="preserve">The court construes it: </w:t>
      </w:r>
    </w:p>
    <w:p w:rsidR="00E645ED" w:rsidRDefault="00E645ED" w:rsidP="00E645ED">
      <w:pPr>
        <w:pStyle w:val="ListParagraph"/>
        <w:numPr>
          <w:ilvl w:val="1"/>
          <w:numId w:val="24"/>
        </w:numPr>
      </w:pPr>
      <w:r>
        <w:lastRenderedPageBreak/>
        <w:t>Ben makes a promise that she can stay in the house for life, or get 100 pounds for moving out</w:t>
      </w:r>
    </w:p>
    <w:p w:rsidR="00E645ED" w:rsidRDefault="00E645ED" w:rsidP="00E645ED">
      <w:pPr>
        <w:pStyle w:val="ListParagraph"/>
        <w:numPr>
          <w:ilvl w:val="1"/>
          <w:numId w:val="24"/>
        </w:numPr>
      </w:pPr>
      <w:r>
        <w:t>She</w:t>
      </w:r>
      <w:r w:rsidRPr="00266F44">
        <w:t xml:space="preserve"> </w:t>
      </w:r>
      <w:r>
        <w:t>agrees to pay 1 pound/year to stay in the house</w:t>
      </w:r>
    </w:p>
    <w:p w:rsidR="00E645ED" w:rsidRDefault="00E645ED" w:rsidP="00E645ED">
      <w:pPr>
        <w:pStyle w:val="ListParagraph"/>
        <w:numPr>
          <w:ilvl w:val="0"/>
          <w:numId w:val="24"/>
        </w:numPr>
      </w:pPr>
      <w:r>
        <w:t>If Ellen didn’t make these promises, then she would have had no defence</w:t>
      </w:r>
    </w:p>
    <w:p w:rsidR="00E645ED" w:rsidRDefault="00E645ED" w:rsidP="00E645ED">
      <w:pPr>
        <w:pStyle w:val="ListParagraph"/>
        <w:numPr>
          <w:ilvl w:val="0"/>
          <w:numId w:val="24"/>
        </w:numPr>
      </w:pPr>
      <w:r>
        <w:t>From another perspective Ellen benefits from the formalism of contract law</w:t>
      </w:r>
    </w:p>
    <w:p w:rsidR="00E645ED" w:rsidRDefault="00E645ED" w:rsidP="00E645ED">
      <w:pPr>
        <w:pStyle w:val="ListParagraph"/>
        <w:numPr>
          <w:ilvl w:val="1"/>
          <w:numId w:val="24"/>
        </w:numPr>
      </w:pPr>
      <w:r>
        <w:t>1 pound per year for a house is a very uneven deal</w:t>
      </w:r>
    </w:p>
    <w:p w:rsidR="00E645ED" w:rsidRDefault="00E645ED" w:rsidP="00E645ED">
      <w:pPr>
        <w:pStyle w:val="ListParagraph"/>
        <w:numPr>
          <w:ilvl w:val="1"/>
          <w:numId w:val="24"/>
        </w:numPr>
      </w:pPr>
      <w:r>
        <w:t>The courts are not willing to look at the substance of the deal</w:t>
      </w: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sz w:val="22"/>
          <w:szCs w:val="22"/>
        </w:rPr>
        <w:t> </w:t>
      </w:r>
    </w:p>
    <w:p w:rsidR="00E645ED" w:rsidRDefault="00E645ED" w:rsidP="00E645ED">
      <w:pPr>
        <w:rPr>
          <w:rFonts w:ascii="Calibri" w:eastAsiaTheme="majorEastAsia" w:hAnsi="Calibri" w:cs="Arial"/>
          <w:b/>
          <w:bCs/>
          <w:color w:val="4F81BD" w:themeColor="accent1"/>
        </w:rPr>
      </w:pPr>
      <w:r>
        <w:rPr>
          <w:rFonts w:ascii="Calibri" w:hAnsi="Calibri" w:cs="Arial"/>
        </w:rPr>
        <w:br w:type="page"/>
      </w:r>
    </w:p>
    <w:p w:rsidR="00E645ED" w:rsidRDefault="00E645ED" w:rsidP="00E645ED">
      <w:pPr>
        <w:pStyle w:val="Heading2"/>
        <w:rPr>
          <w:rFonts w:ascii="Calibri" w:hAnsi="Calibri" w:cs="Arial"/>
          <w:sz w:val="22"/>
          <w:szCs w:val="22"/>
        </w:rPr>
      </w:pPr>
      <w:bookmarkStart w:id="3" w:name="_Toc279847103"/>
      <w:r>
        <w:rPr>
          <w:rFonts w:ascii="Calibri" w:hAnsi="Calibri" w:cs="Arial"/>
          <w:sz w:val="22"/>
          <w:szCs w:val="22"/>
        </w:rPr>
        <w:lastRenderedPageBreak/>
        <w:t xml:space="preserve">2.    </w:t>
      </w:r>
      <w:r w:rsidRPr="00D13548">
        <w:t>Past Consideration</w:t>
      </w:r>
      <w:bookmarkEnd w:id="3"/>
    </w:p>
    <w:p w:rsidR="00E645ED" w:rsidRDefault="00E645ED" w:rsidP="00E645ED">
      <w:pPr>
        <w:pStyle w:val="NormalWeb"/>
        <w:spacing w:before="0" w:beforeAutospacing="0" w:after="0" w:afterAutospacing="0"/>
        <w:ind w:left="356"/>
        <w:rPr>
          <w:rFonts w:ascii="Calibri" w:hAnsi="Calibri" w:cs="Arial"/>
          <w:sz w:val="22"/>
          <w:szCs w:val="22"/>
        </w:rPr>
      </w:pPr>
    </w:p>
    <w:p w:rsidR="00E645ED" w:rsidRDefault="00E645ED" w:rsidP="00E645ED">
      <w:r>
        <w:t>Past consideration</w:t>
      </w:r>
    </w:p>
    <w:p w:rsidR="00E645ED" w:rsidRPr="005216B5" w:rsidRDefault="00E645ED" w:rsidP="00E645ED">
      <w:pPr>
        <w:pStyle w:val="ListParagraph"/>
        <w:numPr>
          <w:ilvl w:val="0"/>
          <w:numId w:val="26"/>
        </w:numPr>
      </w:pPr>
      <w:r>
        <w:t xml:space="preserve">An act done before the giving of a promise to make a payment or confer some other benefit can sometimes be consideration for the promise. The act must have been done at the promisors request. -- pg 174 </w:t>
      </w:r>
      <w:r w:rsidRPr="005216B5">
        <w:rPr>
          <w:rFonts w:ascii="Calibri" w:hAnsi="Calibri" w:cs="Arial"/>
        </w:rPr>
        <w:t> </w:t>
      </w:r>
    </w:p>
    <w:p w:rsidR="00E645ED" w:rsidRDefault="00E645ED" w:rsidP="00E645ED">
      <w:pPr>
        <w:pStyle w:val="Heading3"/>
        <w:rPr>
          <w:rFonts w:ascii="Calibri" w:hAnsi="Calibri" w:cs="Arial"/>
        </w:rPr>
      </w:pPr>
    </w:p>
    <w:p w:rsidR="00E645ED" w:rsidRPr="00F1241B" w:rsidRDefault="00E645ED" w:rsidP="00E645ED">
      <w:pPr>
        <w:pStyle w:val="Heading3"/>
        <w:rPr>
          <w:rStyle w:val="Heading2Char"/>
        </w:rPr>
      </w:pPr>
      <w:bookmarkStart w:id="4" w:name="_Toc279847104"/>
      <w:r>
        <w:rPr>
          <w:rFonts w:ascii="Calibri" w:hAnsi="Calibri" w:cs="Arial"/>
        </w:rPr>
        <w:t xml:space="preserve">*    </w:t>
      </w:r>
      <w:r w:rsidRPr="00D13548">
        <w:t>Eastwood v Kenyon</w:t>
      </w:r>
      <w:bookmarkEnd w:id="4"/>
      <w:r w:rsidRPr="00F1241B">
        <w:rPr>
          <w:rStyle w:val="Heading2Char"/>
        </w:rPr>
        <w:t xml:space="preserve"> </w:t>
      </w:r>
    </w:p>
    <w:p w:rsidR="00E645ED" w:rsidRDefault="00E645ED" w:rsidP="00E645ED">
      <w:pPr>
        <w:pStyle w:val="NormalWeb"/>
        <w:spacing w:before="0" w:beforeAutospacing="0" w:after="0" w:afterAutospacing="0"/>
        <w:ind w:left="356"/>
        <w:rPr>
          <w:rFonts w:ascii="Calibri" w:hAnsi="Calibri" w:cs="Arial"/>
          <w:sz w:val="22"/>
          <w:szCs w:val="22"/>
        </w:rPr>
      </w:pPr>
      <w:r>
        <w:rPr>
          <w:rFonts w:ascii="Calibri" w:hAnsi="Calibri" w:cs="Arial"/>
          <w:sz w:val="22"/>
          <w:szCs w:val="22"/>
        </w:rPr>
        <w:t> </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An express promise can only revive a precedent in good consideration, which might have been enforced at law through the medium of an implied promise</w:t>
      </w:r>
    </w:p>
    <w:p w:rsidR="00E645ED" w:rsidRDefault="00E645ED" w:rsidP="00E645ED">
      <w:pPr>
        <w:numPr>
          <w:ilvl w:val="1"/>
          <w:numId w:val="2"/>
        </w:numPr>
        <w:spacing w:after="0" w:line="240" w:lineRule="auto"/>
        <w:ind w:left="896"/>
        <w:textAlignment w:val="center"/>
        <w:rPr>
          <w:rFonts w:ascii="Arial" w:eastAsia="Times New Roman" w:hAnsi="Arial" w:cs="Arial"/>
        </w:rPr>
      </w:pPr>
      <w:r>
        <w:rPr>
          <w:rFonts w:ascii="Calibri" w:eastAsia="Times New Roman" w:hAnsi="Calibri" w:cs="Arial"/>
        </w:rPr>
        <w:t>It can give no original cause of action if the obligation never could have been enforced at law</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P, acting as Sarah's guardian spent money on her education etc and for this purpose borrowed money from Blackburn</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Sarah married D, who promised P that he would pay back the amount</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 xml:space="preserve">D failed to pay and P sued </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Consideration for this promise was past and executed long before</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This declaration is bad because it states no consideration, but a past benefit not conferred at the request of D</w:t>
      </w:r>
    </w:p>
    <w:p w:rsidR="00E645ED" w:rsidRDefault="00E645ED" w:rsidP="00E645ED">
      <w:pPr>
        <w:pStyle w:val="NormalWeb"/>
        <w:spacing w:before="0" w:beforeAutospacing="0" w:after="0" w:afterAutospacing="0"/>
        <w:ind w:left="-4"/>
        <w:rPr>
          <w:rFonts w:ascii="Calibri" w:hAnsi="Calibri" w:cs="Arial"/>
          <w:sz w:val="22"/>
          <w:szCs w:val="22"/>
        </w:rPr>
      </w:pPr>
    </w:p>
    <w:p w:rsidR="00E645ED" w:rsidRDefault="00E645ED" w:rsidP="00E645ED">
      <w:pPr>
        <w:pStyle w:val="NormalWeb"/>
        <w:spacing w:before="0" w:beforeAutospacing="0" w:after="0" w:afterAutospacing="0"/>
        <w:ind w:left="-4"/>
        <w:rPr>
          <w:rFonts w:ascii="Calibri" w:hAnsi="Calibri" w:cs="Arial"/>
          <w:sz w:val="22"/>
          <w:szCs w:val="22"/>
        </w:rPr>
      </w:pPr>
      <w:r>
        <w:rPr>
          <w:rFonts w:ascii="Calibri" w:hAnsi="Calibri" w:cs="Arial"/>
          <w:sz w:val="22"/>
          <w:szCs w:val="22"/>
        </w:rPr>
        <w:t>Class notes:</w:t>
      </w:r>
    </w:p>
    <w:p w:rsidR="00E645ED" w:rsidRDefault="00E645ED" w:rsidP="00E645ED">
      <w:pPr>
        <w:pStyle w:val="ListParagraph"/>
        <w:numPr>
          <w:ilvl w:val="0"/>
          <w:numId w:val="26"/>
        </w:numPr>
      </w:pPr>
      <w:r>
        <w:t>P: Eastwood -- promisee</w:t>
      </w:r>
    </w:p>
    <w:p w:rsidR="00E645ED" w:rsidRDefault="00E645ED" w:rsidP="00E645ED">
      <w:pPr>
        <w:pStyle w:val="ListParagraph"/>
        <w:numPr>
          <w:ilvl w:val="0"/>
          <w:numId w:val="26"/>
        </w:numPr>
      </w:pPr>
      <w:r>
        <w:t>D: Kenyon (the husband of Sarah) -- promisor</w:t>
      </w:r>
    </w:p>
    <w:p w:rsidR="00E645ED" w:rsidRDefault="00E645ED" w:rsidP="00E645ED">
      <w:pPr>
        <w:pStyle w:val="ListParagraph"/>
        <w:numPr>
          <w:ilvl w:val="0"/>
          <w:numId w:val="26"/>
        </w:numPr>
      </w:pPr>
      <w:r>
        <w:t>Consideration: the money Eastwood spent on Sarah’s education</w:t>
      </w:r>
    </w:p>
    <w:p w:rsidR="00E645ED" w:rsidRDefault="00E645ED" w:rsidP="00E645ED">
      <w:pPr>
        <w:pStyle w:val="ListParagraph"/>
        <w:numPr>
          <w:ilvl w:val="0"/>
          <w:numId w:val="26"/>
        </w:numPr>
      </w:pPr>
      <w:r>
        <w:t>Eastwood argues that there was sufficient moral consideration to support the promise</w:t>
      </w:r>
    </w:p>
    <w:p w:rsidR="00E645ED" w:rsidRDefault="00E645ED" w:rsidP="00E645ED">
      <w:pPr>
        <w:pStyle w:val="ListParagraph"/>
        <w:numPr>
          <w:ilvl w:val="1"/>
          <w:numId w:val="26"/>
        </w:numPr>
      </w:pPr>
      <w:r>
        <w:t>That Kenyon was motivated by moral consideration because paying back Eastwood was the right thing to do</w:t>
      </w:r>
    </w:p>
    <w:p w:rsidR="00E645ED" w:rsidRDefault="00E645ED" w:rsidP="00E645ED">
      <w:pPr>
        <w:pStyle w:val="ListParagraph"/>
        <w:numPr>
          <w:ilvl w:val="1"/>
          <w:numId w:val="26"/>
        </w:numPr>
      </w:pPr>
      <w:r>
        <w:t>The court only cares that the formal requirements of the case are met, not morality</w:t>
      </w:r>
    </w:p>
    <w:p w:rsidR="00E645ED" w:rsidRDefault="00E645ED" w:rsidP="00E645ED">
      <w:pPr>
        <w:pStyle w:val="ListParagraph"/>
        <w:numPr>
          <w:ilvl w:val="2"/>
          <w:numId w:val="26"/>
        </w:numPr>
      </w:pPr>
      <w:r>
        <w:t>Kenyon has to have requested that Eastwood spend that money on Sarah’s education in exchange for which he would pay it back</w:t>
      </w:r>
    </w:p>
    <w:p w:rsidR="00E645ED" w:rsidRDefault="00E645ED" w:rsidP="00E645ED">
      <w:pPr>
        <w:pStyle w:val="ListParagraph"/>
        <w:numPr>
          <w:ilvl w:val="2"/>
          <w:numId w:val="26"/>
        </w:numPr>
      </w:pPr>
      <w:r>
        <w:t>This request was not made; the alleged consideration happened in the past</w:t>
      </w:r>
    </w:p>
    <w:p w:rsidR="00E645ED" w:rsidRDefault="00E645ED" w:rsidP="00E645ED">
      <w:pPr>
        <w:pStyle w:val="ListParagraph"/>
        <w:numPr>
          <w:ilvl w:val="0"/>
          <w:numId w:val="26"/>
        </w:numPr>
      </w:pPr>
      <w:r>
        <w:t>The court says that it would not be a good idea to start as a policy matter, enforcing promises when people like Eastwood out of the goodness of their heart do things for other people</w:t>
      </w:r>
    </w:p>
    <w:p w:rsidR="00E645ED" w:rsidRDefault="00E645ED" w:rsidP="00E645ED">
      <w:pPr>
        <w:pStyle w:val="ListParagraph"/>
        <w:numPr>
          <w:ilvl w:val="1"/>
          <w:numId w:val="26"/>
        </w:numPr>
      </w:pPr>
      <w:r>
        <w:t>There would be an incentive for people to volunteer nice deeds with an expectation of payment with interest</w:t>
      </w:r>
    </w:p>
    <w:p w:rsidR="00E645ED" w:rsidRDefault="00E645ED" w:rsidP="00E645ED">
      <w:pPr>
        <w:pStyle w:val="Heading3"/>
        <w:rPr>
          <w:rFonts w:ascii="Calibri" w:hAnsi="Calibri" w:cs="Arial"/>
          <w:i/>
          <w:iCs/>
        </w:rPr>
      </w:pPr>
    </w:p>
    <w:p w:rsidR="00E645ED" w:rsidRDefault="00E645ED" w:rsidP="00E645ED">
      <w:pPr>
        <w:rPr>
          <w:rFonts w:ascii="Calibri" w:eastAsiaTheme="majorEastAsia" w:hAnsi="Calibri" w:cs="Arial"/>
          <w:b/>
          <w:bCs/>
          <w:i/>
          <w:iCs/>
          <w:color w:val="4F81BD" w:themeColor="accent1"/>
        </w:rPr>
      </w:pPr>
      <w:r>
        <w:rPr>
          <w:rFonts w:ascii="Calibri" w:hAnsi="Calibri" w:cs="Arial"/>
          <w:i/>
          <w:iCs/>
        </w:rPr>
        <w:br w:type="page"/>
      </w:r>
    </w:p>
    <w:p w:rsidR="00E645ED" w:rsidRDefault="00E645ED" w:rsidP="00E645ED">
      <w:pPr>
        <w:pStyle w:val="Heading3"/>
        <w:rPr>
          <w:rFonts w:ascii="Calibri" w:hAnsi="Calibri" w:cs="Arial"/>
        </w:rPr>
      </w:pPr>
      <w:bookmarkStart w:id="5" w:name="_Toc279847105"/>
      <w:r>
        <w:rPr>
          <w:rFonts w:ascii="Calibri" w:hAnsi="Calibri" w:cs="Arial"/>
          <w:i/>
          <w:iCs/>
        </w:rPr>
        <w:lastRenderedPageBreak/>
        <w:t xml:space="preserve">*    </w:t>
      </w:r>
      <w:r w:rsidRPr="00D13548">
        <w:t>Lampleigh v Brathwait</w:t>
      </w:r>
      <w:bookmarkEnd w:id="5"/>
      <w:r>
        <w:rPr>
          <w:rFonts w:ascii="Calibri" w:hAnsi="Calibri" w:cs="Arial"/>
        </w:rPr>
        <w:t xml:space="preserve"> </w:t>
      </w:r>
    </w:p>
    <w:p w:rsidR="00E645ED" w:rsidRDefault="00E645ED" w:rsidP="00E645ED">
      <w:pPr>
        <w:pStyle w:val="NormalWeb"/>
        <w:spacing w:before="0" w:beforeAutospacing="0" w:after="0" w:afterAutospacing="0"/>
        <w:ind w:left="356"/>
        <w:rPr>
          <w:rFonts w:ascii="Calibri" w:hAnsi="Calibri" w:cs="Arial"/>
          <w:sz w:val="22"/>
          <w:szCs w:val="22"/>
        </w:rPr>
      </w:pPr>
      <w:r>
        <w:rPr>
          <w:rFonts w:ascii="Calibri" w:hAnsi="Calibri" w:cs="Arial"/>
          <w:sz w:val="22"/>
          <w:szCs w:val="22"/>
        </w:rPr>
        <w:t> </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P brought assumpsit against D for labouring to obtain the King's pardon for D</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Afterwards, in consideration of the premisses D did promise P 100 pounds, but did not pay</w:t>
      </w:r>
    </w:p>
    <w:p w:rsidR="00E645ED" w:rsidRDefault="00E645ED" w:rsidP="00E645ED">
      <w:pPr>
        <w:numPr>
          <w:ilvl w:val="0"/>
          <w:numId w:val="2"/>
        </w:numPr>
        <w:spacing w:after="0" w:line="240" w:lineRule="auto"/>
        <w:ind w:left="356"/>
        <w:textAlignment w:val="center"/>
        <w:rPr>
          <w:rFonts w:ascii="Arial" w:eastAsia="Times New Roman" w:hAnsi="Arial" w:cs="Arial"/>
        </w:rPr>
      </w:pPr>
      <w:r>
        <w:rPr>
          <w:rFonts w:ascii="Calibri" w:eastAsia="Times New Roman" w:hAnsi="Calibri" w:cs="Arial"/>
        </w:rPr>
        <w:t>Judgment in favour of P</w:t>
      </w:r>
    </w:p>
    <w:p w:rsidR="00E645ED" w:rsidRDefault="00E645ED" w:rsidP="00E645ED">
      <w:pPr>
        <w:pStyle w:val="NormalWeb"/>
        <w:spacing w:before="0" w:beforeAutospacing="0" w:after="0" w:afterAutospacing="0"/>
      </w:pPr>
      <w:r>
        <w:t> </w:t>
      </w:r>
    </w:p>
    <w:p w:rsidR="00E645ED" w:rsidRDefault="00E645ED" w:rsidP="00E645ED">
      <w:pPr>
        <w:pStyle w:val="NormalWeb"/>
        <w:spacing w:before="0" w:beforeAutospacing="0" w:after="0" w:afterAutospacing="0"/>
      </w:pPr>
      <w:r>
        <w:t>Class notes:</w:t>
      </w:r>
    </w:p>
    <w:p w:rsidR="00E645ED" w:rsidRDefault="00E645ED" w:rsidP="00E645ED">
      <w:pPr>
        <w:pStyle w:val="ListParagraph"/>
        <w:numPr>
          <w:ilvl w:val="0"/>
          <w:numId w:val="27"/>
        </w:numPr>
      </w:pPr>
      <w:r>
        <w:t>Brathwait requested Lampleigh to get him a pardon from the king for a murder</w:t>
      </w:r>
    </w:p>
    <w:p w:rsidR="00E645ED" w:rsidRDefault="00E645ED" w:rsidP="00E645ED">
      <w:pPr>
        <w:pStyle w:val="ListParagraph"/>
        <w:numPr>
          <w:ilvl w:val="0"/>
          <w:numId w:val="27"/>
        </w:numPr>
      </w:pPr>
      <w:r>
        <w:t>The promise for payment occurred after the consideration (gaining the pardon)</w:t>
      </w:r>
    </w:p>
    <w:p w:rsidR="00E645ED" w:rsidRDefault="00E645ED" w:rsidP="00E645ED">
      <w:pPr>
        <w:pStyle w:val="ListParagraph"/>
        <w:numPr>
          <w:ilvl w:val="1"/>
          <w:numId w:val="27"/>
        </w:numPr>
      </w:pPr>
      <w:r>
        <w:t>Lampleigh had already put the effort by riding to obtain the pardon</w:t>
      </w:r>
    </w:p>
    <w:p w:rsidR="00E645ED" w:rsidRDefault="00E645ED" w:rsidP="00E645ED">
      <w:pPr>
        <w:pStyle w:val="ListParagraph"/>
        <w:numPr>
          <w:ilvl w:val="2"/>
          <w:numId w:val="27"/>
        </w:numPr>
      </w:pPr>
      <w:r>
        <w:t>This is an act of doing something that you are otherwise not obliged to do</w:t>
      </w:r>
    </w:p>
    <w:p w:rsidR="00E645ED" w:rsidRDefault="00E645ED" w:rsidP="00E645ED">
      <w:pPr>
        <w:pStyle w:val="ListParagraph"/>
        <w:numPr>
          <w:ilvl w:val="3"/>
          <w:numId w:val="27"/>
        </w:numPr>
      </w:pPr>
      <w:r>
        <w:t>A legal detriment</w:t>
      </w:r>
    </w:p>
    <w:p w:rsidR="00E645ED" w:rsidRDefault="00E645ED" w:rsidP="00E645ED">
      <w:pPr>
        <w:pStyle w:val="ListParagraph"/>
        <w:numPr>
          <w:ilvl w:val="3"/>
          <w:numId w:val="27"/>
        </w:numPr>
      </w:pPr>
      <w:r>
        <w:t>Third criteria is easily met</w:t>
      </w:r>
    </w:p>
    <w:p w:rsidR="00E645ED" w:rsidRDefault="00E645ED" w:rsidP="00E645ED">
      <w:pPr>
        <w:pStyle w:val="ListParagraph"/>
        <w:numPr>
          <w:ilvl w:val="2"/>
          <w:numId w:val="27"/>
        </w:numPr>
      </w:pPr>
      <w:r>
        <w:t>First criteria: was there a request?</w:t>
      </w:r>
    </w:p>
    <w:p w:rsidR="00E645ED" w:rsidRDefault="00E645ED" w:rsidP="00E645ED">
      <w:pPr>
        <w:pStyle w:val="ListParagraph"/>
        <w:numPr>
          <w:ilvl w:val="3"/>
          <w:numId w:val="27"/>
        </w:numPr>
      </w:pPr>
      <w:r>
        <w:t>Yes; this distinguishes this case from Eastwood and Kenyon</w:t>
      </w:r>
    </w:p>
    <w:p w:rsidR="00E645ED" w:rsidRDefault="00E645ED" w:rsidP="00E645ED">
      <w:pPr>
        <w:pStyle w:val="ListParagraph"/>
        <w:numPr>
          <w:ilvl w:val="2"/>
          <w:numId w:val="27"/>
        </w:numPr>
      </w:pPr>
      <w:r>
        <w:t>What we don’t have at this time is a promise</w:t>
      </w:r>
    </w:p>
    <w:p w:rsidR="00E645ED" w:rsidRDefault="00E645ED" w:rsidP="00E645ED">
      <w:pPr>
        <w:pStyle w:val="ListParagraph"/>
        <w:numPr>
          <w:ilvl w:val="3"/>
          <w:numId w:val="27"/>
        </w:numPr>
      </w:pPr>
      <w:r>
        <w:t>There was an understanding between the parties that there would be remuneration after</w:t>
      </w:r>
    </w:p>
    <w:p w:rsidR="00E645ED" w:rsidRDefault="00E645ED" w:rsidP="00E645ED">
      <w:pPr>
        <w:pStyle w:val="ListParagraph"/>
        <w:numPr>
          <w:ilvl w:val="3"/>
          <w:numId w:val="27"/>
        </w:numPr>
      </w:pPr>
      <w:r>
        <w:t>This later promise becomes a ratification</w:t>
      </w:r>
    </w:p>
    <w:p w:rsidR="00E645ED" w:rsidRDefault="00E645ED" w:rsidP="00E645ED">
      <w:pPr>
        <w:pStyle w:val="NormalWeb"/>
        <w:spacing w:before="0" w:beforeAutospacing="0" w:after="0" w:afterAutospacing="0"/>
      </w:pPr>
    </w:p>
    <w:p w:rsidR="00E645ED" w:rsidRDefault="00E645ED" w:rsidP="00E645ED">
      <w:pPr>
        <w:rPr>
          <w:rFonts w:ascii="Calibri" w:eastAsiaTheme="majorEastAsia" w:hAnsi="Calibri" w:cstheme="majorBidi"/>
          <w:b/>
          <w:bCs/>
          <w:color w:val="4F81BD" w:themeColor="accent1"/>
        </w:rPr>
      </w:pPr>
      <w:r>
        <w:rPr>
          <w:rFonts w:ascii="Calibri" w:hAnsi="Calibri"/>
        </w:rPr>
        <w:br w:type="page"/>
      </w:r>
    </w:p>
    <w:p w:rsidR="00E645ED" w:rsidRDefault="00E645ED" w:rsidP="00E645ED">
      <w:pPr>
        <w:pStyle w:val="Heading2"/>
        <w:rPr>
          <w:rFonts w:ascii="Calibri" w:hAnsi="Calibri"/>
          <w:sz w:val="22"/>
          <w:szCs w:val="22"/>
        </w:rPr>
      </w:pPr>
      <w:bookmarkStart w:id="6" w:name="_Toc279847106"/>
      <w:r>
        <w:rPr>
          <w:rFonts w:ascii="Calibri" w:hAnsi="Calibri"/>
          <w:sz w:val="22"/>
          <w:szCs w:val="22"/>
        </w:rPr>
        <w:lastRenderedPageBreak/>
        <w:t xml:space="preserve">3.    </w:t>
      </w:r>
      <w:r w:rsidRPr="000F4513">
        <w:t>Pre-existing Legal Duty</w:t>
      </w:r>
      <w:bookmarkEnd w:id="6"/>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 </w:t>
      </w:r>
    </w:p>
    <w:p w:rsidR="00E645ED" w:rsidRDefault="00E645ED" w:rsidP="00E645ED">
      <w:pPr>
        <w:pStyle w:val="ListParagraph"/>
        <w:numPr>
          <w:ilvl w:val="0"/>
          <w:numId w:val="28"/>
        </w:numPr>
      </w:pPr>
      <w:r>
        <w:t>Widgets: a legal term to describe things</w:t>
      </w:r>
    </w:p>
    <w:p w:rsidR="00E645ED" w:rsidRDefault="00E645ED" w:rsidP="00E645ED">
      <w:pPr>
        <w:pStyle w:val="ListParagraph"/>
        <w:numPr>
          <w:ilvl w:val="0"/>
          <w:numId w:val="28"/>
        </w:numPr>
      </w:pPr>
      <w:r>
        <w:t>Changes in contract</w:t>
      </w:r>
    </w:p>
    <w:p w:rsidR="00E645ED" w:rsidRDefault="00E645ED" w:rsidP="00E645ED">
      <w:pPr>
        <w:pStyle w:val="ListParagraph"/>
        <w:numPr>
          <w:ilvl w:val="1"/>
          <w:numId w:val="28"/>
        </w:numPr>
      </w:pPr>
      <w:r>
        <w:t>Prices change, and people are always wanting to change the terms of the contract in order to get a better deal</w:t>
      </w:r>
    </w:p>
    <w:p w:rsidR="00E645ED" w:rsidRDefault="00E645ED" w:rsidP="00E645ED">
      <w:pPr>
        <w:pStyle w:val="ListParagraph"/>
        <w:numPr>
          <w:ilvl w:val="1"/>
          <w:numId w:val="28"/>
        </w:numPr>
      </w:pPr>
      <w:r>
        <w:t>As long as both parties agree to the changes, then you are covered</w:t>
      </w:r>
    </w:p>
    <w:p w:rsidR="00E645ED" w:rsidRDefault="00E645ED" w:rsidP="00E645ED">
      <w:pPr>
        <w:pStyle w:val="ListParagraph"/>
        <w:numPr>
          <w:ilvl w:val="1"/>
          <w:numId w:val="28"/>
        </w:numPr>
      </w:pPr>
      <w:r>
        <w:t>Generally you won’t be able to change the contract mid-way as a consequence of the doctrine of consideration</w:t>
      </w:r>
    </w:p>
    <w:p w:rsidR="00E645ED" w:rsidRDefault="00E645ED" w:rsidP="00E645ED">
      <w:pPr>
        <w:pStyle w:val="ListParagraph"/>
        <w:numPr>
          <w:ilvl w:val="0"/>
          <w:numId w:val="28"/>
        </w:numPr>
      </w:pPr>
      <w:r>
        <w:t>Promising to stay in the contract does not constitute consideration</w:t>
      </w:r>
    </w:p>
    <w:p w:rsidR="00E645ED" w:rsidRDefault="00E645ED" w:rsidP="00E645ED">
      <w:pPr>
        <w:pStyle w:val="ListParagraph"/>
        <w:numPr>
          <w:ilvl w:val="0"/>
          <w:numId w:val="28"/>
        </w:numPr>
      </w:pPr>
      <w:r>
        <w:t>Ex: relationship between prof and research assistant</w:t>
      </w:r>
    </w:p>
    <w:p w:rsidR="00E645ED" w:rsidRDefault="00E645ED" w:rsidP="00E645ED">
      <w:pPr>
        <w:pStyle w:val="ListParagraph"/>
        <w:numPr>
          <w:ilvl w:val="1"/>
          <w:numId w:val="28"/>
        </w:numPr>
      </w:pPr>
      <w:r>
        <w:t>They enter into an agreement whereby the prof agrees to pay $12 an hour, and in consideration, the student agrees to work for 3 months</w:t>
      </w:r>
    </w:p>
    <w:p w:rsidR="00E645ED" w:rsidRDefault="00E645ED" w:rsidP="00E645ED">
      <w:pPr>
        <w:pStyle w:val="ListParagraph"/>
        <w:numPr>
          <w:ilvl w:val="1"/>
          <w:numId w:val="28"/>
        </w:numPr>
      </w:pPr>
      <w:r>
        <w:t>Another prof offers a raise, and the student needs the money</w:t>
      </w:r>
    </w:p>
    <w:p w:rsidR="00E645ED" w:rsidRDefault="00E645ED" w:rsidP="00E645ED">
      <w:pPr>
        <w:pStyle w:val="ListParagraph"/>
        <w:numPr>
          <w:ilvl w:val="1"/>
          <w:numId w:val="28"/>
        </w:numPr>
      </w:pPr>
      <w:r>
        <w:t>The first prof offers the same wage increase, and the student agrees to continue working</w:t>
      </w:r>
    </w:p>
    <w:p w:rsidR="00E645ED" w:rsidRDefault="00E645ED" w:rsidP="00E645ED">
      <w:pPr>
        <w:pStyle w:val="ListParagraph"/>
        <w:numPr>
          <w:ilvl w:val="1"/>
          <w:numId w:val="28"/>
        </w:numPr>
      </w:pPr>
      <w:r>
        <w:t>The prof then argues that the second agreement with the wage increase is invalid as a consequence of there being no consideration</w:t>
      </w:r>
    </w:p>
    <w:p w:rsidR="00E645ED" w:rsidRDefault="00E645ED" w:rsidP="00E645ED">
      <w:pPr>
        <w:pStyle w:val="ListParagraph"/>
        <w:numPr>
          <w:ilvl w:val="2"/>
          <w:numId w:val="28"/>
        </w:numPr>
      </w:pPr>
      <w:r>
        <w:t xml:space="preserve">This is because she is not legally entitled to the breach of the original contract </w:t>
      </w:r>
    </w:p>
    <w:p w:rsidR="00E645ED" w:rsidRDefault="00E645ED" w:rsidP="00E645ED">
      <w:pPr>
        <w:pStyle w:val="ListParagraph"/>
        <w:numPr>
          <w:ilvl w:val="3"/>
          <w:numId w:val="28"/>
        </w:numPr>
      </w:pPr>
      <w:r>
        <w:t>However both parties can agree to breach the contract</w:t>
      </w:r>
    </w:p>
    <w:p w:rsidR="00E645ED" w:rsidRDefault="00E645ED" w:rsidP="00E645ED">
      <w:pPr>
        <w:pStyle w:val="ListParagraph"/>
        <w:numPr>
          <w:ilvl w:val="3"/>
          <w:numId w:val="28"/>
        </w:numPr>
      </w:pPr>
      <w:r>
        <w:t>In this case, the prof would have to pay the wage increase, since they would have mutually agreed to end their contract</w:t>
      </w:r>
    </w:p>
    <w:p w:rsidR="00E645ED" w:rsidRDefault="00E645ED" w:rsidP="00E645ED">
      <w:pPr>
        <w:pStyle w:val="ListParagraph"/>
        <w:numPr>
          <w:ilvl w:val="3"/>
          <w:numId w:val="28"/>
        </w:numPr>
      </w:pPr>
      <w:r>
        <w:t>When they enter a new contract, everything is fresh, including the consideration</w:t>
      </w:r>
    </w:p>
    <w:p w:rsidR="00E645ED" w:rsidRDefault="00E645ED" w:rsidP="00E645ED">
      <w:pPr>
        <w:pStyle w:val="ListParagraph"/>
        <w:numPr>
          <w:ilvl w:val="2"/>
          <w:numId w:val="28"/>
        </w:numPr>
      </w:pPr>
      <w:r>
        <w:t>Didn’t the prof get a benefit by retaining the prof, and didn’t the student suffer a detriment by not working for the other prof?</w:t>
      </w:r>
    </w:p>
    <w:p w:rsidR="00E645ED" w:rsidRPr="00495337" w:rsidRDefault="00E645ED" w:rsidP="00E645ED">
      <w:pPr>
        <w:pStyle w:val="ListParagraph"/>
        <w:numPr>
          <w:ilvl w:val="3"/>
          <w:numId w:val="28"/>
        </w:numPr>
      </w:pPr>
      <w:r>
        <w:t xml:space="preserve">How can there be a legal detriment if she is already contractually </w:t>
      </w:r>
      <w:r w:rsidRPr="00495337">
        <w:t>obliged to do what she is doing?</w:t>
      </w:r>
    </w:p>
    <w:p w:rsidR="00E645ED" w:rsidRPr="00AB13FA"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Heading3"/>
        <w:rPr>
          <w:rFonts w:ascii="Calibri" w:hAnsi="Calibri"/>
        </w:rPr>
      </w:pPr>
      <w:bookmarkStart w:id="7" w:name="_Toc279847107"/>
      <w:r>
        <w:rPr>
          <w:rFonts w:ascii="Calibri" w:hAnsi="Calibri"/>
        </w:rPr>
        <w:t xml:space="preserve">*    </w:t>
      </w:r>
      <w:r w:rsidRPr="000F4513">
        <w:t>Stilk v. Myrick</w:t>
      </w:r>
      <w:bookmarkEnd w:id="7"/>
    </w:p>
    <w:p w:rsidR="00E645ED" w:rsidRDefault="00E645ED" w:rsidP="00E645ED">
      <w:pPr>
        <w:pStyle w:val="NormalWeb"/>
        <w:spacing w:before="0" w:beforeAutospacing="0" w:after="0" w:afterAutospacing="0"/>
        <w:ind w:left="540"/>
        <w:rPr>
          <w:rFonts w:ascii="Calibri" w:hAnsi="Calibri"/>
          <w:sz w:val="22"/>
          <w:szCs w:val="22"/>
        </w:rPr>
      </w:pPr>
      <w:r>
        <w:rPr>
          <w:rFonts w:ascii="Calibri" w:hAnsi="Calibri"/>
          <w:sz w:val="22"/>
          <w:szCs w:val="22"/>
        </w:rPr>
        <w:t> </w:t>
      </w:r>
    </w:p>
    <w:p w:rsidR="00E645ED" w:rsidRDefault="00E645ED" w:rsidP="00E645ED">
      <w:pPr>
        <w:numPr>
          <w:ilvl w:val="0"/>
          <w:numId w:val="3"/>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An action for seaman's wages from London to Baltic and back</w:t>
      </w:r>
    </w:p>
    <w:p w:rsidR="00E645ED" w:rsidRDefault="00E645ED" w:rsidP="00E645ED">
      <w:pPr>
        <w:numPr>
          <w:ilvl w:val="0"/>
          <w:numId w:val="3"/>
        </w:numPr>
        <w:spacing w:after="0" w:line="240" w:lineRule="auto"/>
        <w:ind w:left="540"/>
        <w:textAlignment w:val="center"/>
        <w:rPr>
          <w:rFonts w:eastAsia="Times New Roman"/>
        </w:rPr>
      </w:pPr>
      <w:r>
        <w:rPr>
          <w:rFonts w:ascii="Calibri" w:eastAsia="Times New Roman" w:hAnsi="Calibri"/>
        </w:rPr>
        <w:t>By agreement, before the voyage, P was to be paid £5/month</w:t>
      </w:r>
    </w:p>
    <w:p w:rsidR="00E645ED" w:rsidRDefault="00E645ED" w:rsidP="00E645ED">
      <w:pPr>
        <w:numPr>
          <w:ilvl w:val="0"/>
          <w:numId w:val="3"/>
        </w:numPr>
        <w:spacing w:after="0" w:line="240" w:lineRule="auto"/>
        <w:ind w:left="540"/>
        <w:textAlignment w:val="center"/>
        <w:rPr>
          <w:rFonts w:eastAsia="Times New Roman"/>
        </w:rPr>
      </w:pPr>
      <w:r>
        <w:rPr>
          <w:rFonts w:ascii="Calibri" w:eastAsia="Times New Roman" w:hAnsi="Calibri"/>
        </w:rPr>
        <w:t>Issue: was he entitled to higher wages?</w:t>
      </w:r>
    </w:p>
    <w:p w:rsidR="00E645ED" w:rsidRDefault="00E645ED" w:rsidP="00E645ED">
      <w:pPr>
        <w:numPr>
          <w:ilvl w:val="0"/>
          <w:numId w:val="3"/>
        </w:numPr>
        <w:spacing w:after="0" w:line="240" w:lineRule="auto"/>
        <w:ind w:left="540"/>
        <w:textAlignment w:val="center"/>
        <w:rPr>
          <w:rFonts w:eastAsia="Times New Roman"/>
        </w:rPr>
      </w:pPr>
      <w:r>
        <w:rPr>
          <w:rFonts w:ascii="Calibri" w:eastAsia="Times New Roman" w:hAnsi="Calibri"/>
        </w:rPr>
        <w:t xml:space="preserve">In </w:t>
      </w:r>
      <w:r>
        <w:rPr>
          <w:rFonts w:ascii="Calibri" w:eastAsia="Times New Roman" w:hAnsi="Calibri"/>
          <w:i/>
          <w:iCs/>
        </w:rPr>
        <w:t>Harris v Watson</w:t>
      </w:r>
      <w:r>
        <w:rPr>
          <w:rFonts w:ascii="Calibri" w:eastAsia="Times New Roman" w:hAnsi="Calibri"/>
        </w:rPr>
        <w:t xml:space="preserve"> the Judge held that no action would like at the suit of a sailor on a promise of a captain to pay him extra wages, in consideration of his doing more than the ordinary share of duty</w:t>
      </w:r>
    </w:p>
    <w:p w:rsidR="00E645ED" w:rsidRDefault="00E645ED" w:rsidP="00E645ED">
      <w:pPr>
        <w:numPr>
          <w:ilvl w:val="1"/>
          <w:numId w:val="3"/>
        </w:numPr>
        <w:spacing w:after="0" w:line="240" w:lineRule="auto"/>
        <w:ind w:left="1080"/>
        <w:textAlignment w:val="center"/>
        <w:rPr>
          <w:rFonts w:eastAsia="Times New Roman"/>
        </w:rPr>
      </w:pPr>
      <w:r>
        <w:rPr>
          <w:rFonts w:ascii="Calibri" w:eastAsia="Times New Roman" w:hAnsi="Calibri"/>
        </w:rPr>
        <w:t>If such a promise could be enforced, sailors would suffer a ship to sink unless the captain would accede to extravagant demand they might think proper to make</w:t>
      </w:r>
    </w:p>
    <w:p w:rsidR="00E645ED" w:rsidRDefault="00E645ED" w:rsidP="00E645ED">
      <w:pPr>
        <w:numPr>
          <w:ilvl w:val="0"/>
          <w:numId w:val="4"/>
        </w:numPr>
        <w:spacing w:after="0" w:line="240" w:lineRule="auto"/>
        <w:ind w:left="540"/>
        <w:textAlignment w:val="center"/>
        <w:rPr>
          <w:rFonts w:eastAsia="Times New Roman"/>
        </w:rPr>
      </w:pPr>
      <w:r>
        <w:rPr>
          <w:rFonts w:ascii="Calibri" w:eastAsia="Times New Roman" w:hAnsi="Calibri"/>
        </w:rPr>
        <w:t>Lord Ellenborough:</w:t>
      </w:r>
    </w:p>
    <w:p w:rsidR="00E645ED" w:rsidRDefault="00E645ED" w:rsidP="00E645ED">
      <w:pPr>
        <w:numPr>
          <w:ilvl w:val="1"/>
          <w:numId w:val="4"/>
        </w:numPr>
        <w:spacing w:after="0" w:line="240" w:lineRule="auto"/>
        <w:ind w:left="1080"/>
        <w:textAlignment w:val="center"/>
        <w:rPr>
          <w:rFonts w:eastAsia="Times New Roman"/>
        </w:rPr>
      </w:pPr>
      <w:r>
        <w:rPr>
          <w:rFonts w:ascii="Calibri" w:eastAsia="Times New Roman" w:hAnsi="Calibri"/>
          <w:i/>
          <w:iCs/>
        </w:rPr>
        <w:t xml:space="preserve">Harris and Watson </w:t>
      </w:r>
      <w:r>
        <w:rPr>
          <w:rFonts w:ascii="Calibri" w:eastAsia="Times New Roman" w:hAnsi="Calibri"/>
        </w:rPr>
        <w:t>was rightly decided</w:t>
      </w:r>
    </w:p>
    <w:p w:rsidR="00E645ED" w:rsidRDefault="00E645ED" w:rsidP="00E645ED">
      <w:pPr>
        <w:numPr>
          <w:ilvl w:val="1"/>
          <w:numId w:val="4"/>
        </w:numPr>
        <w:spacing w:after="0" w:line="240" w:lineRule="auto"/>
        <w:ind w:left="1080"/>
        <w:textAlignment w:val="center"/>
        <w:rPr>
          <w:rFonts w:eastAsia="Times New Roman"/>
        </w:rPr>
      </w:pPr>
      <w:r>
        <w:rPr>
          <w:rFonts w:ascii="Calibri" w:eastAsia="Times New Roman" w:hAnsi="Calibri"/>
        </w:rPr>
        <w:t>The agreement here is void for want of consideration</w:t>
      </w:r>
    </w:p>
    <w:p w:rsidR="00E645ED" w:rsidRDefault="00E645ED" w:rsidP="00E645ED">
      <w:pPr>
        <w:numPr>
          <w:ilvl w:val="2"/>
          <w:numId w:val="4"/>
        </w:numPr>
        <w:spacing w:after="0" w:line="240" w:lineRule="auto"/>
        <w:ind w:left="1620"/>
        <w:textAlignment w:val="center"/>
        <w:rPr>
          <w:rFonts w:eastAsia="Times New Roman"/>
        </w:rPr>
      </w:pPr>
      <w:r>
        <w:rPr>
          <w:rFonts w:ascii="Calibri" w:eastAsia="Times New Roman" w:hAnsi="Calibri"/>
        </w:rPr>
        <w:lastRenderedPageBreak/>
        <w:t>There was no consideration for the ulterior pay promised to the mariners who remained with the ship</w:t>
      </w:r>
    </w:p>
    <w:p w:rsidR="00E645ED" w:rsidRDefault="00E645ED" w:rsidP="00E645ED">
      <w:pPr>
        <w:numPr>
          <w:ilvl w:val="2"/>
          <w:numId w:val="4"/>
        </w:numPr>
        <w:spacing w:after="0" w:line="240" w:lineRule="auto"/>
        <w:ind w:left="1620"/>
        <w:textAlignment w:val="center"/>
        <w:rPr>
          <w:rFonts w:eastAsia="Times New Roman"/>
        </w:rPr>
      </w:pPr>
      <w:r>
        <w:rPr>
          <w:rFonts w:ascii="Calibri" w:eastAsia="Times New Roman" w:hAnsi="Calibri"/>
        </w:rPr>
        <w:t>They had already undertaken to do all they could, under all the emergencies of the voyage</w:t>
      </w:r>
    </w:p>
    <w:p w:rsidR="00E645ED" w:rsidRDefault="00E645ED" w:rsidP="00E645ED">
      <w:pPr>
        <w:numPr>
          <w:ilvl w:val="2"/>
          <w:numId w:val="4"/>
        </w:numPr>
        <w:spacing w:after="0" w:line="240" w:lineRule="auto"/>
        <w:ind w:left="1620"/>
        <w:textAlignment w:val="center"/>
        <w:rPr>
          <w:rFonts w:eastAsia="Times New Roman"/>
        </w:rPr>
      </w:pPr>
      <w:r>
        <w:rPr>
          <w:rFonts w:ascii="Calibri" w:eastAsia="Times New Roman" w:hAnsi="Calibri"/>
        </w:rPr>
        <w:t>Desertion of part of the crew is considered an emergency</w:t>
      </w:r>
    </w:p>
    <w:p w:rsidR="00E645ED" w:rsidRDefault="00E645ED" w:rsidP="00E645ED">
      <w:pPr>
        <w:numPr>
          <w:ilvl w:val="2"/>
          <w:numId w:val="4"/>
        </w:numPr>
        <w:spacing w:after="0" w:line="240" w:lineRule="auto"/>
        <w:ind w:left="1620"/>
        <w:textAlignment w:val="center"/>
        <w:rPr>
          <w:rFonts w:eastAsia="Times New Roman"/>
        </w:rPr>
      </w:pPr>
      <w:r>
        <w:rPr>
          <w:rFonts w:ascii="Calibri" w:eastAsia="Times New Roman" w:hAnsi="Calibri"/>
        </w:rPr>
        <w:t>Those who remain are bound by the terms of their original contract</w:t>
      </w:r>
    </w:p>
    <w:p w:rsidR="00E645ED" w:rsidRDefault="00E645ED" w:rsidP="00E645ED">
      <w:pPr>
        <w:numPr>
          <w:ilvl w:val="0"/>
          <w:numId w:val="5"/>
        </w:numPr>
        <w:spacing w:after="0" w:line="240" w:lineRule="auto"/>
        <w:ind w:left="540"/>
        <w:textAlignment w:val="center"/>
        <w:rPr>
          <w:rFonts w:eastAsia="Times New Roman"/>
        </w:rPr>
      </w:pPr>
      <w:r>
        <w:rPr>
          <w:rFonts w:ascii="Calibri" w:eastAsia="Times New Roman" w:hAnsi="Calibri"/>
        </w:rPr>
        <w:t>Judgment: P can only recover at the rate of £5/month</w:t>
      </w:r>
    </w:p>
    <w:p w:rsidR="00E645ED" w:rsidRDefault="00E645ED" w:rsidP="00E645ED">
      <w:pPr>
        <w:pStyle w:val="NormalWeb"/>
        <w:spacing w:before="0" w:beforeAutospacing="0" w:after="0" w:afterAutospacing="0"/>
        <w:ind w:left="180"/>
        <w:rPr>
          <w:rFonts w:ascii="Calibri" w:hAnsi="Calibri"/>
          <w:sz w:val="22"/>
          <w:szCs w:val="22"/>
        </w:rPr>
      </w:pPr>
    </w:p>
    <w:p w:rsidR="00E645ED" w:rsidRDefault="00E645ED" w:rsidP="00E645ED">
      <w:pPr>
        <w:pStyle w:val="NormalWeb"/>
        <w:spacing w:before="0" w:beforeAutospacing="0" w:after="0" w:afterAutospacing="0"/>
        <w:ind w:left="180"/>
        <w:rPr>
          <w:rFonts w:ascii="Calibri" w:hAnsi="Calibri"/>
          <w:sz w:val="22"/>
          <w:szCs w:val="22"/>
        </w:rPr>
      </w:pPr>
      <w:r>
        <w:rPr>
          <w:rFonts w:ascii="Calibri" w:hAnsi="Calibri"/>
          <w:sz w:val="22"/>
          <w:szCs w:val="22"/>
        </w:rPr>
        <w:t>Class notes:</w:t>
      </w:r>
    </w:p>
    <w:p w:rsidR="00E645ED" w:rsidRDefault="00E645ED" w:rsidP="00E645ED">
      <w:pPr>
        <w:pStyle w:val="ListParagraph"/>
        <w:numPr>
          <w:ilvl w:val="0"/>
          <w:numId w:val="28"/>
        </w:numPr>
      </w:pPr>
      <w:r>
        <w:t>2 sailors desert, and the captain can’t replace them</w:t>
      </w:r>
    </w:p>
    <w:p w:rsidR="00E645ED" w:rsidRDefault="00E645ED" w:rsidP="00E645ED">
      <w:pPr>
        <w:pStyle w:val="ListParagraph"/>
        <w:numPr>
          <w:ilvl w:val="0"/>
          <w:numId w:val="28"/>
        </w:numPr>
      </w:pPr>
      <w:r>
        <w:t>The other sailors demand dividing the wages saved</w:t>
      </w:r>
    </w:p>
    <w:p w:rsidR="00E645ED" w:rsidRDefault="00E645ED" w:rsidP="00E645ED">
      <w:pPr>
        <w:pStyle w:val="ListParagraph"/>
        <w:numPr>
          <w:ilvl w:val="0"/>
          <w:numId w:val="28"/>
        </w:numPr>
      </w:pPr>
      <w:r>
        <w:t>Real world: they worked 18% harder; Legal world: they had already agreed to do this</w:t>
      </w:r>
    </w:p>
    <w:p w:rsidR="00E645ED" w:rsidRDefault="00E645ED" w:rsidP="00E645ED">
      <w:pPr>
        <w:pStyle w:val="NormalWeb"/>
        <w:spacing w:before="0" w:beforeAutospacing="0" w:after="0" w:afterAutospacing="0"/>
        <w:ind w:left="180"/>
        <w:rPr>
          <w:rFonts w:ascii="Calibri" w:hAnsi="Calibri"/>
          <w:sz w:val="22"/>
          <w:szCs w:val="22"/>
        </w:rPr>
      </w:pPr>
      <w:r>
        <w:rPr>
          <w:rFonts w:ascii="Calibri" w:hAnsi="Calibri"/>
          <w:sz w:val="22"/>
          <w:szCs w:val="22"/>
        </w:rPr>
        <w:t> </w:t>
      </w:r>
    </w:p>
    <w:p w:rsidR="00E645ED" w:rsidRPr="000F4513" w:rsidRDefault="00E645ED" w:rsidP="00E645ED">
      <w:pPr>
        <w:pStyle w:val="Heading3"/>
      </w:pPr>
      <w:bookmarkStart w:id="8" w:name="_Toc279847108"/>
      <w:r>
        <w:rPr>
          <w:rFonts w:ascii="Calibri" w:hAnsi="Calibri"/>
        </w:rPr>
        <w:t xml:space="preserve">*    </w:t>
      </w:r>
      <w:r w:rsidRPr="000F4513">
        <w:t>Gilbert Steel v University Constr</w:t>
      </w:r>
      <w:bookmarkEnd w:id="8"/>
      <w:r w:rsidRPr="000F4513">
        <w:t xml:space="preserve"> </w:t>
      </w:r>
    </w:p>
    <w:p w:rsidR="00E645ED" w:rsidRDefault="00E645ED" w:rsidP="00E645ED">
      <w:pPr>
        <w:pStyle w:val="NormalWeb"/>
        <w:spacing w:before="0" w:beforeAutospacing="0" w:after="0" w:afterAutospacing="0"/>
        <w:ind w:left="540"/>
        <w:rPr>
          <w:rFonts w:ascii="Calibri" w:hAnsi="Calibri"/>
          <w:sz w:val="22"/>
          <w:szCs w:val="22"/>
        </w:rPr>
      </w:pPr>
      <w:r>
        <w:rPr>
          <w:rFonts w:ascii="Calibri" w:hAnsi="Calibri"/>
          <w:sz w:val="22"/>
          <w:szCs w:val="22"/>
        </w:rPr>
        <w:t> </w:t>
      </w:r>
    </w:p>
    <w:p w:rsidR="00E645ED" w:rsidRDefault="00E645ED" w:rsidP="00E645ED">
      <w:pPr>
        <w:numPr>
          <w:ilvl w:val="0"/>
          <w:numId w:val="6"/>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Facts:</w:t>
      </w:r>
    </w:p>
    <w:p w:rsidR="00E645ED" w:rsidRDefault="00E645ED" w:rsidP="00E645ED">
      <w:pPr>
        <w:numPr>
          <w:ilvl w:val="1"/>
          <w:numId w:val="6"/>
        </w:numPr>
        <w:spacing w:after="0" w:line="240" w:lineRule="auto"/>
        <w:ind w:left="1080"/>
        <w:textAlignment w:val="center"/>
        <w:rPr>
          <w:rFonts w:eastAsia="Times New Roman"/>
        </w:rPr>
      </w:pPr>
      <w:r>
        <w:rPr>
          <w:rFonts w:ascii="Calibri" w:eastAsia="Times New Roman" w:hAnsi="Calibri"/>
        </w:rPr>
        <w:t>P's action for damages for breach of an oral agreement for the supply of fabricated steel bars to be incorporated into apartment buildings being constructed by D</w:t>
      </w:r>
    </w:p>
    <w:p w:rsidR="00E645ED" w:rsidRDefault="00E645ED" w:rsidP="00E645ED">
      <w:pPr>
        <w:numPr>
          <w:ilvl w:val="1"/>
          <w:numId w:val="6"/>
        </w:numPr>
        <w:spacing w:after="0" w:line="240" w:lineRule="auto"/>
        <w:ind w:left="1080"/>
        <w:textAlignment w:val="center"/>
        <w:rPr>
          <w:rFonts w:eastAsia="Times New Roman"/>
        </w:rPr>
      </w:pPr>
      <w:r>
        <w:rPr>
          <w:rFonts w:ascii="Calibri" w:eastAsia="Times New Roman" w:hAnsi="Calibri"/>
        </w:rPr>
        <w:t>P entered into contract with D to supply steel bars</w:t>
      </w:r>
    </w:p>
    <w:p w:rsidR="00E645ED" w:rsidRDefault="00E645ED" w:rsidP="00E645ED">
      <w:pPr>
        <w:numPr>
          <w:ilvl w:val="1"/>
          <w:numId w:val="6"/>
        </w:numPr>
        <w:spacing w:after="0" w:line="240" w:lineRule="auto"/>
        <w:ind w:left="1080"/>
        <w:textAlignment w:val="center"/>
        <w:rPr>
          <w:rFonts w:eastAsia="Times New Roman"/>
        </w:rPr>
      </w:pPr>
      <w:r>
        <w:rPr>
          <w:rFonts w:ascii="Calibri" w:eastAsia="Times New Roman" w:hAnsi="Calibri"/>
        </w:rPr>
        <w:t>During construction of building P alleges they entered into a binding oral agreement regarding a price increase</w:t>
      </w:r>
    </w:p>
    <w:p w:rsidR="00E645ED" w:rsidRDefault="00E645ED" w:rsidP="00E645ED">
      <w:pPr>
        <w:numPr>
          <w:ilvl w:val="2"/>
          <w:numId w:val="6"/>
        </w:numPr>
        <w:spacing w:after="0" w:line="240" w:lineRule="auto"/>
        <w:ind w:left="1620"/>
        <w:textAlignment w:val="center"/>
        <w:rPr>
          <w:rFonts w:eastAsia="Times New Roman"/>
        </w:rPr>
      </w:pPr>
      <w:r>
        <w:rPr>
          <w:rFonts w:ascii="Calibri" w:eastAsia="Times New Roman" w:hAnsi="Calibri"/>
        </w:rPr>
        <w:t>D did agree to this</w:t>
      </w:r>
    </w:p>
    <w:p w:rsidR="00E645ED" w:rsidRDefault="00E645ED" w:rsidP="00E645ED">
      <w:pPr>
        <w:numPr>
          <w:ilvl w:val="0"/>
          <w:numId w:val="7"/>
        </w:numPr>
        <w:spacing w:after="0" w:line="240" w:lineRule="auto"/>
        <w:ind w:left="540"/>
        <w:textAlignment w:val="center"/>
        <w:rPr>
          <w:rFonts w:eastAsia="Times New Roman"/>
        </w:rPr>
      </w:pPr>
      <w:r>
        <w:rPr>
          <w:rFonts w:ascii="Calibri" w:eastAsia="Times New Roman" w:hAnsi="Calibri"/>
        </w:rPr>
        <w:t>Issue:</w:t>
      </w:r>
    </w:p>
    <w:p w:rsidR="00E645ED" w:rsidRDefault="00E645ED" w:rsidP="00E645ED">
      <w:pPr>
        <w:numPr>
          <w:ilvl w:val="1"/>
          <w:numId w:val="7"/>
        </w:numPr>
        <w:spacing w:after="0" w:line="240" w:lineRule="auto"/>
        <w:ind w:left="1080"/>
        <w:textAlignment w:val="center"/>
        <w:rPr>
          <w:rFonts w:eastAsia="Times New Roman"/>
        </w:rPr>
      </w:pPr>
      <w:r>
        <w:rPr>
          <w:rFonts w:ascii="Calibri" w:eastAsia="Times New Roman" w:hAnsi="Calibri"/>
        </w:rPr>
        <w:t>Whether that agreement was legally binding upon D or whether it failed for want of consideration</w:t>
      </w:r>
    </w:p>
    <w:p w:rsidR="00E645ED" w:rsidRDefault="00E645ED" w:rsidP="00E645ED">
      <w:pPr>
        <w:numPr>
          <w:ilvl w:val="0"/>
          <w:numId w:val="8"/>
        </w:numPr>
        <w:spacing w:after="0" w:line="240" w:lineRule="auto"/>
        <w:ind w:left="540"/>
        <w:textAlignment w:val="center"/>
        <w:rPr>
          <w:rFonts w:eastAsia="Times New Roman"/>
        </w:rPr>
      </w:pPr>
      <w:r>
        <w:rPr>
          <w:rFonts w:ascii="Calibri" w:eastAsia="Times New Roman" w:hAnsi="Calibri"/>
        </w:rPr>
        <w:t>At appeal it was submitted that this was not a variation of the original contract, but a rescission of the written contract and the creation of a whole new contract</w:t>
      </w:r>
    </w:p>
    <w:p w:rsidR="00E645ED" w:rsidRDefault="00E645ED" w:rsidP="00E645ED">
      <w:pPr>
        <w:numPr>
          <w:ilvl w:val="1"/>
          <w:numId w:val="8"/>
        </w:numPr>
        <w:spacing w:after="0" w:line="240" w:lineRule="auto"/>
        <w:ind w:left="1080"/>
        <w:textAlignment w:val="center"/>
        <w:rPr>
          <w:rFonts w:eastAsia="Times New Roman"/>
        </w:rPr>
      </w:pPr>
      <w:r>
        <w:rPr>
          <w:rFonts w:ascii="Calibri" w:eastAsia="Times New Roman" w:hAnsi="Calibri"/>
        </w:rPr>
        <w:t>Consideration was mutual agreement to abandon the previous written contract and assume the obligations under the new oral one</w:t>
      </w:r>
    </w:p>
    <w:p w:rsidR="00E645ED" w:rsidRDefault="00E645ED" w:rsidP="00E645ED">
      <w:pPr>
        <w:numPr>
          <w:ilvl w:val="0"/>
          <w:numId w:val="9"/>
        </w:numPr>
        <w:spacing w:after="0" w:line="240" w:lineRule="auto"/>
        <w:ind w:left="540"/>
        <w:textAlignment w:val="center"/>
        <w:rPr>
          <w:rFonts w:eastAsia="Times New Roman"/>
        </w:rPr>
      </w:pPr>
      <w:r>
        <w:rPr>
          <w:rFonts w:ascii="Calibri" w:eastAsia="Times New Roman" w:hAnsi="Calibri"/>
        </w:rPr>
        <w:t>Wilson JA:</w:t>
      </w:r>
    </w:p>
    <w:p w:rsidR="00E645ED" w:rsidRDefault="00E645ED" w:rsidP="00E645ED">
      <w:pPr>
        <w:numPr>
          <w:ilvl w:val="1"/>
          <w:numId w:val="9"/>
        </w:numPr>
        <w:spacing w:after="0" w:line="240" w:lineRule="auto"/>
        <w:ind w:left="1080"/>
        <w:textAlignment w:val="center"/>
        <w:rPr>
          <w:rFonts w:eastAsia="Times New Roman"/>
        </w:rPr>
      </w:pPr>
      <w:r>
        <w:rPr>
          <w:rFonts w:ascii="Calibri" w:eastAsia="Times New Roman" w:hAnsi="Calibri"/>
        </w:rPr>
        <w:t>It is clear that the sole reason for discussions was the increase in price</w:t>
      </w:r>
    </w:p>
    <w:p w:rsidR="00E645ED" w:rsidRDefault="00E645ED" w:rsidP="00E645ED">
      <w:pPr>
        <w:numPr>
          <w:ilvl w:val="1"/>
          <w:numId w:val="9"/>
        </w:numPr>
        <w:spacing w:after="0" w:line="240" w:lineRule="auto"/>
        <w:ind w:left="1080"/>
        <w:textAlignment w:val="center"/>
        <w:rPr>
          <w:rFonts w:eastAsia="Times New Roman"/>
        </w:rPr>
      </w:pPr>
      <w:r>
        <w:rPr>
          <w:rFonts w:ascii="Calibri" w:eastAsia="Times New Roman" w:hAnsi="Calibri"/>
        </w:rPr>
        <w:t>The new contract was the agreement to pay an increase in price</w:t>
      </w:r>
    </w:p>
    <w:p w:rsidR="00E645ED" w:rsidRDefault="00E645ED" w:rsidP="00E645ED">
      <w:pPr>
        <w:numPr>
          <w:ilvl w:val="1"/>
          <w:numId w:val="9"/>
        </w:numPr>
        <w:spacing w:after="0" w:line="240" w:lineRule="auto"/>
        <w:ind w:left="1080"/>
        <w:textAlignment w:val="center"/>
        <w:rPr>
          <w:rFonts w:eastAsia="Times New Roman"/>
        </w:rPr>
      </w:pPr>
      <w:r>
        <w:rPr>
          <w:rFonts w:ascii="Calibri" w:eastAsia="Times New Roman" w:hAnsi="Calibri"/>
        </w:rPr>
        <w:t>Finding: the oral agreement was an agreement to vary the written contract and therefore must fail for want of consideration</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Class notes:</w:t>
      </w:r>
    </w:p>
    <w:p w:rsidR="00E645ED" w:rsidRDefault="00E645ED" w:rsidP="00E645ED">
      <w:pPr>
        <w:pStyle w:val="ListParagraph"/>
        <w:numPr>
          <w:ilvl w:val="0"/>
          <w:numId w:val="28"/>
        </w:numPr>
      </w:pPr>
      <w:r>
        <w:t>The court accepts the defendant’s argument that a pre-existing duty cannot constitute consideration</w:t>
      </w:r>
    </w:p>
    <w:p w:rsidR="00E645ED" w:rsidRDefault="00E645ED" w:rsidP="00E645ED">
      <w:pPr>
        <w:pStyle w:val="ListParagraph"/>
        <w:numPr>
          <w:ilvl w:val="0"/>
          <w:numId w:val="28"/>
        </w:numPr>
      </w:pPr>
      <w:r>
        <w:t>Justice Wilson agreed that the consideration that had already been used could not be the consideration for the March agreement</w:t>
      </w:r>
    </w:p>
    <w:p w:rsidR="00E645ED" w:rsidRDefault="00E645ED" w:rsidP="00E645ED">
      <w:pPr>
        <w:pStyle w:val="ListParagraph"/>
        <w:numPr>
          <w:ilvl w:val="0"/>
          <w:numId w:val="28"/>
        </w:numPr>
      </w:pPr>
      <w:r>
        <w:t>There was no evidence that they intended to abandon the old contract and establish a new one</w:t>
      </w:r>
    </w:p>
    <w:p w:rsidR="00E645ED" w:rsidRPr="008A2F0F" w:rsidRDefault="00E645ED" w:rsidP="00E645ED">
      <w:pPr>
        <w:pStyle w:val="ListParagraph"/>
        <w:numPr>
          <w:ilvl w:val="1"/>
          <w:numId w:val="28"/>
        </w:numPr>
        <w:spacing w:after="0"/>
        <w:rPr>
          <w:rFonts w:ascii="Calibri" w:eastAsiaTheme="majorEastAsia" w:hAnsi="Calibri" w:cstheme="majorBidi"/>
          <w:b/>
          <w:bCs/>
          <w:i/>
          <w:iCs/>
          <w:color w:val="4F81BD" w:themeColor="accent1"/>
        </w:rPr>
      </w:pPr>
      <w:r>
        <w:t>If the parties really want to end a contract and start a new one, they should be explicit about it</w:t>
      </w:r>
    </w:p>
    <w:p w:rsidR="00E645ED" w:rsidRDefault="00E645ED" w:rsidP="00E645ED">
      <w:pPr>
        <w:pStyle w:val="Heading3"/>
        <w:rPr>
          <w:rFonts w:ascii="Calibri" w:hAnsi="Calibri"/>
          <w:i/>
          <w:iCs/>
        </w:rPr>
      </w:pPr>
      <w:bookmarkStart w:id="9" w:name="_Toc279847109"/>
      <w:r>
        <w:rPr>
          <w:rFonts w:ascii="Calibri" w:hAnsi="Calibri"/>
          <w:i/>
          <w:iCs/>
        </w:rPr>
        <w:lastRenderedPageBreak/>
        <w:t xml:space="preserve">*    </w:t>
      </w:r>
      <w:r w:rsidRPr="004D2897">
        <w:t>Williams v Roffey Bros. &amp; Nicholls</w:t>
      </w:r>
      <w:bookmarkEnd w:id="9"/>
    </w:p>
    <w:p w:rsidR="00E645ED" w:rsidRDefault="00E645ED" w:rsidP="00E645ED">
      <w:pPr>
        <w:pStyle w:val="NormalWeb"/>
        <w:spacing w:before="0" w:beforeAutospacing="0" w:after="0" w:afterAutospacing="0"/>
        <w:ind w:left="540"/>
        <w:rPr>
          <w:rFonts w:ascii="Calibri" w:hAnsi="Calibri"/>
          <w:sz w:val="22"/>
          <w:szCs w:val="22"/>
        </w:rPr>
      </w:pPr>
      <w:r>
        <w:rPr>
          <w:rFonts w:ascii="Calibri" w:hAnsi="Calibri"/>
          <w:sz w:val="22"/>
          <w:szCs w:val="22"/>
        </w:rPr>
        <w:t> </w:t>
      </w:r>
    </w:p>
    <w:p w:rsidR="00E645ED" w:rsidRDefault="00E645ED" w:rsidP="00E645ED">
      <w:pPr>
        <w:numPr>
          <w:ilvl w:val="0"/>
          <w:numId w:val="10"/>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Facts:</w:t>
      </w:r>
    </w:p>
    <w:p w:rsidR="00E645ED" w:rsidRDefault="00E645ED" w:rsidP="00E645ED">
      <w:pPr>
        <w:numPr>
          <w:ilvl w:val="1"/>
          <w:numId w:val="10"/>
        </w:numPr>
        <w:spacing w:after="0" w:line="240" w:lineRule="auto"/>
        <w:ind w:left="1080"/>
        <w:textAlignment w:val="center"/>
        <w:rPr>
          <w:rFonts w:eastAsia="Times New Roman"/>
        </w:rPr>
      </w:pPr>
      <w:r>
        <w:rPr>
          <w:rFonts w:ascii="Calibri" w:eastAsia="Times New Roman" w:hAnsi="Calibri"/>
        </w:rPr>
        <w:t>D hired P as a subcontractor to carry out carpentry work</w:t>
      </w:r>
    </w:p>
    <w:p w:rsidR="00E645ED" w:rsidRDefault="00E645ED" w:rsidP="00E645ED">
      <w:pPr>
        <w:numPr>
          <w:ilvl w:val="1"/>
          <w:numId w:val="10"/>
        </w:numPr>
        <w:spacing w:after="0" w:line="240" w:lineRule="auto"/>
        <w:ind w:left="1080"/>
        <w:textAlignment w:val="center"/>
        <w:rPr>
          <w:rFonts w:eastAsia="Times New Roman"/>
        </w:rPr>
      </w:pPr>
      <w:r>
        <w:rPr>
          <w:rFonts w:ascii="Calibri" w:eastAsia="Times New Roman" w:hAnsi="Calibri"/>
        </w:rPr>
        <w:t>P encountered financial difficulties</w:t>
      </w:r>
    </w:p>
    <w:p w:rsidR="00E645ED" w:rsidRDefault="00E645ED" w:rsidP="00E645ED">
      <w:pPr>
        <w:numPr>
          <w:ilvl w:val="1"/>
          <w:numId w:val="10"/>
        </w:numPr>
        <w:spacing w:after="0" w:line="240" w:lineRule="auto"/>
        <w:ind w:left="1080"/>
        <w:textAlignment w:val="center"/>
        <w:rPr>
          <w:rFonts w:eastAsia="Times New Roman"/>
        </w:rPr>
      </w:pPr>
      <w:r>
        <w:rPr>
          <w:rFonts w:ascii="Calibri" w:eastAsia="Times New Roman" w:hAnsi="Calibri"/>
        </w:rPr>
        <w:t>D agreed to pay P an extra fee as motivation for completion of the project</w:t>
      </w:r>
    </w:p>
    <w:p w:rsidR="00E645ED" w:rsidRDefault="00E645ED" w:rsidP="00E645ED">
      <w:pPr>
        <w:numPr>
          <w:ilvl w:val="1"/>
          <w:numId w:val="10"/>
        </w:numPr>
        <w:spacing w:after="0" w:line="240" w:lineRule="auto"/>
        <w:ind w:left="1080"/>
        <w:textAlignment w:val="center"/>
        <w:rPr>
          <w:rFonts w:eastAsia="Times New Roman"/>
        </w:rPr>
      </w:pPr>
      <w:r>
        <w:rPr>
          <w:rFonts w:ascii="Calibri" w:eastAsia="Times New Roman" w:hAnsi="Calibri"/>
        </w:rPr>
        <w:t>D failed to make further payment and P stopped work</w:t>
      </w:r>
    </w:p>
    <w:p w:rsidR="00E645ED" w:rsidRDefault="00E645ED" w:rsidP="00E645ED">
      <w:pPr>
        <w:numPr>
          <w:ilvl w:val="0"/>
          <w:numId w:val="11"/>
        </w:numPr>
        <w:spacing w:after="0" w:line="240" w:lineRule="auto"/>
        <w:ind w:left="540"/>
        <w:textAlignment w:val="center"/>
        <w:rPr>
          <w:rFonts w:eastAsia="Times New Roman"/>
        </w:rPr>
      </w:pPr>
      <w:r>
        <w:rPr>
          <w:rFonts w:ascii="Calibri" w:eastAsia="Times New Roman" w:hAnsi="Calibri"/>
        </w:rPr>
        <w:t>Glidewell LJ:</w:t>
      </w:r>
    </w:p>
    <w:p w:rsidR="00E645ED" w:rsidRDefault="00E645ED" w:rsidP="00E645ED">
      <w:pPr>
        <w:numPr>
          <w:ilvl w:val="1"/>
          <w:numId w:val="11"/>
        </w:numPr>
        <w:spacing w:after="0" w:line="240" w:lineRule="auto"/>
        <w:ind w:left="1080"/>
        <w:textAlignment w:val="center"/>
        <w:rPr>
          <w:rFonts w:eastAsia="Times New Roman"/>
        </w:rPr>
      </w:pPr>
      <w:r>
        <w:rPr>
          <w:rFonts w:ascii="Calibri" w:eastAsia="Times New Roman" w:hAnsi="Calibri"/>
        </w:rPr>
        <w:t>D's promise to pay extra funds was part of an oral agreement by way of variation to the original contract</w:t>
      </w:r>
    </w:p>
    <w:p w:rsidR="00E645ED" w:rsidRDefault="00E645ED" w:rsidP="00E645ED">
      <w:pPr>
        <w:numPr>
          <w:ilvl w:val="0"/>
          <w:numId w:val="12"/>
        </w:numPr>
        <w:spacing w:after="0" w:line="240" w:lineRule="auto"/>
        <w:ind w:left="540"/>
        <w:textAlignment w:val="center"/>
        <w:rPr>
          <w:rFonts w:eastAsia="Times New Roman"/>
        </w:rPr>
      </w:pPr>
      <w:r>
        <w:rPr>
          <w:rFonts w:ascii="Calibri" w:eastAsia="Times New Roman" w:hAnsi="Calibri"/>
        </w:rPr>
        <w:t>Issue: was there consideration?</w:t>
      </w:r>
    </w:p>
    <w:p w:rsidR="00E645ED" w:rsidRDefault="00E645ED" w:rsidP="00E645ED">
      <w:pPr>
        <w:numPr>
          <w:ilvl w:val="0"/>
          <w:numId w:val="12"/>
        </w:numPr>
        <w:spacing w:after="0" w:line="240" w:lineRule="auto"/>
        <w:ind w:left="540"/>
        <w:textAlignment w:val="center"/>
        <w:rPr>
          <w:rFonts w:eastAsia="Times New Roman"/>
        </w:rPr>
      </w:pPr>
      <w:r>
        <w:rPr>
          <w:rFonts w:ascii="Calibri" w:eastAsia="Times New Roman" w:hAnsi="Calibri"/>
        </w:rPr>
        <w:t>Trial judge:</w:t>
      </w:r>
    </w:p>
    <w:p w:rsidR="00E645ED" w:rsidRDefault="00E645ED" w:rsidP="00E645ED">
      <w:pPr>
        <w:numPr>
          <w:ilvl w:val="1"/>
          <w:numId w:val="12"/>
        </w:numPr>
        <w:spacing w:after="0" w:line="240" w:lineRule="auto"/>
        <w:ind w:left="1080"/>
        <w:textAlignment w:val="center"/>
        <w:rPr>
          <w:rFonts w:eastAsia="Times New Roman"/>
        </w:rPr>
      </w:pPr>
      <w:r>
        <w:rPr>
          <w:rFonts w:ascii="Calibri" w:eastAsia="Times New Roman" w:hAnsi="Calibri"/>
        </w:rPr>
        <w:t>Where the original sub-contract price is too low, and the parties agree that additional moneys should be paid, this agreement is in the interests of both parties</w:t>
      </w:r>
    </w:p>
    <w:p w:rsidR="00E645ED" w:rsidRDefault="00E645ED" w:rsidP="00E645ED">
      <w:pPr>
        <w:numPr>
          <w:ilvl w:val="0"/>
          <w:numId w:val="13"/>
        </w:numPr>
        <w:spacing w:after="0" w:line="240" w:lineRule="auto"/>
        <w:ind w:left="540"/>
        <w:textAlignment w:val="center"/>
        <w:rPr>
          <w:rFonts w:eastAsia="Times New Roman"/>
        </w:rPr>
      </w:pPr>
      <w:r>
        <w:rPr>
          <w:rFonts w:ascii="Calibri" w:eastAsia="Times New Roman" w:hAnsi="Calibri"/>
        </w:rPr>
        <w:t>Glidwell LJ:</w:t>
      </w:r>
    </w:p>
    <w:p w:rsidR="00E645ED" w:rsidRDefault="00E645ED" w:rsidP="00E645ED">
      <w:pPr>
        <w:numPr>
          <w:ilvl w:val="1"/>
          <w:numId w:val="13"/>
        </w:numPr>
        <w:spacing w:after="0" w:line="240" w:lineRule="auto"/>
        <w:ind w:left="1080"/>
        <w:textAlignment w:val="center"/>
        <w:rPr>
          <w:rFonts w:eastAsia="Times New Roman"/>
        </w:rPr>
      </w:pPr>
      <w:r>
        <w:rPr>
          <w:rFonts w:ascii="Calibri" w:eastAsia="Times New Roman" w:hAnsi="Calibri"/>
        </w:rPr>
        <w:t>Economic duress is relevant here</w:t>
      </w:r>
    </w:p>
    <w:p w:rsidR="00E645ED" w:rsidRDefault="00E645ED" w:rsidP="00E645ED">
      <w:pPr>
        <w:numPr>
          <w:ilvl w:val="2"/>
          <w:numId w:val="13"/>
        </w:numPr>
        <w:spacing w:after="0" w:line="240" w:lineRule="auto"/>
        <w:ind w:left="1620"/>
        <w:textAlignment w:val="center"/>
        <w:rPr>
          <w:rFonts w:eastAsia="Times New Roman"/>
        </w:rPr>
      </w:pPr>
      <w:r>
        <w:rPr>
          <w:rFonts w:ascii="Calibri" w:eastAsia="Times New Roman" w:hAnsi="Calibri"/>
        </w:rPr>
        <w:t>There is no evidence that the promise was given as a result of economic fraud or duress</w:t>
      </w:r>
    </w:p>
    <w:p w:rsidR="00E645ED" w:rsidRDefault="00E645ED" w:rsidP="00E645ED">
      <w:pPr>
        <w:numPr>
          <w:ilvl w:val="1"/>
          <w:numId w:val="13"/>
        </w:numPr>
        <w:spacing w:after="0" w:line="240" w:lineRule="auto"/>
        <w:ind w:left="1080"/>
        <w:textAlignment w:val="center"/>
        <w:rPr>
          <w:rFonts w:eastAsia="Times New Roman"/>
        </w:rPr>
      </w:pPr>
      <w:r>
        <w:rPr>
          <w:rFonts w:ascii="Calibri" w:eastAsia="Times New Roman" w:hAnsi="Calibri"/>
        </w:rPr>
        <w:t>The terms on which P was to carry out the work had varied, and this was supported by consideration which reflects the true relationship between the parties</w:t>
      </w:r>
    </w:p>
    <w:p w:rsidR="00E645ED" w:rsidRDefault="00E645ED" w:rsidP="00E645ED">
      <w:pPr>
        <w:numPr>
          <w:ilvl w:val="2"/>
          <w:numId w:val="13"/>
        </w:numPr>
        <w:spacing w:after="0" w:line="240" w:lineRule="auto"/>
        <w:ind w:left="1620"/>
        <w:textAlignment w:val="center"/>
        <w:rPr>
          <w:rFonts w:eastAsia="Times New Roman"/>
        </w:rPr>
      </w:pPr>
      <w:r>
        <w:rPr>
          <w:rFonts w:ascii="Calibri" w:eastAsia="Times New Roman" w:hAnsi="Calibri"/>
        </w:rPr>
        <w:t>The promise was given so D would gain an advantage arising from the continuing relationship</w:t>
      </w:r>
    </w:p>
    <w:p w:rsidR="00E645ED" w:rsidRDefault="00E645ED" w:rsidP="00E645ED">
      <w:pPr>
        <w:numPr>
          <w:ilvl w:val="0"/>
          <w:numId w:val="14"/>
        </w:numPr>
        <w:spacing w:after="0" w:line="240" w:lineRule="auto"/>
        <w:ind w:left="540"/>
        <w:textAlignment w:val="center"/>
        <w:rPr>
          <w:rFonts w:eastAsia="Times New Roman"/>
        </w:rPr>
      </w:pPr>
      <w:r>
        <w:rPr>
          <w:rFonts w:ascii="Calibri" w:eastAsia="Times New Roman" w:hAnsi="Calibri"/>
        </w:rPr>
        <w:t>Purchas LJ:</w:t>
      </w:r>
    </w:p>
    <w:p w:rsidR="00E645ED" w:rsidRDefault="00E645ED" w:rsidP="00E645ED">
      <w:pPr>
        <w:numPr>
          <w:ilvl w:val="1"/>
          <w:numId w:val="14"/>
        </w:numPr>
        <w:spacing w:after="0" w:line="240" w:lineRule="auto"/>
        <w:ind w:left="1080"/>
        <w:textAlignment w:val="center"/>
        <w:rPr>
          <w:rFonts w:eastAsia="Times New Roman"/>
        </w:rPr>
      </w:pPr>
      <w:r>
        <w:rPr>
          <w:rFonts w:ascii="Calibri" w:eastAsia="Times New Roman" w:hAnsi="Calibri"/>
        </w:rPr>
        <w:t>This agreement was beneficial to both sides</w:t>
      </w:r>
    </w:p>
    <w:p w:rsidR="00E645ED" w:rsidRDefault="00E645ED" w:rsidP="00E645ED">
      <w:pPr>
        <w:numPr>
          <w:ilvl w:val="1"/>
          <w:numId w:val="14"/>
        </w:numPr>
        <w:spacing w:after="0" w:line="240" w:lineRule="auto"/>
        <w:ind w:left="1080"/>
        <w:textAlignment w:val="center"/>
        <w:rPr>
          <w:rFonts w:eastAsia="Times New Roman"/>
        </w:rPr>
      </w:pPr>
      <w:r>
        <w:rPr>
          <w:rFonts w:ascii="Calibri" w:eastAsia="Times New Roman" w:hAnsi="Calibri"/>
        </w:rPr>
        <w:t>If both parties benefit from an agreement it is not necessary that each also suffers a detriment</w:t>
      </w:r>
    </w:p>
    <w:p w:rsidR="00E645ED" w:rsidRDefault="00E645ED" w:rsidP="00E645ED">
      <w:pPr>
        <w:numPr>
          <w:ilvl w:val="1"/>
          <w:numId w:val="14"/>
        </w:numPr>
        <w:spacing w:after="0" w:line="240" w:lineRule="auto"/>
        <w:ind w:left="1080"/>
        <w:textAlignment w:val="center"/>
        <w:rPr>
          <w:rFonts w:eastAsia="Times New Roman"/>
        </w:rPr>
      </w:pPr>
      <w:r>
        <w:rPr>
          <w:rFonts w:ascii="Calibri" w:eastAsia="Times New Roman" w:hAnsi="Calibri"/>
        </w:rPr>
        <w:t xml:space="preserve">Consideration existed </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r w:rsidRPr="00A65DA2">
        <w:rPr>
          <w:rFonts w:ascii="Calibri" w:hAnsi="Calibri"/>
          <w:noProof/>
          <w:sz w:val="22"/>
          <w:szCs w:val="22"/>
          <w:lang w:val="en-CA" w:eastAsia="en-CA"/>
        </w:rPr>
        <w:drawing>
          <wp:inline distT="0" distB="0" distL="0" distR="0" wp14:anchorId="56FBFEEA" wp14:editId="1C6F4B73">
            <wp:extent cx="3571875" cy="1648557"/>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79464" cy="1652060"/>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ListParagraph"/>
        <w:numPr>
          <w:ilvl w:val="0"/>
          <w:numId w:val="28"/>
        </w:numPr>
      </w:pPr>
      <w:r>
        <w:t>Despite Stilk and Myrick, in this case, the court feels that how business actually works is important</w:t>
      </w:r>
    </w:p>
    <w:p w:rsidR="00E645ED" w:rsidRDefault="00E645ED" w:rsidP="00E645ED">
      <w:pPr>
        <w:pStyle w:val="ListParagraph"/>
        <w:numPr>
          <w:ilvl w:val="1"/>
          <w:numId w:val="28"/>
        </w:numPr>
      </w:pPr>
      <w:r>
        <w:t>Sometimes through no fault of the sub-contractor, things don’t work out</w:t>
      </w:r>
    </w:p>
    <w:p w:rsidR="00E645ED" w:rsidRDefault="00E645ED" w:rsidP="00E645ED">
      <w:pPr>
        <w:pStyle w:val="ListParagraph"/>
        <w:numPr>
          <w:ilvl w:val="1"/>
          <w:numId w:val="28"/>
        </w:numPr>
      </w:pPr>
      <w:r>
        <w:t>Now the sub-contractor may not be able get a job done in time</w:t>
      </w:r>
    </w:p>
    <w:p w:rsidR="00E645ED" w:rsidRDefault="00E645ED" w:rsidP="00E645ED">
      <w:pPr>
        <w:pStyle w:val="ListParagraph"/>
        <w:numPr>
          <w:ilvl w:val="1"/>
          <w:numId w:val="28"/>
        </w:numPr>
      </w:pPr>
      <w:r>
        <w:t>He may go to the head contractor and ask for more resources</w:t>
      </w:r>
    </w:p>
    <w:p w:rsidR="00E645ED" w:rsidRDefault="00E645ED" w:rsidP="00E645ED">
      <w:pPr>
        <w:pStyle w:val="ListParagraph"/>
        <w:numPr>
          <w:ilvl w:val="0"/>
          <w:numId w:val="28"/>
        </w:numPr>
      </w:pPr>
      <w:r>
        <w:t>In practical terms, this all makes sense</w:t>
      </w:r>
    </w:p>
    <w:p w:rsidR="00E645ED" w:rsidRDefault="00E645ED" w:rsidP="00E645ED">
      <w:pPr>
        <w:pStyle w:val="ListParagraph"/>
        <w:numPr>
          <w:ilvl w:val="0"/>
          <w:numId w:val="28"/>
        </w:numPr>
      </w:pPr>
      <w:r>
        <w:t>But for the doctrine of consideration, this promise is not enforceable, because the sub-contractor is continuing to do what he originally promised to do (see Stilk and Myrick</w:t>
      </w:r>
    </w:p>
    <w:p w:rsidR="00E645ED" w:rsidRDefault="00E645ED" w:rsidP="00E645ED">
      <w:pPr>
        <w:pStyle w:val="ListParagraph"/>
        <w:numPr>
          <w:ilvl w:val="1"/>
          <w:numId w:val="28"/>
        </w:numPr>
      </w:pPr>
      <w:r>
        <w:lastRenderedPageBreak/>
        <w:t>No consideration for the promise of extra money</w:t>
      </w:r>
    </w:p>
    <w:p w:rsidR="00E645ED" w:rsidRDefault="00E645ED" w:rsidP="00E645ED">
      <w:pPr>
        <w:pStyle w:val="ListParagraph"/>
        <w:numPr>
          <w:ilvl w:val="0"/>
          <w:numId w:val="28"/>
        </w:numPr>
      </w:pPr>
      <w:r>
        <w:t>The court says that the contractor should comply with the promise to give extra money</w:t>
      </w:r>
    </w:p>
    <w:p w:rsidR="00E645ED" w:rsidRDefault="00E645ED" w:rsidP="00E645ED">
      <w:pPr>
        <w:pStyle w:val="ListParagraph"/>
        <w:numPr>
          <w:ilvl w:val="1"/>
          <w:numId w:val="28"/>
        </w:numPr>
      </w:pPr>
      <w:r>
        <w:t xml:space="preserve">If the sub-contractor hadn’t gotten the extra money, the houses wouldn’t have been done on time, which would have brought a penalty on the contractor </w:t>
      </w:r>
    </w:p>
    <w:p w:rsidR="00E645ED" w:rsidRDefault="00E645ED" w:rsidP="00E645ED">
      <w:pPr>
        <w:pStyle w:val="ListParagraph"/>
        <w:numPr>
          <w:ilvl w:val="1"/>
          <w:numId w:val="28"/>
        </w:numPr>
      </w:pPr>
      <w:r>
        <w:t>The contractor saved a penalty by promising more money to the sub-contractor</w:t>
      </w:r>
    </w:p>
    <w:p w:rsidR="00E645ED" w:rsidRDefault="00E645ED" w:rsidP="00E645ED">
      <w:pPr>
        <w:pStyle w:val="ListParagraph"/>
        <w:numPr>
          <w:ilvl w:val="0"/>
          <w:numId w:val="28"/>
        </w:numPr>
      </w:pPr>
      <w:r>
        <w:t xml:space="preserve">But this is an </w:t>
      </w:r>
      <w:r w:rsidRPr="00A65DA2">
        <w:rPr>
          <w:i/>
        </w:rPr>
        <w:t xml:space="preserve">actual </w:t>
      </w:r>
      <w:r>
        <w:t>benefit, which we have been told doesn’t matter</w:t>
      </w:r>
    </w:p>
    <w:p w:rsidR="00E645ED" w:rsidRDefault="00E645ED" w:rsidP="00E645ED">
      <w:pPr>
        <w:pStyle w:val="ListParagraph"/>
        <w:numPr>
          <w:ilvl w:val="0"/>
          <w:numId w:val="28"/>
        </w:numPr>
      </w:pPr>
      <w:r>
        <w:t>The court decides that here, the actual benefit can be consideration</w:t>
      </w:r>
    </w:p>
    <w:p w:rsidR="00E645ED" w:rsidRDefault="00E645ED" w:rsidP="00E645ED">
      <w:pPr>
        <w:pStyle w:val="ListParagraph"/>
        <w:numPr>
          <w:ilvl w:val="1"/>
          <w:numId w:val="28"/>
        </w:numPr>
      </w:pPr>
      <w:r>
        <w:t>They are changing the doctrine!</w:t>
      </w:r>
    </w:p>
    <w:p w:rsidR="00E645ED" w:rsidRDefault="00E645ED" w:rsidP="00E645ED">
      <w:pPr>
        <w:pStyle w:val="NormalWeb"/>
        <w:spacing w:before="0" w:beforeAutospacing="0" w:after="0" w:afterAutospacing="0"/>
        <w:rPr>
          <w:rFonts w:ascii="Calibri" w:hAnsi="Calibri"/>
          <w:sz w:val="22"/>
          <w:szCs w:val="22"/>
        </w:rPr>
      </w:pPr>
    </w:p>
    <w:p w:rsidR="00E645ED" w:rsidRPr="00274575" w:rsidRDefault="00E645ED" w:rsidP="00E645ED">
      <w:pPr>
        <w:numPr>
          <w:ilvl w:val="0"/>
          <w:numId w:val="29"/>
        </w:numPr>
        <w:spacing w:after="0" w:line="240" w:lineRule="auto"/>
        <w:ind w:left="356"/>
        <w:textAlignment w:val="center"/>
        <w:rPr>
          <w:rFonts w:ascii="Arial" w:eastAsia="Times New Roman" w:hAnsi="Arial" w:cs="Arial"/>
        </w:rPr>
      </w:pPr>
      <w:r w:rsidRPr="003027C7">
        <w:rPr>
          <w:rFonts w:ascii="Calibri" w:eastAsia="Times New Roman" w:hAnsi="Calibri" w:cs="Arial"/>
        </w:rPr>
        <w:t xml:space="preserve">The court allows </w:t>
      </w:r>
      <w:r>
        <w:rPr>
          <w:rFonts w:ascii="Calibri" w:eastAsia="Times New Roman" w:hAnsi="Calibri" w:cs="Arial"/>
        </w:rPr>
        <w:t>William</w:t>
      </w:r>
      <w:r w:rsidRPr="003027C7">
        <w:rPr>
          <w:rFonts w:ascii="Calibri" w:eastAsia="Times New Roman" w:hAnsi="Calibri" w:cs="Arial"/>
        </w:rPr>
        <w:t xml:space="preserve"> to get past Stilk and Myrick in cases where the promisee has not acted in dishonest  ways, and has not put the promisor under duress</w:t>
      </w:r>
    </w:p>
    <w:p w:rsidR="00E645ED" w:rsidRPr="003027C7" w:rsidRDefault="00E645ED" w:rsidP="00E645ED">
      <w:pPr>
        <w:numPr>
          <w:ilvl w:val="1"/>
          <w:numId w:val="29"/>
        </w:numPr>
        <w:spacing w:after="0" w:line="240" w:lineRule="auto"/>
        <w:textAlignment w:val="center"/>
        <w:rPr>
          <w:rFonts w:ascii="Arial" w:eastAsia="Times New Roman" w:hAnsi="Arial" w:cs="Arial"/>
        </w:rPr>
      </w:pPr>
      <w:r w:rsidRPr="003027C7">
        <w:rPr>
          <w:rFonts w:ascii="Calibri" w:eastAsia="Times New Roman" w:hAnsi="Calibri" w:cs="Arial"/>
        </w:rPr>
        <w:t>Stilk and Myrick does protect one party from being put under duress</w:t>
      </w:r>
    </w:p>
    <w:p w:rsidR="00E645ED" w:rsidRPr="003027C7" w:rsidRDefault="00E645ED" w:rsidP="00E645ED">
      <w:pPr>
        <w:numPr>
          <w:ilvl w:val="0"/>
          <w:numId w:val="29"/>
        </w:numPr>
        <w:spacing w:after="0" w:line="240" w:lineRule="auto"/>
        <w:ind w:left="356"/>
        <w:textAlignment w:val="center"/>
        <w:rPr>
          <w:rFonts w:ascii="Arial" w:eastAsia="Times New Roman" w:hAnsi="Arial" w:cs="Arial"/>
        </w:rPr>
      </w:pPr>
      <w:r w:rsidRPr="003027C7">
        <w:rPr>
          <w:rFonts w:ascii="Calibri" w:eastAsia="Times New Roman" w:hAnsi="Calibri" w:cs="Arial"/>
        </w:rPr>
        <w:t>Since the high point of the doctrine of consideration in the mid-19th century, the world has become far  more complex</w:t>
      </w:r>
    </w:p>
    <w:p w:rsidR="00E645ED" w:rsidRPr="003027C7" w:rsidRDefault="00E645ED" w:rsidP="00E645ED">
      <w:pPr>
        <w:numPr>
          <w:ilvl w:val="1"/>
          <w:numId w:val="29"/>
        </w:numPr>
        <w:spacing w:after="0" w:line="240" w:lineRule="auto"/>
        <w:ind w:left="896"/>
        <w:textAlignment w:val="center"/>
        <w:rPr>
          <w:rFonts w:ascii="Arial" w:eastAsia="Times New Roman" w:hAnsi="Arial" w:cs="Arial"/>
        </w:rPr>
      </w:pPr>
      <w:r w:rsidRPr="003027C7">
        <w:rPr>
          <w:rFonts w:ascii="Calibri" w:eastAsia="Times New Roman" w:hAnsi="Calibri" w:cs="Arial"/>
        </w:rPr>
        <w:t>We are sped up by technology</w:t>
      </w:r>
    </w:p>
    <w:p w:rsidR="00E645ED" w:rsidRPr="003027C7" w:rsidRDefault="00E645ED" w:rsidP="00E645ED">
      <w:pPr>
        <w:numPr>
          <w:ilvl w:val="1"/>
          <w:numId w:val="29"/>
        </w:numPr>
        <w:spacing w:after="0" w:line="240" w:lineRule="auto"/>
        <w:ind w:left="896"/>
        <w:textAlignment w:val="center"/>
        <w:rPr>
          <w:rFonts w:ascii="Arial" w:eastAsia="Times New Roman" w:hAnsi="Arial" w:cs="Arial"/>
        </w:rPr>
      </w:pPr>
      <w:r w:rsidRPr="003027C7">
        <w:rPr>
          <w:rFonts w:ascii="Calibri" w:eastAsia="Times New Roman" w:hAnsi="Calibri" w:cs="Arial"/>
        </w:rPr>
        <w:t>Everything is faster, and bigger</w:t>
      </w:r>
    </w:p>
    <w:p w:rsidR="00E645ED" w:rsidRPr="003027C7" w:rsidRDefault="00E645ED" w:rsidP="00E645ED">
      <w:pPr>
        <w:numPr>
          <w:ilvl w:val="1"/>
          <w:numId w:val="29"/>
        </w:numPr>
        <w:spacing w:after="0" w:line="240" w:lineRule="auto"/>
        <w:ind w:left="896"/>
        <w:textAlignment w:val="center"/>
        <w:rPr>
          <w:rFonts w:ascii="Arial" w:eastAsia="Times New Roman" w:hAnsi="Arial" w:cs="Arial"/>
        </w:rPr>
      </w:pPr>
      <w:r w:rsidRPr="003027C7">
        <w:rPr>
          <w:rFonts w:ascii="Calibri" w:eastAsia="Times New Roman" w:hAnsi="Calibri" w:cs="Arial"/>
        </w:rPr>
        <w:t>Our markets are much more interdependent</w:t>
      </w:r>
    </w:p>
    <w:p w:rsidR="00E645ED" w:rsidRPr="003027C7" w:rsidRDefault="00E645ED" w:rsidP="00E645ED">
      <w:pPr>
        <w:numPr>
          <w:ilvl w:val="1"/>
          <w:numId w:val="29"/>
        </w:numPr>
        <w:spacing w:after="0" w:line="240" w:lineRule="auto"/>
        <w:ind w:left="896"/>
        <w:textAlignment w:val="center"/>
        <w:rPr>
          <w:rFonts w:ascii="Arial" w:eastAsia="Times New Roman" w:hAnsi="Arial" w:cs="Arial"/>
        </w:rPr>
      </w:pPr>
      <w:r w:rsidRPr="003027C7">
        <w:rPr>
          <w:rFonts w:ascii="Calibri" w:eastAsia="Times New Roman" w:hAnsi="Calibri" w:cs="Arial"/>
        </w:rPr>
        <w:t>Everything is less predictable</w:t>
      </w:r>
    </w:p>
    <w:p w:rsidR="00E645ED" w:rsidRPr="003027C7" w:rsidRDefault="00E645ED" w:rsidP="00E645ED">
      <w:pPr>
        <w:numPr>
          <w:ilvl w:val="1"/>
          <w:numId w:val="29"/>
        </w:numPr>
        <w:spacing w:after="0" w:line="240" w:lineRule="auto"/>
        <w:ind w:left="896"/>
        <w:textAlignment w:val="center"/>
        <w:rPr>
          <w:rFonts w:ascii="Arial" w:eastAsia="Times New Roman" w:hAnsi="Arial" w:cs="Arial"/>
        </w:rPr>
      </w:pPr>
      <w:r w:rsidRPr="003027C7">
        <w:rPr>
          <w:rFonts w:ascii="Calibri" w:eastAsia="Times New Roman" w:hAnsi="Calibri" w:cs="Arial"/>
        </w:rPr>
        <w:t>Contract law is based on the principle that two people can sit down and predict their future</w:t>
      </w:r>
    </w:p>
    <w:p w:rsidR="00E645ED" w:rsidRPr="003027C7" w:rsidRDefault="00E645ED" w:rsidP="00E645ED">
      <w:pPr>
        <w:numPr>
          <w:ilvl w:val="2"/>
          <w:numId w:val="29"/>
        </w:numPr>
        <w:spacing w:after="0" w:line="240" w:lineRule="auto"/>
        <w:ind w:left="1435"/>
        <w:textAlignment w:val="center"/>
        <w:rPr>
          <w:rFonts w:ascii="Arial" w:eastAsia="Times New Roman" w:hAnsi="Arial" w:cs="Arial"/>
        </w:rPr>
      </w:pPr>
      <w:r w:rsidRPr="003027C7">
        <w:rPr>
          <w:rFonts w:ascii="Calibri" w:eastAsia="Times New Roman" w:hAnsi="Calibri" w:cs="Arial"/>
        </w:rPr>
        <w:t>This requires that people actually can predict the future</w:t>
      </w:r>
    </w:p>
    <w:p w:rsidR="00E645ED" w:rsidRPr="003027C7" w:rsidRDefault="00E645ED" w:rsidP="00E645ED">
      <w:pPr>
        <w:numPr>
          <w:ilvl w:val="1"/>
          <w:numId w:val="29"/>
        </w:numPr>
        <w:spacing w:after="0" w:line="240" w:lineRule="auto"/>
        <w:ind w:left="896"/>
        <w:textAlignment w:val="center"/>
        <w:rPr>
          <w:rFonts w:ascii="Arial" w:eastAsia="Times New Roman" w:hAnsi="Arial" w:cs="Arial"/>
        </w:rPr>
      </w:pPr>
      <w:r w:rsidRPr="003027C7">
        <w:rPr>
          <w:rFonts w:ascii="Calibri" w:eastAsia="Times New Roman" w:hAnsi="Calibri" w:cs="Arial"/>
        </w:rPr>
        <w:t>In reality, the predictability of the future is become less and less stable</w:t>
      </w:r>
    </w:p>
    <w:p w:rsidR="00E645ED" w:rsidRPr="00274575" w:rsidRDefault="00E645ED" w:rsidP="00E645ED">
      <w:pPr>
        <w:numPr>
          <w:ilvl w:val="1"/>
          <w:numId w:val="29"/>
        </w:numPr>
        <w:spacing w:after="0" w:line="240" w:lineRule="auto"/>
        <w:ind w:left="896"/>
        <w:textAlignment w:val="center"/>
        <w:rPr>
          <w:rFonts w:ascii="Arial" w:eastAsia="Times New Roman" w:hAnsi="Arial" w:cs="Arial"/>
        </w:rPr>
      </w:pPr>
      <w:r w:rsidRPr="00274575">
        <w:rPr>
          <w:rFonts w:ascii="Calibri" w:eastAsia="Times New Roman" w:hAnsi="Calibri" w:cs="Arial"/>
        </w:rPr>
        <w:t>The court says that the rigidity of consideration of Stilk and Myrick doesn’t make sense now</w:t>
      </w:r>
    </w:p>
    <w:p w:rsidR="00E645ED" w:rsidRDefault="00E645ED" w:rsidP="00E645ED">
      <w:pPr>
        <w:spacing w:after="0" w:line="240" w:lineRule="auto"/>
        <w:rPr>
          <w:rFonts w:ascii="Calibri" w:eastAsia="Times New Roman" w:hAnsi="Calibri" w:cs="Arial"/>
        </w:rPr>
      </w:pPr>
    </w:p>
    <w:p w:rsidR="00E645ED" w:rsidRDefault="00E645ED" w:rsidP="00E645ED">
      <w:pPr>
        <w:pStyle w:val="Heading3"/>
        <w:rPr>
          <w:rFonts w:ascii="Calibri" w:hAnsi="Calibri"/>
          <w:i/>
          <w:iCs/>
        </w:rPr>
      </w:pPr>
      <w:bookmarkStart w:id="10" w:name="_Toc279847110"/>
      <w:r>
        <w:rPr>
          <w:rFonts w:ascii="Calibri" w:hAnsi="Calibri"/>
          <w:i/>
          <w:iCs/>
        </w:rPr>
        <w:t xml:space="preserve">*    </w:t>
      </w:r>
      <w:r w:rsidRPr="000F4513">
        <w:t>Greater Fredericton Airport Authority v. Nav Canada</w:t>
      </w:r>
      <w:bookmarkEnd w:id="10"/>
      <w:r w:rsidRPr="000F4513">
        <w:t xml:space="preserve"> </w:t>
      </w:r>
    </w:p>
    <w:p w:rsidR="00E645ED" w:rsidRDefault="00E645ED" w:rsidP="00E645ED">
      <w:pPr>
        <w:pStyle w:val="NormalWeb"/>
        <w:spacing w:before="0" w:beforeAutospacing="0" w:after="0" w:afterAutospacing="0"/>
        <w:ind w:left="540"/>
        <w:rPr>
          <w:rFonts w:ascii="Calibri" w:hAnsi="Calibri"/>
          <w:sz w:val="22"/>
          <w:szCs w:val="22"/>
        </w:rPr>
      </w:pPr>
      <w:r>
        <w:rPr>
          <w:rFonts w:ascii="Calibri" w:hAnsi="Calibri"/>
          <w:sz w:val="22"/>
          <w:szCs w:val="22"/>
        </w:rPr>
        <w:t> </w:t>
      </w:r>
    </w:p>
    <w:p w:rsidR="00E645ED" w:rsidRDefault="00E645ED" w:rsidP="00E645ED">
      <w:pPr>
        <w:numPr>
          <w:ilvl w:val="0"/>
          <w:numId w:val="15"/>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 xml:space="preserve">Facts: </w:t>
      </w:r>
    </w:p>
    <w:p w:rsidR="00E645ED" w:rsidRDefault="00E645ED" w:rsidP="00E645ED">
      <w:pPr>
        <w:numPr>
          <w:ilvl w:val="1"/>
          <w:numId w:val="15"/>
        </w:numPr>
        <w:spacing w:after="0" w:line="240" w:lineRule="auto"/>
        <w:ind w:left="1080"/>
        <w:textAlignment w:val="center"/>
        <w:rPr>
          <w:rFonts w:eastAsia="Times New Roman"/>
        </w:rPr>
      </w:pPr>
      <w:r>
        <w:rPr>
          <w:rFonts w:ascii="Calibri" w:eastAsia="Times New Roman" w:hAnsi="Calibri"/>
        </w:rPr>
        <w:t>Nav Canada assumed responsibility for air navigation service at airports across Canada</w:t>
      </w:r>
    </w:p>
    <w:p w:rsidR="00E645ED" w:rsidRDefault="00E645ED" w:rsidP="00E645ED">
      <w:pPr>
        <w:numPr>
          <w:ilvl w:val="1"/>
          <w:numId w:val="15"/>
        </w:numPr>
        <w:spacing w:after="0" w:line="240" w:lineRule="auto"/>
        <w:ind w:left="1080"/>
        <w:textAlignment w:val="center"/>
        <w:rPr>
          <w:rFonts w:eastAsia="Times New Roman"/>
        </w:rPr>
      </w:pPr>
      <w:r>
        <w:rPr>
          <w:rFonts w:ascii="Calibri" w:eastAsia="Times New Roman" w:hAnsi="Calibri"/>
        </w:rPr>
        <w:t xml:space="preserve">In 2001 Greater Fredericton Airport Authority (GFAA) and assumed government's responsibilities of ASF agreement </w:t>
      </w:r>
    </w:p>
    <w:p w:rsidR="00E645ED" w:rsidRDefault="00E645ED" w:rsidP="00E645ED">
      <w:pPr>
        <w:numPr>
          <w:ilvl w:val="1"/>
          <w:numId w:val="15"/>
        </w:numPr>
        <w:spacing w:after="0" w:line="240" w:lineRule="auto"/>
        <w:ind w:left="1080"/>
        <w:textAlignment w:val="center"/>
        <w:rPr>
          <w:rFonts w:eastAsia="Times New Roman"/>
        </w:rPr>
      </w:pPr>
      <w:r>
        <w:rPr>
          <w:rFonts w:ascii="Calibri" w:eastAsia="Times New Roman" w:hAnsi="Calibri"/>
        </w:rPr>
        <w:t>Nav Canada refused to relocate ILS unless GFAA agree to pay for the new equipment</w:t>
      </w:r>
    </w:p>
    <w:p w:rsidR="00E645ED" w:rsidRDefault="00E645ED" w:rsidP="00E645ED">
      <w:pPr>
        <w:numPr>
          <w:ilvl w:val="1"/>
          <w:numId w:val="15"/>
        </w:numPr>
        <w:spacing w:after="0" w:line="240" w:lineRule="auto"/>
        <w:ind w:left="1080"/>
        <w:textAlignment w:val="center"/>
        <w:rPr>
          <w:rFonts w:eastAsia="Times New Roman"/>
        </w:rPr>
      </w:pPr>
      <w:r>
        <w:rPr>
          <w:rFonts w:ascii="Calibri" w:eastAsia="Times New Roman" w:hAnsi="Calibri"/>
        </w:rPr>
        <w:t>GFAA agreed by letter (signed under protest) to pay the costs of equipment</w:t>
      </w:r>
    </w:p>
    <w:p w:rsidR="00E645ED" w:rsidRDefault="00E645ED" w:rsidP="00E645ED">
      <w:pPr>
        <w:numPr>
          <w:ilvl w:val="1"/>
          <w:numId w:val="15"/>
        </w:numPr>
        <w:spacing w:after="0" w:line="240" w:lineRule="auto"/>
        <w:ind w:left="1080"/>
        <w:textAlignment w:val="center"/>
        <w:rPr>
          <w:rFonts w:eastAsia="Times New Roman"/>
        </w:rPr>
      </w:pPr>
      <w:r>
        <w:rPr>
          <w:rFonts w:ascii="Calibri" w:eastAsia="Times New Roman" w:hAnsi="Calibri"/>
        </w:rPr>
        <w:t>Nav Canada is seeking to enforce the post-contractual modification</w:t>
      </w:r>
    </w:p>
    <w:p w:rsidR="00E645ED" w:rsidRDefault="00E645ED" w:rsidP="00E645ED">
      <w:pPr>
        <w:numPr>
          <w:ilvl w:val="0"/>
          <w:numId w:val="16"/>
        </w:numPr>
        <w:spacing w:after="0" w:line="240" w:lineRule="auto"/>
        <w:ind w:left="540"/>
        <w:textAlignment w:val="center"/>
        <w:rPr>
          <w:rFonts w:eastAsia="Times New Roman"/>
        </w:rPr>
      </w:pPr>
      <w:r>
        <w:rPr>
          <w:rFonts w:ascii="Calibri" w:eastAsia="Times New Roman" w:hAnsi="Calibri"/>
        </w:rPr>
        <w:t>Issue: did Nav Canada agree to do more than originally promised in the ASF agreement in return for agreement to modify contract?</w:t>
      </w:r>
    </w:p>
    <w:p w:rsidR="00E645ED" w:rsidRDefault="00E645ED" w:rsidP="00E645ED">
      <w:pPr>
        <w:numPr>
          <w:ilvl w:val="0"/>
          <w:numId w:val="16"/>
        </w:numPr>
        <w:spacing w:after="0" w:line="240" w:lineRule="auto"/>
        <w:ind w:left="540"/>
        <w:textAlignment w:val="center"/>
        <w:rPr>
          <w:rFonts w:eastAsia="Times New Roman"/>
        </w:rPr>
      </w:pPr>
      <w:r>
        <w:rPr>
          <w:rFonts w:ascii="Calibri" w:eastAsia="Times New Roman" w:hAnsi="Calibri"/>
        </w:rPr>
        <w:t>JT Robertson JA:</w:t>
      </w:r>
    </w:p>
    <w:p w:rsidR="00E645ED" w:rsidRDefault="00E645ED" w:rsidP="00E645ED">
      <w:pPr>
        <w:numPr>
          <w:ilvl w:val="1"/>
          <w:numId w:val="16"/>
        </w:numPr>
        <w:spacing w:after="0" w:line="240" w:lineRule="auto"/>
        <w:ind w:left="1080"/>
        <w:textAlignment w:val="center"/>
        <w:rPr>
          <w:rFonts w:eastAsia="Times New Roman"/>
        </w:rPr>
      </w:pPr>
      <w:r>
        <w:rPr>
          <w:rFonts w:ascii="Calibri" w:eastAsia="Times New Roman" w:hAnsi="Calibri"/>
        </w:rPr>
        <w:t>Promisee (Nav Canada) must suffer a legal detriment</w:t>
      </w:r>
    </w:p>
    <w:p w:rsidR="00E645ED" w:rsidRDefault="00E645ED" w:rsidP="00E645ED">
      <w:pPr>
        <w:numPr>
          <w:ilvl w:val="1"/>
          <w:numId w:val="16"/>
        </w:numPr>
        <w:spacing w:after="0" w:line="240" w:lineRule="auto"/>
        <w:ind w:left="1080"/>
        <w:textAlignment w:val="center"/>
        <w:rPr>
          <w:rFonts w:eastAsia="Times New Roman"/>
        </w:rPr>
      </w:pPr>
      <w:r>
        <w:rPr>
          <w:rFonts w:ascii="Calibri" w:eastAsia="Times New Roman" w:hAnsi="Calibri"/>
        </w:rPr>
        <w:t>Nav Canada promised nothing in return for GFAA's promise to pay for a navigational aid that it was not contractually bound to pay for under ASF</w:t>
      </w:r>
    </w:p>
    <w:p w:rsidR="00E645ED" w:rsidRDefault="00E645ED" w:rsidP="00E645ED">
      <w:pPr>
        <w:numPr>
          <w:ilvl w:val="1"/>
          <w:numId w:val="16"/>
        </w:numPr>
        <w:spacing w:after="0" w:line="240" w:lineRule="auto"/>
        <w:ind w:left="1080"/>
        <w:textAlignment w:val="center"/>
        <w:rPr>
          <w:rFonts w:eastAsia="Times New Roman"/>
        </w:rPr>
      </w:pPr>
      <w:r>
        <w:rPr>
          <w:rFonts w:ascii="Calibri" w:eastAsia="Times New Roman" w:hAnsi="Calibri"/>
        </w:rPr>
        <w:t>P cannot argue that the consideration was not to exercise a legal right to breach the contract by refusing to deliver promised goods or by withholding promised services</w:t>
      </w:r>
    </w:p>
    <w:p w:rsidR="00E645ED" w:rsidRDefault="00E645ED" w:rsidP="00E645ED">
      <w:pPr>
        <w:numPr>
          <w:ilvl w:val="1"/>
          <w:numId w:val="16"/>
        </w:numPr>
        <w:spacing w:after="0" w:line="240" w:lineRule="auto"/>
        <w:ind w:left="1080"/>
        <w:textAlignment w:val="center"/>
        <w:rPr>
          <w:rFonts w:eastAsia="Times New Roman"/>
        </w:rPr>
      </w:pPr>
      <w:r>
        <w:rPr>
          <w:rFonts w:ascii="Calibri" w:eastAsia="Times New Roman" w:hAnsi="Calibri"/>
        </w:rPr>
        <w:t xml:space="preserve">Method to avoid </w:t>
      </w:r>
      <w:r>
        <w:rPr>
          <w:rFonts w:ascii="Calibri" w:eastAsia="Times New Roman" w:hAnsi="Calibri"/>
          <w:i/>
          <w:iCs/>
        </w:rPr>
        <w:t>Stilks and Myrick</w:t>
      </w:r>
    </w:p>
    <w:p w:rsidR="00E645ED" w:rsidRDefault="00E645ED" w:rsidP="00E645ED">
      <w:pPr>
        <w:numPr>
          <w:ilvl w:val="2"/>
          <w:numId w:val="16"/>
        </w:numPr>
        <w:spacing w:after="0" w:line="240" w:lineRule="auto"/>
        <w:ind w:left="1620"/>
        <w:textAlignment w:val="center"/>
        <w:rPr>
          <w:rFonts w:eastAsia="Times New Roman"/>
        </w:rPr>
      </w:pPr>
      <w:r>
        <w:rPr>
          <w:rFonts w:ascii="Calibri" w:eastAsia="Times New Roman" w:hAnsi="Calibri"/>
        </w:rPr>
        <w:t>Finding that P promised to do more than originally obliged</w:t>
      </w:r>
    </w:p>
    <w:p w:rsidR="00E645ED" w:rsidRDefault="00E645ED" w:rsidP="00E645ED">
      <w:pPr>
        <w:numPr>
          <w:ilvl w:val="2"/>
          <w:numId w:val="16"/>
        </w:numPr>
        <w:spacing w:after="0" w:line="240" w:lineRule="auto"/>
        <w:ind w:left="1620"/>
        <w:textAlignment w:val="center"/>
        <w:rPr>
          <w:rFonts w:eastAsia="Times New Roman"/>
        </w:rPr>
      </w:pPr>
      <w:r>
        <w:rPr>
          <w:rFonts w:ascii="Calibri" w:eastAsia="Times New Roman" w:hAnsi="Calibri"/>
        </w:rPr>
        <w:t>Circumstances have changed since original contract was formed</w:t>
      </w:r>
    </w:p>
    <w:p w:rsidR="00E645ED" w:rsidRDefault="00E645ED" w:rsidP="00E645ED">
      <w:pPr>
        <w:numPr>
          <w:ilvl w:val="2"/>
          <w:numId w:val="16"/>
        </w:numPr>
        <w:spacing w:after="0" w:line="240" w:lineRule="auto"/>
        <w:ind w:left="1620"/>
        <w:textAlignment w:val="center"/>
        <w:rPr>
          <w:rFonts w:eastAsia="Times New Roman"/>
        </w:rPr>
      </w:pPr>
      <w:r>
        <w:rPr>
          <w:rFonts w:ascii="Calibri" w:eastAsia="Times New Roman" w:hAnsi="Calibri"/>
        </w:rPr>
        <w:t>Accepting the plea of detrimental reliance on the basis of justice and equity</w:t>
      </w:r>
    </w:p>
    <w:p w:rsidR="00E645ED" w:rsidRDefault="00E645ED" w:rsidP="00E645ED">
      <w:pPr>
        <w:numPr>
          <w:ilvl w:val="2"/>
          <w:numId w:val="16"/>
        </w:numPr>
        <w:spacing w:after="0" w:line="240" w:lineRule="auto"/>
        <w:ind w:left="1620"/>
        <w:textAlignment w:val="center"/>
        <w:rPr>
          <w:rFonts w:eastAsia="Times New Roman"/>
        </w:rPr>
      </w:pPr>
      <w:r>
        <w:rPr>
          <w:rFonts w:ascii="Calibri" w:eastAsia="Times New Roman" w:hAnsi="Calibri"/>
        </w:rPr>
        <w:lastRenderedPageBreak/>
        <w:t>Holding that the original contract was mutually rescinded and replaced by a new agreement</w:t>
      </w:r>
    </w:p>
    <w:p w:rsidR="00E645ED" w:rsidRDefault="00E645ED" w:rsidP="00E645ED">
      <w:pPr>
        <w:numPr>
          <w:ilvl w:val="1"/>
          <w:numId w:val="16"/>
        </w:numPr>
        <w:spacing w:after="0" w:line="240" w:lineRule="auto"/>
        <w:ind w:left="1080"/>
        <w:textAlignment w:val="center"/>
        <w:rPr>
          <w:rFonts w:eastAsia="Times New Roman"/>
        </w:rPr>
      </w:pPr>
      <w:r>
        <w:rPr>
          <w:rFonts w:ascii="Calibri" w:eastAsia="Times New Roman" w:hAnsi="Calibri"/>
        </w:rPr>
        <w:t>This case represents an incremental change in law</w:t>
      </w:r>
    </w:p>
    <w:p w:rsidR="00E645ED" w:rsidRDefault="00E645ED" w:rsidP="00E645ED">
      <w:pPr>
        <w:numPr>
          <w:ilvl w:val="2"/>
          <w:numId w:val="16"/>
        </w:numPr>
        <w:spacing w:after="0" w:line="240" w:lineRule="auto"/>
        <w:ind w:left="1620"/>
        <w:textAlignment w:val="center"/>
        <w:rPr>
          <w:rFonts w:eastAsia="Times New Roman"/>
        </w:rPr>
      </w:pPr>
      <w:r>
        <w:rPr>
          <w:rFonts w:ascii="Calibri" w:eastAsia="Times New Roman" w:hAnsi="Calibri"/>
        </w:rPr>
        <w:t>The law will recognize that a variation to an existing contract, unsupported by consideration, is enforceable if not procured under economic duress</w:t>
      </w:r>
    </w:p>
    <w:p w:rsidR="00E645ED" w:rsidRDefault="00E645ED" w:rsidP="00E645ED">
      <w:pPr>
        <w:numPr>
          <w:ilvl w:val="3"/>
          <w:numId w:val="16"/>
        </w:numPr>
        <w:spacing w:after="0" w:line="240" w:lineRule="auto"/>
        <w:ind w:left="2160"/>
        <w:textAlignment w:val="center"/>
        <w:rPr>
          <w:rFonts w:eastAsia="Times New Roman"/>
        </w:rPr>
      </w:pPr>
      <w:r>
        <w:rPr>
          <w:rFonts w:ascii="Calibri" w:eastAsia="Times New Roman" w:hAnsi="Calibri"/>
        </w:rPr>
        <w:t xml:space="preserve">Consideration and promisory estoppel work in tandem to impose an injustice on promisees who have acted in good faith </w:t>
      </w:r>
    </w:p>
    <w:p w:rsidR="00E645ED" w:rsidRDefault="00E645ED" w:rsidP="00E645ED">
      <w:pPr>
        <w:numPr>
          <w:ilvl w:val="3"/>
          <w:numId w:val="16"/>
        </w:numPr>
        <w:spacing w:after="0" w:line="240" w:lineRule="auto"/>
        <w:ind w:left="2160"/>
        <w:textAlignment w:val="center"/>
        <w:rPr>
          <w:rFonts w:eastAsia="Times New Roman"/>
        </w:rPr>
      </w:pPr>
      <w:r>
        <w:rPr>
          <w:rFonts w:ascii="Calibri" w:eastAsia="Times New Roman" w:hAnsi="Calibri"/>
        </w:rPr>
        <w:t>Consideration doctrine developed centuries before the recognition of modern doctrine of economic duress</w:t>
      </w:r>
    </w:p>
    <w:p w:rsidR="00E645ED" w:rsidRDefault="00E645ED" w:rsidP="00E645ED">
      <w:pPr>
        <w:numPr>
          <w:ilvl w:val="2"/>
          <w:numId w:val="16"/>
        </w:numPr>
        <w:spacing w:after="0" w:line="240" w:lineRule="auto"/>
        <w:ind w:left="1620"/>
        <w:textAlignment w:val="center"/>
        <w:rPr>
          <w:rFonts w:eastAsia="Times New Roman"/>
        </w:rPr>
      </w:pPr>
      <w:r>
        <w:rPr>
          <w:rFonts w:ascii="Calibri" w:eastAsia="Times New Roman" w:hAnsi="Calibri"/>
        </w:rPr>
        <w:t>Post-contractual modification, unsupportable by consideration may be enforceable so long as it is established that the variation was not procured under economic duress</w:t>
      </w:r>
    </w:p>
    <w:p w:rsidR="00E645ED" w:rsidRDefault="00E645ED" w:rsidP="00E645ED">
      <w:pPr>
        <w:numPr>
          <w:ilvl w:val="1"/>
          <w:numId w:val="16"/>
        </w:numPr>
        <w:spacing w:after="0" w:line="240" w:lineRule="auto"/>
        <w:ind w:left="1080"/>
        <w:textAlignment w:val="center"/>
        <w:rPr>
          <w:rFonts w:eastAsia="Times New Roman"/>
        </w:rPr>
      </w:pPr>
      <w:r>
        <w:rPr>
          <w:rFonts w:ascii="Calibri" w:eastAsia="Times New Roman" w:hAnsi="Calibri"/>
        </w:rPr>
        <w:t>A person who agrees to pay more than the original contract price either in writing or in return for a peppercorn is entitled to argue that the agreement was procured under economic duress</w:t>
      </w:r>
    </w:p>
    <w:p w:rsidR="00E645ED" w:rsidRDefault="00E645ED" w:rsidP="00E645ED">
      <w:pPr>
        <w:numPr>
          <w:ilvl w:val="0"/>
          <w:numId w:val="17"/>
        </w:numPr>
        <w:spacing w:after="0" w:line="240" w:lineRule="auto"/>
        <w:ind w:left="540"/>
        <w:textAlignment w:val="center"/>
        <w:rPr>
          <w:rFonts w:eastAsia="Times New Roman"/>
        </w:rPr>
      </w:pPr>
      <w:r>
        <w:rPr>
          <w:rFonts w:ascii="Calibri" w:eastAsia="Times New Roman" w:hAnsi="Calibri"/>
        </w:rPr>
        <w:t xml:space="preserve">Judgment: appeal dismissed in favour of GFAA </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r w:rsidRPr="00A65DA2">
        <w:rPr>
          <w:rFonts w:ascii="Calibri" w:hAnsi="Calibri"/>
          <w:noProof/>
          <w:sz w:val="22"/>
          <w:szCs w:val="22"/>
          <w:lang w:val="en-CA" w:eastAsia="en-CA"/>
        </w:rPr>
        <w:drawing>
          <wp:inline distT="0" distB="0" distL="0" distR="0" wp14:anchorId="27D5776B" wp14:editId="4352FF4A">
            <wp:extent cx="4552950" cy="1532243"/>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52950" cy="1532243"/>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rPr>
          <w:rFonts w:ascii="Calibri" w:hAnsi="Calibri"/>
          <w:sz w:val="22"/>
          <w:szCs w:val="22"/>
        </w:rPr>
      </w:pPr>
    </w:p>
    <w:p w:rsidR="00E645ED" w:rsidRPr="00A65DA2" w:rsidRDefault="00E645ED" w:rsidP="00E645ED">
      <w:pPr>
        <w:pStyle w:val="ListParagraph"/>
        <w:numPr>
          <w:ilvl w:val="0"/>
          <w:numId w:val="28"/>
        </w:numPr>
        <w:spacing w:after="0" w:line="240" w:lineRule="auto"/>
        <w:textAlignment w:val="center"/>
        <w:rPr>
          <w:rFonts w:ascii="Times New Roman" w:eastAsia="Times New Roman" w:hAnsi="Times New Roman" w:cs="Times New Roman"/>
          <w:sz w:val="24"/>
          <w:szCs w:val="24"/>
        </w:rPr>
      </w:pPr>
      <w:r w:rsidRPr="00A65DA2">
        <w:rPr>
          <w:rFonts w:ascii="Calibri" w:eastAsia="Times New Roman" w:hAnsi="Calibri" w:cs="Times New Roman"/>
        </w:rPr>
        <w:t>The Court of Appeal of NB accepts Williams and Roffey with open arms</w:t>
      </w:r>
    </w:p>
    <w:p w:rsidR="00E645ED" w:rsidRPr="00A65DA2" w:rsidRDefault="00E645ED" w:rsidP="00E645ED">
      <w:pPr>
        <w:pStyle w:val="ListParagraph"/>
        <w:numPr>
          <w:ilvl w:val="0"/>
          <w:numId w:val="28"/>
        </w:numPr>
        <w:spacing w:after="0" w:line="240" w:lineRule="auto"/>
        <w:textAlignment w:val="center"/>
        <w:rPr>
          <w:rFonts w:ascii="Times New Roman" w:eastAsia="Times New Roman" w:hAnsi="Times New Roman" w:cs="Times New Roman"/>
          <w:sz w:val="24"/>
          <w:szCs w:val="24"/>
        </w:rPr>
      </w:pPr>
      <w:r w:rsidRPr="00A65DA2">
        <w:rPr>
          <w:rFonts w:ascii="Calibri" w:eastAsia="Times New Roman" w:hAnsi="Calibri" w:cs="Times New Roman"/>
        </w:rPr>
        <w:t>Navcan is making sure that planes are taking off and landing under safe conditions</w:t>
      </w:r>
    </w:p>
    <w:p w:rsidR="00E645ED" w:rsidRPr="00A65DA2" w:rsidRDefault="00E645ED" w:rsidP="00E645ED">
      <w:pPr>
        <w:pStyle w:val="ListParagraph"/>
        <w:numPr>
          <w:ilvl w:val="0"/>
          <w:numId w:val="28"/>
        </w:numPr>
        <w:spacing w:after="0" w:line="240" w:lineRule="auto"/>
        <w:textAlignment w:val="center"/>
        <w:rPr>
          <w:rFonts w:ascii="Times New Roman" w:eastAsia="Times New Roman" w:hAnsi="Times New Roman" w:cs="Times New Roman"/>
          <w:sz w:val="24"/>
          <w:szCs w:val="24"/>
        </w:rPr>
      </w:pPr>
      <w:r w:rsidRPr="00A65DA2">
        <w:rPr>
          <w:rFonts w:ascii="Calibri" w:eastAsia="Times New Roman" w:hAnsi="Calibri" w:cs="Times New Roman"/>
        </w:rPr>
        <w:t>Navcan decides that as part of a project for extending a particular runway, parts of the ILS (Instrument Landing System -- navigation system for a plane landing when sight is impossible) should be replaced with a new system for measuring distance (DME -- Distance Measuring Equipment)</w:t>
      </w:r>
    </w:p>
    <w:p w:rsidR="00E645ED" w:rsidRPr="00A65DA2" w:rsidRDefault="00E645ED" w:rsidP="00E645ED">
      <w:pPr>
        <w:pStyle w:val="ListParagraph"/>
        <w:numPr>
          <w:ilvl w:val="1"/>
          <w:numId w:val="28"/>
        </w:numPr>
        <w:spacing w:after="0" w:line="240" w:lineRule="auto"/>
        <w:textAlignment w:val="center"/>
        <w:rPr>
          <w:rFonts w:ascii="Times New Roman" w:eastAsia="Times New Roman" w:hAnsi="Times New Roman" w:cs="Times New Roman"/>
          <w:sz w:val="24"/>
          <w:szCs w:val="24"/>
        </w:rPr>
      </w:pPr>
      <w:r w:rsidRPr="00A65DA2">
        <w:rPr>
          <w:rFonts w:ascii="Calibri" w:eastAsia="Times New Roman" w:hAnsi="Calibri" w:cs="Times New Roman"/>
        </w:rPr>
        <w:t>The BME costs a significant amount</w:t>
      </w:r>
    </w:p>
    <w:p w:rsidR="00E645ED" w:rsidRPr="00A65DA2" w:rsidRDefault="00E645ED" w:rsidP="00E645ED">
      <w:pPr>
        <w:pStyle w:val="ListParagraph"/>
        <w:numPr>
          <w:ilvl w:val="1"/>
          <w:numId w:val="28"/>
        </w:numPr>
        <w:spacing w:after="0" w:line="240" w:lineRule="auto"/>
        <w:textAlignment w:val="center"/>
        <w:rPr>
          <w:rFonts w:ascii="Times New Roman" w:eastAsia="Times New Roman" w:hAnsi="Times New Roman" w:cs="Times New Roman"/>
          <w:sz w:val="24"/>
          <w:szCs w:val="24"/>
        </w:rPr>
      </w:pPr>
      <w:r w:rsidRPr="00A65DA2">
        <w:rPr>
          <w:rFonts w:ascii="Calibri" w:eastAsia="Times New Roman" w:hAnsi="Calibri" w:cs="Times New Roman"/>
        </w:rPr>
        <w:t>Navcan demands the GFAA to pay the money or else they will not relocate the ILS</w:t>
      </w:r>
    </w:p>
    <w:p w:rsidR="00E645ED" w:rsidRPr="00A65DA2" w:rsidRDefault="00E645ED" w:rsidP="00E645ED">
      <w:pPr>
        <w:pStyle w:val="ListParagraph"/>
        <w:numPr>
          <w:ilvl w:val="1"/>
          <w:numId w:val="28"/>
        </w:numPr>
        <w:spacing w:after="0" w:line="240" w:lineRule="auto"/>
        <w:textAlignment w:val="center"/>
        <w:rPr>
          <w:rFonts w:ascii="Times New Roman" w:eastAsia="Times New Roman" w:hAnsi="Times New Roman" w:cs="Times New Roman"/>
          <w:sz w:val="24"/>
          <w:szCs w:val="24"/>
        </w:rPr>
      </w:pPr>
      <w:r w:rsidRPr="00A65DA2">
        <w:rPr>
          <w:rFonts w:ascii="Calibri" w:eastAsia="Times New Roman" w:hAnsi="Calibri" w:cs="Times New Roman"/>
        </w:rPr>
        <w:t>GFAA agrees, but under protest</w:t>
      </w:r>
    </w:p>
    <w:p w:rsidR="00E645ED" w:rsidRPr="00A65DA2" w:rsidRDefault="00E645ED" w:rsidP="00E645ED">
      <w:pPr>
        <w:pStyle w:val="ListParagraph"/>
        <w:numPr>
          <w:ilvl w:val="2"/>
          <w:numId w:val="28"/>
        </w:numPr>
        <w:spacing w:after="0" w:line="240" w:lineRule="auto"/>
        <w:textAlignment w:val="center"/>
        <w:rPr>
          <w:rFonts w:ascii="Times New Roman" w:eastAsia="Times New Roman" w:hAnsi="Times New Roman" w:cs="Times New Roman"/>
          <w:sz w:val="24"/>
          <w:szCs w:val="24"/>
        </w:rPr>
      </w:pPr>
      <w:r w:rsidRPr="00A65DA2">
        <w:rPr>
          <w:rFonts w:ascii="Calibri" w:eastAsia="Times New Roman" w:hAnsi="Calibri" w:cs="Times New Roman"/>
        </w:rPr>
        <w:t>It is no secret that they feel they have been pushed to the wall on this issue</w:t>
      </w:r>
    </w:p>
    <w:p w:rsidR="00E645ED" w:rsidRPr="00AB13FA" w:rsidRDefault="00E645ED" w:rsidP="00E645ED">
      <w:pPr>
        <w:numPr>
          <w:ilvl w:val="0"/>
          <w:numId w:val="32"/>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The actual benefit here is that the job gets done</w:t>
      </w:r>
    </w:p>
    <w:p w:rsidR="00E645ED" w:rsidRPr="00AB13FA" w:rsidRDefault="00E645ED" w:rsidP="00E645ED">
      <w:pPr>
        <w:numPr>
          <w:ilvl w:val="0"/>
          <w:numId w:val="33"/>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In this case, the court finds that Navcan put GFAA under duress, extracting the extra money</w:t>
      </w:r>
    </w:p>
    <w:p w:rsidR="00E645ED" w:rsidRPr="00AB13FA" w:rsidRDefault="00E645ED" w:rsidP="00E645ED">
      <w:pPr>
        <w:numPr>
          <w:ilvl w:val="0"/>
          <w:numId w:val="33"/>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Unlike in Williams and Roffey, the court deals with duress as an official doctrine</w:t>
      </w:r>
    </w:p>
    <w:p w:rsidR="00E645ED" w:rsidRPr="00AB13FA" w:rsidRDefault="00E645ED" w:rsidP="00E645ED">
      <w:pPr>
        <w:spacing w:after="0" w:line="240" w:lineRule="auto"/>
        <w:ind w:left="2160"/>
        <w:textAlignment w:val="center"/>
        <w:rPr>
          <w:rFonts w:ascii="Times New Roman" w:eastAsia="Times New Roman" w:hAnsi="Times New Roman" w:cs="Times New Roman"/>
          <w:sz w:val="24"/>
          <w:szCs w:val="24"/>
        </w:rPr>
      </w:pP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 </w:t>
      </w:r>
    </w:p>
    <w:p w:rsidR="00E645ED" w:rsidRDefault="00E645ED" w:rsidP="00E645ED">
      <w:pPr>
        <w:rPr>
          <w:rFonts w:ascii="Calibri" w:eastAsiaTheme="majorEastAsia" w:hAnsi="Calibri" w:cstheme="majorBidi"/>
          <w:b/>
          <w:bCs/>
          <w:i/>
          <w:iCs/>
          <w:color w:val="4F81BD" w:themeColor="accent1"/>
        </w:rPr>
      </w:pPr>
      <w:r>
        <w:rPr>
          <w:rFonts w:ascii="Calibri" w:hAnsi="Calibri"/>
          <w:i/>
          <w:iCs/>
        </w:rPr>
        <w:br w:type="page"/>
      </w:r>
    </w:p>
    <w:p w:rsidR="00E645ED" w:rsidRDefault="00E645ED" w:rsidP="00E645ED">
      <w:pPr>
        <w:pStyle w:val="Heading3"/>
        <w:rPr>
          <w:rFonts w:ascii="Calibri" w:hAnsi="Calibri"/>
          <w:i/>
          <w:iCs/>
        </w:rPr>
      </w:pPr>
      <w:bookmarkStart w:id="11" w:name="_Toc279847111"/>
      <w:r>
        <w:rPr>
          <w:rFonts w:ascii="Calibri" w:hAnsi="Calibri"/>
          <w:i/>
          <w:iCs/>
        </w:rPr>
        <w:lastRenderedPageBreak/>
        <w:t xml:space="preserve">*    </w:t>
      </w:r>
      <w:r w:rsidRPr="000F4513">
        <w:t>Foakes v Beer</w:t>
      </w:r>
      <w:bookmarkEnd w:id="11"/>
      <w:r>
        <w:rPr>
          <w:rFonts w:ascii="Calibri" w:hAnsi="Calibri"/>
          <w:i/>
          <w:iCs/>
        </w:rPr>
        <w:t xml:space="preserve"> </w:t>
      </w:r>
    </w:p>
    <w:p w:rsidR="00E645ED" w:rsidRDefault="00E645ED" w:rsidP="00E645ED">
      <w:pPr>
        <w:pStyle w:val="NormalWeb"/>
        <w:spacing w:before="0" w:beforeAutospacing="0" w:after="0" w:afterAutospacing="0"/>
        <w:ind w:left="540"/>
        <w:rPr>
          <w:rFonts w:ascii="Calibri" w:hAnsi="Calibri"/>
          <w:sz w:val="22"/>
          <w:szCs w:val="22"/>
        </w:rPr>
      </w:pPr>
      <w:r>
        <w:rPr>
          <w:rFonts w:ascii="Calibri" w:hAnsi="Calibri"/>
          <w:sz w:val="22"/>
          <w:szCs w:val="22"/>
        </w:rPr>
        <w:t> </w:t>
      </w:r>
    </w:p>
    <w:p w:rsidR="00E645ED" w:rsidRDefault="00E645ED" w:rsidP="00E645ED">
      <w:pPr>
        <w:numPr>
          <w:ilvl w:val="0"/>
          <w:numId w:val="18"/>
        </w:numPr>
        <w:spacing w:after="0" w:line="240" w:lineRule="auto"/>
        <w:ind w:left="540"/>
        <w:textAlignment w:val="center"/>
        <w:rPr>
          <w:rFonts w:ascii="Times New Roman" w:eastAsia="Times New Roman" w:hAnsi="Times New Roman"/>
          <w:sz w:val="24"/>
          <w:szCs w:val="24"/>
        </w:rPr>
      </w:pPr>
      <w:r>
        <w:rPr>
          <w:rFonts w:ascii="Calibri" w:eastAsia="Times New Roman" w:hAnsi="Calibri"/>
        </w:rPr>
        <w:t>Foakes was in debt to Beer for £2,090, 19s</w:t>
      </w:r>
    </w:p>
    <w:p w:rsidR="00E645ED" w:rsidRDefault="00E645ED" w:rsidP="00E645ED">
      <w:pPr>
        <w:numPr>
          <w:ilvl w:val="0"/>
          <w:numId w:val="18"/>
        </w:numPr>
        <w:spacing w:after="0" w:line="240" w:lineRule="auto"/>
        <w:ind w:left="540"/>
        <w:textAlignment w:val="center"/>
        <w:rPr>
          <w:rFonts w:eastAsia="Times New Roman"/>
        </w:rPr>
      </w:pPr>
      <w:r>
        <w:rPr>
          <w:rFonts w:ascii="Calibri" w:eastAsia="Times New Roman" w:hAnsi="Calibri"/>
        </w:rPr>
        <w:t>The sum had been paid, but R claimed interest</w:t>
      </w:r>
    </w:p>
    <w:p w:rsidR="00E645ED" w:rsidRDefault="00E645ED" w:rsidP="00E645ED">
      <w:pPr>
        <w:numPr>
          <w:ilvl w:val="0"/>
          <w:numId w:val="18"/>
        </w:numPr>
        <w:spacing w:after="0" w:line="240" w:lineRule="auto"/>
        <w:ind w:left="540"/>
        <w:textAlignment w:val="center"/>
        <w:rPr>
          <w:rFonts w:eastAsia="Times New Roman"/>
        </w:rPr>
      </w:pPr>
      <w:r>
        <w:rPr>
          <w:rFonts w:ascii="Calibri" w:eastAsia="Times New Roman" w:hAnsi="Calibri"/>
        </w:rPr>
        <w:t>Earl of Selborne LC:</w:t>
      </w:r>
    </w:p>
    <w:p w:rsidR="00E645ED" w:rsidRDefault="00E645ED" w:rsidP="00E645ED">
      <w:pPr>
        <w:numPr>
          <w:ilvl w:val="1"/>
          <w:numId w:val="18"/>
        </w:numPr>
        <w:spacing w:after="0" w:line="240" w:lineRule="auto"/>
        <w:ind w:left="1080"/>
        <w:textAlignment w:val="center"/>
        <w:rPr>
          <w:rFonts w:eastAsia="Times New Roman"/>
        </w:rPr>
      </w:pPr>
      <w:r>
        <w:rPr>
          <w:rFonts w:ascii="Calibri" w:eastAsia="Times New Roman" w:hAnsi="Calibri"/>
        </w:rPr>
        <w:t>The promise de futuro was only that of R, that if the payments were regularly paid, she would take no proceedings</w:t>
      </w:r>
    </w:p>
    <w:p w:rsidR="00E645ED" w:rsidRDefault="00E645ED" w:rsidP="00E645ED">
      <w:pPr>
        <w:numPr>
          <w:ilvl w:val="2"/>
          <w:numId w:val="18"/>
        </w:numPr>
        <w:spacing w:after="0" w:line="240" w:lineRule="auto"/>
        <w:ind w:left="1620"/>
        <w:textAlignment w:val="center"/>
        <w:rPr>
          <w:rFonts w:eastAsia="Times New Roman"/>
        </w:rPr>
      </w:pPr>
      <w:r>
        <w:rPr>
          <w:rFonts w:ascii="Calibri" w:eastAsia="Times New Roman" w:hAnsi="Calibri"/>
        </w:rPr>
        <w:t>A was under an obligation to pay at those dates</w:t>
      </w:r>
    </w:p>
    <w:p w:rsidR="00E645ED" w:rsidRDefault="00E645ED" w:rsidP="00E645ED">
      <w:pPr>
        <w:numPr>
          <w:ilvl w:val="2"/>
          <w:numId w:val="18"/>
        </w:numPr>
        <w:spacing w:after="0" w:line="240" w:lineRule="auto"/>
        <w:ind w:left="1620"/>
        <w:textAlignment w:val="center"/>
        <w:rPr>
          <w:rFonts w:eastAsia="Times New Roman"/>
        </w:rPr>
      </w:pPr>
      <w:r>
        <w:rPr>
          <w:rFonts w:ascii="Calibri" w:eastAsia="Times New Roman" w:hAnsi="Calibri"/>
        </w:rPr>
        <w:t>Payment at those dates by the indulgence of the creditor could not be a consideration</w:t>
      </w:r>
    </w:p>
    <w:p w:rsidR="00E645ED" w:rsidRDefault="00E645ED" w:rsidP="00E645ED">
      <w:pPr>
        <w:pStyle w:val="NormalWeb"/>
        <w:spacing w:before="0" w:beforeAutospacing="0" w:after="0" w:afterAutospacing="0"/>
      </w:pPr>
    </w:p>
    <w:p w:rsidR="00E645ED" w:rsidRDefault="00E645ED" w:rsidP="00E645ED">
      <w:pPr>
        <w:pStyle w:val="NormalWeb"/>
        <w:spacing w:before="0" w:beforeAutospacing="0" w:after="0" w:afterAutospacing="0"/>
      </w:pPr>
      <w:r>
        <w:rPr>
          <w:noProof/>
          <w:lang w:val="en-CA" w:eastAsia="en-CA"/>
        </w:rPr>
        <w:drawing>
          <wp:inline distT="0" distB="0" distL="0" distR="0" wp14:anchorId="413DDE2A" wp14:editId="7D80C001">
            <wp:extent cx="4010025" cy="121491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10025" cy="1214918"/>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pPr>
    </w:p>
    <w:p w:rsidR="00E645ED" w:rsidRPr="00AB13FA" w:rsidRDefault="00E645ED" w:rsidP="00E645ED">
      <w:pPr>
        <w:numPr>
          <w:ilvl w:val="0"/>
          <w:numId w:val="34"/>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Beer is loaning money to Foakes</w:t>
      </w:r>
    </w:p>
    <w:p w:rsidR="00E645ED" w:rsidRPr="00AB13FA" w:rsidRDefault="00E645ED" w:rsidP="00E645ED">
      <w:pPr>
        <w:numPr>
          <w:ilvl w:val="0"/>
          <w:numId w:val="35"/>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Beer agrees that Foakes can give £500 immediately, and sets up a payment schedule, and waives her right to interest</w:t>
      </w:r>
    </w:p>
    <w:p w:rsidR="00E645ED" w:rsidRPr="00AB13FA" w:rsidRDefault="00E645ED" w:rsidP="00E645ED">
      <w:pPr>
        <w:numPr>
          <w:ilvl w:val="0"/>
          <w:numId w:val="35"/>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Beer gets an actual benefit: the money in advance, and a commitment to receive the rest</w:t>
      </w:r>
    </w:p>
    <w:p w:rsidR="00E645ED" w:rsidRPr="00AB13FA" w:rsidRDefault="00E645ED" w:rsidP="00E645ED">
      <w:pPr>
        <w:numPr>
          <w:ilvl w:val="1"/>
          <w:numId w:val="35"/>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She makes the promise that in exchange he doesn't have to pay interest</w:t>
      </w:r>
    </w:p>
    <w:p w:rsidR="00E645ED" w:rsidRPr="00AB13FA" w:rsidRDefault="00E645ED" w:rsidP="00E645ED">
      <w:pPr>
        <w:numPr>
          <w:ilvl w:val="0"/>
          <w:numId w:val="36"/>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The problem here is that he already owes the money</w:t>
      </w:r>
    </w:p>
    <w:p w:rsidR="00E645ED" w:rsidRPr="00AB13FA" w:rsidRDefault="00E645ED" w:rsidP="00E645ED">
      <w:pPr>
        <w:numPr>
          <w:ilvl w:val="1"/>
          <w:numId w:val="36"/>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His promise to pay back money he already owes can't be consideration</w:t>
      </w:r>
    </w:p>
    <w:p w:rsidR="00E645ED" w:rsidRPr="00AB13FA" w:rsidRDefault="00E645ED" w:rsidP="00E645ED">
      <w:pPr>
        <w:numPr>
          <w:ilvl w:val="0"/>
          <w:numId w:val="37"/>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Mrs. Beer sues Dr. Foakes for the interest</w:t>
      </w:r>
    </w:p>
    <w:p w:rsidR="00E645ED" w:rsidRPr="00AB13FA" w:rsidRDefault="00E645ED" w:rsidP="00E645ED">
      <w:pPr>
        <w:numPr>
          <w:ilvl w:val="1"/>
          <w:numId w:val="37"/>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The court says sorry, there was no consideration for the promise not to collect the interest</w:t>
      </w:r>
    </w:p>
    <w:p w:rsidR="00E645ED" w:rsidRPr="00AB13FA" w:rsidRDefault="00E645ED" w:rsidP="00E645ED">
      <w:pPr>
        <w:numPr>
          <w:ilvl w:val="1"/>
          <w:numId w:val="37"/>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In this situation Beer is holding the sword, and Foakes is holding the sword</w:t>
      </w:r>
    </w:p>
    <w:p w:rsidR="00E645ED" w:rsidRPr="00AB13FA" w:rsidRDefault="00E645ED" w:rsidP="00E645ED">
      <w:pPr>
        <w:numPr>
          <w:ilvl w:val="1"/>
          <w:numId w:val="37"/>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What is relevant: the promise is of a nature that puts the promisee into a shield-like position</w:t>
      </w:r>
    </w:p>
    <w:p w:rsidR="00E645ED" w:rsidRPr="00AB13FA" w:rsidRDefault="00E645ED" w:rsidP="00E645ED">
      <w:pPr>
        <w:numPr>
          <w:ilvl w:val="2"/>
          <w:numId w:val="37"/>
        </w:numPr>
        <w:spacing w:after="0" w:line="240" w:lineRule="auto"/>
        <w:ind w:left="1620"/>
        <w:textAlignment w:val="center"/>
        <w:rPr>
          <w:rFonts w:ascii="Times New Roman" w:eastAsia="Times New Roman" w:hAnsi="Times New Roman" w:cs="Times New Roman"/>
          <w:sz w:val="24"/>
          <w:szCs w:val="24"/>
        </w:rPr>
      </w:pPr>
      <w:r w:rsidRPr="00AB13FA">
        <w:rPr>
          <w:rFonts w:ascii="Calibri" w:eastAsia="Times New Roman" w:hAnsi="Calibri" w:cs="Times New Roman"/>
        </w:rPr>
        <w:t>The promise is a promise to do less</w:t>
      </w:r>
    </w:p>
    <w:p w:rsidR="00E645ED" w:rsidRDefault="00E645ED" w:rsidP="00E645ED">
      <w:pPr>
        <w:pStyle w:val="NormalWeb"/>
        <w:spacing w:before="0" w:beforeAutospacing="0" w:after="0" w:afterAutospacing="0"/>
      </w:pPr>
    </w:p>
    <w:p w:rsidR="00E645ED" w:rsidRPr="00AB13FA" w:rsidRDefault="00E645ED" w:rsidP="00E645ED">
      <w:pPr>
        <w:numPr>
          <w:ilvl w:val="0"/>
          <w:numId w:val="38"/>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Mrs. Beer</w:t>
      </w:r>
      <w:r w:rsidRPr="00AB13FA">
        <w:rPr>
          <w:rFonts w:ascii="Calibri" w:eastAsia="Times New Roman" w:hAnsi="Calibri" w:cs="Times New Roman"/>
        </w:rPr>
        <w:t xml:space="preserve"> gets an actual benefit with no legal benefit</w:t>
      </w:r>
    </w:p>
    <w:p w:rsidR="00E645ED" w:rsidRPr="00AB13FA" w:rsidRDefault="00E645ED" w:rsidP="00E645ED">
      <w:pPr>
        <w:numPr>
          <w:ilvl w:val="0"/>
          <w:numId w:val="38"/>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She is making a promise that is lessening the burden on Dr. Foakes</w:t>
      </w:r>
    </w:p>
    <w:p w:rsidR="00E645ED" w:rsidRPr="00AB13FA" w:rsidRDefault="00E645ED" w:rsidP="00E645ED">
      <w:pPr>
        <w:numPr>
          <w:ilvl w:val="1"/>
          <w:numId w:val="38"/>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A promise that she won't take something from him that she is owed</w:t>
      </w:r>
    </w:p>
    <w:p w:rsidR="00E645ED" w:rsidRPr="00AB13FA" w:rsidRDefault="00E645ED" w:rsidP="00E645ED">
      <w:pPr>
        <w:numPr>
          <w:ilvl w:val="0"/>
          <w:numId w:val="39"/>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The court sees no consideration</w:t>
      </w:r>
    </w:p>
    <w:p w:rsidR="00E645ED" w:rsidRDefault="00E645ED" w:rsidP="00E645ED">
      <w:pPr>
        <w:pStyle w:val="NormalWeb"/>
        <w:spacing w:before="0" w:beforeAutospacing="0" w:after="0" w:afterAutospacing="0"/>
      </w:pPr>
      <w:r>
        <w:t> </w:t>
      </w:r>
    </w:p>
    <w:p w:rsidR="00E645ED" w:rsidRDefault="00E645ED" w:rsidP="00E645ED">
      <w:pPr>
        <w:rPr>
          <w:rFonts w:ascii="Calibri" w:eastAsiaTheme="majorEastAsia" w:hAnsi="Calibri" w:cstheme="majorBidi"/>
          <w:b/>
          <w:bCs/>
          <w:color w:val="4F81BD" w:themeColor="accent1"/>
        </w:rPr>
      </w:pPr>
      <w:r>
        <w:rPr>
          <w:rFonts w:ascii="Calibri" w:hAnsi="Calibri"/>
        </w:rPr>
        <w:br w:type="page"/>
      </w:r>
    </w:p>
    <w:p w:rsidR="00E645ED" w:rsidRDefault="00E645ED" w:rsidP="00E645ED">
      <w:pPr>
        <w:pStyle w:val="Heading2"/>
        <w:rPr>
          <w:rFonts w:ascii="Calibri" w:hAnsi="Calibri"/>
          <w:sz w:val="22"/>
          <w:szCs w:val="22"/>
        </w:rPr>
      </w:pPr>
      <w:bookmarkStart w:id="12" w:name="_Toc279847112"/>
      <w:r>
        <w:rPr>
          <w:rFonts w:ascii="Calibri" w:hAnsi="Calibri"/>
          <w:sz w:val="22"/>
          <w:szCs w:val="22"/>
        </w:rPr>
        <w:lastRenderedPageBreak/>
        <w:t xml:space="preserve">4.    </w:t>
      </w:r>
      <w:r w:rsidRPr="000F4513">
        <w:t>Waiver and Promissory Estoppel</w:t>
      </w:r>
      <w:bookmarkEnd w:id="12"/>
    </w:p>
    <w:p w:rsidR="00E645ED" w:rsidRPr="00A65DA2" w:rsidRDefault="00E645ED" w:rsidP="00E645ED">
      <w:pPr>
        <w:spacing w:after="0" w:line="240" w:lineRule="auto"/>
        <w:textAlignment w:val="center"/>
        <w:rPr>
          <w:rFonts w:ascii="Times New Roman" w:eastAsia="Times New Roman" w:hAnsi="Times New Roman" w:cs="Times New Roman"/>
          <w:b/>
          <w:sz w:val="24"/>
          <w:szCs w:val="24"/>
        </w:rPr>
      </w:pPr>
    </w:p>
    <w:p w:rsidR="00E645ED" w:rsidRPr="00A65DA2" w:rsidRDefault="00E645ED" w:rsidP="00E645ED">
      <w:pPr>
        <w:spacing w:after="0" w:line="240" w:lineRule="auto"/>
        <w:ind w:left="540"/>
        <w:rPr>
          <w:rFonts w:ascii="Calibri" w:eastAsia="Times New Roman" w:hAnsi="Calibri" w:cs="Times New Roman"/>
          <w:b/>
        </w:rPr>
      </w:pPr>
      <w:r w:rsidRPr="00A65DA2">
        <w:rPr>
          <w:rFonts w:ascii="Calibri" w:eastAsia="Times New Roman" w:hAnsi="Calibri" w:cs="Times New Roman"/>
          <w:b/>
        </w:rPr>
        <w:t>Sword and shield</w:t>
      </w:r>
    </w:p>
    <w:p w:rsidR="00E645ED" w:rsidRPr="00D13548" w:rsidRDefault="00E645ED" w:rsidP="00E645ED">
      <w:pPr>
        <w:numPr>
          <w:ilvl w:val="0"/>
          <w:numId w:val="93"/>
        </w:numPr>
        <w:spacing w:after="0" w:line="240" w:lineRule="auto"/>
        <w:ind w:left="540"/>
        <w:textAlignment w:val="center"/>
        <w:rPr>
          <w:rFonts w:ascii="Times New Roman" w:eastAsia="Times New Roman" w:hAnsi="Times New Roman" w:cs="Times New Roman"/>
          <w:sz w:val="24"/>
          <w:szCs w:val="24"/>
        </w:rPr>
      </w:pPr>
      <w:r w:rsidRPr="00D13548">
        <w:rPr>
          <w:rFonts w:ascii="Calibri" w:eastAsia="Times New Roman" w:hAnsi="Calibri" w:cs="Times New Roman"/>
        </w:rPr>
        <w:t>One thing we need to know:</w:t>
      </w:r>
    </w:p>
    <w:p w:rsidR="00E645ED" w:rsidRPr="00D13548" w:rsidRDefault="00E645ED" w:rsidP="00E645ED">
      <w:pPr>
        <w:numPr>
          <w:ilvl w:val="1"/>
          <w:numId w:val="94"/>
        </w:numPr>
        <w:spacing w:after="0" w:line="240" w:lineRule="auto"/>
        <w:ind w:left="1080"/>
        <w:textAlignment w:val="center"/>
        <w:rPr>
          <w:rFonts w:ascii="Calibri" w:eastAsia="Times New Roman" w:hAnsi="Calibri" w:cs="Times New Roman"/>
        </w:rPr>
      </w:pPr>
      <w:r w:rsidRPr="00D13548">
        <w:rPr>
          <w:rFonts w:ascii="Calibri" w:eastAsia="Times New Roman" w:hAnsi="Calibri" w:cs="Times New Roman"/>
        </w:rPr>
        <w:t>If the promise is: "I will give you an extra widget"</w:t>
      </w:r>
    </w:p>
    <w:p w:rsidR="00E645ED" w:rsidRPr="00D13548" w:rsidRDefault="00E645ED" w:rsidP="00E645ED">
      <w:pPr>
        <w:numPr>
          <w:ilvl w:val="2"/>
          <w:numId w:val="94"/>
        </w:numPr>
        <w:spacing w:after="0" w:line="240" w:lineRule="auto"/>
        <w:ind w:left="1620"/>
        <w:textAlignment w:val="center"/>
        <w:rPr>
          <w:rFonts w:ascii="Calibri" w:eastAsia="Times New Roman" w:hAnsi="Calibri" w:cs="Times New Roman"/>
        </w:rPr>
      </w:pPr>
      <w:r w:rsidRPr="00D13548">
        <w:rPr>
          <w:rFonts w:ascii="Calibri" w:eastAsia="Times New Roman" w:hAnsi="Calibri" w:cs="Times New Roman"/>
        </w:rPr>
        <w:t>And B doesn't give consideration</w:t>
      </w:r>
    </w:p>
    <w:p w:rsidR="00E645ED" w:rsidRPr="00D13548" w:rsidRDefault="00E645ED" w:rsidP="00E645ED">
      <w:pPr>
        <w:numPr>
          <w:ilvl w:val="2"/>
          <w:numId w:val="94"/>
        </w:numPr>
        <w:spacing w:after="0" w:line="240" w:lineRule="auto"/>
        <w:ind w:left="1620"/>
        <w:textAlignment w:val="center"/>
        <w:rPr>
          <w:rFonts w:ascii="Calibri" w:eastAsia="Times New Roman" w:hAnsi="Calibri" w:cs="Times New Roman"/>
        </w:rPr>
      </w:pPr>
      <w:r w:rsidRPr="00D13548">
        <w:rPr>
          <w:rFonts w:ascii="Calibri" w:eastAsia="Times New Roman" w:hAnsi="Calibri" w:cs="Times New Roman"/>
        </w:rPr>
        <w:t>Can B enforce the promise? No!</w:t>
      </w:r>
    </w:p>
    <w:p w:rsidR="00E645ED" w:rsidRPr="00D13548" w:rsidRDefault="00E645ED" w:rsidP="00E645ED">
      <w:pPr>
        <w:numPr>
          <w:ilvl w:val="2"/>
          <w:numId w:val="94"/>
        </w:numPr>
        <w:spacing w:after="0" w:line="240" w:lineRule="auto"/>
        <w:ind w:left="1620"/>
        <w:textAlignment w:val="center"/>
        <w:rPr>
          <w:rFonts w:ascii="Calibri" w:eastAsia="Times New Roman" w:hAnsi="Calibri" w:cs="Times New Roman"/>
        </w:rPr>
      </w:pPr>
      <w:r w:rsidRPr="00D13548">
        <w:rPr>
          <w:rFonts w:ascii="Calibri" w:eastAsia="Times New Roman" w:hAnsi="Calibri" w:cs="Times New Roman"/>
        </w:rPr>
        <w:t>This is a positive promise (sword)</w:t>
      </w:r>
    </w:p>
    <w:p w:rsidR="00E645ED" w:rsidRPr="00D13548" w:rsidRDefault="00E645ED" w:rsidP="00E645ED">
      <w:pPr>
        <w:numPr>
          <w:ilvl w:val="2"/>
          <w:numId w:val="94"/>
        </w:numPr>
        <w:spacing w:after="0" w:line="240" w:lineRule="auto"/>
        <w:ind w:left="1620"/>
        <w:textAlignment w:val="center"/>
        <w:rPr>
          <w:rFonts w:ascii="Calibri" w:eastAsia="Times New Roman" w:hAnsi="Calibri" w:cs="Times New Roman"/>
        </w:rPr>
      </w:pPr>
      <w:r w:rsidRPr="00D13548">
        <w:rPr>
          <w:rFonts w:ascii="Calibri" w:eastAsia="Times New Roman" w:hAnsi="Calibri" w:cs="Times New Roman"/>
        </w:rPr>
        <w:t>See Combe and Combe for authority of this</w:t>
      </w:r>
    </w:p>
    <w:p w:rsidR="00E645ED" w:rsidRPr="00D13548" w:rsidRDefault="00E645ED" w:rsidP="00E645ED">
      <w:pPr>
        <w:numPr>
          <w:ilvl w:val="1"/>
          <w:numId w:val="95"/>
        </w:numPr>
        <w:spacing w:after="0" w:line="240" w:lineRule="auto"/>
        <w:ind w:left="1080"/>
        <w:textAlignment w:val="center"/>
        <w:rPr>
          <w:rFonts w:ascii="Calibri" w:eastAsia="Times New Roman" w:hAnsi="Calibri" w:cs="Times New Roman"/>
        </w:rPr>
      </w:pPr>
      <w:r w:rsidRPr="00D13548">
        <w:rPr>
          <w:rFonts w:ascii="Calibri" w:eastAsia="Times New Roman" w:hAnsi="Calibri" w:cs="Times New Roman"/>
        </w:rPr>
        <w:t>If the promise is: "You don't have to give me a widget"</w:t>
      </w:r>
    </w:p>
    <w:p w:rsidR="00E645ED" w:rsidRPr="00D13548" w:rsidRDefault="00E645ED" w:rsidP="00E645ED">
      <w:pPr>
        <w:numPr>
          <w:ilvl w:val="2"/>
          <w:numId w:val="95"/>
        </w:numPr>
        <w:spacing w:after="0" w:line="240" w:lineRule="auto"/>
        <w:ind w:left="1620"/>
        <w:textAlignment w:val="center"/>
        <w:rPr>
          <w:rFonts w:ascii="Calibri" w:eastAsia="Times New Roman" w:hAnsi="Calibri" w:cs="Times New Roman"/>
        </w:rPr>
      </w:pPr>
      <w:r w:rsidRPr="00D13548">
        <w:rPr>
          <w:rFonts w:ascii="Calibri" w:eastAsia="Times New Roman" w:hAnsi="Calibri" w:cs="Times New Roman"/>
        </w:rPr>
        <w:t>Where B is selling widgets to A for money and A says you can give me fewer widgets for the same money</w:t>
      </w:r>
    </w:p>
    <w:p w:rsidR="00E645ED" w:rsidRPr="00D13548" w:rsidRDefault="00E645ED" w:rsidP="00E645ED">
      <w:pPr>
        <w:numPr>
          <w:ilvl w:val="2"/>
          <w:numId w:val="95"/>
        </w:numPr>
        <w:spacing w:after="0" w:line="240" w:lineRule="auto"/>
        <w:ind w:left="1620"/>
        <w:textAlignment w:val="center"/>
        <w:rPr>
          <w:rFonts w:ascii="Calibri" w:eastAsia="Times New Roman" w:hAnsi="Calibri" w:cs="Times New Roman"/>
        </w:rPr>
      </w:pPr>
      <w:r w:rsidRPr="00D13548">
        <w:rPr>
          <w:rFonts w:ascii="Calibri" w:eastAsia="Times New Roman" w:hAnsi="Calibri" w:cs="Times New Roman"/>
        </w:rPr>
        <w:t xml:space="preserve">A is relieving B of his promise </w:t>
      </w:r>
    </w:p>
    <w:p w:rsidR="00E645ED" w:rsidRPr="00D13548" w:rsidRDefault="00E645ED" w:rsidP="00E645ED">
      <w:pPr>
        <w:numPr>
          <w:ilvl w:val="2"/>
          <w:numId w:val="95"/>
        </w:numPr>
        <w:spacing w:after="0" w:line="240" w:lineRule="auto"/>
        <w:ind w:left="1620"/>
        <w:textAlignment w:val="center"/>
        <w:rPr>
          <w:rFonts w:ascii="Calibri" w:eastAsia="Times New Roman" w:hAnsi="Calibri" w:cs="Times New Roman"/>
        </w:rPr>
      </w:pPr>
      <w:r w:rsidRPr="00D13548">
        <w:rPr>
          <w:rFonts w:ascii="Calibri" w:eastAsia="Times New Roman" w:hAnsi="Calibri" w:cs="Times New Roman"/>
        </w:rPr>
        <w:t>This is a waiver promise (shield)</w:t>
      </w:r>
    </w:p>
    <w:p w:rsidR="00E645ED" w:rsidRPr="00D13548" w:rsidRDefault="00E645ED" w:rsidP="00E645ED">
      <w:pPr>
        <w:numPr>
          <w:ilvl w:val="2"/>
          <w:numId w:val="95"/>
        </w:numPr>
        <w:spacing w:after="0" w:line="240" w:lineRule="auto"/>
        <w:ind w:left="1620"/>
        <w:textAlignment w:val="center"/>
        <w:rPr>
          <w:rFonts w:ascii="Calibri" w:eastAsia="Times New Roman" w:hAnsi="Calibri" w:cs="Times New Roman"/>
        </w:rPr>
      </w:pPr>
      <w:r w:rsidRPr="00D13548">
        <w:rPr>
          <w:rFonts w:ascii="Calibri" w:eastAsia="Times New Roman" w:hAnsi="Calibri" w:cs="Times New Roman"/>
        </w:rPr>
        <w:t>This is what we have in High Trees</w:t>
      </w:r>
    </w:p>
    <w:p w:rsidR="00E645ED" w:rsidRPr="00BF0C73" w:rsidRDefault="00E645ED" w:rsidP="00E645ED">
      <w:pPr>
        <w:numPr>
          <w:ilvl w:val="0"/>
          <w:numId w:val="96"/>
        </w:numPr>
        <w:spacing w:after="0" w:line="240" w:lineRule="auto"/>
        <w:ind w:left="540"/>
        <w:textAlignment w:val="center"/>
        <w:rPr>
          <w:rFonts w:ascii="Times New Roman" w:eastAsia="Times New Roman" w:hAnsi="Times New Roman" w:cs="Times New Roman"/>
          <w:sz w:val="24"/>
          <w:szCs w:val="24"/>
        </w:rPr>
      </w:pPr>
      <w:r w:rsidRPr="00BF0C73">
        <w:rPr>
          <w:rFonts w:ascii="Calibri" w:eastAsia="Times New Roman" w:hAnsi="Calibri" w:cs="Times New Roman"/>
        </w:rPr>
        <w:t>In some cases we will allow promissory estoppel to protect promise type 1</w:t>
      </w:r>
    </w:p>
    <w:p w:rsidR="00E645ED" w:rsidRPr="00D13548" w:rsidRDefault="00E645ED" w:rsidP="00E645ED">
      <w:pPr>
        <w:numPr>
          <w:ilvl w:val="1"/>
          <w:numId w:val="96"/>
        </w:numPr>
        <w:spacing w:after="0" w:line="240" w:lineRule="auto"/>
        <w:ind w:left="1080"/>
        <w:textAlignment w:val="center"/>
        <w:rPr>
          <w:rFonts w:ascii="Times New Roman" w:eastAsia="Times New Roman" w:hAnsi="Times New Roman" w:cs="Times New Roman"/>
          <w:sz w:val="24"/>
          <w:szCs w:val="24"/>
        </w:rPr>
      </w:pPr>
      <w:r w:rsidRPr="00D13548">
        <w:rPr>
          <w:rFonts w:ascii="Calibri" w:eastAsia="Times New Roman" w:hAnsi="Calibri" w:cs="Times New Roman"/>
        </w:rPr>
        <w:t>Until Waltons only shield promises can trigger this doctrine</w:t>
      </w:r>
    </w:p>
    <w:p w:rsidR="00E645ED" w:rsidRPr="00D13548" w:rsidRDefault="00E645ED" w:rsidP="00E645ED">
      <w:pPr>
        <w:numPr>
          <w:ilvl w:val="2"/>
          <w:numId w:val="96"/>
        </w:numPr>
        <w:spacing w:after="0" w:line="240" w:lineRule="auto"/>
        <w:ind w:left="1620"/>
        <w:textAlignment w:val="center"/>
        <w:rPr>
          <w:rFonts w:ascii="Times New Roman" w:eastAsia="Times New Roman" w:hAnsi="Times New Roman" w:cs="Times New Roman"/>
          <w:sz w:val="24"/>
          <w:szCs w:val="24"/>
        </w:rPr>
      </w:pPr>
      <w:r w:rsidRPr="00D13548">
        <w:rPr>
          <w:rFonts w:ascii="Calibri" w:eastAsia="Times New Roman" w:hAnsi="Calibri" w:cs="Times New Roman"/>
        </w:rPr>
        <w:t>After Waltons there are some limited exceptions to this</w:t>
      </w:r>
    </w:p>
    <w:p w:rsidR="00E645ED" w:rsidRPr="0016103C" w:rsidRDefault="00E645ED" w:rsidP="00E645ED">
      <w:pPr>
        <w:numPr>
          <w:ilvl w:val="1"/>
          <w:numId w:val="96"/>
        </w:numPr>
        <w:spacing w:after="0" w:line="240" w:lineRule="auto"/>
        <w:ind w:left="1080"/>
        <w:textAlignment w:val="center"/>
        <w:rPr>
          <w:rFonts w:ascii="Times New Roman" w:eastAsia="Times New Roman" w:hAnsi="Times New Roman" w:cs="Times New Roman"/>
          <w:sz w:val="24"/>
          <w:szCs w:val="24"/>
        </w:rPr>
      </w:pPr>
      <w:r w:rsidRPr="00D13548">
        <w:rPr>
          <w:rFonts w:ascii="Calibri" w:eastAsia="Times New Roman" w:hAnsi="Calibri" w:cs="Times New Roman"/>
        </w:rPr>
        <w:t>The question we will get: is this a situation where assuming we take a wider reading than the BCCA, where it is unconscionable for A to walk away from the promise</w:t>
      </w:r>
    </w:p>
    <w:p w:rsidR="00E645ED" w:rsidRPr="00BF0C73" w:rsidRDefault="00E645ED" w:rsidP="00E645ED">
      <w:pPr>
        <w:spacing w:after="0" w:line="240" w:lineRule="auto"/>
        <w:textAlignment w:val="center"/>
        <w:rPr>
          <w:rFonts w:ascii="Times New Roman" w:eastAsia="Times New Roman" w:hAnsi="Times New Roman" w:cs="Times New Roman"/>
          <w:sz w:val="24"/>
          <w:szCs w:val="24"/>
        </w:rPr>
      </w:pPr>
    </w:p>
    <w:p w:rsidR="00E645ED" w:rsidRPr="00B909DE" w:rsidRDefault="00E645ED" w:rsidP="00E645ED">
      <w:pPr>
        <w:numPr>
          <w:ilvl w:val="0"/>
          <w:numId w:val="41"/>
        </w:numPr>
        <w:spacing w:after="0" w:line="240" w:lineRule="auto"/>
        <w:ind w:left="540"/>
        <w:textAlignment w:val="center"/>
        <w:rPr>
          <w:rFonts w:ascii="Times New Roman" w:eastAsia="Times New Roman" w:hAnsi="Times New Roman" w:cs="Times New Roman"/>
          <w:sz w:val="24"/>
          <w:szCs w:val="24"/>
        </w:rPr>
      </w:pPr>
      <w:r>
        <w:rPr>
          <w:rFonts w:ascii="Calibri" w:hAnsi="Calibri"/>
        </w:rPr>
        <w:t> </w:t>
      </w:r>
      <w:r w:rsidRPr="00B909DE">
        <w:rPr>
          <w:rFonts w:ascii="Calibri" w:eastAsia="Times New Roman" w:hAnsi="Calibri" w:cs="Times New Roman"/>
        </w:rPr>
        <w:t xml:space="preserve">There are some circumstances where a promise will be enforced in the absence of consideration </w:t>
      </w:r>
    </w:p>
    <w:p w:rsidR="00E645ED" w:rsidRPr="00B909DE" w:rsidRDefault="00E645ED" w:rsidP="00E645ED">
      <w:pPr>
        <w:numPr>
          <w:ilvl w:val="1"/>
          <w:numId w:val="41"/>
        </w:numPr>
        <w:spacing w:after="0" w:line="240" w:lineRule="auto"/>
        <w:ind w:left="1080"/>
        <w:textAlignment w:val="center"/>
        <w:rPr>
          <w:rFonts w:ascii="Times New Roman" w:eastAsia="Times New Roman" w:hAnsi="Times New Roman" w:cs="Times New Roman"/>
          <w:sz w:val="24"/>
          <w:szCs w:val="24"/>
        </w:rPr>
      </w:pPr>
      <w:r w:rsidRPr="00B909DE">
        <w:rPr>
          <w:rFonts w:ascii="Calibri" w:eastAsia="Times New Roman" w:hAnsi="Calibri" w:cs="Times New Roman"/>
        </w:rPr>
        <w:t>Intended to be binding</w:t>
      </w:r>
    </w:p>
    <w:p w:rsidR="00E645ED" w:rsidRPr="00B909DE" w:rsidRDefault="00E645ED" w:rsidP="00E645ED">
      <w:pPr>
        <w:numPr>
          <w:ilvl w:val="1"/>
          <w:numId w:val="41"/>
        </w:numPr>
        <w:spacing w:after="0" w:line="240" w:lineRule="auto"/>
        <w:ind w:left="1080"/>
        <w:textAlignment w:val="center"/>
        <w:rPr>
          <w:rFonts w:ascii="Times New Roman" w:eastAsia="Times New Roman" w:hAnsi="Times New Roman" w:cs="Times New Roman"/>
          <w:sz w:val="24"/>
          <w:szCs w:val="24"/>
        </w:rPr>
      </w:pPr>
      <w:r w:rsidRPr="00B909DE">
        <w:rPr>
          <w:rFonts w:ascii="Calibri" w:eastAsia="Times New Roman" w:hAnsi="Calibri" w:cs="Times New Roman"/>
        </w:rPr>
        <w:t>Intended to be acted upon</w:t>
      </w:r>
    </w:p>
    <w:p w:rsidR="00E645ED" w:rsidRPr="00B909DE" w:rsidRDefault="00E645ED" w:rsidP="00E645ED">
      <w:pPr>
        <w:numPr>
          <w:ilvl w:val="1"/>
          <w:numId w:val="41"/>
        </w:numPr>
        <w:spacing w:after="0" w:line="240" w:lineRule="auto"/>
        <w:ind w:left="1080"/>
        <w:textAlignment w:val="center"/>
        <w:rPr>
          <w:rFonts w:ascii="Times New Roman" w:eastAsia="Times New Roman" w:hAnsi="Times New Roman" w:cs="Times New Roman"/>
          <w:sz w:val="24"/>
          <w:szCs w:val="24"/>
        </w:rPr>
      </w:pPr>
      <w:r w:rsidRPr="00B909DE">
        <w:rPr>
          <w:rFonts w:ascii="Calibri" w:eastAsia="Times New Roman" w:hAnsi="Calibri" w:cs="Times New Roman"/>
        </w:rPr>
        <w:t>In fact acted upon</w:t>
      </w:r>
    </w:p>
    <w:p w:rsidR="00E645ED" w:rsidRDefault="00E645ED" w:rsidP="00E645ED">
      <w:pPr>
        <w:pStyle w:val="NormalWeb"/>
        <w:spacing w:before="0" w:beforeAutospacing="0" w:after="0" w:afterAutospacing="0"/>
        <w:ind w:left="220"/>
        <w:rPr>
          <w:rFonts w:ascii="Calibri" w:hAnsi="Calibri"/>
          <w:sz w:val="22"/>
          <w:szCs w:val="22"/>
        </w:rPr>
      </w:pPr>
    </w:p>
    <w:p w:rsidR="00E645ED" w:rsidRPr="00B909DE" w:rsidRDefault="00E645ED" w:rsidP="00E645ED">
      <w:pPr>
        <w:numPr>
          <w:ilvl w:val="0"/>
          <w:numId w:val="42"/>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W</w:t>
      </w:r>
      <w:r w:rsidRPr="00B909DE">
        <w:rPr>
          <w:rFonts w:ascii="Calibri" w:eastAsia="Times New Roman" w:hAnsi="Calibri" w:cs="Times New Roman"/>
        </w:rPr>
        <w:t>hat does it mean to be intended to binding, acted up, and indeed acted upon?</w:t>
      </w:r>
    </w:p>
    <w:p w:rsidR="00E645ED" w:rsidRPr="00B909DE" w:rsidRDefault="00E645ED" w:rsidP="00E645ED">
      <w:pPr>
        <w:numPr>
          <w:ilvl w:val="1"/>
          <w:numId w:val="42"/>
        </w:numPr>
        <w:spacing w:after="0" w:line="240" w:lineRule="auto"/>
        <w:ind w:left="1080"/>
        <w:textAlignment w:val="center"/>
        <w:rPr>
          <w:rFonts w:ascii="Times New Roman" w:eastAsia="Times New Roman" w:hAnsi="Times New Roman" w:cs="Times New Roman"/>
          <w:sz w:val="24"/>
          <w:szCs w:val="24"/>
        </w:rPr>
      </w:pPr>
      <w:r w:rsidRPr="00B909DE">
        <w:rPr>
          <w:rFonts w:ascii="Calibri" w:eastAsia="Times New Roman" w:hAnsi="Calibri" w:cs="Times New Roman"/>
        </w:rPr>
        <w:t>Foakes and Beer is an example of this:</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A makes a promise to B</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This promise was relied upon by B</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A reneges on promise and sues B for not complying with terms of original contract</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The nature of the promise is a waiver</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Beer is waiving rights, this is not a conferral of new rights</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The problem here is that there is no consideration moving from B to A, that A will not comply with terms of agreement</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The solution is an equitable remedy</w:t>
      </w:r>
    </w:p>
    <w:p w:rsidR="00E645ED" w:rsidRPr="00B909DE" w:rsidRDefault="00E645ED" w:rsidP="00E645ED">
      <w:pPr>
        <w:numPr>
          <w:ilvl w:val="3"/>
          <w:numId w:val="42"/>
        </w:numPr>
        <w:spacing w:after="0" w:line="240" w:lineRule="auto"/>
        <w:ind w:left="2160"/>
        <w:textAlignment w:val="center"/>
        <w:rPr>
          <w:rFonts w:ascii="Times New Roman" w:eastAsia="Times New Roman" w:hAnsi="Times New Roman" w:cs="Times New Roman"/>
          <w:sz w:val="24"/>
          <w:szCs w:val="24"/>
        </w:rPr>
      </w:pPr>
      <w:r w:rsidRPr="00B909DE">
        <w:rPr>
          <w:rFonts w:ascii="Calibri" w:eastAsia="Times New Roman" w:hAnsi="Calibri" w:cs="Times New Roman"/>
        </w:rPr>
        <w:t>This is known an promisorial estoppel, or reliance doctrine</w:t>
      </w:r>
    </w:p>
    <w:p w:rsidR="00E645ED" w:rsidRPr="00B909DE" w:rsidRDefault="00E645ED" w:rsidP="00E645ED">
      <w:pPr>
        <w:numPr>
          <w:ilvl w:val="3"/>
          <w:numId w:val="42"/>
        </w:numPr>
        <w:spacing w:after="0" w:line="240" w:lineRule="auto"/>
        <w:ind w:left="2160"/>
        <w:textAlignment w:val="center"/>
        <w:rPr>
          <w:rFonts w:ascii="Times New Roman" w:eastAsia="Times New Roman" w:hAnsi="Times New Roman" w:cs="Times New Roman"/>
          <w:sz w:val="24"/>
          <w:szCs w:val="24"/>
        </w:rPr>
      </w:pPr>
      <w:r w:rsidRPr="00B909DE">
        <w:rPr>
          <w:rFonts w:ascii="Calibri" w:eastAsia="Times New Roman" w:hAnsi="Calibri" w:cs="Times New Roman"/>
        </w:rPr>
        <w:t>If one party leads another to believe that the contract will not be insisted upon, and acts upon that belief, then the first party will not be able to insist on the original legal right where it is will be inequitable for him to do so</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Where does the word estoppel come from?</w:t>
      </w:r>
    </w:p>
    <w:p w:rsidR="00E645ED" w:rsidRPr="00B909DE" w:rsidRDefault="00E645ED" w:rsidP="00E645ED">
      <w:pPr>
        <w:numPr>
          <w:ilvl w:val="3"/>
          <w:numId w:val="42"/>
        </w:numPr>
        <w:spacing w:after="0" w:line="240" w:lineRule="auto"/>
        <w:ind w:left="2160"/>
        <w:textAlignment w:val="center"/>
        <w:rPr>
          <w:rFonts w:ascii="Times New Roman" w:eastAsia="Times New Roman" w:hAnsi="Times New Roman" w:cs="Times New Roman"/>
          <w:sz w:val="24"/>
          <w:szCs w:val="24"/>
        </w:rPr>
      </w:pPr>
      <w:r w:rsidRPr="00B909DE">
        <w:rPr>
          <w:rFonts w:ascii="Calibri" w:eastAsia="Times New Roman" w:hAnsi="Calibri" w:cs="Times New Roman"/>
        </w:rPr>
        <w:t>The party is stopped from insisting on the strict legal rights</w:t>
      </w:r>
    </w:p>
    <w:p w:rsidR="00E645ED" w:rsidRPr="00B909DE" w:rsidRDefault="00E645ED" w:rsidP="00E645ED">
      <w:pPr>
        <w:numPr>
          <w:ilvl w:val="2"/>
          <w:numId w:val="42"/>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2 central elements to this:</w:t>
      </w:r>
    </w:p>
    <w:p w:rsidR="00E645ED" w:rsidRPr="00B909DE" w:rsidRDefault="00E645ED" w:rsidP="00E645ED">
      <w:pPr>
        <w:numPr>
          <w:ilvl w:val="3"/>
          <w:numId w:val="42"/>
        </w:numPr>
        <w:spacing w:after="0" w:line="240" w:lineRule="auto"/>
        <w:ind w:left="2160"/>
        <w:textAlignment w:val="center"/>
        <w:rPr>
          <w:rFonts w:ascii="Times New Roman" w:eastAsia="Times New Roman" w:hAnsi="Times New Roman" w:cs="Times New Roman"/>
          <w:sz w:val="24"/>
          <w:szCs w:val="24"/>
        </w:rPr>
      </w:pPr>
      <w:r w:rsidRPr="00B909DE">
        <w:rPr>
          <w:rFonts w:ascii="Calibri" w:eastAsia="Times New Roman" w:hAnsi="Calibri" w:cs="Times New Roman"/>
        </w:rPr>
        <w:t>The idea that the promise is intended to be binding and acted upon</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sidRPr="00B909DE">
        <w:rPr>
          <w:rFonts w:ascii="Calibri" w:eastAsia="Times New Roman" w:hAnsi="Calibri" w:cs="Times New Roman"/>
        </w:rPr>
        <w:t>A must lead B to believe that the strict rights will not be insisted upon, and intend B to act in that way</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Pr>
          <w:rFonts w:ascii="Calibri" w:eastAsia="Times New Roman" w:hAnsi="Calibri" w:cs="Times New Roman"/>
        </w:rPr>
        <w:t>N</w:t>
      </w:r>
      <w:r w:rsidRPr="00B909DE">
        <w:rPr>
          <w:rFonts w:ascii="Calibri" w:eastAsia="Times New Roman" w:hAnsi="Calibri" w:cs="Times New Roman"/>
        </w:rPr>
        <w:t>ot a problem in Foakes and Beer</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Pr>
          <w:rFonts w:ascii="Calibri" w:eastAsia="Times New Roman" w:hAnsi="Calibri" w:cs="Times New Roman"/>
        </w:rPr>
        <w:lastRenderedPageBreak/>
        <w:t>N</w:t>
      </w:r>
      <w:r w:rsidRPr="00B909DE">
        <w:rPr>
          <w:rFonts w:ascii="Calibri" w:eastAsia="Times New Roman" w:hAnsi="Calibri" w:cs="Times New Roman"/>
        </w:rPr>
        <w:t xml:space="preserve">ot </w:t>
      </w:r>
      <w:r>
        <w:rPr>
          <w:rFonts w:ascii="Calibri" w:eastAsia="Times New Roman" w:hAnsi="Calibri" w:cs="Times New Roman"/>
        </w:rPr>
        <w:t>obvious in</w:t>
      </w:r>
      <w:r w:rsidRPr="00B909DE">
        <w:rPr>
          <w:rFonts w:ascii="Calibri" w:eastAsia="Times New Roman" w:hAnsi="Calibri" w:cs="Times New Roman"/>
        </w:rPr>
        <w:t xml:space="preserve"> see John Burrows</w:t>
      </w:r>
    </w:p>
    <w:p w:rsidR="00E645ED" w:rsidRPr="00B909DE" w:rsidRDefault="00E645ED" w:rsidP="00E645ED">
      <w:pPr>
        <w:numPr>
          <w:ilvl w:val="5"/>
          <w:numId w:val="42"/>
        </w:numPr>
        <w:spacing w:after="0" w:line="240" w:lineRule="auto"/>
        <w:ind w:left="3240"/>
        <w:textAlignment w:val="center"/>
        <w:rPr>
          <w:rFonts w:ascii="Times New Roman" w:eastAsia="Times New Roman" w:hAnsi="Times New Roman" w:cs="Times New Roman"/>
          <w:sz w:val="24"/>
          <w:szCs w:val="24"/>
        </w:rPr>
      </w:pPr>
      <w:r>
        <w:rPr>
          <w:rFonts w:ascii="Calibri" w:eastAsia="Times New Roman" w:hAnsi="Calibri" w:cs="Times New Roman"/>
        </w:rPr>
        <w:t>D</w:t>
      </w:r>
      <w:r w:rsidRPr="00B909DE">
        <w:rPr>
          <w:rFonts w:ascii="Calibri" w:eastAsia="Times New Roman" w:hAnsi="Calibri" w:cs="Times New Roman"/>
        </w:rPr>
        <w:t>id A intend B to rely upon misrepresentation</w:t>
      </w:r>
    </w:p>
    <w:p w:rsidR="00E645ED" w:rsidRPr="00B909DE" w:rsidRDefault="00E645ED" w:rsidP="00E645ED">
      <w:pPr>
        <w:numPr>
          <w:ilvl w:val="3"/>
          <w:numId w:val="42"/>
        </w:numPr>
        <w:spacing w:after="0" w:line="240" w:lineRule="auto"/>
        <w:ind w:left="2160"/>
        <w:textAlignment w:val="center"/>
        <w:rPr>
          <w:rFonts w:ascii="Times New Roman" w:eastAsia="Times New Roman" w:hAnsi="Times New Roman" w:cs="Times New Roman"/>
          <w:sz w:val="24"/>
          <w:szCs w:val="24"/>
        </w:rPr>
      </w:pPr>
      <w:r w:rsidRPr="00B909DE">
        <w:rPr>
          <w:rFonts w:ascii="Calibri" w:eastAsia="Times New Roman" w:hAnsi="Calibri" w:cs="Times New Roman"/>
        </w:rPr>
        <w:t>The idea of reliance</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sidRPr="00B909DE">
        <w:rPr>
          <w:rFonts w:ascii="Calibri" w:eastAsia="Times New Roman" w:hAnsi="Calibri" w:cs="Times New Roman"/>
        </w:rPr>
        <w:t>B must actually act upon the belief that the strict legal rights will not be enforced</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sidRPr="00B909DE">
        <w:rPr>
          <w:rFonts w:ascii="Calibri" w:eastAsia="Times New Roman" w:hAnsi="Calibri" w:cs="Times New Roman"/>
        </w:rPr>
        <w:t>It would then make it inequitable to insist upon the strict legal rights</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sidRPr="00B909DE">
        <w:rPr>
          <w:rFonts w:ascii="Calibri" w:eastAsia="Times New Roman" w:hAnsi="Calibri" w:cs="Times New Roman"/>
        </w:rPr>
        <w:t>B's legal issues are dealt with in 3 cases: D&amp;C Builders, etc</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sidRPr="00B909DE">
        <w:rPr>
          <w:rFonts w:ascii="Calibri" w:eastAsia="Times New Roman" w:hAnsi="Calibri" w:cs="Times New Roman"/>
        </w:rPr>
        <w:t>Did B extract this promise? Was A put under undue pressure?</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sidRPr="00B909DE">
        <w:rPr>
          <w:rFonts w:ascii="Calibri" w:eastAsia="Times New Roman" w:hAnsi="Calibri" w:cs="Times New Roman"/>
        </w:rPr>
        <w:t>Did B exercise duress, thereby making it not inequitable to allow A to reassert the strict contract</w:t>
      </w:r>
    </w:p>
    <w:p w:rsidR="00E645ED" w:rsidRPr="00B909DE" w:rsidRDefault="00E645ED" w:rsidP="00E645ED">
      <w:pPr>
        <w:numPr>
          <w:ilvl w:val="3"/>
          <w:numId w:val="42"/>
        </w:numPr>
        <w:spacing w:after="0" w:line="240" w:lineRule="auto"/>
        <w:ind w:left="2160"/>
        <w:textAlignment w:val="center"/>
        <w:rPr>
          <w:rFonts w:ascii="Times New Roman" w:eastAsia="Times New Roman" w:hAnsi="Times New Roman" w:cs="Times New Roman"/>
          <w:sz w:val="24"/>
          <w:szCs w:val="24"/>
        </w:rPr>
      </w:pPr>
      <w:r w:rsidRPr="00B909DE">
        <w:rPr>
          <w:rFonts w:ascii="Calibri" w:eastAsia="Times New Roman" w:hAnsi="Calibri" w:cs="Times New Roman"/>
        </w:rPr>
        <w:t>What do we mean by reliance?</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sidRPr="00B909DE">
        <w:rPr>
          <w:rFonts w:ascii="Calibri" w:eastAsia="Times New Roman" w:hAnsi="Calibri" w:cs="Times New Roman"/>
        </w:rPr>
        <w:t>What if there is no time in between the promise and the renege of the promise?</w:t>
      </w:r>
    </w:p>
    <w:p w:rsidR="00E645ED" w:rsidRPr="00B909DE" w:rsidRDefault="00E645ED" w:rsidP="00E645ED">
      <w:pPr>
        <w:numPr>
          <w:ilvl w:val="4"/>
          <w:numId w:val="42"/>
        </w:numPr>
        <w:spacing w:after="0" w:line="240" w:lineRule="auto"/>
        <w:ind w:left="2700"/>
        <w:textAlignment w:val="center"/>
        <w:rPr>
          <w:rFonts w:ascii="Times New Roman" w:eastAsia="Times New Roman" w:hAnsi="Times New Roman" w:cs="Times New Roman"/>
          <w:sz w:val="24"/>
          <w:szCs w:val="24"/>
        </w:rPr>
      </w:pPr>
      <w:r w:rsidRPr="00B909DE">
        <w:rPr>
          <w:rFonts w:ascii="Calibri" w:eastAsia="Times New Roman" w:hAnsi="Calibri" w:cs="Times New Roman"/>
        </w:rPr>
        <w:t>The court must figure out if it makes sense to think that B is going to go out and do something that would pull out the carpet from B if the strict legal rights were insisted upon</w:t>
      </w:r>
    </w:p>
    <w:p w:rsidR="00E645ED" w:rsidRDefault="00E645ED" w:rsidP="00E645ED">
      <w:pPr>
        <w:pStyle w:val="NormalWeb"/>
        <w:spacing w:before="0" w:beforeAutospacing="0" w:after="0" w:afterAutospacing="0"/>
        <w:ind w:left="220"/>
        <w:rPr>
          <w:rFonts w:ascii="Calibri" w:hAnsi="Calibri"/>
          <w:sz w:val="22"/>
          <w:szCs w:val="22"/>
        </w:rPr>
      </w:pPr>
    </w:p>
    <w:p w:rsidR="00E645ED" w:rsidRDefault="00E645ED" w:rsidP="00E645ED">
      <w:pPr>
        <w:pStyle w:val="Heading3"/>
        <w:rPr>
          <w:rFonts w:ascii="Calibri" w:hAnsi="Calibri"/>
        </w:rPr>
      </w:pPr>
      <w:bookmarkStart w:id="13" w:name="_Toc279847113"/>
      <w:r>
        <w:rPr>
          <w:rFonts w:ascii="Calibri" w:hAnsi="Calibri"/>
        </w:rPr>
        <w:t xml:space="preserve">*    </w:t>
      </w:r>
      <w:r w:rsidRPr="000F4513">
        <w:t>Central London Property v High Trees House</w:t>
      </w:r>
      <w:bookmarkEnd w:id="13"/>
      <w:r>
        <w:rPr>
          <w:rFonts w:ascii="Calibri" w:hAnsi="Calibri"/>
          <w:i/>
          <w:iCs/>
        </w:rPr>
        <w:t xml:space="preserve"> </w:t>
      </w:r>
    </w:p>
    <w:p w:rsidR="00E645ED" w:rsidRDefault="00E645ED" w:rsidP="00E645ED">
      <w:pPr>
        <w:pStyle w:val="NormalWeb"/>
        <w:spacing w:before="0" w:beforeAutospacing="0" w:after="0" w:afterAutospacing="0"/>
        <w:ind w:left="760"/>
        <w:rPr>
          <w:rFonts w:ascii="Calibri" w:hAnsi="Calibri"/>
          <w:i/>
          <w:iCs/>
          <w:sz w:val="22"/>
          <w:szCs w:val="22"/>
        </w:rPr>
      </w:pPr>
      <w:r>
        <w:rPr>
          <w:rFonts w:ascii="Calibri" w:hAnsi="Calibri"/>
          <w:i/>
          <w:iCs/>
          <w:sz w:val="22"/>
          <w:szCs w:val="22"/>
        </w:rPr>
        <w:t>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rPr>
        <w:t>Facts: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P (Central London Property) granted to D (High Trees House) a tenancy for a term of 99 years at a rent of £2,500/year</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In 1940 P confirmed in writing the reduction in rent to £1,250/year</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In 1945 the receiver of P ascertained that the rent should be £2,500</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D pleaded:</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That the letter reducing the rent applied to the whole term of lease</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In the alternative, that P was estopped from alleging a rent exceeding £1,250</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Further alternative, P had waived rights in respect of any rent which had accrued until 1945</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Denning J:</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A promise to accept a smaller sum in discharge of a larger sum, if acted upon, is binding notwithstanding the absence of consideration</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The promise here was that the rent should be reduced to £1,250/year as a temporary expedient while the block of flats were not fully let, owing to the conditions</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This applied until 1944</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The promise was understood to apply only under the prevailing conditions, while the flats were partially let and did not extend further</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Judgment for P</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Class notes:</w:t>
      </w:r>
    </w:p>
    <w:p w:rsidR="00E645ED" w:rsidRPr="00B909DE" w:rsidRDefault="00E645ED" w:rsidP="00E645ED">
      <w:pPr>
        <w:numPr>
          <w:ilvl w:val="0"/>
          <w:numId w:val="44"/>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The reality of the situation is that both the parties are the victims of externally created circumstances</w:t>
      </w:r>
    </w:p>
    <w:p w:rsidR="00E645ED" w:rsidRPr="00B909DE" w:rsidRDefault="00E645ED" w:rsidP="00E645ED">
      <w:pPr>
        <w:numPr>
          <w:ilvl w:val="0"/>
          <w:numId w:val="44"/>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It is agreed that for the duration of the war, the rent will be reduced</w:t>
      </w:r>
    </w:p>
    <w:p w:rsidR="00E645ED" w:rsidRPr="00B909DE" w:rsidRDefault="00E645ED" w:rsidP="00E645ED">
      <w:pPr>
        <w:numPr>
          <w:ilvl w:val="0"/>
          <w:numId w:val="44"/>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This case is Foakes and Beer all over again</w:t>
      </w:r>
    </w:p>
    <w:p w:rsidR="00E645ED" w:rsidRPr="00B909DE" w:rsidRDefault="00E645ED" w:rsidP="00E645ED">
      <w:pPr>
        <w:numPr>
          <w:ilvl w:val="0"/>
          <w:numId w:val="44"/>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There is no consideration because paying 1250</w:t>
      </w:r>
      <w:r>
        <w:rPr>
          <w:rFonts w:ascii="Calibri" w:eastAsia="Times New Roman" w:hAnsi="Calibri" w:cs="Times New Roman"/>
        </w:rPr>
        <w:t>£</w:t>
      </w:r>
      <w:r w:rsidRPr="00B909DE">
        <w:rPr>
          <w:rFonts w:ascii="Calibri" w:eastAsia="Times New Roman" w:hAnsi="Calibri" w:cs="Times New Roman"/>
        </w:rPr>
        <w:t xml:space="preserve"> is not the 2500</w:t>
      </w:r>
      <w:r>
        <w:rPr>
          <w:rFonts w:ascii="Calibri" w:eastAsia="Times New Roman" w:hAnsi="Calibri" w:cs="Times New Roman"/>
        </w:rPr>
        <w:t>£</w:t>
      </w:r>
      <w:r w:rsidRPr="00B909DE">
        <w:rPr>
          <w:rFonts w:ascii="Calibri" w:eastAsia="Times New Roman" w:hAnsi="Calibri" w:cs="Times New Roman"/>
        </w:rPr>
        <w:t xml:space="preserve"> that is owed</w:t>
      </w:r>
    </w:p>
    <w:p w:rsidR="00E645ED" w:rsidRPr="00B909DE" w:rsidRDefault="00E645ED" w:rsidP="00E645ED">
      <w:pPr>
        <w:numPr>
          <w:ilvl w:val="0"/>
          <w:numId w:val="44"/>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You could argue that Central London is getting an actual benefit by receiving some rent, rather than having their leasee default on the rent</w:t>
      </w:r>
    </w:p>
    <w:p w:rsidR="00E645ED" w:rsidRDefault="00E645ED" w:rsidP="00E645ED">
      <w:pPr>
        <w:pStyle w:val="NormalWeb"/>
        <w:spacing w:before="0" w:beforeAutospacing="0" w:after="0" w:afterAutospacing="0"/>
        <w:rPr>
          <w:rFonts w:ascii="Calibri" w:hAnsi="Calibri"/>
          <w:sz w:val="22"/>
          <w:szCs w:val="22"/>
        </w:rPr>
      </w:pPr>
    </w:p>
    <w:p w:rsidR="00E645ED" w:rsidRPr="00B909DE" w:rsidRDefault="00E645ED" w:rsidP="00E645ED">
      <w:pPr>
        <w:numPr>
          <w:ilvl w:val="0"/>
          <w:numId w:val="45"/>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The war ends and the Lessor, Central London Property wants the rent to return to the original agreement</w:t>
      </w:r>
    </w:p>
    <w:p w:rsidR="00E645ED" w:rsidRPr="00B909DE" w:rsidRDefault="00E645ED" w:rsidP="00E645ED">
      <w:pPr>
        <w:numPr>
          <w:ilvl w:val="1"/>
          <w:numId w:val="45"/>
        </w:numPr>
        <w:spacing w:after="0" w:line="240" w:lineRule="auto"/>
        <w:ind w:left="1080"/>
        <w:textAlignment w:val="center"/>
        <w:rPr>
          <w:rFonts w:ascii="Times New Roman" w:eastAsia="Times New Roman" w:hAnsi="Times New Roman" w:cs="Times New Roman"/>
          <w:sz w:val="24"/>
          <w:szCs w:val="24"/>
        </w:rPr>
      </w:pPr>
      <w:r w:rsidRPr="00B909DE">
        <w:rPr>
          <w:rFonts w:ascii="Calibri" w:eastAsia="Times New Roman" w:hAnsi="Calibri" w:cs="Times New Roman"/>
        </w:rPr>
        <w:t>Central London is not suing for back payments</w:t>
      </w:r>
    </w:p>
    <w:p w:rsidR="00E645ED" w:rsidRPr="00B909DE" w:rsidRDefault="00E645ED" w:rsidP="00E645ED">
      <w:pPr>
        <w:numPr>
          <w:ilvl w:val="0"/>
          <w:numId w:val="46"/>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Denning says that Central London's oral promise to reduce the price was binding, despite the fact that there was no consideration for it, based on the doctrine known as promisory estoppel</w:t>
      </w:r>
    </w:p>
    <w:p w:rsidR="00E645ED" w:rsidRPr="00B909DE" w:rsidRDefault="00E645ED" w:rsidP="00E645ED">
      <w:pPr>
        <w:numPr>
          <w:ilvl w:val="1"/>
          <w:numId w:val="46"/>
        </w:numPr>
        <w:spacing w:after="0" w:line="240" w:lineRule="auto"/>
        <w:ind w:left="1080"/>
        <w:textAlignment w:val="center"/>
        <w:rPr>
          <w:rFonts w:ascii="Times New Roman" w:eastAsia="Times New Roman" w:hAnsi="Times New Roman" w:cs="Times New Roman"/>
          <w:sz w:val="24"/>
          <w:szCs w:val="24"/>
        </w:rPr>
      </w:pPr>
      <w:r w:rsidRPr="00B909DE">
        <w:rPr>
          <w:rFonts w:ascii="Calibri" w:eastAsia="Times New Roman" w:hAnsi="Calibri" w:cs="Times New Roman"/>
        </w:rPr>
        <w:t>There is a doctrine of estoppel that is separate from promisory estoppel</w:t>
      </w:r>
    </w:p>
    <w:p w:rsidR="00E645ED" w:rsidRPr="00B909DE" w:rsidRDefault="00E645ED" w:rsidP="00E645ED">
      <w:pPr>
        <w:numPr>
          <w:ilvl w:val="2"/>
          <w:numId w:val="46"/>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Estoppel is part of property law</w:t>
      </w:r>
    </w:p>
    <w:p w:rsidR="00E645ED" w:rsidRPr="00B909DE" w:rsidRDefault="00E645ED" w:rsidP="00E645ED">
      <w:pPr>
        <w:numPr>
          <w:ilvl w:val="2"/>
          <w:numId w:val="46"/>
        </w:numPr>
        <w:spacing w:after="0" w:line="240" w:lineRule="auto"/>
        <w:ind w:left="1620"/>
        <w:textAlignment w:val="center"/>
        <w:rPr>
          <w:rFonts w:ascii="Times New Roman" w:eastAsia="Times New Roman" w:hAnsi="Times New Roman" w:cs="Times New Roman"/>
          <w:sz w:val="24"/>
          <w:szCs w:val="24"/>
        </w:rPr>
      </w:pPr>
      <w:r w:rsidRPr="00B909DE">
        <w:rPr>
          <w:rFonts w:ascii="Calibri" w:eastAsia="Times New Roman" w:hAnsi="Calibri" w:cs="Times New Roman"/>
        </w:rPr>
        <w:t>Promisory estoppel has to do with promises, and it therefore contract law</w:t>
      </w:r>
    </w:p>
    <w:p w:rsidR="00E645ED" w:rsidRPr="00B909DE" w:rsidRDefault="00E645ED" w:rsidP="00E645ED">
      <w:pPr>
        <w:numPr>
          <w:ilvl w:val="0"/>
          <w:numId w:val="47"/>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From all of this, we get that if the promisor leads the promisee to believe that the legal rights are being waived, and if it would be inequitable for the promisor to go back on the promise, then the promise is binding</w:t>
      </w:r>
    </w:p>
    <w:p w:rsidR="00E645ED" w:rsidRPr="00370D2C" w:rsidRDefault="00E645ED" w:rsidP="00E645ED">
      <w:pPr>
        <w:numPr>
          <w:ilvl w:val="0"/>
          <w:numId w:val="47"/>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If Central London had given reasonable notice to High Trees of the increase to the contract price, this may have been ok</w:t>
      </w:r>
    </w:p>
    <w:p w:rsidR="00E645ED" w:rsidRPr="00041B9E" w:rsidRDefault="00E645ED" w:rsidP="00E645ED">
      <w:pPr>
        <w:numPr>
          <w:ilvl w:val="0"/>
          <w:numId w:val="47"/>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Here promissory estoppel is used in defense, not offence</w:t>
      </w:r>
    </w:p>
    <w:p w:rsidR="00E645ED" w:rsidRPr="00B909DE" w:rsidRDefault="00E645ED" w:rsidP="00E645ED">
      <w:pPr>
        <w:spacing w:after="0" w:line="240" w:lineRule="auto"/>
        <w:ind w:left="540"/>
        <w:rPr>
          <w:rFonts w:ascii="Calibri" w:eastAsia="Times New Roman" w:hAnsi="Calibri" w:cs="Times New Roman"/>
        </w:rPr>
      </w:pPr>
      <w:r w:rsidRPr="00B909DE">
        <w:rPr>
          <w:rFonts w:ascii="Calibri" w:eastAsia="Times New Roman" w:hAnsi="Calibri" w:cs="Times New Roman"/>
        </w:rPr>
        <w:t>Sword/Shield</w:t>
      </w:r>
    </w:p>
    <w:p w:rsidR="00E645ED" w:rsidRPr="00B909DE" w:rsidRDefault="00E645ED" w:rsidP="00E645ED">
      <w:pPr>
        <w:numPr>
          <w:ilvl w:val="0"/>
          <w:numId w:val="47"/>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 xml:space="preserve">Why would it have been inequitable to allow Central London to walk away from their promise to High Trees </w:t>
      </w:r>
    </w:p>
    <w:p w:rsidR="00E645ED" w:rsidRPr="00B909DE" w:rsidRDefault="00E645ED" w:rsidP="00E645ED">
      <w:pPr>
        <w:numPr>
          <w:ilvl w:val="1"/>
          <w:numId w:val="47"/>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High Trees relied upon this promise, and charged reduced rates to their tenants</w:t>
      </w:r>
    </w:p>
    <w:p w:rsidR="00E645ED" w:rsidRPr="00B909DE" w:rsidRDefault="00E645ED" w:rsidP="00E645ED">
      <w:pPr>
        <w:numPr>
          <w:ilvl w:val="1"/>
          <w:numId w:val="47"/>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They wouldn't have the money to pay back Central London</w:t>
      </w:r>
    </w:p>
    <w:p w:rsidR="00E645ED" w:rsidRPr="00B909DE" w:rsidRDefault="00E645ED" w:rsidP="00E645ED">
      <w:pPr>
        <w:numPr>
          <w:ilvl w:val="1"/>
          <w:numId w:val="47"/>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Is there any evidence that High Trees has rearranged its business affairs?</w:t>
      </w:r>
    </w:p>
    <w:p w:rsidR="00E645ED" w:rsidRPr="00B909DE" w:rsidRDefault="00E645ED" w:rsidP="00E645ED">
      <w:pPr>
        <w:numPr>
          <w:ilvl w:val="3"/>
          <w:numId w:val="47"/>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Reasonable people in that situation could be expected to rely upon the promise</w:t>
      </w:r>
    </w:p>
    <w:p w:rsidR="00E645ED" w:rsidRPr="00370D2C" w:rsidRDefault="00E645ED" w:rsidP="00E645ED">
      <w:pPr>
        <w:spacing w:after="0" w:line="240" w:lineRule="auto"/>
        <w:ind w:left="540"/>
        <w:textAlignment w:val="center"/>
        <w:rPr>
          <w:rFonts w:ascii="Times New Roman" w:eastAsia="Times New Roman" w:hAnsi="Times New Roman" w:cs="Times New Roman"/>
          <w:sz w:val="24"/>
          <w:szCs w:val="24"/>
        </w:rPr>
      </w:pPr>
    </w:p>
    <w:p w:rsidR="00E645ED" w:rsidRDefault="00E645ED" w:rsidP="00E645ED">
      <w:pPr>
        <w:spacing w:after="0" w:line="240" w:lineRule="auto"/>
        <w:ind w:left="540"/>
        <w:textAlignment w:val="center"/>
        <w:rPr>
          <w:rFonts w:ascii="Times New Roman" w:eastAsia="Times New Roman" w:hAnsi="Times New Roman" w:cs="Times New Roman"/>
          <w:sz w:val="24"/>
          <w:szCs w:val="24"/>
        </w:rPr>
      </w:pPr>
      <w:r w:rsidRPr="00370D2C">
        <w:rPr>
          <w:rFonts w:ascii="Calibri" w:eastAsia="Times New Roman" w:hAnsi="Calibri" w:cs="Times New Roman"/>
          <w:noProof/>
          <w:lang w:val="en-CA" w:eastAsia="en-CA"/>
        </w:rPr>
        <w:drawing>
          <wp:inline distT="0" distB="0" distL="0" distR="0" wp14:anchorId="2ED7616F" wp14:editId="17C1B592">
            <wp:extent cx="3295650" cy="124608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99808" cy="1247653"/>
                    </a:xfrm>
                    <a:prstGeom prst="rect">
                      <a:avLst/>
                    </a:prstGeom>
                    <a:noFill/>
                    <a:ln w="9525">
                      <a:noFill/>
                      <a:miter lim="800000"/>
                      <a:headEnd/>
                      <a:tailEnd/>
                    </a:ln>
                  </pic:spPr>
                </pic:pic>
              </a:graphicData>
            </a:graphic>
          </wp:inline>
        </w:drawing>
      </w:r>
    </w:p>
    <w:p w:rsidR="00E645ED" w:rsidRDefault="00E645ED" w:rsidP="00E645ED">
      <w:pPr>
        <w:spacing w:after="0" w:line="240" w:lineRule="auto"/>
        <w:ind w:left="540"/>
        <w:textAlignment w:val="center"/>
        <w:rPr>
          <w:rFonts w:ascii="Times New Roman" w:eastAsia="Times New Roman" w:hAnsi="Times New Roman" w:cs="Times New Roman"/>
          <w:sz w:val="24"/>
          <w:szCs w:val="24"/>
        </w:rPr>
      </w:pPr>
    </w:p>
    <w:p w:rsidR="00E645ED" w:rsidRDefault="00E645ED" w:rsidP="00E645ED">
      <w:pPr>
        <w:spacing w:after="0" w:line="240" w:lineRule="auto"/>
        <w:ind w:left="540"/>
        <w:textAlignment w:val="center"/>
        <w:rPr>
          <w:rFonts w:ascii="Times New Roman" w:eastAsia="Times New Roman" w:hAnsi="Times New Roman" w:cs="Times New Roman"/>
          <w:sz w:val="24"/>
          <w:szCs w:val="24"/>
        </w:rPr>
      </w:pPr>
    </w:p>
    <w:p w:rsidR="00E645ED" w:rsidRPr="007E3B54" w:rsidRDefault="00E645ED" w:rsidP="00E645ED">
      <w:pPr>
        <w:spacing w:after="0" w:line="240" w:lineRule="auto"/>
        <w:ind w:left="540"/>
        <w:textAlignment w:val="center"/>
        <w:rPr>
          <w:rFonts w:ascii="Times New Roman" w:eastAsia="Times New Roman" w:hAnsi="Times New Roman" w:cs="Times New Roman"/>
          <w:sz w:val="24"/>
          <w:szCs w:val="24"/>
        </w:rPr>
      </w:pPr>
      <w:r>
        <w:rPr>
          <w:rFonts w:ascii="Calibri" w:hAnsi="Calibri"/>
          <w:noProof/>
          <w:lang w:val="en-CA" w:eastAsia="en-CA"/>
        </w:rPr>
        <w:drawing>
          <wp:inline distT="0" distB="0" distL="0" distR="0" wp14:anchorId="6316DE25" wp14:editId="7F551744">
            <wp:extent cx="3086100" cy="128162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089136" cy="1282885"/>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rPr>
          <w:rFonts w:ascii="Calibri" w:eastAsiaTheme="majorEastAsia" w:hAnsi="Calibri" w:cstheme="majorBidi"/>
          <w:b/>
          <w:bCs/>
          <w:i/>
          <w:iCs/>
          <w:color w:val="4F81BD" w:themeColor="accent1"/>
        </w:rPr>
      </w:pPr>
      <w:r>
        <w:rPr>
          <w:rFonts w:ascii="Calibri" w:hAnsi="Calibri"/>
          <w:i/>
          <w:iCs/>
        </w:rPr>
        <w:br w:type="page"/>
      </w:r>
    </w:p>
    <w:p w:rsidR="00E645ED" w:rsidRDefault="00E645ED" w:rsidP="00E645ED">
      <w:pPr>
        <w:pStyle w:val="Heading3"/>
        <w:rPr>
          <w:rFonts w:ascii="Calibri" w:hAnsi="Calibri"/>
          <w:i/>
          <w:iCs/>
        </w:rPr>
      </w:pPr>
      <w:bookmarkStart w:id="14" w:name="_Toc279847114"/>
      <w:r>
        <w:rPr>
          <w:rFonts w:ascii="Calibri" w:hAnsi="Calibri"/>
          <w:i/>
          <w:iCs/>
        </w:rPr>
        <w:lastRenderedPageBreak/>
        <w:t xml:space="preserve">*    </w:t>
      </w:r>
      <w:r w:rsidRPr="000F4513">
        <w:t>John Burrows v Subsurface Surveys</w:t>
      </w:r>
      <w:bookmarkEnd w:id="14"/>
      <w:r>
        <w:rPr>
          <w:rFonts w:ascii="Calibri" w:hAnsi="Calibri"/>
          <w:i/>
          <w:iCs/>
        </w:rPr>
        <w:t xml:space="preserve"> </w:t>
      </w:r>
    </w:p>
    <w:p w:rsidR="00E645ED" w:rsidRDefault="00E645ED" w:rsidP="00E645ED">
      <w:pPr>
        <w:pStyle w:val="NormalWeb"/>
        <w:spacing w:before="0" w:beforeAutospacing="0" w:after="0" w:afterAutospacing="0"/>
        <w:ind w:left="760"/>
        <w:rPr>
          <w:rFonts w:ascii="Calibri" w:hAnsi="Calibri"/>
          <w:i/>
          <w:iCs/>
          <w:sz w:val="22"/>
          <w:szCs w:val="22"/>
        </w:rPr>
      </w:pPr>
      <w:r>
        <w:rPr>
          <w:rFonts w:ascii="Calibri" w:hAnsi="Calibri"/>
          <w:i/>
          <w:iCs/>
          <w:sz w:val="22"/>
          <w:szCs w:val="22"/>
        </w:rPr>
        <w:t>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rPr>
        <w:t>D: Subsurface Surveys Ltd purchased a business belonging to P (John Burrows Ltd) for $127,000</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Promisory note of $42,000 given in March 1963</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Contained acceleration clause permitting the creditor to claim the entire amount if there was a default of more than 10 days on any monthly payment</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D was consistently late</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P sued for the whole amount owing when D was late in 1964</w:t>
      </w:r>
    </w:p>
    <w:p w:rsidR="00E645ED" w:rsidRPr="00BF1AEF" w:rsidRDefault="00E645ED" w:rsidP="00E645ED">
      <w:pPr>
        <w:numPr>
          <w:ilvl w:val="1"/>
          <w:numId w:val="19"/>
        </w:numPr>
        <w:spacing w:after="0" w:line="240" w:lineRule="auto"/>
        <w:ind w:left="760"/>
        <w:textAlignment w:val="center"/>
        <w:rPr>
          <w:rFonts w:eastAsia="Times New Roman"/>
        </w:rPr>
      </w:pPr>
      <w:r w:rsidRPr="00BF1AEF">
        <w:rPr>
          <w:rFonts w:ascii="Calibri" w:eastAsia="Times New Roman" w:hAnsi="Calibri"/>
        </w:rPr>
        <w:t xml:space="preserve">In </w:t>
      </w:r>
      <w:r w:rsidRPr="00BF1AEF">
        <w:rPr>
          <w:rFonts w:ascii="Calibri" w:eastAsia="Times New Roman" w:hAnsi="Calibri"/>
          <w:i/>
          <w:iCs/>
        </w:rPr>
        <w:t xml:space="preserve">Hughes v Metropolitan Ry. Co: </w:t>
      </w:r>
      <w:r w:rsidRPr="00BF1AEF">
        <w:rPr>
          <w:rFonts w:ascii="Calibri" w:eastAsia="Times New Roman" w:hAnsi="Calibri"/>
        </w:rPr>
        <w:t xml:space="preserve">if parties who have entered into definite and distinct terms involving certain penalties or legal forfeiture - afterwards with their own consent, enter negotiation which leads one of the parties to suppose that the strict rights of the contract will not be enforced, the person who otherwise might have enforced those rights will not be allowed to enforce them where it would be inequitable </w:t>
      </w:r>
    </w:p>
    <w:p w:rsidR="00E645ED" w:rsidRPr="00BF1AEF" w:rsidRDefault="00E645ED" w:rsidP="00E645ED">
      <w:pPr>
        <w:numPr>
          <w:ilvl w:val="1"/>
          <w:numId w:val="19"/>
        </w:numPr>
        <w:spacing w:after="0" w:line="240" w:lineRule="auto"/>
        <w:ind w:left="760"/>
        <w:textAlignment w:val="center"/>
        <w:rPr>
          <w:rFonts w:eastAsia="Times New Roman"/>
        </w:rPr>
      </w:pPr>
      <w:r w:rsidRPr="00BF1AEF">
        <w:rPr>
          <w:rFonts w:ascii="Calibri" w:eastAsia="Times New Roman" w:hAnsi="Calibri"/>
        </w:rPr>
        <w:t>There must be evidence that the first party intended that the legal relations created by the contract be altered as a result of the negotiations</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Following the above doctrine would mean that the holders of such notes would be required to insist on the very letter being enforced in all cases for fear that any indulgence would be translated into a waiver of rights to enforce the contract according to its terms</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Judgment: Burrows behaviour is consistent with his having granted friendly indulgences while retaining his right to insist on the letter of the obligations, which R was in default in payment of</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r>
        <w:rPr>
          <w:rFonts w:ascii="Calibri" w:hAnsi="Calibri"/>
          <w:noProof/>
          <w:sz w:val="22"/>
          <w:szCs w:val="22"/>
          <w:lang w:val="en-CA" w:eastAsia="en-CA"/>
        </w:rPr>
        <w:drawing>
          <wp:inline distT="0" distB="0" distL="0" distR="0" wp14:anchorId="129B4B4E" wp14:editId="6AA4B7A4">
            <wp:extent cx="4086225" cy="8009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110202" cy="805630"/>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rPr>
          <w:rFonts w:ascii="Calibri" w:hAnsi="Calibri"/>
          <w:sz w:val="22"/>
          <w:szCs w:val="22"/>
        </w:rPr>
      </w:pPr>
    </w:p>
    <w:p w:rsidR="00E645ED" w:rsidRPr="00B909DE" w:rsidRDefault="00E645ED" w:rsidP="00E645ED">
      <w:pPr>
        <w:numPr>
          <w:ilvl w:val="0"/>
          <w:numId w:val="48"/>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In the 19th month, after another payment has not been made on time, the seller calls in the full month, asserting his rights under the contract</w:t>
      </w:r>
    </w:p>
    <w:p w:rsidR="00E645ED" w:rsidRPr="00B909DE" w:rsidRDefault="00E645ED" w:rsidP="00E645ED">
      <w:pPr>
        <w:numPr>
          <w:ilvl w:val="0"/>
          <w:numId w:val="49"/>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Subsurface claims that because Burrows accepted the late payment every time, this equaled a promise that was intended to be binding</w:t>
      </w:r>
    </w:p>
    <w:p w:rsidR="00E645ED" w:rsidRPr="00B909DE" w:rsidRDefault="00E645ED" w:rsidP="00E645ED">
      <w:pPr>
        <w:numPr>
          <w:ilvl w:val="1"/>
          <w:numId w:val="49"/>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Obviously there is no consideration here</w:t>
      </w:r>
    </w:p>
    <w:p w:rsidR="00E645ED" w:rsidRPr="00B909DE" w:rsidRDefault="00E645ED" w:rsidP="00E645ED">
      <w:pPr>
        <w:numPr>
          <w:ilvl w:val="0"/>
          <w:numId w:val="49"/>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Was there an intention on the part of John Burrows to waive the strict legal terms of the contract to instill in Subsurface the belief that the strict terms of the contract would not be enforced</w:t>
      </w:r>
      <w:r>
        <w:rPr>
          <w:rFonts w:ascii="Calibri" w:eastAsia="Times New Roman" w:hAnsi="Calibri" w:cs="Times New Roman"/>
        </w:rPr>
        <w:t>?</w:t>
      </w:r>
    </w:p>
    <w:p w:rsidR="00E645ED" w:rsidRPr="00BF1AEF" w:rsidRDefault="00E645ED" w:rsidP="00E645ED">
      <w:pPr>
        <w:numPr>
          <w:ilvl w:val="1"/>
          <w:numId w:val="49"/>
        </w:numPr>
        <w:spacing w:after="0" w:line="240" w:lineRule="auto"/>
        <w:ind w:left="1080"/>
        <w:textAlignment w:val="center"/>
        <w:rPr>
          <w:rFonts w:ascii="Times New Roman" w:eastAsia="Times New Roman" w:hAnsi="Times New Roman" w:cs="Times New Roman"/>
          <w:sz w:val="24"/>
          <w:szCs w:val="24"/>
        </w:rPr>
      </w:pPr>
      <w:r w:rsidRPr="00BF1AEF">
        <w:rPr>
          <w:rFonts w:ascii="Calibri" w:eastAsia="Times New Roman" w:hAnsi="Calibri" w:cs="Times New Roman"/>
        </w:rPr>
        <w:t>The court says no</w:t>
      </w:r>
      <w:r>
        <w:rPr>
          <w:rFonts w:ascii="Calibri" w:eastAsia="Times New Roman" w:hAnsi="Calibri" w:cs="Times New Roman"/>
        </w:rPr>
        <w:t xml:space="preserve">; </w:t>
      </w:r>
      <w:r w:rsidRPr="00BF1AEF">
        <w:rPr>
          <w:rFonts w:ascii="Calibri" w:eastAsia="Times New Roman" w:hAnsi="Calibri" w:cs="Times New Roman"/>
        </w:rPr>
        <w:t>he permitted friendly indulgences with intention of enforcing contract</w:t>
      </w:r>
    </w:p>
    <w:p w:rsidR="00E645ED" w:rsidRPr="00EB7DBD" w:rsidRDefault="00E645ED" w:rsidP="00E645ED">
      <w:pPr>
        <w:numPr>
          <w:ilvl w:val="0"/>
          <w:numId w:val="50"/>
        </w:numPr>
        <w:spacing w:after="0" w:line="240" w:lineRule="auto"/>
        <w:ind w:left="540"/>
        <w:textAlignment w:val="center"/>
        <w:rPr>
          <w:rFonts w:ascii="Times New Roman" w:eastAsia="Times New Roman" w:hAnsi="Times New Roman" w:cs="Times New Roman"/>
          <w:sz w:val="24"/>
          <w:szCs w:val="24"/>
        </w:rPr>
      </w:pPr>
      <w:r w:rsidRPr="00EB7DBD">
        <w:rPr>
          <w:rFonts w:ascii="Calibri" w:eastAsia="Times New Roman" w:hAnsi="Calibri" w:cs="Times New Roman"/>
        </w:rPr>
        <w:t>What does a promisor has to do to evidence the promise being made is supposed to be relied upon?</w:t>
      </w:r>
    </w:p>
    <w:p w:rsidR="00E645ED" w:rsidRPr="00EB7DBD" w:rsidRDefault="00E645ED" w:rsidP="00E645ED">
      <w:pPr>
        <w:numPr>
          <w:ilvl w:val="1"/>
          <w:numId w:val="50"/>
        </w:numPr>
        <w:spacing w:after="0" w:line="240" w:lineRule="auto"/>
        <w:textAlignment w:val="center"/>
        <w:rPr>
          <w:rFonts w:ascii="Times New Roman" w:eastAsia="Times New Roman" w:hAnsi="Times New Roman" w:cs="Times New Roman"/>
          <w:sz w:val="24"/>
          <w:szCs w:val="24"/>
        </w:rPr>
      </w:pPr>
      <w:r w:rsidRPr="00EB7DBD">
        <w:rPr>
          <w:rFonts w:ascii="Calibri" w:eastAsia="Times New Roman" w:hAnsi="Calibri" w:cs="Times New Roman"/>
        </w:rPr>
        <w:t>In High Trees there is an actual statement to this effect; it is not at all unclear</w:t>
      </w:r>
    </w:p>
    <w:p w:rsidR="00E645ED" w:rsidRPr="00EB7DBD" w:rsidRDefault="00E645ED" w:rsidP="00E645ED">
      <w:pPr>
        <w:numPr>
          <w:ilvl w:val="0"/>
          <w:numId w:val="50"/>
        </w:numPr>
        <w:spacing w:after="0" w:line="240" w:lineRule="auto"/>
        <w:ind w:left="540"/>
        <w:textAlignment w:val="center"/>
        <w:rPr>
          <w:rFonts w:ascii="Times New Roman" w:eastAsia="Times New Roman" w:hAnsi="Times New Roman" w:cs="Times New Roman"/>
          <w:sz w:val="24"/>
          <w:szCs w:val="24"/>
        </w:rPr>
      </w:pPr>
      <w:r w:rsidRPr="00EB7DBD">
        <w:rPr>
          <w:rFonts w:ascii="Calibri" w:eastAsia="Times New Roman" w:hAnsi="Calibri" w:cs="Times New Roman"/>
        </w:rPr>
        <w:t>Burrows tells us that the courts will expect a certain level of explicitness, and a certain level of intention expressed</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rPr>
          <w:rFonts w:ascii="Calibri" w:eastAsiaTheme="majorEastAsia" w:hAnsi="Calibri" w:cstheme="majorBidi"/>
          <w:b/>
          <w:bCs/>
          <w:i/>
          <w:iCs/>
          <w:color w:val="4F81BD" w:themeColor="accent1"/>
        </w:rPr>
      </w:pPr>
      <w:r>
        <w:rPr>
          <w:rFonts w:ascii="Calibri" w:hAnsi="Calibri"/>
          <w:i/>
          <w:iCs/>
        </w:rPr>
        <w:br w:type="page"/>
      </w:r>
    </w:p>
    <w:p w:rsidR="00E645ED" w:rsidRDefault="00E645ED" w:rsidP="00E645ED">
      <w:pPr>
        <w:pStyle w:val="Heading3"/>
        <w:rPr>
          <w:rFonts w:ascii="Calibri" w:hAnsi="Calibri"/>
          <w:i/>
          <w:iCs/>
        </w:rPr>
      </w:pPr>
      <w:bookmarkStart w:id="15" w:name="_Toc279847115"/>
      <w:r>
        <w:rPr>
          <w:rFonts w:ascii="Calibri" w:hAnsi="Calibri"/>
          <w:i/>
          <w:iCs/>
        </w:rPr>
        <w:lastRenderedPageBreak/>
        <w:t xml:space="preserve">*    </w:t>
      </w:r>
      <w:r w:rsidRPr="00B81F0A">
        <w:t>D &amp; C Builders v Rees</w:t>
      </w:r>
      <w:bookmarkEnd w:id="15"/>
      <w:r>
        <w:rPr>
          <w:rFonts w:ascii="Calibri" w:hAnsi="Calibri"/>
          <w:i/>
          <w:iCs/>
        </w:rPr>
        <w:t xml:space="preserve"> </w:t>
      </w:r>
    </w:p>
    <w:p w:rsidR="00E645ED" w:rsidRDefault="00E645ED" w:rsidP="00E645ED">
      <w:pPr>
        <w:pStyle w:val="NormalWeb"/>
        <w:spacing w:before="0" w:beforeAutospacing="0" w:after="0" w:afterAutospacing="0"/>
        <w:ind w:left="760"/>
        <w:rPr>
          <w:rFonts w:ascii="Calibri" w:hAnsi="Calibri"/>
          <w:i/>
          <w:iCs/>
          <w:sz w:val="22"/>
          <w:szCs w:val="22"/>
        </w:rPr>
      </w:pPr>
      <w:r>
        <w:rPr>
          <w:rFonts w:ascii="Calibri" w:hAnsi="Calibri"/>
          <w:i/>
          <w:iCs/>
          <w:sz w:val="22"/>
          <w:szCs w:val="22"/>
        </w:rPr>
        <w:t>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rPr>
        <w:t>D (Rees) has a shop where he sells builder materials</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P (D &amp;C Builders) is a decorator and a plumber</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D employed P</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P did the work and rendered account for £746 13s 1d</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D paid £250</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In July 1964 P was owed £482 13s 1d, which D did not pay</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D's wife called and offered £300 in settlement</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P was in desperate financial straits and had no choice but to accept settlement for fear of bankruptcy</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D insisted that the receipt contain the words "in completion of the account"</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D knew the position P was in financially</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P complained that D had extricated a receipt of some sort or another</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D claimed bad workmanship and that there was a binding settlement</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Lord Denning:</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Where there has been a true accord, under which the creditor voluntarily agrees to accept a lesser sum in satisfaction, and the debtor acts on that accord by paying the lesser sum and the creditor accepts it, then it is inequitable for the creditor afterwards to insist on the balance</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But he is not bound unless there has been truly an accord between them</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In this case there was no true accord</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D put undue pressure on P (economic duress)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No person can insist on a settlement procured by intimidation</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Trial judge decided in favour of P. D appeals to this court</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 xml:space="preserve"> D's (Rees) appeal dismissed</w:t>
      </w:r>
    </w:p>
    <w:p w:rsidR="00E645ED" w:rsidRDefault="00E645ED" w:rsidP="00E645ED">
      <w:pPr>
        <w:pStyle w:val="NormalWeb"/>
        <w:spacing w:before="0" w:beforeAutospacing="0" w:after="0" w:afterAutospacing="0"/>
        <w:rPr>
          <w:rFonts w:ascii="Calibri" w:hAnsi="Calibri"/>
          <w:sz w:val="22"/>
          <w:szCs w:val="22"/>
        </w:rPr>
      </w:pPr>
      <w:r>
        <w:rPr>
          <w:rFonts w:ascii="Calibri" w:hAnsi="Calibri"/>
          <w:noProof/>
          <w:sz w:val="22"/>
          <w:szCs w:val="22"/>
          <w:lang w:val="en-CA" w:eastAsia="en-CA"/>
        </w:rPr>
        <w:drawing>
          <wp:inline distT="0" distB="0" distL="0" distR="0" wp14:anchorId="319145E5" wp14:editId="2D334087">
            <wp:extent cx="3533775" cy="969767"/>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533619" cy="969724"/>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rPr>
          <w:rFonts w:ascii="Calibri" w:hAnsi="Calibri"/>
          <w:sz w:val="22"/>
          <w:szCs w:val="22"/>
        </w:rPr>
      </w:pPr>
    </w:p>
    <w:p w:rsidR="00E645ED" w:rsidRPr="004D2897" w:rsidRDefault="00E645ED" w:rsidP="00E645ED">
      <w:pPr>
        <w:spacing w:after="0" w:line="240" w:lineRule="auto"/>
        <w:ind w:left="356"/>
        <w:rPr>
          <w:rFonts w:ascii="Calibri" w:eastAsia="Times New Roman" w:hAnsi="Calibri" w:cs="Arial"/>
        </w:rPr>
      </w:pPr>
      <w:r w:rsidRPr="004D2897">
        <w:rPr>
          <w:rFonts w:ascii="Calibri" w:eastAsia="Times New Roman" w:hAnsi="Calibri" w:cs="Arial"/>
        </w:rPr>
        <w:t>  </w:t>
      </w:r>
    </w:p>
    <w:p w:rsidR="00E645ED" w:rsidRPr="004D2897" w:rsidRDefault="00E645ED" w:rsidP="00E645ED">
      <w:pPr>
        <w:spacing w:after="0" w:line="240" w:lineRule="auto"/>
        <w:ind w:left="356"/>
        <w:rPr>
          <w:rFonts w:ascii="Calibri" w:eastAsia="Times New Roman" w:hAnsi="Calibri" w:cs="Arial"/>
        </w:rPr>
      </w:pPr>
      <w:r w:rsidRPr="004D2897">
        <w:rPr>
          <w:rFonts w:ascii="Calibri" w:eastAsia="Times New Roman" w:hAnsi="Calibri" w:cs="Arial"/>
        </w:rPr>
        <w:t>Reliance</w:t>
      </w:r>
    </w:p>
    <w:p w:rsidR="00E645ED" w:rsidRPr="004D2897" w:rsidRDefault="00E645ED" w:rsidP="00E645ED">
      <w:pPr>
        <w:numPr>
          <w:ilvl w:val="0"/>
          <w:numId w:val="51"/>
        </w:numPr>
        <w:spacing w:after="0" w:line="240" w:lineRule="auto"/>
        <w:ind w:left="356"/>
        <w:textAlignment w:val="center"/>
        <w:rPr>
          <w:rFonts w:ascii="Arial" w:eastAsia="Times New Roman" w:hAnsi="Arial" w:cs="Arial"/>
        </w:rPr>
      </w:pPr>
      <w:r w:rsidRPr="004D2897">
        <w:rPr>
          <w:rFonts w:ascii="Calibri" w:eastAsia="Times New Roman" w:hAnsi="Calibri" w:cs="Arial"/>
        </w:rPr>
        <w:t>Abstract idea that the promisee must have relied on the fact that it would be paying or doing less</w:t>
      </w:r>
    </w:p>
    <w:p w:rsidR="00E645ED" w:rsidRPr="004D2897" w:rsidRDefault="00E645ED" w:rsidP="00E645ED">
      <w:pPr>
        <w:numPr>
          <w:ilvl w:val="1"/>
          <w:numId w:val="51"/>
        </w:numPr>
        <w:spacing w:after="0" w:line="240" w:lineRule="auto"/>
        <w:ind w:left="896"/>
        <w:textAlignment w:val="center"/>
        <w:rPr>
          <w:rFonts w:ascii="Arial" w:eastAsia="Times New Roman" w:hAnsi="Arial" w:cs="Arial"/>
        </w:rPr>
      </w:pPr>
      <w:r>
        <w:rPr>
          <w:rFonts w:ascii="Calibri" w:eastAsia="Times New Roman" w:hAnsi="Calibri" w:cs="Arial"/>
        </w:rPr>
        <w:t>It must have rearranged its</w:t>
      </w:r>
      <w:r w:rsidRPr="004D2897">
        <w:rPr>
          <w:rFonts w:ascii="Calibri" w:eastAsia="Times New Roman" w:hAnsi="Calibri" w:cs="Arial"/>
        </w:rPr>
        <w:t xml:space="preserve"> business affairs on this basis</w:t>
      </w:r>
    </w:p>
    <w:p w:rsidR="00E645ED" w:rsidRPr="004D2897" w:rsidRDefault="00E645ED" w:rsidP="00E645ED">
      <w:pPr>
        <w:numPr>
          <w:ilvl w:val="1"/>
          <w:numId w:val="51"/>
        </w:numPr>
        <w:spacing w:after="0" w:line="240" w:lineRule="auto"/>
        <w:ind w:left="896"/>
        <w:textAlignment w:val="center"/>
        <w:rPr>
          <w:rFonts w:ascii="Arial" w:eastAsia="Times New Roman" w:hAnsi="Arial" w:cs="Arial"/>
        </w:rPr>
      </w:pPr>
      <w:r w:rsidRPr="004D2897">
        <w:rPr>
          <w:rFonts w:ascii="Calibri" w:eastAsia="Times New Roman" w:hAnsi="Calibri" w:cs="Arial"/>
        </w:rPr>
        <w:t>Now it would be detrimental to pull the promise to waive the strict legal rights</w:t>
      </w:r>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 </w:t>
      </w:r>
    </w:p>
    <w:p w:rsidR="00E645ED" w:rsidRDefault="00E645ED" w:rsidP="00E645ED">
      <w:pPr>
        <w:rPr>
          <w:rFonts w:ascii="Calibri" w:eastAsiaTheme="majorEastAsia" w:hAnsi="Calibri" w:cstheme="majorBidi"/>
          <w:b/>
          <w:bCs/>
          <w:i/>
          <w:iCs/>
          <w:color w:val="4F81BD" w:themeColor="accent1"/>
        </w:rPr>
      </w:pPr>
      <w:r>
        <w:rPr>
          <w:rFonts w:ascii="Calibri" w:hAnsi="Calibri"/>
          <w:i/>
          <w:iCs/>
        </w:rPr>
        <w:br w:type="page"/>
      </w:r>
    </w:p>
    <w:p w:rsidR="00E645ED" w:rsidRPr="004D2897" w:rsidRDefault="00E645ED" w:rsidP="00E645ED">
      <w:pPr>
        <w:pStyle w:val="Heading3"/>
      </w:pPr>
      <w:bookmarkStart w:id="16" w:name="_Toc279847116"/>
      <w:r>
        <w:rPr>
          <w:rFonts w:ascii="Calibri" w:hAnsi="Calibri"/>
          <w:i/>
          <w:iCs/>
        </w:rPr>
        <w:lastRenderedPageBreak/>
        <w:t xml:space="preserve">*    </w:t>
      </w:r>
      <w:r w:rsidRPr="004D2897">
        <w:t>The Post Chaser</w:t>
      </w:r>
      <w:bookmarkEnd w:id="16"/>
      <w:r w:rsidRPr="004D2897">
        <w:t xml:space="preserve">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rPr>
        <w:t>P agreed to sell palm oil to D who contracted this to sub-buyers</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The terms required declaration of ship to be made to buyers in writing as soon as possible after ship's sailing</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This was late</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Buyers and 1 sub-buyer did not protest the lateness although other sub-buyers did</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Robert Goff J:</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Issue: whether the buyers waived their right to reject the sellers' tender of documents</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There was a sufficiently unequivocal representation for the purposes of a waiver</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Issue: whether there was sufficient reliance by the sellers on this representation to give rise to an equitable estoppel</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No finding of reliance</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Quotes Denning: the principle of equitable estoppel requires that it must be inequitable for the representor to be allowed to go back on his representation</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However, it might be sufficient for that purpose that the representee had conducted his affairs on the basis of the representation, and that it was immaterial whether he had suffered any detriment by doing so</w:t>
      </w:r>
    </w:p>
    <w:p w:rsidR="00E645ED" w:rsidRDefault="00E645ED" w:rsidP="00E645ED">
      <w:pPr>
        <w:numPr>
          <w:ilvl w:val="4"/>
          <w:numId w:val="19"/>
        </w:numPr>
        <w:spacing w:after="0" w:line="240" w:lineRule="auto"/>
        <w:ind w:left="2380"/>
        <w:textAlignment w:val="center"/>
        <w:rPr>
          <w:rFonts w:eastAsia="Times New Roman"/>
        </w:rPr>
      </w:pPr>
      <w:r>
        <w:rPr>
          <w:rFonts w:ascii="Calibri" w:eastAsia="Times New Roman" w:hAnsi="Calibri"/>
        </w:rPr>
        <w:t>The sellers did not spend money as a consequence of the representation</w:t>
      </w:r>
    </w:p>
    <w:p w:rsidR="00E645ED" w:rsidRDefault="00E645ED" w:rsidP="00E645ED">
      <w:pPr>
        <w:numPr>
          <w:ilvl w:val="4"/>
          <w:numId w:val="19"/>
        </w:numPr>
        <w:spacing w:after="0" w:line="240" w:lineRule="auto"/>
        <w:ind w:left="2380"/>
        <w:textAlignment w:val="center"/>
        <w:rPr>
          <w:rFonts w:eastAsia="Times New Roman"/>
        </w:rPr>
      </w:pPr>
      <w:r>
        <w:rPr>
          <w:rFonts w:ascii="Calibri" w:eastAsia="Times New Roman" w:hAnsi="Calibri"/>
        </w:rPr>
        <w:t>The time involved was short that it is not important</w:t>
      </w:r>
    </w:p>
    <w:p w:rsidR="00E645ED" w:rsidRDefault="00E645ED" w:rsidP="00E645ED">
      <w:pPr>
        <w:numPr>
          <w:ilvl w:val="4"/>
          <w:numId w:val="19"/>
        </w:numPr>
        <w:spacing w:after="0" w:line="240" w:lineRule="auto"/>
        <w:ind w:left="2380"/>
        <w:textAlignment w:val="center"/>
        <w:rPr>
          <w:rFonts w:eastAsia="Times New Roman"/>
        </w:rPr>
      </w:pPr>
      <w:r>
        <w:rPr>
          <w:rFonts w:ascii="Calibri" w:eastAsia="Times New Roman" w:hAnsi="Calibri"/>
        </w:rPr>
        <w:t>However, the sellers did present the documents, and it therefore can be said that they conducted their affairs on the basis of the buyer's representation</w:t>
      </w:r>
    </w:p>
    <w:p w:rsidR="00E645ED" w:rsidRDefault="00E645ED" w:rsidP="00E645ED">
      <w:pPr>
        <w:numPr>
          <w:ilvl w:val="5"/>
          <w:numId w:val="19"/>
        </w:numPr>
        <w:spacing w:after="0" w:line="240" w:lineRule="auto"/>
        <w:ind w:left="2920"/>
        <w:textAlignment w:val="center"/>
        <w:rPr>
          <w:rFonts w:eastAsia="Times New Roman"/>
        </w:rPr>
      </w:pPr>
      <w:r>
        <w:rPr>
          <w:rFonts w:ascii="Calibri" w:eastAsia="Times New Roman" w:hAnsi="Calibri"/>
        </w:rPr>
        <w:t>Yet, there is nothing which would render it inequitable for the buyers to thereafter enforce their legal right to reject the documents</w:t>
      </w:r>
    </w:p>
    <w:p w:rsidR="00E645ED" w:rsidRDefault="00E645ED" w:rsidP="00E645ED">
      <w:pPr>
        <w:numPr>
          <w:ilvl w:val="5"/>
          <w:numId w:val="19"/>
        </w:numPr>
        <w:spacing w:after="0" w:line="240" w:lineRule="auto"/>
        <w:ind w:left="2920"/>
        <w:textAlignment w:val="center"/>
        <w:rPr>
          <w:rFonts w:eastAsia="Times New Roman"/>
        </w:rPr>
      </w:pPr>
      <w:r>
        <w:rPr>
          <w:rFonts w:ascii="Calibri" w:eastAsia="Times New Roman" w:hAnsi="Calibri"/>
        </w:rPr>
        <w:t>The necessary element for the application of equitable estoppel is lacking, since the sellers position had been prejudiced</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Notes: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According to Goff J, a representee must show that he relied to his prejudice, but not necessarily to his detriment</w:t>
      </w:r>
    </w:p>
    <w:p w:rsidR="00E645ED" w:rsidRDefault="00E645ED" w:rsidP="00E645ED">
      <w:pPr>
        <w:spacing w:after="0" w:line="240" w:lineRule="auto"/>
        <w:textAlignment w:val="center"/>
        <w:rPr>
          <w:rFonts w:eastAsia="Times New Roman"/>
        </w:rPr>
      </w:pPr>
    </w:p>
    <w:p w:rsidR="00E645ED" w:rsidRDefault="00E645ED" w:rsidP="00E645ED">
      <w:pPr>
        <w:spacing w:after="0" w:line="240" w:lineRule="auto"/>
        <w:textAlignment w:val="center"/>
        <w:rPr>
          <w:rFonts w:eastAsia="Times New Roman"/>
        </w:rPr>
      </w:pPr>
      <w:r w:rsidRPr="00041B9E">
        <w:rPr>
          <w:rFonts w:eastAsia="Times New Roman"/>
          <w:noProof/>
          <w:lang w:val="en-CA" w:eastAsia="en-CA"/>
        </w:rPr>
        <w:drawing>
          <wp:inline distT="0" distB="0" distL="0" distR="0" wp14:anchorId="155F2332" wp14:editId="7DD5E903">
            <wp:extent cx="3990975" cy="1593619"/>
            <wp:effectExtent l="19050" t="0" r="9525"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992803" cy="1594349"/>
                    </a:xfrm>
                    <a:prstGeom prst="rect">
                      <a:avLst/>
                    </a:prstGeom>
                    <a:noFill/>
                    <a:ln w="9525">
                      <a:noFill/>
                      <a:miter lim="800000"/>
                      <a:headEnd/>
                      <a:tailEnd/>
                    </a:ln>
                  </pic:spPr>
                </pic:pic>
              </a:graphicData>
            </a:graphic>
          </wp:inline>
        </w:drawing>
      </w:r>
    </w:p>
    <w:p w:rsidR="00E645ED" w:rsidRPr="00B909DE" w:rsidRDefault="00E645ED" w:rsidP="00E645ED">
      <w:pPr>
        <w:spacing w:after="0" w:line="240" w:lineRule="auto"/>
        <w:ind w:left="540"/>
        <w:rPr>
          <w:rFonts w:ascii="Calibri" w:eastAsia="Times New Roman" w:hAnsi="Calibri" w:cs="Times New Roman"/>
        </w:rPr>
      </w:pPr>
      <w:r w:rsidRPr="00B909DE">
        <w:rPr>
          <w:rFonts w:ascii="Calibri" w:eastAsia="Times New Roman" w:hAnsi="Calibri" w:cs="Times New Roman"/>
        </w:rPr>
        <w:t> </w:t>
      </w:r>
    </w:p>
    <w:p w:rsidR="00E645ED" w:rsidRPr="004D2897" w:rsidRDefault="00E645ED" w:rsidP="00E645ED">
      <w:pPr>
        <w:numPr>
          <w:ilvl w:val="0"/>
          <w:numId w:val="57"/>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An analogy with the taxi is that someone is waiting at the other end for the taxi to show up, but you forget to tell them when the taxi will be leaving, so they don't expect your arrival</w:t>
      </w:r>
    </w:p>
    <w:p w:rsidR="00E645ED" w:rsidRPr="004D2897" w:rsidRDefault="00E645ED" w:rsidP="00E645ED">
      <w:pPr>
        <w:numPr>
          <w:ilvl w:val="0"/>
          <w:numId w:val="57"/>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The seller is required to make that declaration, but didn't, and the buyer doesn't make a big deal about it</w:t>
      </w:r>
    </w:p>
    <w:p w:rsidR="00E645ED" w:rsidRPr="004D2897" w:rsidRDefault="00E645ED" w:rsidP="00E645ED">
      <w:pPr>
        <w:numPr>
          <w:ilvl w:val="0"/>
          <w:numId w:val="57"/>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The seller presents the documents, and the sale will go through, despite the fact that the seller is in breach of contract for not declaring the shipment</w:t>
      </w:r>
    </w:p>
    <w:p w:rsidR="00E645ED" w:rsidRPr="004D2897" w:rsidRDefault="00E645ED" w:rsidP="00E645ED">
      <w:pPr>
        <w:numPr>
          <w:ilvl w:val="0"/>
          <w:numId w:val="57"/>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The buyers refuse to go through with the sale 2 days later, on the basis that the seller breached the contract for not declaring the sailing of the ship</w:t>
      </w:r>
    </w:p>
    <w:p w:rsidR="00E645ED" w:rsidRPr="004D2897" w:rsidRDefault="00E645ED" w:rsidP="00E645ED">
      <w:pPr>
        <w:numPr>
          <w:ilvl w:val="0"/>
          <w:numId w:val="57"/>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lastRenderedPageBreak/>
        <w:t>The seller claimed that it was represented that it was ok to have not declared the ship</w:t>
      </w:r>
    </w:p>
    <w:p w:rsidR="00E645ED" w:rsidRPr="004D2897" w:rsidRDefault="00E645ED" w:rsidP="00E645ED">
      <w:pPr>
        <w:numPr>
          <w:ilvl w:val="1"/>
          <w:numId w:val="57"/>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They claimed the buyer waived the contractual right to enforcing the contract</w:t>
      </w:r>
    </w:p>
    <w:p w:rsidR="00E645ED" w:rsidRPr="004D2897" w:rsidRDefault="00E645ED" w:rsidP="00E645ED">
      <w:pPr>
        <w:numPr>
          <w:ilvl w:val="1"/>
          <w:numId w:val="57"/>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They use the doctrine of promisory estoppel to hold that waiver</w:t>
      </w:r>
    </w:p>
    <w:p w:rsidR="00E645ED" w:rsidRPr="004D2897" w:rsidRDefault="00E645ED" w:rsidP="00E645ED">
      <w:pPr>
        <w:numPr>
          <w:ilvl w:val="0"/>
          <w:numId w:val="58"/>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The buyer did not breach the contract here, the seller is the one who screwed up</w:t>
      </w:r>
    </w:p>
    <w:p w:rsidR="00E645ED" w:rsidRPr="00832ABE" w:rsidRDefault="00E645ED" w:rsidP="00E645ED">
      <w:pPr>
        <w:numPr>
          <w:ilvl w:val="0"/>
          <w:numId w:val="58"/>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The buyer is within his rights to reject the sale if the seller has breached the contract in this way</w:t>
      </w:r>
    </w:p>
    <w:p w:rsidR="00E645ED" w:rsidRPr="004D2897" w:rsidRDefault="00E645ED" w:rsidP="00E645ED">
      <w:pPr>
        <w:numPr>
          <w:ilvl w:val="0"/>
          <w:numId w:val="59"/>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If equitable estoppel is supposed to be a shield and not a sword, in this case, the person bringing the action (the estoppel), has the sword</w:t>
      </w:r>
    </w:p>
    <w:p w:rsidR="00E645ED" w:rsidRPr="00832ABE" w:rsidRDefault="00E645ED" w:rsidP="00E645ED">
      <w:pPr>
        <w:numPr>
          <w:ilvl w:val="1"/>
          <w:numId w:val="59"/>
        </w:numPr>
        <w:spacing w:after="0" w:line="240" w:lineRule="auto"/>
        <w:ind w:left="1080"/>
        <w:textAlignment w:val="center"/>
        <w:rPr>
          <w:rFonts w:ascii="Times New Roman" w:eastAsia="Times New Roman" w:hAnsi="Times New Roman" w:cs="Times New Roman"/>
          <w:sz w:val="24"/>
          <w:szCs w:val="24"/>
        </w:rPr>
      </w:pPr>
      <w:r>
        <w:rPr>
          <w:rFonts w:eastAsia="Times New Roman" w:cs="Times New Roman"/>
          <w:sz w:val="24"/>
          <w:szCs w:val="24"/>
        </w:rPr>
        <w:t>The seller is bringing the case</w:t>
      </w:r>
    </w:p>
    <w:p w:rsidR="00E645ED" w:rsidRPr="004D2897" w:rsidRDefault="00E645ED" w:rsidP="00E645ED">
      <w:pPr>
        <w:numPr>
          <w:ilvl w:val="1"/>
          <w:numId w:val="59"/>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The person making the representation is insisting on the strict legal terms of the contract</w:t>
      </w:r>
    </w:p>
    <w:p w:rsidR="00E645ED" w:rsidRDefault="00E645ED" w:rsidP="00E645ED">
      <w:pPr>
        <w:spacing w:after="0" w:line="240" w:lineRule="auto"/>
        <w:textAlignment w:val="center"/>
        <w:rPr>
          <w:rFonts w:eastAsia="Times New Roman"/>
        </w:rPr>
      </w:pPr>
    </w:p>
    <w:p w:rsidR="00E645ED" w:rsidRDefault="00E645ED" w:rsidP="00E645ED">
      <w:pPr>
        <w:pStyle w:val="Heading3"/>
        <w:rPr>
          <w:rFonts w:ascii="Calibri" w:hAnsi="Calibri"/>
          <w:i/>
          <w:iCs/>
        </w:rPr>
      </w:pPr>
      <w:bookmarkStart w:id="17" w:name="_Toc279847117"/>
      <w:r>
        <w:rPr>
          <w:rFonts w:ascii="Calibri" w:hAnsi="Calibri"/>
          <w:i/>
          <w:iCs/>
        </w:rPr>
        <w:t xml:space="preserve">*   </w:t>
      </w:r>
      <w:r w:rsidRPr="004D2897">
        <w:t>W.J. Alan &amp; Co. v El Nasr Export &amp; Import Co.</w:t>
      </w:r>
      <w:bookmarkEnd w:id="17"/>
    </w:p>
    <w:p w:rsidR="00E645ED" w:rsidRDefault="00E645ED" w:rsidP="00E645ED">
      <w:pPr>
        <w:pStyle w:val="NormalWeb"/>
        <w:spacing w:before="0" w:beforeAutospacing="0" w:after="0" w:afterAutospacing="0"/>
        <w:ind w:left="760"/>
        <w:rPr>
          <w:rFonts w:ascii="Calibri" w:hAnsi="Calibri"/>
          <w:sz w:val="22"/>
          <w:szCs w:val="22"/>
        </w:rPr>
      </w:pPr>
      <w:r>
        <w:rPr>
          <w:rFonts w:ascii="Calibri" w:hAnsi="Calibri"/>
          <w:sz w:val="22"/>
          <w:szCs w:val="22"/>
        </w:rPr>
        <w:t>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rPr>
        <w:t>Facts: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Buyers purchased 500 tons of coffee from the sellers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The contract was to be specifically governed by English law under Kenyan shillings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Payments were accepted under sterling</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Sterling was devalued, and sellers prepared invoice for the difference in Kenyan shillings</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Megaw LJ:</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The necessary consequence of that offer and acceptance of a sterling credit is that the original term of the contract of sale as to the money was varied from Kenyan currency to sterling</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The contract had been varied</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This contract dealt with the establishment of a credit which is to cover the whole of the payment for the whole of the contract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Once the credit is established, it is unalterable except with the consent of all parties</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Lord Denning:</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Issue: was this a variation of the original contract or a waiver of the strict rights or a promissory estoppel precluding the seller from insisting on his strict legal rights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 xml:space="preserve">The principle of </w:t>
      </w:r>
      <w:r>
        <w:rPr>
          <w:rFonts w:ascii="Calibri" w:eastAsia="Times New Roman" w:hAnsi="Calibri"/>
          <w:b/>
          <w:bCs/>
        </w:rPr>
        <w:t>waiver</w:t>
      </w:r>
      <w:r>
        <w:rPr>
          <w:rFonts w:ascii="Calibri" w:eastAsia="Times New Roman" w:hAnsi="Calibri"/>
        </w:rPr>
        <w:t xml:space="preserve"> is: if one party by his conduct, leads another to believe that the strict rights arising under the contract will not be insisted upon, intending that the other shall act on that belief, and he does act on it, then the first party will not afterwards be allowed to insist on the strict legal rights when it would be inequitable for him to do so</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The one who waives his rights cannot afterwards insist on them</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He may be able to revert to his strict legal rights for the future by giving reasonable notice or making it plain by his conduct</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Stephenson LJ:</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In this case the buyers did act to their detriment on the sellers' waiver, and the contract was varied for good consideration</w:t>
      </w:r>
    </w:p>
    <w:p w:rsidR="00E645ED" w:rsidRDefault="00E645ED" w:rsidP="00E645ED">
      <w:pPr>
        <w:pStyle w:val="NormalWeb"/>
        <w:spacing w:before="0" w:beforeAutospacing="0" w:after="0" w:afterAutospacing="0"/>
        <w:rPr>
          <w:rFonts w:ascii="Calibri" w:hAnsi="Calibri"/>
          <w:noProof/>
          <w:sz w:val="22"/>
          <w:szCs w:val="22"/>
        </w:rPr>
      </w:pPr>
      <w:r>
        <w:rPr>
          <w:rFonts w:ascii="Calibri" w:hAnsi="Calibri"/>
          <w:noProof/>
          <w:sz w:val="22"/>
          <w:szCs w:val="22"/>
          <w:lang w:val="en-CA" w:eastAsia="en-CA"/>
        </w:rPr>
        <w:lastRenderedPageBreak/>
        <w:drawing>
          <wp:inline distT="0" distB="0" distL="0" distR="0" wp14:anchorId="41C89AF2" wp14:editId="47ED1213">
            <wp:extent cx="3743325" cy="1660463"/>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743325" cy="1660463"/>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rPr>
          <w:rFonts w:ascii="Calibri" w:hAnsi="Calibri"/>
          <w:noProof/>
          <w:sz w:val="22"/>
          <w:szCs w:val="22"/>
        </w:rPr>
      </w:pPr>
    </w:p>
    <w:p w:rsidR="00E645ED" w:rsidRPr="004D2897" w:rsidRDefault="00E645ED" w:rsidP="00E645ED">
      <w:pPr>
        <w:numPr>
          <w:ilvl w:val="0"/>
          <w:numId w:val="52"/>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The sellers accepted even after there had been an announcement that the Brits were planning on devaluing their currency</w:t>
      </w:r>
    </w:p>
    <w:p w:rsidR="00E645ED" w:rsidRPr="004D2897" w:rsidRDefault="00E645ED" w:rsidP="00E645ED">
      <w:pPr>
        <w:numPr>
          <w:ilvl w:val="1"/>
          <w:numId w:val="52"/>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Compared to what it would have been in Kenyan currency, the sellers are now taking a loss despite the fact that the contract requires the higher currency</w:t>
      </w:r>
    </w:p>
    <w:p w:rsidR="00E645ED" w:rsidRPr="00E3342B" w:rsidRDefault="00E645ED" w:rsidP="00E645ED">
      <w:pPr>
        <w:numPr>
          <w:ilvl w:val="0"/>
          <w:numId w:val="53"/>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Now the seller who has lost money, sues the buyer for the difference</w:t>
      </w:r>
    </w:p>
    <w:p w:rsidR="00E645ED" w:rsidRPr="004D2897" w:rsidRDefault="00E645ED" w:rsidP="00E645ED">
      <w:pPr>
        <w:numPr>
          <w:ilvl w:val="0"/>
          <w:numId w:val="54"/>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The seller holds the buyer to the original contract</w:t>
      </w:r>
    </w:p>
    <w:p w:rsidR="00E645ED" w:rsidRPr="004D2897" w:rsidRDefault="00E645ED" w:rsidP="00E645ED">
      <w:pPr>
        <w:numPr>
          <w:ilvl w:val="0"/>
          <w:numId w:val="54"/>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The big question: would it be inequitable to allow WJ Allen to insist on payment in Kenyan pounds after effectively accepting the British pounds</w:t>
      </w:r>
    </w:p>
    <w:p w:rsidR="00E645ED" w:rsidRPr="00E3342B" w:rsidRDefault="00E645ED" w:rsidP="00E645ED">
      <w:pPr>
        <w:numPr>
          <w:ilvl w:val="0"/>
          <w:numId w:val="54"/>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 xml:space="preserve">The </w:t>
      </w:r>
      <w:r w:rsidRPr="004D2897">
        <w:rPr>
          <w:rFonts w:ascii="Calibri" w:eastAsia="Times New Roman" w:hAnsi="Calibri" w:cs="Times New Roman"/>
        </w:rPr>
        <w:t>seller WJ Allen went into this deal with its eyes open</w:t>
      </w:r>
      <w:r>
        <w:rPr>
          <w:rFonts w:ascii="Times New Roman" w:eastAsia="Times New Roman" w:hAnsi="Times New Roman" w:cs="Times New Roman"/>
          <w:sz w:val="24"/>
          <w:szCs w:val="24"/>
        </w:rPr>
        <w:t>; k</w:t>
      </w:r>
      <w:r w:rsidRPr="00E3342B">
        <w:rPr>
          <w:rFonts w:ascii="Calibri" w:eastAsia="Times New Roman" w:hAnsi="Calibri" w:cs="Times New Roman"/>
        </w:rPr>
        <w:t>new or should have known what was happening with the currency as an international trader</w:t>
      </w:r>
    </w:p>
    <w:p w:rsidR="00E645ED" w:rsidRPr="004D2897" w:rsidRDefault="00E645ED" w:rsidP="00E645ED">
      <w:pPr>
        <w:numPr>
          <w:ilvl w:val="0"/>
          <w:numId w:val="55"/>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What are the differences between this case and Burrows?</w:t>
      </w:r>
    </w:p>
    <w:p w:rsidR="00E645ED" w:rsidRPr="00E3342B" w:rsidRDefault="00E645ED" w:rsidP="00E645ED">
      <w:pPr>
        <w:numPr>
          <w:ilvl w:val="1"/>
          <w:numId w:val="55"/>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This case accepts the money and doesn't say anything</w:t>
      </w:r>
    </w:p>
    <w:p w:rsidR="00E645ED" w:rsidRPr="004D2897" w:rsidRDefault="00E645ED" w:rsidP="00E645ED">
      <w:pPr>
        <w:numPr>
          <w:ilvl w:val="1"/>
          <w:numId w:val="55"/>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In Burrows there was a friendship, whereas this case is an arms length business transaction</w:t>
      </w:r>
    </w:p>
    <w:p w:rsidR="00E645ED" w:rsidRPr="004D2897" w:rsidRDefault="00E645ED" w:rsidP="00E645ED">
      <w:pPr>
        <w:numPr>
          <w:ilvl w:val="2"/>
          <w:numId w:val="55"/>
        </w:numPr>
        <w:spacing w:after="0" w:line="240" w:lineRule="auto"/>
        <w:ind w:left="1620"/>
        <w:textAlignment w:val="center"/>
        <w:rPr>
          <w:rFonts w:ascii="Times New Roman" w:eastAsia="Times New Roman" w:hAnsi="Times New Roman" w:cs="Times New Roman"/>
          <w:sz w:val="24"/>
          <w:szCs w:val="24"/>
        </w:rPr>
      </w:pPr>
      <w:r w:rsidRPr="004D2897">
        <w:rPr>
          <w:rFonts w:ascii="Calibri" w:eastAsia="Times New Roman" w:hAnsi="Calibri" w:cs="Times New Roman"/>
        </w:rPr>
        <w:t>Friendly indulgence doesn't exist here</w:t>
      </w:r>
    </w:p>
    <w:p w:rsidR="00E645ED" w:rsidRPr="004D2897" w:rsidRDefault="00E645ED" w:rsidP="00E645ED">
      <w:pPr>
        <w:numPr>
          <w:ilvl w:val="0"/>
          <w:numId w:val="56"/>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Under promisory estoppel, the buyer relied on the representation, even if the reliance was not necessarily detrimental</w:t>
      </w:r>
    </w:p>
    <w:p w:rsidR="00E645ED" w:rsidRPr="004D2897" w:rsidRDefault="00E645ED" w:rsidP="00E645ED">
      <w:pPr>
        <w:numPr>
          <w:ilvl w:val="1"/>
          <w:numId w:val="56"/>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In all of these cases the reliance is actually beneficial, because the party is actually paying less… therefore it is a benefit</w:t>
      </w:r>
    </w:p>
    <w:p w:rsidR="00E645ED" w:rsidRPr="004D2897" w:rsidRDefault="00E645ED" w:rsidP="00E645ED">
      <w:pPr>
        <w:numPr>
          <w:ilvl w:val="2"/>
          <w:numId w:val="56"/>
        </w:numPr>
        <w:spacing w:after="0" w:line="240" w:lineRule="auto"/>
        <w:ind w:left="1620"/>
        <w:textAlignment w:val="center"/>
        <w:rPr>
          <w:rFonts w:ascii="Times New Roman" w:eastAsia="Times New Roman" w:hAnsi="Times New Roman" w:cs="Times New Roman"/>
          <w:sz w:val="24"/>
          <w:szCs w:val="24"/>
        </w:rPr>
      </w:pPr>
      <w:r w:rsidRPr="004D2897">
        <w:rPr>
          <w:rFonts w:ascii="Calibri" w:eastAsia="Times New Roman" w:hAnsi="Calibri" w:cs="Times New Roman"/>
        </w:rPr>
        <w:t>High Trees, Foakes and Beer follow this logic</w:t>
      </w:r>
    </w:p>
    <w:p w:rsidR="00E645ED" w:rsidRPr="004D2897" w:rsidRDefault="00E645ED" w:rsidP="00E645ED">
      <w:pPr>
        <w:numPr>
          <w:ilvl w:val="1"/>
          <w:numId w:val="56"/>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The detriment must be found somewhere else</w:t>
      </w:r>
    </w:p>
    <w:p w:rsidR="00E645ED" w:rsidRPr="004D2897" w:rsidRDefault="00E645ED" w:rsidP="00E645ED">
      <w:pPr>
        <w:numPr>
          <w:ilvl w:val="2"/>
          <w:numId w:val="56"/>
        </w:numPr>
        <w:spacing w:after="0" w:line="240" w:lineRule="auto"/>
        <w:ind w:left="1620"/>
        <w:textAlignment w:val="center"/>
        <w:rPr>
          <w:rFonts w:ascii="Times New Roman" w:eastAsia="Times New Roman" w:hAnsi="Times New Roman" w:cs="Times New Roman"/>
          <w:sz w:val="24"/>
          <w:szCs w:val="24"/>
        </w:rPr>
      </w:pPr>
      <w:r w:rsidRPr="004D2897">
        <w:rPr>
          <w:rFonts w:ascii="Calibri" w:eastAsia="Times New Roman" w:hAnsi="Calibri" w:cs="Times New Roman"/>
        </w:rPr>
        <w:t>The implication here is that El Nasr (buyer) has been told they have a certain amount of money in hand (they have been told they can keep the difference)</w:t>
      </w:r>
    </w:p>
    <w:p w:rsidR="00E645ED" w:rsidRPr="004D2897" w:rsidRDefault="00E645ED" w:rsidP="00E645ED">
      <w:pPr>
        <w:numPr>
          <w:ilvl w:val="3"/>
          <w:numId w:val="56"/>
        </w:numPr>
        <w:spacing w:after="0" w:line="240" w:lineRule="auto"/>
        <w:ind w:left="2160"/>
        <w:textAlignment w:val="center"/>
        <w:rPr>
          <w:rFonts w:ascii="Times New Roman" w:eastAsia="Times New Roman" w:hAnsi="Times New Roman" w:cs="Times New Roman"/>
          <w:sz w:val="24"/>
          <w:szCs w:val="24"/>
        </w:rPr>
      </w:pPr>
      <w:r w:rsidRPr="004D2897">
        <w:rPr>
          <w:rFonts w:ascii="Calibri" w:eastAsia="Times New Roman" w:hAnsi="Calibri" w:cs="Times New Roman"/>
        </w:rPr>
        <w:t>They have been allowed to benefit from the difference in currency</w:t>
      </w:r>
    </w:p>
    <w:p w:rsidR="00E645ED" w:rsidRPr="004D2897" w:rsidRDefault="00E645ED" w:rsidP="00E645ED">
      <w:pPr>
        <w:numPr>
          <w:ilvl w:val="3"/>
          <w:numId w:val="56"/>
        </w:numPr>
        <w:spacing w:after="0" w:line="240" w:lineRule="auto"/>
        <w:ind w:left="2160"/>
        <w:textAlignment w:val="center"/>
        <w:rPr>
          <w:rFonts w:ascii="Times New Roman" w:eastAsia="Times New Roman" w:hAnsi="Times New Roman" w:cs="Times New Roman"/>
          <w:sz w:val="24"/>
          <w:szCs w:val="24"/>
        </w:rPr>
      </w:pPr>
      <w:r w:rsidRPr="004D2897">
        <w:rPr>
          <w:rFonts w:ascii="Calibri" w:eastAsia="Times New Roman" w:hAnsi="Calibri" w:cs="Times New Roman"/>
        </w:rPr>
        <w:t>El Nasr as a business entity will then act on the basis that they have extra money</w:t>
      </w:r>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 </w:t>
      </w:r>
    </w:p>
    <w:p w:rsidR="00E645ED" w:rsidRPr="004D2897" w:rsidRDefault="00E645ED" w:rsidP="00E645ED">
      <w:pPr>
        <w:pStyle w:val="Heading3"/>
      </w:pPr>
      <w:bookmarkStart w:id="18" w:name="_Toc279847118"/>
      <w:r>
        <w:rPr>
          <w:rFonts w:ascii="Calibri" w:hAnsi="Calibri"/>
          <w:i/>
          <w:iCs/>
        </w:rPr>
        <w:t xml:space="preserve">*    </w:t>
      </w:r>
      <w:r w:rsidRPr="004D2897">
        <w:t>Petridis v Shabinsky</w:t>
      </w:r>
      <w:bookmarkEnd w:id="18"/>
      <w:r w:rsidRPr="004D2897">
        <w:t xml:space="preserve"> </w:t>
      </w:r>
    </w:p>
    <w:p w:rsidR="00E645ED" w:rsidRDefault="00E645ED" w:rsidP="00E645ED">
      <w:pPr>
        <w:pStyle w:val="NormalWeb"/>
        <w:spacing w:before="0" w:beforeAutospacing="0" w:after="0" w:afterAutospacing="0"/>
        <w:ind w:left="760"/>
        <w:rPr>
          <w:rFonts w:ascii="Calibri" w:hAnsi="Calibri"/>
          <w:i/>
          <w:iCs/>
          <w:sz w:val="22"/>
          <w:szCs w:val="22"/>
        </w:rPr>
      </w:pPr>
      <w:r>
        <w:rPr>
          <w:rFonts w:ascii="Calibri" w:hAnsi="Calibri"/>
          <w:i/>
          <w:iCs/>
          <w:sz w:val="22"/>
          <w:szCs w:val="22"/>
        </w:rPr>
        <w:t>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rPr>
        <w:t>P had a restaurant in a mall owned by D</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The lease gave the option to renew on the same terms as the original lease, except that it would not contain the right of renewal, and the rent, if not agreed was to be fixed by arbitration</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Negotiations took place but they were unable to agree on the rent</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D accepted an offer to lease from HiFi Express Inc</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P could not relocate on such short notice</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Grange J:</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lastRenderedPageBreak/>
        <w:t>This is not a case of promissory estoppel as the doctrine is generally understand, ie an assurance by one party that it will not enforce its legal rights with the intention that the assurance be acted upon by the other party</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People with rights are entitled to waive or suspend those rights and there may come a time in the course of the waiver or suspension when the rights are either lost or are not permitted to be enforced strictly without some notice</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Here the landlord recognized the right of the tenant to renew</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The extension of time is a waiver of a right under the contract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The landlord could have insisted upon the expiry of the option after Jan 1, 1981 but wanted the lease to continue and hoped to persuade the tenant to accept the proposed rent</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It would be inequitable to allow the landlord to terminate the negotiations without some reasonable notice to the tenant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The tenant believed he had an option to renew, but without agreement as to rent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If the tenant is prepared to accept the renewed lease and pay rent in accordance with the contractual terms, the lease should be renewed</w:t>
      </w:r>
    </w:p>
    <w:p w:rsidR="00E645ED" w:rsidRDefault="00E645ED" w:rsidP="00E645ED">
      <w:pPr>
        <w:pStyle w:val="NormalWeb"/>
        <w:spacing w:before="0" w:beforeAutospacing="0" w:after="0" w:afterAutospacing="0"/>
        <w:ind w:left="1840"/>
        <w:rPr>
          <w:rFonts w:ascii="Calibri" w:hAnsi="Calibri"/>
          <w:sz w:val="22"/>
          <w:szCs w:val="22"/>
        </w:rPr>
      </w:pPr>
      <w:r>
        <w:rPr>
          <w:rFonts w:ascii="Calibri" w:hAnsi="Calibri"/>
          <w:sz w:val="22"/>
          <w:szCs w:val="22"/>
        </w:rPr>
        <w:t> </w:t>
      </w:r>
    </w:p>
    <w:p w:rsidR="00E645ED" w:rsidRPr="00B81F0A" w:rsidRDefault="00E645ED" w:rsidP="00E645ED">
      <w:pPr>
        <w:pStyle w:val="Heading3"/>
      </w:pPr>
      <w:bookmarkStart w:id="19" w:name="_Toc279847119"/>
      <w:r w:rsidRPr="00B81F0A">
        <w:t>*    Robichaud v Caisse populaire</w:t>
      </w:r>
      <w:bookmarkEnd w:id="19"/>
    </w:p>
    <w:p w:rsidR="00E645ED" w:rsidRDefault="00E645ED" w:rsidP="00E645ED">
      <w:pPr>
        <w:pStyle w:val="NormalWeb"/>
        <w:numPr>
          <w:ilvl w:val="0"/>
          <w:numId w:val="28"/>
        </w:numPr>
        <w:spacing w:before="0" w:beforeAutospacing="0" w:after="0" w:afterAutospacing="0"/>
        <w:rPr>
          <w:rFonts w:ascii="Calibri" w:hAnsi="Calibri"/>
          <w:sz w:val="22"/>
          <w:szCs w:val="22"/>
        </w:rPr>
      </w:pPr>
      <w:r>
        <w:rPr>
          <w:rFonts w:ascii="Calibri" w:hAnsi="Calibri"/>
          <w:sz w:val="22"/>
          <w:szCs w:val="22"/>
        </w:rPr>
        <w:t>A: Robichaud</w:t>
      </w:r>
    </w:p>
    <w:p w:rsidR="00E645ED" w:rsidRPr="00F1241B" w:rsidRDefault="00E645ED" w:rsidP="00E645ED">
      <w:pPr>
        <w:pStyle w:val="NormalWeb"/>
        <w:numPr>
          <w:ilvl w:val="0"/>
          <w:numId w:val="28"/>
        </w:numPr>
        <w:spacing w:before="0" w:beforeAutospacing="0" w:after="0" w:afterAutospacing="0"/>
        <w:rPr>
          <w:rFonts w:ascii="Calibri" w:hAnsi="Calibri"/>
          <w:sz w:val="22"/>
          <w:szCs w:val="22"/>
        </w:rPr>
      </w:pPr>
      <w:r>
        <w:rPr>
          <w:rFonts w:ascii="Calibri" w:hAnsi="Calibri"/>
          <w:sz w:val="22"/>
          <w:szCs w:val="22"/>
        </w:rPr>
        <w:t>R: Caisse populaire</w:t>
      </w:r>
      <w:r w:rsidRPr="00F1241B">
        <w:rPr>
          <w:rFonts w:ascii="Calibri" w:hAnsi="Calibri"/>
          <w:sz w:val="22"/>
          <w:szCs w:val="22"/>
        </w:rPr>
        <w:t> </w:t>
      </w:r>
    </w:p>
    <w:p w:rsidR="00E645ED" w:rsidRPr="00F1241B"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sidRPr="00F1241B">
        <w:rPr>
          <w:rFonts w:ascii="Calibri" w:eastAsia="Times New Roman" w:hAnsi="Calibri"/>
        </w:rPr>
        <w:t>A bases his argument on the principle of promisory estoppel in asking that the judgment in favour of Caisse Populaire be removed</w:t>
      </w:r>
    </w:p>
    <w:p w:rsidR="00E645ED" w:rsidRDefault="00E645ED" w:rsidP="00E645ED">
      <w:pPr>
        <w:numPr>
          <w:ilvl w:val="1"/>
          <w:numId w:val="19"/>
        </w:numPr>
        <w:spacing w:after="0" w:line="240" w:lineRule="auto"/>
        <w:ind w:left="760"/>
        <w:textAlignment w:val="center"/>
        <w:rPr>
          <w:rFonts w:eastAsia="Times New Roman"/>
          <w:lang w:val="fr-CA"/>
        </w:rPr>
      </w:pPr>
      <w:r>
        <w:rPr>
          <w:rFonts w:ascii="Calibri" w:eastAsia="Times New Roman" w:hAnsi="Calibri"/>
          <w:i/>
          <w:iCs/>
          <w:lang w:val="fr-CA"/>
        </w:rPr>
        <w:t>In Edwards v Harris-Intertype</w:t>
      </w:r>
    </w:p>
    <w:p w:rsidR="00E645ED" w:rsidRPr="00F1241B" w:rsidRDefault="00E645ED" w:rsidP="00E645ED">
      <w:pPr>
        <w:numPr>
          <w:ilvl w:val="2"/>
          <w:numId w:val="19"/>
        </w:numPr>
        <w:spacing w:after="0" w:line="240" w:lineRule="auto"/>
        <w:ind w:left="1300"/>
        <w:textAlignment w:val="center"/>
        <w:rPr>
          <w:rFonts w:eastAsia="Times New Roman"/>
        </w:rPr>
      </w:pPr>
      <w:r w:rsidRPr="00F1241B">
        <w:rPr>
          <w:rFonts w:ascii="Calibri" w:eastAsia="Times New Roman" w:hAnsi="Calibri"/>
        </w:rPr>
        <w:t>Some have said that the doctrine can be a shield, but not a sword, implying that it is only available to D</w:t>
      </w:r>
    </w:p>
    <w:p w:rsidR="00E645ED" w:rsidRPr="00F1241B" w:rsidRDefault="00E645ED" w:rsidP="00E645ED">
      <w:pPr>
        <w:numPr>
          <w:ilvl w:val="2"/>
          <w:numId w:val="19"/>
        </w:numPr>
        <w:spacing w:after="0" w:line="240" w:lineRule="auto"/>
        <w:ind w:left="1300"/>
        <w:textAlignment w:val="center"/>
        <w:rPr>
          <w:rFonts w:eastAsia="Times New Roman"/>
        </w:rPr>
      </w:pPr>
      <w:r w:rsidRPr="00F1241B">
        <w:rPr>
          <w:rFonts w:ascii="Calibri" w:eastAsia="Times New Roman" w:hAnsi="Calibri"/>
          <w:i/>
          <w:iCs/>
        </w:rPr>
        <w:t xml:space="preserve">Combe </w:t>
      </w:r>
      <w:r w:rsidRPr="00F1241B">
        <w:rPr>
          <w:rFonts w:ascii="Calibri" w:eastAsia="Times New Roman" w:hAnsi="Calibri"/>
        </w:rPr>
        <w:t>cited cases where estoppel was used as part of P's action</w:t>
      </w:r>
    </w:p>
    <w:p w:rsidR="00E645ED" w:rsidRPr="00F1241B" w:rsidRDefault="00E645ED" w:rsidP="00E645ED">
      <w:pPr>
        <w:numPr>
          <w:ilvl w:val="3"/>
          <w:numId w:val="19"/>
        </w:numPr>
        <w:spacing w:after="0" w:line="240" w:lineRule="auto"/>
        <w:ind w:left="1840"/>
        <w:textAlignment w:val="center"/>
        <w:rPr>
          <w:rFonts w:eastAsia="Times New Roman"/>
        </w:rPr>
      </w:pPr>
      <w:r w:rsidRPr="00F1241B">
        <w:rPr>
          <w:rFonts w:ascii="Calibri" w:eastAsia="Times New Roman" w:hAnsi="Calibri"/>
        </w:rPr>
        <w:t>This reliance might be just as strong whether the promisee appears as P or D</w:t>
      </w:r>
    </w:p>
    <w:p w:rsidR="00E645ED" w:rsidRPr="00F1241B" w:rsidRDefault="00E645ED" w:rsidP="00E645ED">
      <w:pPr>
        <w:numPr>
          <w:ilvl w:val="1"/>
          <w:numId w:val="19"/>
        </w:numPr>
        <w:spacing w:after="0" w:line="240" w:lineRule="auto"/>
        <w:ind w:left="760"/>
        <w:textAlignment w:val="center"/>
        <w:rPr>
          <w:rFonts w:eastAsia="Times New Roman"/>
        </w:rPr>
      </w:pPr>
      <w:r w:rsidRPr="00F1241B">
        <w:rPr>
          <w:rFonts w:ascii="Calibri" w:eastAsia="Times New Roman" w:hAnsi="Calibri"/>
        </w:rPr>
        <w:t>In this case A is asking that R respect the promise that it made and on which he relied</w:t>
      </w:r>
    </w:p>
    <w:p w:rsidR="00E645ED" w:rsidRPr="00F1241B" w:rsidRDefault="00E645ED" w:rsidP="00E645ED">
      <w:pPr>
        <w:numPr>
          <w:ilvl w:val="2"/>
          <w:numId w:val="19"/>
        </w:numPr>
        <w:spacing w:after="0" w:line="240" w:lineRule="auto"/>
        <w:ind w:left="1300"/>
        <w:textAlignment w:val="center"/>
        <w:rPr>
          <w:rFonts w:eastAsia="Times New Roman"/>
        </w:rPr>
      </w:pPr>
      <w:r w:rsidRPr="00F1241B">
        <w:rPr>
          <w:rFonts w:ascii="Calibri" w:eastAsia="Times New Roman" w:hAnsi="Calibri"/>
        </w:rPr>
        <w:t>A's appeal is allowed, but not on the basis of estoppel</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Class notes:</w:t>
      </w:r>
    </w:p>
    <w:p w:rsidR="00E645ED" w:rsidRPr="004D2897" w:rsidRDefault="00E645ED" w:rsidP="00E645ED">
      <w:pPr>
        <w:numPr>
          <w:ilvl w:val="0"/>
          <w:numId w:val="60"/>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Robichaud is appealing a judgment that the bank can enforce its strict terms</w:t>
      </w:r>
    </w:p>
    <w:p w:rsidR="00E645ED" w:rsidRPr="008D728B" w:rsidRDefault="00E645ED" w:rsidP="00E645ED">
      <w:pPr>
        <w:numPr>
          <w:ilvl w:val="0"/>
          <w:numId w:val="60"/>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 xml:space="preserve">Robichaud </w:t>
      </w:r>
      <w:r w:rsidRPr="008D728B">
        <w:rPr>
          <w:rFonts w:ascii="Calibri" w:eastAsia="Times New Roman" w:hAnsi="Calibri" w:cs="Times New Roman"/>
        </w:rPr>
        <w:t>is using the doctrine of promisory estoppel to try to get rid of the order that he has to pay money</w:t>
      </w:r>
    </w:p>
    <w:p w:rsidR="00E645ED" w:rsidRPr="008D728B" w:rsidRDefault="00E645ED" w:rsidP="00E645ED">
      <w:pPr>
        <w:numPr>
          <w:ilvl w:val="1"/>
          <w:numId w:val="60"/>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The Court doesn't like this</w:t>
      </w:r>
    </w:p>
    <w:p w:rsidR="00E645ED" w:rsidRPr="00B909DE" w:rsidRDefault="00E645ED" w:rsidP="00E645ED">
      <w:pPr>
        <w:numPr>
          <w:ilvl w:val="0"/>
          <w:numId w:val="40"/>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Similar case</w:t>
      </w:r>
      <w:r>
        <w:rPr>
          <w:rFonts w:ascii="Calibri" w:eastAsia="Times New Roman" w:hAnsi="Calibri" w:cs="Times New Roman"/>
        </w:rPr>
        <w:t xml:space="preserve"> to Foakes and Beer</w:t>
      </w:r>
    </w:p>
    <w:p w:rsidR="00E645ED" w:rsidRPr="00B909DE" w:rsidRDefault="00E645ED" w:rsidP="00E645ED">
      <w:pPr>
        <w:numPr>
          <w:ilvl w:val="1"/>
          <w:numId w:val="40"/>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Just like Mrs. Beer, the bank wants to assert the rights that they have waived</w:t>
      </w:r>
    </w:p>
    <w:p w:rsidR="00E645ED" w:rsidRPr="00B909DE" w:rsidRDefault="00E645ED" w:rsidP="00E645ED">
      <w:pPr>
        <w:numPr>
          <w:ilvl w:val="0"/>
          <w:numId w:val="40"/>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The court decides this one differently</w:t>
      </w:r>
    </w:p>
    <w:p w:rsidR="00E645ED" w:rsidRPr="00B909DE" w:rsidRDefault="00E645ED" w:rsidP="00E645ED">
      <w:pPr>
        <w:numPr>
          <w:ilvl w:val="1"/>
          <w:numId w:val="40"/>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They pull a Williams and Roffey</w:t>
      </w:r>
    </w:p>
    <w:p w:rsidR="00E645ED" w:rsidRPr="00B909DE" w:rsidRDefault="00E645ED" w:rsidP="00E645ED">
      <w:pPr>
        <w:numPr>
          <w:ilvl w:val="1"/>
          <w:numId w:val="40"/>
        </w:numPr>
        <w:spacing w:after="0" w:line="240" w:lineRule="auto"/>
        <w:textAlignment w:val="center"/>
        <w:rPr>
          <w:rFonts w:ascii="Times New Roman" w:eastAsia="Times New Roman" w:hAnsi="Times New Roman" w:cs="Times New Roman"/>
          <w:sz w:val="24"/>
          <w:szCs w:val="24"/>
        </w:rPr>
      </w:pPr>
      <w:r w:rsidRPr="00B909DE">
        <w:rPr>
          <w:rFonts w:ascii="Calibri" w:eastAsia="Times New Roman" w:hAnsi="Calibri" w:cs="Times New Roman"/>
        </w:rPr>
        <w:t>They say that the bank got an actual benefit, and there existed an actual detriment</w:t>
      </w:r>
    </w:p>
    <w:p w:rsidR="00E645ED" w:rsidRPr="00B909DE" w:rsidRDefault="00E645ED" w:rsidP="00E645ED">
      <w:pPr>
        <w:numPr>
          <w:ilvl w:val="0"/>
          <w:numId w:val="40"/>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The court believes this type of thing should be enforced</w:t>
      </w:r>
    </w:p>
    <w:p w:rsidR="00E645ED" w:rsidRPr="00B909DE" w:rsidRDefault="00E645ED" w:rsidP="00E645ED">
      <w:pPr>
        <w:numPr>
          <w:ilvl w:val="0"/>
          <w:numId w:val="40"/>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The</w:t>
      </w:r>
      <w:r>
        <w:rPr>
          <w:rFonts w:ascii="Calibri" w:eastAsia="Times New Roman" w:hAnsi="Calibri" w:cs="Times New Roman"/>
        </w:rPr>
        <w:t xml:space="preserve"> bank knew what the actual benefit was</w:t>
      </w:r>
      <w:r w:rsidRPr="00B909DE">
        <w:rPr>
          <w:rFonts w:ascii="Calibri" w:eastAsia="Times New Roman" w:hAnsi="Calibri" w:cs="Times New Roman"/>
        </w:rPr>
        <w:t>; they did it with their eyes open</w:t>
      </w:r>
    </w:p>
    <w:p w:rsidR="00E645ED" w:rsidRPr="00B909DE" w:rsidRDefault="00E645ED" w:rsidP="00E645ED">
      <w:pPr>
        <w:numPr>
          <w:ilvl w:val="1"/>
          <w:numId w:val="40"/>
        </w:numPr>
        <w:spacing w:after="0" w:line="240" w:lineRule="auto"/>
        <w:ind w:left="1080"/>
        <w:textAlignment w:val="center"/>
        <w:rPr>
          <w:rFonts w:ascii="Times New Roman" w:eastAsia="Times New Roman" w:hAnsi="Times New Roman" w:cs="Times New Roman"/>
          <w:sz w:val="24"/>
          <w:szCs w:val="24"/>
        </w:rPr>
      </w:pPr>
      <w:r w:rsidRPr="00B909DE">
        <w:rPr>
          <w:rFonts w:ascii="Calibri" w:eastAsia="Times New Roman" w:hAnsi="Calibri" w:cs="Times New Roman"/>
        </w:rPr>
        <w:t>Imposing traditional ideas of consideration would go against what the parties were trying to accomplish</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Heading3"/>
        <w:rPr>
          <w:rFonts w:ascii="Calibri" w:hAnsi="Calibri"/>
          <w:i/>
          <w:iCs/>
          <w:lang w:val="fr-CA"/>
        </w:rPr>
      </w:pPr>
      <w:bookmarkStart w:id="20" w:name="_Toc279847120"/>
      <w:r>
        <w:rPr>
          <w:rFonts w:ascii="Calibri" w:hAnsi="Calibri"/>
          <w:i/>
          <w:iCs/>
          <w:lang w:val="fr-CA"/>
        </w:rPr>
        <w:lastRenderedPageBreak/>
        <w:t xml:space="preserve">*    </w:t>
      </w:r>
      <w:r w:rsidRPr="004D2897">
        <w:t>Combe v Combe</w:t>
      </w:r>
      <w:bookmarkEnd w:id="20"/>
      <w:r>
        <w:rPr>
          <w:rFonts w:ascii="Calibri" w:hAnsi="Calibri"/>
          <w:i/>
          <w:iCs/>
          <w:lang w:val="fr-CA"/>
        </w:rPr>
        <w:t xml:space="preserve">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lang w:val="en-CA"/>
        </w:rPr>
        <w:t>Sword or shield?</w:t>
      </w:r>
    </w:p>
    <w:p w:rsidR="00E645ED" w:rsidRDefault="00E645ED" w:rsidP="00E645ED">
      <w:pPr>
        <w:numPr>
          <w:ilvl w:val="2"/>
          <w:numId w:val="19"/>
        </w:numPr>
        <w:spacing w:after="0" w:line="240" w:lineRule="auto"/>
        <w:ind w:left="1300"/>
        <w:textAlignment w:val="center"/>
        <w:rPr>
          <w:rFonts w:eastAsia="Times New Roman"/>
          <w:lang w:val="en-CA"/>
        </w:rPr>
      </w:pPr>
      <w:r>
        <w:rPr>
          <w:rFonts w:ascii="Calibri" w:eastAsia="Times New Roman" w:hAnsi="Calibri"/>
          <w:lang w:val="en-CA"/>
        </w:rPr>
        <w:t>Facts:</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The parties were married but separated in 1939</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The husband had allowed the wife £100/year</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Husband made no payment</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In 1950 the wife brought an action claiming from her husband arrears of payment for six and three quarter years</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 xml:space="preserve">The judge held that there was no consideration for the husband's promise, but held nevertheless that the promise was enforceable on the principle stated in </w:t>
      </w:r>
      <w:r>
        <w:rPr>
          <w:rFonts w:ascii="Calibri" w:eastAsia="Times New Roman" w:hAnsi="Calibri"/>
          <w:i/>
          <w:iCs/>
          <w:lang w:val="en-CA"/>
        </w:rPr>
        <w:t>High Trees</w:t>
      </w:r>
    </w:p>
    <w:p w:rsidR="00E645ED" w:rsidRDefault="00E645ED" w:rsidP="00E645ED">
      <w:pPr>
        <w:numPr>
          <w:ilvl w:val="4"/>
          <w:numId w:val="19"/>
        </w:numPr>
        <w:spacing w:after="0" w:line="240" w:lineRule="auto"/>
        <w:ind w:left="2380"/>
        <w:textAlignment w:val="center"/>
        <w:rPr>
          <w:rFonts w:eastAsia="Times New Roman"/>
          <w:lang w:val="en-CA"/>
        </w:rPr>
      </w:pPr>
      <w:r>
        <w:rPr>
          <w:rFonts w:ascii="Calibri" w:eastAsia="Times New Roman" w:hAnsi="Calibri"/>
          <w:lang w:val="en-CA"/>
        </w:rPr>
        <w:t>Because it was an unequivocal acceptance of liability, intended to be binding, intended to be acted upon, and acted on</w:t>
      </w:r>
    </w:p>
    <w:p w:rsidR="00E645ED" w:rsidRDefault="00E645ED" w:rsidP="00E645ED">
      <w:pPr>
        <w:numPr>
          <w:ilvl w:val="2"/>
          <w:numId w:val="19"/>
        </w:numPr>
        <w:spacing w:after="0" w:line="240" w:lineRule="auto"/>
        <w:ind w:left="1300"/>
        <w:textAlignment w:val="center"/>
        <w:rPr>
          <w:rFonts w:eastAsia="Times New Roman"/>
          <w:lang w:val="en-CA"/>
        </w:rPr>
      </w:pPr>
      <w:r>
        <w:rPr>
          <w:rFonts w:ascii="Calibri" w:eastAsia="Times New Roman" w:hAnsi="Calibri"/>
          <w:lang w:val="en-CA"/>
        </w:rPr>
        <w:t>Husband is appealing</w:t>
      </w:r>
    </w:p>
    <w:p w:rsidR="00E645ED" w:rsidRDefault="00E645ED" w:rsidP="00E645ED">
      <w:pPr>
        <w:numPr>
          <w:ilvl w:val="2"/>
          <w:numId w:val="19"/>
        </w:numPr>
        <w:spacing w:after="0" w:line="240" w:lineRule="auto"/>
        <w:ind w:left="1300"/>
        <w:textAlignment w:val="center"/>
        <w:rPr>
          <w:rFonts w:eastAsia="Times New Roman"/>
          <w:lang w:val="en-CA"/>
        </w:rPr>
      </w:pPr>
      <w:r>
        <w:rPr>
          <w:rFonts w:ascii="Calibri" w:eastAsia="Times New Roman" w:hAnsi="Calibri"/>
          <w:lang w:val="en-CA"/>
        </w:rPr>
        <w:t>Denning J:</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 xml:space="preserve">The principle of </w:t>
      </w:r>
      <w:r>
        <w:rPr>
          <w:rFonts w:ascii="Calibri" w:eastAsia="Times New Roman" w:hAnsi="Calibri"/>
          <w:i/>
          <w:iCs/>
          <w:lang w:val="en-CA"/>
        </w:rPr>
        <w:t xml:space="preserve">High Trees </w:t>
      </w:r>
      <w:r>
        <w:rPr>
          <w:rFonts w:ascii="Calibri" w:eastAsia="Times New Roman" w:hAnsi="Calibri"/>
          <w:lang w:val="en-CA"/>
        </w:rPr>
        <w:t>should not be stretched too far</w:t>
      </w:r>
    </w:p>
    <w:p w:rsidR="00E645ED" w:rsidRDefault="00E645ED" w:rsidP="00E645ED">
      <w:pPr>
        <w:numPr>
          <w:ilvl w:val="4"/>
          <w:numId w:val="19"/>
        </w:numPr>
        <w:spacing w:after="0" w:line="240" w:lineRule="auto"/>
        <w:ind w:left="2380"/>
        <w:textAlignment w:val="center"/>
        <w:rPr>
          <w:rFonts w:eastAsia="Times New Roman"/>
          <w:lang w:val="en-CA"/>
        </w:rPr>
      </w:pPr>
      <w:r>
        <w:rPr>
          <w:rFonts w:ascii="Calibri" w:eastAsia="Times New Roman" w:hAnsi="Calibri"/>
          <w:lang w:val="en-CA"/>
        </w:rPr>
        <w:t>This principle only prevents a party from insisting upon his strict legal rights when it would be unjust to allow him to enforce them</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Sometimes it is P who is not allowed to insist on his strict legal rights</w:t>
      </w:r>
    </w:p>
    <w:p w:rsidR="00E645ED" w:rsidRDefault="00E645ED" w:rsidP="00E645ED">
      <w:pPr>
        <w:numPr>
          <w:ilvl w:val="4"/>
          <w:numId w:val="19"/>
        </w:numPr>
        <w:spacing w:after="0" w:line="240" w:lineRule="auto"/>
        <w:ind w:left="2380"/>
        <w:textAlignment w:val="center"/>
        <w:rPr>
          <w:rFonts w:eastAsia="Times New Roman"/>
          <w:lang w:val="en-CA"/>
        </w:rPr>
      </w:pPr>
      <w:r>
        <w:rPr>
          <w:rFonts w:ascii="Calibri" w:eastAsia="Times New Roman" w:hAnsi="Calibri"/>
          <w:lang w:val="en-CA"/>
        </w:rPr>
        <w:t>A creditor is not allowed to enforce a debt which he has deliberately agreed to waive, if the debtor has carried on a business or changed his position in reliance of the waiver</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Sometimes D is not allowed to insist on his strict legal rights</w:t>
      </w:r>
    </w:p>
    <w:p w:rsidR="00E645ED" w:rsidRDefault="00E645ED" w:rsidP="00E645ED">
      <w:pPr>
        <w:numPr>
          <w:ilvl w:val="4"/>
          <w:numId w:val="19"/>
        </w:numPr>
        <w:spacing w:after="0" w:line="240" w:lineRule="auto"/>
        <w:ind w:left="2380"/>
        <w:textAlignment w:val="center"/>
        <w:rPr>
          <w:rFonts w:eastAsia="Times New Roman"/>
          <w:lang w:val="en-CA"/>
        </w:rPr>
      </w:pPr>
      <w:r>
        <w:rPr>
          <w:rFonts w:ascii="Calibri" w:eastAsia="Times New Roman" w:hAnsi="Calibri"/>
          <w:lang w:val="en-CA"/>
        </w:rPr>
        <w:t>His conduct may be such as to debar him from relying on some condition, denying some allegation, or taking some other point in answer to the claim</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Byrne J held that the wife could sue on the husband's promise despite there being no consideration</w:t>
      </w:r>
    </w:p>
    <w:p w:rsidR="00E645ED" w:rsidRDefault="00E645ED" w:rsidP="00E645ED">
      <w:pPr>
        <w:numPr>
          <w:ilvl w:val="4"/>
          <w:numId w:val="19"/>
        </w:numPr>
        <w:spacing w:after="0" w:line="240" w:lineRule="auto"/>
        <w:ind w:left="2380"/>
        <w:textAlignment w:val="center"/>
        <w:rPr>
          <w:rFonts w:eastAsia="Times New Roman"/>
          <w:lang w:val="en-CA"/>
        </w:rPr>
      </w:pPr>
      <w:r>
        <w:rPr>
          <w:rFonts w:ascii="Calibri" w:eastAsia="Times New Roman" w:hAnsi="Calibri"/>
          <w:lang w:val="en-CA"/>
        </w:rPr>
        <w:t>This is not correct</w:t>
      </w:r>
    </w:p>
    <w:p w:rsidR="00E645ED" w:rsidRDefault="00E645ED" w:rsidP="00E645ED">
      <w:pPr>
        <w:numPr>
          <w:ilvl w:val="4"/>
          <w:numId w:val="19"/>
        </w:numPr>
        <w:spacing w:after="0" w:line="240" w:lineRule="auto"/>
        <w:ind w:left="2380"/>
        <w:textAlignment w:val="center"/>
        <w:rPr>
          <w:rFonts w:eastAsia="Times New Roman"/>
          <w:lang w:val="en-CA"/>
        </w:rPr>
      </w:pPr>
      <w:r>
        <w:rPr>
          <w:rFonts w:ascii="Calibri" w:eastAsia="Times New Roman" w:hAnsi="Calibri"/>
          <w:lang w:val="en-CA"/>
        </w:rPr>
        <w:t>The wife can only enforce the promise is there was consideration</w:t>
      </w:r>
    </w:p>
    <w:p w:rsidR="00E645ED" w:rsidRDefault="00E645ED" w:rsidP="00E645ED">
      <w:pPr>
        <w:numPr>
          <w:ilvl w:val="4"/>
          <w:numId w:val="19"/>
        </w:numPr>
        <w:spacing w:after="0" w:line="240" w:lineRule="auto"/>
        <w:ind w:left="2380"/>
        <w:textAlignment w:val="center"/>
        <w:rPr>
          <w:rFonts w:eastAsia="Times New Roman"/>
          <w:lang w:val="en-CA"/>
        </w:rPr>
      </w:pPr>
      <w:r>
        <w:rPr>
          <w:rFonts w:ascii="Calibri" w:eastAsia="Times New Roman" w:hAnsi="Calibri"/>
          <w:lang w:val="en-CA"/>
        </w:rPr>
        <w:t>Consideration does not do injustice in this case</w:t>
      </w:r>
    </w:p>
    <w:p w:rsidR="00E645ED" w:rsidRDefault="00E645ED" w:rsidP="00E645ED">
      <w:pPr>
        <w:numPr>
          <w:ilvl w:val="3"/>
          <w:numId w:val="19"/>
        </w:numPr>
        <w:spacing w:after="0" w:line="240" w:lineRule="auto"/>
        <w:ind w:left="1840"/>
        <w:textAlignment w:val="center"/>
        <w:rPr>
          <w:rFonts w:eastAsia="Times New Roman"/>
          <w:lang w:val="en-CA"/>
        </w:rPr>
      </w:pPr>
      <w:r>
        <w:rPr>
          <w:rFonts w:ascii="Calibri" w:eastAsia="Times New Roman" w:hAnsi="Calibri"/>
          <w:lang w:val="en-CA"/>
        </w:rPr>
        <w:t>Denning does not think it right for the wife, who is better off than her husband to take no action for 6 or 7 years then come down on him for the full amount</w:t>
      </w:r>
    </w:p>
    <w:p w:rsidR="00E645ED" w:rsidRDefault="00E645ED" w:rsidP="00E645ED">
      <w:pPr>
        <w:pStyle w:val="NormalWeb"/>
        <w:spacing w:before="0" w:beforeAutospacing="0" w:after="0" w:afterAutospacing="0"/>
        <w:rPr>
          <w:rFonts w:ascii="Calibri" w:hAnsi="Calibri"/>
          <w:sz w:val="22"/>
          <w:szCs w:val="22"/>
        </w:rPr>
      </w:pPr>
    </w:p>
    <w:p w:rsidR="00E645ED" w:rsidRDefault="00E645ED" w:rsidP="00E645ED">
      <w:pPr>
        <w:pStyle w:val="NormalWeb"/>
        <w:spacing w:before="0" w:beforeAutospacing="0" w:after="0" w:afterAutospacing="0"/>
        <w:rPr>
          <w:rFonts w:ascii="Calibri" w:hAnsi="Calibri"/>
          <w:sz w:val="22"/>
          <w:szCs w:val="22"/>
        </w:rPr>
      </w:pPr>
      <w:r>
        <w:rPr>
          <w:rFonts w:ascii="Calibri" w:hAnsi="Calibri"/>
          <w:noProof/>
          <w:sz w:val="22"/>
          <w:szCs w:val="22"/>
          <w:lang w:val="en-CA" w:eastAsia="en-CA"/>
        </w:rPr>
        <w:drawing>
          <wp:inline distT="0" distB="0" distL="0" distR="0" wp14:anchorId="40A0917D" wp14:editId="6AFA3522">
            <wp:extent cx="3590925" cy="987696"/>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3590925" cy="987696"/>
                    </a:xfrm>
                    <a:prstGeom prst="rect">
                      <a:avLst/>
                    </a:prstGeom>
                    <a:noFill/>
                    <a:ln w="9525">
                      <a:noFill/>
                      <a:miter lim="800000"/>
                      <a:headEnd/>
                      <a:tailEnd/>
                    </a:ln>
                  </pic:spPr>
                </pic:pic>
              </a:graphicData>
            </a:graphic>
          </wp:inline>
        </w:drawing>
      </w:r>
    </w:p>
    <w:p w:rsidR="00E645ED" w:rsidRPr="004D2897" w:rsidRDefault="00E645ED" w:rsidP="00E645ED">
      <w:pPr>
        <w:numPr>
          <w:ilvl w:val="0"/>
          <w:numId w:val="61"/>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A promise like in Williams and Roffey</w:t>
      </w:r>
    </w:p>
    <w:p w:rsidR="00E645ED" w:rsidRPr="00B461E3" w:rsidRDefault="00E645ED" w:rsidP="00E645ED">
      <w:pPr>
        <w:numPr>
          <w:ilvl w:val="0"/>
          <w:numId w:val="62"/>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T</w:t>
      </w:r>
      <w:r w:rsidRPr="004D2897">
        <w:rPr>
          <w:rFonts w:ascii="Calibri" w:eastAsia="Times New Roman" w:hAnsi="Calibri" w:cs="Times New Roman"/>
        </w:rPr>
        <w:t>he wife relied upon this promise</w:t>
      </w:r>
      <w:r>
        <w:rPr>
          <w:rFonts w:ascii="Calibri" w:eastAsia="Times New Roman" w:hAnsi="Calibri" w:cs="Times New Roman"/>
        </w:rPr>
        <w:t>, but this</w:t>
      </w:r>
      <w:r w:rsidRPr="00B461E3">
        <w:rPr>
          <w:rFonts w:ascii="Calibri" w:eastAsia="Times New Roman" w:hAnsi="Calibri" w:cs="Times New Roman"/>
        </w:rPr>
        <w:t xml:space="preserve"> reliance doesn't constitute consideration because there was no request</w:t>
      </w:r>
    </w:p>
    <w:p w:rsidR="00E645ED" w:rsidRPr="004D2897" w:rsidRDefault="00E645ED" w:rsidP="00E645ED">
      <w:pPr>
        <w:numPr>
          <w:ilvl w:val="0"/>
          <w:numId w:val="63"/>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Let's say they did have a valid contract, and then he had promised to top off the contract with extra money -- this wouldn't hold since promisory estoppel only applies to waiving rights, not promising to do more</w:t>
      </w:r>
    </w:p>
    <w:p w:rsidR="00E645ED" w:rsidRPr="00F1241B" w:rsidRDefault="00E645ED" w:rsidP="00E645ED">
      <w:pPr>
        <w:pStyle w:val="NormalWeb"/>
        <w:spacing w:before="0" w:beforeAutospacing="0" w:after="0" w:afterAutospacing="0"/>
        <w:rPr>
          <w:rFonts w:ascii="Calibri" w:hAnsi="Calibri"/>
          <w:sz w:val="22"/>
          <w:szCs w:val="22"/>
        </w:rPr>
      </w:pPr>
      <w:r w:rsidRPr="00F1241B">
        <w:rPr>
          <w:rFonts w:ascii="Calibri" w:hAnsi="Calibri"/>
          <w:sz w:val="22"/>
          <w:szCs w:val="22"/>
        </w:rPr>
        <w:t> </w:t>
      </w:r>
    </w:p>
    <w:p w:rsidR="00E645ED" w:rsidRDefault="00E645ED" w:rsidP="00E645ED">
      <w:pPr>
        <w:rPr>
          <w:rFonts w:ascii="Calibri" w:eastAsiaTheme="majorEastAsia" w:hAnsi="Calibri" w:cstheme="majorBidi"/>
          <w:b/>
          <w:bCs/>
          <w:i/>
          <w:iCs/>
          <w:color w:val="4F81BD" w:themeColor="accent1"/>
        </w:rPr>
      </w:pPr>
      <w:r>
        <w:rPr>
          <w:rFonts w:ascii="Calibri" w:hAnsi="Calibri"/>
          <w:i/>
          <w:iCs/>
        </w:rPr>
        <w:br w:type="page"/>
      </w:r>
    </w:p>
    <w:p w:rsidR="00E645ED" w:rsidRDefault="00E645ED" w:rsidP="00E645ED">
      <w:pPr>
        <w:pStyle w:val="Heading3"/>
        <w:rPr>
          <w:rFonts w:ascii="Calibri" w:hAnsi="Calibri"/>
          <w:i/>
          <w:iCs/>
        </w:rPr>
      </w:pPr>
      <w:bookmarkStart w:id="21" w:name="_Toc279847121"/>
      <w:r>
        <w:rPr>
          <w:rFonts w:ascii="Calibri" w:hAnsi="Calibri"/>
          <w:i/>
          <w:iCs/>
        </w:rPr>
        <w:lastRenderedPageBreak/>
        <w:t xml:space="preserve">*    </w:t>
      </w:r>
      <w:r w:rsidRPr="004D2897">
        <w:t>Waltons Stores v Maher</w:t>
      </w:r>
      <w:bookmarkEnd w:id="21"/>
      <w:r>
        <w:rPr>
          <w:rFonts w:ascii="Calibri" w:hAnsi="Calibri"/>
          <w:i/>
          <w:iCs/>
        </w:rPr>
        <w:t xml:space="preserve"> </w:t>
      </w:r>
    </w:p>
    <w:p w:rsidR="00E645ED" w:rsidRDefault="00E645ED" w:rsidP="00E645ED">
      <w:pPr>
        <w:pStyle w:val="NormalWeb"/>
        <w:spacing w:before="0" w:beforeAutospacing="0" w:after="0" w:afterAutospacing="0"/>
        <w:ind w:left="760"/>
        <w:rPr>
          <w:rFonts w:ascii="Calibri" w:hAnsi="Calibri"/>
          <w:i/>
          <w:iCs/>
          <w:sz w:val="22"/>
          <w:szCs w:val="22"/>
        </w:rPr>
      </w:pPr>
      <w:r>
        <w:rPr>
          <w:rFonts w:ascii="Calibri" w:hAnsi="Calibri"/>
          <w:i/>
          <w:iCs/>
          <w:sz w:val="22"/>
          <w:szCs w:val="22"/>
        </w:rPr>
        <w:t>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rPr>
        <w:t>Facts: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A (Waltons) negotiated with R (Mahers) for the lease of land owned by Mahers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R would be unable to complete construction unless demolition began immediately</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A's lawyer claimed to have verbal instructions to accept the amendments but said he would get formal instructions</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R was not notified of any objections</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R went ahead with demolition and construction of new building</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Several weeks later A returned unsigned lease with intention not to proceed</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Mason CJ and Wilson J:</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Issue: whether A is estopped from denying the existence of a binding contract that it would take the lease</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If so, whether R can support that A pay R damages in lieu of a lease agreement</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Conclusion: R assumed that exchange of contracts would take place as a matter of course, not that exchange had in fact taken place undermines the factual foundation for the common law estoppel by representation</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Promisory estoppel extends to representations (or promises) as to future conduct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The traditional notion has been that estoppel could only be relied upon defensively as a shield and not as a sword</w:t>
      </w:r>
    </w:p>
    <w:p w:rsidR="00E645ED" w:rsidRDefault="00E645ED" w:rsidP="00E645ED">
      <w:pPr>
        <w:numPr>
          <w:ilvl w:val="4"/>
          <w:numId w:val="19"/>
        </w:numPr>
        <w:spacing w:after="0" w:line="240" w:lineRule="auto"/>
        <w:ind w:left="2380"/>
        <w:textAlignment w:val="center"/>
        <w:rPr>
          <w:rFonts w:eastAsia="Times New Roman"/>
        </w:rPr>
      </w:pPr>
      <w:r>
        <w:rPr>
          <w:rFonts w:ascii="Calibri" w:eastAsia="Times New Roman" w:hAnsi="Calibri"/>
        </w:rPr>
        <w:t>High Trees was an instance of the defensive use of promisory estoppel</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P can rely on promisory estoppel too when estoppel is part of a cause of action, and not a cause of action in itself</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Issue: was A entitled to stand by in silence when it must have known that R were proceeding on the assumption that they had an agreement and that completion of the exchange was a formality?</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A was under an obligation to communicate with R, within a reasonable time after receiving the executed counterpart deed and certainly once it learned that demolition was taking place</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A's inaction constituted clear encouragement to R to continue to act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A is estopped in all the circumstances from its implied promise to complete the contract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What does it mean that A is estopped?</w:t>
      </w:r>
    </w:p>
    <w:p w:rsidR="00E645ED" w:rsidRDefault="00E645ED" w:rsidP="00E645ED">
      <w:pPr>
        <w:numPr>
          <w:ilvl w:val="4"/>
          <w:numId w:val="19"/>
        </w:numPr>
        <w:spacing w:after="0" w:line="240" w:lineRule="auto"/>
        <w:ind w:left="2380"/>
        <w:textAlignment w:val="center"/>
        <w:rPr>
          <w:rFonts w:eastAsia="Times New Roman"/>
        </w:rPr>
      </w:pPr>
      <w:r>
        <w:rPr>
          <w:rFonts w:ascii="Calibri" w:eastAsia="Times New Roman" w:hAnsi="Calibri"/>
        </w:rPr>
        <w:t>To use the legal rule of estoppel to prevent something</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Brennan J:</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To establish an equitable estoppel it is necessary for P to prove that: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P assumed or expected that a particular legal relationship exists between P and D or that it will exist</w:t>
      </w:r>
    </w:p>
    <w:p w:rsidR="00E645ED" w:rsidRDefault="00E645ED" w:rsidP="00E645ED">
      <w:pPr>
        <w:numPr>
          <w:ilvl w:val="4"/>
          <w:numId w:val="19"/>
        </w:numPr>
        <w:spacing w:after="0" w:line="240" w:lineRule="auto"/>
        <w:ind w:left="2380"/>
        <w:textAlignment w:val="center"/>
        <w:rPr>
          <w:rFonts w:eastAsia="Times New Roman"/>
        </w:rPr>
      </w:pPr>
      <w:r>
        <w:rPr>
          <w:rFonts w:ascii="Calibri" w:eastAsia="Times New Roman" w:hAnsi="Calibri"/>
        </w:rPr>
        <w:t>That D is not free to withdraw from the expected relationship</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D has induced P to adopt that expectation</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P acts or abstains from acting in reliance of the assumption</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D knew or intended him to act in reliance</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P's action or inaction will occasion detriment if expectation is not fulfilled</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D has failed to act to avoid that detriment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Is the above 6 things the essence of applying the doctrine?</w:t>
      </w:r>
    </w:p>
    <w:p w:rsidR="00E645ED" w:rsidRDefault="00E645ED" w:rsidP="00E645ED">
      <w:pPr>
        <w:pStyle w:val="NormalWeb"/>
        <w:spacing w:before="0" w:beforeAutospacing="0" w:after="0" w:afterAutospacing="0"/>
        <w:ind w:left="220"/>
        <w:rPr>
          <w:rFonts w:ascii="Calibri" w:hAnsi="Calibri"/>
          <w:iCs/>
          <w:sz w:val="22"/>
          <w:szCs w:val="22"/>
        </w:rPr>
      </w:pPr>
      <w:r w:rsidRPr="009C3562">
        <w:rPr>
          <w:rFonts w:ascii="Calibri" w:hAnsi="Calibri"/>
          <w:iCs/>
          <w:noProof/>
          <w:sz w:val="22"/>
          <w:szCs w:val="22"/>
          <w:lang w:val="en-CA" w:eastAsia="en-CA"/>
        </w:rPr>
        <w:lastRenderedPageBreak/>
        <w:drawing>
          <wp:inline distT="0" distB="0" distL="0" distR="0" wp14:anchorId="3AA35D9E" wp14:editId="284B3F88">
            <wp:extent cx="5172075" cy="1909434"/>
            <wp:effectExtent l="19050" t="0" r="9525"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172075" cy="1909434"/>
                    </a:xfrm>
                    <a:prstGeom prst="rect">
                      <a:avLst/>
                    </a:prstGeom>
                    <a:noFill/>
                    <a:ln w="9525">
                      <a:noFill/>
                      <a:miter lim="800000"/>
                      <a:headEnd/>
                      <a:tailEnd/>
                    </a:ln>
                  </pic:spPr>
                </pic:pic>
              </a:graphicData>
            </a:graphic>
          </wp:inline>
        </w:drawing>
      </w:r>
    </w:p>
    <w:p w:rsidR="00E645ED" w:rsidRPr="00B909DE" w:rsidRDefault="00E645ED" w:rsidP="00E645ED">
      <w:pPr>
        <w:numPr>
          <w:ilvl w:val="0"/>
          <w:numId w:val="43"/>
        </w:numPr>
        <w:spacing w:after="0" w:line="240" w:lineRule="auto"/>
        <w:ind w:left="540"/>
        <w:textAlignment w:val="center"/>
        <w:rPr>
          <w:rFonts w:ascii="Times New Roman" w:eastAsia="Times New Roman" w:hAnsi="Times New Roman" w:cs="Times New Roman"/>
          <w:sz w:val="24"/>
          <w:szCs w:val="24"/>
        </w:rPr>
      </w:pPr>
      <w:r w:rsidRPr="00B909DE">
        <w:rPr>
          <w:rFonts w:ascii="Calibri" w:eastAsia="Times New Roman" w:hAnsi="Calibri" w:cs="Times New Roman"/>
        </w:rPr>
        <w:t>In Williams and Roffey we have a promise to do more; it is not a promise to build less, but rather a promise to provide extra funds</w:t>
      </w:r>
    </w:p>
    <w:p w:rsidR="00E645ED" w:rsidRPr="00BD5E23" w:rsidRDefault="00E645ED" w:rsidP="00E645ED">
      <w:pPr>
        <w:numPr>
          <w:ilvl w:val="0"/>
          <w:numId w:val="64"/>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This case is not the same as High Trees</w:t>
      </w:r>
      <w:r>
        <w:rPr>
          <w:rFonts w:ascii="Calibri" w:eastAsia="Times New Roman" w:hAnsi="Calibri" w:cs="Times New Roman"/>
        </w:rPr>
        <w:t>; t</w:t>
      </w:r>
      <w:r w:rsidRPr="00BD5E23">
        <w:rPr>
          <w:rFonts w:ascii="Calibri" w:eastAsia="Times New Roman" w:hAnsi="Calibri" w:cs="Times New Roman"/>
        </w:rPr>
        <w:t>he court interprets an implied promise to enter a lease</w:t>
      </w:r>
    </w:p>
    <w:p w:rsidR="00E645ED" w:rsidRPr="004D2897" w:rsidRDefault="00E645ED" w:rsidP="00E645ED">
      <w:pPr>
        <w:numPr>
          <w:ilvl w:val="0"/>
          <w:numId w:val="65"/>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 xml:space="preserve">The court is willing to extend the doctrine </w:t>
      </w:r>
      <w:r>
        <w:rPr>
          <w:rFonts w:ascii="Calibri" w:eastAsia="Times New Roman" w:hAnsi="Calibri" w:cs="Times New Roman"/>
        </w:rPr>
        <w:t xml:space="preserve">of promissory estoppels </w:t>
      </w:r>
      <w:r w:rsidRPr="004D2897">
        <w:rPr>
          <w:rFonts w:ascii="Calibri" w:eastAsia="Times New Roman" w:hAnsi="Calibri" w:cs="Times New Roman"/>
        </w:rPr>
        <w:t>to situations where it would be unconscionable to allow the Walton's party to get away with their breach of promise</w:t>
      </w:r>
    </w:p>
    <w:p w:rsidR="00E645ED" w:rsidRPr="004D2897" w:rsidRDefault="00E645ED" w:rsidP="00E645ED">
      <w:pPr>
        <w:numPr>
          <w:ilvl w:val="1"/>
          <w:numId w:val="65"/>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At this point equity comes to the relief of Maher</w:t>
      </w:r>
    </w:p>
    <w:p w:rsidR="00E645ED" w:rsidRPr="004D2897" w:rsidRDefault="00E645ED" w:rsidP="00E645ED">
      <w:pPr>
        <w:numPr>
          <w:ilvl w:val="1"/>
          <w:numId w:val="65"/>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On the expectation that a contract will come into existence</w:t>
      </w:r>
    </w:p>
    <w:p w:rsidR="00E645ED" w:rsidRPr="004D2897" w:rsidRDefault="00E645ED" w:rsidP="00E645ED">
      <w:pPr>
        <w:numPr>
          <w:ilvl w:val="2"/>
          <w:numId w:val="65"/>
        </w:numPr>
        <w:spacing w:after="0" w:line="240" w:lineRule="auto"/>
        <w:ind w:left="1620"/>
        <w:textAlignment w:val="center"/>
        <w:rPr>
          <w:rFonts w:ascii="Times New Roman" w:eastAsia="Times New Roman" w:hAnsi="Times New Roman" w:cs="Times New Roman"/>
          <w:sz w:val="24"/>
          <w:szCs w:val="24"/>
        </w:rPr>
      </w:pPr>
      <w:r w:rsidRPr="004D2897">
        <w:rPr>
          <w:rFonts w:ascii="Calibri" w:eastAsia="Times New Roman" w:hAnsi="Calibri" w:cs="Times New Roman"/>
        </w:rPr>
        <w:t>Applies to this case</w:t>
      </w:r>
    </w:p>
    <w:p w:rsidR="00E645ED" w:rsidRPr="004D2897" w:rsidRDefault="00E645ED" w:rsidP="00E645ED">
      <w:pPr>
        <w:numPr>
          <w:ilvl w:val="1"/>
          <w:numId w:val="65"/>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b/>
          <w:bCs/>
        </w:rPr>
        <w:t>OR a promise will be performed</w:t>
      </w:r>
    </w:p>
    <w:p w:rsidR="00E645ED" w:rsidRPr="00BD5E23" w:rsidRDefault="00E645ED" w:rsidP="00E645ED">
      <w:pPr>
        <w:numPr>
          <w:ilvl w:val="2"/>
          <w:numId w:val="65"/>
        </w:numPr>
        <w:spacing w:after="0" w:line="240" w:lineRule="auto"/>
        <w:ind w:left="1620"/>
        <w:textAlignment w:val="center"/>
        <w:rPr>
          <w:rFonts w:ascii="Times New Roman" w:eastAsia="Times New Roman" w:hAnsi="Times New Roman" w:cs="Times New Roman"/>
          <w:sz w:val="24"/>
          <w:szCs w:val="24"/>
        </w:rPr>
      </w:pPr>
      <w:r w:rsidRPr="00BD5E23">
        <w:rPr>
          <w:rFonts w:ascii="Calibri" w:eastAsia="Times New Roman" w:hAnsi="Calibri" w:cs="Times New Roman"/>
        </w:rPr>
        <w:t xml:space="preserve">This is a big OR </w:t>
      </w:r>
      <w:r>
        <w:rPr>
          <w:rFonts w:ascii="Calibri" w:eastAsia="Times New Roman" w:hAnsi="Calibri" w:cs="Times New Roman"/>
        </w:rPr>
        <w:t>(s</w:t>
      </w:r>
      <w:r w:rsidRPr="00BD5E23">
        <w:rPr>
          <w:rFonts w:ascii="Calibri" w:eastAsia="Times New Roman" w:hAnsi="Calibri" w:cs="Times New Roman"/>
        </w:rPr>
        <w:t>ee pg 236</w:t>
      </w:r>
      <w:r>
        <w:rPr>
          <w:rFonts w:ascii="Calibri" w:eastAsia="Times New Roman" w:hAnsi="Calibri" w:cs="Times New Roman"/>
        </w:rPr>
        <w:t>)</w:t>
      </w:r>
    </w:p>
    <w:p w:rsidR="00E645ED" w:rsidRDefault="00E645ED" w:rsidP="00E645ED">
      <w:pPr>
        <w:numPr>
          <w:ilvl w:val="0"/>
          <w:numId w:val="66"/>
        </w:numPr>
        <w:spacing w:after="0" w:line="240" w:lineRule="auto"/>
        <w:ind w:left="540"/>
        <w:textAlignment w:val="center"/>
        <w:rPr>
          <w:rFonts w:ascii="Times New Roman" w:eastAsia="Times New Roman" w:hAnsi="Times New Roman" w:cs="Times New Roman"/>
          <w:sz w:val="24"/>
          <w:szCs w:val="24"/>
        </w:rPr>
      </w:pPr>
      <w:r w:rsidRPr="00BD5E23">
        <w:rPr>
          <w:rFonts w:ascii="Calibri" w:eastAsia="Times New Roman" w:hAnsi="Calibri" w:cs="Times New Roman"/>
        </w:rPr>
        <w:t>Prof’s ratio:</w:t>
      </w:r>
    </w:p>
    <w:p w:rsidR="00E645ED" w:rsidRPr="00BD5E23" w:rsidRDefault="00E645ED" w:rsidP="00E645ED">
      <w:pPr>
        <w:numPr>
          <w:ilvl w:val="1"/>
          <w:numId w:val="66"/>
        </w:numPr>
        <w:spacing w:after="0" w:line="240" w:lineRule="auto"/>
        <w:textAlignment w:val="center"/>
        <w:rPr>
          <w:rFonts w:ascii="Times New Roman" w:eastAsia="Times New Roman" w:hAnsi="Times New Roman" w:cs="Times New Roman"/>
          <w:sz w:val="24"/>
          <w:szCs w:val="24"/>
        </w:rPr>
      </w:pPr>
      <w:r w:rsidRPr="00BD5E23">
        <w:rPr>
          <w:rFonts w:ascii="Calibri" w:eastAsia="Times New Roman" w:hAnsi="Calibri" w:cs="Times New Roman"/>
        </w:rPr>
        <w:t>This is suggesting that in any kind of promise, if the circumstances are such that a party has acted in a way that amounts to unconscionable behaviour, because they had led a party to believe something, then the promise can be upheld</w:t>
      </w:r>
    </w:p>
    <w:p w:rsidR="00E645ED" w:rsidRPr="004D2897" w:rsidRDefault="00E645ED" w:rsidP="00E645ED">
      <w:pPr>
        <w:numPr>
          <w:ilvl w:val="2"/>
          <w:numId w:val="66"/>
        </w:numPr>
        <w:spacing w:after="0" w:line="240" w:lineRule="auto"/>
        <w:ind w:left="1620"/>
        <w:textAlignment w:val="center"/>
        <w:rPr>
          <w:rFonts w:ascii="Times New Roman" w:eastAsia="Times New Roman" w:hAnsi="Times New Roman" w:cs="Times New Roman"/>
          <w:sz w:val="24"/>
          <w:szCs w:val="24"/>
        </w:rPr>
      </w:pPr>
      <w:r w:rsidRPr="004D2897">
        <w:rPr>
          <w:rFonts w:ascii="Calibri" w:eastAsia="Times New Roman" w:hAnsi="Calibri" w:cs="Times New Roman"/>
        </w:rPr>
        <w:t>Essentially this reverses Combe and Combe</w:t>
      </w:r>
    </w:p>
    <w:p w:rsidR="00E645ED" w:rsidRPr="00B909DE" w:rsidRDefault="00E645ED" w:rsidP="00E645ED">
      <w:pPr>
        <w:pStyle w:val="NormalWeb"/>
        <w:spacing w:before="0" w:beforeAutospacing="0" w:after="0" w:afterAutospacing="0"/>
        <w:rPr>
          <w:rFonts w:ascii="Calibri" w:hAnsi="Calibri"/>
          <w:iCs/>
          <w:sz w:val="22"/>
          <w:szCs w:val="22"/>
        </w:rPr>
      </w:pPr>
    </w:p>
    <w:p w:rsidR="00E645ED" w:rsidRDefault="00E645ED" w:rsidP="00E645ED">
      <w:pPr>
        <w:pStyle w:val="Heading3"/>
        <w:rPr>
          <w:rFonts w:ascii="Calibri" w:hAnsi="Calibri"/>
          <w:i/>
          <w:iCs/>
        </w:rPr>
      </w:pPr>
      <w:bookmarkStart w:id="22" w:name="_Toc279847122"/>
      <w:r>
        <w:rPr>
          <w:rFonts w:ascii="Calibri" w:hAnsi="Calibri"/>
          <w:i/>
          <w:iCs/>
        </w:rPr>
        <w:t xml:space="preserve">*    </w:t>
      </w:r>
      <w:r w:rsidRPr="00B81F0A">
        <w:t>M(N) v. A (AT)</w:t>
      </w:r>
      <w:bookmarkEnd w:id="22"/>
    </w:p>
    <w:p w:rsidR="00E645ED" w:rsidRDefault="00E645ED" w:rsidP="00E645ED">
      <w:pPr>
        <w:pStyle w:val="NormalWeb"/>
        <w:spacing w:before="0" w:beforeAutospacing="0" w:after="0" w:afterAutospacing="0"/>
        <w:ind w:left="220"/>
        <w:rPr>
          <w:rFonts w:ascii="Calibri" w:hAnsi="Calibri"/>
          <w:sz w:val="22"/>
          <w:szCs w:val="22"/>
        </w:rPr>
      </w:pPr>
      <w:r>
        <w:rPr>
          <w:rFonts w:ascii="Calibri" w:hAnsi="Calibri"/>
          <w:sz w:val="22"/>
          <w:szCs w:val="22"/>
        </w:rPr>
        <w:t> </w:t>
      </w:r>
    </w:p>
    <w:p w:rsidR="00E645ED" w:rsidRDefault="00E645ED" w:rsidP="00E645ED">
      <w:pPr>
        <w:numPr>
          <w:ilvl w:val="1"/>
          <w:numId w:val="19"/>
        </w:numPr>
        <w:spacing w:after="0" w:line="240" w:lineRule="auto"/>
        <w:ind w:left="760"/>
        <w:textAlignment w:val="center"/>
        <w:rPr>
          <w:rFonts w:ascii="Times New Roman" w:eastAsia="Times New Roman" w:hAnsi="Times New Roman"/>
          <w:sz w:val="24"/>
          <w:szCs w:val="24"/>
        </w:rPr>
      </w:pPr>
      <w:r>
        <w:rPr>
          <w:rFonts w:ascii="Calibri" w:eastAsia="Times New Roman" w:hAnsi="Calibri"/>
        </w:rPr>
        <w:t>Mr. M: P and R</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Ms. A: D and A</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Ms. A's claim to enforce a promise by Mr. M to pay the balance outstanding on the mortgage of her home in English if she would come live with him in Canada with a view to marriage</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In reliance Ms. A moved to Canada</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Relationship failed, partly because Mr. M failed to pay mortgage</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Mr. M did loan her $100,000</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Trial judge:</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D did not establish requirement for promissory estoppel</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 xml:space="preserve">P did promise to pay mortgage </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D did rely on this promise to her detriment</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 xml:space="preserve">But D failed to establish the existence of a legal relationship between the parties </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Facts: Ms. A would like to not be required to pay back the loan</w:t>
      </w:r>
    </w:p>
    <w:p w:rsidR="00E645ED" w:rsidRDefault="00E645ED" w:rsidP="00E645ED">
      <w:pPr>
        <w:numPr>
          <w:ilvl w:val="1"/>
          <w:numId w:val="19"/>
        </w:numPr>
        <w:spacing w:after="0" w:line="240" w:lineRule="auto"/>
        <w:ind w:left="760"/>
        <w:textAlignment w:val="center"/>
        <w:rPr>
          <w:rFonts w:eastAsia="Times New Roman"/>
        </w:rPr>
      </w:pPr>
      <w:r>
        <w:rPr>
          <w:rFonts w:ascii="Calibri" w:eastAsia="Times New Roman" w:hAnsi="Calibri"/>
        </w:rPr>
        <w:t>Huddart JA:</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i/>
          <w:iCs/>
        </w:rPr>
        <w:t xml:space="preserve">Waltons: </w:t>
      </w:r>
      <w:r>
        <w:rPr>
          <w:rFonts w:ascii="Calibri" w:eastAsia="Times New Roman" w:hAnsi="Calibri"/>
        </w:rPr>
        <w:t>failure to fulfill a voluntary promise does not amount to unconscionable conduct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Brennan J saw the minimum elements required for estoppel as including an expectation to a legal relationship between the two parties</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lastRenderedPageBreak/>
        <w:t>Neither party thought a legal relationship had been created by the promise; Waltons does not apply</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There was no evidence that Mr. A's promise was to have a binding effect</w:t>
      </w:r>
    </w:p>
    <w:p w:rsidR="00E645ED"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Therefore Ms. A's appeal is dismissed, regardless of whether  an existing legal relationship is needed for promisorry estoppel</w:t>
      </w:r>
    </w:p>
    <w:p w:rsidR="00E645ED" w:rsidRDefault="00E645ED" w:rsidP="00E645ED">
      <w:pPr>
        <w:numPr>
          <w:ilvl w:val="2"/>
          <w:numId w:val="19"/>
        </w:numPr>
        <w:spacing w:after="0" w:line="240" w:lineRule="auto"/>
        <w:ind w:left="1300"/>
        <w:textAlignment w:val="center"/>
        <w:rPr>
          <w:rFonts w:eastAsia="Times New Roman"/>
        </w:rPr>
      </w:pPr>
      <w:r>
        <w:rPr>
          <w:rFonts w:ascii="Calibri" w:eastAsia="Times New Roman" w:hAnsi="Calibri"/>
        </w:rPr>
        <w:t>*Note, the court refused to deal with the issue of an existing legal relationship as a necessary element of promisorry estoppel</w:t>
      </w:r>
    </w:p>
    <w:p w:rsidR="00E645ED" w:rsidRPr="00B42E49" w:rsidRDefault="00E645ED" w:rsidP="00E645ED">
      <w:pPr>
        <w:numPr>
          <w:ilvl w:val="3"/>
          <w:numId w:val="19"/>
        </w:numPr>
        <w:spacing w:after="0" w:line="240" w:lineRule="auto"/>
        <w:ind w:left="1840"/>
        <w:textAlignment w:val="center"/>
        <w:rPr>
          <w:rFonts w:eastAsia="Times New Roman"/>
        </w:rPr>
      </w:pPr>
      <w:r>
        <w:rPr>
          <w:rFonts w:ascii="Calibri" w:eastAsia="Times New Roman" w:hAnsi="Calibri"/>
        </w:rPr>
        <w:t>Instead, it was ruled that since the promise was not intended to be binding, it has no legal effect, and the discussion on promissory estoppel is not even relevant or necessary</w:t>
      </w:r>
    </w:p>
    <w:p w:rsidR="00E645ED" w:rsidRDefault="00E645ED" w:rsidP="00E645ED">
      <w:pPr>
        <w:pStyle w:val="NormalWeb"/>
        <w:spacing w:before="0" w:beforeAutospacing="0" w:after="0" w:afterAutospacing="0"/>
      </w:pPr>
    </w:p>
    <w:p w:rsidR="00E645ED" w:rsidRDefault="00E645ED" w:rsidP="00E645ED">
      <w:pPr>
        <w:pStyle w:val="NormalWeb"/>
        <w:spacing w:before="0" w:beforeAutospacing="0" w:after="0" w:afterAutospacing="0"/>
      </w:pPr>
    </w:p>
    <w:p w:rsidR="00E645ED" w:rsidRDefault="00E645ED" w:rsidP="00E645ED">
      <w:pPr>
        <w:pStyle w:val="NormalWeb"/>
        <w:spacing w:before="0" w:beforeAutospacing="0" w:after="0" w:afterAutospacing="0"/>
      </w:pPr>
      <w:r>
        <w:rPr>
          <w:noProof/>
          <w:lang w:val="en-CA" w:eastAsia="en-CA"/>
        </w:rPr>
        <w:drawing>
          <wp:inline distT="0" distB="0" distL="0" distR="0" wp14:anchorId="14F74225" wp14:editId="6CB13E3C">
            <wp:extent cx="3752850" cy="1248637"/>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3752850" cy="1248637"/>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pPr>
      <w:r>
        <w:t> </w:t>
      </w:r>
    </w:p>
    <w:p w:rsidR="00E645ED" w:rsidRDefault="00E645ED" w:rsidP="00E645ED">
      <w:pPr>
        <w:rPr>
          <w:rFonts w:ascii="Calibri" w:eastAsiaTheme="majorEastAsia" w:hAnsi="Calibri" w:cs="Arial"/>
          <w:b/>
          <w:bCs/>
          <w:color w:val="4F81BD" w:themeColor="accent1"/>
        </w:rPr>
      </w:pPr>
      <w:r>
        <w:rPr>
          <w:rFonts w:ascii="Calibri" w:hAnsi="Calibri" w:cs="Arial"/>
        </w:rPr>
        <w:br w:type="page"/>
      </w:r>
    </w:p>
    <w:p w:rsidR="00E645ED" w:rsidRDefault="00E645ED" w:rsidP="00E645ED">
      <w:pPr>
        <w:pStyle w:val="Heading2"/>
        <w:rPr>
          <w:rFonts w:ascii="Calibri" w:hAnsi="Calibri" w:cs="Arial"/>
          <w:sz w:val="22"/>
          <w:szCs w:val="22"/>
        </w:rPr>
      </w:pPr>
      <w:bookmarkStart w:id="23" w:name="_Toc279847123"/>
      <w:r>
        <w:rPr>
          <w:rFonts w:ascii="Calibri" w:hAnsi="Calibri" w:cs="Arial"/>
          <w:sz w:val="22"/>
          <w:szCs w:val="22"/>
        </w:rPr>
        <w:lastRenderedPageBreak/>
        <w:t xml:space="preserve">5.    </w:t>
      </w:r>
      <w:r w:rsidRPr="004D2897">
        <w:t>Third-Party Beneficiaries</w:t>
      </w:r>
      <w:bookmarkEnd w:id="23"/>
    </w:p>
    <w:p w:rsidR="00E645ED" w:rsidRDefault="00E645ED" w:rsidP="00E645ED">
      <w:pPr>
        <w:pStyle w:val="NormalWeb"/>
        <w:spacing w:before="0" w:beforeAutospacing="0" w:after="0" w:afterAutospacing="0"/>
        <w:ind w:left="356"/>
        <w:rPr>
          <w:rFonts w:ascii="Calibri" w:hAnsi="Calibri" w:cs="Arial"/>
          <w:sz w:val="22"/>
          <w:szCs w:val="22"/>
        </w:rPr>
      </w:pPr>
      <w:r>
        <w:rPr>
          <w:rFonts w:ascii="Calibri" w:hAnsi="Calibri" w:cs="Arial"/>
          <w:sz w:val="22"/>
          <w:szCs w:val="22"/>
        </w:rPr>
        <w:t> </w:t>
      </w:r>
    </w:p>
    <w:p w:rsidR="00E645ED" w:rsidRDefault="00E645ED" w:rsidP="00E645ED">
      <w:pPr>
        <w:numPr>
          <w:ilvl w:val="0"/>
          <w:numId w:val="20"/>
        </w:numPr>
        <w:spacing w:after="0" w:line="240" w:lineRule="auto"/>
        <w:ind w:left="356"/>
        <w:textAlignment w:val="center"/>
        <w:rPr>
          <w:rFonts w:ascii="Arial" w:eastAsia="Times New Roman" w:hAnsi="Arial" w:cs="Arial"/>
        </w:rPr>
      </w:pPr>
      <w:r>
        <w:rPr>
          <w:rFonts w:ascii="Calibri" w:eastAsia="Times New Roman" w:hAnsi="Calibri" w:cs="Arial"/>
        </w:rPr>
        <w:t>Doctrine of privity applies in Canada to prevent two types of persons from enforcing a contract:</w:t>
      </w:r>
    </w:p>
    <w:p w:rsidR="00E645ED" w:rsidRDefault="00E645ED" w:rsidP="00E645ED">
      <w:pPr>
        <w:numPr>
          <w:ilvl w:val="1"/>
          <w:numId w:val="20"/>
        </w:numPr>
        <w:spacing w:after="0" w:line="240" w:lineRule="auto"/>
        <w:ind w:left="896"/>
        <w:textAlignment w:val="center"/>
        <w:rPr>
          <w:rFonts w:ascii="Arial" w:eastAsia="Times New Roman" w:hAnsi="Arial" w:cs="Arial"/>
        </w:rPr>
      </w:pPr>
      <w:r>
        <w:rPr>
          <w:rFonts w:ascii="Calibri" w:eastAsia="Times New Roman" w:hAnsi="Calibri" w:cs="Arial"/>
        </w:rPr>
        <w:t>A person who is a complete stranger to the contract</w:t>
      </w:r>
    </w:p>
    <w:p w:rsidR="00E645ED" w:rsidRDefault="00E645ED" w:rsidP="00E645ED">
      <w:pPr>
        <w:numPr>
          <w:ilvl w:val="1"/>
          <w:numId w:val="20"/>
        </w:numPr>
        <w:spacing w:after="0" w:line="240" w:lineRule="auto"/>
        <w:ind w:left="896"/>
        <w:textAlignment w:val="center"/>
        <w:rPr>
          <w:rFonts w:ascii="Arial" w:eastAsia="Times New Roman" w:hAnsi="Arial" w:cs="Arial"/>
        </w:rPr>
      </w:pPr>
      <w:r>
        <w:rPr>
          <w:rFonts w:ascii="Calibri" w:eastAsia="Times New Roman" w:hAnsi="Calibri" w:cs="Arial"/>
        </w:rPr>
        <w:t>Third party beneficiary</w:t>
      </w:r>
    </w:p>
    <w:p w:rsidR="00E645ED" w:rsidRPr="004D2897"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Heading3"/>
        <w:rPr>
          <w:rFonts w:ascii="Calibri" w:hAnsi="Calibri" w:cs="Arial"/>
        </w:rPr>
      </w:pPr>
      <w:bookmarkStart w:id="24" w:name="_Toc279847124"/>
      <w:r>
        <w:rPr>
          <w:rFonts w:ascii="Calibri" w:hAnsi="Calibri" w:cs="Arial"/>
        </w:rPr>
        <w:t xml:space="preserve">i)    </w:t>
      </w:r>
      <w:r w:rsidRPr="00B81F0A">
        <w:t>The Rule</w:t>
      </w:r>
      <w:bookmarkEnd w:id="24"/>
    </w:p>
    <w:p w:rsidR="00E645ED" w:rsidRDefault="00E645ED" w:rsidP="00E645ED">
      <w:pPr>
        <w:pStyle w:val="Heading4"/>
        <w:rPr>
          <w:rFonts w:ascii="Calibri" w:hAnsi="Calibri" w:cs="Arial"/>
        </w:rPr>
      </w:pPr>
      <w:bookmarkStart w:id="25" w:name="_Toc279847125"/>
      <w:r>
        <w:rPr>
          <w:rFonts w:ascii="Calibri" w:hAnsi="Calibri" w:cs="Arial"/>
        </w:rPr>
        <w:t xml:space="preserve">*    </w:t>
      </w:r>
      <w:r w:rsidRPr="00B81F0A">
        <w:t>Provendor v. Wood</w:t>
      </w:r>
      <w:bookmarkEnd w:id="25"/>
    </w:p>
    <w:p w:rsidR="00E645ED" w:rsidRDefault="00E645ED" w:rsidP="00E645ED">
      <w:pPr>
        <w:pStyle w:val="NormalWeb"/>
        <w:spacing w:before="0" w:beforeAutospacing="0" w:after="0" w:afterAutospacing="0"/>
        <w:ind w:left="896"/>
        <w:rPr>
          <w:rFonts w:ascii="Calibri" w:hAnsi="Calibri" w:cs="Arial"/>
          <w:i/>
          <w:iCs/>
          <w:sz w:val="22"/>
          <w:szCs w:val="22"/>
        </w:rPr>
      </w:pPr>
      <w:r>
        <w:rPr>
          <w:rFonts w:ascii="Calibri" w:hAnsi="Calibri" w:cs="Arial"/>
          <w:i/>
          <w:iCs/>
          <w:sz w:val="22"/>
          <w:szCs w:val="22"/>
        </w:rPr>
        <w:t> </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D, assumed to the father of P upon marriage to be solemnised between P and daughter of D, to  pay him £20</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In this case the father of the wife is promising to the father of the husband to pay him when their kids get married</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What was the ratio of this case?</w:t>
      </w:r>
    </w:p>
    <w:p w:rsidR="00E645ED" w:rsidRDefault="00E645ED" w:rsidP="00E645ED">
      <w:pPr>
        <w:pStyle w:val="NormalWeb"/>
        <w:spacing w:before="0" w:beforeAutospacing="0" w:after="0" w:afterAutospacing="0"/>
        <w:ind w:left="896"/>
        <w:rPr>
          <w:rFonts w:ascii="Calibri" w:hAnsi="Calibri" w:cs="Arial"/>
          <w:sz w:val="22"/>
          <w:szCs w:val="22"/>
        </w:rPr>
      </w:pPr>
      <w:r>
        <w:rPr>
          <w:rFonts w:ascii="Calibri" w:hAnsi="Calibri" w:cs="Arial"/>
          <w:sz w:val="22"/>
          <w:szCs w:val="22"/>
        </w:rPr>
        <w:t xml:space="preserve"> </w:t>
      </w:r>
    </w:p>
    <w:p w:rsidR="00E645ED" w:rsidRDefault="00E645ED" w:rsidP="00E645ED">
      <w:pPr>
        <w:pStyle w:val="Heading4"/>
        <w:rPr>
          <w:rFonts w:ascii="Calibri" w:hAnsi="Calibri" w:cs="Arial"/>
        </w:rPr>
      </w:pPr>
      <w:bookmarkStart w:id="26" w:name="_Toc279847126"/>
      <w:r>
        <w:rPr>
          <w:rFonts w:ascii="Calibri" w:hAnsi="Calibri" w:cs="Arial"/>
        </w:rPr>
        <w:t xml:space="preserve">*    </w:t>
      </w:r>
      <w:r w:rsidRPr="001F03C0">
        <w:t>Tweedle v Atkinson</w:t>
      </w:r>
      <w:bookmarkEnd w:id="26"/>
      <w:r>
        <w:rPr>
          <w:rFonts w:ascii="Calibri" w:hAnsi="Calibri" w:cs="Arial"/>
        </w:rPr>
        <w:t xml:space="preserve"> </w:t>
      </w:r>
    </w:p>
    <w:p w:rsidR="00E645ED" w:rsidRDefault="00E645ED" w:rsidP="00E645ED">
      <w:pPr>
        <w:pStyle w:val="NormalWeb"/>
        <w:spacing w:before="0" w:beforeAutospacing="0" w:after="0" w:afterAutospacing="0"/>
        <w:ind w:left="896"/>
        <w:rPr>
          <w:rFonts w:ascii="Calibri" w:hAnsi="Calibri" w:cs="Arial"/>
          <w:sz w:val="22"/>
          <w:szCs w:val="22"/>
        </w:rPr>
      </w:pPr>
      <w:r>
        <w:rPr>
          <w:rFonts w:ascii="Calibri" w:hAnsi="Calibri" w:cs="Arial"/>
          <w:sz w:val="22"/>
          <w:szCs w:val="22"/>
        </w:rPr>
        <w:t> </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P was the son of John Tweddle (deceased)</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P married daughter of William Guy (deceased)</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Both parents promised orally to give P a marriage portion and then entered into a written agreement to the effect</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William Guy nor his executor paid the promised sum of £200</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Wightman J:</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It is now established that no stranger to the consideration can take advantage of a contract, although it is made for his benefit</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Crompton J:</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Natural love and affection is not a sufficient consideration for a promise upon which an action may be maintained</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The modern cases (speaking in 1861) show that consideration must move from the party entitled to sue upon the contract</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Blackburn J:</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 xml:space="preserve">Natural love and affection are not a sufficient consideration whereon an action of </w:t>
      </w:r>
      <w:r>
        <w:rPr>
          <w:rFonts w:ascii="Calibri" w:eastAsia="Times New Roman" w:hAnsi="Calibri" w:cs="Arial"/>
          <w:i/>
          <w:iCs/>
        </w:rPr>
        <w:t xml:space="preserve">assumpsit </w:t>
      </w:r>
      <w:r>
        <w:rPr>
          <w:rFonts w:ascii="Calibri" w:eastAsia="Times New Roman" w:hAnsi="Calibri" w:cs="Arial"/>
        </w:rPr>
        <w:t>may be founded</w:t>
      </w:r>
    </w:p>
    <w:p w:rsidR="00E645ED" w:rsidRDefault="00E645ED" w:rsidP="00E645ED">
      <w:pPr>
        <w:pStyle w:val="NormalWeb"/>
        <w:spacing w:before="0" w:beforeAutospacing="0" w:after="0" w:afterAutospacing="0"/>
        <w:rPr>
          <w:rFonts w:ascii="Calibri" w:hAnsi="Calibri" w:cs="Arial"/>
          <w:sz w:val="22"/>
          <w:szCs w:val="22"/>
        </w:rPr>
      </w:pPr>
      <w:r w:rsidRPr="00966C74">
        <w:rPr>
          <w:rFonts w:ascii="Calibri" w:hAnsi="Calibri" w:cs="Arial"/>
          <w:noProof/>
          <w:sz w:val="22"/>
          <w:szCs w:val="22"/>
          <w:lang w:val="en-CA" w:eastAsia="en-CA"/>
        </w:rPr>
        <w:drawing>
          <wp:inline distT="0" distB="0" distL="0" distR="0" wp14:anchorId="7597F0E5" wp14:editId="61018AD5">
            <wp:extent cx="3867150" cy="1100868"/>
            <wp:effectExtent l="1905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3867914" cy="1101086"/>
                    </a:xfrm>
                    <a:prstGeom prst="rect">
                      <a:avLst/>
                    </a:prstGeom>
                    <a:noFill/>
                    <a:ln w="9525">
                      <a:noFill/>
                      <a:miter lim="800000"/>
                      <a:headEnd/>
                      <a:tailEnd/>
                    </a:ln>
                  </pic:spPr>
                </pic:pic>
              </a:graphicData>
            </a:graphic>
          </wp:inline>
        </w:drawing>
      </w:r>
    </w:p>
    <w:p w:rsidR="00E645ED" w:rsidRPr="001F03C0" w:rsidRDefault="00E645ED" w:rsidP="00E645ED">
      <w:pPr>
        <w:numPr>
          <w:ilvl w:val="0"/>
          <w:numId w:val="71"/>
        </w:numPr>
        <w:spacing w:after="0" w:line="240" w:lineRule="auto"/>
        <w:ind w:left="540"/>
        <w:textAlignment w:val="center"/>
        <w:rPr>
          <w:rFonts w:ascii="Times New Roman" w:eastAsia="Times New Roman" w:hAnsi="Times New Roman" w:cs="Times New Roman"/>
          <w:sz w:val="24"/>
          <w:szCs w:val="24"/>
        </w:rPr>
      </w:pPr>
      <w:r w:rsidRPr="001F03C0">
        <w:rPr>
          <w:rFonts w:ascii="Calibri" w:eastAsia="Times New Roman" w:hAnsi="Calibri" w:cs="Times New Roman"/>
        </w:rPr>
        <w:t>A patriarchal scenario of a father in law making a promise to the father of the son</w:t>
      </w:r>
    </w:p>
    <w:p w:rsidR="00E645ED" w:rsidRPr="001F03C0" w:rsidRDefault="00E645ED" w:rsidP="00E645ED">
      <w:pPr>
        <w:numPr>
          <w:ilvl w:val="0"/>
          <w:numId w:val="71"/>
        </w:numPr>
        <w:spacing w:after="0" w:line="240" w:lineRule="auto"/>
        <w:ind w:left="540"/>
        <w:textAlignment w:val="center"/>
        <w:rPr>
          <w:rFonts w:ascii="Times New Roman" w:eastAsia="Times New Roman" w:hAnsi="Times New Roman" w:cs="Times New Roman"/>
          <w:sz w:val="24"/>
          <w:szCs w:val="24"/>
        </w:rPr>
      </w:pPr>
      <w:r w:rsidRPr="001F03C0">
        <w:rPr>
          <w:rFonts w:ascii="Calibri" w:eastAsia="Times New Roman" w:hAnsi="Calibri" w:cs="Times New Roman"/>
        </w:rPr>
        <w:t>William Tweedle's father is named John Tweedle</w:t>
      </w:r>
    </w:p>
    <w:p w:rsidR="00E645ED" w:rsidRPr="001F03C0" w:rsidRDefault="00E645ED" w:rsidP="00E645ED">
      <w:pPr>
        <w:numPr>
          <w:ilvl w:val="0"/>
          <w:numId w:val="71"/>
        </w:numPr>
        <w:spacing w:after="0" w:line="240" w:lineRule="auto"/>
        <w:ind w:left="540"/>
        <w:textAlignment w:val="center"/>
        <w:rPr>
          <w:rFonts w:ascii="Times New Roman" w:eastAsia="Times New Roman" w:hAnsi="Times New Roman" w:cs="Times New Roman"/>
          <w:sz w:val="24"/>
          <w:szCs w:val="24"/>
        </w:rPr>
      </w:pPr>
      <w:r w:rsidRPr="001F03C0">
        <w:rPr>
          <w:rFonts w:ascii="Calibri" w:eastAsia="Times New Roman" w:hAnsi="Calibri" w:cs="Times New Roman"/>
        </w:rPr>
        <w:t xml:space="preserve">Father of the bride promises the father of the groom 200 pounds to the </w:t>
      </w:r>
      <w:r>
        <w:rPr>
          <w:rFonts w:ascii="Calibri" w:eastAsia="Times New Roman" w:hAnsi="Calibri" w:cs="Times New Roman"/>
        </w:rPr>
        <w:t>son (groom)</w:t>
      </w:r>
    </w:p>
    <w:p w:rsidR="00E645ED" w:rsidRPr="001F03C0" w:rsidRDefault="00E645ED" w:rsidP="00E645ED">
      <w:pPr>
        <w:numPr>
          <w:ilvl w:val="1"/>
          <w:numId w:val="71"/>
        </w:numPr>
        <w:spacing w:after="0" w:line="240" w:lineRule="auto"/>
        <w:ind w:left="1080"/>
        <w:textAlignment w:val="center"/>
        <w:rPr>
          <w:rFonts w:ascii="Times New Roman" w:eastAsia="Times New Roman" w:hAnsi="Times New Roman" w:cs="Times New Roman"/>
          <w:sz w:val="24"/>
          <w:szCs w:val="24"/>
        </w:rPr>
      </w:pPr>
      <w:r w:rsidRPr="001F03C0">
        <w:rPr>
          <w:rFonts w:ascii="Calibri" w:eastAsia="Times New Roman" w:hAnsi="Calibri" w:cs="Times New Roman"/>
        </w:rPr>
        <w:t>The son is the third party beneficiary</w:t>
      </w:r>
    </w:p>
    <w:p w:rsidR="00E645ED" w:rsidRDefault="00E645ED" w:rsidP="00E645ED">
      <w:pPr>
        <w:numPr>
          <w:ilvl w:val="0"/>
          <w:numId w:val="72"/>
        </w:numPr>
        <w:spacing w:after="0" w:line="240" w:lineRule="auto"/>
        <w:ind w:left="540"/>
        <w:textAlignment w:val="center"/>
        <w:rPr>
          <w:rFonts w:ascii="Times New Roman" w:eastAsia="Times New Roman" w:hAnsi="Times New Roman" w:cs="Times New Roman"/>
          <w:sz w:val="24"/>
          <w:szCs w:val="24"/>
        </w:rPr>
      </w:pPr>
      <w:r w:rsidRPr="001F03C0">
        <w:rPr>
          <w:rFonts w:ascii="Calibri" w:eastAsia="Times New Roman" w:hAnsi="Calibri" w:cs="Times New Roman"/>
        </w:rPr>
        <w:t>The son sues the executor Atkinson to make good on the promise</w:t>
      </w:r>
    </w:p>
    <w:p w:rsidR="00E645ED" w:rsidRPr="001F03C0" w:rsidRDefault="00E645ED" w:rsidP="00E645ED">
      <w:pPr>
        <w:numPr>
          <w:ilvl w:val="0"/>
          <w:numId w:val="73"/>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lastRenderedPageBreak/>
        <w:t xml:space="preserve">The court says </w:t>
      </w:r>
      <w:r w:rsidRPr="001F03C0">
        <w:rPr>
          <w:rFonts w:ascii="Calibri" w:eastAsia="Times New Roman" w:hAnsi="Calibri" w:cs="Times New Roman"/>
        </w:rPr>
        <w:t>that contracting is a bilateral relationship of reciprocal benefit</w:t>
      </w:r>
    </w:p>
    <w:p w:rsidR="00E645ED" w:rsidRPr="001F03C0" w:rsidRDefault="00E645ED" w:rsidP="00E645ED">
      <w:pPr>
        <w:numPr>
          <w:ilvl w:val="1"/>
          <w:numId w:val="73"/>
        </w:numPr>
        <w:spacing w:after="0" w:line="240" w:lineRule="auto"/>
        <w:ind w:left="1080"/>
        <w:textAlignment w:val="center"/>
        <w:rPr>
          <w:rFonts w:ascii="Times New Roman" w:eastAsia="Times New Roman" w:hAnsi="Times New Roman" w:cs="Times New Roman"/>
          <w:sz w:val="24"/>
          <w:szCs w:val="24"/>
        </w:rPr>
      </w:pPr>
      <w:r w:rsidRPr="001F03C0">
        <w:rPr>
          <w:rFonts w:ascii="Calibri" w:eastAsia="Times New Roman" w:hAnsi="Calibri" w:cs="Times New Roman"/>
        </w:rPr>
        <w:t>The whole notion of reciprocity ensures that there is an exchange</w:t>
      </w:r>
    </w:p>
    <w:p w:rsidR="00E645ED" w:rsidRPr="001F03C0" w:rsidRDefault="00E645ED" w:rsidP="00E645ED">
      <w:pPr>
        <w:numPr>
          <w:ilvl w:val="1"/>
          <w:numId w:val="73"/>
        </w:numPr>
        <w:spacing w:after="0" w:line="240" w:lineRule="auto"/>
        <w:ind w:left="1080"/>
        <w:textAlignment w:val="center"/>
        <w:rPr>
          <w:rFonts w:ascii="Times New Roman" w:eastAsia="Times New Roman" w:hAnsi="Times New Roman" w:cs="Times New Roman"/>
          <w:sz w:val="24"/>
          <w:szCs w:val="24"/>
        </w:rPr>
      </w:pPr>
      <w:r w:rsidRPr="001F03C0">
        <w:rPr>
          <w:rFonts w:ascii="Calibri" w:eastAsia="Times New Roman" w:hAnsi="Calibri" w:cs="Times New Roman"/>
        </w:rPr>
        <w:t>In this case there is no consideration moving from the son, simply natural love and affection</w:t>
      </w:r>
    </w:p>
    <w:p w:rsidR="00E645ED" w:rsidRPr="001F03C0" w:rsidRDefault="00E645ED" w:rsidP="00E645ED">
      <w:pPr>
        <w:numPr>
          <w:ilvl w:val="1"/>
          <w:numId w:val="73"/>
        </w:numPr>
        <w:spacing w:after="0" w:line="240" w:lineRule="auto"/>
        <w:ind w:left="1080"/>
        <w:textAlignment w:val="center"/>
        <w:rPr>
          <w:rFonts w:ascii="Times New Roman" w:eastAsia="Times New Roman" w:hAnsi="Times New Roman" w:cs="Times New Roman"/>
          <w:sz w:val="24"/>
          <w:szCs w:val="24"/>
        </w:rPr>
      </w:pPr>
      <w:r w:rsidRPr="001F03C0">
        <w:rPr>
          <w:rFonts w:ascii="Calibri" w:eastAsia="Times New Roman" w:hAnsi="Calibri" w:cs="Times New Roman"/>
        </w:rPr>
        <w:t>Therefore it would be monstrous to allow the son to sue the father in law</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Heading4"/>
        <w:rPr>
          <w:rFonts w:ascii="Calibri" w:hAnsi="Calibri" w:cs="Arial"/>
        </w:rPr>
      </w:pPr>
      <w:bookmarkStart w:id="27" w:name="_Toc279847127"/>
      <w:r>
        <w:rPr>
          <w:rFonts w:ascii="Calibri" w:hAnsi="Calibri" w:cs="Arial"/>
        </w:rPr>
        <w:t xml:space="preserve">*    </w:t>
      </w:r>
      <w:r w:rsidRPr="001F03C0">
        <w:t>Dunlop Pneumatic Tyre v Selfridge's</w:t>
      </w:r>
      <w:bookmarkEnd w:id="27"/>
      <w:r>
        <w:rPr>
          <w:rFonts w:ascii="Calibri" w:hAnsi="Calibri" w:cs="Arial"/>
        </w:rPr>
        <w:t xml:space="preserve"> </w:t>
      </w:r>
    </w:p>
    <w:p w:rsidR="00E645ED" w:rsidRDefault="00E645ED" w:rsidP="00E645ED">
      <w:pPr>
        <w:pStyle w:val="NormalWeb"/>
        <w:spacing w:before="0" w:beforeAutospacing="0" w:after="0" w:afterAutospacing="0"/>
        <w:ind w:left="896"/>
        <w:rPr>
          <w:rFonts w:ascii="Calibri" w:hAnsi="Calibri" w:cs="Arial"/>
          <w:i/>
          <w:iCs/>
          <w:sz w:val="22"/>
          <w:szCs w:val="22"/>
        </w:rPr>
      </w:pPr>
      <w:r>
        <w:rPr>
          <w:rFonts w:ascii="Calibri" w:hAnsi="Calibri" w:cs="Arial"/>
          <w:i/>
          <w:iCs/>
          <w:sz w:val="22"/>
          <w:szCs w:val="22"/>
        </w:rPr>
        <w:t> </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A: tyre manufacturers -- Dunlop</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R: Selfridge's</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A sold tyres to Dew on the terms that Dew would not sell the tyres below Dunlop's list prices except to customers engaged in the motor trade</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R agreed to sell Dunlop tyres to two customers below the prices specified by A</w:t>
      </w:r>
    </w:p>
    <w:p w:rsidR="00E645ED" w:rsidRPr="00B75413"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R signed an agreement with Dew that</w:t>
      </w:r>
      <w:r>
        <w:rPr>
          <w:rFonts w:ascii="Arial" w:eastAsia="Times New Roman" w:hAnsi="Arial" w:cs="Arial"/>
        </w:rPr>
        <w:t xml:space="preserve"> </w:t>
      </w:r>
      <w:r w:rsidRPr="00B75413">
        <w:rPr>
          <w:rFonts w:ascii="Calibri" w:eastAsia="Times New Roman" w:hAnsi="Calibri" w:cs="Arial"/>
        </w:rPr>
        <w:t>R agreed to pay £5 to A for every tyre sold in breach</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A is seeking damages for the tyres sold in the amount of £10</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Viscount Haldane LC:</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Our law knows nothing of a jus quaesitum tertio (right of a third party to recover)</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If a person with whom a contract not under seal has been made is to be able to enforce it consideration must have been given by him to the promisor or to some other person at the promisor's request</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A principle not named in the contract may sue upon it if the promisee really contracted as his agent</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Dew sold to R goods which they had a title to obtain from A directly</w:t>
      </w:r>
    </w:p>
    <w:p w:rsidR="00E645ED" w:rsidRDefault="00E645ED" w:rsidP="00E645ED">
      <w:pPr>
        <w:numPr>
          <w:ilvl w:val="3"/>
          <w:numId w:val="21"/>
        </w:numPr>
        <w:spacing w:after="0" w:line="240" w:lineRule="auto"/>
        <w:textAlignment w:val="center"/>
        <w:rPr>
          <w:rFonts w:ascii="Arial" w:eastAsia="Times New Roman" w:hAnsi="Arial" w:cs="Arial"/>
        </w:rPr>
      </w:pPr>
      <w:r w:rsidRPr="00474B34">
        <w:rPr>
          <w:rFonts w:ascii="Calibri" w:eastAsia="Times New Roman" w:hAnsi="Calibri" w:cs="Arial"/>
        </w:rPr>
        <w:t>The consideration did not come from A in this case</w:t>
      </w:r>
    </w:p>
    <w:p w:rsidR="00E645ED" w:rsidRPr="00474B34" w:rsidRDefault="00E645ED" w:rsidP="00E645ED">
      <w:pPr>
        <w:numPr>
          <w:ilvl w:val="3"/>
          <w:numId w:val="21"/>
        </w:numPr>
        <w:spacing w:after="0" w:line="240" w:lineRule="auto"/>
        <w:textAlignment w:val="center"/>
        <w:rPr>
          <w:rFonts w:ascii="Arial" w:eastAsia="Times New Roman" w:hAnsi="Arial" w:cs="Arial"/>
        </w:rPr>
      </w:pPr>
      <w:r w:rsidRPr="00474B34">
        <w:rPr>
          <w:rFonts w:ascii="Calibri" w:eastAsia="Times New Roman" w:hAnsi="Calibri" w:cs="Arial"/>
        </w:rPr>
        <w:t>The consideration given came from Dew, as the agent, but as principles acting on their own account</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Judgment: Dunlop's appeal dismissed</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Lord Dunedin:</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The agreement being sued on is between Dew and Selfridge</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Dew, having the right of property in the tyres, could give a good title to anyone he liked, subject to an action of damages at the instance of Dunlop for breach of contract</w:t>
      </w:r>
    </w:p>
    <w:p w:rsidR="00E645ED" w:rsidRDefault="00E645ED" w:rsidP="00E645ED">
      <w:pPr>
        <w:pStyle w:val="NormalWeb"/>
        <w:spacing w:before="0" w:beforeAutospacing="0" w:after="0" w:afterAutospacing="0"/>
        <w:ind w:left="1436"/>
        <w:rPr>
          <w:rFonts w:ascii="Calibri" w:hAnsi="Calibri" w:cs="Arial"/>
          <w:sz w:val="22"/>
          <w:szCs w:val="22"/>
        </w:rPr>
      </w:pPr>
      <w:r>
        <w:rPr>
          <w:rFonts w:ascii="Calibri" w:hAnsi="Calibri" w:cs="Arial"/>
          <w:sz w:val="22"/>
          <w:szCs w:val="22"/>
        </w:rPr>
        <w:t>  </w:t>
      </w:r>
    </w:p>
    <w:p w:rsidR="00E645ED" w:rsidRDefault="00E645ED" w:rsidP="00E645ED">
      <w:pPr>
        <w:numPr>
          <w:ilvl w:val="0"/>
          <w:numId w:val="21"/>
        </w:numPr>
        <w:spacing w:after="0" w:line="240" w:lineRule="auto"/>
        <w:ind w:left="356"/>
        <w:textAlignment w:val="center"/>
        <w:rPr>
          <w:rFonts w:ascii="Arial" w:eastAsia="Times New Roman" w:hAnsi="Arial" w:cs="Arial"/>
        </w:rPr>
      </w:pPr>
      <w:r>
        <w:rPr>
          <w:rFonts w:ascii="Calibri" w:eastAsia="Times New Roman" w:hAnsi="Calibri" w:cs="Arial"/>
        </w:rPr>
        <w:t>Ways in which a third party may acquire the benefit:</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For some specific matters, legislatures have decided that a third party bar would be inappropriate or unfair</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A trust or agency relationship might exist</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Common law exception for employees claiming the benefit of a limitation of liability clause and another for waivers of subrogation rights</w:t>
      </w: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noProof/>
          <w:sz w:val="22"/>
          <w:szCs w:val="22"/>
          <w:lang w:val="en-CA" w:eastAsia="en-CA"/>
        </w:rPr>
        <w:drawing>
          <wp:inline distT="0" distB="0" distL="0" distR="0" wp14:anchorId="4A223358" wp14:editId="1D18A02C">
            <wp:extent cx="4343400" cy="1307157"/>
            <wp:effectExtent l="1905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4343400" cy="1307157"/>
                    </a:xfrm>
                    <a:prstGeom prst="rect">
                      <a:avLst/>
                    </a:prstGeom>
                    <a:noFill/>
                    <a:ln w="9525">
                      <a:noFill/>
                      <a:miter lim="800000"/>
                      <a:headEnd/>
                      <a:tailEnd/>
                    </a:ln>
                  </pic:spPr>
                </pic:pic>
              </a:graphicData>
            </a:graphic>
          </wp:inline>
        </w:drawing>
      </w:r>
    </w:p>
    <w:p w:rsidR="00E645ED" w:rsidRPr="001F03C0" w:rsidRDefault="00E645ED" w:rsidP="00E645ED">
      <w:pPr>
        <w:numPr>
          <w:ilvl w:val="0"/>
          <w:numId w:val="74"/>
        </w:numPr>
        <w:spacing w:after="0" w:line="240" w:lineRule="auto"/>
        <w:ind w:left="540"/>
        <w:textAlignment w:val="center"/>
        <w:rPr>
          <w:rFonts w:ascii="Times New Roman" w:eastAsia="Times New Roman" w:hAnsi="Times New Roman" w:cs="Times New Roman"/>
          <w:sz w:val="24"/>
          <w:szCs w:val="24"/>
        </w:rPr>
      </w:pPr>
      <w:r w:rsidRPr="001F03C0">
        <w:rPr>
          <w:rFonts w:ascii="Calibri" w:eastAsia="Times New Roman" w:hAnsi="Calibri" w:cs="Times New Roman"/>
        </w:rPr>
        <w:t>You can't have a third party to a contract because contracts are inherently bilateral</w:t>
      </w:r>
    </w:p>
    <w:p w:rsidR="00E645ED" w:rsidRPr="001F03C0" w:rsidRDefault="00E645ED" w:rsidP="00E645ED">
      <w:pPr>
        <w:numPr>
          <w:ilvl w:val="0"/>
          <w:numId w:val="74"/>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If Dew was acting as Dunlop’s agent, the contract would be enforced; no agency relationship</w:t>
      </w:r>
    </w:p>
    <w:p w:rsidR="00E645ED" w:rsidRDefault="00E645ED" w:rsidP="00E645ED">
      <w:pPr>
        <w:pStyle w:val="Heading4"/>
        <w:rPr>
          <w:rFonts w:ascii="Calibri" w:hAnsi="Calibri" w:cs="Arial"/>
        </w:rPr>
      </w:pPr>
      <w:bookmarkStart w:id="28" w:name="_Toc279847128"/>
      <w:r>
        <w:rPr>
          <w:rFonts w:ascii="Calibri" w:hAnsi="Calibri" w:cs="Arial"/>
        </w:rPr>
        <w:lastRenderedPageBreak/>
        <w:t xml:space="preserve">*    </w:t>
      </w:r>
      <w:r w:rsidRPr="001F03C0">
        <w:t>Beswick v Beswick (CA)</w:t>
      </w:r>
      <w:bookmarkEnd w:id="28"/>
      <w:r>
        <w:rPr>
          <w:rFonts w:ascii="Calibri" w:hAnsi="Calibri" w:cs="Arial"/>
        </w:rPr>
        <w:t xml:space="preserve"> </w:t>
      </w:r>
    </w:p>
    <w:p w:rsidR="00E645ED" w:rsidRDefault="00E645ED" w:rsidP="00E645ED">
      <w:pPr>
        <w:pStyle w:val="NormalWeb"/>
        <w:spacing w:before="0" w:beforeAutospacing="0" w:after="0" w:afterAutospacing="0"/>
        <w:ind w:left="896"/>
        <w:rPr>
          <w:rFonts w:ascii="Calibri" w:hAnsi="Calibri" w:cs="Arial"/>
          <w:i/>
          <w:iCs/>
          <w:sz w:val="22"/>
          <w:szCs w:val="22"/>
        </w:rPr>
      </w:pPr>
      <w:r>
        <w:rPr>
          <w:rFonts w:ascii="Calibri" w:hAnsi="Calibri" w:cs="Arial"/>
          <w:i/>
          <w:iCs/>
          <w:sz w:val="22"/>
          <w:szCs w:val="22"/>
        </w:rPr>
        <w:t> </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Old Peter Beswick was a coal merchant</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The business was to be transferred to his nephew John</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Peter was to be employed for the remainder of his life at £6 10s/week</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After his death the nephew was to pay the widow an annuity of £5/week</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Nephew paid the first £5, then stopped</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The widow brought an action against the nephew</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 xml:space="preserve">She sued in the capacity of administratrix of the estate of Peter, and in her personal capacity </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Lord Denning MR:</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Where a contract is made for the benefit of a third person who has a legitimate interest to enforce it, it can be enforced by the third person in the name of the contracting party or jointly with him, or if he refuses to join, by adding him as a defendant</w:t>
      </w:r>
    </w:p>
    <w:p w:rsidR="00E645ED" w:rsidRDefault="00E645ED" w:rsidP="00E645ED">
      <w:pPr>
        <w:numPr>
          <w:ilvl w:val="3"/>
          <w:numId w:val="21"/>
        </w:numPr>
        <w:spacing w:after="0" w:line="240" w:lineRule="auto"/>
        <w:ind w:left="2948"/>
        <w:textAlignment w:val="center"/>
        <w:rPr>
          <w:rFonts w:ascii="Arial" w:eastAsia="Times New Roman" w:hAnsi="Arial" w:cs="Arial"/>
        </w:rPr>
      </w:pPr>
      <w:r>
        <w:rPr>
          <w:rFonts w:ascii="Calibri" w:eastAsia="Times New Roman" w:hAnsi="Calibri" w:cs="Arial"/>
        </w:rPr>
        <w:t>This is different when the third person has no legitimate interest</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Here the widow sues in her capacity as executrix of her husband's estate</w:t>
      </w:r>
    </w:p>
    <w:p w:rsidR="00E645ED" w:rsidRDefault="00E645ED" w:rsidP="00E645ED">
      <w:pPr>
        <w:numPr>
          <w:ilvl w:val="3"/>
          <w:numId w:val="21"/>
        </w:numPr>
        <w:spacing w:after="0" w:line="240" w:lineRule="auto"/>
        <w:ind w:left="2948"/>
        <w:textAlignment w:val="center"/>
        <w:rPr>
          <w:rFonts w:ascii="Arial" w:eastAsia="Times New Roman" w:hAnsi="Arial" w:cs="Arial"/>
        </w:rPr>
      </w:pPr>
      <w:r>
        <w:rPr>
          <w:rFonts w:ascii="Calibri" w:eastAsia="Times New Roman" w:hAnsi="Calibri" w:cs="Arial"/>
        </w:rPr>
        <w:t>As a contracting party</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And she sues in her person capacity</w:t>
      </w:r>
    </w:p>
    <w:p w:rsidR="00E645ED" w:rsidRDefault="00E645ED" w:rsidP="00E645ED">
      <w:pPr>
        <w:numPr>
          <w:ilvl w:val="3"/>
          <w:numId w:val="21"/>
        </w:numPr>
        <w:spacing w:after="0" w:line="240" w:lineRule="auto"/>
        <w:ind w:left="2948"/>
        <w:textAlignment w:val="center"/>
        <w:rPr>
          <w:rFonts w:ascii="Arial" w:eastAsia="Times New Roman" w:hAnsi="Arial" w:cs="Arial"/>
        </w:rPr>
      </w:pPr>
      <w:r>
        <w:rPr>
          <w:rFonts w:ascii="Calibri" w:eastAsia="Times New Roman" w:hAnsi="Calibri" w:cs="Arial"/>
        </w:rPr>
        <w:t>As a third person</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This joint claim is good</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noProof/>
          <w:sz w:val="22"/>
          <w:szCs w:val="22"/>
          <w:lang w:val="en-CA" w:eastAsia="en-CA"/>
        </w:rPr>
        <w:drawing>
          <wp:inline distT="0" distB="0" distL="0" distR="0" wp14:anchorId="7EF727D2" wp14:editId="6ABF9939">
            <wp:extent cx="4171950" cy="1591928"/>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174637" cy="1592953"/>
                    </a:xfrm>
                    <a:prstGeom prst="rect">
                      <a:avLst/>
                    </a:prstGeom>
                    <a:noFill/>
                    <a:ln w="9525">
                      <a:noFill/>
                      <a:miter lim="800000"/>
                      <a:headEnd/>
                      <a:tailEnd/>
                    </a:ln>
                  </pic:spPr>
                </pic:pic>
              </a:graphicData>
            </a:graphic>
          </wp:inline>
        </w:drawing>
      </w:r>
    </w:p>
    <w:p w:rsidR="00E645ED" w:rsidRDefault="00E645ED" w:rsidP="00E645ED">
      <w:pPr>
        <w:pStyle w:val="Heading4"/>
        <w:rPr>
          <w:rFonts w:ascii="Calibri" w:hAnsi="Calibri" w:cs="Arial"/>
        </w:rPr>
      </w:pPr>
      <w:bookmarkStart w:id="29" w:name="_Toc279847129"/>
      <w:r>
        <w:rPr>
          <w:rFonts w:ascii="Calibri" w:hAnsi="Calibri" w:cs="Arial"/>
        </w:rPr>
        <w:t xml:space="preserve">*    </w:t>
      </w:r>
      <w:r w:rsidRPr="00B81F0A">
        <w:t>Beswick v Beswick (HL)</w:t>
      </w:r>
      <w:bookmarkEnd w:id="29"/>
      <w:r>
        <w:rPr>
          <w:rFonts w:ascii="Calibri" w:hAnsi="Calibri" w:cs="Arial"/>
        </w:rPr>
        <w:t xml:space="preserve"> </w:t>
      </w:r>
    </w:p>
    <w:p w:rsidR="00E645ED" w:rsidRDefault="00E645ED" w:rsidP="00E645ED">
      <w:pPr>
        <w:pStyle w:val="NormalWeb"/>
        <w:spacing w:before="0" w:beforeAutospacing="0" w:after="0" w:afterAutospacing="0"/>
        <w:ind w:left="896"/>
        <w:rPr>
          <w:rFonts w:ascii="Calibri" w:hAnsi="Calibri" w:cs="Arial"/>
          <w:sz w:val="22"/>
          <w:szCs w:val="22"/>
        </w:rPr>
      </w:pPr>
      <w:r>
        <w:rPr>
          <w:rFonts w:ascii="Calibri" w:hAnsi="Calibri" w:cs="Arial"/>
          <w:sz w:val="22"/>
          <w:szCs w:val="22"/>
        </w:rPr>
        <w:t> </w:t>
      </w:r>
    </w:p>
    <w:p w:rsidR="00E645ED" w:rsidRDefault="00E645ED" w:rsidP="00E645ED">
      <w:pPr>
        <w:numPr>
          <w:ilvl w:val="1"/>
          <w:numId w:val="21"/>
        </w:numPr>
        <w:spacing w:after="0" w:line="240" w:lineRule="auto"/>
        <w:ind w:left="896"/>
        <w:textAlignment w:val="center"/>
        <w:rPr>
          <w:rFonts w:ascii="Arial" w:eastAsia="Times New Roman" w:hAnsi="Arial" w:cs="Arial"/>
        </w:rPr>
      </w:pPr>
      <w:r>
        <w:rPr>
          <w:rFonts w:ascii="Calibri" w:eastAsia="Times New Roman" w:hAnsi="Calibri" w:cs="Arial"/>
        </w:rPr>
        <w:t>Lord Reid:</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The widow has a right as administratrix of her husband's estate to require A to perform his obligation under the agreement</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 xml:space="preserve">Damages for a breach would be a less appropriate remedy since the agreement called for an annuity </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D has received the whole benefit of the contract</w:t>
      </w:r>
    </w:p>
    <w:p w:rsidR="00E645ED" w:rsidRDefault="00E645ED" w:rsidP="00E645ED">
      <w:pPr>
        <w:numPr>
          <w:ilvl w:val="2"/>
          <w:numId w:val="21"/>
        </w:numPr>
        <w:spacing w:after="0" w:line="240" w:lineRule="auto"/>
        <w:ind w:left="1435"/>
        <w:textAlignment w:val="center"/>
        <w:rPr>
          <w:rFonts w:ascii="Arial" w:eastAsia="Times New Roman" w:hAnsi="Arial" w:cs="Arial"/>
        </w:rPr>
      </w:pPr>
      <w:r>
        <w:rPr>
          <w:rFonts w:ascii="Calibri" w:eastAsia="Times New Roman" w:hAnsi="Calibri" w:cs="Arial"/>
        </w:rPr>
        <w:t>P as administratrix is entitled to a decree of specific performance</w:t>
      </w:r>
    </w:p>
    <w:p w:rsidR="00E645ED" w:rsidRPr="001E2645" w:rsidRDefault="00E645ED" w:rsidP="00E645ED">
      <w:pPr>
        <w:pStyle w:val="NormalWeb"/>
        <w:spacing w:before="0" w:beforeAutospacing="0" w:after="0" w:afterAutospacing="0"/>
        <w:rPr>
          <w:rFonts w:eastAsia="Times New Roman"/>
        </w:rPr>
      </w:pPr>
      <w:r>
        <w:t> </w:t>
      </w:r>
      <w:r w:rsidRPr="001E2645">
        <w:rPr>
          <w:rFonts w:ascii="Calibri" w:eastAsia="Times New Roman" w:hAnsi="Calibri"/>
        </w:rPr>
        <w:t>For the purposes of contract law, she is Peter -- she is not a stranger to the contract</w:t>
      </w:r>
    </w:p>
    <w:p w:rsidR="00E645ED" w:rsidRPr="001E2645" w:rsidRDefault="00E645ED" w:rsidP="00E645ED">
      <w:pPr>
        <w:numPr>
          <w:ilvl w:val="1"/>
          <w:numId w:val="75"/>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Being Peter (the legal incarnation after his death), she can sue the wicked nephew as herself</w:t>
      </w:r>
    </w:p>
    <w:p w:rsidR="00E645ED" w:rsidRPr="001E2645" w:rsidRDefault="00E645ED" w:rsidP="00E645ED">
      <w:pPr>
        <w:numPr>
          <w:ilvl w:val="1"/>
          <w:numId w:val="75"/>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This is because she was the administratrix as the executor of Peter's will</w:t>
      </w:r>
    </w:p>
    <w:p w:rsidR="00E645ED" w:rsidRPr="001E2645" w:rsidRDefault="00E645ED" w:rsidP="00E645ED">
      <w:pPr>
        <w:numPr>
          <w:ilvl w:val="1"/>
          <w:numId w:val="75"/>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In her sole position as Mrs. Beswick she would have had no rights, but her role as administrator gave her the right to sue</w:t>
      </w:r>
    </w:p>
    <w:p w:rsidR="00E645ED" w:rsidRPr="009318C9" w:rsidRDefault="00E645ED" w:rsidP="00E645ED">
      <w:pPr>
        <w:numPr>
          <w:ilvl w:val="1"/>
          <w:numId w:val="76"/>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Executors, or administratrix, trustees etc, become the personification of the deceased in terms of legal obligations and rights</w:t>
      </w:r>
    </w:p>
    <w:p w:rsidR="00E645ED" w:rsidRDefault="00E645ED" w:rsidP="00E645ED">
      <w:pPr>
        <w:pStyle w:val="Heading3"/>
        <w:rPr>
          <w:rFonts w:ascii="Calibri" w:hAnsi="Calibri" w:cs="Arial"/>
        </w:rPr>
      </w:pPr>
      <w:bookmarkStart w:id="30" w:name="_Toc279847130"/>
      <w:r>
        <w:rPr>
          <w:rFonts w:ascii="Calibri" w:hAnsi="Calibri" w:cs="Arial"/>
        </w:rPr>
        <w:lastRenderedPageBreak/>
        <w:t xml:space="preserve">ii)    </w:t>
      </w:r>
      <w:r w:rsidRPr="00B81F0A">
        <w:t>The Exceptions</w:t>
      </w:r>
      <w:bookmarkEnd w:id="30"/>
    </w:p>
    <w:p w:rsidR="00E645ED" w:rsidRDefault="00E645ED" w:rsidP="00E645ED">
      <w:pPr>
        <w:pStyle w:val="NormalWeb"/>
        <w:spacing w:before="0" w:beforeAutospacing="0" w:after="0" w:afterAutospacing="0"/>
        <w:ind w:left="520"/>
        <w:rPr>
          <w:rFonts w:ascii="Calibri" w:hAnsi="Calibri" w:cs="Arial"/>
          <w:sz w:val="22"/>
          <w:szCs w:val="22"/>
        </w:rPr>
      </w:pPr>
      <w:r>
        <w:rPr>
          <w:rFonts w:ascii="Calibri" w:hAnsi="Calibri" w:cs="Arial"/>
          <w:sz w:val="22"/>
          <w:szCs w:val="22"/>
        </w:rPr>
        <w:t> </w:t>
      </w: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sz w:val="22"/>
          <w:szCs w:val="22"/>
        </w:rPr>
        <w:t>Class notes:</w:t>
      </w:r>
    </w:p>
    <w:p w:rsidR="00E645ED" w:rsidRPr="004D2897" w:rsidRDefault="00E645ED" w:rsidP="00E645ED">
      <w:pPr>
        <w:numPr>
          <w:ilvl w:val="0"/>
          <w:numId w:val="67"/>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Courts need to find ways around the problems that are created by privity</w:t>
      </w:r>
    </w:p>
    <w:p w:rsidR="00E645ED" w:rsidRPr="004D2897" w:rsidRDefault="00E645ED" w:rsidP="00E645ED">
      <w:pPr>
        <w:numPr>
          <w:ilvl w:val="0"/>
          <w:numId w:val="67"/>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Here we have 3 parties</w:t>
      </w:r>
    </w:p>
    <w:p w:rsidR="00E645ED" w:rsidRPr="004D2897" w:rsidRDefault="00E645ED" w:rsidP="00E645ED">
      <w:pPr>
        <w:numPr>
          <w:ilvl w:val="1"/>
          <w:numId w:val="67"/>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The promise is flowing from A to B</w:t>
      </w:r>
    </w:p>
    <w:p w:rsidR="00E645ED" w:rsidRPr="004D2897" w:rsidRDefault="00E645ED" w:rsidP="00E645ED">
      <w:pPr>
        <w:numPr>
          <w:ilvl w:val="1"/>
          <w:numId w:val="67"/>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Consideration is flowing from B to A</w:t>
      </w:r>
    </w:p>
    <w:p w:rsidR="00E645ED" w:rsidRDefault="00E645ED" w:rsidP="00E645ED">
      <w:pPr>
        <w:spacing w:after="0" w:line="240" w:lineRule="auto"/>
        <w:textAlignment w:val="center"/>
        <w:rPr>
          <w:rFonts w:ascii="Calibri" w:eastAsia="Times New Roman" w:hAnsi="Calibri" w:cs="Times New Roman"/>
        </w:rPr>
      </w:pPr>
    </w:p>
    <w:p w:rsidR="00E645ED" w:rsidRDefault="00E645ED" w:rsidP="00E645ED">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14:anchorId="40637A64" wp14:editId="435B12D0">
            <wp:extent cx="2609850" cy="715390"/>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2617281" cy="717427"/>
                    </a:xfrm>
                    <a:prstGeom prst="rect">
                      <a:avLst/>
                    </a:prstGeom>
                    <a:noFill/>
                    <a:ln w="9525">
                      <a:noFill/>
                      <a:miter lim="800000"/>
                      <a:headEnd/>
                      <a:tailEnd/>
                    </a:ln>
                  </pic:spPr>
                </pic:pic>
              </a:graphicData>
            </a:graphic>
          </wp:inline>
        </w:drawing>
      </w:r>
    </w:p>
    <w:p w:rsidR="00E645ED" w:rsidRPr="004D2897" w:rsidRDefault="00E645ED" w:rsidP="00E645ED">
      <w:pPr>
        <w:numPr>
          <w:ilvl w:val="0"/>
          <w:numId w:val="68"/>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A's obligation is to B to give something to C</w:t>
      </w:r>
    </w:p>
    <w:p w:rsidR="00E645ED" w:rsidRPr="004D2897" w:rsidRDefault="00E645ED" w:rsidP="00E645ED">
      <w:pPr>
        <w:numPr>
          <w:ilvl w:val="0"/>
          <w:numId w:val="68"/>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But C has provided no consideration, therefore there is no legal obligation between A and C</w:t>
      </w:r>
    </w:p>
    <w:p w:rsidR="00E645ED" w:rsidRPr="004D2897" w:rsidRDefault="00E645ED" w:rsidP="00E645ED">
      <w:pPr>
        <w:numPr>
          <w:ilvl w:val="0"/>
          <w:numId w:val="68"/>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If B has fled the jurisdiction and refuses to enforce the promise, then C goes to court and sues A, but C is a stranger to the contract</w:t>
      </w:r>
    </w:p>
    <w:p w:rsidR="00E645ED" w:rsidRPr="0074265A" w:rsidRDefault="00E645ED" w:rsidP="00E645ED">
      <w:pPr>
        <w:numPr>
          <w:ilvl w:val="1"/>
          <w:numId w:val="68"/>
        </w:numPr>
        <w:spacing w:after="0" w:line="240" w:lineRule="auto"/>
        <w:ind w:left="1080"/>
        <w:textAlignment w:val="center"/>
        <w:rPr>
          <w:rFonts w:ascii="Times New Roman" w:eastAsia="Times New Roman" w:hAnsi="Times New Roman" w:cs="Times New Roman"/>
          <w:sz w:val="24"/>
          <w:szCs w:val="24"/>
        </w:rPr>
      </w:pPr>
      <w:r w:rsidRPr="004D2897">
        <w:rPr>
          <w:rFonts w:ascii="Calibri" w:eastAsia="Times New Roman" w:hAnsi="Calibri" w:cs="Times New Roman"/>
        </w:rPr>
        <w:t>This is the doctrine of privity</w:t>
      </w:r>
    </w:p>
    <w:p w:rsidR="00E645ED" w:rsidRPr="004D2897" w:rsidRDefault="00E645ED" w:rsidP="00E645ED">
      <w:pPr>
        <w:numPr>
          <w:ilvl w:val="0"/>
          <w:numId w:val="69"/>
        </w:numPr>
        <w:spacing w:after="0" w:line="240" w:lineRule="auto"/>
        <w:ind w:left="540"/>
        <w:textAlignment w:val="center"/>
        <w:rPr>
          <w:rFonts w:ascii="Times New Roman" w:eastAsia="Times New Roman" w:hAnsi="Times New Roman" w:cs="Times New Roman"/>
          <w:sz w:val="24"/>
          <w:szCs w:val="24"/>
        </w:rPr>
      </w:pPr>
      <w:r w:rsidRPr="004D2897">
        <w:rPr>
          <w:rFonts w:ascii="Calibri" w:eastAsia="Times New Roman" w:hAnsi="Calibri" w:cs="Times New Roman"/>
        </w:rPr>
        <w:t>Applying privity is so unjust, the courts were forced to find a solution</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Heading4"/>
      </w:pPr>
      <w:bookmarkStart w:id="31" w:name="_Toc279847131"/>
      <w:r>
        <w:t xml:space="preserve">a.    </w:t>
      </w:r>
      <w:r w:rsidRPr="00B81F0A">
        <w:t>Trust</w:t>
      </w:r>
      <w:bookmarkEnd w:id="31"/>
    </w:p>
    <w:p w:rsidR="00E645ED" w:rsidRDefault="00E645ED" w:rsidP="00E645ED">
      <w:pPr>
        <w:pStyle w:val="NormalWeb"/>
        <w:spacing w:before="0" w:beforeAutospacing="0" w:after="0" w:afterAutospacing="0"/>
        <w:ind w:left="520"/>
        <w:rPr>
          <w:rFonts w:ascii="Calibri" w:hAnsi="Calibri" w:cs="Arial"/>
          <w:sz w:val="22"/>
          <w:szCs w:val="22"/>
          <w:u w:val="single"/>
        </w:rPr>
      </w:pPr>
      <w:r>
        <w:rPr>
          <w:rFonts w:ascii="Calibri" w:hAnsi="Calibri" w:cs="Arial"/>
          <w:sz w:val="22"/>
          <w:szCs w:val="22"/>
          <w:u w:val="single"/>
        </w:rPr>
        <w:t> </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A person (called the settlor) may transfer property or rights to a trustee to be held or managed for the benefit of a third party (called the cestui que trust -- or beneficiary)</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A person may declare himself or herself to hold property or rights as trustee for the benefit of a specified beneficiary</w:t>
      </w:r>
    </w:p>
    <w:p w:rsidR="00E645ED" w:rsidRPr="0074265A"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Once a trust is created, the beneficiary is entitled to enforce the trust obligation directly</w:t>
      </w:r>
    </w:p>
    <w:p w:rsidR="00E645ED" w:rsidRDefault="00E645ED" w:rsidP="00E645ED">
      <w:pPr>
        <w:pStyle w:val="Heading5"/>
        <w:rPr>
          <w:rFonts w:ascii="Calibri" w:hAnsi="Calibri" w:cs="Arial"/>
        </w:rPr>
      </w:pPr>
      <w:bookmarkStart w:id="32" w:name="_Toc279847132"/>
      <w:r>
        <w:rPr>
          <w:rFonts w:ascii="Calibri" w:hAnsi="Calibri" w:cs="Arial"/>
        </w:rPr>
        <w:t xml:space="preserve">*    </w:t>
      </w:r>
      <w:r w:rsidRPr="00B81F0A">
        <w:t>Vandepitte v Preferred Accident</w:t>
      </w:r>
      <w:bookmarkEnd w:id="32"/>
      <w:r>
        <w:rPr>
          <w:rFonts w:ascii="Calibri" w:hAnsi="Calibri" w:cs="Arial"/>
        </w:rPr>
        <w:t xml:space="preserve"> </w:t>
      </w:r>
    </w:p>
    <w:p w:rsidR="00E645ED" w:rsidRDefault="00E645ED" w:rsidP="00E645ED">
      <w:pPr>
        <w:pStyle w:val="NormalWeb"/>
        <w:spacing w:before="0" w:beforeAutospacing="0" w:after="0" w:afterAutospacing="0"/>
        <w:ind w:left="520"/>
        <w:rPr>
          <w:rFonts w:ascii="Calibri" w:hAnsi="Calibri" w:cs="Arial"/>
          <w:sz w:val="22"/>
          <w:szCs w:val="22"/>
        </w:rPr>
      </w:pPr>
      <w:r>
        <w:rPr>
          <w:rFonts w:ascii="Calibri" w:hAnsi="Calibri" w:cs="Arial"/>
          <w:sz w:val="22"/>
          <w:szCs w:val="22"/>
        </w:rPr>
        <w:t> </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A: Alice Marie Vandepitte sustained injuries, being involved in a car accident with a car driven by Jean Berry, daughter of R.E. Berry</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As Jean was a minor, the father, R.E. was civilly liable</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 xml:space="preserve">A's husband was brought in as a third party </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Insurance Act, s 24:</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person entitled to the damages may recover by action against the insurer the amount of the judgment up to the face value of the policy</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Insurance policy of R.E. Berry:</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 xml:space="preserve">The indemnity shall be available in the same manner and under the same conditions as it is available to the Insured to any person or persons while riding in or legally operating the automobile for private or pleasure purposes, with the permission of the Insured, or of an adult member of the Insured's household </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It was contended on behalf of A that Jean Berry was insured within s 24 of the Act, and R was liable to pay A the amount of the loss</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In the alternative, either Jean Berry was directly a party to the contract, or that she was a cestui que trust of the promise contained in the contract to extend the indemnity to such a person as herself, being the trustee</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lastRenderedPageBreak/>
        <w:t>Lord Wright:</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 xml:space="preserve">A contract can only arise if there is the animus contrahendi </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There is no evidence that Jean Berry ever had any conceptions that she had entered into any contract of insurance</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There is no evidence that R.E. Berry had any intention to create a beneficial interest for Jean Berry</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No trusteeship here is made out; it looks like a contract, not a trust</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final paragraph of the policy gives no enforceable right to anyone</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The clause states merely a promissory representation or statement of an intention that is not binding in law or equity</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The loss here is of business reputation</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noProof/>
          <w:sz w:val="22"/>
          <w:szCs w:val="22"/>
          <w:lang w:val="en-CA" w:eastAsia="en-CA"/>
        </w:rPr>
        <w:drawing>
          <wp:inline distT="0" distB="0" distL="0" distR="0" wp14:anchorId="3C15340A" wp14:editId="147A438B">
            <wp:extent cx="4438650" cy="1529343"/>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4438650" cy="1529343"/>
                    </a:xfrm>
                    <a:prstGeom prst="rect">
                      <a:avLst/>
                    </a:prstGeom>
                    <a:noFill/>
                    <a:ln w="9525">
                      <a:noFill/>
                      <a:miter lim="800000"/>
                      <a:headEnd/>
                      <a:tailEnd/>
                    </a:ln>
                  </pic:spPr>
                </pic:pic>
              </a:graphicData>
            </a:graphic>
          </wp:inline>
        </w:drawing>
      </w:r>
    </w:p>
    <w:p w:rsidR="00E645ED" w:rsidRPr="001E2645" w:rsidRDefault="00E645ED" w:rsidP="00E645ED">
      <w:pPr>
        <w:numPr>
          <w:ilvl w:val="0"/>
          <w:numId w:val="77"/>
        </w:numPr>
        <w:spacing w:after="0" w:line="240" w:lineRule="auto"/>
        <w:ind w:left="540"/>
        <w:textAlignment w:val="center"/>
        <w:rPr>
          <w:rFonts w:ascii="Times New Roman" w:eastAsia="Times New Roman" w:hAnsi="Times New Roman" w:cs="Times New Roman"/>
          <w:sz w:val="24"/>
          <w:szCs w:val="24"/>
        </w:rPr>
      </w:pPr>
      <w:r w:rsidRPr="001E2645">
        <w:rPr>
          <w:rFonts w:ascii="Calibri" w:eastAsia="Times New Roman" w:hAnsi="Calibri" w:cs="Times New Roman"/>
        </w:rPr>
        <w:t>Alice is neither A nor B nor C</w:t>
      </w:r>
    </w:p>
    <w:p w:rsidR="00E645ED" w:rsidRPr="001E2645" w:rsidRDefault="00E645ED" w:rsidP="00E645ED">
      <w:pPr>
        <w:numPr>
          <w:ilvl w:val="0"/>
          <w:numId w:val="77"/>
        </w:numPr>
        <w:spacing w:after="0" w:line="240" w:lineRule="auto"/>
        <w:ind w:left="540"/>
        <w:textAlignment w:val="center"/>
        <w:rPr>
          <w:rFonts w:ascii="Times New Roman" w:eastAsia="Times New Roman" w:hAnsi="Times New Roman" w:cs="Times New Roman"/>
          <w:sz w:val="24"/>
          <w:szCs w:val="24"/>
        </w:rPr>
      </w:pPr>
      <w:r w:rsidRPr="001E2645">
        <w:rPr>
          <w:rFonts w:ascii="Calibri" w:eastAsia="Times New Roman" w:hAnsi="Calibri" w:cs="Times New Roman"/>
        </w:rPr>
        <w:t>Alice has been injured by C who is the daughter of B</w:t>
      </w:r>
    </w:p>
    <w:p w:rsidR="00E645ED" w:rsidRPr="001E2645" w:rsidRDefault="00E645ED" w:rsidP="00E645ED">
      <w:pPr>
        <w:numPr>
          <w:ilvl w:val="0"/>
          <w:numId w:val="78"/>
        </w:numPr>
        <w:spacing w:after="0" w:line="240" w:lineRule="auto"/>
        <w:ind w:left="540"/>
        <w:textAlignment w:val="center"/>
        <w:rPr>
          <w:rFonts w:ascii="Times New Roman" w:eastAsia="Times New Roman" w:hAnsi="Times New Roman" w:cs="Times New Roman"/>
          <w:sz w:val="24"/>
          <w:szCs w:val="24"/>
        </w:rPr>
      </w:pPr>
      <w:r w:rsidRPr="001E2645">
        <w:rPr>
          <w:rFonts w:ascii="Calibri" w:eastAsia="Times New Roman" w:hAnsi="Calibri" w:cs="Times New Roman"/>
        </w:rPr>
        <w:t>Alice sues Jean, but doesn't get the payment she wanted, and under Clause (4?) of Insurance Act she is entitled to go after the insurance company</w:t>
      </w:r>
    </w:p>
    <w:p w:rsidR="00E645ED" w:rsidRPr="001E2645" w:rsidRDefault="00E645ED" w:rsidP="00E645ED">
      <w:pPr>
        <w:numPr>
          <w:ilvl w:val="1"/>
          <w:numId w:val="78"/>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The problem here is that Jean has to be insured against such liability for Alice to succeed</w:t>
      </w:r>
    </w:p>
    <w:p w:rsidR="00E645ED" w:rsidRPr="001E2645" w:rsidRDefault="00E645ED" w:rsidP="00E645ED">
      <w:pPr>
        <w:numPr>
          <w:ilvl w:val="1"/>
          <w:numId w:val="78"/>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Crucial question: is Jean covered?</w:t>
      </w:r>
    </w:p>
    <w:p w:rsidR="00E645ED" w:rsidRPr="001E2645" w:rsidRDefault="00E645ED" w:rsidP="00E645ED">
      <w:pPr>
        <w:numPr>
          <w:ilvl w:val="2"/>
          <w:numId w:val="78"/>
        </w:numPr>
        <w:spacing w:after="0" w:line="240" w:lineRule="auto"/>
        <w:ind w:left="1620"/>
        <w:textAlignment w:val="center"/>
        <w:rPr>
          <w:rFonts w:ascii="Times New Roman" w:eastAsia="Times New Roman" w:hAnsi="Times New Roman" w:cs="Times New Roman"/>
          <w:sz w:val="24"/>
          <w:szCs w:val="24"/>
        </w:rPr>
      </w:pPr>
      <w:r w:rsidRPr="001E2645">
        <w:rPr>
          <w:rFonts w:ascii="Calibri" w:eastAsia="Times New Roman" w:hAnsi="Calibri" w:cs="Times New Roman"/>
        </w:rPr>
        <w:t>No, because of the doctrine of privity</w:t>
      </w:r>
    </w:p>
    <w:p w:rsidR="00E645ED" w:rsidRPr="001E2645" w:rsidRDefault="00E645ED" w:rsidP="00E645ED">
      <w:pPr>
        <w:numPr>
          <w:ilvl w:val="0"/>
          <w:numId w:val="79"/>
        </w:numPr>
        <w:spacing w:after="0" w:line="240" w:lineRule="auto"/>
        <w:ind w:left="540"/>
        <w:textAlignment w:val="center"/>
        <w:rPr>
          <w:rFonts w:ascii="Times New Roman" w:eastAsia="Times New Roman" w:hAnsi="Times New Roman" w:cs="Times New Roman"/>
          <w:sz w:val="24"/>
          <w:szCs w:val="24"/>
        </w:rPr>
      </w:pPr>
      <w:r w:rsidRPr="001E2645">
        <w:rPr>
          <w:rFonts w:ascii="Calibri" w:eastAsia="Times New Roman" w:hAnsi="Calibri" w:cs="Times New Roman"/>
        </w:rPr>
        <w:t>A court today would likely say that this is a stupid result, and the doctrine of privity will not be applied because it undermines commercial reality</w:t>
      </w:r>
    </w:p>
    <w:p w:rsidR="00E645ED" w:rsidRPr="001E2645" w:rsidRDefault="00E645ED" w:rsidP="00E645ED">
      <w:pPr>
        <w:numPr>
          <w:ilvl w:val="1"/>
          <w:numId w:val="79"/>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At the time that this case was decided in 1933 courts were less flexible in their approach, and were prepared to only exercise two intellectual maneuvers to get around this doctrine</w:t>
      </w:r>
    </w:p>
    <w:p w:rsidR="00E645ED" w:rsidRPr="001E2645" w:rsidRDefault="00E645ED" w:rsidP="00E645ED">
      <w:pPr>
        <w:numPr>
          <w:ilvl w:val="2"/>
          <w:numId w:val="80"/>
        </w:numPr>
        <w:spacing w:after="0" w:line="240" w:lineRule="auto"/>
        <w:textAlignment w:val="center"/>
        <w:rPr>
          <w:rFonts w:ascii="Calibri" w:eastAsia="Times New Roman" w:hAnsi="Calibri" w:cs="Times New Roman"/>
        </w:rPr>
      </w:pPr>
      <w:r w:rsidRPr="001E2645">
        <w:rPr>
          <w:rFonts w:ascii="Calibri" w:eastAsia="Times New Roman" w:hAnsi="Calibri" w:cs="Times New Roman"/>
        </w:rPr>
        <w:t>Agency</w:t>
      </w:r>
    </w:p>
    <w:p w:rsidR="00E645ED" w:rsidRPr="00B26381" w:rsidRDefault="00E645ED" w:rsidP="00E645ED">
      <w:pPr>
        <w:pStyle w:val="ListParagraph"/>
        <w:numPr>
          <w:ilvl w:val="2"/>
          <w:numId w:val="28"/>
        </w:numPr>
        <w:spacing w:after="0" w:line="240" w:lineRule="auto"/>
        <w:textAlignment w:val="center"/>
        <w:rPr>
          <w:rFonts w:ascii="Calibri" w:eastAsia="Times New Roman" w:hAnsi="Calibri" w:cs="Times New Roman"/>
        </w:rPr>
      </w:pPr>
      <w:r w:rsidRPr="00B26381">
        <w:rPr>
          <w:rFonts w:ascii="Calibri" w:eastAsia="Times New Roman" w:hAnsi="Calibri" w:cs="Times New Roman"/>
        </w:rPr>
        <w:t>There was no evidence of an agency relationship here</w:t>
      </w:r>
    </w:p>
    <w:p w:rsidR="00E645ED" w:rsidRPr="001E2645" w:rsidRDefault="00E645ED" w:rsidP="00E645ED">
      <w:pPr>
        <w:numPr>
          <w:ilvl w:val="2"/>
          <w:numId w:val="81"/>
        </w:numPr>
        <w:spacing w:after="0" w:line="240" w:lineRule="auto"/>
        <w:textAlignment w:val="center"/>
        <w:rPr>
          <w:rFonts w:ascii="Calibri" w:eastAsia="Times New Roman" w:hAnsi="Calibri" w:cs="Times New Roman"/>
        </w:rPr>
      </w:pPr>
      <w:r w:rsidRPr="001E2645">
        <w:rPr>
          <w:rFonts w:ascii="Calibri" w:eastAsia="Times New Roman" w:hAnsi="Calibri" w:cs="Times New Roman"/>
        </w:rPr>
        <w:t xml:space="preserve">Trust </w:t>
      </w:r>
    </w:p>
    <w:p w:rsidR="00E645ED" w:rsidRPr="00B26381" w:rsidRDefault="00E645ED" w:rsidP="00E645ED">
      <w:pPr>
        <w:pStyle w:val="ListParagraph"/>
        <w:numPr>
          <w:ilvl w:val="2"/>
          <w:numId w:val="28"/>
        </w:numPr>
        <w:spacing w:after="0" w:line="240" w:lineRule="auto"/>
        <w:textAlignment w:val="center"/>
        <w:rPr>
          <w:rFonts w:ascii="Calibri" w:eastAsia="Times New Roman" w:hAnsi="Calibri" w:cs="Times New Roman"/>
        </w:rPr>
      </w:pPr>
      <w:r>
        <w:rPr>
          <w:rFonts w:ascii="Calibri" w:eastAsia="Times New Roman" w:hAnsi="Calibri" w:cs="Times New Roman"/>
        </w:rPr>
        <w:t>T</w:t>
      </w:r>
      <w:r w:rsidRPr="00B26381">
        <w:rPr>
          <w:rFonts w:ascii="Calibri" w:eastAsia="Times New Roman" w:hAnsi="Calibri" w:cs="Times New Roman"/>
        </w:rPr>
        <w:t>he benefit is given to someone to hold for a third party</w:t>
      </w:r>
    </w:p>
    <w:p w:rsidR="00E645ED" w:rsidRPr="00B26381" w:rsidRDefault="00E645ED" w:rsidP="00E645ED">
      <w:pPr>
        <w:pStyle w:val="ListParagraph"/>
        <w:numPr>
          <w:ilvl w:val="2"/>
          <w:numId w:val="28"/>
        </w:numPr>
        <w:spacing w:after="0" w:line="240" w:lineRule="auto"/>
        <w:textAlignment w:val="center"/>
        <w:rPr>
          <w:rFonts w:ascii="Calibri" w:eastAsia="Times New Roman" w:hAnsi="Calibri" w:cs="Times New Roman"/>
        </w:rPr>
      </w:pPr>
      <w:r w:rsidRPr="00B26381">
        <w:rPr>
          <w:rFonts w:ascii="Calibri" w:eastAsia="Times New Roman" w:hAnsi="Calibri" w:cs="Times New Roman"/>
        </w:rPr>
        <w:t xml:space="preserve">Vandepitte </w:t>
      </w:r>
      <w:r>
        <w:rPr>
          <w:rFonts w:ascii="Calibri" w:eastAsia="Times New Roman" w:hAnsi="Calibri" w:cs="Times New Roman"/>
        </w:rPr>
        <w:t>argued</w:t>
      </w:r>
      <w:r w:rsidRPr="00B26381">
        <w:rPr>
          <w:rFonts w:ascii="Calibri" w:eastAsia="Times New Roman" w:hAnsi="Calibri" w:cs="Times New Roman"/>
        </w:rPr>
        <w:t xml:space="preserve"> that the daughter is covered by the insurance policy because the father was in the capacity of a trustee holding the benefit of the insurance policy on behalf of the daughter</w:t>
      </w:r>
    </w:p>
    <w:p w:rsidR="00E645ED" w:rsidRPr="001E2645" w:rsidRDefault="00E645ED" w:rsidP="00E645ED">
      <w:pPr>
        <w:numPr>
          <w:ilvl w:val="1"/>
          <w:numId w:val="82"/>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The court didn't like the argument above of trust</w:t>
      </w:r>
    </w:p>
    <w:p w:rsidR="00E645ED" w:rsidRPr="001E2645" w:rsidRDefault="00E645ED" w:rsidP="00E645ED">
      <w:pPr>
        <w:spacing w:after="0" w:line="240" w:lineRule="auto"/>
        <w:ind w:left="1620"/>
        <w:rPr>
          <w:rFonts w:ascii="Calibri" w:eastAsia="Times New Roman" w:hAnsi="Calibri" w:cs="Times New Roman"/>
        </w:rPr>
      </w:pPr>
      <w:r w:rsidRPr="001E2645">
        <w:rPr>
          <w:rFonts w:ascii="Calibri" w:eastAsia="Times New Roman" w:hAnsi="Calibri" w:cs="Times New Roman"/>
        </w:rPr>
        <w:t> </w:t>
      </w:r>
    </w:p>
    <w:p w:rsidR="00E645ED" w:rsidRPr="001E2645" w:rsidRDefault="00E645ED" w:rsidP="00E645ED">
      <w:pPr>
        <w:spacing w:after="0" w:line="240" w:lineRule="auto"/>
        <w:ind w:left="540"/>
        <w:rPr>
          <w:rFonts w:ascii="Calibri" w:eastAsia="Times New Roman" w:hAnsi="Calibri" w:cs="Times New Roman"/>
        </w:rPr>
      </w:pPr>
      <w:r w:rsidRPr="001E2645">
        <w:rPr>
          <w:rFonts w:ascii="Calibri" w:eastAsia="Times New Roman" w:hAnsi="Calibri" w:cs="Times New Roman"/>
        </w:rPr>
        <w:t>We will probably get a question like this on an exam</w:t>
      </w:r>
    </w:p>
    <w:p w:rsidR="00E645ED" w:rsidRPr="001E2645" w:rsidRDefault="00E645ED" w:rsidP="00E645ED">
      <w:pPr>
        <w:numPr>
          <w:ilvl w:val="0"/>
          <w:numId w:val="83"/>
        </w:numPr>
        <w:spacing w:after="0" w:line="240" w:lineRule="auto"/>
        <w:ind w:left="1080"/>
        <w:textAlignment w:val="center"/>
        <w:rPr>
          <w:rFonts w:ascii="Times New Roman" w:eastAsia="Times New Roman" w:hAnsi="Times New Roman" w:cs="Times New Roman"/>
          <w:sz w:val="24"/>
          <w:szCs w:val="24"/>
        </w:rPr>
      </w:pPr>
      <w:r w:rsidRPr="001E2645">
        <w:rPr>
          <w:rFonts w:ascii="Calibri" w:eastAsia="Times New Roman" w:hAnsi="Calibri" w:cs="Times New Roman"/>
        </w:rPr>
        <w:t>Can we avail ourselves of the trust device?</w:t>
      </w:r>
    </w:p>
    <w:p w:rsidR="00E645ED" w:rsidRPr="001E2645" w:rsidRDefault="00E645ED" w:rsidP="00E645ED">
      <w:pPr>
        <w:numPr>
          <w:ilvl w:val="1"/>
          <w:numId w:val="83"/>
        </w:numPr>
        <w:spacing w:after="0" w:line="240" w:lineRule="auto"/>
        <w:ind w:left="1620"/>
        <w:textAlignment w:val="center"/>
        <w:rPr>
          <w:rFonts w:ascii="Times New Roman" w:eastAsia="Times New Roman" w:hAnsi="Times New Roman" w:cs="Times New Roman"/>
          <w:sz w:val="24"/>
          <w:szCs w:val="24"/>
        </w:rPr>
      </w:pPr>
      <w:r w:rsidRPr="001E2645">
        <w:rPr>
          <w:rFonts w:ascii="Calibri" w:eastAsia="Times New Roman" w:hAnsi="Calibri" w:cs="Times New Roman"/>
        </w:rPr>
        <w:t>Our answer:</w:t>
      </w:r>
    </w:p>
    <w:p w:rsidR="00E645ED" w:rsidRPr="00B26381" w:rsidRDefault="00E645ED" w:rsidP="00E645ED">
      <w:pPr>
        <w:numPr>
          <w:ilvl w:val="2"/>
          <w:numId w:val="83"/>
        </w:numPr>
        <w:spacing w:after="0" w:line="240" w:lineRule="auto"/>
        <w:textAlignment w:val="center"/>
        <w:rPr>
          <w:rFonts w:ascii="Times New Roman" w:eastAsia="Times New Roman" w:hAnsi="Times New Roman" w:cs="Times New Roman"/>
          <w:sz w:val="24"/>
          <w:szCs w:val="24"/>
        </w:rPr>
      </w:pPr>
      <w:r w:rsidRPr="00B26381">
        <w:rPr>
          <w:rFonts w:ascii="Calibri" w:eastAsia="Times New Roman" w:hAnsi="Calibri" w:cs="Times New Roman"/>
        </w:rPr>
        <w:t xml:space="preserve">It is possible </w:t>
      </w:r>
    </w:p>
    <w:p w:rsidR="00E645ED" w:rsidRPr="001E2645" w:rsidRDefault="00E645ED" w:rsidP="00E645ED">
      <w:pPr>
        <w:numPr>
          <w:ilvl w:val="2"/>
          <w:numId w:val="83"/>
        </w:numPr>
        <w:spacing w:after="0" w:line="240" w:lineRule="auto"/>
        <w:textAlignment w:val="center"/>
        <w:rPr>
          <w:rFonts w:ascii="Times New Roman" w:eastAsia="Times New Roman" w:hAnsi="Times New Roman" w:cs="Times New Roman"/>
          <w:sz w:val="24"/>
          <w:szCs w:val="24"/>
        </w:rPr>
      </w:pPr>
      <w:r w:rsidRPr="001E2645">
        <w:rPr>
          <w:rFonts w:ascii="Calibri" w:eastAsia="Times New Roman" w:hAnsi="Calibri" w:cs="Times New Roman"/>
        </w:rPr>
        <w:t>Can the facts suggest any evidence of creating a trust?</w:t>
      </w:r>
    </w:p>
    <w:p w:rsidR="00E645ED" w:rsidRPr="001E2645" w:rsidRDefault="00E645ED" w:rsidP="00E645ED">
      <w:pPr>
        <w:numPr>
          <w:ilvl w:val="2"/>
          <w:numId w:val="83"/>
        </w:numPr>
        <w:spacing w:after="0" w:line="240" w:lineRule="auto"/>
        <w:textAlignment w:val="center"/>
        <w:rPr>
          <w:rFonts w:ascii="Times New Roman" w:eastAsia="Times New Roman" w:hAnsi="Times New Roman" w:cs="Times New Roman"/>
          <w:sz w:val="24"/>
          <w:szCs w:val="24"/>
        </w:rPr>
      </w:pPr>
      <w:r w:rsidRPr="001E2645">
        <w:rPr>
          <w:rFonts w:ascii="Calibri" w:eastAsia="Times New Roman" w:hAnsi="Calibri" w:cs="Times New Roman"/>
        </w:rPr>
        <w:t>What kind of evidence might be necessary for that?</w:t>
      </w:r>
    </w:p>
    <w:p w:rsidR="00E645ED" w:rsidRPr="001E2645" w:rsidRDefault="00E645ED" w:rsidP="00E645ED">
      <w:pPr>
        <w:numPr>
          <w:ilvl w:val="3"/>
          <w:numId w:val="83"/>
        </w:numPr>
        <w:spacing w:after="0" w:line="240" w:lineRule="auto"/>
        <w:ind w:left="2700"/>
        <w:textAlignment w:val="center"/>
        <w:rPr>
          <w:rFonts w:ascii="Times New Roman" w:eastAsia="Times New Roman" w:hAnsi="Times New Roman" w:cs="Times New Roman"/>
          <w:sz w:val="24"/>
          <w:szCs w:val="24"/>
        </w:rPr>
      </w:pPr>
      <w:r w:rsidRPr="001E2645">
        <w:rPr>
          <w:rFonts w:ascii="Calibri" w:eastAsia="Times New Roman" w:hAnsi="Calibri" w:cs="Times New Roman"/>
        </w:rPr>
        <w:t>Perhaps a statement of will to create a trust</w:t>
      </w:r>
    </w:p>
    <w:p w:rsidR="00E645ED" w:rsidRPr="001E2645" w:rsidRDefault="00E645ED" w:rsidP="00E645ED">
      <w:pPr>
        <w:numPr>
          <w:ilvl w:val="2"/>
          <w:numId w:val="83"/>
        </w:numPr>
        <w:spacing w:after="0" w:line="240" w:lineRule="auto"/>
        <w:textAlignment w:val="center"/>
        <w:rPr>
          <w:rFonts w:ascii="Times New Roman" w:eastAsia="Times New Roman" w:hAnsi="Times New Roman" w:cs="Times New Roman"/>
          <w:sz w:val="24"/>
          <w:szCs w:val="24"/>
        </w:rPr>
      </w:pPr>
      <w:r w:rsidRPr="001E2645">
        <w:rPr>
          <w:rFonts w:ascii="Calibri" w:eastAsia="Times New Roman" w:hAnsi="Calibri" w:cs="Times New Roman"/>
        </w:rPr>
        <w:lastRenderedPageBreak/>
        <w:t>Definitely bring in Vandepitte!</w:t>
      </w:r>
    </w:p>
    <w:p w:rsidR="00E645ED" w:rsidRPr="001E2645" w:rsidRDefault="00E645ED" w:rsidP="00E645ED">
      <w:pPr>
        <w:numPr>
          <w:ilvl w:val="1"/>
          <w:numId w:val="83"/>
        </w:numPr>
        <w:spacing w:after="0" w:line="240" w:lineRule="auto"/>
        <w:ind w:left="1620"/>
        <w:textAlignment w:val="center"/>
        <w:rPr>
          <w:rFonts w:ascii="Times New Roman" w:eastAsia="Times New Roman" w:hAnsi="Times New Roman" w:cs="Times New Roman"/>
          <w:sz w:val="24"/>
          <w:szCs w:val="24"/>
        </w:rPr>
      </w:pPr>
      <w:r w:rsidRPr="001E2645">
        <w:rPr>
          <w:rFonts w:ascii="Calibri" w:eastAsia="Times New Roman" w:hAnsi="Calibri" w:cs="Times New Roman"/>
        </w:rPr>
        <w:t>In the instructions we will be permitted to assume certain facts</w:t>
      </w:r>
    </w:p>
    <w:p w:rsidR="00E645ED" w:rsidRPr="001E2645" w:rsidRDefault="00E645ED" w:rsidP="00E645ED">
      <w:pPr>
        <w:spacing w:after="0" w:line="240" w:lineRule="auto"/>
        <w:ind w:left="540"/>
        <w:rPr>
          <w:rFonts w:ascii="Calibri" w:eastAsia="Times New Roman" w:hAnsi="Calibri" w:cs="Times New Roman"/>
        </w:rPr>
      </w:pPr>
      <w:r w:rsidRPr="001E2645">
        <w:rPr>
          <w:rFonts w:ascii="Calibri" w:eastAsia="Times New Roman" w:hAnsi="Calibri" w:cs="Times New Roman"/>
        </w:rPr>
        <w:t> </w:t>
      </w:r>
    </w:p>
    <w:p w:rsidR="00E645ED" w:rsidRPr="00474849" w:rsidRDefault="00E645ED" w:rsidP="00E645ED">
      <w:pPr>
        <w:numPr>
          <w:ilvl w:val="0"/>
          <w:numId w:val="87"/>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This case is immediately reversed by legislation</w:t>
      </w:r>
    </w:p>
    <w:p w:rsidR="00E645ED" w:rsidRPr="00474849" w:rsidRDefault="00E645ED" w:rsidP="00E645ED">
      <w:pPr>
        <w:numPr>
          <w:ilvl w:val="1"/>
          <w:numId w:val="87"/>
        </w:numPr>
        <w:spacing w:after="0" w:line="240" w:lineRule="auto"/>
        <w:ind w:left="1080"/>
        <w:textAlignment w:val="center"/>
        <w:rPr>
          <w:rFonts w:ascii="Times New Roman" w:eastAsia="Times New Roman" w:hAnsi="Times New Roman" w:cs="Times New Roman"/>
          <w:sz w:val="24"/>
          <w:szCs w:val="24"/>
        </w:rPr>
      </w:pPr>
      <w:r w:rsidRPr="00474849">
        <w:rPr>
          <w:rFonts w:ascii="Calibri" w:eastAsia="Times New Roman" w:hAnsi="Calibri" w:cs="Times New Roman"/>
        </w:rPr>
        <w:t>Makes no sense from a policy perspective</w:t>
      </w:r>
    </w:p>
    <w:p w:rsidR="00E645ED" w:rsidRPr="00474849" w:rsidRDefault="00E645ED" w:rsidP="00E645ED">
      <w:pPr>
        <w:numPr>
          <w:ilvl w:val="1"/>
          <w:numId w:val="87"/>
        </w:numPr>
        <w:spacing w:after="0" w:line="240" w:lineRule="auto"/>
        <w:ind w:left="1080"/>
        <w:textAlignment w:val="center"/>
        <w:rPr>
          <w:rFonts w:ascii="Times New Roman" w:eastAsia="Times New Roman" w:hAnsi="Times New Roman" w:cs="Times New Roman"/>
          <w:sz w:val="24"/>
          <w:szCs w:val="24"/>
        </w:rPr>
      </w:pPr>
      <w:r w:rsidRPr="00474849">
        <w:rPr>
          <w:rFonts w:ascii="Calibri" w:eastAsia="Times New Roman" w:hAnsi="Calibri" w:cs="Times New Roman"/>
        </w:rPr>
        <w:t>And make no sense from the intentions of the parties</w:t>
      </w:r>
    </w:p>
    <w:p w:rsidR="00E645ED" w:rsidRPr="00474849" w:rsidRDefault="00E645ED" w:rsidP="00E645ED">
      <w:pPr>
        <w:numPr>
          <w:ilvl w:val="1"/>
          <w:numId w:val="87"/>
        </w:numPr>
        <w:spacing w:after="0" w:line="240" w:lineRule="auto"/>
        <w:ind w:left="1080"/>
        <w:textAlignment w:val="center"/>
        <w:rPr>
          <w:rFonts w:ascii="Times New Roman" w:eastAsia="Times New Roman" w:hAnsi="Times New Roman" w:cs="Times New Roman"/>
          <w:sz w:val="24"/>
          <w:szCs w:val="24"/>
        </w:rPr>
      </w:pPr>
      <w:r w:rsidRPr="00474849">
        <w:rPr>
          <w:rFonts w:ascii="Calibri" w:eastAsia="Times New Roman" w:hAnsi="Calibri" w:cs="Times New Roman"/>
        </w:rPr>
        <w:t>Imposes formalistic rigor for the sake of formalistic rigor with no benefit in terms of policy</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Heading4"/>
      </w:pPr>
      <w:bookmarkStart w:id="33" w:name="_Toc279847133"/>
      <w:r>
        <w:t xml:space="preserve">b.    </w:t>
      </w:r>
      <w:r w:rsidRPr="00B81F0A">
        <w:t>Agency</w:t>
      </w:r>
      <w:bookmarkEnd w:id="33"/>
    </w:p>
    <w:p w:rsidR="00E645ED" w:rsidRDefault="00E645ED" w:rsidP="00E645ED">
      <w:pPr>
        <w:pStyle w:val="NormalWeb"/>
        <w:spacing w:before="0" w:beforeAutospacing="0" w:after="0" w:afterAutospacing="0"/>
        <w:ind w:left="520"/>
        <w:rPr>
          <w:rFonts w:ascii="Calibri" w:hAnsi="Calibri" w:cs="Arial"/>
          <w:sz w:val="22"/>
          <w:szCs w:val="22"/>
        </w:rPr>
      </w:pPr>
      <w:r>
        <w:rPr>
          <w:rFonts w:ascii="Calibri" w:hAnsi="Calibri" w:cs="Arial"/>
          <w:sz w:val="22"/>
          <w:szCs w:val="22"/>
        </w:rPr>
        <w:t> </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If the promisee is actually contracting as an agent on behalf of the third party, the doctrine of privity has no application</w:t>
      </w:r>
    </w:p>
    <w:p w:rsidR="00E645ED" w:rsidRDefault="00E645ED" w:rsidP="00E645ED">
      <w:pPr>
        <w:pStyle w:val="NormalWeb"/>
        <w:spacing w:before="0" w:beforeAutospacing="0" w:after="0" w:afterAutospacing="0"/>
        <w:rPr>
          <w:rFonts w:ascii="Calibri" w:hAnsi="Calibri" w:cs="Arial"/>
          <w:sz w:val="22"/>
          <w:szCs w:val="22"/>
        </w:rPr>
      </w:pPr>
    </w:p>
    <w:p w:rsidR="00E645ED" w:rsidRPr="001F03C0" w:rsidRDefault="00E645ED" w:rsidP="00E645ED">
      <w:pPr>
        <w:numPr>
          <w:ilvl w:val="0"/>
          <w:numId w:val="70"/>
        </w:numPr>
        <w:spacing w:after="0" w:line="240" w:lineRule="auto"/>
        <w:ind w:left="1080"/>
        <w:textAlignment w:val="center"/>
        <w:rPr>
          <w:rFonts w:ascii="Times New Roman" w:eastAsia="Times New Roman" w:hAnsi="Times New Roman" w:cs="Times New Roman"/>
          <w:sz w:val="24"/>
          <w:szCs w:val="24"/>
        </w:rPr>
      </w:pPr>
      <w:r w:rsidRPr="001F03C0">
        <w:rPr>
          <w:rFonts w:ascii="Calibri" w:eastAsia="Times New Roman" w:hAnsi="Calibri" w:cs="Times New Roman"/>
        </w:rPr>
        <w:t xml:space="preserve">The beneficiary </w:t>
      </w:r>
      <w:r>
        <w:rPr>
          <w:rFonts w:ascii="Calibri" w:eastAsia="Times New Roman" w:hAnsi="Calibri" w:cs="Times New Roman"/>
        </w:rPr>
        <w:t>is</w:t>
      </w:r>
      <w:r w:rsidRPr="001F03C0">
        <w:rPr>
          <w:rFonts w:ascii="Calibri" w:eastAsia="Times New Roman" w:hAnsi="Calibri" w:cs="Times New Roman"/>
        </w:rPr>
        <w:t xml:space="preserve"> the principle (C) B </w:t>
      </w:r>
      <w:r>
        <w:rPr>
          <w:rFonts w:ascii="Calibri" w:eastAsia="Times New Roman" w:hAnsi="Calibri" w:cs="Times New Roman"/>
        </w:rPr>
        <w:t>is</w:t>
      </w:r>
      <w:r w:rsidRPr="001F03C0">
        <w:rPr>
          <w:rFonts w:ascii="Calibri" w:eastAsia="Times New Roman" w:hAnsi="Calibri" w:cs="Times New Roman"/>
        </w:rPr>
        <w:t xml:space="preserve"> the agent, and A </w:t>
      </w:r>
      <w:r>
        <w:rPr>
          <w:rFonts w:ascii="Calibri" w:eastAsia="Times New Roman" w:hAnsi="Calibri" w:cs="Times New Roman"/>
        </w:rPr>
        <w:t>is</w:t>
      </w:r>
      <w:r w:rsidRPr="001F03C0">
        <w:rPr>
          <w:rFonts w:ascii="Calibri" w:eastAsia="Times New Roman" w:hAnsi="Calibri" w:cs="Times New Roman"/>
        </w:rPr>
        <w:t xml:space="preserve"> the contractor</w:t>
      </w:r>
    </w:p>
    <w:p w:rsidR="00E645ED" w:rsidRPr="001F03C0" w:rsidRDefault="00E645ED" w:rsidP="00E645ED">
      <w:pPr>
        <w:numPr>
          <w:ilvl w:val="0"/>
          <w:numId w:val="70"/>
        </w:numPr>
        <w:spacing w:after="0" w:line="240" w:lineRule="auto"/>
        <w:ind w:left="1080"/>
        <w:textAlignment w:val="center"/>
        <w:rPr>
          <w:rFonts w:ascii="Times New Roman" w:eastAsia="Times New Roman" w:hAnsi="Times New Roman" w:cs="Times New Roman"/>
          <w:sz w:val="24"/>
          <w:szCs w:val="24"/>
        </w:rPr>
      </w:pPr>
      <w:r w:rsidRPr="001F03C0">
        <w:rPr>
          <w:rFonts w:ascii="Calibri" w:eastAsia="Times New Roman" w:hAnsi="Calibri" w:cs="Times New Roman"/>
        </w:rPr>
        <w:t>B is making the contract as an agent of party C</w:t>
      </w:r>
    </w:p>
    <w:p w:rsidR="00E645ED" w:rsidRDefault="00E645ED" w:rsidP="00E645ED">
      <w:pPr>
        <w:pStyle w:val="NormalWeb"/>
        <w:spacing w:before="0" w:beforeAutospacing="0" w:after="0" w:afterAutospacing="0"/>
        <w:rPr>
          <w:rFonts w:ascii="Calibri" w:hAnsi="Calibri" w:cs="Arial"/>
          <w:sz w:val="22"/>
          <w:szCs w:val="22"/>
        </w:rPr>
      </w:pPr>
    </w:p>
    <w:p w:rsidR="00E645ED" w:rsidRPr="001E2645" w:rsidRDefault="00E645ED" w:rsidP="00E645ED">
      <w:pPr>
        <w:numPr>
          <w:ilvl w:val="0"/>
          <w:numId w:val="84"/>
        </w:numPr>
        <w:spacing w:after="0" w:line="240" w:lineRule="auto"/>
        <w:ind w:left="540"/>
        <w:textAlignment w:val="center"/>
        <w:rPr>
          <w:rFonts w:ascii="Times New Roman" w:eastAsia="Times New Roman" w:hAnsi="Times New Roman" w:cs="Times New Roman"/>
          <w:sz w:val="24"/>
          <w:szCs w:val="24"/>
        </w:rPr>
      </w:pPr>
      <w:r w:rsidRPr="001E2645">
        <w:rPr>
          <w:rFonts w:ascii="Calibri" w:eastAsia="Times New Roman" w:hAnsi="Calibri" w:cs="Times New Roman"/>
        </w:rPr>
        <w:t xml:space="preserve">Here the promisee is transformed into an agent, and the third party is transformed into a </w:t>
      </w:r>
      <w:r w:rsidRPr="001E2645">
        <w:rPr>
          <w:rFonts w:ascii="Calibri" w:eastAsia="Times New Roman" w:hAnsi="Calibri" w:cs="Times New Roman"/>
          <w:i/>
          <w:iCs/>
        </w:rPr>
        <w:t>principle</w:t>
      </w:r>
    </w:p>
    <w:p w:rsidR="00E645ED" w:rsidRPr="001E2645" w:rsidRDefault="00E645ED" w:rsidP="00E645ED">
      <w:pPr>
        <w:numPr>
          <w:ilvl w:val="0"/>
          <w:numId w:val="84"/>
        </w:numPr>
        <w:spacing w:after="0" w:line="240" w:lineRule="auto"/>
        <w:ind w:left="540"/>
        <w:textAlignment w:val="center"/>
        <w:rPr>
          <w:rFonts w:ascii="Times New Roman" w:eastAsia="Times New Roman" w:hAnsi="Times New Roman" w:cs="Times New Roman"/>
          <w:sz w:val="24"/>
          <w:szCs w:val="24"/>
        </w:rPr>
      </w:pPr>
      <w:r w:rsidRPr="001E2645">
        <w:rPr>
          <w:rFonts w:ascii="Calibri" w:eastAsia="Times New Roman" w:hAnsi="Calibri" w:cs="Times New Roman"/>
        </w:rPr>
        <w:t>The contract is between the principle and other parties</w:t>
      </w:r>
    </w:p>
    <w:p w:rsidR="00E645ED" w:rsidRPr="001E2645" w:rsidRDefault="00E645ED" w:rsidP="00E645ED">
      <w:pPr>
        <w:numPr>
          <w:ilvl w:val="0"/>
          <w:numId w:val="84"/>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In</w:t>
      </w:r>
      <w:r w:rsidRPr="001E2645">
        <w:rPr>
          <w:rFonts w:ascii="Calibri" w:eastAsia="Times New Roman" w:hAnsi="Calibri" w:cs="Times New Roman"/>
        </w:rPr>
        <w:t xml:space="preserve"> terms of consideration we have a weird relationship:</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noProof/>
          <w:sz w:val="22"/>
          <w:szCs w:val="22"/>
          <w:lang w:val="en-CA" w:eastAsia="en-CA"/>
        </w:rPr>
        <w:drawing>
          <wp:inline distT="0" distB="0" distL="0" distR="0" wp14:anchorId="7221F2A0" wp14:editId="1B65E11C">
            <wp:extent cx="1885950" cy="780181"/>
            <wp:effectExtent l="1905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srcRect/>
                    <a:stretch>
                      <a:fillRect/>
                    </a:stretch>
                  </pic:blipFill>
                  <pic:spPr bwMode="auto">
                    <a:xfrm>
                      <a:off x="0" y="0"/>
                      <a:ext cx="1885950" cy="780181"/>
                    </a:xfrm>
                    <a:prstGeom prst="rect">
                      <a:avLst/>
                    </a:prstGeom>
                    <a:noFill/>
                    <a:ln w="9525">
                      <a:noFill/>
                      <a:miter lim="800000"/>
                      <a:headEnd/>
                      <a:tailEnd/>
                    </a:ln>
                  </pic:spPr>
                </pic:pic>
              </a:graphicData>
            </a:graphic>
          </wp:inline>
        </w:drawing>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sz w:val="22"/>
          <w:szCs w:val="22"/>
        </w:rPr>
        <w:t> </w:t>
      </w:r>
    </w:p>
    <w:p w:rsidR="00E645ED" w:rsidRDefault="00E645ED" w:rsidP="00E645ED">
      <w:pPr>
        <w:pStyle w:val="Heading5"/>
        <w:rPr>
          <w:rFonts w:ascii="Calibri" w:hAnsi="Calibri" w:cs="Arial"/>
        </w:rPr>
      </w:pPr>
      <w:bookmarkStart w:id="34" w:name="_Toc279847134"/>
      <w:r>
        <w:rPr>
          <w:rFonts w:ascii="Calibri" w:hAnsi="Calibri" w:cs="Arial"/>
        </w:rPr>
        <w:t xml:space="preserve">*    </w:t>
      </w:r>
      <w:r w:rsidRPr="00B81F0A">
        <w:t>New Zealand Shipping v Satterthwaite</w:t>
      </w:r>
      <w:bookmarkEnd w:id="34"/>
      <w:r>
        <w:rPr>
          <w:rFonts w:ascii="Calibri" w:hAnsi="Calibri" w:cs="Arial"/>
          <w:i/>
          <w:iCs/>
        </w:rPr>
        <w:t xml:space="preserve"> </w:t>
      </w:r>
    </w:p>
    <w:p w:rsidR="00E645ED" w:rsidRDefault="00E645ED" w:rsidP="00E645ED">
      <w:pPr>
        <w:pStyle w:val="NormalWeb"/>
        <w:spacing w:before="0" w:beforeAutospacing="0" w:after="0" w:afterAutospacing="0"/>
        <w:ind w:left="1060"/>
        <w:rPr>
          <w:rFonts w:ascii="Calibri" w:hAnsi="Calibri" w:cs="Arial"/>
          <w:sz w:val="22"/>
          <w:szCs w:val="22"/>
        </w:rPr>
      </w:pPr>
      <w:r>
        <w:rPr>
          <w:rFonts w:ascii="Calibri" w:hAnsi="Calibri" w:cs="Arial"/>
          <w:sz w:val="22"/>
          <w:szCs w:val="22"/>
        </w:rPr>
        <w:t> </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 xml:space="preserve">Expensive drilling machine was received on board the ship </w:t>
      </w:r>
      <w:r>
        <w:rPr>
          <w:rFonts w:ascii="Calibri" w:eastAsia="Times New Roman" w:hAnsi="Calibri" w:cs="Arial"/>
          <w:i/>
          <w:iCs/>
        </w:rPr>
        <w:t xml:space="preserve">Eurymedon </w:t>
      </w:r>
      <w:r>
        <w:rPr>
          <w:rFonts w:ascii="Calibri" w:eastAsia="Times New Roman" w:hAnsi="Calibri" w:cs="Arial"/>
        </w:rPr>
        <w:t>at Liverpool</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shipper was the maker of the drill</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Bill of lading issued by agents for the Federal Steam Navigation Co Ltd (the carrier)</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consignee was AM Satterthwaite &amp; Co Ltd </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New Zealand Shipping Co used to be the stevedore</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Satterthwaite  became the holder of the bill of lading and owner of the drill prior to August 14, 1964</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On this date, the drill was damaged as a result of the stevedore's negligence during unloading</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It was acknowledged by the consignee that the liability of the carrier was limited £100 under clause 11 of the bill of lading</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Under the Carriage of Goods by Sea Act 1924 the carrier and the ship were discharged from all liability unless a suit was brought against them within one year after delivery</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Issue at appeal: whether the stevedore can take the benefit of the time limitation provision</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No action was taken until April 1967</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 xml:space="preserve">Lord Reid in </w:t>
      </w:r>
      <w:r>
        <w:rPr>
          <w:rFonts w:ascii="Calibri" w:eastAsia="Times New Roman" w:hAnsi="Calibri" w:cs="Arial"/>
          <w:i/>
          <w:iCs/>
        </w:rPr>
        <w:t>Scruttons v Midland Silicones:</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Possibility of success of the agency argument if:</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lastRenderedPageBreak/>
        <w:t>Bill of lading makes it clear that stevedore is to be protected</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Bill of lading makes it clear that the carrier is also contracting as agent for the stevedore that these provisions should apply to the stevedore</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The carrier has authority from the stevedore to do that</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Any difficulties of consideration from the stevedore were overcome</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Does this contract satisfy the above provisions?</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only question in this case is the fourth, that it has not been shown that any consideration for the shipper's promise as to exemption moved from the promisee -- the appellant company</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 xml:space="preserve">Lord Wilberforce: </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It is contemplated that a part of this contract (discharge) may be performed by independent contractors (appellant)</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Clause 1 of the bill of lading exempts from liability the carrier, servants and independent contractors</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This exemption is designed to cover the whole carriage from loading to discharge, by whomsoever it is performed</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It is the opinion of the court to give A the benefit of the exemptions and limitations contained in the bill of lading is to give effect to the clear intentions of a commercial document</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Denying validity to the clause would be to encourage actions against servants, agents, and independent contractors in order to get around exemptions</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NormalWeb"/>
        <w:spacing w:before="0" w:beforeAutospacing="0" w:after="0" w:afterAutospacing="0"/>
        <w:rPr>
          <w:rFonts w:ascii="Calibri" w:hAnsi="Calibri" w:cs="Arial"/>
          <w:sz w:val="22"/>
          <w:szCs w:val="22"/>
        </w:rPr>
      </w:pPr>
      <w:r w:rsidRPr="002561A5">
        <w:rPr>
          <w:rFonts w:ascii="Calibri" w:hAnsi="Calibri" w:cs="Arial"/>
          <w:noProof/>
          <w:sz w:val="22"/>
          <w:szCs w:val="22"/>
          <w:lang w:val="en-CA" w:eastAsia="en-CA"/>
        </w:rPr>
        <w:drawing>
          <wp:inline distT="0" distB="0" distL="0" distR="0" wp14:anchorId="1CB3BC89" wp14:editId="3654A7FD">
            <wp:extent cx="5943600" cy="1666875"/>
            <wp:effectExtent l="1905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5943600" cy="1666875"/>
                    </a:xfrm>
                    <a:prstGeom prst="rect">
                      <a:avLst/>
                    </a:prstGeom>
                    <a:noFill/>
                    <a:ln w="9525">
                      <a:noFill/>
                      <a:miter lim="800000"/>
                      <a:headEnd/>
                      <a:tailEnd/>
                    </a:ln>
                  </pic:spPr>
                </pic:pic>
              </a:graphicData>
            </a:graphic>
          </wp:inline>
        </w:drawing>
      </w:r>
    </w:p>
    <w:p w:rsidR="00E645ED" w:rsidRPr="00474849" w:rsidRDefault="00E645ED" w:rsidP="00E645ED">
      <w:pPr>
        <w:numPr>
          <w:ilvl w:val="0"/>
          <w:numId w:val="85"/>
        </w:numPr>
        <w:spacing w:after="0" w:line="240" w:lineRule="auto"/>
        <w:ind w:left="540"/>
        <w:textAlignment w:val="center"/>
        <w:rPr>
          <w:rFonts w:ascii="Times New Roman" w:eastAsia="Times New Roman" w:hAnsi="Times New Roman" w:cs="Times New Roman"/>
          <w:sz w:val="24"/>
          <w:szCs w:val="24"/>
        </w:rPr>
      </w:pPr>
      <w:r w:rsidRPr="00474849">
        <w:rPr>
          <w:rFonts w:ascii="Calibri" w:hAnsi="Calibri"/>
        </w:rPr>
        <w:t xml:space="preserve"> </w:t>
      </w:r>
      <w:r w:rsidRPr="00474849">
        <w:rPr>
          <w:rFonts w:ascii="Calibri" w:eastAsia="Times New Roman" w:hAnsi="Calibri" w:cs="Times New Roman"/>
        </w:rPr>
        <w:t>The contract explicitly extends these limitations to the Stevedores by the second clause above</w:t>
      </w:r>
    </w:p>
    <w:p w:rsidR="00E645ED" w:rsidRPr="00474849" w:rsidRDefault="00E645ED" w:rsidP="00E645ED">
      <w:pPr>
        <w:numPr>
          <w:ilvl w:val="0"/>
          <w:numId w:val="85"/>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On the face of the contract the Stevedores are covered; the doctrine of privity is causing problems</w:t>
      </w:r>
    </w:p>
    <w:p w:rsidR="00E645ED" w:rsidRPr="00474849" w:rsidRDefault="00E645ED" w:rsidP="00E645ED">
      <w:pPr>
        <w:numPr>
          <w:ilvl w:val="0"/>
          <w:numId w:val="85"/>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Putting aside the doctrine of privity is what the parties agreed to</w:t>
      </w:r>
    </w:p>
    <w:p w:rsidR="00E645ED" w:rsidRPr="00474849" w:rsidRDefault="00E645ED" w:rsidP="00E645ED">
      <w:pPr>
        <w:numPr>
          <w:ilvl w:val="0"/>
          <w:numId w:val="86"/>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The House of Lords is trying to avoid the doctrine of privity for the sole reason that it doesn't make sense here</w:t>
      </w:r>
    </w:p>
    <w:p w:rsidR="00E645ED" w:rsidRPr="002561A5" w:rsidRDefault="00E645ED" w:rsidP="00E645ED">
      <w:pPr>
        <w:numPr>
          <w:ilvl w:val="1"/>
          <w:numId w:val="86"/>
        </w:numPr>
        <w:spacing w:after="0" w:line="240" w:lineRule="auto"/>
        <w:ind w:left="1080"/>
        <w:textAlignment w:val="center"/>
        <w:rPr>
          <w:rFonts w:ascii="Times New Roman" w:eastAsia="Times New Roman" w:hAnsi="Times New Roman" w:cs="Times New Roman"/>
          <w:sz w:val="24"/>
          <w:szCs w:val="24"/>
        </w:rPr>
      </w:pPr>
      <w:r w:rsidRPr="00474849">
        <w:rPr>
          <w:rFonts w:ascii="Calibri" w:eastAsia="Times New Roman" w:hAnsi="Calibri" w:cs="Times New Roman"/>
        </w:rPr>
        <w:t xml:space="preserve">All of the concerns of the party's intentions </w:t>
      </w:r>
      <w:r>
        <w:rPr>
          <w:rFonts w:ascii="Calibri" w:eastAsia="Times New Roman" w:hAnsi="Calibri" w:cs="Times New Roman"/>
        </w:rPr>
        <w:t>are</w:t>
      </w:r>
      <w:r w:rsidRPr="00474849">
        <w:rPr>
          <w:rFonts w:ascii="Calibri" w:eastAsia="Times New Roman" w:hAnsi="Calibri" w:cs="Times New Roman"/>
        </w:rPr>
        <w:t xml:space="preserve"> in the opposite direction of privity</w:t>
      </w:r>
    </w:p>
    <w:p w:rsidR="00E645ED" w:rsidRPr="002561A5" w:rsidRDefault="00E645ED" w:rsidP="00E645ED">
      <w:pPr>
        <w:numPr>
          <w:ilvl w:val="1"/>
          <w:numId w:val="86"/>
        </w:numPr>
        <w:spacing w:after="0" w:line="240" w:lineRule="auto"/>
        <w:ind w:left="1080"/>
        <w:textAlignment w:val="center"/>
        <w:rPr>
          <w:rFonts w:ascii="Times New Roman" w:eastAsia="Times New Roman" w:hAnsi="Times New Roman" w:cs="Times New Roman"/>
          <w:sz w:val="24"/>
          <w:szCs w:val="24"/>
        </w:rPr>
      </w:pPr>
      <w:r w:rsidRPr="002561A5">
        <w:rPr>
          <w:rFonts w:ascii="Calibri" w:eastAsia="Times New Roman" w:hAnsi="Calibri" w:cs="Times New Roman"/>
        </w:rPr>
        <w:t>If you conceive of that person as an agent, then all problems of privity are solved</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rPr>
          <w:rFonts w:asciiTheme="majorHAnsi" w:eastAsiaTheme="majorEastAsia" w:hAnsiTheme="majorHAnsi" w:cstheme="majorBidi"/>
          <w:b/>
          <w:bCs/>
          <w:i/>
          <w:iCs/>
          <w:color w:val="4F81BD" w:themeColor="accent1"/>
        </w:rPr>
      </w:pPr>
      <w:r>
        <w:br w:type="page"/>
      </w:r>
    </w:p>
    <w:p w:rsidR="00E645ED" w:rsidRPr="00B81F0A" w:rsidRDefault="00E645ED" w:rsidP="00E645ED">
      <w:pPr>
        <w:pStyle w:val="Heading4"/>
      </w:pPr>
      <w:bookmarkStart w:id="35" w:name="_Toc279847135"/>
      <w:r w:rsidRPr="00B81F0A">
        <w:lastRenderedPageBreak/>
        <w:t>c.    Employment</w:t>
      </w:r>
      <w:bookmarkEnd w:id="35"/>
    </w:p>
    <w:p w:rsidR="00E645ED" w:rsidRDefault="00E645ED" w:rsidP="00E645ED">
      <w:pPr>
        <w:pStyle w:val="NormalWeb"/>
        <w:spacing w:before="0" w:beforeAutospacing="0" w:after="0" w:afterAutospacing="0"/>
        <w:ind w:left="520"/>
        <w:rPr>
          <w:rFonts w:ascii="Calibri" w:hAnsi="Calibri" w:cs="Arial"/>
          <w:sz w:val="22"/>
          <w:szCs w:val="22"/>
          <w:u w:val="single"/>
        </w:rPr>
      </w:pPr>
    </w:p>
    <w:p w:rsidR="00E645ED" w:rsidRPr="00B81F0A" w:rsidRDefault="00E645ED" w:rsidP="00E645ED">
      <w:pPr>
        <w:pStyle w:val="Heading5"/>
      </w:pPr>
      <w:bookmarkStart w:id="36" w:name="_Toc279847136"/>
      <w:r w:rsidRPr="00B81F0A">
        <w:t>*    London Drugs v Kuehne &amp; Nagel</w:t>
      </w:r>
      <w:bookmarkEnd w:id="36"/>
      <w:r w:rsidRPr="00B81F0A">
        <w:t xml:space="preserve"> </w:t>
      </w:r>
    </w:p>
    <w:p w:rsidR="00E645ED" w:rsidRDefault="00E645ED" w:rsidP="00E645ED">
      <w:pPr>
        <w:pStyle w:val="NormalWeb"/>
        <w:spacing w:before="0" w:beforeAutospacing="0" w:after="0" w:afterAutospacing="0"/>
        <w:ind w:left="1060"/>
        <w:rPr>
          <w:rFonts w:ascii="Calibri" w:hAnsi="Calibri" w:cs="Arial"/>
          <w:sz w:val="22"/>
          <w:szCs w:val="22"/>
        </w:rPr>
      </w:pPr>
      <w:r>
        <w:rPr>
          <w:rFonts w:ascii="Calibri" w:hAnsi="Calibri" w:cs="Arial"/>
          <w:sz w:val="22"/>
          <w:szCs w:val="22"/>
        </w:rPr>
        <w:t> </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Issues:</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duty of care owed by employees to their employer's customers</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extent to which employees can claim the benefit of their employer's contractual limitation of liability clause</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A: London Drugs Ltd</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R: Kuehne &amp; Nagel</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R: Dennis Gerrard Brassart and Hank Vanwinkel (employees)</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A delivered a transformer weighing 7500 pounds to R for storage</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A chose not to obtain additional insurance from R and arranged for its own all risk coverage</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While being lifted, the transformer fell, causing damages of $33,955.41</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Trainor J of the SCBC held Rs (employees) personally liable for the full amount of damages, limiting  R (employer) to $40</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Court of Appeal reduced R's liability to $40</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R and A are cross appealing</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Iacobucci:</w:t>
      </w:r>
    </w:p>
    <w:p w:rsidR="00E645ED" w:rsidRPr="00AA4E89" w:rsidRDefault="00E645ED" w:rsidP="00E645ED">
      <w:pPr>
        <w:numPr>
          <w:ilvl w:val="2"/>
          <w:numId w:val="22"/>
        </w:numPr>
        <w:spacing w:after="0" w:line="240" w:lineRule="auto"/>
        <w:ind w:left="1599"/>
        <w:textAlignment w:val="center"/>
        <w:rPr>
          <w:rFonts w:ascii="Arial" w:eastAsia="Times New Roman" w:hAnsi="Arial" w:cs="Arial"/>
        </w:rPr>
      </w:pPr>
      <w:r w:rsidRPr="00AA4E89">
        <w:rPr>
          <w:rFonts w:ascii="Calibri" w:eastAsia="Times New Roman" w:hAnsi="Calibri" w:cs="Arial"/>
        </w:rPr>
        <w:t xml:space="preserve">A argues that Rs should not benefit from a limitation of liability clause </w:t>
      </w:r>
    </w:p>
    <w:p w:rsidR="00E645ED" w:rsidRPr="00AA4E89" w:rsidRDefault="00E645ED" w:rsidP="00E645ED">
      <w:pPr>
        <w:numPr>
          <w:ilvl w:val="2"/>
          <w:numId w:val="22"/>
        </w:numPr>
        <w:spacing w:after="0" w:line="240" w:lineRule="auto"/>
        <w:ind w:left="1599"/>
        <w:textAlignment w:val="center"/>
        <w:rPr>
          <w:rFonts w:ascii="Arial" w:eastAsia="Times New Roman" w:hAnsi="Arial" w:cs="Arial"/>
        </w:rPr>
      </w:pPr>
      <w:r w:rsidRPr="00AA4E89">
        <w:rPr>
          <w:rFonts w:ascii="Calibri" w:eastAsia="Times New Roman" w:hAnsi="Calibri" w:cs="Arial"/>
        </w:rPr>
        <w:t xml:space="preserve">Rs argue for a relaxation of the doctrine of privity, </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Accepts the submission that this is the time and case for a judicial reconsideration of privity as it applies to employers' contractual limitation of liability clauses</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Courts have the power and the duty to make incremental changes to the common law to see that if reflects the emerging needs and values of our society</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No concern for double recovery or floodgates of litigation</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Recognizing a right for a third party beneficiary to rely on a limitation of liability clause should have relatively little impact on the rights of contracting parties to rescind or vary their contracts</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Privity fails to appreciate the special considerations between employee-employer and employer-customer relations</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Employees have the prime responsibilities related to the performance of the obligations that arise from the contract</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In this case, A knew the role to be played by the employees</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 xml:space="preserve">The court is witnessing an attempt to circumvent the limitation of liability </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This should not be sanctioned</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According to modern commercial practice an employer such as R performs its contractual obligations with a party such as A through its employees</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Holding the employees liable in these circumstances would lead to serious injustice</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In what circumstances should employees be entitled to benefit from a limitation of liability clause found in a contract between their employer and the P (customer)?</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The limitation of liability clause must expressly or impliedly extend its benefit to the employees seeking to rely on it</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The employees seeking the benefit of the limitation of liability clause must have been acting in the course of their employment and must have been performing the very services provided for in the contract between their employer and P when the loss occurred</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lastRenderedPageBreak/>
        <w:t>This new exception to privity is dependent on the intention of the contracting parties</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It involves very similar bench marks to the recognized agency exception</w:t>
      </w:r>
    </w:p>
    <w:p w:rsidR="00E645ED" w:rsidRPr="00AA4E89" w:rsidRDefault="00E645ED" w:rsidP="00E645ED">
      <w:pPr>
        <w:pStyle w:val="ListParagraph"/>
        <w:numPr>
          <w:ilvl w:val="2"/>
          <w:numId w:val="28"/>
        </w:numPr>
        <w:spacing w:after="0" w:line="240" w:lineRule="auto"/>
        <w:textAlignment w:val="center"/>
        <w:rPr>
          <w:rFonts w:ascii="Arial" w:eastAsia="Times New Roman" w:hAnsi="Arial" w:cs="Arial"/>
        </w:rPr>
      </w:pPr>
      <w:r w:rsidRPr="00AA4E89">
        <w:rPr>
          <w:rFonts w:ascii="Calibri" w:eastAsia="Times New Roman" w:hAnsi="Calibri" w:cs="Arial"/>
        </w:rPr>
        <w:t>Iacobucci is proposing a very specific and limited exception here:</w:t>
      </w:r>
    </w:p>
    <w:p w:rsidR="00E645ED" w:rsidRPr="00AA4E89" w:rsidRDefault="00E645ED" w:rsidP="00E645ED">
      <w:pPr>
        <w:pStyle w:val="ListParagraph"/>
        <w:numPr>
          <w:ilvl w:val="3"/>
          <w:numId w:val="28"/>
        </w:numPr>
        <w:spacing w:after="0" w:line="240" w:lineRule="auto"/>
        <w:textAlignment w:val="center"/>
        <w:rPr>
          <w:rFonts w:ascii="Arial" w:eastAsia="Times New Roman" w:hAnsi="Arial" w:cs="Arial"/>
        </w:rPr>
      </w:pPr>
      <w:r w:rsidRPr="00AA4E89">
        <w:rPr>
          <w:rFonts w:ascii="Calibri" w:eastAsia="Times New Roman" w:hAnsi="Calibri" w:cs="Arial"/>
        </w:rPr>
        <w:t>Permitting employees who qualify as third party beneficiaries to use their employer's limitation of liability clauses as "shields" in actions brought against them, when the damage they have caused was done in the course of their employment and while they were carrying out the very services for which the P had contracted with their employer</w:t>
      </w:r>
    </w:p>
    <w:p w:rsidR="00E645ED" w:rsidRPr="001F03C0"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In this case Rs fall under the above exception</w:t>
      </w:r>
    </w:p>
    <w:p w:rsidR="00E645ED" w:rsidRPr="001F03C0" w:rsidRDefault="00E645ED" w:rsidP="00E645ED">
      <w:pPr>
        <w:spacing w:after="0" w:line="240" w:lineRule="auto"/>
        <w:textAlignment w:val="center"/>
        <w:rPr>
          <w:rFonts w:ascii="Arial" w:eastAsia="Times New Roman" w:hAnsi="Arial" w:cs="Arial"/>
        </w:rPr>
      </w:pPr>
    </w:p>
    <w:p w:rsidR="00E645ED" w:rsidRDefault="00E645ED" w:rsidP="00E645ED">
      <w:pPr>
        <w:pStyle w:val="Heading5"/>
        <w:rPr>
          <w:rFonts w:ascii="Calibri" w:hAnsi="Calibri" w:cs="Arial"/>
        </w:rPr>
      </w:pPr>
      <w:bookmarkStart w:id="37" w:name="_Toc279847137"/>
      <w:r>
        <w:rPr>
          <w:rFonts w:ascii="Calibri" w:hAnsi="Calibri" w:cs="Arial"/>
          <w:i/>
          <w:iCs/>
        </w:rPr>
        <w:t xml:space="preserve">*    </w:t>
      </w:r>
      <w:r w:rsidRPr="00474849">
        <w:t>Edgeworth Construction v. N.D. Lea</w:t>
      </w:r>
      <w:bookmarkEnd w:id="37"/>
      <w:r>
        <w:rPr>
          <w:rFonts w:ascii="Calibri" w:hAnsi="Calibri" w:cs="Arial"/>
        </w:rPr>
        <w:t xml:space="preserve"> </w:t>
      </w:r>
    </w:p>
    <w:p w:rsidR="00E645ED" w:rsidRDefault="00E645ED" w:rsidP="00E645ED">
      <w:pPr>
        <w:pStyle w:val="NormalWeb"/>
        <w:spacing w:before="0" w:beforeAutospacing="0" w:after="0" w:afterAutospacing="0"/>
        <w:ind w:left="520"/>
        <w:rPr>
          <w:rFonts w:ascii="Calibri" w:hAnsi="Calibri" w:cs="Arial"/>
          <w:sz w:val="22"/>
          <w:szCs w:val="22"/>
        </w:rPr>
      </w:pPr>
      <w:r>
        <w:rPr>
          <w:rFonts w:ascii="Calibri" w:hAnsi="Calibri" w:cs="Arial"/>
          <w:sz w:val="22"/>
          <w:szCs w:val="22"/>
        </w:rPr>
        <w:t> </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A: Edgeworth Construction Ltd</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R: N.D. Lea (engineers)</w:t>
      </w:r>
    </w:p>
    <w:p w:rsidR="00E645ED" w:rsidRPr="00BA429E" w:rsidRDefault="00E645ED" w:rsidP="00E645ED">
      <w:pPr>
        <w:numPr>
          <w:ilvl w:val="1"/>
          <w:numId w:val="22"/>
        </w:numPr>
        <w:spacing w:after="0" w:line="240" w:lineRule="auto"/>
        <w:ind w:left="1060"/>
        <w:textAlignment w:val="center"/>
        <w:rPr>
          <w:rFonts w:ascii="Arial" w:eastAsia="Times New Roman" w:hAnsi="Arial" w:cs="Arial"/>
        </w:rPr>
      </w:pPr>
      <w:r w:rsidRPr="00BA429E">
        <w:rPr>
          <w:rFonts w:ascii="Calibri" w:eastAsia="Times New Roman" w:hAnsi="Calibri" w:cs="Arial"/>
        </w:rPr>
        <w:t>A won a bid to build a section of highway in Revelstoke area</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A commenced proceedings for negligent misrepresentation against the engineering firm which prepared the drawings upon which it entered its bid</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Liability for negligent misrepresentation arises when a person makes a representation knowing that another may rely on it, and P in fact relies on the representation to its detriment</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facts of the case meet this test</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The purpose of supplying the information was to allow tenderers to prepare a price</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P relied on the information prepared by the engineers in preparing its bid</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This establishes a prima facie cause of action against the engineering firm</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It is argued that the contract between A and the province is negated or subsumed the duty of care owed by R</w:t>
      </w:r>
    </w:p>
    <w:p w:rsidR="00E645ED" w:rsidRPr="00BA429E" w:rsidRDefault="00E645ED" w:rsidP="00E645ED">
      <w:pPr>
        <w:numPr>
          <w:ilvl w:val="2"/>
          <w:numId w:val="22"/>
        </w:numPr>
        <w:spacing w:after="0" w:line="240" w:lineRule="auto"/>
        <w:ind w:left="1599"/>
        <w:textAlignment w:val="center"/>
        <w:rPr>
          <w:rFonts w:ascii="Arial" w:eastAsia="Times New Roman" w:hAnsi="Arial" w:cs="Arial"/>
        </w:rPr>
      </w:pPr>
      <w:r w:rsidRPr="00BA429E">
        <w:rPr>
          <w:rFonts w:ascii="Calibri" w:eastAsia="Times New Roman" w:hAnsi="Calibri" w:cs="Arial"/>
        </w:rPr>
        <w:t xml:space="preserve">The contract converted the representation from one made by R to one made by the province; </w:t>
      </w:r>
      <w:r>
        <w:rPr>
          <w:rFonts w:ascii="Calibri" w:eastAsia="Times New Roman" w:hAnsi="Calibri" w:cs="Arial"/>
        </w:rPr>
        <w:t>t</w:t>
      </w:r>
      <w:r w:rsidRPr="00BA429E">
        <w:rPr>
          <w:rFonts w:ascii="Calibri" w:eastAsia="Times New Roman" w:hAnsi="Calibri" w:cs="Arial"/>
        </w:rPr>
        <w:t>he contract destroyed the proximity</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McLauchlin cannot accept the above argument</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Neither the Ministry nor the contractor ever assumed the risk of errors of R</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The protection provided in the contract was intended for the province alone</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 xml:space="preserve">R could have taken measures to protect itself from the liability in question </w:t>
      </w:r>
    </w:p>
    <w:p w:rsidR="00E645ED" w:rsidRDefault="00E645ED" w:rsidP="00E645ED">
      <w:pPr>
        <w:numPr>
          <w:ilvl w:val="3"/>
          <w:numId w:val="22"/>
        </w:numPr>
        <w:spacing w:after="0" w:line="240" w:lineRule="auto"/>
        <w:ind w:left="3112"/>
        <w:textAlignment w:val="center"/>
        <w:rPr>
          <w:rFonts w:ascii="Arial" w:eastAsia="Times New Roman" w:hAnsi="Arial" w:cs="Arial"/>
        </w:rPr>
      </w:pPr>
      <w:r>
        <w:rPr>
          <w:rFonts w:ascii="Calibri" w:eastAsia="Times New Roman" w:hAnsi="Calibri" w:cs="Arial"/>
        </w:rPr>
        <w:t>This is unlike the employees in London Drugs</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Much of the loss could have been avoided if R had ongoing supervisory duties</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Cl. 42 of the contract between the contractor and the province does not assist R</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sz w:val="22"/>
          <w:szCs w:val="22"/>
        </w:rPr>
        <w:t>Class notes:</w:t>
      </w:r>
    </w:p>
    <w:p w:rsidR="00E645ED" w:rsidRPr="00474849" w:rsidRDefault="00E645ED" w:rsidP="00E645ED">
      <w:pPr>
        <w:numPr>
          <w:ilvl w:val="0"/>
          <w:numId w:val="88"/>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The court knocks out the issue on the ground that the people seeking the coverage are not explicitly mentioned</w:t>
      </w:r>
    </w:p>
    <w:p w:rsidR="00E645ED" w:rsidRPr="00474849" w:rsidRDefault="00E645ED" w:rsidP="00E645ED">
      <w:pPr>
        <w:numPr>
          <w:ilvl w:val="1"/>
          <w:numId w:val="88"/>
        </w:numPr>
        <w:spacing w:after="0" w:line="240" w:lineRule="auto"/>
        <w:ind w:left="1080"/>
        <w:textAlignment w:val="center"/>
        <w:rPr>
          <w:rFonts w:ascii="Times New Roman" w:eastAsia="Times New Roman" w:hAnsi="Times New Roman" w:cs="Times New Roman"/>
          <w:sz w:val="24"/>
          <w:szCs w:val="24"/>
        </w:rPr>
      </w:pPr>
      <w:r w:rsidRPr="00474849">
        <w:rPr>
          <w:rFonts w:ascii="Calibri" w:eastAsia="Times New Roman" w:hAnsi="Calibri" w:cs="Times New Roman"/>
        </w:rPr>
        <w:t>You have the find that the promise was actually meant to extend to the third party</w:t>
      </w:r>
    </w:p>
    <w:p w:rsidR="00E645ED" w:rsidRPr="00474849" w:rsidRDefault="00E645ED" w:rsidP="00E645ED">
      <w:pPr>
        <w:numPr>
          <w:ilvl w:val="0"/>
          <w:numId w:val="89"/>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This case doesn’t move things forward very much</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rPr>
          <w:rFonts w:ascii="Calibri" w:eastAsiaTheme="majorEastAsia" w:hAnsi="Calibri" w:cs="Arial"/>
          <w:b/>
          <w:bCs/>
          <w:i/>
          <w:iCs/>
          <w:color w:val="4F81BD" w:themeColor="accent1"/>
        </w:rPr>
      </w:pPr>
      <w:r>
        <w:rPr>
          <w:rFonts w:ascii="Calibri" w:hAnsi="Calibri" w:cs="Arial"/>
        </w:rPr>
        <w:br w:type="page"/>
      </w:r>
    </w:p>
    <w:p w:rsidR="00E645ED" w:rsidRPr="002560AD" w:rsidRDefault="00E645ED" w:rsidP="00E645ED">
      <w:pPr>
        <w:pStyle w:val="Heading4"/>
        <w:rPr>
          <w:rFonts w:ascii="Calibri" w:hAnsi="Calibri" w:cs="Arial"/>
        </w:rPr>
      </w:pPr>
      <w:bookmarkStart w:id="38" w:name="_Toc279847138"/>
      <w:r>
        <w:rPr>
          <w:rFonts w:ascii="Calibri" w:hAnsi="Calibri" w:cs="Arial"/>
        </w:rPr>
        <w:lastRenderedPageBreak/>
        <w:t xml:space="preserve">d. </w:t>
      </w:r>
      <w:r w:rsidRPr="00474849">
        <w:t>Subrogation</w:t>
      </w:r>
      <w:bookmarkEnd w:id="38"/>
    </w:p>
    <w:p w:rsidR="00E645ED" w:rsidRDefault="00E645ED" w:rsidP="00E645ED">
      <w:pPr>
        <w:pStyle w:val="Heading5"/>
        <w:rPr>
          <w:rFonts w:ascii="Calibri" w:hAnsi="Calibri" w:cs="Arial"/>
          <w:i/>
          <w:iCs/>
        </w:rPr>
      </w:pPr>
      <w:bookmarkStart w:id="39" w:name="_Toc279847139"/>
      <w:r>
        <w:rPr>
          <w:rFonts w:ascii="Calibri" w:hAnsi="Calibri" w:cs="Arial"/>
          <w:i/>
          <w:iCs/>
        </w:rPr>
        <w:t xml:space="preserve">* </w:t>
      </w:r>
      <w:r w:rsidRPr="00474849">
        <w:t>Fraser River Pile and Dredge v. Can-Dive Services</w:t>
      </w:r>
      <w:bookmarkEnd w:id="39"/>
    </w:p>
    <w:p w:rsidR="00E645ED" w:rsidRDefault="00E645ED" w:rsidP="00E645ED">
      <w:pPr>
        <w:pStyle w:val="NormalWeb"/>
        <w:spacing w:before="0" w:beforeAutospacing="0" w:after="0" w:afterAutospacing="0"/>
        <w:ind w:left="520"/>
        <w:rPr>
          <w:rFonts w:ascii="Calibri" w:hAnsi="Calibri" w:cs="Arial"/>
          <w:sz w:val="22"/>
          <w:szCs w:val="22"/>
        </w:rPr>
      </w:pPr>
      <w:r>
        <w:rPr>
          <w:rFonts w:ascii="Calibri" w:hAnsi="Calibri" w:cs="Arial"/>
          <w:sz w:val="22"/>
          <w:szCs w:val="22"/>
        </w:rPr>
        <w:t> </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The "Sceptre Squamish" belonging to A (Fraser River) sank, while under charter to R (Can-Dive)</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Contract of insurance between A and the insurer contained a clause under which the insurer waived its right of subrogation against any charterer and extended coverage to affiliated companies and charterers</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The insurer sued Can-Dive, who relied on the waiver of subrogation</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At trial the court took the view that Can-Dive, as a third party, could not enforce the waiver in the contract of insurance</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Issue: Is Can-Dive, as a third party beneficiary under the insurance policy pursuant to the waiver of subrogation clause, entitled to rely on that clause to defend against the insurer's subrogated action on the basis of the principled exception to the contract doctrine established by the Court's decision on London Drugs?</w:t>
      </w:r>
    </w:p>
    <w:p w:rsidR="00E645ED" w:rsidRDefault="00E645ED" w:rsidP="00E645ED">
      <w:pPr>
        <w:numPr>
          <w:ilvl w:val="0"/>
          <w:numId w:val="22"/>
        </w:numPr>
        <w:spacing w:after="0" w:line="240" w:lineRule="auto"/>
        <w:ind w:left="520"/>
        <w:textAlignment w:val="center"/>
        <w:rPr>
          <w:rFonts w:ascii="Arial" w:eastAsia="Times New Roman" w:hAnsi="Arial" w:cs="Arial"/>
        </w:rPr>
      </w:pPr>
      <w:r>
        <w:rPr>
          <w:rFonts w:ascii="Calibri" w:eastAsia="Times New Roman" w:hAnsi="Calibri" w:cs="Arial"/>
        </w:rPr>
        <w:t>Iacobucci J:</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It was not the intention in London Drugs to limit application to situations involving only employer-employee relationship</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Questions to be asked:</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Did the parties to the contract intend to extend the benefit in question to the third party seeking to rely on the contractual provision?</w:t>
      </w:r>
    </w:p>
    <w:p w:rsidR="00E645ED" w:rsidRPr="00154127" w:rsidRDefault="00E645ED" w:rsidP="00E645ED">
      <w:pPr>
        <w:pStyle w:val="ListParagraph"/>
        <w:numPr>
          <w:ilvl w:val="2"/>
          <w:numId w:val="28"/>
        </w:numPr>
        <w:spacing w:after="0" w:line="240" w:lineRule="auto"/>
        <w:textAlignment w:val="center"/>
        <w:rPr>
          <w:rFonts w:ascii="Arial" w:eastAsia="Times New Roman" w:hAnsi="Arial" w:cs="Arial"/>
        </w:rPr>
      </w:pPr>
      <w:r w:rsidRPr="00154127">
        <w:rPr>
          <w:rFonts w:ascii="Calibri" w:eastAsia="Times New Roman" w:hAnsi="Calibri" w:cs="Arial"/>
        </w:rPr>
        <w:t xml:space="preserve">Yes </w:t>
      </w:r>
    </w:p>
    <w:p w:rsidR="00E645ED" w:rsidRPr="00154127" w:rsidRDefault="00E645ED" w:rsidP="00E645ED">
      <w:pPr>
        <w:pStyle w:val="ListParagraph"/>
        <w:numPr>
          <w:ilvl w:val="2"/>
          <w:numId w:val="28"/>
        </w:numPr>
        <w:spacing w:after="0" w:line="240" w:lineRule="auto"/>
        <w:textAlignment w:val="center"/>
        <w:rPr>
          <w:rFonts w:ascii="Arial" w:eastAsia="Times New Roman" w:hAnsi="Arial" w:cs="Arial"/>
        </w:rPr>
      </w:pPr>
      <w:r w:rsidRPr="00154127">
        <w:rPr>
          <w:rFonts w:ascii="Calibri" w:eastAsia="Times New Roman" w:hAnsi="Calibri" w:cs="Arial"/>
        </w:rPr>
        <w:t>Having contracted in favour of Can-Dive as within the class of potential third party beneficiaries, Fraser River and the insurers cannot revoke unilaterally Can-Dive's rights once they have developed into an actual benefit</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Are the activities performed by the third party seeking to rely on the contractual provision the vey activities contemplated as coming within the scope of the contract in general, or the provision in particular, again as determined by reference to the intentions of the parties?</w:t>
      </w:r>
    </w:p>
    <w:p w:rsidR="00E645ED" w:rsidRPr="00154127" w:rsidRDefault="00E645ED" w:rsidP="00E645ED">
      <w:pPr>
        <w:pStyle w:val="ListParagraph"/>
        <w:numPr>
          <w:ilvl w:val="2"/>
          <w:numId w:val="28"/>
        </w:numPr>
        <w:spacing w:after="0" w:line="240" w:lineRule="auto"/>
        <w:textAlignment w:val="center"/>
        <w:rPr>
          <w:rFonts w:ascii="Arial" w:eastAsia="Times New Roman" w:hAnsi="Arial" w:cs="Arial"/>
        </w:rPr>
      </w:pPr>
      <w:r w:rsidRPr="00154127">
        <w:rPr>
          <w:rFonts w:ascii="Calibri" w:eastAsia="Times New Roman" w:hAnsi="Calibri" w:cs="Arial"/>
        </w:rPr>
        <w:t xml:space="preserve">Yes </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Policy to consider</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It is time to put to rest the unreasonable application of the doctrine of privity to contracts of insurance established by Vandepitte</w:t>
      </w:r>
    </w:p>
    <w:p w:rsidR="00E645ED" w:rsidRPr="00154127" w:rsidRDefault="00E645ED" w:rsidP="00E645ED">
      <w:pPr>
        <w:pStyle w:val="ListParagraph"/>
        <w:numPr>
          <w:ilvl w:val="2"/>
          <w:numId w:val="28"/>
        </w:numPr>
        <w:spacing w:after="0" w:line="240" w:lineRule="auto"/>
        <w:textAlignment w:val="center"/>
        <w:rPr>
          <w:rFonts w:ascii="Arial" w:eastAsia="Times New Roman" w:hAnsi="Arial" w:cs="Arial"/>
        </w:rPr>
      </w:pPr>
      <w:r w:rsidRPr="00154127">
        <w:rPr>
          <w:rFonts w:ascii="Calibri" w:eastAsia="Times New Roman" w:hAnsi="Calibri" w:cs="Arial"/>
        </w:rPr>
        <w:t xml:space="preserve">This was inconsistent with commercial reality </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When sophisticated commercial parties enter into a contract of insurance which expressly extends the benefit of a waiver of subrogation clause to an ascertainable class of third party beneficiary, any conditions purporting to limit the extent of the benefit or the terms under which the benefit is to be available must be clearly expressed</w:t>
      </w:r>
    </w:p>
    <w:p w:rsidR="00E645ED" w:rsidRDefault="00E645ED" w:rsidP="00E645ED">
      <w:pPr>
        <w:numPr>
          <w:ilvl w:val="1"/>
          <w:numId w:val="22"/>
        </w:numPr>
        <w:spacing w:after="0" w:line="240" w:lineRule="auto"/>
        <w:ind w:left="1060"/>
        <w:textAlignment w:val="center"/>
        <w:rPr>
          <w:rFonts w:ascii="Arial" w:eastAsia="Times New Roman" w:hAnsi="Arial" w:cs="Arial"/>
        </w:rPr>
      </w:pPr>
      <w:r>
        <w:rPr>
          <w:rFonts w:ascii="Calibri" w:eastAsia="Times New Roman" w:hAnsi="Calibri" w:cs="Arial"/>
        </w:rPr>
        <w:t>The circumstances of this appeal meet the requirements established in London Drugs for a third party beneficiary to rely on the terms of a contract</w:t>
      </w:r>
    </w:p>
    <w:p w:rsidR="00E645ED" w:rsidRDefault="00E645ED" w:rsidP="00E645ED">
      <w:pPr>
        <w:numPr>
          <w:ilvl w:val="2"/>
          <w:numId w:val="22"/>
        </w:numPr>
        <w:spacing w:after="0" w:line="240" w:lineRule="auto"/>
        <w:ind w:left="1599"/>
        <w:textAlignment w:val="center"/>
        <w:rPr>
          <w:rFonts w:ascii="Arial" w:eastAsia="Times New Roman" w:hAnsi="Arial" w:cs="Arial"/>
        </w:rPr>
      </w:pPr>
      <w:r>
        <w:rPr>
          <w:rFonts w:ascii="Calibri" w:eastAsia="Times New Roman" w:hAnsi="Calibri" w:cs="Arial"/>
        </w:rPr>
        <w:t>Can-Dive is entitled to rely on the waiver of subrogation clause whereby the insurers expressly waived any right of subrogation against Can-Dive as a charterer of a vessel included within the policy's coverage</w:t>
      </w:r>
    </w:p>
    <w:p w:rsidR="00E645ED" w:rsidRPr="00474849" w:rsidRDefault="00E645ED" w:rsidP="00E645ED">
      <w:pPr>
        <w:numPr>
          <w:ilvl w:val="0"/>
          <w:numId w:val="90"/>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I</w:t>
      </w:r>
      <w:r w:rsidRPr="00474849">
        <w:rPr>
          <w:rFonts w:ascii="Calibri" w:eastAsia="Times New Roman" w:hAnsi="Calibri" w:cs="Times New Roman"/>
        </w:rPr>
        <w:t>n this case, London Drugs gets understood i</w:t>
      </w:r>
      <w:r>
        <w:rPr>
          <w:rFonts w:ascii="Calibri" w:eastAsia="Times New Roman" w:hAnsi="Calibri" w:cs="Times New Roman"/>
        </w:rPr>
        <w:t>n a broad way, potentially making</w:t>
      </w:r>
      <w:r w:rsidRPr="00474849">
        <w:rPr>
          <w:rFonts w:ascii="Calibri" w:eastAsia="Times New Roman" w:hAnsi="Calibri" w:cs="Times New Roman"/>
        </w:rPr>
        <w:t xml:space="preserve"> minced meat of the doctrine of privity</w:t>
      </w:r>
    </w:p>
    <w:p w:rsidR="00E645ED" w:rsidRPr="00474849" w:rsidRDefault="00E645ED" w:rsidP="00E645ED">
      <w:pPr>
        <w:numPr>
          <w:ilvl w:val="0"/>
          <w:numId w:val="91"/>
        </w:numPr>
        <w:spacing w:after="0" w:line="240" w:lineRule="auto"/>
        <w:ind w:left="540"/>
        <w:textAlignment w:val="center"/>
        <w:rPr>
          <w:rFonts w:ascii="Times New Roman" w:eastAsia="Times New Roman" w:hAnsi="Times New Roman" w:cs="Times New Roman"/>
          <w:sz w:val="24"/>
          <w:szCs w:val="24"/>
        </w:rPr>
      </w:pPr>
      <w:r>
        <w:rPr>
          <w:rFonts w:ascii="Calibri" w:eastAsia="Times New Roman" w:hAnsi="Calibri" w:cs="Times New Roman"/>
        </w:rPr>
        <w:t>This case i</w:t>
      </w:r>
      <w:r w:rsidRPr="00474849">
        <w:rPr>
          <w:rFonts w:ascii="Calibri" w:eastAsia="Times New Roman" w:hAnsi="Calibri" w:cs="Times New Roman"/>
        </w:rPr>
        <w:t xml:space="preserve">s not the creation of another exception, but an extension </w:t>
      </w:r>
      <w:r>
        <w:rPr>
          <w:rFonts w:ascii="Calibri" w:eastAsia="Times New Roman" w:hAnsi="Calibri" w:cs="Times New Roman"/>
        </w:rPr>
        <w:t>of</w:t>
      </w:r>
      <w:r w:rsidRPr="00474849">
        <w:rPr>
          <w:rFonts w:ascii="Calibri" w:eastAsia="Times New Roman" w:hAnsi="Calibri" w:cs="Times New Roman"/>
        </w:rPr>
        <w:t xml:space="preserve"> London Drugs</w:t>
      </w:r>
    </w:p>
    <w:p w:rsidR="00E645ED" w:rsidRDefault="00E645ED" w:rsidP="00E645ED">
      <w:pPr>
        <w:numPr>
          <w:ilvl w:val="1"/>
          <w:numId w:val="91"/>
        </w:numPr>
        <w:spacing w:after="0" w:line="240" w:lineRule="auto"/>
        <w:ind w:left="1080"/>
        <w:textAlignment w:val="center"/>
        <w:rPr>
          <w:rStyle w:val="Heading1Char"/>
        </w:rPr>
      </w:pPr>
      <w:r w:rsidRPr="002560AD">
        <w:rPr>
          <w:rFonts w:ascii="Calibri" w:eastAsia="Times New Roman" w:hAnsi="Calibri" w:cs="Times New Roman"/>
        </w:rPr>
        <w:t>Prof doesn’t like that the book is trying to create another category of exception</w:t>
      </w:r>
    </w:p>
    <w:p w:rsidR="00E645ED" w:rsidRDefault="00E645ED" w:rsidP="00E645ED">
      <w:r>
        <w:lastRenderedPageBreak/>
        <w:t>Exam hints:</w:t>
      </w:r>
    </w:p>
    <w:p w:rsidR="00E645ED" w:rsidRDefault="00E645ED" w:rsidP="00E645ED">
      <w:r>
        <w:t> * When writing an exam, outline what my presumptions are; they will often leave things unclear forcing us to clarify the presumption</w:t>
      </w:r>
    </w:p>
    <w:p w:rsidR="00E645ED" w:rsidRPr="00495337" w:rsidRDefault="00E645ED" w:rsidP="00E645ED">
      <w:pPr>
        <w:pStyle w:val="ListParagraph"/>
        <w:numPr>
          <w:ilvl w:val="0"/>
          <w:numId w:val="28"/>
        </w:numPr>
        <w:spacing w:after="0" w:line="240" w:lineRule="auto"/>
        <w:textAlignment w:val="center"/>
        <w:rPr>
          <w:rFonts w:eastAsia="Times New Roman" w:cs="Times New Roman"/>
        </w:rPr>
      </w:pPr>
      <w:r w:rsidRPr="00495337">
        <w:rPr>
          <w:rFonts w:eastAsia="Times New Roman" w:cs="Times New Roman"/>
        </w:rPr>
        <w:t>Consideration:</w:t>
      </w:r>
    </w:p>
    <w:p w:rsidR="00E645ED" w:rsidRPr="00495337" w:rsidRDefault="00E645ED" w:rsidP="00E645ED">
      <w:pPr>
        <w:pStyle w:val="ListParagraph"/>
        <w:numPr>
          <w:ilvl w:val="0"/>
          <w:numId w:val="28"/>
        </w:numPr>
        <w:spacing w:after="0" w:line="240" w:lineRule="auto"/>
        <w:textAlignment w:val="center"/>
        <w:rPr>
          <w:rFonts w:ascii="Times New Roman" w:eastAsia="Times New Roman" w:hAnsi="Times New Roman" w:cs="Times New Roman"/>
          <w:sz w:val="24"/>
          <w:szCs w:val="24"/>
        </w:rPr>
      </w:pPr>
      <w:r w:rsidRPr="00495337">
        <w:rPr>
          <w:rFonts w:ascii="Calibri" w:eastAsia="Times New Roman" w:hAnsi="Calibri" w:cs="Times New Roman"/>
        </w:rPr>
        <w:t>There is this doctrine, and there are ways of getting around i</w:t>
      </w:r>
      <w:r w:rsidRPr="00495337">
        <w:rPr>
          <w:rFonts w:ascii="Times New Roman" w:eastAsia="Times New Roman" w:hAnsi="Times New Roman" w:cs="Times New Roman"/>
          <w:sz w:val="24"/>
          <w:szCs w:val="24"/>
        </w:rPr>
        <w:t>t</w:t>
      </w:r>
    </w:p>
    <w:p w:rsidR="00E645ED" w:rsidRPr="00AB13FA" w:rsidRDefault="00E645ED" w:rsidP="00E645ED">
      <w:pPr>
        <w:numPr>
          <w:ilvl w:val="1"/>
          <w:numId w:val="30"/>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When answering an exam question we want to go through all the alternatives</w:t>
      </w:r>
    </w:p>
    <w:p w:rsidR="00E645ED" w:rsidRPr="00AB13FA" w:rsidRDefault="00E645ED" w:rsidP="00E645ED">
      <w:pPr>
        <w:numPr>
          <w:ilvl w:val="1"/>
          <w:numId w:val="30"/>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One approach</w:t>
      </w:r>
      <w:r>
        <w:rPr>
          <w:rFonts w:ascii="Calibri" w:eastAsia="Times New Roman" w:hAnsi="Calibri" w:cs="Times New Roman"/>
        </w:rPr>
        <w:t xml:space="preserve">: </w:t>
      </w:r>
      <w:r w:rsidRPr="00AB13FA">
        <w:rPr>
          <w:rFonts w:ascii="Calibri" w:eastAsia="Times New Roman" w:hAnsi="Calibri" w:cs="Times New Roman"/>
        </w:rPr>
        <w:t>find new consideration based on the party's true intentions to end a contractual relationship and start a new one</w:t>
      </w:r>
    </w:p>
    <w:p w:rsidR="00E645ED" w:rsidRPr="00AB13FA" w:rsidRDefault="00E645ED" w:rsidP="00E645ED">
      <w:pPr>
        <w:numPr>
          <w:ilvl w:val="1"/>
          <w:numId w:val="30"/>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In the alternative, if that doesn't work, we look at Williams and Roffey, and how they created a way around this, saying that if the promisor has actually gotten a benefit even without any legal detriment, without unduly extraction, then it is ok, and we can say that the absence of a legal detriment will not be fatal in finding consideration</w:t>
      </w:r>
    </w:p>
    <w:p w:rsidR="00E645ED" w:rsidRPr="00AB13FA" w:rsidRDefault="00E645ED" w:rsidP="00E645ED">
      <w:pPr>
        <w:numPr>
          <w:ilvl w:val="0"/>
          <w:numId w:val="31"/>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 xml:space="preserve">As we will see, there is one more strategy that can be deployed, the doctrine of reliance, or promisory estoppels </w:t>
      </w:r>
    </w:p>
    <w:p w:rsidR="00E645ED" w:rsidRPr="00AB13FA" w:rsidRDefault="00E645ED" w:rsidP="00E645ED">
      <w:pPr>
        <w:numPr>
          <w:ilvl w:val="0"/>
          <w:numId w:val="31"/>
        </w:numPr>
        <w:spacing w:after="0" w:line="240" w:lineRule="auto"/>
        <w:ind w:left="540"/>
        <w:textAlignment w:val="center"/>
        <w:rPr>
          <w:rFonts w:ascii="Times New Roman" w:eastAsia="Times New Roman" w:hAnsi="Times New Roman" w:cs="Times New Roman"/>
          <w:sz w:val="24"/>
          <w:szCs w:val="24"/>
        </w:rPr>
      </w:pPr>
      <w:r w:rsidRPr="00AB13FA">
        <w:rPr>
          <w:rFonts w:ascii="Calibri" w:eastAsia="Times New Roman" w:hAnsi="Calibri" w:cs="Times New Roman"/>
        </w:rPr>
        <w:t>Much of the Christmas exam will be asking us to apply these three doctrines to a given set of facts</w:t>
      </w:r>
    </w:p>
    <w:p w:rsidR="00E645ED" w:rsidRPr="00AB13FA" w:rsidRDefault="00E645ED" w:rsidP="00E645ED">
      <w:pPr>
        <w:numPr>
          <w:ilvl w:val="1"/>
          <w:numId w:val="31"/>
        </w:numPr>
        <w:spacing w:after="0" w:line="240" w:lineRule="auto"/>
        <w:ind w:left="1080"/>
        <w:textAlignment w:val="center"/>
        <w:rPr>
          <w:rFonts w:ascii="Times New Roman" w:eastAsia="Times New Roman" w:hAnsi="Times New Roman" w:cs="Times New Roman"/>
          <w:sz w:val="24"/>
          <w:szCs w:val="24"/>
        </w:rPr>
      </w:pPr>
      <w:r w:rsidRPr="00AB13FA">
        <w:rPr>
          <w:rFonts w:ascii="Calibri" w:eastAsia="Times New Roman" w:hAnsi="Calibri" w:cs="Times New Roman"/>
        </w:rPr>
        <w:t xml:space="preserve">There will be a factual scenario, people entering into a contract, someone will promise to do something, and we will have to determine: </w:t>
      </w:r>
    </w:p>
    <w:p w:rsidR="00E645ED" w:rsidRPr="00AB13FA" w:rsidRDefault="00E645ED" w:rsidP="00E645ED">
      <w:pPr>
        <w:numPr>
          <w:ilvl w:val="2"/>
          <w:numId w:val="31"/>
        </w:numPr>
        <w:spacing w:after="0" w:line="240" w:lineRule="auto"/>
        <w:ind w:left="1620"/>
        <w:textAlignment w:val="center"/>
        <w:rPr>
          <w:rFonts w:ascii="Times New Roman" w:eastAsia="Times New Roman" w:hAnsi="Times New Roman" w:cs="Times New Roman"/>
          <w:sz w:val="24"/>
          <w:szCs w:val="24"/>
        </w:rPr>
      </w:pPr>
      <w:r w:rsidRPr="00AB13FA">
        <w:rPr>
          <w:rFonts w:ascii="Calibri" w:eastAsia="Times New Roman" w:hAnsi="Calibri" w:cs="Times New Roman"/>
        </w:rPr>
        <w:t>Is there consideration for that promise?</w:t>
      </w:r>
    </w:p>
    <w:p w:rsidR="00E645ED" w:rsidRPr="00AB13FA" w:rsidRDefault="00E645ED" w:rsidP="00E645ED">
      <w:pPr>
        <w:numPr>
          <w:ilvl w:val="2"/>
          <w:numId w:val="31"/>
        </w:numPr>
        <w:spacing w:after="0" w:line="240" w:lineRule="auto"/>
        <w:ind w:left="1620"/>
        <w:textAlignment w:val="center"/>
        <w:rPr>
          <w:rFonts w:ascii="Times New Roman" w:eastAsia="Times New Roman" w:hAnsi="Times New Roman" w:cs="Times New Roman"/>
          <w:sz w:val="24"/>
          <w:szCs w:val="24"/>
        </w:rPr>
      </w:pPr>
      <w:r w:rsidRPr="00AB13FA">
        <w:rPr>
          <w:rFonts w:ascii="Calibri" w:eastAsia="Times New Roman" w:hAnsi="Calibri" w:cs="Times New Roman"/>
        </w:rPr>
        <w:t>Then we will say, in the alternative, if there isn't consideration, maybe we can conceptualize this as a new contract</w:t>
      </w:r>
    </w:p>
    <w:p w:rsidR="00E645ED" w:rsidRPr="00AB13FA" w:rsidRDefault="00E645ED" w:rsidP="00E645ED">
      <w:pPr>
        <w:numPr>
          <w:ilvl w:val="2"/>
          <w:numId w:val="31"/>
        </w:numPr>
        <w:spacing w:after="0" w:line="240" w:lineRule="auto"/>
        <w:ind w:left="1620"/>
        <w:textAlignment w:val="center"/>
        <w:rPr>
          <w:rFonts w:ascii="Times New Roman" w:eastAsia="Times New Roman" w:hAnsi="Times New Roman" w:cs="Times New Roman"/>
          <w:sz w:val="24"/>
          <w:szCs w:val="24"/>
        </w:rPr>
      </w:pPr>
      <w:r w:rsidRPr="00AB13FA">
        <w:rPr>
          <w:rFonts w:ascii="Calibri" w:eastAsia="Times New Roman" w:hAnsi="Calibri" w:cs="Times New Roman"/>
        </w:rPr>
        <w:t xml:space="preserve">In the alternative, we can try Williams and Roffey, and the doctrine of estoppels </w:t>
      </w:r>
    </w:p>
    <w:p w:rsidR="00E645ED" w:rsidRDefault="00E645ED" w:rsidP="00E645ED"/>
    <w:p w:rsidR="00E645ED" w:rsidRPr="00474849" w:rsidRDefault="00E645ED" w:rsidP="00E645ED">
      <w:pPr>
        <w:spacing w:after="0" w:line="240" w:lineRule="auto"/>
        <w:rPr>
          <w:rFonts w:ascii="Calibri" w:eastAsia="Times New Roman" w:hAnsi="Calibri" w:cs="Times New Roman"/>
        </w:rPr>
      </w:pPr>
      <w:r w:rsidRPr="00474849">
        <w:rPr>
          <w:rFonts w:ascii="Calibri" w:eastAsia="Times New Roman" w:hAnsi="Calibri" w:cs="Times New Roman"/>
        </w:rPr>
        <w:t>Exam</w:t>
      </w:r>
    </w:p>
    <w:p w:rsidR="00E645ED" w:rsidRPr="00474849" w:rsidRDefault="00E645ED" w:rsidP="00E645ED">
      <w:pPr>
        <w:numPr>
          <w:ilvl w:val="0"/>
          <w:numId w:val="92"/>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He will give us a hypothetical and then likely ask us 2 or 3 questions about it</w:t>
      </w:r>
    </w:p>
    <w:p w:rsidR="00E645ED" w:rsidRPr="00474849" w:rsidRDefault="00E645ED" w:rsidP="00E645ED">
      <w:pPr>
        <w:numPr>
          <w:ilvl w:val="0"/>
          <w:numId w:val="92"/>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He will allocate a certain number of marks to each question</w:t>
      </w:r>
    </w:p>
    <w:p w:rsidR="00E645ED" w:rsidRPr="00474849" w:rsidRDefault="00E645ED" w:rsidP="00E645ED">
      <w:pPr>
        <w:numPr>
          <w:ilvl w:val="0"/>
          <w:numId w:val="92"/>
        </w:numPr>
        <w:spacing w:after="0" w:line="240" w:lineRule="auto"/>
        <w:ind w:left="540"/>
        <w:textAlignment w:val="center"/>
        <w:rPr>
          <w:rFonts w:ascii="Times New Roman" w:eastAsia="Times New Roman" w:hAnsi="Times New Roman" w:cs="Times New Roman"/>
          <w:sz w:val="24"/>
          <w:szCs w:val="24"/>
        </w:rPr>
      </w:pPr>
      <w:r w:rsidRPr="00474849">
        <w:rPr>
          <w:rFonts w:ascii="Calibri" w:eastAsia="Times New Roman" w:hAnsi="Calibri" w:cs="Times New Roman"/>
        </w:rPr>
        <w:t>1 page single spaced of facts</w:t>
      </w:r>
    </w:p>
    <w:p w:rsidR="00E645ED" w:rsidRDefault="00E645ED" w:rsidP="00E645ED"/>
    <w:sdt>
      <w:sdtPr>
        <w:rPr>
          <w:rFonts w:asciiTheme="minorHAnsi" w:eastAsiaTheme="minorHAnsi" w:hAnsiTheme="minorHAnsi" w:cstheme="minorBidi"/>
          <w:b w:val="0"/>
          <w:bCs w:val="0"/>
          <w:color w:val="auto"/>
          <w:sz w:val="22"/>
          <w:szCs w:val="22"/>
        </w:rPr>
        <w:id w:val="44985922"/>
        <w:docPartObj>
          <w:docPartGallery w:val="Table of Contents"/>
          <w:docPartUnique/>
        </w:docPartObj>
      </w:sdtPr>
      <w:sdtContent>
        <w:p w:rsidR="00E645ED" w:rsidRDefault="00E645ED" w:rsidP="00E645ED">
          <w:pPr>
            <w:pStyle w:val="TOCHeading"/>
          </w:pPr>
          <w:r>
            <w:t>Contents</w:t>
          </w:r>
        </w:p>
        <w:p w:rsidR="00E645ED" w:rsidRDefault="00E645ED" w:rsidP="00E645E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89722788" w:history="1">
            <w:r w:rsidRPr="00C21A06">
              <w:rPr>
                <w:rStyle w:val="Hyperlink"/>
                <w:rFonts w:eastAsia="Times New Roman"/>
                <w:noProof/>
              </w:rPr>
              <w:t>Excluding and Limiting Liability and Standard Form Contracts</w:t>
            </w:r>
            <w:r>
              <w:rPr>
                <w:noProof/>
                <w:webHidden/>
              </w:rPr>
              <w:tab/>
            </w:r>
            <w:r>
              <w:rPr>
                <w:noProof/>
                <w:webHidden/>
              </w:rPr>
              <w:fldChar w:fldCharType="begin"/>
            </w:r>
            <w:r>
              <w:rPr>
                <w:noProof/>
                <w:webHidden/>
              </w:rPr>
              <w:instrText xml:space="preserve"> PAGEREF _Toc289722788 \h </w:instrText>
            </w:r>
            <w:r>
              <w:rPr>
                <w:noProof/>
                <w:webHidden/>
              </w:rPr>
            </w:r>
            <w:r>
              <w:rPr>
                <w:noProof/>
                <w:webHidden/>
              </w:rPr>
              <w:fldChar w:fldCharType="separate"/>
            </w:r>
            <w:r>
              <w:rPr>
                <w:noProof/>
                <w:webHidden/>
              </w:rPr>
              <w:t>4</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789" w:history="1">
            <w:r w:rsidRPr="00C21A06">
              <w:rPr>
                <w:rStyle w:val="Hyperlink"/>
                <w:noProof/>
              </w:rPr>
              <w:t>Unsigned Documents</w:t>
            </w:r>
            <w:r>
              <w:rPr>
                <w:noProof/>
                <w:webHidden/>
              </w:rPr>
              <w:tab/>
            </w:r>
            <w:r>
              <w:rPr>
                <w:noProof/>
                <w:webHidden/>
              </w:rPr>
              <w:fldChar w:fldCharType="begin"/>
            </w:r>
            <w:r>
              <w:rPr>
                <w:noProof/>
                <w:webHidden/>
              </w:rPr>
              <w:instrText xml:space="preserve"> PAGEREF _Toc289722789 \h </w:instrText>
            </w:r>
            <w:r>
              <w:rPr>
                <w:noProof/>
                <w:webHidden/>
              </w:rPr>
            </w:r>
            <w:r>
              <w:rPr>
                <w:noProof/>
                <w:webHidden/>
              </w:rPr>
              <w:fldChar w:fldCharType="separate"/>
            </w:r>
            <w:r>
              <w:rPr>
                <w:noProof/>
                <w:webHidden/>
              </w:rPr>
              <w:t>4</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790" w:history="1">
            <w:r w:rsidRPr="00C21A06">
              <w:rPr>
                <w:rStyle w:val="Hyperlink"/>
                <w:noProof/>
              </w:rPr>
              <w:t>*      Thornton v Shoe Lane Parking</w:t>
            </w:r>
            <w:r>
              <w:rPr>
                <w:noProof/>
                <w:webHidden/>
              </w:rPr>
              <w:tab/>
            </w:r>
            <w:r>
              <w:rPr>
                <w:noProof/>
                <w:webHidden/>
              </w:rPr>
              <w:fldChar w:fldCharType="begin"/>
            </w:r>
            <w:r>
              <w:rPr>
                <w:noProof/>
                <w:webHidden/>
              </w:rPr>
              <w:instrText xml:space="preserve"> PAGEREF _Toc289722790 \h </w:instrText>
            </w:r>
            <w:r>
              <w:rPr>
                <w:noProof/>
                <w:webHidden/>
              </w:rPr>
            </w:r>
            <w:r>
              <w:rPr>
                <w:noProof/>
                <w:webHidden/>
              </w:rPr>
              <w:fldChar w:fldCharType="separate"/>
            </w:r>
            <w:r>
              <w:rPr>
                <w:noProof/>
                <w:webHidden/>
              </w:rPr>
              <w:t>4</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791" w:history="1">
            <w:r w:rsidRPr="00C21A06">
              <w:rPr>
                <w:rStyle w:val="Hyperlink"/>
                <w:noProof/>
              </w:rPr>
              <w:t>*    Interfoto v Stiletto Visual</w:t>
            </w:r>
            <w:r>
              <w:rPr>
                <w:noProof/>
                <w:webHidden/>
              </w:rPr>
              <w:tab/>
            </w:r>
            <w:r>
              <w:rPr>
                <w:noProof/>
                <w:webHidden/>
              </w:rPr>
              <w:fldChar w:fldCharType="begin"/>
            </w:r>
            <w:r>
              <w:rPr>
                <w:noProof/>
                <w:webHidden/>
              </w:rPr>
              <w:instrText xml:space="preserve"> PAGEREF _Toc289722791 \h </w:instrText>
            </w:r>
            <w:r>
              <w:rPr>
                <w:noProof/>
                <w:webHidden/>
              </w:rPr>
            </w:r>
            <w:r>
              <w:rPr>
                <w:noProof/>
                <w:webHidden/>
              </w:rPr>
              <w:fldChar w:fldCharType="separate"/>
            </w:r>
            <w:r>
              <w:rPr>
                <w:noProof/>
                <w:webHidden/>
              </w:rPr>
              <w:t>5</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792" w:history="1">
            <w:r w:rsidRPr="00C21A06">
              <w:rPr>
                <w:rStyle w:val="Hyperlink"/>
                <w:noProof/>
              </w:rPr>
              <w:t>*    McCutcheon v MacBrayne</w:t>
            </w:r>
            <w:r>
              <w:rPr>
                <w:noProof/>
                <w:webHidden/>
              </w:rPr>
              <w:tab/>
            </w:r>
            <w:r>
              <w:rPr>
                <w:noProof/>
                <w:webHidden/>
              </w:rPr>
              <w:fldChar w:fldCharType="begin"/>
            </w:r>
            <w:r>
              <w:rPr>
                <w:noProof/>
                <w:webHidden/>
              </w:rPr>
              <w:instrText xml:space="preserve"> PAGEREF _Toc289722792 \h </w:instrText>
            </w:r>
            <w:r>
              <w:rPr>
                <w:noProof/>
                <w:webHidden/>
              </w:rPr>
            </w:r>
            <w:r>
              <w:rPr>
                <w:noProof/>
                <w:webHidden/>
              </w:rPr>
              <w:fldChar w:fldCharType="separate"/>
            </w:r>
            <w:r>
              <w:rPr>
                <w:noProof/>
                <w:webHidden/>
              </w:rPr>
              <w:t>5</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793" w:history="1">
            <w:r w:rsidRPr="00C21A06">
              <w:rPr>
                <w:rStyle w:val="Hyperlink"/>
                <w:noProof/>
              </w:rPr>
              <w:t>Signed Documents</w:t>
            </w:r>
            <w:r>
              <w:rPr>
                <w:noProof/>
                <w:webHidden/>
              </w:rPr>
              <w:tab/>
            </w:r>
            <w:r>
              <w:rPr>
                <w:noProof/>
                <w:webHidden/>
              </w:rPr>
              <w:fldChar w:fldCharType="begin"/>
            </w:r>
            <w:r>
              <w:rPr>
                <w:noProof/>
                <w:webHidden/>
              </w:rPr>
              <w:instrText xml:space="preserve"> PAGEREF _Toc289722793 \h </w:instrText>
            </w:r>
            <w:r>
              <w:rPr>
                <w:noProof/>
                <w:webHidden/>
              </w:rPr>
            </w:r>
            <w:r>
              <w:rPr>
                <w:noProof/>
                <w:webHidden/>
              </w:rPr>
              <w:fldChar w:fldCharType="separate"/>
            </w:r>
            <w:r>
              <w:rPr>
                <w:noProof/>
                <w:webHidden/>
              </w:rPr>
              <w:t>6</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794" w:history="1">
            <w:r w:rsidRPr="00C21A06">
              <w:rPr>
                <w:rStyle w:val="Hyperlink"/>
                <w:noProof/>
              </w:rPr>
              <w:t>*    Tilden Rent-a-Car v Clendenning</w:t>
            </w:r>
            <w:r>
              <w:rPr>
                <w:noProof/>
                <w:webHidden/>
              </w:rPr>
              <w:tab/>
            </w:r>
            <w:r>
              <w:rPr>
                <w:noProof/>
                <w:webHidden/>
              </w:rPr>
              <w:fldChar w:fldCharType="begin"/>
            </w:r>
            <w:r>
              <w:rPr>
                <w:noProof/>
                <w:webHidden/>
              </w:rPr>
              <w:instrText xml:space="preserve"> PAGEREF _Toc289722794 \h </w:instrText>
            </w:r>
            <w:r>
              <w:rPr>
                <w:noProof/>
                <w:webHidden/>
              </w:rPr>
            </w:r>
            <w:r>
              <w:rPr>
                <w:noProof/>
                <w:webHidden/>
              </w:rPr>
              <w:fldChar w:fldCharType="separate"/>
            </w:r>
            <w:r>
              <w:rPr>
                <w:noProof/>
                <w:webHidden/>
              </w:rPr>
              <w:t>6</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795" w:history="1">
            <w:r w:rsidRPr="00C21A06">
              <w:rPr>
                <w:rStyle w:val="Hyperlink"/>
                <w:noProof/>
              </w:rPr>
              <w:t>*     Karroll v. Silver Star Mountain Resorts</w:t>
            </w:r>
            <w:r>
              <w:rPr>
                <w:noProof/>
                <w:webHidden/>
              </w:rPr>
              <w:tab/>
            </w:r>
            <w:r>
              <w:rPr>
                <w:noProof/>
                <w:webHidden/>
              </w:rPr>
              <w:fldChar w:fldCharType="begin"/>
            </w:r>
            <w:r>
              <w:rPr>
                <w:noProof/>
                <w:webHidden/>
              </w:rPr>
              <w:instrText xml:space="preserve"> PAGEREF _Toc289722795 \h </w:instrText>
            </w:r>
            <w:r>
              <w:rPr>
                <w:noProof/>
                <w:webHidden/>
              </w:rPr>
            </w:r>
            <w:r>
              <w:rPr>
                <w:noProof/>
                <w:webHidden/>
              </w:rPr>
              <w:fldChar w:fldCharType="separate"/>
            </w:r>
            <w:r>
              <w:rPr>
                <w:noProof/>
                <w:webHidden/>
              </w:rPr>
              <w:t>7</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796" w:history="1">
            <w:r w:rsidRPr="00C21A06">
              <w:rPr>
                <w:rStyle w:val="Hyperlink"/>
                <w:noProof/>
              </w:rPr>
              <w:t>Fundamental Breach</w:t>
            </w:r>
            <w:r>
              <w:rPr>
                <w:noProof/>
                <w:webHidden/>
              </w:rPr>
              <w:tab/>
            </w:r>
            <w:r>
              <w:rPr>
                <w:noProof/>
                <w:webHidden/>
              </w:rPr>
              <w:fldChar w:fldCharType="begin"/>
            </w:r>
            <w:r>
              <w:rPr>
                <w:noProof/>
                <w:webHidden/>
              </w:rPr>
              <w:instrText xml:space="preserve"> PAGEREF _Toc289722796 \h </w:instrText>
            </w:r>
            <w:r>
              <w:rPr>
                <w:noProof/>
                <w:webHidden/>
              </w:rPr>
            </w:r>
            <w:r>
              <w:rPr>
                <w:noProof/>
                <w:webHidden/>
              </w:rPr>
              <w:fldChar w:fldCharType="separate"/>
            </w:r>
            <w:r>
              <w:rPr>
                <w:noProof/>
                <w:webHidden/>
              </w:rPr>
              <w:t>8</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797" w:history="1">
            <w:r w:rsidRPr="00C21A06">
              <w:rPr>
                <w:rStyle w:val="Hyperlink"/>
                <w:noProof/>
              </w:rPr>
              <w:t>*    Karsales v Wallis</w:t>
            </w:r>
            <w:r>
              <w:rPr>
                <w:noProof/>
                <w:webHidden/>
              </w:rPr>
              <w:tab/>
            </w:r>
            <w:r>
              <w:rPr>
                <w:noProof/>
                <w:webHidden/>
              </w:rPr>
              <w:fldChar w:fldCharType="begin"/>
            </w:r>
            <w:r>
              <w:rPr>
                <w:noProof/>
                <w:webHidden/>
              </w:rPr>
              <w:instrText xml:space="preserve"> PAGEREF _Toc289722797 \h </w:instrText>
            </w:r>
            <w:r>
              <w:rPr>
                <w:noProof/>
                <w:webHidden/>
              </w:rPr>
            </w:r>
            <w:r>
              <w:rPr>
                <w:noProof/>
                <w:webHidden/>
              </w:rPr>
              <w:fldChar w:fldCharType="separate"/>
            </w:r>
            <w:r>
              <w:rPr>
                <w:noProof/>
                <w:webHidden/>
              </w:rPr>
              <w:t>8</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798" w:history="1">
            <w:r w:rsidRPr="00C21A06">
              <w:rPr>
                <w:rStyle w:val="Hyperlink"/>
                <w:noProof/>
              </w:rPr>
              <w:t>*    Photo Production v Securicor</w:t>
            </w:r>
            <w:r>
              <w:rPr>
                <w:noProof/>
                <w:webHidden/>
              </w:rPr>
              <w:tab/>
            </w:r>
            <w:r>
              <w:rPr>
                <w:noProof/>
                <w:webHidden/>
              </w:rPr>
              <w:fldChar w:fldCharType="begin"/>
            </w:r>
            <w:r>
              <w:rPr>
                <w:noProof/>
                <w:webHidden/>
              </w:rPr>
              <w:instrText xml:space="preserve"> PAGEREF _Toc289722798 \h </w:instrText>
            </w:r>
            <w:r>
              <w:rPr>
                <w:noProof/>
                <w:webHidden/>
              </w:rPr>
            </w:r>
            <w:r>
              <w:rPr>
                <w:noProof/>
                <w:webHidden/>
              </w:rPr>
              <w:fldChar w:fldCharType="separate"/>
            </w:r>
            <w:r>
              <w:rPr>
                <w:noProof/>
                <w:webHidden/>
              </w:rPr>
              <w:t>9</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799" w:history="1">
            <w:r w:rsidRPr="00C21A06">
              <w:rPr>
                <w:rStyle w:val="Hyperlink"/>
                <w:noProof/>
              </w:rPr>
              <w:t>*    Hunter Engineering v Syncrude Canada</w:t>
            </w:r>
            <w:r>
              <w:rPr>
                <w:noProof/>
                <w:webHidden/>
              </w:rPr>
              <w:tab/>
            </w:r>
            <w:r>
              <w:rPr>
                <w:noProof/>
                <w:webHidden/>
              </w:rPr>
              <w:fldChar w:fldCharType="begin"/>
            </w:r>
            <w:r>
              <w:rPr>
                <w:noProof/>
                <w:webHidden/>
              </w:rPr>
              <w:instrText xml:space="preserve"> PAGEREF _Toc289722799 \h </w:instrText>
            </w:r>
            <w:r>
              <w:rPr>
                <w:noProof/>
                <w:webHidden/>
              </w:rPr>
            </w:r>
            <w:r>
              <w:rPr>
                <w:noProof/>
                <w:webHidden/>
              </w:rPr>
              <w:fldChar w:fldCharType="separate"/>
            </w:r>
            <w:r>
              <w:rPr>
                <w:noProof/>
                <w:webHidden/>
              </w:rPr>
              <w:t>9</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00" w:history="1">
            <w:r w:rsidRPr="00C21A06">
              <w:rPr>
                <w:rStyle w:val="Hyperlink"/>
                <w:noProof/>
              </w:rPr>
              <w:t>* Fraser Jewelers v. Dominion Electric Protection</w:t>
            </w:r>
            <w:r>
              <w:rPr>
                <w:noProof/>
                <w:webHidden/>
              </w:rPr>
              <w:tab/>
            </w:r>
            <w:r>
              <w:rPr>
                <w:noProof/>
                <w:webHidden/>
              </w:rPr>
              <w:fldChar w:fldCharType="begin"/>
            </w:r>
            <w:r>
              <w:rPr>
                <w:noProof/>
                <w:webHidden/>
              </w:rPr>
              <w:instrText xml:space="preserve"> PAGEREF _Toc289722800 \h </w:instrText>
            </w:r>
            <w:r>
              <w:rPr>
                <w:noProof/>
                <w:webHidden/>
              </w:rPr>
            </w:r>
            <w:r>
              <w:rPr>
                <w:noProof/>
                <w:webHidden/>
              </w:rPr>
              <w:fldChar w:fldCharType="separate"/>
            </w:r>
            <w:r>
              <w:rPr>
                <w:noProof/>
                <w:webHidden/>
              </w:rPr>
              <w:t>12</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01" w:history="1">
            <w:r w:rsidRPr="00C21A06">
              <w:rPr>
                <w:rStyle w:val="Hyperlink"/>
                <w:noProof/>
              </w:rPr>
              <w:t>*    Solway v. Davis Moving</w:t>
            </w:r>
            <w:r>
              <w:rPr>
                <w:noProof/>
                <w:webHidden/>
              </w:rPr>
              <w:tab/>
            </w:r>
            <w:r>
              <w:rPr>
                <w:noProof/>
                <w:webHidden/>
              </w:rPr>
              <w:fldChar w:fldCharType="begin"/>
            </w:r>
            <w:r>
              <w:rPr>
                <w:noProof/>
                <w:webHidden/>
              </w:rPr>
              <w:instrText xml:space="preserve"> PAGEREF _Toc289722801 \h </w:instrText>
            </w:r>
            <w:r>
              <w:rPr>
                <w:noProof/>
                <w:webHidden/>
              </w:rPr>
            </w:r>
            <w:r>
              <w:rPr>
                <w:noProof/>
                <w:webHidden/>
              </w:rPr>
              <w:fldChar w:fldCharType="separate"/>
            </w:r>
            <w:r>
              <w:rPr>
                <w:noProof/>
                <w:webHidden/>
              </w:rPr>
              <w:t>13</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02" w:history="1">
            <w:r w:rsidRPr="00C21A06">
              <w:rPr>
                <w:rStyle w:val="Hyperlink"/>
                <w:noProof/>
              </w:rPr>
              <w:t>*    Plas-Tex v. Dow Chemical</w:t>
            </w:r>
            <w:r>
              <w:rPr>
                <w:noProof/>
                <w:webHidden/>
              </w:rPr>
              <w:tab/>
            </w:r>
            <w:r>
              <w:rPr>
                <w:noProof/>
                <w:webHidden/>
              </w:rPr>
              <w:fldChar w:fldCharType="begin"/>
            </w:r>
            <w:r>
              <w:rPr>
                <w:noProof/>
                <w:webHidden/>
              </w:rPr>
              <w:instrText xml:space="preserve"> PAGEREF _Toc289722802 \h </w:instrText>
            </w:r>
            <w:r>
              <w:rPr>
                <w:noProof/>
                <w:webHidden/>
              </w:rPr>
            </w:r>
            <w:r>
              <w:rPr>
                <w:noProof/>
                <w:webHidden/>
              </w:rPr>
              <w:fldChar w:fldCharType="separate"/>
            </w:r>
            <w:r>
              <w:rPr>
                <w:noProof/>
                <w:webHidden/>
              </w:rPr>
              <w:t>13</w:t>
            </w:r>
            <w:r>
              <w:rPr>
                <w:noProof/>
                <w:webHidden/>
              </w:rPr>
              <w:fldChar w:fldCharType="end"/>
            </w:r>
          </w:hyperlink>
        </w:p>
        <w:p w:rsidR="00E645ED" w:rsidRDefault="00E645ED" w:rsidP="00E645ED">
          <w:pPr>
            <w:pStyle w:val="TOC1"/>
            <w:tabs>
              <w:tab w:val="right" w:leader="dot" w:pos="9350"/>
            </w:tabs>
            <w:rPr>
              <w:rFonts w:eastAsiaTheme="minorEastAsia"/>
              <w:noProof/>
            </w:rPr>
          </w:pPr>
          <w:hyperlink w:anchor="_Toc289722803" w:history="1">
            <w:r w:rsidRPr="00C21A06">
              <w:rPr>
                <w:rStyle w:val="Hyperlink"/>
                <w:noProof/>
              </w:rPr>
              <w:t>Protection of weaker parties: duress, undue influence and unconscionability</w:t>
            </w:r>
            <w:r>
              <w:rPr>
                <w:noProof/>
                <w:webHidden/>
              </w:rPr>
              <w:tab/>
            </w:r>
            <w:r>
              <w:rPr>
                <w:noProof/>
                <w:webHidden/>
              </w:rPr>
              <w:fldChar w:fldCharType="begin"/>
            </w:r>
            <w:r>
              <w:rPr>
                <w:noProof/>
                <w:webHidden/>
              </w:rPr>
              <w:instrText xml:space="preserve"> PAGEREF _Toc289722803 \h </w:instrText>
            </w:r>
            <w:r>
              <w:rPr>
                <w:noProof/>
                <w:webHidden/>
              </w:rPr>
            </w:r>
            <w:r>
              <w:rPr>
                <w:noProof/>
                <w:webHidden/>
              </w:rPr>
              <w:fldChar w:fldCharType="separate"/>
            </w:r>
            <w:r>
              <w:rPr>
                <w:noProof/>
                <w:webHidden/>
              </w:rPr>
              <w:t>14</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804" w:history="1">
            <w:r w:rsidRPr="00C21A06">
              <w:rPr>
                <w:rStyle w:val="Hyperlink"/>
                <w:noProof/>
              </w:rPr>
              <w:t>1.     Duress</w:t>
            </w:r>
            <w:r>
              <w:rPr>
                <w:noProof/>
                <w:webHidden/>
              </w:rPr>
              <w:tab/>
            </w:r>
            <w:r>
              <w:rPr>
                <w:noProof/>
                <w:webHidden/>
              </w:rPr>
              <w:fldChar w:fldCharType="begin"/>
            </w:r>
            <w:r>
              <w:rPr>
                <w:noProof/>
                <w:webHidden/>
              </w:rPr>
              <w:instrText xml:space="preserve"> PAGEREF _Toc289722804 \h </w:instrText>
            </w:r>
            <w:r>
              <w:rPr>
                <w:noProof/>
                <w:webHidden/>
              </w:rPr>
            </w:r>
            <w:r>
              <w:rPr>
                <w:noProof/>
                <w:webHidden/>
              </w:rPr>
              <w:fldChar w:fldCharType="separate"/>
            </w:r>
            <w:r>
              <w:rPr>
                <w:noProof/>
                <w:webHidden/>
              </w:rPr>
              <w:t>15</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05" w:history="1">
            <w:r w:rsidRPr="00C21A06">
              <w:rPr>
                <w:rStyle w:val="Hyperlink"/>
                <w:noProof/>
              </w:rPr>
              <w:t>*     Greater Fredericton Airport Authority v. Nav Canada</w:t>
            </w:r>
            <w:r>
              <w:rPr>
                <w:noProof/>
                <w:webHidden/>
              </w:rPr>
              <w:tab/>
            </w:r>
            <w:r>
              <w:rPr>
                <w:noProof/>
                <w:webHidden/>
              </w:rPr>
              <w:fldChar w:fldCharType="begin"/>
            </w:r>
            <w:r>
              <w:rPr>
                <w:noProof/>
                <w:webHidden/>
              </w:rPr>
              <w:instrText xml:space="preserve"> PAGEREF _Toc289722805 \h </w:instrText>
            </w:r>
            <w:r>
              <w:rPr>
                <w:noProof/>
                <w:webHidden/>
              </w:rPr>
            </w:r>
            <w:r>
              <w:rPr>
                <w:noProof/>
                <w:webHidden/>
              </w:rPr>
              <w:fldChar w:fldCharType="separate"/>
            </w:r>
            <w:r>
              <w:rPr>
                <w:noProof/>
                <w:webHidden/>
              </w:rPr>
              <w:t>15</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806" w:history="1">
            <w:r w:rsidRPr="00C21A06">
              <w:rPr>
                <w:rStyle w:val="Hyperlink"/>
                <w:noProof/>
              </w:rPr>
              <w:t>2.    Undue Influence</w:t>
            </w:r>
            <w:r>
              <w:rPr>
                <w:noProof/>
                <w:webHidden/>
              </w:rPr>
              <w:tab/>
            </w:r>
            <w:r>
              <w:rPr>
                <w:noProof/>
                <w:webHidden/>
              </w:rPr>
              <w:fldChar w:fldCharType="begin"/>
            </w:r>
            <w:r>
              <w:rPr>
                <w:noProof/>
                <w:webHidden/>
              </w:rPr>
              <w:instrText xml:space="preserve"> PAGEREF _Toc289722806 \h </w:instrText>
            </w:r>
            <w:r>
              <w:rPr>
                <w:noProof/>
                <w:webHidden/>
              </w:rPr>
            </w:r>
            <w:r>
              <w:rPr>
                <w:noProof/>
                <w:webHidden/>
              </w:rPr>
              <w:fldChar w:fldCharType="separate"/>
            </w:r>
            <w:r>
              <w:rPr>
                <w:noProof/>
                <w:webHidden/>
              </w:rPr>
              <w:t>16</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07" w:history="1">
            <w:r w:rsidRPr="00C21A06">
              <w:rPr>
                <w:rStyle w:val="Hyperlink"/>
                <w:noProof/>
              </w:rPr>
              <w:t>*    Geffen v. Goodman Estate</w:t>
            </w:r>
            <w:r>
              <w:rPr>
                <w:noProof/>
                <w:webHidden/>
              </w:rPr>
              <w:tab/>
            </w:r>
            <w:r>
              <w:rPr>
                <w:noProof/>
                <w:webHidden/>
              </w:rPr>
              <w:fldChar w:fldCharType="begin"/>
            </w:r>
            <w:r>
              <w:rPr>
                <w:noProof/>
                <w:webHidden/>
              </w:rPr>
              <w:instrText xml:space="preserve"> PAGEREF _Toc289722807 \h </w:instrText>
            </w:r>
            <w:r>
              <w:rPr>
                <w:noProof/>
                <w:webHidden/>
              </w:rPr>
            </w:r>
            <w:r>
              <w:rPr>
                <w:noProof/>
                <w:webHidden/>
              </w:rPr>
              <w:fldChar w:fldCharType="separate"/>
            </w:r>
            <w:r>
              <w:rPr>
                <w:noProof/>
                <w:webHidden/>
              </w:rPr>
              <w:t>16</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08" w:history="1">
            <w:r w:rsidRPr="00C21A06">
              <w:rPr>
                <w:rStyle w:val="Hyperlink"/>
                <w:noProof/>
              </w:rPr>
              <w:t>*    Royal Bank of Scotland v. Etridge</w:t>
            </w:r>
            <w:r>
              <w:rPr>
                <w:noProof/>
                <w:webHidden/>
              </w:rPr>
              <w:tab/>
            </w:r>
            <w:r>
              <w:rPr>
                <w:noProof/>
                <w:webHidden/>
              </w:rPr>
              <w:fldChar w:fldCharType="begin"/>
            </w:r>
            <w:r>
              <w:rPr>
                <w:noProof/>
                <w:webHidden/>
              </w:rPr>
              <w:instrText xml:space="preserve"> PAGEREF _Toc289722808 \h </w:instrText>
            </w:r>
            <w:r>
              <w:rPr>
                <w:noProof/>
                <w:webHidden/>
              </w:rPr>
            </w:r>
            <w:r>
              <w:rPr>
                <w:noProof/>
                <w:webHidden/>
              </w:rPr>
              <w:fldChar w:fldCharType="separate"/>
            </w:r>
            <w:r>
              <w:rPr>
                <w:noProof/>
                <w:webHidden/>
              </w:rPr>
              <w:t>17</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809" w:history="1">
            <w:r w:rsidRPr="00C21A06">
              <w:rPr>
                <w:rStyle w:val="Hyperlink"/>
                <w:noProof/>
              </w:rPr>
              <w:t>3.    Unconscionability</w:t>
            </w:r>
            <w:r>
              <w:rPr>
                <w:noProof/>
                <w:webHidden/>
              </w:rPr>
              <w:tab/>
            </w:r>
            <w:r>
              <w:rPr>
                <w:noProof/>
                <w:webHidden/>
              </w:rPr>
              <w:fldChar w:fldCharType="begin"/>
            </w:r>
            <w:r>
              <w:rPr>
                <w:noProof/>
                <w:webHidden/>
              </w:rPr>
              <w:instrText xml:space="preserve"> PAGEREF _Toc289722809 \h </w:instrText>
            </w:r>
            <w:r>
              <w:rPr>
                <w:noProof/>
                <w:webHidden/>
              </w:rPr>
            </w:r>
            <w:r>
              <w:rPr>
                <w:noProof/>
                <w:webHidden/>
              </w:rPr>
              <w:fldChar w:fldCharType="separate"/>
            </w:r>
            <w:r>
              <w:rPr>
                <w:noProof/>
                <w:webHidden/>
              </w:rPr>
              <w:t>18</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10" w:history="1">
            <w:r w:rsidRPr="00C21A06">
              <w:rPr>
                <w:rStyle w:val="Hyperlink"/>
                <w:noProof/>
              </w:rPr>
              <w:t>*    Morrison v Coast Finance</w:t>
            </w:r>
            <w:r>
              <w:rPr>
                <w:noProof/>
                <w:webHidden/>
              </w:rPr>
              <w:tab/>
            </w:r>
            <w:r>
              <w:rPr>
                <w:noProof/>
                <w:webHidden/>
              </w:rPr>
              <w:fldChar w:fldCharType="begin"/>
            </w:r>
            <w:r>
              <w:rPr>
                <w:noProof/>
                <w:webHidden/>
              </w:rPr>
              <w:instrText xml:space="preserve"> PAGEREF _Toc289722810 \h </w:instrText>
            </w:r>
            <w:r>
              <w:rPr>
                <w:noProof/>
                <w:webHidden/>
              </w:rPr>
            </w:r>
            <w:r>
              <w:rPr>
                <w:noProof/>
                <w:webHidden/>
              </w:rPr>
              <w:fldChar w:fldCharType="separate"/>
            </w:r>
            <w:r>
              <w:rPr>
                <w:noProof/>
                <w:webHidden/>
              </w:rPr>
              <w:t>19</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11" w:history="1">
            <w:r w:rsidRPr="00C21A06">
              <w:rPr>
                <w:rStyle w:val="Hyperlink"/>
                <w:noProof/>
              </w:rPr>
              <w:t>*    Lloyds Bank v Bundy</w:t>
            </w:r>
            <w:r>
              <w:rPr>
                <w:noProof/>
                <w:webHidden/>
              </w:rPr>
              <w:tab/>
            </w:r>
            <w:r>
              <w:rPr>
                <w:noProof/>
                <w:webHidden/>
              </w:rPr>
              <w:fldChar w:fldCharType="begin"/>
            </w:r>
            <w:r>
              <w:rPr>
                <w:noProof/>
                <w:webHidden/>
              </w:rPr>
              <w:instrText xml:space="preserve"> PAGEREF _Toc289722811 \h </w:instrText>
            </w:r>
            <w:r>
              <w:rPr>
                <w:noProof/>
                <w:webHidden/>
              </w:rPr>
            </w:r>
            <w:r>
              <w:rPr>
                <w:noProof/>
                <w:webHidden/>
              </w:rPr>
              <w:fldChar w:fldCharType="separate"/>
            </w:r>
            <w:r>
              <w:rPr>
                <w:noProof/>
                <w:webHidden/>
              </w:rPr>
              <w:t>19</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12" w:history="1">
            <w:r w:rsidRPr="00C21A06">
              <w:rPr>
                <w:rStyle w:val="Hyperlink"/>
                <w:noProof/>
              </w:rPr>
              <w:t>*    Harry v Kreutziger</w:t>
            </w:r>
            <w:r>
              <w:rPr>
                <w:noProof/>
                <w:webHidden/>
              </w:rPr>
              <w:tab/>
            </w:r>
            <w:r>
              <w:rPr>
                <w:noProof/>
                <w:webHidden/>
              </w:rPr>
              <w:fldChar w:fldCharType="begin"/>
            </w:r>
            <w:r>
              <w:rPr>
                <w:noProof/>
                <w:webHidden/>
              </w:rPr>
              <w:instrText xml:space="preserve"> PAGEREF _Toc289722812 \h </w:instrText>
            </w:r>
            <w:r>
              <w:rPr>
                <w:noProof/>
                <w:webHidden/>
              </w:rPr>
            </w:r>
            <w:r>
              <w:rPr>
                <w:noProof/>
                <w:webHidden/>
              </w:rPr>
              <w:fldChar w:fldCharType="separate"/>
            </w:r>
            <w:r>
              <w:rPr>
                <w:noProof/>
                <w:webHidden/>
              </w:rPr>
              <w:t>20</w:t>
            </w:r>
            <w:r>
              <w:rPr>
                <w:noProof/>
                <w:webHidden/>
              </w:rPr>
              <w:fldChar w:fldCharType="end"/>
            </w:r>
          </w:hyperlink>
        </w:p>
        <w:p w:rsidR="00E645ED" w:rsidRDefault="00E645ED" w:rsidP="00E645ED">
          <w:pPr>
            <w:pStyle w:val="TOC1"/>
            <w:tabs>
              <w:tab w:val="right" w:leader="dot" w:pos="9350"/>
            </w:tabs>
            <w:rPr>
              <w:rFonts w:eastAsiaTheme="minorEastAsia"/>
              <w:noProof/>
            </w:rPr>
          </w:pPr>
          <w:hyperlink w:anchor="_Toc289722813" w:history="1">
            <w:r w:rsidRPr="00C21A06">
              <w:rPr>
                <w:rStyle w:val="Hyperlink"/>
                <w:noProof/>
              </w:rPr>
              <w:t>Mistake and Frustration</w:t>
            </w:r>
            <w:r>
              <w:rPr>
                <w:noProof/>
                <w:webHidden/>
              </w:rPr>
              <w:tab/>
            </w:r>
            <w:r>
              <w:rPr>
                <w:noProof/>
                <w:webHidden/>
              </w:rPr>
              <w:fldChar w:fldCharType="begin"/>
            </w:r>
            <w:r>
              <w:rPr>
                <w:noProof/>
                <w:webHidden/>
              </w:rPr>
              <w:instrText xml:space="preserve"> PAGEREF _Toc289722813 \h </w:instrText>
            </w:r>
            <w:r>
              <w:rPr>
                <w:noProof/>
                <w:webHidden/>
              </w:rPr>
            </w:r>
            <w:r>
              <w:rPr>
                <w:noProof/>
                <w:webHidden/>
              </w:rPr>
              <w:fldChar w:fldCharType="separate"/>
            </w:r>
            <w:r>
              <w:rPr>
                <w:noProof/>
                <w:webHidden/>
              </w:rPr>
              <w:t>21</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814" w:history="1">
            <w:r w:rsidRPr="00C21A06">
              <w:rPr>
                <w:rStyle w:val="Hyperlink"/>
                <w:noProof/>
              </w:rPr>
              <w:t>1.    Mistake</w:t>
            </w:r>
            <w:r>
              <w:rPr>
                <w:noProof/>
                <w:webHidden/>
              </w:rPr>
              <w:tab/>
            </w:r>
            <w:r>
              <w:rPr>
                <w:noProof/>
                <w:webHidden/>
              </w:rPr>
              <w:fldChar w:fldCharType="begin"/>
            </w:r>
            <w:r>
              <w:rPr>
                <w:noProof/>
                <w:webHidden/>
              </w:rPr>
              <w:instrText xml:space="preserve"> PAGEREF _Toc289722814 \h </w:instrText>
            </w:r>
            <w:r>
              <w:rPr>
                <w:noProof/>
                <w:webHidden/>
              </w:rPr>
            </w:r>
            <w:r>
              <w:rPr>
                <w:noProof/>
                <w:webHidden/>
              </w:rPr>
              <w:fldChar w:fldCharType="separate"/>
            </w:r>
            <w:r>
              <w:rPr>
                <w:noProof/>
                <w:webHidden/>
              </w:rPr>
              <w:t>21</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15" w:history="1">
            <w:r w:rsidRPr="00C21A06">
              <w:rPr>
                <w:rStyle w:val="Hyperlink"/>
                <w:noProof/>
              </w:rPr>
              <w:t>*    Smith v. Hughes</w:t>
            </w:r>
            <w:r>
              <w:rPr>
                <w:noProof/>
                <w:webHidden/>
              </w:rPr>
              <w:tab/>
            </w:r>
            <w:r>
              <w:rPr>
                <w:noProof/>
                <w:webHidden/>
              </w:rPr>
              <w:fldChar w:fldCharType="begin"/>
            </w:r>
            <w:r>
              <w:rPr>
                <w:noProof/>
                <w:webHidden/>
              </w:rPr>
              <w:instrText xml:space="preserve"> PAGEREF _Toc289722815 \h </w:instrText>
            </w:r>
            <w:r>
              <w:rPr>
                <w:noProof/>
                <w:webHidden/>
              </w:rPr>
            </w:r>
            <w:r>
              <w:rPr>
                <w:noProof/>
                <w:webHidden/>
              </w:rPr>
              <w:fldChar w:fldCharType="separate"/>
            </w:r>
            <w:r>
              <w:rPr>
                <w:noProof/>
                <w:webHidden/>
              </w:rPr>
              <w:t>22</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16" w:history="1">
            <w:r w:rsidRPr="00C21A06">
              <w:rPr>
                <w:rStyle w:val="Hyperlink"/>
                <w:noProof/>
              </w:rPr>
              <w:t>*    Bell v. Lever Brothers Ltd.</w:t>
            </w:r>
            <w:r>
              <w:rPr>
                <w:noProof/>
                <w:webHidden/>
              </w:rPr>
              <w:tab/>
            </w:r>
            <w:r>
              <w:rPr>
                <w:noProof/>
                <w:webHidden/>
              </w:rPr>
              <w:fldChar w:fldCharType="begin"/>
            </w:r>
            <w:r>
              <w:rPr>
                <w:noProof/>
                <w:webHidden/>
              </w:rPr>
              <w:instrText xml:space="preserve"> PAGEREF _Toc289722816 \h </w:instrText>
            </w:r>
            <w:r>
              <w:rPr>
                <w:noProof/>
                <w:webHidden/>
              </w:rPr>
            </w:r>
            <w:r>
              <w:rPr>
                <w:noProof/>
                <w:webHidden/>
              </w:rPr>
              <w:fldChar w:fldCharType="separate"/>
            </w:r>
            <w:r>
              <w:rPr>
                <w:noProof/>
                <w:webHidden/>
              </w:rPr>
              <w:t>22</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17" w:history="1">
            <w:r w:rsidRPr="00C21A06">
              <w:rPr>
                <w:rStyle w:val="Hyperlink"/>
                <w:noProof/>
              </w:rPr>
              <w:t>*    McRae v. Commonwealth Disposals Commission</w:t>
            </w:r>
            <w:r>
              <w:rPr>
                <w:noProof/>
                <w:webHidden/>
              </w:rPr>
              <w:tab/>
            </w:r>
            <w:r>
              <w:rPr>
                <w:noProof/>
                <w:webHidden/>
              </w:rPr>
              <w:fldChar w:fldCharType="begin"/>
            </w:r>
            <w:r>
              <w:rPr>
                <w:noProof/>
                <w:webHidden/>
              </w:rPr>
              <w:instrText xml:space="preserve"> PAGEREF _Toc289722817 \h </w:instrText>
            </w:r>
            <w:r>
              <w:rPr>
                <w:noProof/>
                <w:webHidden/>
              </w:rPr>
            </w:r>
            <w:r>
              <w:rPr>
                <w:noProof/>
                <w:webHidden/>
              </w:rPr>
              <w:fldChar w:fldCharType="separate"/>
            </w:r>
            <w:r>
              <w:rPr>
                <w:noProof/>
                <w:webHidden/>
              </w:rPr>
              <w:t>23</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18" w:history="1">
            <w:r w:rsidRPr="00C21A06">
              <w:rPr>
                <w:rStyle w:val="Hyperlink"/>
                <w:noProof/>
              </w:rPr>
              <w:t>*     Solle v. Butcher</w:t>
            </w:r>
            <w:r>
              <w:rPr>
                <w:noProof/>
                <w:webHidden/>
              </w:rPr>
              <w:tab/>
            </w:r>
            <w:r>
              <w:rPr>
                <w:noProof/>
                <w:webHidden/>
              </w:rPr>
              <w:fldChar w:fldCharType="begin"/>
            </w:r>
            <w:r>
              <w:rPr>
                <w:noProof/>
                <w:webHidden/>
              </w:rPr>
              <w:instrText xml:space="preserve"> PAGEREF _Toc289722818 \h </w:instrText>
            </w:r>
            <w:r>
              <w:rPr>
                <w:noProof/>
                <w:webHidden/>
              </w:rPr>
            </w:r>
            <w:r>
              <w:rPr>
                <w:noProof/>
                <w:webHidden/>
              </w:rPr>
              <w:fldChar w:fldCharType="separate"/>
            </w:r>
            <w:r>
              <w:rPr>
                <w:noProof/>
                <w:webHidden/>
              </w:rPr>
              <w:t>23</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19" w:history="1">
            <w:r w:rsidRPr="00C21A06">
              <w:rPr>
                <w:rStyle w:val="Hyperlink"/>
                <w:noProof/>
              </w:rPr>
              <w:t>*    Great Peace Shipping v. Tsavliris</w:t>
            </w:r>
            <w:r>
              <w:rPr>
                <w:noProof/>
                <w:webHidden/>
              </w:rPr>
              <w:tab/>
            </w:r>
            <w:r>
              <w:rPr>
                <w:noProof/>
                <w:webHidden/>
              </w:rPr>
              <w:fldChar w:fldCharType="begin"/>
            </w:r>
            <w:r>
              <w:rPr>
                <w:noProof/>
                <w:webHidden/>
              </w:rPr>
              <w:instrText xml:space="preserve"> PAGEREF _Toc289722819 \h </w:instrText>
            </w:r>
            <w:r>
              <w:rPr>
                <w:noProof/>
                <w:webHidden/>
              </w:rPr>
            </w:r>
            <w:r>
              <w:rPr>
                <w:noProof/>
                <w:webHidden/>
              </w:rPr>
              <w:fldChar w:fldCharType="separate"/>
            </w:r>
            <w:r>
              <w:rPr>
                <w:noProof/>
                <w:webHidden/>
              </w:rPr>
              <w:t>24</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0" w:history="1">
            <w:r w:rsidRPr="00C21A06">
              <w:rPr>
                <w:rStyle w:val="Hyperlink"/>
                <w:noProof/>
              </w:rPr>
              <w:t>*    Miller Paving v. Gottardo</w:t>
            </w:r>
            <w:r>
              <w:rPr>
                <w:noProof/>
                <w:webHidden/>
              </w:rPr>
              <w:tab/>
            </w:r>
            <w:r>
              <w:rPr>
                <w:noProof/>
                <w:webHidden/>
              </w:rPr>
              <w:fldChar w:fldCharType="begin"/>
            </w:r>
            <w:r>
              <w:rPr>
                <w:noProof/>
                <w:webHidden/>
              </w:rPr>
              <w:instrText xml:space="preserve"> PAGEREF _Toc289722820 \h </w:instrText>
            </w:r>
            <w:r>
              <w:rPr>
                <w:noProof/>
                <w:webHidden/>
              </w:rPr>
            </w:r>
            <w:r>
              <w:rPr>
                <w:noProof/>
                <w:webHidden/>
              </w:rPr>
              <w:fldChar w:fldCharType="separate"/>
            </w:r>
            <w:r>
              <w:rPr>
                <w:noProof/>
                <w:webHidden/>
              </w:rPr>
              <w:t>25</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821" w:history="1">
            <w:r w:rsidRPr="00C21A06">
              <w:rPr>
                <w:rStyle w:val="Hyperlink"/>
                <w:noProof/>
              </w:rPr>
              <w:t>2.    Frustration</w:t>
            </w:r>
            <w:r>
              <w:rPr>
                <w:noProof/>
                <w:webHidden/>
              </w:rPr>
              <w:tab/>
            </w:r>
            <w:r>
              <w:rPr>
                <w:noProof/>
                <w:webHidden/>
              </w:rPr>
              <w:fldChar w:fldCharType="begin"/>
            </w:r>
            <w:r>
              <w:rPr>
                <w:noProof/>
                <w:webHidden/>
              </w:rPr>
              <w:instrText xml:space="preserve"> PAGEREF _Toc289722821 \h </w:instrText>
            </w:r>
            <w:r>
              <w:rPr>
                <w:noProof/>
                <w:webHidden/>
              </w:rPr>
            </w:r>
            <w:r>
              <w:rPr>
                <w:noProof/>
                <w:webHidden/>
              </w:rPr>
              <w:fldChar w:fldCharType="separate"/>
            </w:r>
            <w:r>
              <w:rPr>
                <w:noProof/>
                <w:webHidden/>
              </w:rPr>
              <w:t>27</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2" w:history="1">
            <w:r w:rsidRPr="00C21A06">
              <w:rPr>
                <w:rStyle w:val="Hyperlink"/>
                <w:noProof/>
              </w:rPr>
              <w:t>*    Paradine v. Jane</w:t>
            </w:r>
            <w:r>
              <w:rPr>
                <w:noProof/>
                <w:webHidden/>
              </w:rPr>
              <w:tab/>
            </w:r>
            <w:r>
              <w:rPr>
                <w:noProof/>
                <w:webHidden/>
              </w:rPr>
              <w:fldChar w:fldCharType="begin"/>
            </w:r>
            <w:r>
              <w:rPr>
                <w:noProof/>
                <w:webHidden/>
              </w:rPr>
              <w:instrText xml:space="preserve"> PAGEREF _Toc289722822 \h </w:instrText>
            </w:r>
            <w:r>
              <w:rPr>
                <w:noProof/>
                <w:webHidden/>
              </w:rPr>
            </w:r>
            <w:r>
              <w:rPr>
                <w:noProof/>
                <w:webHidden/>
              </w:rPr>
              <w:fldChar w:fldCharType="separate"/>
            </w:r>
            <w:r>
              <w:rPr>
                <w:noProof/>
                <w:webHidden/>
              </w:rPr>
              <w:t>27</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3" w:history="1">
            <w:r w:rsidRPr="00C21A06">
              <w:rPr>
                <w:rStyle w:val="Hyperlink"/>
                <w:noProof/>
              </w:rPr>
              <w:t>*    Taylor v. Caldwell</w:t>
            </w:r>
            <w:r>
              <w:rPr>
                <w:noProof/>
                <w:webHidden/>
              </w:rPr>
              <w:tab/>
            </w:r>
            <w:r>
              <w:rPr>
                <w:noProof/>
                <w:webHidden/>
              </w:rPr>
              <w:fldChar w:fldCharType="begin"/>
            </w:r>
            <w:r>
              <w:rPr>
                <w:noProof/>
                <w:webHidden/>
              </w:rPr>
              <w:instrText xml:space="preserve"> PAGEREF _Toc289722823 \h </w:instrText>
            </w:r>
            <w:r>
              <w:rPr>
                <w:noProof/>
                <w:webHidden/>
              </w:rPr>
            </w:r>
            <w:r>
              <w:rPr>
                <w:noProof/>
                <w:webHidden/>
              </w:rPr>
              <w:fldChar w:fldCharType="separate"/>
            </w:r>
            <w:r>
              <w:rPr>
                <w:noProof/>
                <w:webHidden/>
              </w:rPr>
              <w:t>27</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4" w:history="1">
            <w:r w:rsidRPr="00C21A06">
              <w:rPr>
                <w:rStyle w:val="Hyperlink"/>
                <w:noProof/>
              </w:rPr>
              <w:t>*    Can. Govt. Merchant Marine v. Can. Trading</w:t>
            </w:r>
            <w:r>
              <w:rPr>
                <w:noProof/>
                <w:webHidden/>
              </w:rPr>
              <w:tab/>
            </w:r>
            <w:r>
              <w:rPr>
                <w:noProof/>
                <w:webHidden/>
              </w:rPr>
              <w:fldChar w:fldCharType="begin"/>
            </w:r>
            <w:r>
              <w:rPr>
                <w:noProof/>
                <w:webHidden/>
              </w:rPr>
              <w:instrText xml:space="preserve"> PAGEREF _Toc289722824 \h </w:instrText>
            </w:r>
            <w:r>
              <w:rPr>
                <w:noProof/>
                <w:webHidden/>
              </w:rPr>
            </w:r>
            <w:r>
              <w:rPr>
                <w:noProof/>
                <w:webHidden/>
              </w:rPr>
              <w:fldChar w:fldCharType="separate"/>
            </w:r>
            <w:r>
              <w:rPr>
                <w:noProof/>
                <w:webHidden/>
              </w:rPr>
              <w:t>28</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5" w:history="1">
            <w:r w:rsidRPr="00C21A06">
              <w:rPr>
                <w:rStyle w:val="Hyperlink"/>
                <w:noProof/>
              </w:rPr>
              <w:t>*    Claude Neon General Advertising v. Sing</w:t>
            </w:r>
            <w:r>
              <w:rPr>
                <w:noProof/>
                <w:webHidden/>
              </w:rPr>
              <w:tab/>
            </w:r>
            <w:r>
              <w:rPr>
                <w:noProof/>
                <w:webHidden/>
              </w:rPr>
              <w:fldChar w:fldCharType="begin"/>
            </w:r>
            <w:r>
              <w:rPr>
                <w:noProof/>
                <w:webHidden/>
              </w:rPr>
              <w:instrText xml:space="preserve"> PAGEREF _Toc289722825 \h </w:instrText>
            </w:r>
            <w:r>
              <w:rPr>
                <w:noProof/>
                <w:webHidden/>
              </w:rPr>
            </w:r>
            <w:r>
              <w:rPr>
                <w:noProof/>
                <w:webHidden/>
              </w:rPr>
              <w:fldChar w:fldCharType="separate"/>
            </w:r>
            <w:r>
              <w:rPr>
                <w:noProof/>
                <w:webHidden/>
              </w:rPr>
              <w:t>28</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6" w:history="1">
            <w:r w:rsidRPr="00C21A06">
              <w:rPr>
                <w:rStyle w:val="Hyperlink"/>
                <w:noProof/>
              </w:rPr>
              <w:t>*    Davis Contractors Ltd.</w:t>
            </w:r>
            <w:r>
              <w:rPr>
                <w:noProof/>
                <w:webHidden/>
              </w:rPr>
              <w:tab/>
            </w:r>
            <w:r>
              <w:rPr>
                <w:noProof/>
                <w:webHidden/>
              </w:rPr>
              <w:fldChar w:fldCharType="begin"/>
            </w:r>
            <w:r>
              <w:rPr>
                <w:noProof/>
                <w:webHidden/>
              </w:rPr>
              <w:instrText xml:space="preserve"> PAGEREF _Toc289722826 \h </w:instrText>
            </w:r>
            <w:r>
              <w:rPr>
                <w:noProof/>
                <w:webHidden/>
              </w:rPr>
            </w:r>
            <w:r>
              <w:rPr>
                <w:noProof/>
                <w:webHidden/>
              </w:rPr>
              <w:fldChar w:fldCharType="separate"/>
            </w:r>
            <w:r>
              <w:rPr>
                <w:noProof/>
                <w:webHidden/>
              </w:rPr>
              <w:t>29</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7" w:history="1">
            <w:r w:rsidRPr="00C21A06">
              <w:rPr>
                <w:rStyle w:val="Hyperlink"/>
                <w:noProof/>
              </w:rPr>
              <w:t>*    Capital Quality Homes Ltd.</w:t>
            </w:r>
            <w:r>
              <w:rPr>
                <w:noProof/>
                <w:webHidden/>
              </w:rPr>
              <w:tab/>
            </w:r>
            <w:r>
              <w:rPr>
                <w:noProof/>
                <w:webHidden/>
              </w:rPr>
              <w:fldChar w:fldCharType="begin"/>
            </w:r>
            <w:r>
              <w:rPr>
                <w:noProof/>
                <w:webHidden/>
              </w:rPr>
              <w:instrText xml:space="preserve"> PAGEREF _Toc289722827 \h </w:instrText>
            </w:r>
            <w:r>
              <w:rPr>
                <w:noProof/>
                <w:webHidden/>
              </w:rPr>
            </w:r>
            <w:r>
              <w:rPr>
                <w:noProof/>
                <w:webHidden/>
              </w:rPr>
              <w:fldChar w:fldCharType="separate"/>
            </w:r>
            <w:r>
              <w:rPr>
                <w:noProof/>
                <w:webHidden/>
              </w:rPr>
              <w:t>29</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8" w:history="1">
            <w:r w:rsidRPr="00C21A06">
              <w:rPr>
                <w:rStyle w:val="Hyperlink"/>
                <w:noProof/>
              </w:rPr>
              <w:t>*    Victoria Wood Development Corp.</w:t>
            </w:r>
            <w:r>
              <w:rPr>
                <w:noProof/>
                <w:webHidden/>
              </w:rPr>
              <w:tab/>
            </w:r>
            <w:r>
              <w:rPr>
                <w:noProof/>
                <w:webHidden/>
              </w:rPr>
              <w:fldChar w:fldCharType="begin"/>
            </w:r>
            <w:r>
              <w:rPr>
                <w:noProof/>
                <w:webHidden/>
              </w:rPr>
              <w:instrText xml:space="preserve"> PAGEREF _Toc289722828 \h </w:instrText>
            </w:r>
            <w:r>
              <w:rPr>
                <w:noProof/>
                <w:webHidden/>
              </w:rPr>
            </w:r>
            <w:r>
              <w:rPr>
                <w:noProof/>
                <w:webHidden/>
              </w:rPr>
              <w:fldChar w:fldCharType="separate"/>
            </w:r>
            <w:r>
              <w:rPr>
                <w:noProof/>
                <w:webHidden/>
              </w:rPr>
              <w:t>30</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29" w:history="1">
            <w:r w:rsidRPr="00C21A06">
              <w:rPr>
                <w:rStyle w:val="Hyperlink"/>
                <w:noProof/>
              </w:rPr>
              <w:t>*    KBK No. 138 Ventures Ltd.</w:t>
            </w:r>
            <w:r>
              <w:rPr>
                <w:noProof/>
                <w:webHidden/>
              </w:rPr>
              <w:tab/>
            </w:r>
            <w:r>
              <w:rPr>
                <w:noProof/>
                <w:webHidden/>
              </w:rPr>
              <w:fldChar w:fldCharType="begin"/>
            </w:r>
            <w:r>
              <w:rPr>
                <w:noProof/>
                <w:webHidden/>
              </w:rPr>
              <w:instrText xml:space="preserve"> PAGEREF _Toc289722829 \h </w:instrText>
            </w:r>
            <w:r>
              <w:rPr>
                <w:noProof/>
                <w:webHidden/>
              </w:rPr>
            </w:r>
            <w:r>
              <w:rPr>
                <w:noProof/>
                <w:webHidden/>
              </w:rPr>
              <w:fldChar w:fldCharType="separate"/>
            </w:r>
            <w:r>
              <w:rPr>
                <w:noProof/>
                <w:webHidden/>
              </w:rPr>
              <w:t>30</w:t>
            </w:r>
            <w:r>
              <w:rPr>
                <w:noProof/>
                <w:webHidden/>
              </w:rPr>
              <w:fldChar w:fldCharType="end"/>
            </w:r>
          </w:hyperlink>
        </w:p>
        <w:p w:rsidR="00E645ED" w:rsidRDefault="00E645ED" w:rsidP="00E645ED">
          <w:pPr>
            <w:pStyle w:val="TOC1"/>
            <w:tabs>
              <w:tab w:val="right" w:leader="dot" w:pos="9350"/>
            </w:tabs>
            <w:rPr>
              <w:rFonts w:eastAsiaTheme="minorEastAsia"/>
              <w:noProof/>
            </w:rPr>
          </w:pPr>
          <w:hyperlink w:anchor="_Toc289722830" w:history="1">
            <w:r w:rsidRPr="00C21A06">
              <w:rPr>
                <w:rStyle w:val="Hyperlink"/>
                <w:noProof/>
              </w:rPr>
              <w:t>Remedies</w:t>
            </w:r>
            <w:r>
              <w:rPr>
                <w:noProof/>
                <w:webHidden/>
              </w:rPr>
              <w:tab/>
            </w:r>
            <w:r>
              <w:rPr>
                <w:noProof/>
                <w:webHidden/>
              </w:rPr>
              <w:fldChar w:fldCharType="begin"/>
            </w:r>
            <w:r>
              <w:rPr>
                <w:noProof/>
                <w:webHidden/>
              </w:rPr>
              <w:instrText xml:space="preserve"> PAGEREF _Toc289722830 \h </w:instrText>
            </w:r>
            <w:r>
              <w:rPr>
                <w:noProof/>
                <w:webHidden/>
              </w:rPr>
            </w:r>
            <w:r>
              <w:rPr>
                <w:noProof/>
                <w:webHidden/>
              </w:rPr>
              <w:fldChar w:fldCharType="separate"/>
            </w:r>
            <w:r>
              <w:rPr>
                <w:noProof/>
                <w:webHidden/>
              </w:rPr>
              <w:t>31</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1" w:history="1">
            <w:r w:rsidRPr="00C21A06">
              <w:rPr>
                <w:rStyle w:val="Hyperlink"/>
                <w:noProof/>
              </w:rPr>
              <w:t>*    ‘The Expectation Interest’ 791</w:t>
            </w:r>
            <w:r>
              <w:rPr>
                <w:noProof/>
                <w:webHidden/>
              </w:rPr>
              <w:tab/>
            </w:r>
            <w:r>
              <w:rPr>
                <w:noProof/>
                <w:webHidden/>
              </w:rPr>
              <w:fldChar w:fldCharType="begin"/>
            </w:r>
            <w:r>
              <w:rPr>
                <w:noProof/>
                <w:webHidden/>
              </w:rPr>
              <w:instrText xml:space="preserve"> PAGEREF _Toc289722831 \h </w:instrText>
            </w:r>
            <w:r>
              <w:rPr>
                <w:noProof/>
                <w:webHidden/>
              </w:rPr>
            </w:r>
            <w:r>
              <w:rPr>
                <w:noProof/>
                <w:webHidden/>
              </w:rPr>
              <w:fldChar w:fldCharType="separate"/>
            </w:r>
            <w:r>
              <w:rPr>
                <w:noProof/>
                <w:webHidden/>
              </w:rPr>
              <w:t>31</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2" w:history="1">
            <w:r w:rsidRPr="00C21A06">
              <w:rPr>
                <w:rStyle w:val="Hyperlink"/>
                <w:noProof/>
              </w:rPr>
              <w:t>*    Chaplin v. Hicks</w:t>
            </w:r>
            <w:r>
              <w:rPr>
                <w:noProof/>
                <w:webHidden/>
              </w:rPr>
              <w:tab/>
            </w:r>
            <w:r>
              <w:rPr>
                <w:noProof/>
                <w:webHidden/>
              </w:rPr>
              <w:fldChar w:fldCharType="begin"/>
            </w:r>
            <w:r>
              <w:rPr>
                <w:noProof/>
                <w:webHidden/>
              </w:rPr>
              <w:instrText xml:space="preserve"> PAGEREF _Toc289722832 \h </w:instrText>
            </w:r>
            <w:r>
              <w:rPr>
                <w:noProof/>
                <w:webHidden/>
              </w:rPr>
            </w:r>
            <w:r>
              <w:rPr>
                <w:noProof/>
                <w:webHidden/>
              </w:rPr>
              <w:fldChar w:fldCharType="separate"/>
            </w:r>
            <w:r>
              <w:rPr>
                <w:noProof/>
                <w:webHidden/>
              </w:rPr>
              <w:t>31</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3" w:history="1">
            <w:r w:rsidRPr="00C21A06">
              <w:rPr>
                <w:rStyle w:val="Hyperlink"/>
                <w:noProof/>
              </w:rPr>
              <w:t>Note</w:t>
            </w:r>
            <w:r>
              <w:rPr>
                <w:noProof/>
                <w:webHidden/>
              </w:rPr>
              <w:tab/>
            </w:r>
            <w:r>
              <w:rPr>
                <w:noProof/>
                <w:webHidden/>
              </w:rPr>
              <w:fldChar w:fldCharType="begin"/>
            </w:r>
            <w:r>
              <w:rPr>
                <w:noProof/>
                <w:webHidden/>
              </w:rPr>
              <w:instrText xml:space="preserve"> PAGEREF _Toc289722833 \h </w:instrText>
            </w:r>
            <w:r>
              <w:rPr>
                <w:noProof/>
                <w:webHidden/>
              </w:rPr>
            </w:r>
            <w:r>
              <w:rPr>
                <w:noProof/>
                <w:webHidden/>
              </w:rPr>
              <w:fldChar w:fldCharType="separate"/>
            </w:r>
            <w:r>
              <w:rPr>
                <w:noProof/>
                <w:webHidden/>
              </w:rPr>
              <w:t>32</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4" w:history="1">
            <w:r w:rsidRPr="00C21A06">
              <w:rPr>
                <w:rStyle w:val="Hyperlink"/>
                <w:noProof/>
              </w:rPr>
              <w:t>*    Nu-West homes v. Thunderbird</w:t>
            </w:r>
            <w:r>
              <w:rPr>
                <w:noProof/>
                <w:webHidden/>
              </w:rPr>
              <w:tab/>
            </w:r>
            <w:r>
              <w:rPr>
                <w:noProof/>
                <w:webHidden/>
              </w:rPr>
              <w:fldChar w:fldCharType="begin"/>
            </w:r>
            <w:r>
              <w:rPr>
                <w:noProof/>
                <w:webHidden/>
              </w:rPr>
              <w:instrText xml:space="preserve"> PAGEREF _Toc289722834 \h </w:instrText>
            </w:r>
            <w:r>
              <w:rPr>
                <w:noProof/>
                <w:webHidden/>
              </w:rPr>
            </w:r>
            <w:r>
              <w:rPr>
                <w:noProof/>
                <w:webHidden/>
              </w:rPr>
              <w:fldChar w:fldCharType="separate"/>
            </w:r>
            <w:r>
              <w:rPr>
                <w:noProof/>
                <w:webHidden/>
              </w:rPr>
              <w:t>32</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5" w:history="1">
            <w:r w:rsidRPr="00C21A06">
              <w:rPr>
                <w:rStyle w:val="Hyperlink"/>
                <w:noProof/>
              </w:rPr>
              <w:t>*    Jarvis v. Swan Tours</w:t>
            </w:r>
            <w:r>
              <w:rPr>
                <w:noProof/>
                <w:webHidden/>
              </w:rPr>
              <w:tab/>
            </w:r>
            <w:r>
              <w:rPr>
                <w:noProof/>
                <w:webHidden/>
              </w:rPr>
              <w:fldChar w:fldCharType="begin"/>
            </w:r>
            <w:r>
              <w:rPr>
                <w:noProof/>
                <w:webHidden/>
              </w:rPr>
              <w:instrText xml:space="preserve"> PAGEREF _Toc289722835 \h </w:instrText>
            </w:r>
            <w:r>
              <w:rPr>
                <w:noProof/>
                <w:webHidden/>
              </w:rPr>
            </w:r>
            <w:r>
              <w:rPr>
                <w:noProof/>
                <w:webHidden/>
              </w:rPr>
              <w:fldChar w:fldCharType="separate"/>
            </w:r>
            <w:r>
              <w:rPr>
                <w:noProof/>
                <w:webHidden/>
              </w:rPr>
              <w:t>32</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6" w:history="1">
            <w:r w:rsidRPr="00C21A06">
              <w:rPr>
                <w:rStyle w:val="Hyperlink"/>
                <w:noProof/>
              </w:rPr>
              <w:t>*    Wallace v. United Grain Growers</w:t>
            </w:r>
            <w:r>
              <w:rPr>
                <w:noProof/>
                <w:webHidden/>
              </w:rPr>
              <w:tab/>
            </w:r>
            <w:r>
              <w:rPr>
                <w:noProof/>
                <w:webHidden/>
              </w:rPr>
              <w:fldChar w:fldCharType="begin"/>
            </w:r>
            <w:r>
              <w:rPr>
                <w:noProof/>
                <w:webHidden/>
              </w:rPr>
              <w:instrText xml:space="preserve"> PAGEREF _Toc289722836 \h </w:instrText>
            </w:r>
            <w:r>
              <w:rPr>
                <w:noProof/>
                <w:webHidden/>
              </w:rPr>
            </w:r>
            <w:r>
              <w:rPr>
                <w:noProof/>
                <w:webHidden/>
              </w:rPr>
              <w:fldChar w:fldCharType="separate"/>
            </w:r>
            <w:r>
              <w:rPr>
                <w:noProof/>
                <w:webHidden/>
              </w:rPr>
              <w:t>33</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7" w:history="1">
            <w:r w:rsidRPr="00C21A06">
              <w:rPr>
                <w:rStyle w:val="Hyperlink"/>
                <w:noProof/>
              </w:rPr>
              <w:t>*    Whiten v. Pilot</w:t>
            </w:r>
            <w:r>
              <w:rPr>
                <w:noProof/>
                <w:webHidden/>
              </w:rPr>
              <w:tab/>
            </w:r>
            <w:r>
              <w:rPr>
                <w:noProof/>
                <w:webHidden/>
              </w:rPr>
              <w:fldChar w:fldCharType="begin"/>
            </w:r>
            <w:r>
              <w:rPr>
                <w:noProof/>
                <w:webHidden/>
              </w:rPr>
              <w:instrText xml:space="preserve"> PAGEREF _Toc289722837 \h </w:instrText>
            </w:r>
            <w:r>
              <w:rPr>
                <w:noProof/>
                <w:webHidden/>
              </w:rPr>
            </w:r>
            <w:r>
              <w:rPr>
                <w:noProof/>
                <w:webHidden/>
              </w:rPr>
              <w:fldChar w:fldCharType="separate"/>
            </w:r>
            <w:r>
              <w:rPr>
                <w:noProof/>
                <w:webHidden/>
              </w:rPr>
              <w:t>35</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8" w:history="1">
            <w:r w:rsidRPr="00C21A06">
              <w:rPr>
                <w:rStyle w:val="Hyperlink"/>
                <w:noProof/>
              </w:rPr>
              <w:t>*    Hadley v. Baxendale</w:t>
            </w:r>
            <w:r>
              <w:rPr>
                <w:noProof/>
                <w:webHidden/>
              </w:rPr>
              <w:tab/>
            </w:r>
            <w:r>
              <w:rPr>
                <w:noProof/>
                <w:webHidden/>
              </w:rPr>
              <w:fldChar w:fldCharType="begin"/>
            </w:r>
            <w:r>
              <w:rPr>
                <w:noProof/>
                <w:webHidden/>
              </w:rPr>
              <w:instrText xml:space="preserve"> PAGEREF _Toc289722838 \h </w:instrText>
            </w:r>
            <w:r>
              <w:rPr>
                <w:noProof/>
                <w:webHidden/>
              </w:rPr>
            </w:r>
            <w:r>
              <w:rPr>
                <w:noProof/>
                <w:webHidden/>
              </w:rPr>
              <w:fldChar w:fldCharType="separate"/>
            </w:r>
            <w:r>
              <w:rPr>
                <w:noProof/>
                <w:webHidden/>
              </w:rPr>
              <w:t>36</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39" w:history="1">
            <w:r w:rsidRPr="00C21A06">
              <w:rPr>
                <w:rStyle w:val="Hyperlink"/>
                <w:noProof/>
              </w:rPr>
              <w:t>*    Victoria Laundry v. Newman Industries</w:t>
            </w:r>
            <w:r>
              <w:rPr>
                <w:noProof/>
                <w:webHidden/>
              </w:rPr>
              <w:tab/>
            </w:r>
            <w:r>
              <w:rPr>
                <w:noProof/>
                <w:webHidden/>
              </w:rPr>
              <w:fldChar w:fldCharType="begin"/>
            </w:r>
            <w:r>
              <w:rPr>
                <w:noProof/>
                <w:webHidden/>
              </w:rPr>
              <w:instrText xml:space="preserve"> PAGEREF _Toc289722839 \h </w:instrText>
            </w:r>
            <w:r>
              <w:rPr>
                <w:noProof/>
                <w:webHidden/>
              </w:rPr>
            </w:r>
            <w:r>
              <w:rPr>
                <w:noProof/>
                <w:webHidden/>
              </w:rPr>
              <w:fldChar w:fldCharType="separate"/>
            </w:r>
            <w:r>
              <w:rPr>
                <w:noProof/>
                <w:webHidden/>
              </w:rPr>
              <w:t>36</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40" w:history="1">
            <w:r w:rsidRPr="00C21A06">
              <w:rPr>
                <w:rStyle w:val="Hyperlink"/>
                <w:noProof/>
              </w:rPr>
              <w:t>*    Scyrup v. Economy Tractor Parts</w:t>
            </w:r>
            <w:r>
              <w:rPr>
                <w:noProof/>
                <w:webHidden/>
              </w:rPr>
              <w:tab/>
            </w:r>
            <w:r>
              <w:rPr>
                <w:noProof/>
                <w:webHidden/>
              </w:rPr>
              <w:fldChar w:fldCharType="begin"/>
            </w:r>
            <w:r>
              <w:rPr>
                <w:noProof/>
                <w:webHidden/>
              </w:rPr>
              <w:instrText xml:space="preserve"> PAGEREF _Toc289722840 \h </w:instrText>
            </w:r>
            <w:r>
              <w:rPr>
                <w:noProof/>
                <w:webHidden/>
              </w:rPr>
            </w:r>
            <w:r>
              <w:rPr>
                <w:noProof/>
                <w:webHidden/>
              </w:rPr>
              <w:fldChar w:fldCharType="separate"/>
            </w:r>
            <w:r>
              <w:rPr>
                <w:noProof/>
                <w:webHidden/>
              </w:rPr>
              <w:t>37</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41" w:history="1">
            <w:r w:rsidRPr="00C21A06">
              <w:rPr>
                <w:rStyle w:val="Hyperlink"/>
                <w:noProof/>
              </w:rPr>
              <w:t>*    Koufos v. Czarnikow (The Heron II)</w:t>
            </w:r>
            <w:r>
              <w:rPr>
                <w:noProof/>
                <w:webHidden/>
              </w:rPr>
              <w:tab/>
            </w:r>
            <w:r>
              <w:rPr>
                <w:noProof/>
                <w:webHidden/>
              </w:rPr>
              <w:fldChar w:fldCharType="begin"/>
            </w:r>
            <w:r>
              <w:rPr>
                <w:noProof/>
                <w:webHidden/>
              </w:rPr>
              <w:instrText xml:space="preserve"> PAGEREF _Toc289722841 \h </w:instrText>
            </w:r>
            <w:r>
              <w:rPr>
                <w:noProof/>
                <w:webHidden/>
              </w:rPr>
            </w:r>
            <w:r>
              <w:rPr>
                <w:noProof/>
                <w:webHidden/>
              </w:rPr>
              <w:fldChar w:fldCharType="separate"/>
            </w:r>
            <w:r>
              <w:rPr>
                <w:noProof/>
                <w:webHidden/>
              </w:rPr>
              <w:t>37</w:t>
            </w:r>
            <w:r>
              <w:rPr>
                <w:noProof/>
                <w:webHidden/>
              </w:rPr>
              <w:fldChar w:fldCharType="end"/>
            </w:r>
          </w:hyperlink>
        </w:p>
        <w:p w:rsidR="00E645ED" w:rsidRDefault="00E645ED" w:rsidP="00E645ED">
          <w:pPr>
            <w:pStyle w:val="TOC1"/>
            <w:tabs>
              <w:tab w:val="right" w:leader="dot" w:pos="9350"/>
            </w:tabs>
            <w:rPr>
              <w:rFonts w:eastAsiaTheme="minorEastAsia"/>
              <w:noProof/>
            </w:rPr>
          </w:pPr>
          <w:hyperlink w:anchor="_Toc289722842" w:history="1">
            <w:r w:rsidRPr="00C21A06">
              <w:rPr>
                <w:rStyle w:val="Hyperlink"/>
                <w:noProof/>
              </w:rPr>
              <w:t>Representations and Terms</w:t>
            </w:r>
            <w:r>
              <w:rPr>
                <w:noProof/>
                <w:webHidden/>
              </w:rPr>
              <w:tab/>
            </w:r>
            <w:r>
              <w:rPr>
                <w:noProof/>
                <w:webHidden/>
              </w:rPr>
              <w:fldChar w:fldCharType="begin"/>
            </w:r>
            <w:r>
              <w:rPr>
                <w:noProof/>
                <w:webHidden/>
              </w:rPr>
              <w:instrText xml:space="preserve"> PAGEREF _Toc289722842 \h </w:instrText>
            </w:r>
            <w:r>
              <w:rPr>
                <w:noProof/>
                <w:webHidden/>
              </w:rPr>
            </w:r>
            <w:r>
              <w:rPr>
                <w:noProof/>
                <w:webHidden/>
              </w:rPr>
              <w:fldChar w:fldCharType="separate"/>
            </w:r>
            <w:r>
              <w:rPr>
                <w:noProof/>
                <w:webHidden/>
              </w:rPr>
              <w:t>38</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843" w:history="1">
            <w:r w:rsidRPr="00C21A06">
              <w:rPr>
                <w:rStyle w:val="Hyperlink"/>
                <w:rFonts w:eastAsia="Times New Roman"/>
                <w:noProof/>
              </w:rPr>
              <w:t>Misrepresentation and Rescission</w:t>
            </w:r>
            <w:r>
              <w:rPr>
                <w:noProof/>
                <w:webHidden/>
              </w:rPr>
              <w:tab/>
            </w:r>
            <w:r>
              <w:rPr>
                <w:noProof/>
                <w:webHidden/>
              </w:rPr>
              <w:fldChar w:fldCharType="begin"/>
            </w:r>
            <w:r>
              <w:rPr>
                <w:noProof/>
                <w:webHidden/>
              </w:rPr>
              <w:instrText xml:space="preserve"> PAGEREF _Toc289722843 \h </w:instrText>
            </w:r>
            <w:r>
              <w:rPr>
                <w:noProof/>
                <w:webHidden/>
              </w:rPr>
            </w:r>
            <w:r>
              <w:rPr>
                <w:noProof/>
                <w:webHidden/>
              </w:rPr>
              <w:fldChar w:fldCharType="separate"/>
            </w:r>
            <w:r>
              <w:rPr>
                <w:noProof/>
                <w:webHidden/>
              </w:rPr>
              <w:t>38</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44" w:history="1">
            <w:r w:rsidRPr="00C21A06">
              <w:rPr>
                <w:rStyle w:val="Hyperlink"/>
                <w:noProof/>
              </w:rPr>
              <w:t>*    Redgrave v. Hurd</w:t>
            </w:r>
            <w:r>
              <w:rPr>
                <w:noProof/>
                <w:webHidden/>
              </w:rPr>
              <w:tab/>
            </w:r>
            <w:r>
              <w:rPr>
                <w:noProof/>
                <w:webHidden/>
              </w:rPr>
              <w:fldChar w:fldCharType="begin"/>
            </w:r>
            <w:r>
              <w:rPr>
                <w:noProof/>
                <w:webHidden/>
              </w:rPr>
              <w:instrText xml:space="preserve"> PAGEREF _Toc289722844 \h </w:instrText>
            </w:r>
            <w:r>
              <w:rPr>
                <w:noProof/>
                <w:webHidden/>
              </w:rPr>
            </w:r>
            <w:r>
              <w:rPr>
                <w:noProof/>
                <w:webHidden/>
              </w:rPr>
              <w:fldChar w:fldCharType="separate"/>
            </w:r>
            <w:r>
              <w:rPr>
                <w:noProof/>
                <w:webHidden/>
              </w:rPr>
              <w:t>39</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45" w:history="1">
            <w:r w:rsidRPr="00C21A06">
              <w:rPr>
                <w:rStyle w:val="Hyperlink"/>
                <w:noProof/>
              </w:rPr>
              <w:t>*    Smith v. Land and House</w:t>
            </w:r>
            <w:r>
              <w:rPr>
                <w:noProof/>
                <w:webHidden/>
              </w:rPr>
              <w:tab/>
            </w:r>
            <w:r>
              <w:rPr>
                <w:noProof/>
                <w:webHidden/>
              </w:rPr>
              <w:fldChar w:fldCharType="begin"/>
            </w:r>
            <w:r>
              <w:rPr>
                <w:noProof/>
                <w:webHidden/>
              </w:rPr>
              <w:instrText xml:space="preserve"> PAGEREF _Toc289722845 \h </w:instrText>
            </w:r>
            <w:r>
              <w:rPr>
                <w:noProof/>
                <w:webHidden/>
              </w:rPr>
            </w:r>
            <w:r>
              <w:rPr>
                <w:noProof/>
                <w:webHidden/>
              </w:rPr>
              <w:fldChar w:fldCharType="separate"/>
            </w:r>
            <w:r>
              <w:rPr>
                <w:noProof/>
                <w:webHidden/>
              </w:rPr>
              <w:t>39</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46" w:history="1">
            <w:r w:rsidRPr="00C21A06">
              <w:rPr>
                <w:rStyle w:val="Hyperlink"/>
                <w:noProof/>
              </w:rPr>
              <w:t>*    Bank of British Columbia v. Wren</w:t>
            </w:r>
            <w:r>
              <w:rPr>
                <w:noProof/>
                <w:webHidden/>
              </w:rPr>
              <w:tab/>
            </w:r>
            <w:r>
              <w:rPr>
                <w:noProof/>
                <w:webHidden/>
              </w:rPr>
              <w:fldChar w:fldCharType="begin"/>
            </w:r>
            <w:r>
              <w:rPr>
                <w:noProof/>
                <w:webHidden/>
              </w:rPr>
              <w:instrText xml:space="preserve"> PAGEREF _Toc289722846 \h </w:instrText>
            </w:r>
            <w:r>
              <w:rPr>
                <w:noProof/>
                <w:webHidden/>
              </w:rPr>
            </w:r>
            <w:r>
              <w:rPr>
                <w:noProof/>
                <w:webHidden/>
              </w:rPr>
              <w:fldChar w:fldCharType="separate"/>
            </w:r>
            <w:r>
              <w:rPr>
                <w:noProof/>
                <w:webHidden/>
              </w:rPr>
              <w:t>40</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47" w:history="1">
            <w:r w:rsidRPr="00C21A06">
              <w:rPr>
                <w:rStyle w:val="Hyperlink"/>
                <w:noProof/>
              </w:rPr>
              <w:t>*    Kupchak v. Dayson Holdings</w:t>
            </w:r>
            <w:r>
              <w:rPr>
                <w:noProof/>
                <w:webHidden/>
              </w:rPr>
              <w:tab/>
            </w:r>
            <w:r>
              <w:rPr>
                <w:noProof/>
                <w:webHidden/>
              </w:rPr>
              <w:fldChar w:fldCharType="begin"/>
            </w:r>
            <w:r>
              <w:rPr>
                <w:noProof/>
                <w:webHidden/>
              </w:rPr>
              <w:instrText xml:space="preserve"> PAGEREF _Toc289722847 \h </w:instrText>
            </w:r>
            <w:r>
              <w:rPr>
                <w:noProof/>
                <w:webHidden/>
              </w:rPr>
            </w:r>
            <w:r>
              <w:rPr>
                <w:noProof/>
                <w:webHidden/>
              </w:rPr>
              <w:fldChar w:fldCharType="separate"/>
            </w:r>
            <w:r>
              <w:rPr>
                <w:noProof/>
                <w:webHidden/>
              </w:rPr>
              <w:t>40</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848" w:history="1">
            <w:r w:rsidRPr="00C21A06">
              <w:rPr>
                <w:rStyle w:val="Hyperlink"/>
                <w:rFonts w:eastAsia="Times New Roman"/>
                <w:noProof/>
              </w:rPr>
              <w:t>Representations and Terms</w:t>
            </w:r>
            <w:r>
              <w:rPr>
                <w:noProof/>
                <w:webHidden/>
              </w:rPr>
              <w:tab/>
            </w:r>
            <w:r>
              <w:rPr>
                <w:noProof/>
                <w:webHidden/>
              </w:rPr>
              <w:fldChar w:fldCharType="begin"/>
            </w:r>
            <w:r>
              <w:rPr>
                <w:noProof/>
                <w:webHidden/>
              </w:rPr>
              <w:instrText xml:space="preserve"> PAGEREF _Toc289722848 \h </w:instrText>
            </w:r>
            <w:r>
              <w:rPr>
                <w:noProof/>
                <w:webHidden/>
              </w:rPr>
            </w:r>
            <w:r>
              <w:rPr>
                <w:noProof/>
                <w:webHidden/>
              </w:rPr>
              <w:fldChar w:fldCharType="separate"/>
            </w:r>
            <w:r>
              <w:rPr>
                <w:noProof/>
                <w:webHidden/>
              </w:rPr>
              <w:t>41</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49" w:history="1">
            <w:r w:rsidRPr="00C21A06">
              <w:rPr>
                <w:rStyle w:val="Hyperlink"/>
                <w:noProof/>
              </w:rPr>
              <w:t>*    Heilbut, Symons and Co. v. Buckleton</w:t>
            </w:r>
            <w:r>
              <w:rPr>
                <w:noProof/>
                <w:webHidden/>
              </w:rPr>
              <w:tab/>
            </w:r>
            <w:r>
              <w:rPr>
                <w:noProof/>
                <w:webHidden/>
              </w:rPr>
              <w:fldChar w:fldCharType="begin"/>
            </w:r>
            <w:r>
              <w:rPr>
                <w:noProof/>
                <w:webHidden/>
              </w:rPr>
              <w:instrText xml:space="preserve"> PAGEREF _Toc289722849 \h </w:instrText>
            </w:r>
            <w:r>
              <w:rPr>
                <w:noProof/>
                <w:webHidden/>
              </w:rPr>
            </w:r>
            <w:r>
              <w:rPr>
                <w:noProof/>
                <w:webHidden/>
              </w:rPr>
              <w:fldChar w:fldCharType="separate"/>
            </w:r>
            <w:r>
              <w:rPr>
                <w:noProof/>
                <w:webHidden/>
              </w:rPr>
              <w:t>41</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50" w:history="1">
            <w:r w:rsidRPr="00C21A06">
              <w:rPr>
                <w:rStyle w:val="Hyperlink"/>
                <w:noProof/>
              </w:rPr>
              <w:t>*    Dick Bentley Productions v. Smith</w:t>
            </w:r>
            <w:r>
              <w:rPr>
                <w:noProof/>
                <w:webHidden/>
              </w:rPr>
              <w:tab/>
            </w:r>
            <w:r>
              <w:rPr>
                <w:noProof/>
                <w:webHidden/>
              </w:rPr>
              <w:fldChar w:fldCharType="begin"/>
            </w:r>
            <w:r>
              <w:rPr>
                <w:noProof/>
                <w:webHidden/>
              </w:rPr>
              <w:instrText xml:space="preserve"> PAGEREF _Toc289722850 \h </w:instrText>
            </w:r>
            <w:r>
              <w:rPr>
                <w:noProof/>
                <w:webHidden/>
              </w:rPr>
            </w:r>
            <w:r>
              <w:rPr>
                <w:noProof/>
                <w:webHidden/>
              </w:rPr>
              <w:fldChar w:fldCharType="separate"/>
            </w:r>
            <w:r>
              <w:rPr>
                <w:noProof/>
                <w:webHidden/>
              </w:rPr>
              <w:t>41</w:t>
            </w:r>
            <w:r>
              <w:rPr>
                <w:noProof/>
                <w:webHidden/>
              </w:rPr>
              <w:fldChar w:fldCharType="end"/>
            </w:r>
          </w:hyperlink>
        </w:p>
        <w:p w:rsidR="00E645ED" w:rsidRDefault="00E645ED" w:rsidP="00E645ED">
          <w:pPr>
            <w:pStyle w:val="TOC3"/>
            <w:tabs>
              <w:tab w:val="right" w:leader="dot" w:pos="9350"/>
            </w:tabs>
            <w:rPr>
              <w:rFonts w:eastAsiaTheme="minorEastAsia"/>
              <w:noProof/>
            </w:rPr>
          </w:pPr>
          <w:hyperlink w:anchor="_Toc289722851" w:history="1">
            <w:r w:rsidRPr="00C21A06">
              <w:rPr>
                <w:rStyle w:val="Hyperlink"/>
                <w:noProof/>
              </w:rPr>
              <w:t>*    Leaf v. International Galleries</w:t>
            </w:r>
            <w:r>
              <w:rPr>
                <w:noProof/>
                <w:webHidden/>
              </w:rPr>
              <w:tab/>
            </w:r>
            <w:r>
              <w:rPr>
                <w:noProof/>
                <w:webHidden/>
              </w:rPr>
              <w:fldChar w:fldCharType="begin"/>
            </w:r>
            <w:r>
              <w:rPr>
                <w:noProof/>
                <w:webHidden/>
              </w:rPr>
              <w:instrText xml:space="preserve"> PAGEREF _Toc289722851 \h </w:instrText>
            </w:r>
            <w:r>
              <w:rPr>
                <w:noProof/>
                <w:webHidden/>
              </w:rPr>
            </w:r>
            <w:r>
              <w:rPr>
                <w:noProof/>
                <w:webHidden/>
              </w:rPr>
              <w:fldChar w:fldCharType="separate"/>
            </w:r>
            <w:r>
              <w:rPr>
                <w:noProof/>
                <w:webHidden/>
              </w:rPr>
              <w:t>42</w:t>
            </w:r>
            <w:r>
              <w:rPr>
                <w:noProof/>
                <w:webHidden/>
              </w:rPr>
              <w:fldChar w:fldCharType="end"/>
            </w:r>
          </w:hyperlink>
        </w:p>
        <w:p w:rsidR="00E645ED" w:rsidRDefault="00E645ED" w:rsidP="00E645ED">
          <w:pPr>
            <w:pStyle w:val="TOC2"/>
            <w:tabs>
              <w:tab w:val="right" w:leader="dot" w:pos="9350"/>
            </w:tabs>
            <w:rPr>
              <w:rFonts w:eastAsiaTheme="minorEastAsia"/>
              <w:noProof/>
            </w:rPr>
          </w:pPr>
          <w:hyperlink w:anchor="_Toc289722852" w:history="1">
            <w:r w:rsidRPr="00C21A06">
              <w:rPr>
                <w:rStyle w:val="Hyperlink"/>
                <w:rFonts w:eastAsia="Times New Roman"/>
                <w:noProof/>
              </w:rPr>
              <w:t>Statutory Reform</w:t>
            </w:r>
            <w:r>
              <w:rPr>
                <w:noProof/>
                <w:webHidden/>
              </w:rPr>
              <w:tab/>
            </w:r>
            <w:r>
              <w:rPr>
                <w:noProof/>
                <w:webHidden/>
              </w:rPr>
              <w:fldChar w:fldCharType="begin"/>
            </w:r>
            <w:r>
              <w:rPr>
                <w:noProof/>
                <w:webHidden/>
              </w:rPr>
              <w:instrText xml:space="preserve"> PAGEREF _Toc289722852 \h </w:instrText>
            </w:r>
            <w:r>
              <w:rPr>
                <w:noProof/>
                <w:webHidden/>
              </w:rPr>
            </w:r>
            <w:r>
              <w:rPr>
                <w:noProof/>
                <w:webHidden/>
              </w:rPr>
              <w:fldChar w:fldCharType="separate"/>
            </w:r>
            <w:r>
              <w:rPr>
                <w:noProof/>
                <w:webHidden/>
              </w:rPr>
              <w:t>43</w:t>
            </w:r>
            <w:r>
              <w:rPr>
                <w:noProof/>
                <w:webHidden/>
              </w:rPr>
              <w:fldChar w:fldCharType="end"/>
            </w:r>
          </w:hyperlink>
        </w:p>
        <w:p w:rsidR="00E645ED" w:rsidRDefault="00E645ED" w:rsidP="00E645ED">
          <w:r>
            <w:fldChar w:fldCharType="end"/>
          </w:r>
        </w:p>
      </w:sdtContent>
    </w:sdt>
    <w:p w:rsidR="00E645ED" w:rsidRDefault="00E645ED" w:rsidP="00E645ED">
      <w:pPr>
        <w:rPr>
          <w:rFonts w:asciiTheme="majorHAnsi" w:eastAsia="Times New Roman" w:hAnsiTheme="majorHAnsi" w:cstheme="majorBidi"/>
          <w:b/>
          <w:bCs/>
          <w:color w:val="365F91" w:themeColor="accent1" w:themeShade="BF"/>
          <w:sz w:val="28"/>
          <w:szCs w:val="28"/>
        </w:rPr>
      </w:pPr>
      <w:r>
        <w:rPr>
          <w:rFonts w:eastAsia="Times New Roman"/>
        </w:rPr>
        <w:br w:type="page"/>
      </w:r>
    </w:p>
    <w:p w:rsidR="00E645ED" w:rsidRDefault="00E645ED" w:rsidP="00E645ED">
      <w:pPr>
        <w:pStyle w:val="Heading1"/>
        <w:rPr>
          <w:rFonts w:eastAsia="Times New Roman"/>
        </w:rPr>
      </w:pPr>
      <w:bookmarkStart w:id="40" w:name="_Toc289722788"/>
      <w:r>
        <w:rPr>
          <w:rFonts w:eastAsia="Times New Roman"/>
        </w:rPr>
        <w:lastRenderedPageBreak/>
        <w:t>Excluding and Limiting Liability and Standard Form Contracts</w:t>
      </w:r>
      <w:bookmarkEnd w:id="40"/>
    </w:p>
    <w:p w:rsidR="00E645ED" w:rsidRDefault="00E645ED" w:rsidP="00E645ED">
      <w:pPr>
        <w:numPr>
          <w:ilvl w:val="0"/>
          <w:numId w:val="133"/>
        </w:numPr>
        <w:spacing w:after="0" w:line="240" w:lineRule="auto"/>
        <w:ind w:left="449"/>
        <w:textAlignment w:val="center"/>
        <w:rPr>
          <w:rFonts w:ascii="Arial" w:eastAsia="Times New Roman" w:hAnsi="Arial" w:cs="Arial"/>
        </w:rPr>
      </w:pPr>
      <w:r>
        <w:rPr>
          <w:rFonts w:ascii="Calibri" w:eastAsia="Times New Roman" w:hAnsi="Calibri" w:cs="Arial"/>
        </w:rPr>
        <w:t>Contracts are enforced when courts feel there is agreement between the two parties</w:t>
      </w:r>
    </w:p>
    <w:p w:rsidR="00E645ED" w:rsidRDefault="00E645ED" w:rsidP="00E645ED">
      <w:pPr>
        <w:numPr>
          <w:ilvl w:val="0"/>
          <w:numId w:val="133"/>
        </w:numPr>
        <w:spacing w:after="0" w:line="240" w:lineRule="auto"/>
        <w:ind w:left="449"/>
        <w:textAlignment w:val="center"/>
        <w:rPr>
          <w:rFonts w:ascii="Arial" w:eastAsia="Times New Roman" w:hAnsi="Arial" w:cs="Arial"/>
        </w:rPr>
      </w:pPr>
      <w:r>
        <w:rPr>
          <w:rFonts w:ascii="Calibri" w:eastAsia="Times New Roman" w:hAnsi="Calibri" w:cs="Arial"/>
        </w:rPr>
        <w:t>A bargain is a type of transaction that is thought to reflect consensus</w:t>
      </w:r>
    </w:p>
    <w:p w:rsidR="00E645ED" w:rsidRDefault="00E645ED" w:rsidP="00E645ED">
      <w:pPr>
        <w:numPr>
          <w:ilvl w:val="0"/>
          <w:numId w:val="133"/>
        </w:numPr>
        <w:spacing w:after="0" w:line="240" w:lineRule="auto"/>
        <w:ind w:left="449"/>
        <w:textAlignment w:val="center"/>
        <w:rPr>
          <w:rFonts w:ascii="Arial" w:eastAsia="Times New Roman" w:hAnsi="Arial" w:cs="Arial"/>
        </w:rPr>
      </w:pPr>
      <w:r>
        <w:rPr>
          <w:rFonts w:ascii="Calibri" w:eastAsia="Times New Roman" w:hAnsi="Calibri" w:cs="Arial"/>
        </w:rPr>
        <w:t>The courts are particularly concerned in the consumer context because of the inequality of actors</w:t>
      </w:r>
    </w:p>
    <w:p w:rsidR="00E645ED" w:rsidRDefault="00E645ED" w:rsidP="00E645ED">
      <w:pPr>
        <w:numPr>
          <w:ilvl w:val="1"/>
          <w:numId w:val="133"/>
        </w:numPr>
        <w:spacing w:after="0" w:line="240" w:lineRule="auto"/>
        <w:ind w:left="989"/>
        <w:textAlignment w:val="center"/>
        <w:rPr>
          <w:rFonts w:ascii="Arial" w:eastAsia="Times New Roman" w:hAnsi="Arial" w:cs="Arial"/>
        </w:rPr>
      </w:pPr>
      <w:r>
        <w:rPr>
          <w:rFonts w:ascii="Calibri" w:eastAsia="Times New Roman" w:hAnsi="Calibri" w:cs="Arial"/>
        </w:rPr>
        <w:t>Less concerned in commercial context</w:t>
      </w:r>
    </w:p>
    <w:p w:rsidR="00E645ED" w:rsidRDefault="00E645ED" w:rsidP="00E645ED">
      <w:pPr>
        <w:pStyle w:val="Heading2"/>
      </w:pPr>
      <w:bookmarkStart w:id="41" w:name="_Toc289722789"/>
      <w:r>
        <w:t>Unsigned Documents</w:t>
      </w:r>
      <w:bookmarkEnd w:id="41"/>
    </w:p>
    <w:p w:rsidR="00E645ED" w:rsidRDefault="00E645ED" w:rsidP="00E645ED">
      <w:pPr>
        <w:numPr>
          <w:ilvl w:val="0"/>
          <w:numId w:val="133"/>
        </w:numPr>
        <w:spacing w:after="0" w:line="240" w:lineRule="auto"/>
        <w:ind w:left="449"/>
        <w:textAlignment w:val="center"/>
        <w:rPr>
          <w:rFonts w:ascii="Arial" w:eastAsia="Times New Roman" w:hAnsi="Arial" w:cs="Arial"/>
        </w:rPr>
      </w:pPr>
      <w:r>
        <w:t> </w:t>
      </w:r>
      <w:r>
        <w:rPr>
          <w:rFonts w:ascii="Calibri" w:eastAsia="Times New Roman" w:hAnsi="Calibri" w:cs="Arial"/>
        </w:rPr>
        <w:t xml:space="preserve">Ticket cases: </w:t>
      </w:r>
    </w:p>
    <w:p w:rsidR="00E645ED" w:rsidRPr="00BE740B" w:rsidRDefault="00E645ED" w:rsidP="00E645ED">
      <w:pPr>
        <w:numPr>
          <w:ilvl w:val="1"/>
          <w:numId w:val="133"/>
        </w:numPr>
        <w:spacing w:after="0" w:line="240" w:lineRule="auto"/>
        <w:ind w:left="989"/>
        <w:textAlignment w:val="center"/>
        <w:rPr>
          <w:rFonts w:ascii="Arial" w:eastAsia="Times New Roman" w:hAnsi="Arial" w:cs="Arial"/>
        </w:rPr>
      </w:pPr>
      <w:r>
        <w:rPr>
          <w:rFonts w:ascii="Calibri" w:eastAsia="Times New Roman" w:hAnsi="Calibri" w:cs="Arial"/>
        </w:rPr>
        <w:t xml:space="preserve">Document in the form of a </w:t>
      </w:r>
      <w:r>
        <w:rPr>
          <w:rFonts w:eastAsia="Times New Roman" w:cs="Arial"/>
        </w:rPr>
        <w:t>ticket</w:t>
      </w:r>
      <w:r w:rsidRPr="00BE740B">
        <w:rPr>
          <w:rFonts w:eastAsia="Times New Roman" w:cs="Arial"/>
        </w:rPr>
        <w:t xml:space="preserve"> or receipt and dispute arises when someone seeks to rely on its terms, claiming that it governs the relationship between the two parties</w:t>
      </w:r>
    </w:p>
    <w:p w:rsidR="00E645ED" w:rsidRDefault="00E645ED" w:rsidP="00E645ED">
      <w:pPr>
        <w:numPr>
          <w:ilvl w:val="2"/>
          <w:numId w:val="133"/>
        </w:numPr>
        <w:spacing w:after="0" w:line="240" w:lineRule="auto"/>
        <w:ind w:left="1529"/>
        <w:textAlignment w:val="center"/>
        <w:rPr>
          <w:rFonts w:ascii="Arial" w:eastAsia="Times New Roman" w:hAnsi="Arial" w:cs="Arial"/>
        </w:rPr>
      </w:pPr>
      <w:r>
        <w:rPr>
          <w:rFonts w:ascii="Calibri" w:eastAsia="Times New Roman" w:hAnsi="Calibri" w:cs="Arial"/>
        </w:rPr>
        <w:t>These things are usually included on the ticket</w:t>
      </w:r>
    </w:p>
    <w:p w:rsidR="00E645ED" w:rsidRDefault="00E645ED" w:rsidP="00E645ED">
      <w:pPr>
        <w:numPr>
          <w:ilvl w:val="3"/>
          <w:numId w:val="133"/>
        </w:numPr>
        <w:spacing w:after="0" w:line="240" w:lineRule="auto"/>
        <w:ind w:left="2069"/>
        <w:textAlignment w:val="center"/>
        <w:rPr>
          <w:rFonts w:ascii="Arial" w:eastAsia="Times New Roman" w:hAnsi="Arial" w:cs="Arial"/>
        </w:rPr>
      </w:pPr>
      <w:r>
        <w:rPr>
          <w:rFonts w:ascii="Calibri" w:eastAsia="Times New Roman" w:hAnsi="Calibri" w:cs="Arial"/>
        </w:rPr>
        <w:t>Break leg at ski hill</w:t>
      </w:r>
    </w:p>
    <w:p w:rsidR="00E645ED" w:rsidRDefault="00E645ED" w:rsidP="00E645ED">
      <w:pPr>
        <w:numPr>
          <w:ilvl w:val="3"/>
          <w:numId w:val="133"/>
        </w:numPr>
        <w:spacing w:after="0" w:line="240" w:lineRule="auto"/>
        <w:ind w:left="2069"/>
        <w:textAlignment w:val="center"/>
        <w:rPr>
          <w:rFonts w:ascii="Arial" w:eastAsia="Times New Roman" w:hAnsi="Arial" w:cs="Arial"/>
        </w:rPr>
      </w:pPr>
      <w:r>
        <w:rPr>
          <w:rFonts w:ascii="Calibri" w:eastAsia="Times New Roman" w:hAnsi="Calibri" w:cs="Arial"/>
        </w:rPr>
        <w:t>Lose luggage in airport</w:t>
      </w:r>
    </w:p>
    <w:p w:rsidR="00E645ED" w:rsidRDefault="00E645ED" w:rsidP="00E645ED">
      <w:pPr>
        <w:numPr>
          <w:ilvl w:val="3"/>
          <w:numId w:val="133"/>
        </w:numPr>
        <w:spacing w:after="0" w:line="240" w:lineRule="auto"/>
        <w:ind w:left="2069"/>
        <w:textAlignment w:val="center"/>
        <w:rPr>
          <w:rFonts w:ascii="Arial" w:eastAsia="Times New Roman" w:hAnsi="Arial" w:cs="Arial"/>
        </w:rPr>
      </w:pPr>
      <w:r>
        <w:rPr>
          <w:rFonts w:ascii="Calibri" w:eastAsia="Times New Roman" w:hAnsi="Calibri" w:cs="Arial"/>
        </w:rPr>
        <w:t>Hit by puck at hockey game</w:t>
      </w:r>
    </w:p>
    <w:p w:rsidR="00E645ED" w:rsidRPr="00E62735" w:rsidRDefault="00E645ED" w:rsidP="00E645ED">
      <w:pPr>
        <w:numPr>
          <w:ilvl w:val="2"/>
          <w:numId w:val="133"/>
        </w:numPr>
        <w:spacing w:after="0" w:line="240" w:lineRule="auto"/>
        <w:ind w:left="1529"/>
        <w:textAlignment w:val="center"/>
        <w:rPr>
          <w:rFonts w:ascii="Arial" w:eastAsia="Times New Roman" w:hAnsi="Arial" w:cs="Arial"/>
        </w:rPr>
      </w:pPr>
      <w:r>
        <w:rPr>
          <w:rFonts w:ascii="Calibri" w:eastAsia="Times New Roman" w:hAnsi="Calibri" w:cs="Arial"/>
        </w:rPr>
        <w:t>The aggrieved party sues issuer of ticket and i</w:t>
      </w:r>
      <w:r w:rsidRPr="00E62735">
        <w:rPr>
          <w:rFonts w:ascii="Calibri" w:eastAsia="Times New Roman" w:hAnsi="Calibri" w:cs="Arial"/>
        </w:rPr>
        <w:t>ssuer says they have no liability</w:t>
      </w:r>
    </w:p>
    <w:p w:rsidR="00E645ED" w:rsidRPr="00E62735" w:rsidRDefault="00E645ED" w:rsidP="00E645ED">
      <w:pPr>
        <w:numPr>
          <w:ilvl w:val="2"/>
          <w:numId w:val="133"/>
        </w:numPr>
        <w:spacing w:after="0" w:line="240" w:lineRule="auto"/>
        <w:ind w:left="1529"/>
        <w:textAlignment w:val="center"/>
        <w:rPr>
          <w:rFonts w:ascii="Arial" w:eastAsia="Times New Roman" w:hAnsi="Arial" w:cs="Arial"/>
        </w:rPr>
      </w:pPr>
      <w:r>
        <w:rPr>
          <w:rFonts w:ascii="Calibri" w:eastAsia="Times New Roman" w:hAnsi="Calibri" w:cs="Arial"/>
        </w:rPr>
        <w:t>Aggrieved party claims they didn't read fine print so</w:t>
      </w:r>
      <w:r w:rsidRPr="00E62735">
        <w:rPr>
          <w:rFonts w:ascii="Calibri" w:eastAsia="Times New Roman" w:hAnsi="Calibri" w:cs="Arial"/>
        </w:rPr>
        <w:t xml:space="preserve"> terms have no legal significance</w:t>
      </w:r>
    </w:p>
    <w:p w:rsidR="00E645ED" w:rsidRDefault="00E645ED" w:rsidP="00E645ED">
      <w:pPr>
        <w:numPr>
          <w:ilvl w:val="2"/>
          <w:numId w:val="133"/>
        </w:numPr>
        <w:spacing w:after="0" w:line="240" w:lineRule="auto"/>
        <w:ind w:left="1529"/>
        <w:textAlignment w:val="center"/>
        <w:rPr>
          <w:rFonts w:ascii="Arial" w:eastAsia="Times New Roman" w:hAnsi="Arial" w:cs="Arial"/>
        </w:rPr>
      </w:pPr>
      <w:r>
        <w:rPr>
          <w:rFonts w:ascii="Calibri" w:eastAsia="Times New Roman" w:hAnsi="Calibri" w:cs="Arial"/>
        </w:rPr>
        <w:t>If the document is handed over as part of the contracting process it will be part of the contract unless the court is of the opinion that it would be unreasonable to expect the receiver to read it, to understand it, or to consider it to be a condition of the agreement</w:t>
      </w:r>
    </w:p>
    <w:p w:rsidR="00E645ED" w:rsidRDefault="00E645ED" w:rsidP="00E645ED">
      <w:pPr>
        <w:numPr>
          <w:ilvl w:val="3"/>
          <w:numId w:val="133"/>
        </w:numPr>
        <w:spacing w:after="0" w:line="240" w:lineRule="auto"/>
        <w:ind w:left="2069"/>
        <w:textAlignment w:val="center"/>
        <w:rPr>
          <w:rFonts w:ascii="Arial" w:eastAsia="Times New Roman" w:hAnsi="Arial" w:cs="Arial"/>
        </w:rPr>
      </w:pPr>
      <w:r>
        <w:rPr>
          <w:rFonts w:ascii="Calibri" w:eastAsia="Times New Roman" w:hAnsi="Calibri" w:cs="Arial"/>
        </w:rPr>
        <w:t>How is there the necessary ad item, if there is no chance the person has read it</w:t>
      </w:r>
    </w:p>
    <w:p w:rsidR="00E645ED" w:rsidRDefault="00E645ED" w:rsidP="00E645ED">
      <w:pPr>
        <w:numPr>
          <w:ilvl w:val="1"/>
          <w:numId w:val="133"/>
        </w:numPr>
        <w:spacing w:after="0" w:line="240" w:lineRule="auto"/>
        <w:ind w:left="989"/>
        <w:textAlignment w:val="center"/>
        <w:rPr>
          <w:rFonts w:ascii="Arial" w:eastAsia="Times New Roman" w:hAnsi="Arial" w:cs="Arial"/>
        </w:rPr>
      </w:pPr>
      <w:r>
        <w:rPr>
          <w:rFonts w:ascii="Calibri" w:eastAsia="Times New Roman" w:hAnsi="Calibri" w:cs="Arial"/>
        </w:rPr>
        <w:t>Parker case (not on syllabus -- discussed in Thornton)</w:t>
      </w:r>
    </w:p>
    <w:p w:rsidR="00E645ED" w:rsidRDefault="00E645ED" w:rsidP="00E645ED">
      <w:pPr>
        <w:numPr>
          <w:ilvl w:val="2"/>
          <w:numId w:val="133"/>
        </w:numPr>
        <w:spacing w:after="0" w:line="240" w:lineRule="auto"/>
        <w:ind w:left="1529"/>
        <w:textAlignment w:val="center"/>
        <w:rPr>
          <w:rFonts w:ascii="Arial" w:eastAsia="Times New Roman" w:hAnsi="Arial" w:cs="Arial"/>
        </w:rPr>
      </w:pPr>
      <w:r>
        <w:rPr>
          <w:rFonts w:ascii="Calibri" w:eastAsia="Times New Roman" w:hAnsi="Calibri" w:cs="Arial"/>
        </w:rPr>
        <w:t>Railways were first instance of massive corporations providing consumer experience to many people</w:t>
      </w:r>
    </w:p>
    <w:p w:rsidR="00E645ED" w:rsidRDefault="00E645ED" w:rsidP="00E645ED">
      <w:pPr>
        <w:numPr>
          <w:ilvl w:val="2"/>
          <w:numId w:val="133"/>
        </w:numPr>
        <w:spacing w:after="0" w:line="240" w:lineRule="auto"/>
        <w:ind w:left="1529"/>
        <w:textAlignment w:val="center"/>
        <w:rPr>
          <w:rFonts w:ascii="Arial" w:eastAsia="Times New Roman" w:hAnsi="Arial" w:cs="Arial"/>
        </w:rPr>
      </w:pPr>
      <w:r>
        <w:rPr>
          <w:rFonts w:ascii="Calibri" w:eastAsia="Times New Roman" w:hAnsi="Calibri" w:cs="Arial"/>
        </w:rPr>
        <w:t>P deposits a bag at a cloakroom at D's railway station</w:t>
      </w:r>
    </w:p>
    <w:p w:rsidR="00E645ED" w:rsidRDefault="00E645ED" w:rsidP="00E645ED">
      <w:pPr>
        <w:numPr>
          <w:ilvl w:val="2"/>
          <w:numId w:val="133"/>
        </w:numPr>
        <w:spacing w:after="0" w:line="240" w:lineRule="auto"/>
        <w:ind w:left="1529"/>
        <w:textAlignment w:val="center"/>
        <w:rPr>
          <w:rFonts w:ascii="Arial" w:eastAsia="Times New Roman" w:hAnsi="Arial" w:cs="Arial"/>
        </w:rPr>
      </w:pPr>
      <w:r>
        <w:rPr>
          <w:rFonts w:ascii="Calibri" w:eastAsia="Times New Roman" w:hAnsi="Calibri" w:cs="Arial"/>
        </w:rPr>
        <w:t>Is it reasonable to assume that a holder of a ticket has read the conditions?</w:t>
      </w:r>
    </w:p>
    <w:p w:rsidR="00E645ED" w:rsidRDefault="00E645ED" w:rsidP="00E645ED">
      <w:pPr>
        <w:numPr>
          <w:ilvl w:val="3"/>
          <w:numId w:val="133"/>
        </w:numPr>
        <w:spacing w:after="0" w:line="240" w:lineRule="auto"/>
        <w:ind w:left="2069"/>
        <w:textAlignment w:val="center"/>
        <w:rPr>
          <w:rFonts w:ascii="Arial" w:eastAsia="Times New Roman" w:hAnsi="Arial" w:cs="Arial"/>
        </w:rPr>
      </w:pPr>
      <w:r>
        <w:rPr>
          <w:rFonts w:ascii="Calibri" w:eastAsia="Times New Roman" w:hAnsi="Calibri" w:cs="Arial"/>
        </w:rPr>
        <w:t xml:space="preserve"> Classic case where the court is willing to take the consumer's state of mind</w:t>
      </w:r>
    </w:p>
    <w:p w:rsidR="00E645ED" w:rsidRDefault="00E645ED" w:rsidP="00E645ED">
      <w:pPr>
        <w:numPr>
          <w:ilvl w:val="3"/>
          <w:numId w:val="133"/>
        </w:numPr>
        <w:spacing w:after="0" w:line="240" w:lineRule="auto"/>
        <w:ind w:left="2069"/>
        <w:textAlignment w:val="center"/>
        <w:rPr>
          <w:rFonts w:ascii="Arial" w:eastAsia="Times New Roman" w:hAnsi="Arial" w:cs="Arial"/>
        </w:rPr>
      </w:pPr>
      <w:r>
        <w:rPr>
          <w:rFonts w:ascii="Calibri" w:eastAsia="Times New Roman" w:hAnsi="Calibri" w:cs="Arial"/>
        </w:rPr>
        <w:t>If you admit that you were aware of condition, then you are bound by it</w:t>
      </w:r>
    </w:p>
    <w:p w:rsidR="00E645ED" w:rsidRDefault="00E645ED" w:rsidP="00E645ED">
      <w:pPr>
        <w:numPr>
          <w:ilvl w:val="3"/>
          <w:numId w:val="133"/>
        </w:numPr>
        <w:spacing w:after="0" w:line="240" w:lineRule="auto"/>
        <w:ind w:left="2069"/>
        <w:textAlignment w:val="center"/>
        <w:rPr>
          <w:rFonts w:ascii="Arial" w:eastAsia="Times New Roman" w:hAnsi="Arial" w:cs="Arial"/>
        </w:rPr>
      </w:pPr>
      <w:r>
        <w:rPr>
          <w:rFonts w:ascii="Calibri" w:eastAsia="Times New Roman" w:hAnsi="Calibri" w:cs="Arial"/>
        </w:rPr>
        <w:t>What is more complicated is when the company did what was reasonably sufficient, and the consumer was not aware of the condition</w:t>
      </w:r>
    </w:p>
    <w:p w:rsidR="00E645ED" w:rsidRDefault="00E645ED" w:rsidP="00E645ED">
      <w:pPr>
        <w:numPr>
          <w:ilvl w:val="3"/>
          <w:numId w:val="133"/>
        </w:numPr>
        <w:spacing w:after="0" w:line="240" w:lineRule="auto"/>
        <w:ind w:left="2069"/>
        <w:textAlignment w:val="center"/>
        <w:rPr>
          <w:rFonts w:ascii="Arial" w:eastAsia="Times New Roman" w:hAnsi="Arial" w:cs="Arial"/>
        </w:rPr>
      </w:pPr>
      <w:r>
        <w:rPr>
          <w:rFonts w:ascii="Calibri" w:eastAsia="Times New Roman" w:hAnsi="Calibri" w:cs="Arial"/>
        </w:rPr>
        <w:t>If you receive the conditions after the transaction takes place, is it still relevant?</w:t>
      </w:r>
    </w:p>
    <w:p w:rsidR="00E645ED" w:rsidRDefault="00E645ED" w:rsidP="00E645ED">
      <w:pPr>
        <w:numPr>
          <w:ilvl w:val="4"/>
          <w:numId w:val="133"/>
        </w:numPr>
        <w:spacing w:after="0" w:line="240" w:lineRule="auto"/>
        <w:ind w:left="2609"/>
        <w:textAlignment w:val="center"/>
        <w:rPr>
          <w:rFonts w:ascii="Arial" w:eastAsia="Times New Roman" w:hAnsi="Arial" w:cs="Arial"/>
        </w:rPr>
      </w:pPr>
      <w:r>
        <w:rPr>
          <w:rFonts w:ascii="Calibri" w:eastAsia="Times New Roman" w:hAnsi="Calibri" w:cs="Arial"/>
        </w:rPr>
        <w:t>Yes this is a factor, but it is not definitive</w:t>
      </w:r>
    </w:p>
    <w:p w:rsidR="00E645ED" w:rsidRDefault="00E645ED" w:rsidP="00E645ED">
      <w:pPr>
        <w:pStyle w:val="NormalWeb"/>
        <w:spacing w:before="0" w:beforeAutospacing="0" w:after="0" w:afterAutospacing="0"/>
      </w:pPr>
    </w:p>
    <w:p w:rsidR="00E645ED" w:rsidRDefault="00E645ED" w:rsidP="00E645ED">
      <w:pPr>
        <w:pStyle w:val="Heading3"/>
      </w:pPr>
      <w:bookmarkStart w:id="42" w:name="_Toc289722790"/>
      <w:r>
        <w:t>*      Thornton v Shoe Lane Parking</w:t>
      </w:r>
      <w:bookmarkEnd w:id="42"/>
      <w:r>
        <w:t xml:space="preserve"> </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Ds (Shoe Lane Parking) held liable at trial for the personal injuries suffered by P as a result of an accident which occurred in a multi-storey car park of which the Ds were occupiers</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Trial judge found the P was half liable, and D half liable</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Ds acknowledge they were at fault, but claim they are protected by exempting conditions on the ticket which was issued to the P</w:t>
      </w:r>
    </w:p>
    <w:p w:rsidR="00E645ED" w:rsidRPr="0094156C"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They say it was a contractual document when exempts them from liability</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P did not read the words which said the ticket was subject to the conditions as displayed on the premises (on the garage)</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Reading the conditions would have taken him considerable time</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In a parkade:</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Customer pays his money and gets ticket</w:t>
      </w:r>
    </w:p>
    <w:p w:rsidR="00E645ED" w:rsidRPr="00E62735"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He cannot refuse it and h</w:t>
      </w:r>
      <w:r w:rsidRPr="00E62735">
        <w:rPr>
          <w:rFonts w:ascii="Calibri" w:eastAsia="Times New Roman" w:hAnsi="Calibri" w:cs="Arial"/>
        </w:rPr>
        <w:t>e cannot get his money back</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lastRenderedPageBreak/>
        <w:t>The offer is made when the proprietor of the machine holds it out as being ready to receive the money</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Acceptance takes place when customer puts his money into slot</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Finding: customer not bound by terms printed on ticket if they differ from the notice because ticket comes too late</w:t>
      </w:r>
    </w:p>
    <w:p w:rsidR="00E645ED" w:rsidRPr="00A60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Customer is bound by exempting condition if he knows that the ticket is issued subject to it, or if the company did what was reasonably sufficient to give him notice of it</w:t>
      </w:r>
    </w:p>
    <w:p w:rsidR="00E645ED" w:rsidRPr="00A605ED" w:rsidRDefault="00E645ED" w:rsidP="00E645ED">
      <w:pPr>
        <w:numPr>
          <w:ilvl w:val="2"/>
          <w:numId w:val="97"/>
        </w:numPr>
        <w:spacing w:after="0" w:line="240" w:lineRule="auto"/>
        <w:ind w:left="1600"/>
        <w:textAlignment w:val="center"/>
        <w:rPr>
          <w:rFonts w:ascii="Arial" w:eastAsia="Times New Roman" w:hAnsi="Arial" w:cs="Arial"/>
        </w:rPr>
      </w:pPr>
      <w:r w:rsidRPr="00A605ED">
        <w:rPr>
          <w:rFonts w:ascii="Calibri" w:eastAsia="Times New Roman" w:hAnsi="Calibri" w:cs="Arial"/>
        </w:rPr>
        <w:t>In the absence of such reasonable sufficient notice, if the D wants to argue that P knew or believed there to be contractual conditions, the burden of proof is on D</w:t>
      </w:r>
    </w:p>
    <w:p w:rsidR="00E645ED" w:rsidRPr="00A605ED" w:rsidRDefault="00E645ED" w:rsidP="00E645ED">
      <w:pPr>
        <w:pStyle w:val="ListParagraph"/>
        <w:numPr>
          <w:ilvl w:val="0"/>
          <w:numId w:val="135"/>
        </w:numPr>
        <w:spacing w:after="0" w:line="240" w:lineRule="auto"/>
        <w:textAlignment w:val="center"/>
        <w:rPr>
          <w:rFonts w:ascii="Arial" w:eastAsia="Times New Roman" w:hAnsi="Arial" w:cs="Arial"/>
        </w:rPr>
      </w:pPr>
      <w:r w:rsidRPr="00A605ED">
        <w:rPr>
          <w:rFonts w:ascii="Calibri" w:eastAsia="Times New Roman" w:hAnsi="Calibri" w:cs="Arial"/>
        </w:rPr>
        <w:t xml:space="preserve">There is a relationship between severity of condition and degree of notice necessary </w:t>
      </w:r>
    </w:p>
    <w:p w:rsidR="00E645ED" w:rsidRPr="00A605ED" w:rsidRDefault="00E645ED" w:rsidP="00E645ED">
      <w:pPr>
        <w:numPr>
          <w:ilvl w:val="1"/>
          <w:numId w:val="97"/>
        </w:numPr>
        <w:spacing w:after="0" w:line="240" w:lineRule="auto"/>
        <w:textAlignment w:val="center"/>
        <w:rPr>
          <w:rFonts w:ascii="Arial" w:eastAsia="Times New Roman" w:hAnsi="Arial" w:cs="Arial"/>
        </w:rPr>
      </w:pPr>
      <w:r>
        <w:rPr>
          <w:rFonts w:ascii="Calibri" w:eastAsia="Times New Roman" w:hAnsi="Calibri" w:cs="Arial"/>
        </w:rPr>
        <w:t>The more onerous a clause is the less likely you would think it would be there</w:t>
      </w:r>
    </w:p>
    <w:p w:rsidR="00E645ED" w:rsidRDefault="00E645ED" w:rsidP="00E645ED">
      <w:pPr>
        <w:pStyle w:val="Heading3"/>
      </w:pPr>
      <w:bookmarkStart w:id="43" w:name="_Toc289722791"/>
      <w:r>
        <w:t>*    Interfoto v Stiletto Visual</w:t>
      </w:r>
      <w:bookmarkEnd w:id="43"/>
      <w:r>
        <w:t xml:space="preserve"> </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Ps run a library of photographic transparencies and sent transparencies to D (advertisers)</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P sent invoice to D as a holding charge for the transparencies</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P's claim is based on conditions printed on their delivery note</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Dillon LJ:</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The holding fee charged by P was extremely high and exorbitant</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The contract came into existence when the Ps sent the transparencies to D, after opening the bag, accepted them by Mr. Beeching's phone call to P</w:t>
      </w:r>
    </w:p>
    <w:p w:rsidR="00E645ED" w:rsidRDefault="00E645ED" w:rsidP="00E645ED">
      <w:pPr>
        <w:numPr>
          <w:ilvl w:val="3"/>
          <w:numId w:val="97"/>
        </w:numPr>
        <w:spacing w:after="0" w:line="240" w:lineRule="auto"/>
        <w:ind w:left="2140"/>
        <w:textAlignment w:val="center"/>
        <w:rPr>
          <w:rFonts w:ascii="Arial" w:eastAsia="Times New Roman" w:hAnsi="Arial" w:cs="Arial"/>
        </w:rPr>
      </w:pPr>
      <w:r>
        <w:rPr>
          <w:rFonts w:ascii="Calibri" w:eastAsia="Times New Roman" w:hAnsi="Calibri" w:cs="Arial"/>
        </w:rPr>
        <w:t>Was condition 2 (regarding the holding fee) a term of the contract?</w:t>
      </w:r>
    </w:p>
    <w:p w:rsidR="00E645ED" w:rsidRDefault="00E645ED" w:rsidP="00E645ED">
      <w:pPr>
        <w:numPr>
          <w:ilvl w:val="4"/>
          <w:numId w:val="97"/>
        </w:numPr>
        <w:spacing w:after="0" w:line="240" w:lineRule="auto"/>
        <w:ind w:left="2680"/>
        <w:textAlignment w:val="center"/>
        <w:rPr>
          <w:rFonts w:ascii="Arial" w:eastAsia="Times New Roman" w:hAnsi="Arial" w:cs="Arial"/>
        </w:rPr>
      </w:pPr>
      <w:r>
        <w:rPr>
          <w:rFonts w:ascii="Calibri" w:eastAsia="Times New Roman" w:hAnsi="Calibri" w:cs="Arial"/>
        </w:rPr>
        <w:t>Was it sufficiently brought to D's attention?</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Condition 2 is a very onerous clause</w:t>
      </w:r>
    </w:p>
    <w:p w:rsidR="00E645ED" w:rsidRDefault="00E645ED" w:rsidP="00E645ED">
      <w:pPr>
        <w:numPr>
          <w:ilvl w:val="3"/>
          <w:numId w:val="97"/>
        </w:numPr>
        <w:spacing w:after="0" w:line="240" w:lineRule="auto"/>
        <w:ind w:left="2140"/>
        <w:textAlignment w:val="center"/>
        <w:rPr>
          <w:rFonts w:ascii="Arial" w:eastAsia="Times New Roman" w:hAnsi="Arial" w:cs="Arial"/>
        </w:rPr>
      </w:pPr>
      <w:r>
        <w:rPr>
          <w:rFonts w:ascii="Calibri" w:eastAsia="Times New Roman" w:hAnsi="Calibri" w:cs="Arial"/>
        </w:rPr>
        <w:t>Ds could not have known, if their attention was not drawn to the clause, that the Ps were proposing to charge a holding fee for the retention of the transparencies at such a high rate</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As in Thornton, if one condition in a set of printed conditions is particularly onerous or unusual, the party seeking to enforce it must show that the particular condition was fairly brought to the attention of the other party</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In the present case, nothing was done to draw D's attention particularly to condition 2</w:t>
      </w:r>
    </w:p>
    <w:p w:rsidR="00E645ED" w:rsidRDefault="00E645ED" w:rsidP="00E645ED">
      <w:pPr>
        <w:numPr>
          <w:ilvl w:val="3"/>
          <w:numId w:val="97"/>
        </w:numPr>
        <w:spacing w:after="0" w:line="240" w:lineRule="auto"/>
        <w:ind w:left="2140"/>
        <w:textAlignment w:val="center"/>
        <w:rPr>
          <w:rFonts w:ascii="Arial" w:eastAsia="Times New Roman" w:hAnsi="Arial" w:cs="Arial"/>
        </w:rPr>
      </w:pPr>
      <w:r>
        <w:rPr>
          <w:rFonts w:ascii="Calibri" w:eastAsia="Times New Roman" w:hAnsi="Calibri" w:cs="Arial"/>
        </w:rPr>
        <w:t>Consequently, condition 2 never became part of the contract</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Bingham LJ:</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For the reasons given by Dillon LJ no contract was made on the phone when Ds made their initial request</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No contract was made on delivery of the transparencies before the opening of the bag</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Once the delivery note was taken out, it is an inescapable inference that Ds would have recognized delivery note as a document likely to contain contractual terms</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Ds are to be relieved of that liability because the Ps did not do what was necessary to draw this unreasonable and extortionate clause fairly to their attention</w:t>
      </w:r>
    </w:p>
    <w:p w:rsidR="00E645ED" w:rsidRDefault="00E645ED" w:rsidP="00E645ED">
      <w:pPr>
        <w:numPr>
          <w:ilvl w:val="2"/>
          <w:numId w:val="97"/>
        </w:numPr>
        <w:spacing w:after="0" w:line="240" w:lineRule="auto"/>
        <w:ind w:left="1600"/>
        <w:textAlignment w:val="center"/>
        <w:rPr>
          <w:rFonts w:ascii="Arial" w:eastAsia="Times New Roman" w:hAnsi="Arial" w:cs="Arial"/>
        </w:rPr>
      </w:pPr>
      <w:r w:rsidRPr="00A605ED">
        <w:rPr>
          <w:rFonts w:ascii="Calibri" w:eastAsia="Times New Roman" w:hAnsi="Calibri" w:cs="Arial"/>
        </w:rPr>
        <w:t xml:space="preserve">Unlike the previous two cases this </w:t>
      </w:r>
      <w:r>
        <w:rPr>
          <w:rFonts w:ascii="Calibri" w:eastAsia="Times New Roman" w:hAnsi="Calibri" w:cs="Arial"/>
        </w:rPr>
        <w:t>is a</w:t>
      </w:r>
      <w:r w:rsidRPr="00A605ED">
        <w:rPr>
          <w:rFonts w:ascii="Calibri" w:eastAsia="Times New Roman" w:hAnsi="Calibri" w:cs="Arial"/>
        </w:rPr>
        <w:t xml:space="preserve"> commercial</w:t>
      </w:r>
      <w:r>
        <w:rPr>
          <w:rFonts w:ascii="Calibri" w:eastAsia="Times New Roman" w:hAnsi="Calibri" w:cs="Arial"/>
        </w:rPr>
        <w:t xml:space="preserve"> transaction</w:t>
      </w:r>
    </w:p>
    <w:p w:rsidR="00E645ED" w:rsidRPr="00A605ED" w:rsidRDefault="00E645ED" w:rsidP="00E645ED">
      <w:pPr>
        <w:numPr>
          <w:ilvl w:val="2"/>
          <w:numId w:val="97"/>
        </w:numPr>
        <w:spacing w:after="0" w:line="240" w:lineRule="auto"/>
        <w:ind w:left="1600"/>
        <w:textAlignment w:val="center"/>
        <w:rPr>
          <w:rFonts w:ascii="Arial" w:eastAsia="Times New Roman" w:hAnsi="Arial" w:cs="Arial"/>
        </w:rPr>
      </w:pPr>
      <w:r w:rsidRPr="00A605ED">
        <w:rPr>
          <w:rFonts w:ascii="Calibri" w:eastAsia="Times New Roman" w:hAnsi="Calibri" w:cs="Arial"/>
        </w:rPr>
        <w:t>Reasonable steps must be taken to drawn D's eyes to the conditions</w:t>
      </w:r>
    </w:p>
    <w:p w:rsidR="00E645ED" w:rsidRDefault="00E645ED" w:rsidP="00E645ED">
      <w:pPr>
        <w:pStyle w:val="Heading3"/>
      </w:pPr>
      <w:bookmarkStart w:id="44" w:name="_Toc289722792"/>
      <w:r>
        <w:t>*    McCutcheon v MacBrayne</w:t>
      </w:r>
      <w:bookmarkEnd w:id="44"/>
      <w:r>
        <w:t xml:space="preserve"> </w:t>
      </w:r>
    </w:p>
    <w:p w:rsidR="00E645ED" w:rsidRPr="00A605ED" w:rsidRDefault="00E645ED" w:rsidP="00E645ED">
      <w:pPr>
        <w:numPr>
          <w:ilvl w:val="1"/>
          <w:numId w:val="97"/>
        </w:numPr>
        <w:spacing w:after="0" w:line="240" w:lineRule="auto"/>
        <w:ind w:left="1060"/>
        <w:textAlignment w:val="center"/>
        <w:rPr>
          <w:rFonts w:eastAsia="Times New Roman" w:cs="Arial"/>
        </w:rPr>
      </w:pPr>
      <w:r>
        <w:rPr>
          <w:rFonts w:ascii="Calibri" w:eastAsia="Times New Roman" w:hAnsi="Calibri" w:cs="Arial"/>
        </w:rPr>
        <w:t>Lord Reid:</w:t>
      </w:r>
    </w:p>
    <w:p w:rsidR="00E645ED" w:rsidRPr="00E62735" w:rsidRDefault="00E645ED" w:rsidP="00E645ED">
      <w:pPr>
        <w:numPr>
          <w:ilvl w:val="2"/>
          <w:numId w:val="97"/>
        </w:numPr>
        <w:spacing w:after="0" w:line="240" w:lineRule="auto"/>
        <w:ind w:left="1600"/>
        <w:textAlignment w:val="center"/>
        <w:rPr>
          <w:rFonts w:eastAsia="Times New Roman" w:cs="Arial"/>
        </w:rPr>
      </w:pPr>
      <w:r w:rsidRPr="00A605ED">
        <w:rPr>
          <w:rFonts w:eastAsia="Times New Roman" w:cs="Arial"/>
        </w:rPr>
        <w:t>A sent his car by Rs to West Loch Tarbert</w:t>
      </w:r>
      <w:r>
        <w:rPr>
          <w:rFonts w:eastAsia="Times New Roman" w:cs="Arial"/>
        </w:rPr>
        <w:t xml:space="preserve"> b</w:t>
      </w:r>
      <w:r w:rsidRPr="00E62735">
        <w:rPr>
          <w:rFonts w:eastAsia="Times New Roman" w:cs="Arial"/>
        </w:rPr>
        <w:t>y ferry from the island to the mainland</w:t>
      </w:r>
    </w:p>
    <w:p w:rsidR="00E645ED" w:rsidRDefault="00E645ED" w:rsidP="00E645ED">
      <w:pPr>
        <w:numPr>
          <w:ilvl w:val="3"/>
          <w:numId w:val="97"/>
        </w:numPr>
        <w:spacing w:after="0" w:line="240" w:lineRule="auto"/>
        <w:ind w:left="2140"/>
        <w:textAlignment w:val="center"/>
        <w:rPr>
          <w:rFonts w:ascii="Arial" w:eastAsia="Times New Roman" w:hAnsi="Arial" w:cs="Arial"/>
        </w:rPr>
      </w:pPr>
      <w:r>
        <w:rPr>
          <w:rFonts w:eastAsia="Times New Roman" w:cs="Arial"/>
        </w:rPr>
        <w:t>V</w:t>
      </w:r>
      <w:r w:rsidRPr="00A605ED">
        <w:rPr>
          <w:rFonts w:eastAsia="Times New Roman" w:cs="Arial"/>
        </w:rPr>
        <w:t>essel sank</w:t>
      </w:r>
      <w:r>
        <w:rPr>
          <w:rFonts w:ascii="Calibri" w:eastAsia="Times New Roman" w:hAnsi="Calibri" w:cs="Arial"/>
        </w:rPr>
        <w:t xml:space="preserve"> due to negligent navigation and the car was lost</w:t>
      </w:r>
    </w:p>
    <w:p w:rsidR="00E645ED" w:rsidRDefault="00E645ED" w:rsidP="00E645ED">
      <w:pPr>
        <w:numPr>
          <w:ilvl w:val="3"/>
          <w:numId w:val="97"/>
        </w:numPr>
        <w:spacing w:after="0" w:line="240" w:lineRule="auto"/>
        <w:ind w:left="2140"/>
        <w:textAlignment w:val="center"/>
        <w:rPr>
          <w:rFonts w:ascii="Arial" w:eastAsia="Times New Roman" w:hAnsi="Arial" w:cs="Arial"/>
        </w:rPr>
      </w:pPr>
      <w:r>
        <w:rPr>
          <w:rFonts w:ascii="Calibri" w:eastAsia="Times New Roman" w:hAnsi="Calibri" w:cs="Arial"/>
        </w:rPr>
        <w:t>No document was signed or changed hands until contract was completed</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lastRenderedPageBreak/>
        <w:t>If this oral contract stands unqualified there can be no doubt that Rs are liable for the damage caused by the negligence of their servants</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Rs exhibit copies of the conditions in their office, but neither the A nor his agent read these notices</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R's clerkess made out a risk note, but she was not present, and the purser forgot to ask him to sign the risk note</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There had been no constant course of dealing</w:t>
      </w:r>
    </w:p>
    <w:p w:rsidR="00E645ED" w:rsidRDefault="00E645ED" w:rsidP="00E645ED">
      <w:pPr>
        <w:numPr>
          <w:ilvl w:val="3"/>
          <w:numId w:val="97"/>
        </w:numPr>
        <w:spacing w:after="0" w:line="240" w:lineRule="auto"/>
        <w:ind w:left="2140"/>
        <w:textAlignment w:val="center"/>
        <w:rPr>
          <w:rFonts w:ascii="Arial" w:eastAsia="Times New Roman" w:hAnsi="Arial" w:cs="Arial"/>
        </w:rPr>
      </w:pPr>
      <w:r>
        <w:rPr>
          <w:rFonts w:ascii="Calibri" w:eastAsia="Times New Roman" w:hAnsi="Calibri" w:cs="Arial"/>
        </w:rPr>
        <w:t>Sometimes he was asked to sign and sometimes he wasn't</w:t>
      </w:r>
    </w:p>
    <w:p w:rsidR="00E645ED" w:rsidRPr="00E62735" w:rsidRDefault="00E645ED" w:rsidP="00E645ED">
      <w:pPr>
        <w:numPr>
          <w:ilvl w:val="3"/>
          <w:numId w:val="97"/>
        </w:numPr>
        <w:spacing w:after="0" w:line="240" w:lineRule="auto"/>
        <w:ind w:left="2140"/>
        <w:textAlignment w:val="center"/>
        <w:rPr>
          <w:rFonts w:ascii="Arial" w:eastAsia="Times New Roman" w:hAnsi="Arial" w:cs="Arial"/>
        </w:rPr>
      </w:pPr>
      <w:r>
        <w:rPr>
          <w:rFonts w:ascii="Calibri" w:eastAsia="Times New Roman" w:hAnsi="Calibri" w:cs="Arial"/>
        </w:rPr>
        <w:t>He did not know what the conditions were but acc</w:t>
      </w:r>
      <w:r w:rsidRPr="00E62735">
        <w:rPr>
          <w:rFonts w:ascii="Calibri" w:eastAsia="Times New Roman" w:hAnsi="Calibri" w:cs="Arial"/>
        </w:rPr>
        <w:t>epted the offer in good faith</w:t>
      </w:r>
    </w:p>
    <w:p w:rsidR="00E645ED" w:rsidRDefault="00E645ED" w:rsidP="00E645ED">
      <w:pPr>
        <w:numPr>
          <w:ilvl w:val="1"/>
          <w:numId w:val="97"/>
        </w:numPr>
        <w:spacing w:after="0" w:line="240" w:lineRule="auto"/>
        <w:ind w:left="1060"/>
        <w:textAlignment w:val="center"/>
        <w:rPr>
          <w:rFonts w:ascii="Arial" w:eastAsia="Times New Roman" w:hAnsi="Arial" w:cs="Arial"/>
        </w:rPr>
      </w:pPr>
      <w:r>
        <w:rPr>
          <w:rFonts w:ascii="Calibri" w:eastAsia="Times New Roman" w:hAnsi="Calibri" w:cs="Arial"/>
        </w:rPr>
        <w:t>Lord Devlin:</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If the form  had been signed as usual, A would have had no case</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That there had been previous dealings between the parties does not assist the Rs</w:t>
      </w:r>
    </w:p>
    <w:p w:rsidR="00E645ED" w:rsidRDefault="00E645ED" w:rsidP="00E645ED">
      <w:pPr>
        <w:numPr>
          <w:ilvl w:val="3"/>
          <w:numId w:val="97"/>
        </w:numPr>
        <w:spacing w:after="0" w:line="240" w:lineRule="auto"/>
        <w:ind w:left="2140"/>
        <w:textAlignment w:val="center"/>
        <w:rPr>
          <w:rFonts w:ascii="Arial" w:eastAsia="Times New Roman" w:hAnsi="Arial" w:cs="Arial"/>
        </w:rPr>
      </w:pPr>
      <w:r>
        <w:rPr>
          <w:rFonts w:ascii="Calibri" w:eastAsia="Times New Roman" w:hAnsi="Calibri" w:cs="Arial"/>
        </w:rPr>
        <w:t>Previous dealings are relevant only if they prove knowledge of the terms, actual and not constructive, and assent to them</w:t>
      </w:r>
    </w:p>
    <w:p w:rsidR="00E645ED" w:rsidRDefault="00E645ED" w:rsidP="00E645ED">
      <w:pPr>
        <w:numPr>
          <w:ilvl w:val="3"/>
          <w:numId w:val="97"/>
        </w:numPr>
        <w:spacing w:after="0" w:line="240" w:lineRule="auto"/>
        <w:ind w:left="2140"/>
        <w:textAlignment w:val="center"/>
        <w:rPr>
          <w:rFonts w:ascii="Arial" w:eastAsia="Times New Roman" w:hAnsi="Arial" w:cs="Arial"/>
        </w:rPr>
      </w:pPr>
      <w:r>
        <w:rPr>
          <w:rFonts w:ascii="Calibri" w:eastAsia="Times New Roman" w:hAnsi="Calibri" w:cs="Arial"/>
        </w:rPr>
        <w:t>Without knowledge there is nothing</w:t>
      </w:r>
    </w:p>
    <w:p w:rsidR="00E645ED" w:rsidRDefault="00E645ED" w:rsidP="00E645ED">
      <w:pPr>
        <w:numPr>
          <w:ilvl w:val="2"/>
          <w:numId w:val="97"/>
        </w:numPr>
        <w:spacing w:after="0" w:line="240" w:lineRule="auto"/>
        <w:ind w:left="1600"/>
        <w:textAlignment w:val="center"/>
        <w:rPr>
          <w:rFonts w:ascii="Arial" w:eastAsia="Times New Roman" w:hAnsi="Arial" w:cs="Arial"/>
        </w:rPr>
      </w:pPr>
      <w:r>
        <w:rPr>
          <w:rFonts w:ascii="Calibri" w:eastAsia="Times New Roman" w:hAnsi="Calibri" w:cs="Arial"/>
        </w:rPr>
        <w:t>Rs in this case have failed to prove that A made himself acquainted with the conditions that they had introduced into previous dealings</w:t>
      </w:r>
    </w:p>
    <w:p w:rsidR="00E645ED" w:rsidRDefault="00E645ED" w:rsidP="00E645ED">
      <w:pPr>
        <w:numPr>
          <w:ilvl w:val="0"/>
          <w:numId w:val="136"/>
        </w:numPr>
        <w:spacing w:after="0" w:line="240" w:lineRule="auto"/>
        <w:ind w:left="356"/>
        <w:textAlignment w:val="center"/>
        <w:rPr>
          <w:rFonts w:ascii="Arial" w:eastAsia="Times New Roman" w:hAnsi="Arial" w:cs="Arial"/>
        </w:rPr>
      </w:pPr>
      <w:r>
        <w:t> </w:t>
      </w:r>
      <w:r>
        <w:rPr>
          <w:rFonts w:ascii="Calibri" w:eastAsia="Times New Roman" w:hAnsi="Calibri" w:cs="Arial"/>
        </w:rPr>
        <w:t>In UK legislation protects consumers from terms that may not be brought to their attention, and they will be relieved of obligations even if they signed, if statutory requirements are met</w:t>
      </w:r>
    </w:p>
    <w:p w:rsidR="00E645ED" w:rsidRPr="009C452B" w:rsidRDefault="00E645ED" w:rsidP="00E645ED">
      <w:pPr>
        <w:pStyle w:val="ListParagraph"/>
        <w:numPr>
          <w:ilvl w:val="0"/>
          <w:numId w:val="135"/>
        </w:numPr>
        <w:spacing w:after="0" w:line="240" w:lineRule="auto"/>
        <w:textAlignment w:val="center"/>
        <w:rPr>
          <w:rFonts w:ascii="Arial" w:eastAsia="Times New Roman" w:hAnsi="Arial" w:cs="Arial"/>
        </w:rPr>
      </w:pPr>
      <w:r w:rsidRPr="009C452B">
        <w:rPr>
          <w:rFonts w:ascii="Calibri" w:eastAsia="Times New Roman" w:hAnsi="Calibri" w:cs="Arial"/>
        </w:rPr>
        <w:t xml:space="preserve">In Canada we are still fighting </w:t>
      </w:r>
      <w:r>
        <w:rPr>
          <w:rFonts w:ascii="Calibri" w:eastAsia="Times New Roman" w:hAnsi="Calibri" w:cs="Arial"/>
        </w:rPr>
        <w:t xml:space="preserve">out in the courts </w:t>
      </w:r>
      <w:r w:rsidRPr="009C452B">
        <w:rPr>
          <w:rFonts w:ascii="Calibri" w:eastAsia="Times New Roman" w:hAnsi="Calibri" w:cs="Arial"/>
        </w:rPr>
        <w:t>how far Canada should go in protecting consumers</w:t>
      </w:r>
    </w:p>
    <w:p w:rsidR="00E645ED" w:rsidRPr="009C452B" w:rsidRDefault="00E645ED" w:rsidP="00E645ED">
      <w:pPr>
        <w:pStyle w:val="ListParagraph"/>
        <w:numPr>
          <w:ilvl w:val="0"/>
          <w:numId w:val="135"/>
        </w:numPr>
        <w:spacing w:after="0" w:line="240" w:lineRule="auto"/>
        <w:textAlignment w:val="center"/>
        <w:rPr>
          <w:rFonts w:ascii="Arial" w:eastAsia="Times New Roman" w:hAnsi="Arial" w:cs="Arial"/>
        </w:rPr>
      </w:pPr>
      <w:r w:rsidRPr="009C452B">
        <w:rPr>
          <w:rFonts w:ascii="Calibri" w:eastAsia="Times New Roman" w:hAnsi="Calibri" w:cs="Arial"/>
        </w:rPr>
        <w:t xml:space="preserve">Ontario CA decision in Rent-A-Car represents one side of the tension that currently exists </w:t>
      </w:r>
    </w:p>
    <w:p w:rsidR="00E645ED" w:rsidRDefault="00E645ED" w:rsidP="00E645ED">
      <w:pPr>
        <w:numPr>
          <w:ilvl w:val="0"/>
          <w:numId w:val="136"/>
        </w:numPr>
        <w:spacing w:after="0" w:line="240" w:lineRule="auto"/>
        <w:ind w:left="356"/>
        <w:textAlignment w:val="center"/>
        <w:rPr>
          <w:rFonts w:ascii="Arial" w:eastAsia="Times New Roman" w:hAnsi="Arial" w:cs="Arial"/>
        </w:rPr>
      </w:pPr>
      <w:r>
        <w:rPr>
          <w:rFonts w:ascii="Calibri" w:eastAsia="Times New Roman" w:hAnsi="Calibri" w:cs="Arial"/>
        </w:rPr>
        <w:t>Standard form contracts cannot be governed by Parliament because it falls under 92(13)</w:t>
      </w:r>
    </w:p>
    <w:p w:rsidR="00E645ED" w:rsidRDefault="00E645ED" w:rsidP="00E645ED">
      <w:pPr>
        <w:pStyle w:val="NormalWeb"/>
        <w:spacing w:before="0" w:beforeAutospacing="0" w:after="0" w:afterAutospacing="0"/>
      </w:pPr>
    </w:p>
    <w:p w:rsidR="00E645ED" w:rsidRDefault="00E645ED" w:rsidP="00E645ED">
      <w:pPr>
        <w:pStyle w:val="Heading2"/>
      </w:pPr>
      <w:bookmarkStart w:id="45" w:name="_Toc289722793"/>
      <w:r>
        <w:t>Signed Documents</w:t>
      </w:r>
      <w:bookmarkEnd w:id="45"/>
    </w:p>
    <w:p w:rsidR="00E645ED" w:rsidRDefault="00E645ED" w:rsidP="00E645ED">
      <w:pPr>
        <w:numPr>
          <w:ilvl w:val="0"/>
          <w:numId w:val="134"/>
        </w:numPr>
        <w:spacing w:after="0" w:line="240" w:lineRule="auto"/>
        <w:ind w:left="356"/>
        <w:textAlignment w:val="center"/>
        <w:rPr>
          <w:rFonts w:ascii="Arial" w:eastAsia="Times New Roman" w:hAnsi="Arial" w:cs="Arial"/>
        </w:rPr>
      </w:pPr>
      <w:r>
        <w:t> C</w:t>
      </w:r>
      <w:r>
        <w:rPr>
          <w:rFonts w:ascii="Calibri" w:eastAsia="Times New Roman" w:hAnsi="Calibri" w:cs="Arial"/>
        </w:rPr>
        <w:t>ase in 1930s: when someone puts their signature, we presume they knew what they were doing</w:t>
      </w:r>
    </w:p>
    <w:p w:rsidR="00E645ED" w:rsidRDefault="00E645ED" w:rsidP="00E645ED">
      <w:pPr>
        <w:pStyle w:val="NormalWeb"/>
        <w:spacing w:before="0" w:beforeAutospacing="0" w:after="0" w:afterAutospacing="0"/>
      </w:pPr>
    </w:p>
    <w:p w:rsidR="00E645ED" w:rsidRDefault="00E645ED" w:rsidP="00E645ED">
      <w:pPr>
        <w:pStyle w:val="Heading3"/>
      </w:pPr>
      <w:bookmarkStart w:id="46" w:name="_Toc289722794"/>
      <w:r>
        <w:t>*    Tilden Rent-a-Car v Clendenning</w:t>
      </w:r>
      <w:bookmarkEnd w:id="46"/>
      <w:r>
        <w:t xml:space="preserve"> </w:t>
      </w:r>
    </w:p>
    <w:p w:rsidR="00E645ED" w:rsidRPr="009C452B"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Mr. Clendenning rented a car from Tilden and</w:t>
      </w:r>
      <w:r w:rsidRPr="009C452B">
        <w:rPr>
          <w:rFonts w:ascii="Calibri" w:eastAsia="Times New Roman" w:hAnsi="Calibri" w:cs="Arial"/>
        </w:rPr>
        <w:t xml:space="preserve"> assented to extra coverage</w:t>
      </w:r>
    </w:p>
    <w:p w:rsidR="00E645ED" w:rsidRPr="009C452B"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He signed the contract in the presence of the clerk</w:t>
      </w:r>
      <w:r>
        <w:rPr>
          <w:rFonts w:ascii="Arial" w:eastAsia="Times New Roman" w:hAnsi="Arial" w:cs="Arial"/>
        </w:rPr>
        <w:t>, but h</w:t>
      </w:r>
      <w:r w:rsidRPr="009C452B">
        <w:rPr>
          <w:rFonts w:ascii="Calibri" w:eastAsia="Times New Roman" w:hAnsi="Calibri" w:cs="Arial"/>
        </w:rPr>
        <w:t xml:space="preserve">e had not read the terms of the contract before signing, </w:t>
      </w:r>
      <w:r>
        <w:rPr>
          <w:rFonts w:ascii="Calibri" w:eastAsia="Times New Roman" w:hAnsi="Calibri" w:cs="Arial"/>
        </w:rPr>
        <w:t>which</w:t>
      </w:r>
      <w:r w:rsidRPr="009C452B">
        <w:rPr>
          <w:rFonts w:ascii="Calibri" w:eastAsia="Times New Roman" w:hAnsi="Calibri" w:cs="Arial"/>
        </w:rPr>
        <w:t xml:space="preserve"> was readily apparent to the clerk</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Issue: is D liable for the damage caused to the car while being driven by him by reason of the exclusionary provisions which appear in the contract?</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On the back of the contract, in particularly small type there are a series of conditions</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At the time of impact he was capable of the proper control of a motor vehicle</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A witness stated that unless inquiries were made, nothing was to be said by its clerks to the customer with respect to the exclusionary conditions</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Mr. Clendenning had assumed that he would not be responsible for any damage to the vehicle on payment of the extra premium unless such damage was caused by reason of his being so intoxicated as to be incapable of the proper control of the vehicle</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He stated that had he known the full terms of the written instrument, he would not have entered into such a contract</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A transaction such as this one is invariably carried out in a hurried, informal manner</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Since the important provisions were on the reverse side and in very small type, even the most cautious customer is discouraged from endeavoring to read and understand it</w:t>
      </w:r>
    </w:p>
    <w:p w:rsidR="00E645ED" w:rsidRPr="00BB007B"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It was not open to Tilden to rely on those clauses because it had no reason to believe the terms were consented to</w:t>
      </w:r>
    </w:p>
    <w:p w:rsidR="00E645ED" w:rsidRPr="009C452B" w:rsidRDefault="00E645ED" w:rsidP="00E645ED">
      <w:pPr>
        <w:numPr>
          <w:ilvl w:val="0"/>
          <w:numId w:val="136"/>
        </w:numPr>
        <w:spacing w:after="0" w:line="240" w:lineRule="auto"/>
        <w:ind w:left="356"/>
        <w:textAlignment w:val="center"/>
        <w:rPr>
          <w:rFonts w:ascii="Arial" w:eastAsia="Times New Roman" w:hAnsi="Arial" w:cs="Arial"/>
        </w:rPr>
      </w:pPr>
      <w:r>
        <w:rPr>
          <w:rFonts w:ascii="Calibri" w:eastAsia="Times New Roman" w:hAnsi="Calibri" w:cs="Arial"/>
        </w:rPr>
        <w:lastRenderedPageBreak/>
        <w:t xml:space="preserve">Signature does not necessary mean person consents to agreement; </w:t>
      </w:r>
      <w:r w:rsidRPr="009C452B">
        <w:rPr>
          <w:rFonts w:ascii="Calibri" w:eastAsia="Times New Roman" w:hAnsi="Calibri" w:cs="Arial"/>
        </w:rPr>
        <w:t>depends on circumstances</w:t>
      </w:r>
    </w:p>
    <w:p w:rsidR="00E645ED" w:rsidRPr="00BB007B"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There may not be a meeting of the minds even though a person signed at the bottom</w:t>
      </w:r>
    </w:p>
    <w:p w:rsidR="00E645ED" w:rsidRDefault="00E645ED" w:rsidP="00E645ED">
      <w:pPr>
        <w:pStyle w:val="Heading3"/>
      </w:pPr>
      <w:bookmarkStart w:id="47" w:name="_Toc289722795"/>
      <w:r>
        <w:t>*     Karroll v. Silver Star Mountain Resorts</w:t>
      </w:r>
      <w:bookmarkEnd w:id="47"/>
      <w:r>
        <w:t xml:space="preserve"> </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P sustained a broken leg while participating in a downhill skiing competition at Silver Star</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P alleges that the Ds were negligent in failing to ensure that the downhill race course was clear of other skiers before permitting her to descend the course</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She signed a document releasing Silver Star and its agents from liability</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If P is bound by this document she has no action</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P contends that she was given neither adequate notice of its content nor sufficient opportunity to read and understand it</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Issue: whether P is bound by the terms of the release</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 xml:space="preserve">2 principles: </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Principle of general contract law: where party signs document which he knows affects legal rights, party is bound by document (in absence of fraud or misrepresentation), even though party may not have read or understood document</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 xml:space="preserve">Party seeking to rely on an exclusion of liability which the signing party has not read, must show that he has made a reasonable attempt to bring the signing party's attention to the terms contained on the form </w:t>
      </w:r>
    </w:p>
    <w:p w:rsidR="00E645ED" w:rsidRDefault="00E645ED" w:rsidP="00E645ED">
      <w:pPr>
        <w:numPr>
          <w:ilvl w:val="1"/>
          <w:numId w:val="98"/>
        </w:numPr>
        <w:spacing w:after="0" w:line="240" w:lineRule="auto"/>
        <w:ind w:left="1060"/>
        <w:textAlignment w:val="center"/>
        <w:rPr>
          <w:rFonts w:ascii="Arial" w:eastAsia="Times New Roman" w:hAnsi="Arial" w:cs="Arial"/>
        </w:rPr>
      </w:pPr>
      <w:r>
        <w:rPr>
          <w:rFonts w:ascii="Calibri" w:eastAsia="Times New Roman" w:hAnsi="Calibri" w:cs="Arial"/>
        </w:rPr>
        <w:t>McLachlin CJSC</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Where a party has reason to believe that the signing party is mistaken as to a term, then signing party cannot reasonably have been taken to have consented to that term, with result that signature which purportedly binds him to it is not consensual act</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 xml:space="preserve">In Tilden the hasty, informal way in which the contract was signed, the fact that the clause excluding liability was inconsistent with the overall purpose of the contract, and the absence of any real opportunity to read and understand the document given its length and the amount of small print on its reverse side, led the court to conclude that D should have known the P had no intention of consenting to the onerous exclusion </w:t>
      </w:r>
    </w:p>
    <w:p w:rsidR="00E645ED" w:rsidRPr="009C452B"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Miss Karroll signed the release knowing that it was a legal document affecting her rights and s</w:t>
      </w:r>
      <w:r w:rsidRPr="009C452B">
        <w:rPr>
          <w:rFonts w:ascii="Calibri" w:eastAsia="Times New Roman" w:hAnsi="Calibri" w:cs="Arial"/>
        </w:rPr>
        <w:t>he is bound by the release unless she can establish:</w:t>
      </w:r>
    </w:p>
    <w:p w:rsidR="00E645ED" w:rsidRDefault="00E645ED" w:rsidP="00E645ED">
      <w:pPr>
        <w:numPr>
          <w:ilvl w:val="3"/>
          <w:numId w:val="98"/>
        </w:numPr>
        <w:spacing w:after="0" w:line="240" w:lineRule="auto"/>
        <w:ind w:left="2140"/>
        <w:textAlignment w:val="center"/>
        <w:rPr>
          <w:rFonts w:ascii="Arial" w:eastAsia="Times New Roman" w:hAnsi="Arial" w:cs="Arial"/>
        </w:rPr>
      </w:pPr>
      <w:r>
        <w:rPr>
          <w:rFonts w:ascii="Calibri" w:eastAsia="Times New Roman" w:hAnsi="Calibri" w:cs="Arial"/>
        </w:rPr>
        <w:t>In the circumstances a reasonable person would have known that she did not intend to agree to the release she signed</w:t>
      </w:r>
    </w:p>
    <w:p w:rsidR="00E645ED" w:rsidRDefault="00E645ED" w:rsidP="00E645ED">
      <w:pPr>
        <w:numPr>
          <w:ilvl w:val="3"/>
          <w:numId w:val="98"/>
        </w:numPr>
        <w:spacing w:after="0" w:line="240" w:lineRule="auto"/>
        <w:ind w:left="2140"/>
        <w:textAlignment w:val="center"/>
        <w:rPr>
          <w:rFonts w:ascii="Arial" w:eastAsia="Times New Roman" w:hAnsi="Arial" w:cs="Arial"/>
        </w:rPr>
      </w:pPr>
      <w:r>
        <w:rPr>
          <w:rFonts w:ascii="Calibri" w:eastAsia="Times New Roman" w:hAnsi="Calibri" w:cs="Arial"/>
        </w:rPr>
        <w:t>In these circumstances the Ds failed to take reasonable steps to bring the content of the release to her attention</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The release was consistent with the purpose of the contract</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She had herself signed such releases on previous occasions before similar races</w:t>
      </w:r>
    </w:p>
    <w:p w:rsidR="00E645ED" w:rsidRDefault="00E645ED" w:rsidP="00E645ED">
      <w:pPr>
        <w:numPr>
          <w:ilvl w:val="2"/>
          <w:numId w:val="98"/>
        </w:numPr>
        <w:spacing w:after="0" w:line="240" w:lineRule="auto"/>
        <w:ind w:left="1600"/>
        <w:textAlignment w:val="center"/>
        <w:rPr>
          <w:rFonts w:ascii="Arial" w:eastAsia="Times New Roman" w:hAnsi="Arial" w:cs="Arial"/>
        </w:rPr>
      </w:pPr>
      <w:r>
        <w:rPr>
          <w:rFonts w:ascii="Calibri" w:eastAsia="Times New Roman" w:hAnsi="Calibri" w:cs="Arial"/>
        </w:rPr>
        <w:t>In these circumstances it was not incumbent on Silver Star to take reasonable steps to bring the contents of the release to her attention or ensure that she had read it fully</w:t>
      </w:r>
    </w:p>
    <w:p w:rsidR="00E645ED" w:rsidRDefault="00E645ED" w:rsidP="00E645ED">
      <w:pPr>
        <w:numPr>
          <w:ilvl w:val="0"/>
          <w:numId w:val="137"/>
        </w:numPr>
        <w:spacing w:after="0" w:line="240" w:lineRule="auto"/>
        <w:ind w:left="356"/>
        <w:textAlignment w:val="center"/>
        <w:rPr>
          <w:rFonts w:ascii="Arial" w:eastAsia="Times New Roman" w:hAnsi="Arial" w:cs="Arial"/>
        </w:rPr>
      </w:pPr>
      <w:r>
        <w:t> </w:t>
      </w:r>
      <w:r>
        <w:rPr>
          <w:rFonts w:ascii="Calibri" w:eastAsia="Times New Roman" w:hAnsi="Calibri" w:cs="Arial"/>
        </w:rPr>
        <w:t>The court tries to reconcile this case with Tilden</w:t>
      </w:r>
    </w:p>
    <w:p w:rsidR="00E645ED" w:rsidRDefault="00E645ED" w:rsidP="00E645ED">
      <w:pPr>
        <w:numPr>
          <w:ilvl w:val="1"/>
          <w:numId w:val="137"/>
        </w:numPr>
        <w:spacing w:after="0" w:line="240" w:lineRule="auto"/>
        <w:ind w:left="896"/>
        <w:textAlignment w:val="center"/>
        <w:rPr>
          <w:rFonts w:ascii="Arial" w:eastAsia="Times New Roman" w:hAnsi="Arial" w:cs="Arial"/>
        </w:rPr>
      </w:pPr>
      <w:r>
        <w:rPr>
          <w:rFonts w:ascii="Calibri" w:eastAsia="Times New Roman" w:hAnsi="Calibri" w:cs="Arial"/>
        </w:rPr>
        <w:t>Must narrow the scope</w:t>
      </w:r>
    </w:p>
    <w:p w:rsidR="00E645ED" w:rsidRDefault="00E645ED" w:rsidP="00E645ED">
      <w:pPr>
        <w:numPr>
          <w:ilvl w:val="2"/>
          <w:numId w:val="137"/>
        </w:numPr>
        <w:spacing w:after="0" w:line="240" w:lineRule="auto"/>
        <w:ind w:left="1436"/>
        <w:textAlignment w:val="center"/>
        <w:rPr>
          <w:rFonts w:ascii="Arial" w:eastAsia="Times New Roman" w:hAnsi="Arial" w:cs="Arial"/>
        </w:rPr>
      </w:pPr>
      <w:r>
        <w:rPr>
          <w:rFonts w:ascii="Calibri" w:eastAsia="Times New Roman" w:hAnsi="Calibri" w:cs="Arial"/>
        </w:rPr>
        <w:t>The clause in this case is not as onerous as the clause in Tilden</w:t>
      </w:r>
    </w:p>
    <w:p w:rsidR="00E645ED" w:rsidRDefault="00E645ED" w:rsidP="00E645ED">
      <w:pPr>
        <w:numPr>
          <w:ilvl w:val="1"/>
          <w:numId w:val="137"/>
        </w:numPr>
        <w:spacing w:after="0" w:line="240" w:lineRule="auto"/>
        <w:ind w:left="896"/>
        <w:textAlignment w:val="center"/>
        <w:rPr>
          <w:rFonts w:ascii="Arial" w:eastAsia="Times New Roman" w:hAnsi="Arial" w:cs="Arial"/>
        </w:rPr>
      </w:pPr>
      <w:r>
        <w:rPr>
          <w:rFonts w:ascii="Calibri" w:eastAsia="Times New Roman" w:hAnsi="Calibri" w:cs="Arial"/>
        </w:rPr>
        <w:t>Unlike Tilden there was nothing unusual about the clause given the nature of the activity</w:t>
      </w:r>
    </w:p>
    <w:p w:rsidR="00E645ED" w:rsidRDefault="00E645ED" w:rsidP="00E645ED">
      <w:pPr>
        <w:numPr>
          <w:ilvl w:val="2"/>
          <w:numId w:val="137"/>
        </w:numPr>
        <w:spacing w:after="0" w:line="240" w:lineRule="auto"/>
        <w:ind w:left="1436"/>
        <w:textAlignment w:val="center"/>
        <w:rPr>
          <w:rFonts w:ascii="Arial" w:eastAsia="Times New Roman" w:hAnsi="Arial" w:cs="Arial"/>
        </w:rPr>
      </w:pPr>
      <w:r>
        <w:rPr>
          <w:rFonts w:ascii="Calibri" w:eastAsia="Times New Roman" w:hAnsi="Calibri" w:cs="Arial"/>
        </w:rPr>
        <w:t>Common understanding that when you are engaged in a dangerous sport, particularly in a competitive context, injuries are possible</w:t>
      </w:r>
    </w:p>
    <w:p w:rsidR="00E645ED" w:rsidRDefault="00E645ED" w:rsidP="00E645ED">
      <w:pPr>
        <w:numPr>
          <w:ilvl w:val="1"/>
          <w:numId w:val="137"/>
        </w:numPr>
        <w:spacing w:after="0" w:line="240" w:lineRule="auto"/>
        <w:ind w:left="896"/>
        <w:textAlignment w:val="center"/>
        <w:rPr>
          <w:rFonts w:ascii="Arial" w:eastAsia="Times New Roman" w:hAnsi="Arial" w:cs="Arial"/>
        </w:rPr>
      </w:pPr>
      <w:r>
        <w:rPr>
          <w:rFonts w:ascii="Calibri" w:eastAsia="Times New Roman" w:hAnsi="Calibri" w:cs="Arial"/>
        </w:rPr>
        <w:t>It was not hidden</w:t>
      </w:r>
    </w:p>
    <w:p w:rsidR="00E645ED" w:rsidRDefault="00E645ED" w:rsidP="00E645ED">
      <w:pPr>
        <w:numPr>
          <w:ilvl w:val="1"/>
          <w:numId w:val="137"/>
        </w:numPr>
        <w:spacing w:after="0" w:line="240" w:lineRule="auto"/>
        <w:ind w:left="896"/>
        <w:textAlignment w:val="center"/>
        <w:rPr>
          <w:rFonts w:ascii="Arial" w:eastAsia="Times New Roman" w:hAnsi="Arial" w:cs="Arial"/>
        </w:rPr>
      </w:pPr>
      <w:r>
        <w:rPr>
          <w:rFonts w:ascii="Calibri" w:eastAsia="Times New Roman" w:hAnsi="Calibri" w:cs="Arial"/>
        </w:rPr>
        <w:t>Signing these kind of releases is common</w:t>
      </w:r>
    </w:p>
    <w:p w:rsidR="00E645ED" w:rsidRPr="009C452B" w:rsidRDefault="00E645ED" w:rsidP="00E645ED">
      <w:pPr>
        <w:numPr>
          <w:ilvl w:val="2"/>
          <w:numId w:val="137"/>
        </w:numPr>
        <w:spacing w:after="0" w:line="240" w:lineRule="auto"/>
        <w:ind w:left="1436"/>
        <w:textAlignment w:val="center"/>
        <w:rPr>
          <w:rFonts w:ascii="Arial" w:eastAsia="Times New Roman" w:hAnsi="Arial" w:cs="Arial"/>
        </w:rPr>
      </w:pPr>
      <w:r>
        <w:rPr>
          <w:rFonts w:ascii="Calibri" w:eastAsia="Times New Roman" w:hAnsi="Calibri" w:cs="Arial"/>
        </w:rPr>
        <w:t>She had done this before and s</w:t>
      </w:r>
      <w:r w:rsidRPr="009C452B">
        <w:rPr>
          <w:rFonts w:ascii="Calibri" w:eastAsia="Times New Roman" w:hAnsi="Calibri" w:cs="Arial"/>
        </w:rPr>
        <w:t>he told a friend what the significance of the clause was</w:t>
      </w:r>
    </w:p>
    <w:p w:rsidR="00E645ED" w:rsidRDefault="00E645ED" w:rsidP="00E645ED">
      <w:pPr>
        <w:numPr>
          <w:ilvl w:val="1"/>
          <w:numId w:val="137"/>
        </w:numPr>
        <w:spacing w:after="0" w:line="240" w:lineRule="auto"/>
        <w:ind w:left="896"/>
        <w:textAlignment w:val="center"/>
        <w:rPr>
          <w:rFonts w:ascii="Arial" w:eastAsia="Times New Roman" w:hAnsi="Arial" w:cs="Arial"/>
        </w:rPr>
      </w:pPr>
      <w:r>
        <w:rPr>
          <w:rFonts w:ascii="Calibri" w:eastAsia="Times New Roman" w:hAnsi="Calibri" w:cs="Arial"/>
        </w:rPr>
        <w:t>This case was not found exceptional, and accepts that Tilden is exceptional</w:t>
      </w:r>
    </w:p>
    <w:p w:rsidR="00E645ED" w:rsidRPr="00BB007B" w:rsidRDefault="00E645ED" w:rsidP="00E645ED">
      <w:pPr>
        <w:numPr>
          <w:ilvl w:val="0"/>
          <w:numId w:val="137"/>
        </w:numPr>
        <w:spacing w:after="0" w:line="240" w:lineRule="auto"/>
        <w:ind w:left="356"/>
        <w:textAlignment w:val="center"/>
        <w:rPr>
          <w:rFonts w:ascii="Arial" w:eastAsia="Times New Roman" w:hAnsi="Arial" w:cs="Arial"/>
        </w:rPr>
      </w:pPr>
      <w:r>
        <w:rPr>
          <w:rFonts w:ascii="Calibri" w:eastAsia="Times New Roman" w:hAnsi="Calibri" w:cs="Arial"/>
        </w:rPr>
        <w:lastRenderedPageBreak/>
        <w:t>On the exam we will have to ask if something is more similar to Tilden or is it more similar to Karroll</w:t>
      </w:r>
    </w:p>
    <w:p w:rsidR="00E645ED" w:rsidRDefault="00E645ED" w:rsidP="00E645ED">
      <w:pPr>
        <w:spacing w:after="0" w:line="240" w:lineRule="auto"/>
        <w:ind w:left="356"/>
        <w:textAlignment w:val="center"/>
        <w:rPr>
          <w:rFonts w:ascii="Arial" w:eastAsia="Times New Roman" w:hAnsi="Arial" w:cs="Arial"/>
        </w:rPr>
      </w:pPr>
    </w:p>
    <w:p w:rsidR="00E645ED" w:rsidRPr="00BB007B" w:rsidRDefault="00E645ED" w:rsidP="00E645ED">
      <w:pPr>
        <w:spacing w:after="0" w:line="240" w:lineRule="auto"/>
        <w:ind w:left="356"/>
        <w:textAlignment w:val="center"/>
        <w:rPr>
          <w:rFonts w:ascii="Arial" w:eastAsia="Times New Roman" w:hAnsi="Arial" w:cs="Arial"/>
        </w:rPr>
      </w:pPr>
    </w:p>
    <w:p w:rsidR="00E645ED" w:rsidRDefault="00E645ED" w:rsidP="00E645ED">
      <w:pPr>
        <w:pStyle w:val="Heading2"/>
      </w:pPr>
      <w:bookmarkStart w:id="48" w:name="_Toc289722796"/>
      <w:r>
        <w:t>Fundamental Breach</w:t>
      </w:r>
      <w:bookmarkEnd w:id="48"/>
    </w:p>
    <w:p w:rsidR="00E645ED" w:rsidRDefault="00E645ED" w:rsidP="00E645ED">
      <w:pPr>
        <w:numPr>
          <w:ilvl w:val="0"/>
          <w:numId w:val="138"/>
        </w:numPr>
        <w:spacing w:after="0" w:line="240" w:lineRule="auto"/>
        <w:ind w:left="356"/>
        <w:textAlignment w:val="center"/>
        <w:rPr>
          <w:rFonts w:ascii="Arial" w:eastAsia="Times New Roman" w:hAnsi="Arial" w:cs="Arial"/>
        </w:rPr>
      </w:pPr>
      <w:r>
        <w:t> </w:t>
      </w:r>
      <w:r>
        <w:rPr>
          <w:rFonts w:ascii="Calibri" w:eastAsia="Times New Roman" w:hAnsi="Calibri" w:cs="Arial"/>
        </w:rPr>
        <w:t>What happens when we have commercial arrangement, and not scenario of consumer transaction?</w:t>
      </w:r>
    </w:p>
    <w:p w:rsidR="00E645ED" w:rsidRPr="008F0ADA" w:rsidRDefault="00E645ED" w:rsidP="00E645ED">
      <w:pPr>
        <w:pStyle w:val="ListParagraph"/>
        <w:numPr>
          <w:ilvl w:val="1"/>
          <w:numId w:val="135"/>
        </w:numPr>
        <w:spacing w:after="0" w:line="240" w:lineRule="auto"/>
        <w:textAlignment w:val="center"/>
        <w:rPr>
          <w:rFonts w:ascii="Arial" w:eastAsia="Times New Roman" w:hAnsi="Arial" w:cs="Arial"/>
        </w:rPr>
      </w:pPr>
      <w:r w:rsidRPr="008F0ADA">
        <w:rPr>
          <w:rFonts w:ascii="Calibri" w:eastAsia="Times New Roman" w:hAnsi="Calibri" w:cs="Arial"/>
        </w:rPr>
        <w:t>Parties that know what they are doing in the market with roughly equal bargaining power</w:t>
      </w:r>
    </w:p>
    <w:p w:rsidR="00E645ED" w:rsidRPr="008F0ADA" w:rsidRDefault="00E645ED" w:rsidP="00E645ED">
      <w:pPr>
        <w:pStyle w:val="ListParagraph"/>
        <w:numPr>
          <w:ilvl w:val="1"/>
          <w:numId w:val="135"/>
        </w:numPr>
        <w:spacing w:after="0" w:line="240" w:lineRule="auto"/>
        <w:textAlignment w:val="center"/>
        <w:rPr>
          <w:rFonts w:ascii="Arial" w:eastAsia="Times New Roman" w:hAnsi="Arial" w:cs="Arial"/>
        </w:rPr>
      </w:pPr>
      <w:r>
        <w:rPr>
          <w:rFonts w:ascii="Calibri" w:eastAsia="Times New Roman" w:hAnsi="Calibri" w:cs="Arial"/>
        </w:rPr>
        <w:t xml:space="preserve">With </w:t>
      </w:r>
      <w:r w:rsidRPr="008F0ADA">
        <w:rPr>
          <w:rFonts w:ascii="Calibri" w:eastAsia="Times New Roman" w:hAnsi="Calibri" w:cs="Arial"/>
        </w:rPr>
        <w:t>two businesses we will unlikely apply Tilden in Canada, and unlikely use the legislative equivalent in England</w:t>
      </w:r>
    </w:p>
    <w:p w:rsidR="00E645ED" w:rsidRPr="008F0ADA" w:rsidRDefault="00E645ED" w:rsidP="00E645ED">
      <w:pPr>
        <w:pStyle w:val="ListParagraph"/>
        <w:numPr>
          <w:ilvl w:val="1"/>
          <w:numId w:val="135"/>
        </w:numPr>
        <w:spacing w:after="0" w:line="240" w:lineRule="auto"/>
        <w:textAlignment w:val="center"/>
        <w:rPr>
          <w:rFonts w:ascii="Arial" w:eastAsia="Times New Roman" w:hAnsi="Arial" w:cs="Arial"/>
        </w:rPr>
      </w:pPr>
      <w:r w:rsidRPr="008F0ADA">
        <w:rPr>
          <w:rFonts w:ascii="Calibri" w:eastAsia="Times New Roman" w:hAnsi="Calibri" w:cs="Arial"/>
        </w:rPr>
        <w:t>Left in a situation where we have nothing other than the laws insistence that we are all grownups, and contracts that we sign should be enforced</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What do we do in a particularly egregious situation?</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Doctrine of fundamental breach</w:t>
      </w:r>
    </w:p>
    <w:p w:rsidR="00E645ED" w:rsidRPr="008F0ADA" w:rsidRDefault="00E645ED" w:rsidP="00E645ED">
      <w:pPr>
        <w:pStyle w:val="ListParagraph"/>
        <w:numPr>
          <w:ilvl w:val="1"/>
          <w:numId w:val="135"/>
        </w:numPr>
        <w:spacing w:after="0" w:line="240" w:lineRule="auto"/>
        <w:textAlignment w:val="center"/>
        <w:rPr>
          <w:rFonts w:ascii="Arial" w:eastAsia="Times New Roman" w:hAnsi="Arial" w:cs="Arial"/>
        </w:rPr>
      </w:pPr>
      <w:r w:rsidRPr="008F0ADA">
        <w:rPr>
          <w:rFonts w:ascii="Calibri" w:eastAsia="Times New Roman" w:hAnsi="Calibri" w:cs="Arial"/>
        </w:rPr>
        <w:t>If the other party was so poor in its performance, then conceptually the entire contract would be brought to an end by the severe breach</w:t>
      </w:r>
    </w:p>
    <w:p w:rsidR="00E645ED" w:rsidRPr="008F0ADA" w:rsidRDefault="00E645ED" w:rsidP="00E645ED">
      <w:pPr>
        <w:pStyle w:val="ListParagraph"/>
        <w:numPr>
          <w:ilvl w:val="2"/>
          <w:numId w:val="135"/>
        </w:numPr>
        <w:spacing w:after="0" w:line="240" w:lineRule="auto"/>
        <w:textAlignment w:val="center"/>
        <w:rPr>
          <w:rFonts w:ascii="Arial" w:eastAsia="Times New Roman" w:hAnsi="Arial" w:cs="Arial"/>
        </w:rPr>
      </w:pPr>
      <w:r w:rsidRPr="008F0ADA">
        <w:rPr>
          <w:rFonts w:ascii="Calibri" w:eastAsia="Times New Roman" w:hAnsi="Calibri" w:cs="Arial"/>
        </w:rPr>
        <w:t>Acted so badly, so negligently in disregard of its contractual obligations</w:t>
      </w:r>
    </w:p>
    <w:p w:rsidR="00E645ED" w:rsidRPr="008F0ADA" w:rsidRDefault="00E645ED" w:rsidP="00E645ED">
      <w:pPr>
        <w:pStyle w:val="ListParagraph"/>
        <w:numPr>
          <w:ilvl w:val="2"/>
          <w:numId w:val="135"/>
        </w:numPr>
        <w:spacing w:after="0" w:line="240" w:lineRule="auto"/>
        <w:textAlignment w:val="center"/>
        <w:rPr>
          <w:rFonts w:ascii="Arial" w:eastAsia="Times New Roman" w:hAnsi="Arial" w:cs="Arial"/>
        </w:rPr>
      </w:pPr>
      <w:r w:rsidRPr="008F0ADA">
        <w:rPr>
          <w:rFonts w:ascii="Calibri" w:eastAsia="Times New Roman" w:hAnsi="Calibri" w:cs="Arial"/>
        </w:rPr>
        <w:t>The breach must go to the root of the contract</w:t>
      </w:r>
    </w:p>
    <w:p w:rsidR="00E645ED" w:rsidRPr="008F0ADA" w:rsidRDefault="00E645ED" w:rsidP="00E645ED">
      <w:pPr>
        <w:pStyle w:val="ListParagraph"/>
        <w:numPr>
          <w:ilvl w:val="1"/>
          <w:numId w:val="135"/>
        </w:numPr>
        <w:spacing w:after="0" w:line="240" w:lineRule="auto"/>
        <w:textAlignment w:val="center"/>
        <w:rPr>
          <w:rFonts w:ascii="Arial" w:eastAsia="Times New Roman" w:hAnsi="Arial" w:cs="Arial"/>
        </w:rPr>
      </w:pPr>
      <w:r w:rsidRPr="008F0ADA">
        <w:rPr>
          <w:rFonts w:ascii="Calibri" w:eastAsia="Times New Roman" w:hAnsi="Calibri" w:cs="Arial"/>
        </w:rPr>
        <w:t>If the contract is dissolved, then the exclusion from liability clause is likewise dissolved</w:t>
      </w:r>
    </w:p>
    <w:p w:rsidR="00E645ED" w:rsidRPr="008F0ADA" w:rsidRDefault="00E645ED" w:rsidP="00E645ED">
      <w:pPr>
        <w:pStyle w:val="ListParagraph"/>
        <w:numPr>
          <w:ilvl w:val="1"/>
          <w:numId w:val="135"/>
        </w:numPr>
        <w:spacing w:after="0" w:line="240" w:lineRule="auto"/>
        <w:textAlignment w:val="center"/>
        <w:rPr>
          <w:rFonts w:ascii="Arial" w:eastAsia="Times New Roman" w:hAnsi="Arial" w:cs="Arial"/>
        </w:rPr>
      </w:pPr>
      <w:r w:rsidRPr="008F0ADA">
        <w:rPr>
          <w:rFonts w:ascii="Calibri" w:eastAsia="Times New Roman" w:hAnsi="Calibri" w:cs="Arial"/>
        </w:rPr>
        <w:t>Rule of law approach:</w:t>
      </w:r>
    </w:p>
    <w:p w:rsidR="00E645ED" w:rsidRPr="008F0ADA" w:rsidRDefault="00E645ED" w:rsidP="00E645ED">
      <w:pPr>
        <w:pStyle w:val="ListParagraph"/>
        <w:numPr>
          <w:ilvl w:val="2"/>
          <w:numId w:val="135"/>
        </w:numPr>
        <w:spacing w:after="0" w:line="240" w:lineRule="auto"/>
        <w:textAlignment w:val="center"/>
        <w:rPr>
          <w:rFonts w:ascii="Arial" w:eastAsia="Times New Roman" w:hAnsi="Arial" w:cs="Arial"/>
        </w:rPr>
      </w:pPr>
      <w:r w:rsidRPr="008F0ADA">
        <w:rPr>
          <w:rFonts w:ascii="Calibri" w:eastAsia="Times New Roman" w:hAnsi="Calibri" w:cs="Arial"/>
        </w:rPr>
        <w:t>As a matter of law, in the event of fundamental breach the contract and exclusion of liability is dissolved</w:t>
      </w:r>
    </w:p>
    <w:p w:rsidR="00E645ED" w:rsidRPr="008F0ADA" w:rsidRDefault="00E645ED" w:rsidP="00E645ED">
      <w:pPr>
        <w:pStyle w:val="ListParagraph"/>
        <w:numPr>
          <w:ilvl w:val="1"/>
          <w:numId w:val="135"/>
        </w:numPr>
        <w:spacing w:after="0" w:line="240" w:lineRule="auto"/>
        <w:textAlignment w:val="center"/>
        <w:rPr>
          <w:rFonts w:ascii="Arial" w:eastAsia="Times New Roman" w:hAnsi="Arial" w:cs="Arial"/>
        </w:rPr>
      </w:pPr>
      <w:r w:rsidRPr="008F0ADA">
        <w:rPr>
          <w:rFonts w:ascii="Calibri" w:eastAsia="Times New Roman" w:hAnsi="Calibri" w:cs="Arial"/>
        </w:rPr>
        <w:t>Rule of construction: (adopted in Photo construction)</w:t>
      </w:r>
    </w:p>
    <w:p w:rsidR="00E645ED" w:rsidRPr="008F0ADA" w:rsidRDefault="00E645ED" w:rsidP="00E645ED">
      <w:pPr>
        <w:pStyle w:val="ListParagraph"/>
        <w:numPr>
          <w:ilvl w:val="2"/>
          <w:numId w:val="135"/>
        </w:numPr>
        <w:spacing w:after="0" w:line="240" w:lineRule="auto"/>
        <w:textAlignment w:val="center"/>
        <w:rPr>
          <w:rFonts w:ascii="Arial" w:eastAsia="Times New Roman" w:hAnsi="Arial" w:cs="Arial"/>
        </w:rPr>
      </w:pPr>
      <w:r w:rsidRPr="008F0ADA">
        <w:rPr>
          <w:rFonts w:ascii="Calibri" w:eastAsia="Times New Roman" w:hAnsi="Calibri" w:cs="Arial"/>
        </w:rPr>
        <w:t>Whether or not the exclusion of liability clause exists in the case of a fundamental breach depends on the context of the contract</w:t>
      </w:r>
    </w:p>
    <w:p w:rsidR="00E645ED" w:rsidRPr="008F0ADA" w:rsidRDefault="00E645ED" w:rsidP="00E645ED">
      <w:pPr>
        <w:pStyle w:val="ListParagraph"/>
        <w:numPr>
          <w:ilvl w:val="2"/>
          <w:numId w:val="135"/>
        </w:numPr>
        <w:spacing w:after="0" w:line="240" w:lineRule="auto"/>
        <w:textAlignment w:val="center"/>
        <w:rPr>
          <w:rFonts w:ascii="Arial" w:eastAsia="Times New Roman" w:hAnsi="Arial" w:cs="Arial"/>
        </w:rPr>
      </w:pPr>
      <w:r w:rsidRPr="008F0ADA">
        <w:rPr>
          <w:rFonts w:ascii="Calibri" w:eastAsia="Times New Roman" w:hAnsi="Calibri" w:cs="Arial"/>
        </w:rPr>
        <w:t>We are concerned about what the parties agreed to</w:t>
      </w:r>
    </w:p>
    <w:p w:rsidR="00E645ED" w:rsidRPr="008F0ADA" w:rsidRDefault="00E645ED" w:rsidP="00E645ED">
      <w:pPr>
        <w:pStyle w:val="ListParagraph"/>
        <w:numPr>
          <w:ilvl w:val="2"/>
          <w:numId w:val="135"/>
        </w:numPr>
        <w:spacing w:after="0" w:line="240" w:lineRule="auto"/>
        <w:textAlignment w:val="center"/>
        <w:rPr>
          <w:rFonts w:ascii="Arial" w:eastAsia="Times New Roman" w:hAnsi="Arial" w:cs="Arial"/>
        </w:rPr>
      </w:pPr>
      <w:r w:rsidRPr="008F0ADA">
        <w:rPr>
          <w:rFonts w:ascii="Calibri" w:eastAsia="Times New Roman" w:hAnsi="Calibri" w:cs="Arial"/>
        </w:rPr>
        <w:t>More within the traditional doctrine of respect</w:t>
      </w:r>
      <w:r>
        <w:rPr>
          <w:rFonts w:ascii="Calibri" w:eastAsia="Times New Roman" w:hAnsi="Calibri" w:cs="Arial"/>
        </w:rPr>
        <w:t>ing</w:t>
      </w:r>
      <w:r w:rsidRPr="008F0ADA">
        <w:rPr>
          <w:rFonts w:ascii="Calibri" w:eastAsia="Times New Roman" w:hAnsi="Calibri" w:cs="Arial"/>
        </w:rPr>
        <w:t xml:space="preserve"> agreements of individual parties</w:t>
      </w:r>
    </w:p>
    <w:p w:rsidR="00E645ED" w:rsidRPr="008F0ADA" w:rsidRDefault="00E645ED" w:rsidP="00E645ED">
      <w:pPr>
        <w:pStyle w:val="ListParagraph"/>
        <w:numPr>
          <w:ilvl w:val="3"/>
          <w:numId w:val="135"/>
        </w:numPr>
        <w:spacing w:after="0" w:line="240" w:lineRule="auto"/>
        <w:textAlignment w:val="center"/>
        <w:rPr>
          <w:rFonts w:ascii="Arial" w:eastAsia="Times New Roman" w:hAnsi="Arial" w:cs="Arial"/>
        </w:rPr>
      </w:pPr>
      <w:r w:rsidRPr="008F0ADA">
        <w:rPr>
          <w:rFonts w:ascii="Calibri" w:eastAsia="Times New Roman" w:hAnsi="Calibri" w:cs="Arial"/>
        </w:rPr>
        <w:t>What did they agree to in the circumstance of a fundamental breach?</w:t>
      </w:r>
    </w:p>
    <w:p w:rsidR="00E645ED" w:rsidRPr="004108E6"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Denning's rule of law approach is more radical</w:t>
      </w:r>
    </w:p>
    <w:p w:rsidR="00E645ED" w:rsidRDefault="00E645ED" w:rsidP="00E645ED">
      <w:pPr>
        <w:pStyle w:val="Heading3"/>
      </w:pPr>
      <w:bookmarkStart w:id="49" w:name="_Toc289722797"/>
      <w:r>
        <w:t>*    Karsales v Wallis</w:t>
      </w:r>
      <w:bookmarkEnd w:id="49"/>
      <w:r>
        <w:t xml:space="preserve"> </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Wallis inspected a car and agreed to buy it if Stinton could arrange financing</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Karsales bought the car from Stinton and sold it to Mutual Finance Ltd which let the car out to Wallis on hire-purchase terms</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When the agreement was concluded it was still in Stinton's possession</w:t>
      </w:r>
    </w:p>
    <w:p w:rsidR="00E645ED" w:rsidRPr="00BB007B" w:rsidRDefault="00E645ED" w:rsidP="00E645ED">
      <w:pPr>
        <w:numPr>
          <w:ilvl w:val="1"/>
          <w:numId w:val="99"/>
        </w:numPr>
        <w:spacing w:after="0" w:line="240" w:lineRule="auto"/>
        <w:ind w:left="1060"/>
        <w:textAlignment w:val="center"/>
        <w:rPr>
          <w:rFonts w:ascii="Arial" w:eastAsia="Times New Roman" w:hAnsi="Arial" w:cs="Arial"/>
        </w:rPr>
      </w:pPr>
      <w:r w:rsidRPr="00BB007B">
        <w:rPr>
          <w:rFonts w:ascii="Calibri" w:eastAsia="Times New Roman" w:hAnsi="Calibri" w:cs="Arial"/>
        </w:rPr>
        <w:t>The car was badly damaged and D refused to accept the car in this condition</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Karsales is suing D (Wallis) for ten months installments of payments under the agreement</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Denning LJ:</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When hirer has himself seen and examined the motor car and made application for hire-purchase on the basis of his inspection of it, there is an obligation on the lender to deliver the car in substantially the same condition as when it was seen</w:t>
      </w:r>
    </w:p>
    <w:p w:rsidR="00E645ED" w:rsidRPr="00BB007B"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Finding: breach went to root of contract and disentitled lender from relying on exempting clause</w:t>
      </w:r>
    </w:p>
    <w:p w:rsidR="00E645ED" w:rsidRPr="00BB007B" w:rsidRDefault="00E645ED" w:rsidP="00E645ED">
      <w:pPr>
        <w:pStyle w:val="ListParagraph"/>
        <w:numPr>
          <w:ilvl w:val="0"/>
          <w:numId w:val="135"/>
        </w:numPr>
        <w:spacing w:after="0" w:line="240" w:lineRule="auto"/>
        <w:textAlignment w:val="center"/>
        <w:rPr>
          <w:rFonts w:ascii="Arial" w:eastAsia="Times New Roman" w:hAnsi="Arial" w:cs="Arial"/>
        </w:rPr>
      </w:pPr>
      <w:r w:rsidRPr="00BB007B">
        <w:rPr>
          <w:rFonts w:ascii="Calibri" w:eastAsia="Times New Roman" w:hAnsi="Calibri" w:cs="Arial"/>
        </w:rPr>
        <w:t>Denning is talking about what he sees as the operative principle of when a car isn't a car</w:t>
      </w:r>
    </w:p>
    <w:p w:rsidR="00E645ED" w:rsidRPr="00786B6A" w:rsidRDefault="00E645ED" w:rsidP="00E645ED">
      <w:pPr>
        <w:pStyle w:val="ListParagraph"/>
        <w:numPr>
          <w:ilvl w:val="0"/>
          <w:numId w:val="135"/>
        </w:numPr>
        <w:spacing w:after="0" w:line="240" w:lineRule="auto"/>
        <w:textAlignment w:val="center"/>
        <w:rPr>
          <w:rFonts w:ascii="Arial" w:eastAsia="Times New Roman" w:hAnsi="Arial" w:cs="Arial"/>
        </w:rPr>
      </w:pPr>
      <w:r w:rsidRPr="00BB007B">
        <w:rPr>
          <w:rFonts w:ascii="Calibri" w:eastAsia="Times New Roman" w:hAnsi="Calibri" w:cs="Arial"/>
        </w:rPr>
        <w:t>A client cannot rely on an exempting clause when he delivers something that is fundamentally different from what was promised</w:t>
      </w:r>
    </w:p>
    <w:p w:rsidR="00E645ED" w:rsidRDefault="00E645ED" w:rsidP="00E645ED">
      <w:pPr>
        <w:numPr>
          <w:ilvl w:val="0"/>
          <w:numId w:val="135"/>
        </w:numPr>
        <w:spacing w:after="0" w:line="240" w:lineRule="auto"/>
        <w:textAlignment w:val="center"/>
        <w:rPr>
          <w:rFonts w:ascii="Arial" w:eastAsia="Times New Roman" w:hAnsi="Arial" w:cs="Arial"/>
        </w:rPr>
      </w:pPr>
      <w:r>
        <w:rPr>
          <w:rFonts w:ascii="Calibri" w:eastAsia="Times New Roman" w:hAnsi="Calibri" w:cs="Arial"/>
        </w:rPr>
        <w:t>Rule of law approach</w:t>
      </w:r>
    </w:p>
    <w:p w:rsidR="00E645ED" w:rsidRPr="00467DC2" w:rsidRDefault="00E645ED" w:rsidP="00E645ED">
      <w:pPr>
        <w:numPr>
          <w:ilvl w:val="1"/>
          <w:numId w:val="135"/>
        </w:numPr>
        <w:spacing w:after="0" w:line="240" w:lineRule="auto"/>
        <w:textAlignment w:val="center"/>
        <w:rPr>
          <w:rFonts w:ascii="Arial" w:eastAsia="Times New Roman" w:hAnsi="Arial" w:cs="Arial"/>
        </w:rPr>
      </w:pPr>
      <w:r>
        <w:rPr>
          <w:rFonts w:ascii="Calibri" w:eastAsia="Times New Roman" w:hAnsi="Calibri" w:cs="Arial"/>
        </w:rPr>
        <w:t>Exclusion clause is not applicable in event of a breach that goes to the root of the contract</w:t>
      </w:r>
    </w:p>
    <w:p w:rsidR="00E645ED" w:rsidRDefault="00E645ED" w:rsidP="00E645ED">
      <w:pPr>
        <w:pStyle w:val="Heading3"/>
      </w:pPr>
      <w:bookmarkStart w:id="50" w:name="_Toc289722798"/>
      <w:r>
        <w:lastRenderedPageBreak/>
        <w:t>*    Photo Production v Securicor</w:t>
      </w:r>
      <w:bookmarkEnd w:id="50"/>
      <w:r>
        <w:t xml:space="preserve"> </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 xml:space="preserve">Appeal arises from the destruction by fire of R's factory </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Is A (company that provides security services) liable for this sum?</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The contract incorporated standard conditions which limited liability</w:t>
      </w:r>
    </w:p>
    <w:p w:rsidR="00E645ED" w:rsidRPr="004108E6"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Can these conditions be invoked at all in the events which happened?</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If yes, whether the exclusion provision, or a provision limiting liability can be applied on the facts</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Employee of A deliberating started a fire by throwing a match on some cartons</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It was not established that he intended to destroy the factory</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In a commercial contract many obligations are left by implication of law from the legal nature of the contract</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An exclusion clause is one which excludes or modifies an obligation that would otherwise arise under the contract by implication of law</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Securicor had an obligation to ensure that the visits by the night patrol were conducted by persons who would exercise skill and care for the safety of the factory</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This obligation was limited to exercising due diligence in its capacity as employer in hiring persons that exercise reasonable care and skill for the safety of the factory</w:t>
      </w:r>
    </w:p>
    <w:p w:rsidR="00E645ED" w:rsidRPr="004108E6"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Appeal allowed</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The true construction of what they meant when they entered the deal is what truly matters in the case of a fundamental breach</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Arguably the breach was fundamental in this case</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They hired a security company to protect the premises, and instead, they burnt it down</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This breach goes to the root of the contract</w:t>
      </w:r>
    </w:p>
    <w:p w:rsidR="00E645ED" w:rsidRPr="002F46E9"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Here we have commercial actors with roughly equal bargaining power</w:t>
      </w:r>
      <w:r>
        <w:rPr>
          <w:rFonts w:ascii="Calibri" w:eastAsia="Times New Roman" w:hAnsi="Calibri" w:cs="Arial"/>
        </w:rPr>
        <w:t xml:space="preserve"> and w</w:t>
      </w:r>
      <w:r w:rsidRPr="002F46E9">
        <w:rPr>
          <w:rFonts w:ascii="Calibri" w:eastAsia="Times New Roman" w:hAnsi="Calibri" w:cs="Arial"/>
        </w:rPr>
        <w:t>e should be giving effect to their agreements</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Courts in Canada are willing to be more interventionist in the context of commercial transactions</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Still less willing than in consumer transactions of course</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As a result of this decision we have a bit of a messy picture in Canada</w:t>
      </w:r>
    </w:p>
    <w:p w:rsidR="00E645ED" w:rsidRDefault="00E645ED" w:rsidP="00E645ED">
      <w:pPr>
        <w:numPr>
          <w:ilvl w:val="0"/>
          <w:numId w:val="138"/>
        </w:numPr>
        <w:spacing w:after="0" w:line="240" w:lineRule="auto"/>
        <w:textAlignment w:val="center"/>
        <w:rPr>
          <w:rFonts w:ascii="Arial" w:eastAsia="Times New Roman" w:hAnsi="Arial" w:cs="Arial"/>
        </w:rPr>
      </w:pPr>
      <w:r>
        <w:rPr>
          <w:rFonts w:ascii="Calibri" w:eastAsia="Times New Roman" w:hAnsi="Calibri" w:cs="Arial"/>
        </w:rPr>
        <w:t>In Photo Production fundamental breach is rejected</w:t>
      </w:r>
    </w:p>
    <w:p w:rsidR="00E645ED" w:rsidRDefault="00E645ED" w:rsidP="00E645ED">
      <w:pPr>
        <w:numPr>
          <w:ilvl w:val="0"/>
          <w:numId w:val="138"/>
        </w:numPr>
        <w:spacing w:after="0" w:line="240" w:lineRule="auto"/>
        <w:textAlignment w:val="center"/>
        <w:rPr>
          <w:rFonts w:ascii="Arial" w:eastAsia="Times New Roman" w:hAnsi="Arial" w:cs="Arial"/>
        </w:rPr>
      </w:pPr>
      <w:r>
        <w:rPr>
          <w:rFonts w:ascii="Calibri" w:eastAsia="Times New Roman" w:hAnsi="Calibri" w:cs="Arial"/>
        </w:rPr>
        <w:t>Essential of True Construction:</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In photo prod, the court says that the fundamental breach, exclusion etc is no different from any other contractual problem</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We don't need a special rule</w:t>
      </w:r>
    </w:p>
    <w:p w:rsidR="00E645ED" w:rsidRPr="006C7135" w:rsidRDefault="00E645ED" w:rsidP="00E645ED">
      <w:pPr>
        <w:pStyle w:val="ListParagraph"/>
        <w:numPr>
          <w:ilvl w:val="2"/>
          <w:numId w:val="135"/>
        </w:numPr>
        <w:spacing w:after="0" w:line="240" w:lineRule="auto"/>
        <w:textAlignment w:val="center"/>
        <w:rPr>
          <w:rFonts w:ascii="Arial" w:eastAsia="Times New Roman" w:hAnsi="Arial" w:cs="Arial"/>
        </w:rPr>
      </w:pPr>
      <w:r w:rsidRPr="006C7135">
        <w:rPr>
          <w:rFonts w:ascii="Calibri" w:eastAsia="Times New Roman" w:hAnsi="Calibri" w:cs="Arial"/>
        </w:rPr>
        <w:t>Rather we need to treat these situations the same as others: define the true conceptions of the parties by construing the contracts that they signed</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What did the parties intend to happen in the event of a fundamental breach?</w:t>
      </w:r>
    </w:p>
    <w:p w:rsidR="00E645ED" w:rsidRPr="006C7135" w:rsidRDefault="00E645ED" w:rsidP="00E645ED">
      <w:pPr>
        <w:pStyle w:val="ListParagraph"/>
        <w:numPr>
          <w:ilvl w:val="2"/>
          <w:numId w:val="135"/>
        </w:numPr>
        <w:spacing w:after="0" w:line="240" w:lineRule="auto"/>
        <w:textAlignment w:val="center"/>
        <w:rPr>
          <w:rFonts w:ascii="Arial" w:eastAsia="Times New Roman" w:hAnsi="Arial" w:cs="Arial"/>
        </w:rPr>
      </w:pPr>
      <w:r w:rsidRPr="006C7135">
        <w:rPr>
          <w:rFonts w:ascii="Calibri" w:eastAsia="Times New Roman" w:hAnsi="Calibri" w:cs="Arial"/>
        </w:rPr>
        <w:t>Let's read the exclusion clause and see</w:t>
      </w:r>
    </w:p>
    <w:p w:rsidR="00E645ED" w:rsidRDefault="00E645ED" w:rsidP="00E645ED">
      <w:pPr>
        <w:numPr>
          <w:ilvl w:val="0"/>
          <w:numId w:val="138"/>
        </w:numPr>
        <w:spacing w:after="0" w:line="240" w:lineRule="auto"/>
        <w:textAlignment w:val="center"/>
        <w:rPr>
          <w:rFonts w:ascii="Arial" w:eastAsia="Times New Roman" w:hAnsi="Arial" w:cs="Arial"/>
        </w:rPr>
      </w:pPr>
      <w:r>
        <w:rPr>
          <w:rFonts w:ascii="Calibri" w:eastAsia="Times New Roman" w:hAnsi="Calibri" w:cs="Arial"/>
        </w:rPr>
        <w:t xml:space="preserve">Then we have the construction approach </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We don’t want to treat these situations any different than others, so we ask, what did the parties actually intend to happen; what did they agree to?</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Now we see no reason to have a doctrine that allows the court to be paternalistic</w:t>
      </w:r>
    </w:p>
    <w:p w:rsidR="00E645ED" w:rsidRPr="006C7135" w:rsidRDefault="00E645ED" w:rsidP="00E645ED">
      <w:pPr>
        <w:pStyle w:val="ListParagraph"/>
        <w:numPr>
          <w:ilvl w:val="1"/>
          <w:numId w:val="135"/>
        </w:numPr>
        <w:spacing w:after="0" w:line="240" w:lineRule="auto"/>
        <w:textAlignment w:val="center"/>
        <w:rPr>
          <w:rFonts w:ascii="Arial" w:eastAsia="Times New Roman" w:hAnsi="Arial" w:cs="Arial"/>
        </w:rPr>
      </w:pPr>
      <w:r w:rsidRPr="006C7135">
        <w:rPr>
          <w:rFonts w:ascii="Calibri" w:eastAsia="Times New Roman" w:hAnsi="Calibri" w:cs="Arial"/>
        </w:rPr>
        <w:t>We will do what we are supposed to do: give effect to the intentions of the parties</w:t>
      </w:r>
    </w:p>
    <w:p w:rsidR="00E645ED" w:rsidRDefault="00E645ED" w:rsidP="00E645ED">
      <w:pPr>
        <w:pStyle w:val="Heading3"/>
      </w:pPr>
      <w:bookmarkStart w:id="51" w:name="_Toc289722799"/>
      <w:r>
        <w:t>*    Hunter Engineering v Syncrude Canada</w:t>
      </w:r>
      <w:bookmarkEnd w:id="51"/>
      <w:r>
        <w:t xml:space="preserve"> </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Syncrude contracted for the supply of extraction conveyer systems</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Defects were discovered in the gearboxes</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Wilson J:</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lastRenderedPageBreak/>
        <w:t>Fundamental breach has been described as a breach going to the root of the contract and results in performance totally different from what parties had in contemplation</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As per Photo Production: a fundamental breach occurs where the event resulting from the failure by one party to perform a primary obligation has the effect of depriving the other party of substantially the whole benefit which it was the intention of the parties that he should obtain from the contract</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Although the gears were obviously an important component of the conveyer system, their inferior performance did not have the effect of depriving Syncrude of substantially the whole benefit of the contract</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The breach was not fundamental, but even if there was, it would not be unfair or unreasonable to allow the clause to operate</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The courts have continued to apply a modified rule of law doctrine</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This law needs clarification</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The exclusion clause cannot be considered in isolation from the other provisions of the contract and the circumstances in which it was entered into</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Exclusion clauses should be given their natural and true construction so that the meaning and effect of the exclusion clause the parties agreed to at the time the contract was entered into is fully understood and appreciated</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After having ascertained the parties' intentions the court must still decide whether or not to give effect to it in the context of a fundamental breach</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Where there is no inequality of bargaining power the courts should, as a general rule, give effect to the bargain freely negotiated by the parties</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To dispense with the doctrine of fundamental breach and rely solely on the principle of unconscionability would require an extension of the principle of unconscionability beyond its traditional bounds of inequality of bargaining power</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There is some virtue in a residual power residing in the court to withhold its assistance on policy grounds in appropriate circumstances</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It is preferable to determine whether or not the impugned clause should be enforced in all the circumstances of the case and avoid reliance on awkward and artificial labels</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In this case there is no reason not to enforce the clause excluding the statutory warranty</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Dickson CJC:</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Disagree with Wilson J's approach to the doctrine of fundamental breach</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Inclined to adopt the course of Securicor to treat fundamental breach as a matter of contract construction</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Does not favour (as Wilson does) requiring the court to assess the reasonableness of enforcing the contract terms after the court has already determined the meaning of the contract based on ordinary principles of contract interpretation</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The court should not disturb the bargain the parties have struck</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Inclined to replace the doctrine of fundamental breach with a rule that holds parties to the terms of their agreement, provided the agreement is not unconscionable</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In cases where extreme unfairness would result from the operation of an exclusion clause a fundamental breach of contract was said to have occurred</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The party in breach was not entitled to rely on the contractual exclusion of liability but was required to pay damages for contract breach</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Waddams:</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Not all exclusion clauses are unreasonable</w:t>
      </w:r>
    </w:p>
    <w:p w:rsidR="00E645ED" w:rsidRDefault="00E645ED" w:rsidP="00E645ED">
      <w:pPr>
        <w:numPr>
          <w:ilvl w:val="4"/>
          <w:numId w:val="99"/>
        </w:numPr>
        <w:spacing w:after="0" w:line="240" w:lineRule="auto"/>
        <w:ind w:left="2680"/>
        <w:textAlignment w:val="center"/>
        <w:rPr>
          <w:rFonts w:ascii="Arial" w:eastAsia="Times New Roman" w:hAnsi="Arial" w:cs="Arial"/>
        </w:rPr>
      </w:pPr>
      <w:r>
        <w:rPr>
          <w:rFonts w:ascii="Calibri" w:eastAsia="Times New Roman" w:hAnsi="Calibri" w:cs="Arial"/>
        </w:rPr>
        <w:lastRenderedPageBreak/>
        <w:t>This is ignored by the rule of law approach to fundamental breach</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Exclusion clauses are not the only contractual provisions which may lead to unfairness</w:t>
      </w:r>
    </w:p>
    <w:p w:rsidR="00E645ED" w:rsidRDefault="00E645ED" w:rsidP="00E645ED">
      <w:pPr>
        <w:numPr>
          <w:ilvl w:val="4"/>
          <w:numId w:val="99"/>
        </w:numPr>
        <w:spacing w:after="0" w:line="240" w:lineRule="auto"/>
        <w:ind w:left="2680"/>
        <w:textAlignment w:val="center"/>
        <w:rPr>
          <w:rFonts w:ascii="Arial" w:eastAsia="Times New Roman" w:hAnsi="Arial" w:cs="Arial"/>
        </w:rPr>
      </w:pPr>
      <w:r>
        <w:rPr>
          <w:rFonts w:ascii="Calibri" w:eastAsia="Times New Roman" w:hAnsi="Calibri" w:cs="Arial"/>
        </w:rPr>
        <w:t>There is no sound reason to apply special rules in the case of clauses excluding liability than for other clauses producing harsh results</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Inclined to lay the doctrine of fundamental breach to rest and deal explicitly with unconscionability</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Only where the contract is unconscionable, such as cases of unequal bargaining power, should the courts interfere with agreements the parties have freely concluded</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Allis-Chalmers is not liable for the defective gear boxes</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The warranty provision limited the liability of Allis-Chalmers</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There was no unconscionability (no inequality of bargaining power)</w:t>
      </w:r>
    </w:p>
    <w:p w:rsidR="00E645ED" w:rsidRPr="00666210" w:rsidRDefault="00E645ED" w:rsidP="00E645ED">
      <w:pPr>
        <w:numPr>
          <w:ilvl w:val="4"/>
          <w:numId w:val="99"/>
        </w:numPr>
        <w:spacing w:after="0" w:line="240" w:lineRule="auto"/>
        <w:ind w:left="2680"/>
        <w:textAlignment w:val="center"/>
        <w:rPr>
          <w:rFonts w:ascii="Arial" w:eastAsia="Times New Roman" w:hAnsi="Arial" w:cs="Arial"/>
        </w:rPr>
      </w:pPr>
      <w:r>
        <w:rPr>
          <w:rFonts w:ascii="Calibri" w:eastAsia="Times New Roman" w:hAnsi="Calibri" w:cs="Arial"/>
        </w:rPr>
        <w:t>Both parties knew or should have known what they were doing and what they had bargained for when they entered into the contract</w:t>
      </w:r>
      <w:r w:rsidRPr="00666210">
        <w:rPr>
          <w:rFonts w:ascii="Calibri" w:hAnsi="Calibri" w:cs="Arial"/>
        </w:rPr>
        <w:t> </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Wilson maintains the doctrine of fundamental breach but finds the case fails to meet the standard</w:t>
      </w:r>
    </w:p>
    <w:p w:rsidR="00E645ED" w:rsidRPr="002D2513" w:rsidRDefault="00E645ED" w:rsidP="00E645ED">
      <w:pPr>
        <w:pStyle w:val="ListParagraph"/>
        <w:numPr>
          <w:ilvl w:val="0"/>
          <w:numId w:val="135"/>
        </w:numPr>
        <w:spacing w:after="0" w:line="240" w:lineRule="auto"/>
        <w:textAlignment w:val="center"/>
        <w:rPr>
          <w:rFonts w:ascii="Arial" w:eastAsia="Times New Roman" w:hAnsi="Arial" w:cs="Arial"/>
        </w:rPr>
      </w:pPr>
      <w:r w:rsidRPr="002D2513">
        <w:rPr>
          <w:rFonts w:ascii="Calibri" w:eastAsia="Times New Roman" w:hAnsi="Calibri" w:cs="Arial"/>
        </w:rPr>
        <w:t>We need to give effect to the contract but there will be times when things happen that the parties hadn't anticipated</w:t>
      </w:r>
      <w:r>
        <w:rPr>
          <w:rFonts w:ascii="Calibri" w:eastAsia="Times New Roman" w:hAnsi="Calibri" w:cs="Arial"/>
        </w:rPr>
        <w:t xml:space="preserve"> (even in business transactions)</w:t>
      </w:r>
    </w:p>
    <w:p w:rsidR="00E645ED" w:rsidRPr="002D2513" w:rsidRDefault="00E645ED" w:rsidP="00E645ED">
      <w:pPr>
        <w:pStyle w:val="ListParagraph"/>
        <w:numPr>
          <w:ilvl w:val="0"/>
          <w:numId w:val="135"/>
        </w:numPr>
        <w:spacing w:after="0" w:line="240" w:lineRule="auto"/>
        <w:textAlignment w:val="center"/>
        <w:rPr>
          <w:rFonts w:ascii="Arial" w:eastAsia="Times New Roman" w:hAnsi="Arial" w:cs="Arial"/>
        </w:rPr>
      </w:pPr>
      <w:r w:rsidRPr="002D2513">
        <w:rPr>
          <w:rFonts w:ascii="Calibri" w:eastAsia="Times New Roman" w:hAnsi="Calibri" w:cs="Arial"/>
        </w:rPr>
        <w:t>As a matter of policy, when there is such a bad breach, we must consider whether it is fair to allow that exclusion clause to be enforced</w:t>
      </w:r>
    </w:p>
    <w:p w:rsidR="00E645ED" w:rsidRPr="0083321E" w:rsidRDefault="00E645ED" w:rsidP="00E645ED">
      <w:pPr>
        <w:pStyle w:val="ListParagraph"/>
        <w:numPr>
          <w:ilvl w:val="1"/>
          <w:numId w:val="135"/>
        </w:numPr>
        <w:spacing w:after="0" w:line="240" w:lineRule="auto"/>
        <w:textAlignment w:val="center"/>
        <w:rPr>
          <w:rFonts w:ascii="Arial" w:eastAsia="Times New Roman" w:hAnsi="Arial" w:cs="Arial"/>
        </w:rPr>
      </w:pPr>
      <w:r w:rsidRPr="002D2513">
        <w:rPr>
          <w:rFonts w:ascii="Calibri" w:eastAsia="Times New Roman" w:hAnsi="Calibri" w:cs="Arial"/>
        </w:rPr>
        <w:t>Jab at Dickson</w:t>
      </w:r>
      <w:r>
        <w:rPr>
          <w:rFonts w:ascii="Calibri" w:eastAsia="Times New Roman" w:hAnsi="Calibri" w:cs="Arial"/>
        </w:rPr>
        <w:t xml:space="preserve"> (interventionist in a way Dickson didn’t like in Photo Production)</w:t>
      </w:r>
    </w:p>
    <w:p w:rsidR="00E645ED" w:rsidRPr="00FF1691" w:rsidRDefault="00E645ED" w:rsidP="00E645ED">
      <w:pPr>
        <w:pStyle w:val="ListParagraph"/>
        <w:numPr>
          <w:ilvl w:val="2"/>
          <w:numId w:val="135"/>
        </w:numPr>
        <w:spacing w:after="0" w:line="240" w:lineRule="auto"/>
        <w:textAlignment w:val="center"/>
        <w:rPr>
          <w:rFonts w:ascii="Arial" w:eastAsia="Times New Roman" w:hAnsi="Arial" w:cs="Arial"/>
        </w:rPr>
      </w:pPr>
      <w:r>
        <w:rPr>
          <w:rFonts w:ascii="Calibri" w:eastAsia="Times New Roman" w:hAnsi="Calibri" w:cs="Arial"/>
        </w:rPr>
        <w:t>She is willing to go further than Dickson in asking about fairness, even where equality of bargaining power</w:t>
      </w:r>
    </w:p>
    <w:p w:rsidR="00E645ED" w:rsidRPr="002D2513" w:rsidRDefault="00E645ED" w:rsidP="00E645ED">
      <w:pPr>
        <w:pStyle w:val="ListParagraph"/>
        <w:numPr>
          <w:ilvl w:val="1"/>
          <w:numId w:val="135"/>
        </w:numPr>
        <w:spacing w:after="0" w:line="240" w:lineRule="auto"/>
        <w:textAlignment w:val="center"/>
        <w:rPr>
          <w:rFonts w:ascii="Arial" w:eastAsia="Times New Roman" w:hAnsi="Arial" w:cs="Arial"/>
        </w:rPr>
      </w:pPr>
      <w:r>
        <w:rPr>
          <w:rFonts w:ascii="Calibri" w:eastAsia="Times New Roman" w:hAnsi="Calibri" w:cs="Arial"/>
        </w:rPr>
        <w:t>Was there a fundamental breach?</w:t>
      </w:r>
    </w:p>
    <w:p w:rsidR="00E645ED" w:rsidRPr="002D2513" w:rsidRDefault="00E645ED" w:rsidP="00E645ED">
      <w:pPr>
        <w:pStyle w:val="ListParagraph"/>
        <w:numPr>
          <w:ilvl w:val="1"/>
          <w:numId w:val="135"/>
        </w:numPr>
        <w:spacing w:after="0" w:line="240" w:lineRule="auto"/>
        <w:textAlignment w:val="center"/>
        <w:rPr>
          <w:rFonts w:ascii="Arial" w:eastAsia="Times New Roman" w:hAnsi="Arial" w:cs="Arial"/>
        </w:rPr>
      </w:pPr>
      <w:r>
        <w:rPr>
          <w:rFonts w:ascii="Calibri" w:eastAsia="Times New Roman" w:hAnsi="Calibri" w:cs="Arial"/>
        </w:rPr>
        <w:t>Did it go to root of contract?</w:t>
      </w:r>
    </w:p>
    <w:p w:rsidR="00E645ED" w:rsidRPr="002D2513" w:rsidRDefault="00E645ED" w:rsidP="00E645ED">
      <w:pPr>
        <w:pStyle w:val="ListParagraph"/>
        <w:numPr>
          <w:ilvl w:val="1"/>
          <w:numId w:val="135"/>
        </w:numPr>
        <w:spacing w:after="0" w:line="240" w:lineRule="auto"/>
        <w:textAlignment w:val="center"/>
        <w:rPr>
          <w:rFonts w:ascii="Arial" w:eastAsia="Times New Roman" w:hAnsi="Arial" w:cs="Arial"/>
        </w:rPr>
      </w:pPr>
      <w:r>
        <w:rPr>
          <w:rFonts w:ascii="Calibri" w:eastAsia="Times New Roman" w:hAnsi="Calibri" w:cs="Arial"/>
        </w:rPr>
        <w:t>If yes, is it fair and reasonable to allow the party in breach to rely on exclusion clause in light of circumstances of breach?</w:t>
      </w:r>
    </w:p>
    <w:p w:rsidR="00E645ED" w:rsidRPr="002D2513" w:rsidRDefault="00E645ED" w:rsidP="00E645ED">
      <w:pPr>
        <w:pStyle w:val="ListParagraph"/>
        <w:numPr>
          <w:ilvl w:val="2"/>
          <w:numId w:val="135"/>
        </w:numPr>
        <w:spacing w:after="0" w:line="240" w:lineRule="auto"/>
        <w:textAlignment w:val="center"/>
        <w:rPr>
          <w:rFonts w:ascii="Arial" w:eastAsia="Times New Roman" w:hAnsi="Arial" w:cs="Arial"/>
        </w:rPr>
      </w:pPr>
      <w:r>
        <w:rPr>
          <w:rFonts w:ascii="Calibri" w:eastAsia="Times New Roman" w:hAnsi="Calibri" w:cs="Arial"/>
        </w:rPr>
        <w:t>Based on what happened at time of breach, not when contract was entered into</w:t>
      </w:r>
    </w:p>
    <w:p w:rsidR="00E645ED" w:rsidRPr="002D2513" w:rsidRDefault="00E645ED" w:rsidP="00E645ED">
      <w:pPr>
        <w:pStyle w:val="ListParagraph"/>
        <w:numPr>
          <w:ilvl w:val="3"/>
          <w:numId w:val="135"/>
        </w:numPr>
        <w:spacing w:after="0" w:line="240" w:lineRule="auto"/>
        <w:textAlignment w:val="center"/>
        <w:rPr>
          <w:rFonts w:ascii="Arial" w:eastAsia="Times New Roman" w:hAnsi="Arial" w:cs="Arial"/>
        </w:rPr>
      </w:pPr>
      <w:r>
        <w:rPr>
          <w:rFonts w:ascii="Calibri" w:eastAsia="Times New Roman" w:hAnsi="Calibri" w:cs="Arial"/>
        </w:rPr>
        <w:t>Doesn’t care about intentions of parties (similar to Denning in Karsales)</w:t>
      </w:r>
    </w:p>
    <w:p w:rsidR="00E645ED" w:rsidRPr="00FF1691" w:rsidRDefault="00E645ED" w:rsidP="00E645ED">
      <w:pPr>
        <w:pStyle w:val="ListParagraph"/>
        <w:numPr>
          <w:ilvl w:val="0"/>
          <w:numId w:val="135"/>
        </w:numPr>
        <w:spacing w:after="0" w:line="240" w:lineRule="auto"/>
        <w:textAlignment w:val="center"/>
        <w:rPr>
          <w:rFonts w:ascii="Arial" w:eastAsia="Times New Roman" w:hAnsi="Arial" w:cs="Arial"/>
        </w:rPr>
      </w:pPr>
      <w:r w:rsidRPr="002D2513">
        <w:rPr>
          <w:rFonts w:ascii="Calibri" w:eastAsia="Times New Roman" w:hAnsi="Calibri" w:cs="Arial"/>
        </w:rPr>
        <w:t xml:space="preserve">She wants to </w:t>
      </w:r>
      <w:r>
        <w:rPr>
          <w:rFonts w:ascii="Calibri" w:eastAsia="Times New Roman" w:hAnsi="Calibri" w:cs="Arial"/>
        </w:rPr>
        <w:t xml:space="preserve">hold onto the possibility, </w:t>
      </w:r>
      <w:r w:rsidRPr="002D2513">
        <w:rPr>
          <w:rFonts w:ascii="Calibri" w:eastAsia="Times New Roman" w:hAnsi="Calibri" w:cs="Arial"/>
        </w:rPr>
        <w:t xml:space="preserve">in light of </w:t>
      </w:r>
      <w:r>
        <w:rPr>
          <w:rFonts w:ascii="Calibri" w:eastAsia="Times New Roman" w:hAnsi="Calibri" w:cs="Arial"/>
        </w:rPr>
        <w:t xml:space="preserve">really </w:t>
      </w:r>
      <w:r w:rsidRPr="002D2513">
        <w:rPr>
          <w:rFonts w:ascii="Calibri" w:eastAsia="Times New Roman" w:hAnsi="Calibri" w:cs="Arial"/>
        </w:rPr>
        <w:t>bad breaches</w:t>
      </w:r>
      <w:r>
        <w:rPr>
          <w:rFonts w:ascii="Calibri" w:eastAsia="Times New Roman" w:hAnsi="Calibri" w:cs="Arial"/>
        </w:rPr>
        <w:t xml:space="preserve"> (sharp dealing, fraud etc)</w:t>
      </w:r>
      <w:r w:rsidRPr="002D2513">
        <w:rPr>
          <w:rFonts w:ascii="Calibri" w:eastAsia="Times New Roman" w:hAnsi="Calibri" w:cs="Arial"/>
        </w:rPr>
        <w:t xml:space="preserve">, </w:t>
      </w:r>
      <w:r>
        <w:rPr>
          <w:rFonts w:ascii="Calibri" w:eastAsia="Times New Roman" w:hAnsi="Calibri" w:cs="Arial"/>
        </w:rPr>
        <w:t xml:space="preserve">to ask whether </w:t>
      </w:r>
      <w:r w:rsidRPr="002D2513">
        <w:rPr>
          <w:rFonts w:ascii="Calibri" w:eastAsia="Times New Roman" w:hAnsi="Calibri" w:cs="Arial"/>
        </w:rPr>
        <w:t>it still makes sense to apply exclusion of liability</w:t>
      </w:r>
    </w:p>
    <w:p w:rsidR="00E645ED" w:rsidRPr="002D2513" w:rsidRDefault="00E645ED" w:rsidP="00E645ED">
      <w:pPr>
        <w:pStyle w:val="ListParagraph"/>
        <w:numPr>
          <w:ilvl w:val="1"/>
          <w:numId w:val="135"/>
        </w:numPr>
        <w:spacing w:after="0" w:line="240" w:lineRule="auto"/>
        <w:textAlignment w:val="center"/>
        <w:rPr>
          <w:rFonts w:ascii="Arial" w:eastAsia="Times New Roman" w:hAnsi="Arial" w:cs="Arial"/>
        </w:rPr>
      </w:pPr>
      <w:r>
        <w:rPr>
          <w:rFonts w:ascii="Calibri" w:eastAsia="Times New Roman" w:hAnsi="Calibri" w:cs="Arial"/>
        </w:rPr>
        <w:t>She sets the bar quite high for her test; the breach must be exceptionally awful</w:t>
      </w:r>
    </w:p>
    <w:p w:rsidR="00E645ED" w:rsidRPr="00666210" w:rsidRDefault="00E645ED" w:rsidP="00E645ED">
      <w:pPr>
        <w:pStyle w:val="ListParagraph"/>
        <w:numPr>
          <w:ilvl w:val="0"/>
          <w:numId w:val="135"/>
        </w:numPr>
        <w:spacing w:after="0" w:line="240" w:lineRule="auto"/>
        <w:textAlignment w:val="center"/>
        <w:rPr>
          <w:rFonts w:ascii="Arial" w:eastAsia="Times New Roman" w:hAnsi="Arial" w:cs="Arial"/>
        </w:rPr>
      </w:pPr>
      <w:r w:rsidRPr="00666210">
        <w:rPr>
          <w:rFonts w:ascii="Calibri" w:eastAsia="Times New Roman" w:hAnsi="Calibri" w:cs="Arial"/>
        </w:rPr>
        <w:t>She finds in this case it is reasonable to enforce the contract because there was equality of bargaining power between the parties</w:t>
      </w:r>
    </w:p>
    <w:p w:rsidR="00E645ED" w:rsidRPr="00666210" w:rsidRDefault="00E645ED" w:rsidP="00E645ED">
      <w:pPr>
        <w:pStyle w:val="ListParagraph"/>
        <w:numPr>
          <w:ilvl w:val="1"/>
          <w:numId w:val="135"/>
        </w:numPr>
        <w:spacing w:after="0" w:line="240" w:lineRule="auto"/>
        <w:textAlignment w:val="center"/>
        <w:rPr>
          <w:rFonts w:ascii="Arial" w:eastAsia="Times New Roman" w:hAnsi="Arial" w:cs="Arial"/>
        </w:rPr>
      </w:pPr>
      <w:r>
        <w:rPr>
          <w:rFonts w:ascii="Calibri" w:eastAsia="Times New Roman" w:hAnsi="Calibri" w:cs="Arial"/>
        </w:rPr>
        <w:t>H</w:t>
      </w:r>
      <w:r w:rsidRPr="00666210">
        <w:rPr>
          <w:rFonts w:ascii="Calibri" w:eastAsia="Times New Roman" w:hAnsi="Calibri" w:cs="Arial"/>
        </w:rPr>
        <w:t>ow is this different? If she is saying that where there is equality of bargaining power between the parties she will almost never find unreasonableness</w:t>
      </w:r>
    </w:p>
    <w:p w:rsidR="00E645ED" w:rsidRPr="00666210" w:rsidRDefault="00E645ED" w:rsidP="00E645ED">
      <w:pPr>
        <w:pStyle w:val="ListParagraph"/>
        <w:numPr>
          <w:ilvl w:val="1"/>
          <w:numId w:val="135"/>
        </w:numPr>
        <w:spacing w:after="0" w:line="240" w:lineRule="auto"/>
        <w:textAlignment w:val="center"/>
        <w:rPr>
          <w:rFonts w:ascii="Arial" w:eastAsia="Times New Roman" w:hAnsi="Arial" w:cs="Arial"/>
        </w:rPr>
      </w:pPr>
      <w:r w:rsidRPr="00666210">
        <w:rPr>
          <w:rFonts w:ascii="Calibri" w:eastAsia="Times New Roman" w:hAnsi="Calibri" w:cs="Arial"/>
        </w:rPr>
        <w:t>Wilson sees the equality of bargaining power as an important piece</w:t>
      </w:r>
    </w:p>
    <w:p w:rsidR="00E645ED" w:rsidRPr="00666210" w:rsidRDefault="00E645ED" w:rsidP="00E645ED">
      <w:pPr>
        <w:pStyle w:val="ListParagraph"/>
        <w:numPr>
          <w:ilvl w:val="1"/>
          <w:numId w:val="135"/>
        </w:numPr>
        <w:spacing w:after="0" w:line="240" w:lineRule="auto"/>
        <w:textAlignment w:val="center"/>
        <w:rPr>
          <w:rFonts w:ascii="Arial" w:eastAsia="Times New Roman" w:hAnsi="Arial" w:cs="Arial"/>
        </w:rPr>
      </w:pPr>
      <w:r w:rsidRPr="00666210">
        <w:rPr>
          <w:rFonts w:ascii="Calibri" w:eastAsia="Times New Roman" w:hAnsi="Calibri" w:cs="Arial"/>
        </w:rPr>
        <w:t>It seems that there is a general test, that an exclusion clause will not be enforced if is unfair, unreasonable or unconscionable to do so</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Dickson does away with doctrine of fundamental breach and applies doctrine of true construction</w:t>
      </w:r>
    </w:p>
    <w:p w:rsidR="00E645ED" w:rsidRPr="001F3DC5" w:rsidRDefault="00E645ED" w:rsidP="00E645ED">
      <w:pPr>
        <w:pStyle w:val="ListParagraph"/>
        <w:numPr>
          <w:ilvl w:val="1"/>
          <w:numId w:val="135"/>
        </w:numPr>
        <w:spacing w:after="0" w:line="240" w:lineRule="auto"/>
        <w:textAlignment w:val="center"/>
        <w:rPr>
          <w:rFonts w:ascii="Arial" w:eastAsia="Times New Roman" w:hAnsi="Arial" w:cs="Arial"/>
        </w:rPr>
      </w:pPr>
      <w:r w:rsidRPr="001F3DC5">
        <w:rPr>
          <w:rFonts w:ascii="Calibri" w:eastAsia="Times New Roman" w:hAnsi="Calibri" w:cs="Arial"/>
        </w:rPr>
        <w:t>He claims that not all exclusion principles are unfair, yet all are rendered inoperative as a result of the doctrine of fundamental breach</w:t>
      </w:r>
    </w:p>
    <w:p w:rsidR="00E645ED" w:rsidRPr="001F3DC5" w:rsidRDefault="00E645ED" w:rsidP="00E645ED">
      <w:pPr>
        <w:pStyle w:val="ListParagraph"/>
        <w:numPr>
          <w:ilvl w:val="2"/>
          <w:numId w:val="135"/>
        </w:numPr>
        <w:spacing w:after="0" w:line="240" w:lineRule="auto"/>
        <w:textAlignment w:val="center"/>
        <w:rPr>
          <w:rFonts w:ascii="Arial" w:eastAsia="Times New Roman" w:hAnsi="Arial" w:cs="Arial"/>
        </w:rPr>
      </w:pPr>
      <w:r>
        <w:rPr>
          <w:rFonts w:ascii="Calibri" w:eastAsia="Times New Roman" w:hAnsi="Calibri" w:cs="Arial"/>
        </w:rPr>
        <w:t>Doctrine is not inclusive enough; what about other kinds of clauses?</w:t>
      </w:r>
    </w:p>
    <w:p w:rsidR="00E645ED" w:rsidRPr="001F3DC5" w:rsidRDefault="00E645ED" w:rsidP="00E645ED">
      <w:pPr>
        <w:pStyle w:val="ListParagraph"/>
        <w:numPr>
          <w:ilvl w:val="2"/>
          <w:numId w:val="135"/>
        </w:numPr>
        <w:spacing w:after="0" w:line="240" w:lineRule="auto"/>
        <w:textAlignment w:val="center"/>
        <w:rPr>
          <w:rFonts w:ascii="Arial" w:eastAsia="Times New Roman" w:hAnsi="Arial" w:cs="Arial"/>
        </w:rPr>
      </w:pPr>
      <w:r>
        <w:rPr>
          <w:rFonts w:ascii="Calibri" w:eastAsia="Times New Roman" w:hAnsi="Calibri" w:cs="Arial"/>
        </w:rPr>
        <w:t>T</w:t>
      </w:r>
      <w:r w:rsidRPr="001F3DC5">
        <w:rPr>
          <w:rFonts w:ascii="Calibri" w:eastAsia="Times New Roman" w:hAnsi="Calibri" w:cs="Arial"/>
        </w:rPr>
        <w:t>his is wrong, because perhaps the parties intended the exclusion clause to apply in the circumstances</w:t>
      </w:r>
    </w:p>
    <w:p w:rsidR="00E645ED" w:rsidRPr="0004527B" w:rsidRDefault="00E645ED" w:rsidP="00E645ED">
      <w:pPr>
        <w:pStyle w:val="ListParagraph"/>
        <w:numPr>
          <w:ilvl w:val="0"/>
          <w:numId w:val="135"/>
        </w:numPr>
        <w:spacing w:after="0" w:line="240" w:lineRule="auto"/>
        <w:textAlignment w:val="center"/>
        <w:rPr>
          <w:rFonts w:ascii="Arial" w:eastAsia="Times New Roman" w:hAnsi="Arial" w:cs="Arial"/>
        </w:rPr>
      </w:pPr>
      <w:r w:rsidRPr="0004527B">
        <w:rPr>
          <w:rFonts w:ascii="Calibri" w:eastAsia="Times New Roman" w:hAnsi="Calibri" w:cs="Arial"/>
        </w:rPr>
        <w:t>Dickson's judgment effectively says the same thing as Photo Production, except he substitutes the doctrine of unconscionability for the Unfair Contract Terms Act legislation</w:t>
      </w:r>
    </w:p>
    <w:p w:rsidR="00E645ED" w:rsidRPr="0004527B" w:rsidRDefault="00E645ED" w:rsidP="00E645ED">
      <w:pPr>
        <w:pStyle w:val="ListParagraph"/>
        <w:numPr>
          <w:ilvl w:val="1"/>
          <w:numId w:val="135"/>
        </w:numPr>
        <w:spacing w:after="0" w:line="240" w:lineRule="auto"/>
        <w:textAlignment w:val="center"/>
        <w:rPr>
          <w:rFonts w:ascii="Arial" w:eastAsia="Times New Roman" w:hAnsi="Arial" w:cs="Arial"/>
        </w:rPr>
      </w:pPr>
      <w:r w:rsidRPr="0004527B">
        <w:rPr>
          <w:rFonts w:ascii="Calibri" w:eastAsia="Times New Roman" w:hAnsi="Calibri" w:cs="Arial"/>
        </w:rPr>
        <w:t>When you have two businesses of roughly equal bargaining power, enforce the contract</w:t>
      </w:r>
    </w:p>
    <w:p w:rsidR="00E645ED" w:rsidRPr="0004527B" w:rsidRDefault="00E645ED" w:rsidP="00E645ED">
      <w:pPr>
        <w:pStyle w:val="ListParagraph"/>
        <w:numPr>
          <w:ilvl w:val="2"/>
          <w:numId w:val="135"/>
        </w:numPr>
        <w:spacing w:after="0" w:line="240" w:lineRule="auto"/>
        <w:textAlignment w:val="center"/>
        <w:rPr>
          <w:rFonts w:ascii="Arial" w:eastAsia="Times New Roman" w:hAnsi="Arial" w:cs="Arial"/>
        </w:rPr>
      </w:pPr>
      <w:r>
        <w:rPr>
          <w:rFonts w:ascii="Calibri" w:eastAsia="Times New Roman" w:hAnsi="Calibri" w:cs="Arial"/>
        </w:rPr>
        <w:lastRenderedPageBreak/>
        <w:t>G</w:t>
      </w:r>
      <w:r w:rsidRPr="0004527B">
        <w:rPr>
          <w:rFonts w:ascii="Calibri" w:eastAsia="Times New Roman" w:hAnsi="Calibri" w:cs="Arial"/>
        </w:rPr>
        <w:t>ive effect to the intentions of the parties as expressed in the contract</w:t>
      </w:r>
    </w:p>
    <w:p w:rsidR="00E645ED" w:rsidRPr="00666210" w:rsidRDefault="00E645ED" w:rsidP="00E645ED">
      <w:pPr>
        <w:pStyle w:val="ListParagraph"/>
        <w:numPr>
          <w:ilvl w:val="1"/>
          <w:numId w:val="135"/>
        </w:numPr>
        <w:spacing w:after="0" w:line="240" w:lineRule="auto"/>
        <w:textAlignment w:val="center"/>
        <w:rPr>
          <w:rFonts w:ascii="Arial" w:eastAsia="Times New Roman" w:hAnsi="Arial" w:cs="Arial"/>
        </w:rPr>
      </w:pPr>
      <w:r w:rsidRPr="0004527B">
        <w:rPr>
          <w:rFonts w:ascii="Calibri" w:eastAsia="Times New Roman" w:hAnsi="Calibri" w:cs="Arial"/>
        </w:rPr>
        <w:t>When you have the kind of scenario which would be dealt with under Unfair Contract Terms Act</w:t>
      </w:r>
      <w:r>
        <w:rPr>
          <w:rFonts w:ascii="Calibri" w:eastAsia="Times New Roman" w:hAnsi="Calibri" w:cs="Arial"/>
        </w:rPr>
        <w:t xml:space="preserve"> (unequal bargaining power)</w:t>
      </w:r>
      <w:r w:rsidRPr="0004527B">
        <w:rPr>
          <w:rFonts w:ascii="Calibri" w:eastAsia="Times New Roman" w:hAnsi="Calibri" w:cs="Arial"/>
        </w:rPr>
        <w:t xml:space="preserve">, then use the doctrine of unconscionability </w:t>
      </w:r>
    </w:p>
    <w:p w:rsidR="00E645ED" w:rsidRDefault="00E645ED" w:rsidP="00E645ED">
      <w:pPr>
        <w:numPr>
          <w:ilvl w:val="0"/>
          <w:numId w:val="138"/>
        </w:numPr>
        <w:spacing w:after="0" w:line="240" w:lineRule="auto"/>
        <w:ind w:left="356"/>
        <w:textAlignment w:val="center"/>
        <w:rPr>
          <w:rFonts w:ascii="Arial" w:eastAsia="Times New Roman" w:hAnsi="Arial" w:cs="Arial"/>
        </w:rPr>
      </w:pPr>
      <w:r>
        <w:rPr>
          <w:rFonts w:ascii="Calibri" w:eastAsia="Times New Roman" w:hAnsi="Calibri" w:cs="Arial"/>
        </w:rPr>
        <w:t>This is a nice example of two judges who are philosophically opposed in terms of what they think contract law should be doing</w:t>
      </w:r>
    </w:p>
    <w:p w:rsidR="00E645ED" w:rsidRPr="0083321E" w:rsidRDefault="00E645ED" w:rsidP="00E645ED">
      <w:pPr>
        <w:pStyle w:val="ListParagraph"/>
        <w:numPr>
          <w:ilvl w:val="1"/>
          <w:numId w:val="135"/>
        </w:numPr>
        <w:spacing w:after="0" w:line="240" w:lineRule="auto"/>
        <w:textAlignment w:val="center"/>
        <w:rPr>
          <w:rFonts w:ascii="Arial" w:eastAsia="Times New Roman" w:hAnsi="Arial" w:cs="Arial"/>
        </w:rPr>
      </w:pPr>
      <w:r w:rsidRPr="0083321E">
        <w:rPr>
          <w:rFonts w:ascii="Calibri" w:eastAsia="Times New Roman" w:hAnsi="Calibri" w:cs="Arial"/>
        </w:rPr>
        <w:t>Wilson thinks contract law has two functions:</w:t>
      </w:r>
    </w:p>
    <w:p w:rsidR="00E645ED" w:rsidRPr="00B85D58" w:rsidRDefault="00E645ED" w:rsidP="00E645ED">
      <w:pPr>
        <w:numPr>
          <w:ilvl w:val="2"/>
          <w:numId w:val="139"/>
        </w:numPr>
        <w:spacing w:after="0" w:line="240" w:lineRule="auto"/>
        <w:ind w:left="1436"/>
        <w:textAlignment w:val="center"/>
        <w:rPr>
          <w:rFonts w:ascii="Arial" w:eastAsia="Times New Roman" w:hAnsi="Arial" w:cs="Arial"/>
        </w:rPr>
      </w:pPr>
      <w:r>
        <w:rPr>
          <w:rFonts w:ascii="Calibri" w:eastAsia="Times New Roman" w:hAnsi="Calibri" w:cs="Arial"/>
        </w:rPr>
        <w:t>Give effect to intentions of parties and m</w:t>
      </w:r>
      <w:r w:rsidRPr="00B85D58">
        <w:rPr>
          <w:rFonts w:ascii="Calibri" w:eastAsia="Times New Roman" w:hAnsi="Calibri" w:cs="Arial"/>
        </w:rPr>
        <w:t>ake sure fairness exists</w:t>
      </w:r>
    </w:p>
    <w:p w:rsidR="00E645ED" w:rsidRPr="00B85D58" w:rsidRDefault="00E645ED" w:rsidP="00E645ED">
      <w:pPr>
        <w:pStyle w:val="ListParagraph"/>
        <w:numPr>
          <w:ilvl w:val="1"/>
          <w:numId w:val="135"/>
        </w:numPr>
        <w:spacing w:after="0" w:line="240" w:lineRule="auto"/>
        <w:textAlignment w:val="center"/>
        <w:rPr>
          <w:rFonts w:ascii="Arial" w:eastAsia="Times New Roman" w:hAnsi="Arial" w:cs="Arial"/>
        </w:rPr>
      </w:pPr>
      <w:r w:rsidRPr="00B85D58">
        <w:rPr>
          <w:rFonts w:ascii="Calibri" w:eastAsia="Times New Roman" w:hAnsi="Calibri" w:cs="Arial"/>
        </w:rPr>
        <w:t>Wilson uses language of fairness, whereas Dickson uses language of unconscionability</w:t>
      </w:r>
    </w:p>
    <w:p w:rsidR="00E645ED" w:rsidRPr="00B85D58" w:rsidRDefault="00E645ED" w:rsidP="00E645ED">
      <w:pPr>
        <w:pStyle w:val="ListParagraph"/>
        <w:numPr>
          <w:ilvl w:val="2"/>
          <w:numId w:val="135"/>
        </w:numPr>
        <w:spacing w:after="0" w:line="240" w:lineRule="auto"/>
        <w:textAlignment w:val="center"/>
        <w:rPr>
          <w:rFonts w:ascii="Arial" w:eastAsia="Times New Roman" w:hAnsi="Arial" w:cs="Arial"/>
        </w:rPr>
      </w:pPr>
      <w:r w:rsidRPr="00B85D58">
        <w:rPr>
          <w:rFonts w:ascii="Calibri" w:eastAsia="Times New Roman" w:hAnsi="Calibri" w:cs="Arial"/>
        </w:rPr>
        <w:t>Unconscionability requires unequal bargaining power</w:t>
      </w:r>
    </w:p>
    <w:p w:rsidR="00E645ED" w:rsidRDefault="00E645ED" w:rsidP="00E645ED">
      <w:pPr>
        <w:numPr>
          <w:ilvl w:val="2"/>
          <w:numId w:val="139"/>
        </w:numPr>
        <w:spacing w:after="0" w:line="240" w:lineRule="auto"/>
        <w:ind w:left="1436"/>
        <w:textAlignment w:val="center"/>
        <w:rPr>
          <w:rFonts w:ascii="Arial" w:eastAsia="Times New Roman" w:hAnsi="Arial" w:cs="Arial"/>
        </w:rPr>
      </w:pPr>
      <w:r>
        <w:rPr>
          <w:rFonts w:ascii="Calibri" w:eastAsia="Times New Roman" w:hAnsi="Calibri" w:cs="Arial"/>
        </w:rPr>
        <w:t>If Wilson wants to do something where there is equal bargaining power, she can't use the language of unconscionability because it requires unequal bargaining power</w:t>
      </w:r>
    </w:p>
    <w:p w:rsidR="00E645ED" w:rsidRPr="00B85D58" w:rsidRDefault="00E645ED" w:rsidP="00E645ED">
      <w:pPr>
        <w:pStyle w:val="ListParagraph"/>
        <w:numPr>
          <w:ilvl w:val="2"/>
          <w:numId w:val="135"/>
        </w:numPr>
        <w:spacing w:after="0" w:line="240" w:lineRule="auto"/>
        <w:textAlignment w:val="center"/>
        <w:rPr>
          <w:rFonts w:ascii="Arial" w:eastAsia="Times New Roman" w:hAnsi="Arial" w:cs="Arial"/>
        </w:rPr>
      </w:pPr>
      <w:r w:rsidRPr="00B85D58">
        <w:rPr>
          <w:rFonts w:ascii="Calibri" w:eastAsia="Times New Roman" w:hAnsi="Calibri" w:cs="Arial"/>
        </w:rPr>
        <w:t>Therefore she adopts the term fairness</w:t>
      </w:r>
    </w:p>
    <w:p w:rsidR="00E645ED" w:rsidRPr="00666210" w:rsidRDefault="00E645ED" w:rsidP="00E645ED">
      <w:pPr>
        <w:pStyle w:val="ListParagraph"/>
        <w:numPr>
          <w:ilvl w:val="0"/>
          <w:numId w:val="135"/>
        </w:numPr>
        <w:spacing w:after="0" w:line="240" w:lineRule="auto"/>
        <w:textAlignment w:val="center"/>
        <w:rPr>
          <w:rFonts w:ascii="Arial" w:eastAsia="Times New Roman" w:hAnsi="Arial" w:cs="Arial"/>
        </w:rPr>
      </w:pPr>
      <w:r w:rsidRPr="00666210">
        <w:rPr>
          <w:rFonts w:ascii="Calibri" w:eastAsia="Times New Roman" w:hAnsi="Calibri" w:cs="Arial"/>
        </w:rPr>
        <w:t>At the end of the day, we get the question of is it unconscionable or unreasonable to enforce a contract</w:t>
      </w:r>
    </w:p>
    <w:p w:rsidR="00E645ED" w:rsidRDefault="00E645ED" w:rsidP="00E645ED">
      <w:pPr>
        <w:rPr>
          <w:rFonts w:asciiTheme="majorHAnsi" w:eastAsiaTheme="majorEastAsia" w:hAnsiTheme="majorHAnsi" w:cstheme="majorBidi"/>
          <w:b/>
          <w:bCs/>
          <w:color w:val="4F81BD" w:themeColor="accent1"/>
          <w:sz w:val="26"/>
          <w:szCs w:val="26"/>
        </w:rPr>
      </w:pPr>
    </w:p>
    <w:p w:rsidR="00E645ED" w:rsidRDefault="00E645ED" w:rsidP="00E645ED">
      <w:pPr>
        <w:pStyle w:val="Heading3"/>
      </w:pPr>
      <w:bookmarkStart w:id="52" w:name="_Toc289722800"/>
      <w:r>
        <w:t>* Fraser Jewelers v. Dominion Electric Protection</w:t>
      </w:r>
      <w:bookmarkEnd w:id="52"/>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P operated a jewelry store where ADT was to furnish a burglar alarm system</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P's owner testified that he had not read the agreement, that he was unaware of the exclusionary provision and that it was not pointed out to him by D</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In Hunter the SCC held that while such provisions were enforceable according to their true meaning, a court was empowered in limited circumstances to grant relief against provisions of this nature</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D's negligence in failing to respond cannot be equated to a fundamental breach</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It was not deliberate or willful</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While entitling the P to damages, it cannot be characterized as fundamental</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Relief should be granted only if the clause can be said to be unconscionable (Dickon) or unfair or unreasonable (Wilson)</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 xml:space="preserve">In the absence of fraud or misrepresentation a person is bound by an agreement to which he has put his signature whether or not he has read its contents </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The fact that parties may have different bargaining power does not in itself render an agreement unconscionable or unenforceable</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The question is whether there was an abuse of bargaining power</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Finding: the parties should be held to their bargain</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We are in the realm of small business</w:t>
      </w:r>
    </w:p>
    <w:p w:rsidR="00E645ED" w:rsidRPr="000536CE" w:rsidRDefault="00E645ED" w:rsidP="00E645ED">
      <w:pPr>
        <w:pStyle w:val="ListParagraph"/>
        <w:numPr>
          <w:ilvl w:val="1"/>
          <w:numId w:val="135"/>
        </w:numPr>
        <w:spacing w:after="0" w:line="240" w:lineRule="auto"/>
        <w:textAlignment w:val="center"/>
        <w:rPr>
          <w:rFonts w:ascii="Arial" w:eastAsia="Times New Roman" w:hAnsi="Arial" w:cs="Arial"/>
        </w:rPr>
      </w:pPr>
      <w:r w:rsidRPr="000536CE">
        <w:rPr>
          <w:rFonts w:ascii="Calibri" w:eastAsia="Times New Roman" w:hAnsi="Calibri" w:cs="Arial"/>
        </w:rPr>
        <w:t>Not in the world of Tilden or Syncrude</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eastAsia="Times New Roman" w:hAnsi="Calibri" w:cs="Arial"/>
        </w:rPr>
        <w:t>True, perhaps ADT should have drawn his eyes to the part of the contract about getting insured, but as a business transaction, Fraser had a responsibility to read the contract himself</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eastAsia="Times New Roman" w:hAnsi="Calibri" w:cs="Arial"/>
        </w:rPr>
        <w:t>Even if there was a fundamental breach, then we must move onto the second step of Wilson's test:</w:t>
      </w:r>
    </w:p>
    <w:p w:rsidR="00E645ED" w:rsidRPr="000536CE" w:rsidRDefault="00E645ED" w:rsidP="00E645ED">
      <w:pPr>
        <w:pStyle w:val="ListParagraph"/>
        <w:numPr>
          <w:ilvl w:val="1"/>
          <w:numId w:val="135"/>
        </w:numPr>
        <w:spacing w:after="0" w:line="240" w:lineRule="auto"/>
        <w:textAlignment w:val="center"/>
        <w:rPr>
          <w:rFonts w:ascii="Arial" w:eastAsia="Times New Roman" w:hAnsi="Arial" w:cs="Arial"/>
        </w:rPr>
      </w:pPr>
      <w:r w:rsidRPr="000536CE">
        <w:rPr>
          <w:rFonts w:ascii="Calibri" w:eastAsia="Times New Roman" w:hAnsi="Calibri" w:cs="Arial"/>
        </w:rPr>
        <w:t>Was the clause unconscionable, unfair or unreasonable?</w:t>
      </w:r>
    </w:p>
    <w:p w:rsidR="00E645ED" w:rsidRPr="000536CE" w:rsidRDefault="00E645ED" w:rsidP="00E645ED">
      <w:pPr>
        <w:pStyle w:val="ListParagraph"/>
        <w:numPr>
          <w:ilvl w:val="1"/>
          <w:numId w:val="135"/>
        </w:numPr>
        <w:spacing w:after="0" w:line="240" w:lineRule="auto"/>
        <w:textAlignment w:val="center"/>
        <w:rPr>
          <w:rFonts w:eastAsia="Times New Roman" w:cs="Arial"/>
        </w:rPr>
      </w:pPr>
      <w:r w:rsidRPr="000536CE">
        <w:rPr>
          <w:rFonts w:eastAsia="Times New Roman" w:cs="Arial"/>
        </w:rPr>
        <w:t>The clause was not undermined because we still have two businesses</w:t>
      </w:r>
    </w:p>
    <w:p w:rsidR="00E645ED" w:rsidRPr="000536CE" w:rsidRDefault="00E645ED" w:rsidP="00E645ED">
      <w:pPr>
        <w:pStyle w:val="ListParagraph"/>
        <w:numPr>
          <w:ilvl w:val="1"/>
          <w:numId w:val="135"/>
        </w:numPr>
        <w:spacing w:after="0" w:line="240" w:lineRule="auto"/>
        <w:textAlignment w:val="center"/>
        <w:rPr>
          <w:rFonts w:eastAsia="Times New Roman" w:cs="Arial"/>
        </w:rPr>
      </w:pPr>
      <w:r w:rsidRPr="000536CE">
        <w:rPr>
          <w:rFonts w:eastAsia="Times New Roman" w:cs="Arial"/>
        </w:rPr>
        <w:t>The question is whether there was an abuse of bargaining power</w:t>
      </w:r>
    </w:p>
    <w:p w:rsidR="00E645ED" w:rsidRPr="000536CE" w:rsidRDefault="00E645ED" w:rsidP="00E645ED">
      <w:pPr>
        <w:pStyle w:val="ListParagraph"/>
        <w:numPr>
          <w:ilvl w:val="1"/>
          <w:numId w:val="135"/>
        </w:numPr>
        <w:spacing w:after="0" w:line="240" w:lineRule="auto"/>
        <w:textAlignment w:val="center"/>
        <w:rPr>
          <w:rFonts w:eastAsia="Times New Roman" w:cs="Arial"/>
        </w:rPr>
      </w:pPr>
      <w:r w:rsidRPr="000536CE">
        <w:rPr>
          <w:rFonts w:eastAsia="Times New Roman" w:cs="Arial"/>
        </w:rPr>
        <w:t>Nor was the clause unusual</w:t>
      </w:r>
    </w:p>
    <w:p w:rsidR="00E645ED" w:rsidRPr="000536CE" w:rsidRDefault="00E645ED" w:rsidP="00E645ED">
      <w:pPr>
        <w:numPr>
          <w:ilvl w:val="0"/>
          <w:numId w:val="140"/>
        </w:numPr>
        <w:spacing w:after="0" w:line="240" w:lineRule="auto"/>
        <w:ind w:left="356"/>
        <w:textAlignment w:val="center"/>
        <w:rPr>
          <w:rFonts w:eastAsia="Times New Roman" w:cs="Arial"/>
        </w:rPr>
      </w:pPr>
      <w:r w:rsidRPr="000536CE">
        <w:rPr>
          <w:rFonts w:eastAsia="Times New Roman" w:cs="Arial"/>
        </w:rPr>
        <w:t>In the world of business, certain presumptions hold that don't apply in consumer agreements</w:t>
      </w:r>
    </w:p>
    <w:p w:rsidR="00E645ED" w:rsidRPr="000536CE" w:rsidRDefault="00E645ED" w:rsidP="00E645ED">
      <w:pPr>
        <w:numPr>
          <w:ilvl w:val="0"/>
          <w:numId w:val="140"/>
        </w:numPr>
        <w:spacing w:after="0" w:line="240" w:lineRule="auto"/>
        <w:ind w:left="356"/>
        <w:textAlignment w:val="center"/>
        <w:rPr>
          <w:rFonts w:eastAsia="Times New Roman" w:cs="Arial"/>
        </w:rPr>
      </w:pPr>
      <w:r w:rsidRPr="000536CE">
        <w:rPr>
          <w:rFonts w:eastAsia="Times New Roman" w:cs="Arial"/>
        </w:rPr>
        <w:t>Caveat emphator: buyer beware</w:t>
      </w:r>
    </w:p>
    <w:p w:rsidR="00E645ED" w:rsidRPr="000536CE" w:rsidRDefault="00E645ED" w:rsidP="00E645ED">
      <w:pPr>
        <w:pStyle w:val="NormalWeb"/>
        <w:numPr>
          <w:ilvl w:val="0"/>
          <w:numId w:val="135"/>
        </w:numPr>
        <w:spacing w:before="0" w:beforeAutospacing="0" w:after="0" w:afterAutospacing="0"/>
        <w:rPr>
          <w:rFonts w:asciiTheme="minorHAnsi" w:hAnsiTheme="minorHAnsi" w:cs="Arial"/>
          <w:sz w:val="22"/>
          <w:szCs w:val="22"/>
        </w:rPr>
      </w:pPr>
      <w:r w:rsidRPr="000536CE">
        <w:rPr>
          <w:rFonts w:asciiTheme="minorHAnsi" w:hAnsiTheme="minorHAnsi" w:cs="Arial"/>
          <w:sz w:val="22"/>
          <w:szCs w:val="22"/>
        </w:rPr>
        <w:t>Prof's thoughts</w:t>
      </w:r>
    </w:p>
    <w:p w:rsidR="00E645ED" w:rsidRPr="000536CE" w:rsidRDefault="00E645ED" w:rsidP="00E645ED">
      <w:pPr>
        <w:numPr>
          <w:ilvl w:val="0"/>
          <w:numId w:val="141"/>
        </w:numPr>
        <w:spacing w:after="0" w:line="240" w:lineRule="auto"/>
        <w:ind w:left="520"/>
        <w:textAlignment w:val="center"/>
        <w:rPr>
          <w:rFonts w:eastAsia="Times New Roman" w:cs="Arial"/>
        </w:rPr>
      </w:pPr>
      <w:r w:rsidRPr="000536CE">
        <w:rPr>
          <w:rFonts w:eastAsia="Times New Roman" w:cs="Arial"/>
        </w:rPr>
        <w:t>Fraser Jewelry is better articulated than Solway</w:t>
      </w:r>
    </w:p>
    <w:p w:rsidR="00E645ED" w:rsidRPr="000536CE" w:rsidRDefault="00E645ED" w:rsidP="00E645ED">
      <w:pPr>
        <w:pStyle w:val="ListParagraph"/>
        <w:numPr>
          <w:ilvl w:val="0"/>
          <w:numId w:val="135"/>
        </w:numPr>
        <w:spacing w:after="0" w:line="240" w:lineRule="auto"/>
        <w:textAlignment w:val="center"/>
        <w:rPr>
          <w:rFonts w:eastAsia="Times New Roman" w:cs="Arial"/>
        </w:rPr>
      </w:pPr>
      <w:r w:rsidRPr="000536CE">
        <w:rPr>
          <w:rFonts w:eastAsia="Times New Roman" w:cs="Arial"/>
        </w:rPr>
        <w:t>Solway is poorly reasoned in terms of the logic and the policy</w:t>
      </w:r>
    </w:p>
    <w:p w:rsidR="00E645ED" w:rsidRDefault="00E645ED" w:rsidP="00E645ED">
      <w:pPr>
        <w:pStyle w:val="NormalWeb"/>
        <w:spacing w:before="0" w:beforeAutospacing="0" w:after="0" w:afterAutospacing="0"/>
        <w:ind w:left="1060"/>
        <w:rPr>
          <w:rFonts w:ascii="Calibri" w:hAnsi="Calibri" w:cs="Arial"/>
          <w:sz w:val="22"/>
          <w:szCs w:val="22"/>
        </w:rPr>
      </w:pPr>
    </w:p>
    <w:p w:rsidR="00E645ED" w:rsidRDefault="00E645ED" w:rsidP="00E645ED">
      <w:pPr>
        <w:pStyle w:val="Heading3"/>
      </w:pPr>
      <w:bookmarkStart w:id="53" w:name="_Toc289722801"/>
      <w:r>
        <w:t>*    Solway v. Davis Moving</w:t>
      </w:r>
      <w:bookmarkEnd w:id="53"/>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Ps contracted with D to have their household goods, including rare and valuable items removed from their house, stored, and delivered to new home</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Labrossse JA:</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Kennedy Moving admitted liability for the loss of the goods, but only to the extent of the terms of the bill of lading and relevant regulations</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Limiting claim to $7,089.60</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Ps testified that Kennedy Moving had represented that their goods would be secure during the move</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Trial judge found that Kennedy had given false assurances that had induced the Ps to agree to the limitation clause</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To limit the loss of Ps would be unconscionable (Dickson) or unfair or unreasonable (Wilson)</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Carthy JA (dissenting):</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Commercial realities required a limit to that liability</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If not, then the cost of insurance for the most valuable of goods would impose prohibitive charges on the consigner of lesser valued goods</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No policy basis for not applying the limitation provision against the Rs in this case</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Allowing their claim opens the door to every imaginable complaint of misfeasance and undermines the structure built under this longstanding policy</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Movers should treat all belongings alike</w:t>
      </w:r>
    </w:p>
    <w:p w:rsidR="00E645ED" w:rsidRDefault="00E645ED" w:rsidP="00E645ED">
      <w:pPr>
        <w:numPr>
          <w:ilvl w:val="3"/>
          <w:numId w:val="99"/>
        </w:numPr>
        <w:spacing w:after="0" w:line="240" w:lineRule="auto"/>
        <w:ind w:left="2140"/>
        <w:textAlignment w:val="center"/>
        <w:rPr>
          <w:rFonts w:ascii="Arial" w:eastAsia="Times New Roman" w:hAnsi="Arial" w:cs="Arial"/>
        </w:rPr>
      </w:pPr>
      <w:r>
        <w:rPr>
          <w:rFonts w:ascii="Calibri" w:eastAsia="Times New Roman" w:hAnsi="Calibri" w:cs="Arial"/>
        </w:rPr>
        <w:t>If the goods were of special value then the consigners should have purchased a corresponding amount of insurance</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The exclusion clause was mandated by legislation</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eastAsia="Times New Roman" w:hAnsi="Calibri" w:cs="Arial"/>
        </w:rPr>
        <w:t>Does the limitation of liability clause apply in this case?</w:t>
      </w:r>
    </w:p>
    <w:p w:rsidR="00E645ED" w:rsidRPr="00A37D0E" w:rsidRDefault="00E645ED" w:rsidP="00E645ED">
      <w:pPr>
        <w:pStyle w:val="ListParagraph"/>
        <w:numPr>
          <w:ilvl w:val="1"/>
          <w:numId w:val="135"/>
        </w:numPr>
        <w:spacing w:after="0" w:line="240" w:lineRule="auto"/>
        <w:textAlignment w:val="center"/>
        <w:rPr>
          <w:rFonts w:ascii="Arial" w:eastAsia="Times New Roman" w:hAnsi="Arial" w:cs="Arial"/>
        </w:rPr>
      </w:pPr>
      <w:r w:rsidRPr="00A37D0E">
        <w:rPr>
          <w:rFonts w:ascii="Calibri" w:eastAsia="Times New Roman" w:hAnsi="Calibri" w:cs="Arial"/>
        </w:rPr>
        <w:t>Yes!</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eastAsia="Times New Roman" w:hAnsi="Calibri" w:cs="Arial"/>
        </w:rPr>
        <w:t>Within our system legislation trumps common law</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eastAsia="Times New Roman" w:hAnsi="Calibri" w:cs="Arial"/>
        </w:rPr>
        <w:t>Hunter and Fraser: a clause will not be enforced if it is unconscionable or unreasonable</w:t>
      </w:r>
    </w:p>
    <w:p w:rsidR="00E645ED" w:rsidRPr="00A37D0E" w:rsidRDefault="00E645ED" w:rsidP="00E645ED">
      <w:pPr>
        <w:pStyle w:val="ListParagraph"/>
        <w:numPr>
          <w:ilvl w:val="1"/>
          <w:numId w:val="135"/>
        </w:numPr>
        <w:spacing w:after="0" w:line="240" w:lineRule="auto"/>
        <w:textAlignment w:val="center"/>
        <w:rPr>
          <w:rFonts w:ascii="Arial" w:eastAsia="Times New Roman" w:hAnsi="Arial" w:cs="Arial"/>
        </w:rPr>
      </w:pPr>
      <w:r w:rsidRPr="00A37D0E">
        <w:rPr>
          <w:rFonts w:ascii="Calibri" w:eastAsia="Times New Roman" w:hAnsi="Calibri" w:cs="Arial"/>
        </w:rPr>
        <w:t>The doctrine of fundamental breach is out the window</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eastAsia="Times New Roman" w:hAnsi="Calibri" w:cs="Arial"/>
        </w:rPr>
        <w:t xml:space="preserve">In deciding not to enforce the limitation clause the trial judge appears to have equated the words unconscionable and unreasonable </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eastAsia="Times New Roman" w:hAnsi="Calibri" w:cs="Arial"/>
        </w:rPr>
        <w:t>Dissenting judge:</w:t>
      </w:r>
    </w:p>
    <w:p w:rsidR="00E645ED" w:rsidRPr="00A37D0E" w:rsidRDefault="00E645ED" w:rsidP="00E645ED">
      <w:pPr>
        <w:pStyle w:val="ListParagraph"/>
        <w:numPr>
          <w:ilvl w:val="1"/>
          <w:numId w:val="135"/>
        </w:numPr>
        <w:spacing w:after="0" w:line="240" w:lineRule="auto"/>
        <w:textAlignment w:val="center"/>
        <w:rPr>
          <w:rFonts w:ascii="Arial" w:eastAsia="Times New Roman" w:hAnsi="Arial" w:cs="Arial"/>
        </w:rPr>
      </w:pPr>
      <w:r w:rsidRPr="00A37D0E">
        <w:rPr>
          <w:rFonts w:ascii="Calibri" w:eastAsia="Times New Roman" w:hAnsi="Calibri" w:cs="Arial"/>
        </w:rPr>
        <w:t>There is a claim that legislative policy is being undone in this case</w:t>
      </w:r>
    </w:p>
    <w:p w:rsidR="00E645ED" w:rsidRPr="00A37D0E" w:rsidRDefault="00E645ED" w:rsidP="00E645ED">
      <w:pPr>
        <w:pStyle w:val="ListParagraph"/>
        <w:numPr>
          <w:ilvl w:val="1"/>
          <w:numId w:val="135"/>
        </w:numPr>
        <w:spacing w:after="0" w:line="240" w:lineRule="auto"/>
        <w:textAlignment w:val="center"/>
        <w:rPr>
          <w:rFonts w:ascii="Arial" w:eastAsia="Times New Roman" w:hAnsi="Arial" w:cs="Arial"/>
        </w:rPr>
      </w:pPr>
      <w:r w:rsidRPr="00A37D0E">
        <w:rPr>
          <w:rFonts w:ascii="Calibri" w:eastAsia="Times New Roman" w:hAnsi="Calibri" w:cs="Arial"/>
        </w:rPr>
        <w:t>The carrier was not reckless, but rather negligent</w:t>
      </w:r>
    </w:p>
    <w:p w:rsidR="00E645ED" w:rsidRDefault="00E645ED" w:rsidP="00E645ED">
      <w:pPr>
        <w:numPr>
          <w:ilvl w:val="0"/>
          <w:numId w:val="140"/>
        </w:numPr>
        <w:spacing w:after="0" w:line="240" w:lineRule="auto"/>
        <w:ind w:left="356"/>
        <w:textAlignment w:val="center"/>
        <w:rPr>
          <w:rFonts w:ascii="Arial" w:eastAsia="Times New Roman" w:hAnsi="Arial" w:cs="Arial"/>
        </w:rPr>
      </w:pPr>
      <w:r>
        <w:rPr>
          <w:rFonts w:ascii="Calibri" w:eastAsia="Times New Roman" w:hAnsi="Calibri" w:cs="Arial"/>
        </w:rPr>
        <w:t>The prof is with the dissenting judge on this one</w:t>
      </w:r>
    </w:p>
    <w:p w:rsidR="00E645ED" w:rsidRPr="00A37D0E" w:rsidRDefault="00E645ED" w:rsidP="00E645ED">
      <w:pPr>
        <w:pStyle w:val="ListParagraph"/>
        <w:numPr>
          <w:ilvl w:val="1"/>
          <w:numId w:val="135"/>
        </w:numPr>
        <w:spacing w:after="0" w:line="240" w:lineRule="auto"/>
        <w:textAlignment w:val="center"/>
        <w:rPr>
          <w:rFonts w:ascii="Arial" w:eastAsia="Times New Roman" w:hAnsi="Arial" w:cs="Arial"/>
        </w:rPr>
      </w:pPr>
      <w:r w:rsidRPr="00A37D0E">
        <w:rPr>
          <w:rFonts w:ascii="Calibri" w:eastAsia="Times New Roman" w:hAnsi="Calibri" w:cs="Arial"/>
        </w:rPr>
        <w:t>He finds the majority have gone too far</w:t>
      </w:r>
    </w:p>
    <w:p w:rsidR="00E645ED" w:rsidRDefault="00E645ED" w:rsidP="00E645ED">
      <w:pPr>
        <w:pStyle w:val="NormalWeb"/>
        <w:spacing w:before="0" w:beforeAutospacing="0" w:after="0" w:afterAutospacing="0"/>
        <w:ind w:left="1060"/>
        <w:rPr>
          <w:rFonts w:ascii="Calibri" w:hAnsi="Calibri" w:cs="Arial"/>
          <w:sz w:val="22"/>
          <w:szCs w:val="22"/>
        </w:rPr>
      </w:pPr>
    </w:p>
    <w:p w:rsidR="00E645ED" w:rsidRDefault="00E645ED" w:rsidP="00E645ED">
      <w:pPr>
        <w:pStyle w:val="Heading3"/>
      </w:pPr>
      <w:bookmarkStart w:id="54" w:name="_Toc289722802"/>
      <w:r>
        <w:t>*    Plas-Tex v. Dow Chemical</w:t>
      </w:r>
      <w:bookmarkEnd w:id="54"/>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Appeal by D (Dow Chemical) against P (Plas-Tex)</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Ps provided pipeline systems to carry natural gas to rural co-ops</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Dow sold defective resin to two of the Ps</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Dow knew the resin was defective and what the use of the resin was</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Ps were forced to undertake major remedial operations and use of the pipe was eventually prohibited</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P's reputation was damaged which led to bankruptcy</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lastRenderedPageBreak/>
        <w:t>Trial judge:</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 xml:space="preserve">Concluded that there had been a fundamental breach because the companies did not get what they had contracted for </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Dow knew the purpose for which it would be used</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Found inequality of bargaining power since Dow knew there were significant problems with the resin and didn't disclose these concerns</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Dow could not rely on the clauses in the contract which limited its liability and that Dow was liable for the breach of contract</w:t>
      </w:r>
    </w:p>
    <w:p w:rsidR="00E645ED" w:rsidRDefault="00E645ED" w:rsidP="00E645ED">
      <w:pPr>
        <w:numPr>
          <w:ilvl w:val="1"/>
          <w:numId w:val="99"/>
        </w:numPr>
        <w:spacing w:after="0" w:line="240" w:lineRule="auto"/>
        <w:ind w:left="1060"/>
        <w:textAlignment w:val="center"/>
        <w:rPr>
          <w:rFonts w:ascii="Arial" w:eastAsia="Times New Roman" w:hAnsi="Arial" w:cs="Arial"/>
        </w:rPr>
      </w:pPr>
      <w:r>
        <w:rPr>
          <w:rFonts w:ascii="Calibri" w:eastAsia="Times New Roman" w:hAnsi="Calibri" w:cs="Arial"/>
        </w:rPr>
        <w:t xml:space="preserve">Picard: </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In Hunter the Court determined that as a result of fundamental breach the limited liability clauses contained protecting the breaching party were enforceable</w:t>
      </w:r>
    </w:p>
    <w:p w:rsidR="00E645ED" w:rsidRDefault="00E645ED" w:rsidP="00E645ED">
      <w:pPr>
        <w:numPr>
          <w:ilvl w:val="2"/>
          <w:numId w:val="99"/>
        </w:numPr>
        <w:spacing w:after="0" w:line="240" w:lineRule="auto"/>
        <w:ind w:left="1600"/>
        <w:textAlignment w:val="center"/>
        <w:rPr>
          <w:rFonts w:ascii="Arial" w:eastAsia="Times New Roman" w:hAnsi="Arial" w:cs="Arial"/>
        </w:rPr>
      </w:pPr>
      <w:r>
        <w:rPr>
          <w:rFonts w:ascii="Calibri" w:eastAsia="Times New Roman" w:hAnsi="Calibri" w:cs="Arial"/>
        </w:rPr>
        <w:t>The court in previous cases concluded that if D:</w:t>
      </w:r>
    </w:p>
    <w:p w:rsidR="00E645ED" w:rsidRDefault="00E645ED" w:rsidP="00E645ED">
      <w:pPr>
        <w:numPr>
          <w:ilvl w:val="3"/>
          <w:numId w:val="100"/>
        </w:numPr>
        <w:spacing w:after="0" w:line="240" w:lineRule="auto"/>
        <w:ind w:left="2140"/>
        <w:textAlignment w:val="center"/>
        <w:rPr>
          <w:rFonts w:ascii="Calibri" w:eastAsia="Times New Roman" w:hAnsi="Calibri" w:cs="Arial"/>
        </w:rPr>
      </w:pPr>
      <w:r>
        <w:rPr>
          <w:rFonts w:ascii="Calibri" w:eastAsia="Times New Roman" w:hAnsi="Calibri" w:cs="Arial"/>
        </w:rPr>
        <w:t>Knew of a possible risk associated with its product</w:t>
      </w:r>
    </w:p>
    <w:p w:rsidR="00E645ED" w:rsidRDefault="00E645ED" w:rsidP="00E645ED">
      <w:pPr>
        <w:numPr>
          <w:ilvl w:val="3"/>
          <w:numId w:val="101"/>
        </w:numPr>
        <w:spacing w:after="0" w:line="240" w:lineRule="auto"/>
        <w:ind w:left="2140"/>
        <w:textAlignment w:val="center"/>
        <w:rPr>
          <w:rFonts w:ascii="Calibri" w:eastAsia="Times New Roman" w:hAnsi="Calibri" w:cs="Arial"/>
        </w:rPr>
      </w:pPr>
      <w:r>
        <w:rPr>
          <w:rFonts w:ascii="Calibri" w:eastAsia="Times New Roman" w:hAnsi="Calibri" w:cs="Arial"/>
        </w:rPr>
        <w:t>Failed to disclose important knowledge thereby preventing the other party from properly measuring the consequences and risks</w:t>
      </w:r>
    </w:p>
    <w:p w:rsidR="00E645ED" w:rsidRDefault="00E645ED" w:rsidP="00E645ED">
      <w:pPr>
        <w:numPr>
          <w:ilvl w:val="3"/>
          <w:numId w:val="102"/>
        </w:numPr>
        <w:spacing w:after="0" w:line="240" w:lineRule="auto"/>
        <w:ind w:left="2140"/>
        <w:textAlignment w:val="center"/>
        <w:rPr>
          <w:rFonts w:ascii="Calibri" w:eastAsia="Times New Roman" w:hAnsi="Calibri" w:cs="Arial"/>
        </w:rPr>
      </w:pPr>
      <w:r>
        <w:rPr>
          <w:rFonts w:ascii="Calibri" w:eastAsia="Times New Roman" w:hAnsi="Calibri" w:cs="Arial"/>
        </w:rPr>
        <w:t>Deliberately withheld information and induced claimant to enter contract</w:t>
      </w:r>
    </w:p>
    <w:p w:rsidR="00E645ED" w:rsidRDefault="00E645ED" w:rsidP="00E645ED">
      <w:pPr>
        <w:numPr>
          <w:ilvl w:val="2"/>
          <w:numId w:val="102"/>
        </w:numPr>
        <w:spacing w:after="0" w:line="240" w:lineRule="auto"/>
        <w:ind w:left="1600"/>
        <w:textAlignment w:val="center"/>
        <w:rPr>
          <w:rFonts w:ascii="Arial" w:eastAsia="Times New Roman" w:hAnsi="Arial" w:cs="Arial"/>
        </w:rPr>
      </w:pPr>
      <w:r>
        <w:rPr>
          <w:rFonts w:ascii="Calibri" w:eastAsia="Times New Roman" w:hAnsi="Calibri" w:cs="Arial"/>
        </w:rPr>
        <w:t>Then if the above conditions are met, they would prohibit D from relying on the limited liability clauses in the contract</w:t>
      </w:r>
    </w:p>
    <w:p w:rsidR="00E645ED" w:rsidRDefault="00E645ED" w:rsidP="00E645ED">
      <w:pPr>
        <w:numPr>
          <w:ilvl w:val="2"/>
          <w:numId w:val="102"/>
        </w:numPr>
        <w:spacing w:after="0" w:line="240" w:lineRule="auto"/>
        <w:ind w:left="1600"/>
        <w:textAlignment w:val="center"/>
        <w:rPr>
          <w:rFonts w:ascii="Arial" w:eastAsia="Times New Roman" w:hAnsi="Arial" w:cs="Arial"/>
        </w:rPr>
      </w:pPr>
      <w:r>
        <w:rPr>
          <w:rFonts w:ascii="Calibri" w:eastAsia="Times New Roman" w:hAnsi="Calibri" w:cs="Arial"/>
        </w:rPr>
        <w:t>A party to a contract will not be permitted to engage in unconscionable conduct secure in the knowledge that no liability can be imposed upon it because of an exclusionary clause</w:t>
      </w:r>
    </w:p>
    <w:p w:rsidR="00E645ED" w:rsidRDefault="00E645ED" w:rsidP="00E645ED">
      <w:pPr>
        <w:numPr>
          <w:ilvl w:val="1"/>
          <w:numId w:val="102"/>
        </w:numPr>
        <w:spacing w:after="0" w:line="240" w:lineRule="auto"/>
        <w:ind w:left="1060"/>
        <w:textAlignment w:val="center"/>
        <w:rPr>
          <w:rFonts w:ascii="Arial" w:eastAsia="Times New Roman" w:hAnsi="Arial" w:cs="Arial"/>
        </w:rPr>
      </w:pPr>
      <w:r>
        <w:rPr>
          <w:rFonts w:ascii="Calibri" w:eastAsia="Times New Roman" w:hAnsi="Calibri" w:cs="Arial"/>
        </w:rPr>
        <w:t>Finding: the trial judge's reasons are supported</w:t>
      </w:r>
    </w:p>
    <w:p w:rsidR="00E645ED" w:rsidRDefault="00E645ED" w:rsidP="00E645ED">
      <w:pPr>
        <w:numPr>
          <w:ilvl w:val="0"/>
          <w:numId w:val="141"/>
        </w:numPr>
        <w:spacing w:after="0" w:line="240" w:lineRule="auto"/>
        <w:ind w:left="520"/>
        <w:textAlignment w:val="center"/>
        <w:rPr>
          <w:rFonts w:ascii="Arial" w:eastAsia="Times New Roman" w:hAnsi="Arial" w:cs="Arial"/>
        </w:rPr>
      </w:pPr>
      <w:r>
        <w:t> </w:t>
      </w:r>
      <w:r>
        <w:rPr>
          <w:rFonts w:ascii="Calibri" w:eastAsia="Times New Roman" w:hAnsi="Calibri" w:cs="Arial"/>
        </w:rPr>
        <w:t>We have two big businesses in an agreement with each other, and the court finds an inequality of bargaining power</w:t>
      </w:r>
    </w:p>
    <w:p w:rsidR="00E645ED" w:rsidRPr="00A37D0E" w:rsidRDefault="00E645ED" w:rsidP="00E645ED">
      <w:pPr>
        <w:pStyle w:val="ListParagraph"/>
        <w:numPr>
          <w:ilvl w:val="1"/>
          <w:numId w:val="135"/>
        </w:numPr>
        <w:spacing w:after="0" w:line="240" w:lineRule="auto"/>
        <w:textAlignment w:val="center"/>
        <w:rPr>
          <w:rFonts w:ascii="Arial" w:eastAsia="Times New Roman" w:hAnsi="Arial" w:cs="Arial"/>
        </w:rPr>
      </w:pPr>
      <w:r w:rsidRPr="00A37D0E">
        <w:rPr>
          <w:rFonts w:ascii="Calibri" w:eastAsia="Times New Roman" w:hAnsi="Calibri" w:cs="Arial"/>
        </w:rPr>
        <w:t>If one party has all the information, and that party is keeping the information from the other party, this has implications in terms of bargaining power</w:t>
      </w:r>
    </w:p>
    <w:p w:rsidR="00E645ED" w:rsidRPr="00467DC2" w:rsidRDefault="00E645ED" w:rsidP="00E645ED">
      <w:pPr>
        <w:pStyle w:val="ListParagraph"/>
        <w:numPr>
          <w:ilvl w:val="0"/>
          <w:numId w:val="135"/>
        </w:numPr>
        <w:spacing w:after="0" w:line="240" w:lineRule="auto"/>
        <w:textAlignment w:val="center"/>
        <w:rPr>
          <w:rFonts w:ascii="Arial" w:eastAsia="Times New Roman" w:hAnsi="Arial" w:cs="Arial"/>
        </w:rPr>
      </w:pPr>
      <w:r w:rsidRPr="00467DC2">
        <w:rPr>
          <w:rFonts w:ascii="Calibri" w:eastAsia="Times New Roman" w:hAnsi="Calibri" w:cs="Arial"/>
        </w:rPr>
        <w:t>The court finds that the clause is unconscionable; that it is unconscionable to allow the clause to apply in this context</w:t>
      </w:r>
    </w:p>
    <w:p w:rsidR="00E645ED" w:rsidRPr="00A37D0E" w:rsidRDefault="00E645ED" w:rsidP="00E645ED">
      <w:pPr>
        <w:pStyle w:val="ListParagraph"/>
        <w:numPr>
          <w:ilvl w:val="1"/>
          <w:numId w:val="135"/>
        </w:numPr>
        <w:spacing w:after="0" w:line="240" w:lineRule="auto"/>
        <w:textAlignment w:val="center"/>
        <w:rPr>
          <w:rFonts w:ascii="Arial" w:eastAsia="Times New Roman" w:hAnsi="Arial" w:cs="Arial"/>
        </w:rPr>
      </w:pPr>
      <w:r w:rsidRPr="00A37D0E">
        <w:rPr>
          <w:rFonts w:ascii="Calibri" w:eastAsia="Times New Roman" w:hAnsi="Calibri" w:cs="Arial"/>
        </w:rPr>
        <w:t>Due to an inequality of bargaining power</w:t>
      </w:r>
    </w:p>
    <w:p w:rsidR="00E645ED" w:rsidRDefault="00E645ED" w:rsidP="00E645ED">
      <w:pPr>
        <w:numPr>
          <w:ilvl w:val="0"/>
          <w:numId w:val="141"/>
        </w:numPr>
        <w:spacing w:after="0" w:line="240" w:lineRule="auto"/>
        <w:ind w:left="520"/>
        <w:textAlignment w:val="center"/>
        <w:rPr>
          <w:rFonts w:ascii="Arial" w:eastAsia="Times New Roman" w:hAnsi="Arial" w:cs="Arial"/>
        </w:rPr>
      </w:pPr>
      <w:r>
        <w:rPr>
          <w:rFonts w:ascii="Calibri" w:eastAsia="Times New Roman" w:hAnsi="Calibri" w:cs="Arial"/>
        </w:rPr>
        <w:t>The court reads Hunter as saying that failure to disclose risks is a form of unconscionability</w:t>
      </w:r>
    </w:p>
    <w:p w:rsidR="00E645ED" w:rsidRDefault="00E645ED" w:rsidP="00E645ED">
      <w:pPr>
        <w:numPr>
          <w:ilvl w:val="0"/>
          <w:numId w:val="141"/>
        </w:numPr>
        <w:spacing w:after="0" w:line="240" w:lineRule="auto"/>
        <w:ind w:left="520"/>
        <w:textAlignment w:val="center"/>
        <w:rPr>
          <w:rFonts w:ascii="Arial" w:eastAsia="Times New Roman" w:hAnsi="Arial" w:cs="Arial"/>
        </w:rPr>
      </w:pPr>
      <w:r>
        <w:rPr>
          <w:rFonts w:ascii="Calibri" w:eastAsia="Times New Roman" w:hAnsi="Calibri" w:cs="Arial"/>
        </w:rPr>
        <w:t>When we say buyer beware, we presume that the buyer can find out</w:t>
      </w:r>
    </w:p>
    <w:p w:rsidR="00E645ED" w:rsidRDefault="00E645ED" w:rsidP="00E645ED">
      <w:pPr>
        <w:pStyle w:val="NormalWeb"/>
        <w:spacing w:before="0" w:beforeAutospacing="0" w:after="0" w:afterAutospacing="0"/>
      </w:pPr>
    </w:p>
    <w:p w:rsidR="00E645ED" w:rsidRDefault="00E645ED" w:rsidP="00E645ED">
      <w:pPr>
        <w:pStyle w:val="Heading1"/>
      </w:pPr>
      <w:bookmarkStart w:id="55" w:name="_Toc289722803"/>
      <w:r>
        <w:t>Protection of weaker parties: duress, undue influence and unconscionability</w:t>
      </w:r>
      <w:bookmarkEnd w:id="55"/>
    </w:p>
    <w:p w:rsidR="00E645ED" w:rsidRDefault="00E645ED" w:rsidP="00E645ED">
      <w:pPr>
        <w:numPr>
          <w:ilvl w:val="0"/>
          <w:numId w:val="135"/>
        </w:numPr>
        <w:spacing w:after="0" w:line="240" w:lineRule="auto"/>
        <w:textAlignment w:val="center"/>
        <w:rPr>
          <w:rFonts w:ascii="Arial" w:eastAsia="Times New Roman" w:hAnsi="Arial" w:cs="Arial"/>
        </w:rPr>
      </w:pPr>
      <w:r>
        <w:rPr>
          <w:rFonts w:ascii="Calibri" w:eastAsia="Times New Roman" w:hAnsi="Calibri" w:cs="Arial"/>
        </w:rPr>
        <w:t>Idea of contracts being vitiated based on concern that weaker parties are being taken advantage of</w:t>
      </w:r>
    </w:p>
    <w:p w:rsidR="00E645ED" w:rsidRDefault="00E645ED" w:rsidP="00E645ED">
      <w:pPr>
        <w:numPr>
          <w:ilvl w:val="0"/>
          <w:numId w:val="135"/>
        </w:numPr>
        <w:spacing w:after="0" w:line="240" w:lineRule="auto"/>
        <w:textAlignment w:val="center"/>
        <w:rPr>
          <w:rFonts w:ascii="Arial" w:eastAsia="Times New Roman" w:hAnsi="Arial" w:cs="Arial"/>
        </w:rPr>
      </w:pPr>
      <w:r>
        <w:rPr>
          <w:rFonts w:ascii="Calibri" w:eastAsia="Times New Roman" w:hAnsi="Calibri" w:cs="Arial"/>
        </w:rPr>
        <w:t>It has always been recognized that contracts with children are void or voidable, since children are not in a position of bargaining power strength, and lack the capacity to fully form an intention, can too easily be taken advantage of</w:t>
      </w:r>
    </w:p>
    <w:p w:rsidR="00E645ED" w:rsidRDefault="00E645ED" w:rsidP="00E645ED">
      <w:pPr>
        <w:numPr>
          <w:ilvl w:val="1"/>
          <w:numId w:val="135"/>
        </w:numPr>
        <w:spacing w:after="0" w:line="240" w:lineRule="auto"/>
        <w:textAlignment w:val="center"/>
        <w:rPr>
          <w:rFonts w:ascii="Arial" w:eastAsia="Times New Roman" w:hAnsi="Arial" w:cs="Arial"/>
        </w:rPr>
      </w:pPr>
      <w:r>
        <w:rPr>
          <w:rFonts w:ascii="Calibri" w:eastAsia="Times New Roman" w:hAnsi="Calibri" w:cs="Arial"/>
        </w:rPr>
        <w:t>The same is true of people with disabilities</w:t>
      </w:r>
    </w:p>
    <w:p w:rsidR="00E645ED" w:rsidRDefault="00E645ED" w:rsidP="00E645ED">
      <w:pPr>
        <w:numPr>
          <w:ilvl w:val="1"/>
          <w:numId w:val="135"/>
        </w:numPr>
        <w:spacing w:after="0" w:line="240" w:lineRule="auto"/>
        <w:textAlignment w:val="center"/>
        <w:rPr>
          <w:rFonts w:ascii="Arial" w:eastAsia="Times New Roman" w:hAnsi="Arial" w:cs="Arial"/>
        </w:rPr>
      </w:pPr>
      <w:r>
        <w:rPr>
          <w:rFonts w:ascii="Calibri" w:eastAsia="Times New Roman" w:hAnsi="Calibri" w:cs="Arial"/>
        </w:rPr>
        <w:t>The court is willing to go beyond these, at least in standard form consumer contracts, and inequality of bargaining power</w:t>
      </w:r>
    </w:p>
    <w:p w:rsidR="00E645ED" w:rsidRDefault="00E645ED" w:rsidP="00E645ED">
      <w:pPr>
        <w:numPr>
          <w:ilvl w:val="1"/>
          <w:numId w:val="135"/>
        </w:numPr>
        <w:spacing w:after="0" w:line="240" w:lineRule="auto"/>
        <w:textAlignment w:val="center"/>
        <w:rPr>
          <w:rFonts w:ascii="Arial" w:eastAsia="Times New Roman" w:hAnsi="Arial" w:cs="Arial"/>
        </w:rPr>
      </w:pPr>
      <w:r>
        <w:rPr>
          <w:rFonts w:ascii="Calibri" w:eastAsia="Times New Roman" w:hAnsi="Calibri" w:cs="Arial"/>
        </w:rPr>
        <w:t>Collective bargaining undermined the notion of equal bargaining power</w:t>
      </w:r>
    </w:p>
    <w:p w:rsidR="00E645ED" w:rsidRDefault="00E645ED" w:rsidP="00E645ED">
      <w:pPr>
        <w:numPr>
          <w:ilvl w:val="2"/>
          <w:numId w:val="135"/>
        </w:numPr>
        <w:spacing w:after="0" w:line="240" w:lineRule="auto"/>
        <w:textAlignment w:val="center"/>
        <w:rPr>
          <w:rFonts w:ascii="Arial" w:eastAsia="Times New Roman" w:hAnsi="Arial" w:cs="Arial"/>
        </w:rPr>
      </w:pPr>
      <w:r>
        <w:rPr>
          <w:rFonts w:ascii="Calibri" w:eastAsia="Times New Roman" w:hAnsi="Calibri" w:cs="Arial"/>
        </w:rPr>
        <w:t>It took legislation to bring this into effect</w:t>
      </w:r>
    </w:p>
    <w:p w:rsidR="00E645ED" w:rsidRDefault="00E645ED" w:rsidP="00E645ED">
      <w:pPr>
        <w:pStyle w:val="Heading2"/>
      </w:pPr>
      <w:bookmarkStart w:id="56" w:name="_Toc289722804"/>
      <w:r>
        <w:lastRenderedPageBreak/>
        <w:t xml:space="preserve">1.     </w:t>
      </w:r>
      <w:r>
        <w:rPr>
          <w:u w:val="single"/>
        </w:rPr>
        <w:t>Duress</w:t>
      </w:r>
      <w:bookmarkEnd w:id="56"/>
    </w:p>
    <w:p w:rsidR="00E645ED" w:rsidRPr="00467DC2" w:rsidRDefault="00E645ED" w:rsidP="00E645ED">
      <w:pPr>
        <w:pStyle w:val="NoSpacing"/>
      </w:pPr>
    </w:p>
    <w:p w:rsidR="00E645ED" w:rsidRPr="00467DC2" w:rsidRDefault="00E645ED" w:rsidP="00E645ED">
      <w:pPr>
        <w:pStyle w:val="ListParagraph"/>
        <w:numPr>
          <w:ilvl w:val="0"/>
          <w:numId w:val="143"/>
        </w:numPr>
        <w:spacing w:after="0" w:line="240" w:lineRule="auto"/>
        <w:textAlignment w:val="center"/>
        <w:rPr>
          <w:rFonts w:ascii="Arial" w:eastAsia="Times New Roman" w:hAnsi="Arial" w:cs="Arial"/>
        </w:rPr>
      </w:pPr>
      <w:r w:rsidRPr="00467DC2">
        <w:rPr>
          <w:rFonts w:ascii="Calibri" w:eastAsia="Times New Roman" w:hAnsi="Calibri" w:cs="Arial"/>
        </w:rPr>
        <w:t>In a normal commercial arrangement, when can we say that consent has been vitiated?</w:t>
      </w:r>
    </w:p>
    <w:p w:rsidR="00E645ED" w:rsidRDefault="00E645ED" w:rsidP="00E645ED">
      <w:pPr>
        <w:numPr>
          <w:ilvl w:val="1"/>
          <w:numId w:val="142"/>
        </w:numPr>
        <w:tabs>
          <w:tab w:val="clear" w:pos="1440"/>
          <w:tab w:val="num" w:pos="5850"/>
        </w:tabs>
        <w:spacing w:after="0" w:line="240" w:lineRule="auto"/>
        <w:ind w:left="1060"/>
        <w:textAlignment w:val="center"/>
        <w:rPr>
          <w:rFonts w:ascii="Arial" w:eastAsia="Times New Roman" w:hAnsi="Arial" w:cs="Arial"/>
        </w:rPr>
      </w:pPr>
      <w:r>
        <w:rPr>
          <w:rFonts w:ascii="Calibri" w:eastAsia="Times New Roman" w:hAnsi="Calibri" w:cs="Arial"/>
        </w:rPr>
        <w:t>These cases often come up in situations where parties agree to do more than they have already agreed to</w:t>
      </w:r>
    </w:p>
    <w:p w:rsidR="00E645ED" w:rsidRDefault="00E645ED" w:rsidP="00E645ED">
      <w:pPr>
        <w:numPr>
          <w:ilvl w:val="1"/>
          <w:numId w:val="142"/>
        </w:numPr>
        <w:tabs>
          <w:tab w:val="clear" w:pos="1440"/>
          <w:tab w:val="num" w:pos="5850"/>
        </w:tabs>
        <w:spacing w:after="0" w:line="240" w:lineRule="auto"/>
        <w:ind w:left="1060"/>
        <w:textAlignment w:val="center"/>
        <w:rPr>
          <w:rFonts w:ascii="Arial" w:eastAsia="Times New Roman" w:hAnsi="Arial" w:cs="Arial"/>
        </w:rPr>
      </w:pPr>
      <w:r>
        <w:rPr>
          <w:rFonts w:ascii="Calibri" w:eastAsia="Times New Roman" w:hAnsi="Calibri" w:cs="Arial"/>
        </w:rPr>
        <w:t>Question: whether the party to take less or to do more is being put under duress</w:t>
      </w:r>
    </w:p>
    <w:p w:rsidR="00E645ED" w:rsidRDefault="00E645ED" w:rsidP="00E645ED">
      <w:pPr>
        <w:numPr>
          <w:ilvl w:val="2"/>
          <w:numId w:val="142"/>
        </w:numPr>
        <w:spacing w:after="0" w:line="240" w:lineRule="auto"/>
        <w:ind w:left="1600"/>
        <w:textAlignment w:val="center"/>
        <w:rPr>
          <w:rFonts w:ascii="Arial" w:eastAsia="Times New Roman" w:hAnsi="Arial" w:cs="Arial"/>
        </w:rPr>
      </w:pPr>
      <w:r>
        <w:rPr>
          <w:rFonts w:ascii="Calibri" w:eastAsia="Times New Roman" w:hAnsi="Calibri" w:cs="Arial"/>
        </w:rPr>
        <w:t>In D&amp;C and Rees, the court finds that D&amp;C was put under duress</w:t>
      </w:r>
    </w:p>
    <w:p w:rsidR="00E645ED" w:rsidRDefault="00E645ED" w:rsidP="00E645ED">
      <w:pPr>
        <w:numPr>
          <w:ilvl w:val="2"/>
          <w:numId w:val="142"/>
        </w:numPr>
        <w:spacing w:after="0" w:line="240" w:lineRule="auto"/>
        <w:ind w:left="1600"/>
        <w:textAlignment w:val="center"/>
        <w:rPr>
          <w:rFonts w:ascii="Arial" w:eastAsia="Times New Roman" w:hAnsi="Arial" w:cs="Arial"/>
        </w:rPr>
      </w:pPr>
      <w:r>
        <w:rPr>
          <w:rFonts w:ascii="Calibri" w:eastAsia="Times New Roman" w:hAnsi="Calibri" w:cs="Arial"/>
        </w:rPr>
        <w:t>In neither Gilbert Steel or Williams and Roffey was duress found</w:t>
      </w:r>
    </w:p>
    <w:p w:rsidR="00E645ED" w:rsidRPr="00467DC2" w:rsidRDefault="00E645ED" w:rsidP="00E645ED">
      <w:pPr>
        <w:pStyle w:val="ListParagraph"/>
        <w:numPr>
          <w:ilvl w:val="0"/>
          <w:numId w:val="143"/>
        </w:numPr>
        <w:spacing w:after="0" w:line="240" w:lineRule="auto"/>
        <w:textAlignment w:val="center"/>
        <w:rPr>
          <w:rFonts w:ascii="Arial" w:eastAsia="Times New Roman" w:hAnsi="Arial" w:cs="Arial"/>
        </w:rPr>
      </w:pPr>
      <w:r w:rsidRPr="00467DC2">
        <w:rPr>
          <w:rFonts w:ascii="Calibri" w:eastAsia="Times New Roman" w:hAnsi="Calibri" w:cs="Arial"/>
        </w:rPr>
        <w:t>It will be seen as duress if the party extracting a promise acts in such a way that it undermines the notion of consent</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Heading3"/>
      </w:pPr>
      <w:bookmarkStart w:id="57" w:name="_Toc289722805"/>
      <w:r>
        <w:t>*     Greater Fredericton Airport Authority v. Nav Canada</w:t>
      </w:r>
      <w:bookmarkEnd w:id="57"/>
    </w:p>
    <w:p w:rsidR="00E645ED" w:rsidRDefault="00E645ED" w:rsidP="00E645ED">
      <w:pPr>
        <w:numPr>
          <w:ilvl w:val="0"/>
          <w:numId w:val="103"/>
        </w:numPr>
        <w:spacing w:after="0" w:line="240" w:lineRule="auto"/>
        <w:ind w:left="520"/>
        <w:textAlignment w:val="center"/>
        <w:rPr>
          <w:rFonts w:ascii="Arial" w:eastAsia="Times New Roman" w:hAnsi="Arial" w:cs="Arial"/>
        </w:rPr>
      </w:pPr>
      <w:r>
        <w:rPr>
          <w:rFonts w:ascii="Calibri" w:eastAsia="Times New Roman" w:hAnsi="Calibri" w:cs="Arial"/>
        </w:rPr>
        <w:t>The arbitrator erred in finding that the variation was supported by fresh consideration</w:t>
      </w:r>
    </w:p>
    <w:p w:rsidR="00E645ED" w:rsidRDefault="00E645ED" w:rsidP="00E645ED">
      <w:pPr>
        <w:numPr>
          <w:ilvl w:val="0"/>
          <w:numId w:val="103"/>
        </w:numPr>
        <w:spacing w:after="0" w:line="240" w:lineRule="auto"/>
        <w:ind w:left="520"/>
        <w:textAlignment w:val="center"/>
        <w:rPr>
          <w:rFonts w:ascii="Arial" w:eastAsia="Times New Roman" w:hAnsi="Arial" w:cs="Arial"/>
        </w:rPr>
      </w:pPr>
      <w:r>
        <w:rPr>
          <w:rFonts w:ascii="Calibri" w:eastAsia="Times New Roman" w:hAnsi="Calibri" w:cs="Arial"/>
        </w:rPr>
        <w:t>Developing doctrine of economic duress and illegitimate pressure</w:t>
      </w:r>
    </w:p>
    <w:p w:rsidR="00E645ED" w:rsidRDefault="00E645ED" w:rsidP="00E645ED">
      <w:pPr>
        <w:numPr>
          <w:ilvl w:val="1"/>
          <w:numId w:val="103"/>
        </w:numPr>
        <w:spacing w:after="0" w:line="240" w:lineRule="auto"/>
        <w:ind w:left="1060"/>
        <w:textAlignment w:val="center"/>
        <w:rPr>
          <w:rFonts w:ascii="Arial" w:eastAsia="Times New Roman" w:hAnsi="Arial" w:cs="Arial"/>
        </w:rPr>
      </w:pPr>
      <w:r>
        <w:rPr>
          <w:rFonts w:ascii="Calibri" w:eastAsia="Times New Roman" w:hAnsi="Calibri" w:cs="Arial"/>
        </w:rPr>
        <w:t>In 1975 the English courts began to recognize economic duress as a form of coercion that would render voidable an otherwise enforceable agreement</w:t>
      </w:r>
    </w:p>
    <w:p w:rsidR="00E645ED" w:rsidRDefault="00E645ED" w:rsidP="00E645ED">
      <w:pPr>
        <w:numPr>
          <w:ilvl w:val="1"/>
          <w:numId w:val="103"/>
        </w:numPr>
        <w:spacing w:after="0" w:line="240" w:lineRule="auto"/>
        <w:ind w:left="1060"/>
        <w:textAlignment w:val="center"/>
        <w:rPr>
          <w:rFonts w:ascii="Arial" w:eastAsia="Times New Roman" w:hAnsi="Arial" w:cs="Arial"/>
        </w:rPr>
      </w:pPr>
      <w:r>
        <w:rPr>
          <w:rFonts w:ascii="Calibri" w:eastAsia="Times New Roman" w:hAnsi="Calibri" w:cs="Arial"/>
        </w:rPr>
        <w:t>Duress is a coercion of the will so as to vitiate consent</w:t>
      </w:r>
    </w:p>
    <w:p w:rsidR="00E645ED" w:rsidRDefault="00E645ED" w:rsidP="00E645ED">
      <w:pPr>
        <w:numPr>
          <w:ilvl w:val="2"/>
          <w:numId w:val="103"/>
        </w:numPr>
        <w:spacing w:after="0" w:line="240" w:lineRule="auto"/>
        <w:ind w:left="1600"/>
        <w:textAlignment w:val="center"/>
        <w:rPr>
          <w:rFonts w:ascii="Arial" w:eastAsia="Times New Roman" w:hAnsi="Arial" w:cs="Arial"/>
        </w:rPr>
      </w:pPr>
      <w:r>
        <w:rPr>
          <w:rFonts w:ascii="Calibri" w:eastAsia="Times New Roman" w:hAnsi="Calibri" w:cs="Arial"/>
        </w:rPr>
        <w:t>It must be shown that the conduct coerced did not amount to a voluntary act</w:t>
      </w:r>
    </w:p>
    <w:p w:rsidR="00E645ED" w:rsidRDefault="00E645ED" w:rsidP="00E645ED">
      <w:pPr>
        <w:numPr>
          <w:ilvl w:val="1"/>
          <w:numId w:val="103"/>
        </w:numPr>
        <w:spacing w:after="0" w:line="240" w:lineRule="auto"/>
        <w:ind w:left="1060"/>
        <w:textAlignment w:val="center"/>
        <w:rPr>
          <w:rFonts w:ascii="Arial" w:eastAsia="Times New Roman" w:hAnsi="Arial" w:cs="Arial"/>
        </w:rPr>
      </w:pPr>
      <w:r>
        <w:rPr>
          <w:rFonts w:ascii="Calibri" w:eastAsia="Times New Roman" w:hAnsi="Calibri" w:cs="Arial"/>
        </w:rPr>
        <w:t>Lord Scarman's test for economic duress:</w:t>
      </w:r>
    </w:p>
    <w:p w:rsidR="00E645ED" w:rsidRPr="00A37D0E" w:rsidRDefault="00E645ED" w:rsidP="00E645ED">
      <w:pPr>
        <w:pStyle w:val="ListParagraph"/>
        <w:numPr>
          <w:ilvl w:val="2"/>
          <w:numId w:val="143"/>
        </w:numPr>
        <w:spacing w:after="0" w:line="240" w:lineRule="auto"/>
        <w:textAlignment w:val="center"/>
        <w:rPr>
          <w:rFonts w:ascii="Calibri" w:eastAsia="Times New Roman" w:hAnsi="Calibri" w:cs="Arial"/>
        </w:rPr>
      </w:pPr>
      <w:r w:rsidRPr="00A37D0E">
        <w:rPr>
          <w:rFonts w:ascii="Calibri" w:eastAsia="Times New Roman" w:hAnsi="Calibri" w:cs="Arial"/>
        </w:rPr>
        <w:t>Pressure amounting to compulsion of the will of the victim and</w:t>
      </w:r>
    </w:p>
    <w:p w:rsidR="00E645ED" w:rsidRPr="00A37D0E" w:rsidRDefault="00E645ED" w:rsidP="00E645ED">
      <w:pPr>
        <w:pStyle w:val="ListParagraph"/>
        <w:numPr>
          <w:ilvl w:val="2"/>
          <w:numId w:val="143"/>
        </w:numPr>
        <w:spacing w:after="0" w:line="240" w:lineRule="auto"/>
        <w:textAlignment w:val="center"/>
        <w:rPr>
          <w:rFonts w:ascii="Calibri" w:eastAsia="Times New Roman" w:hAnsi="Calibri" w:cs="Arial"/>
        </w:rPr>
      </w:pPr>
      <w:r w:rsidRPr="00A37D0E">
        <w:rPr>
          <w:rFonts w:ascii="Calibri" w:eastAsia="Times New Roman" w:hAnsi="Calibri" w:cs="Arial"/>
        </w:rPr>
        <w:t>The illegitimacy of the pressure exerted</w:t>
      </w:r>
    </w:p>
    <w:p w:rsidR="00E645ED" w:rsidRPr="00A37D0E" w:rsidRDefault="00E645ED" w:rsidP="00E645ED">
      <w:pPr>
        <w:pStyle w:val="ListParagraph"/>
        <w:numPr>
          <w:ilvl w:val="2"/>
          <w:numId w:val="143"/>
        </w:numPr>
        <w:spacing w:after="0" w:line="240" w:lineRule="auto"/>
        <w:textAlignment w:val="center"/>
        <w:rPr>
          <w:rFonts w:ascii="Calibri" w:eastAsia="Times New Roman" w:hAnsi="Calibri" w:cs="Arial"/>
        </w:rPr>
      </w:pPr>
      <w:r w:rsidRPr="00A37D0E">
        <w:rPr>
          <w:rFonts w:ascii="Calibri" w:eastAsia="Times New Roman" w:hAnsi="Calibri" w:cs="Arial"/>
        </w:rPr>
        <w:t>Nature of the pressure</w:t>
      </w:r>
    </w:p>
    <w:p w:rsidR="00E645ED" w:rsidRPr="00A37D0E" w:rsidRDefault="00E645ED" w:rsidP="00E645ED">
      <w:pPr>
        <w:pStyle w:val="ListParagraph"/>
        <w:numPr>
          <w:ilvl w:val="2"/>
          <w:numId w:val="143"/>
        </w:numPr>
        <w:spacing w:after="0" w:line="240" w:lineRule="auto"/>
        <w:textAlignment w:val="center"/>
        <w:rPr>
          <w:rFonts w:ascii="Calibri" w:eastAsia="Times New Roman" w:hAnsi="Calibri" w:cs="Arial"/>
        </w:rPr>
      </w:pPr>
      <w:r w:rsidRPr="00A37D0E">
        <w:rPr>
          <w:rFonts w:ascii="Calibri" w:eastAsia="Times New Roman" w:hAnsi="Calibri" w:cs="Arial"/>
        </w:rPr>
        <w:t>Nature of the demand</w:t>
      </w:r>
    </w:p>
    <w:p w:rsidR="00E645ED" w:rsidRDefault="00E645ED" w:rsidP="00E645ED">
      <w:pPr>
        <w:numPr>
          <w:ilvl w:val="3"/>
          <w:numId w:val="104"/>
        </w:numPr>
        <w:spacing w:after="0" w:line="240" w:lineRule="auto"/>
        <w:ind w:left="2140"/>
        <w:textAlignment w:val="center"/>
        <w:rPr>
          <w:rFonts w:ascii="Calibri" w:eastAsia="Times New Roman" w:hAnsi="Calibri" w:cs="Arial"/>
        </w:rPr>
      </w:pPr>
      <w:r>
        <w:rPr>
          <w:rFonts w:ascii="Calibri" w:eastAsia="Times New Roman" w:hAnsi="Calibri" w:cs="Arial"/>
        </w:rPr>
        <w:t>Pressure does not have to be characterized as unlawful in order to be found illegitimate</w:t>
      </w:r>
    </w:p>
    <w:p w:rsidR="00E645ED" w:rsidRDefault="00E645ED" w:rsidP="00E645ED">
      <w:pPr>
        <w:numPr>
          <w:ilvl w:val="0"/>
          <w:numId w:val="104"/>
        </w:numPr>
        <w:spacing w:after="0" w:line="240" w:lineRule="auto"/>
        <w:ind w:left="520"/>
        <w:textAlignment w:val="center"/>
        <w:rPr>
          <w:rFonts w:ascii="Arial" w:eastAsia="Times New Roman" w:hAnsi="Arial" w:cs="Arial"/>
        </w:rPr>
      </w:pPr>
      <w:r>
        <w:rPr>
          <w:rFonts w:ascii="Calibri" w:eastAsia="Times New Roman" w:hAnsi="Calibri" w:cs="Arial"/>
        </w:rPr>
        <w:t>The courts will spend too much time trying to explain the difference between legitimate and illegitimate pressure</w:t>
      </w:r>
    </w:p>
    <w:p w:rsidR="00E645ED" w:rsidRDefault="00E645ED" w:rsidP="00E645ED">
      <w:pPr>
        <w:numPr>
          <w:ilvl w:val="1"/>
          <w:numId w:val="104"/>
        </w:numPr>
        <w:spacing w:after="0" w:line="240" w:lineRule="auto"/>
        <w:ind w:left="1060"/>
        <w:textAlignment w:val="center"/>
        <w:rPr>
          <w:rFonts w:ascii="Arial" w:eastAsia="Times New Roman" w:hAnsi="Arial" w:cs="Arial"/>
        </w:rPr>
      </w:pPr>
      <w:r>
        <w:rPr>
          <w:rFonts w:ascii="Calibri" w:eastAsia="Times New Roman" w:hAnsi="Calibri" w:cs="Arial"/>
        </w:rPr>
        <w:t>This judge is not prepared to hold that illegitimate pressure is a condition precedent to a finding of economic duress in cases involving post contractual modifications to executory contract</w:t>
      </w:r>
    </w:p>
    <w:p w:rsidR="00E645ED" w:rsidRDefault="00E645ED" w:rsidP="00E645ED">
      <w:pPr>
        <w:numPr>
          <w:ilvl w:val="0"/>
          <w:numId w:val="104"/>
        </w:numPr>
        <w:spacing w:after="0" w:line="240" w:lineRule="auto"/>
        <w:ind w:left="520"/>
        <w:textAlignment w:val="center"/>
        <w:rPr>
          <w:rFonts w:ascii="Arial" w:eastAsia="Times New Roman" w:hAnsi="Arial" w:cs="Arial"/>
        </w:rPr>
      </w:pPr>
      <w:r>
        <w:rPr>
          <w:rFonts w:ascii="Calibri" w:eastAsia="Times New Roman" w:hAnsi="Calibri" w:cs="Arial"/>
        </w:rPr>
        <w:t>Economic duress - the analytical framework</w:t>
      </w:r>
    </w:p>
    <w:p w:rsidR="00E645ED" w:rsidRDefault="00E645ED" w:rsidP="00E645ED">
      <w:pPr>
        <w:numPr>
          <w:ilvl w:val="1"/>
          <w:numId w:val="104"/>
        </w:numPr>
        <w:spacing w:after="0" w:line="240" w:lineRule="auto"/>
        <w:ind w:left="1060"/>
        <w:textAlignment w:val="center"/>
        <w:rPr>
          <w:rFonts w:ascii="Arial" w:eastAsia="Times New Roman" w:hAnsi="Arial" w:cs="Arial"/>
        </w:rPr>
      </w:pPr>
      <w:r>
        <w:rPr>
          <w:rFonts w:ascii="Calibri" w:eastAsia="Times New Roman" w:hAnsi="Calibri" w:cs="Arial"/>
        </w:rPr>
        <w:t>Nothing is to be gained by infusing into the economic duress doctrine concepts such as inequality of bargaining power, unconscionability and undue influence</w:t>
      </w:r>
    </w:p>
    <w:p w:rsidR="00E645ED" w:rsidRDefault="00E645ED" w:rsidP="00E645ED">
      <w:pPr>
        <w:numPr>
          <w:ilvl w:val="1"/>
          <w:numId w:val="104"/>
        </w:numPr>
        <w:spacing w:after="0" w:line="240" w:lineRule="auto"/>
        <w:ind w:left="1060"/>
        <w:textAlignment w:val="center"/>
        <w:rPr>
          <w:rFonts w:ascii="Arial" w:eastAsia="Times New Roman" w:hAnsi="Arial" w:cs="Arial"/>
        </w:rPr>
      </w:pPr>
      <w:r>
        <w:rPr>
          <w:rFonts w:ascii="Calibri" w:eastAsia="Times New Roman" w:hAnsi="Calibri" w:cs="Arial"/>
        </w:rPr>
        <w:t>A gratuitous promise may still be enforceable, if it is the product of a consensual agreement</w:t>
      </w:r>
    </w:p>
    <w:p w:rsidR="00E645ED" w:rsidRDefault="00E645ED" w:rsidP="00E645ED">
      <w:pPr>
        <w:numPr>
          <w:ilvl w:val="1"/>
          <w:numId w:val="104"/>
        </w:numPr>
        <w:spacing w:after="0" w:line="240" w:lineRule="auto"/>
        <w:ind w:left="1060"/>
        <w:textAlignment w:val="center"/>
        <w:rPr>
          <w:rFonts w:ascii="Arial" w:eastAsia="Times New Roman" w:hAnsi="Arial" w:cs="Arial"/>
        </w:rPr>
      </w:pPr>
      <w:r>
        <w:rPr>
          <w:rFonts w:ascii="Calibri" w:eastAsia="Times New Roman" w:hAnsi="Calibri" w:cs="Arial"/>
        </w:rPr>
        <w:t>A finding of economic duress is dependent initially on two conditions</w:t>
      </w:r>
    </w:p>
    <w:p w:rsidR="00E645ED" w:rsidRDefault="00E645ED" w:rsidP="00E645ED">
      <w:pPr>
        <w:numPr>
          <w:ilvl w:val="2"/>
          <w:numId w:val="105"/>
        </w:numPr>
        <w:spacing w:after="0" w:line="240" w:lineRule="auto"/>
        <w:ind w:left="1600"/>
        <w:textAlignment w:val="center"/>
        <w:rPr>
          <w:rFonts w:ascii="Calibri" w:eastAsia="Times New Roman" w:hAnsi="Calibri" w:cs="Arial"/>
        </w:rPr>
      </w:pPr>
      <w:r>
        <w:rPr>
          <w:rFonts w:ascii="Calibri" w:eastAsia="Times New Roman" w:hAnsi="Calibri" w:cs="Arial"/>
        </w:rPr>
        <w:t>The promise must be extracted as a result of the exercise of pressure</w:t>
      </w:r>
    </w:p>
    <w:p w:rsidR="00E645ED" w:rsidRDefault="00E645ED" w:rsidP="00E645ED">
      <w:pPr>
        <w:numPr>
          <w:ilvl w:val="3"/>
          <w:numId w:val="105"/>
        </w:numPr>
        <w:spacing w:after="0" w:line="240" w:lineRule="auto"/>
        <w:ind w:left="2140"/>
        <w:textAlignment w:val="center"/>
        <w:rPr>
          <w:rFonts w:ascii="Calibri" w:eastAsia="Times New Roman" w:hAnsi="Calibri" w:cs="Arial"/>
        </w:rPr>
      </w:pPr>
      <w:r>
        <w:rPr>
          <w:rFonts w:ascii="Calibri" w:eastAsia="Times New Roman" w:hAnsi="Calibri" w:cs="Arial"/>
        </w:rPr>
        <w:t>Demand or threat</w:t>
      </w:r>
    </w:p>
    <w:p w:rsidR="00E645ED" w:rsidRDefault="00E645ED" w:rsidP="00E645ED">
      <w:pPr>
        <w:numPr>
          <w:ilvl w:val="2"/>
          <w:numId w:val="106"/>
        </w:numPr>
        <w:spacing w:after="0" w:line="240" w:lineRule="auto"/>
        <w:ind w:left="1600"/>
        <w:textAlignment w:val="center"/>
        <w:rPr>
          <w:rFonts w:ascii="Calibri" w:eastAsia="Times New Roman" w:hAnsi="Calibri" w:cs="Arial"/>
        </w:rPr>
      </w:pPr>
      <w:r>
        <w:rPr>
          <w:rFonts w:ascii="Calibri" w:eastAsia="Times New Roman" w:hAnsi="Calibri" w:cs="Arial"/>
        </w:rPr>
        <w:t>The exercise of that pressure must have been such that the coerced party had no practical alternative but to agree to the coercer's demand to vary the terms of the underlying contract</w:t>
      </w:r>
    </w:p>
    <w:p w:rsidR="00E645ED" w:rsidRDefault="00E645ED" w:rsidP="00E645ED">
      <w:pPr>
        <w:numPr>
          <w:ilvl w:val="3"/>
          <w:numId w:val="107"/>
        </w:numPr>
        <w:spacing w:after="0" w:line="240" w:lineRule="auto"/>
        <w:ind w:left="2140"/>
        <w:textAlignment w:val="center"/>
        <w:rPr>
          <w:rFonts w:ascii="Calibri" w:eastAsia="Times New Roman" w:hAnsi="Calibri" w:cs="Arial"/>
        </w:rPr>
      </w:pPr>
      <w:r>
        <w:rPr>
          <w:rFonts w:ascii="Calibri" w:eastAsia="Times New Roman" w:hAnsi="Calibri" w:cs="Arial"/>
        </w:rPr>
        <w:t>The absence of a practical alternative is evidence of lack of consent, but is not conclusive</w:t>
      </w:r>
    </w:p>
    <w:p w:rsidR="00E645ED" w:rsidRDefault="00E645ED" w:rsidP="00E645ED">
      <w:pPr>
        <w:numPr>
          <w:ilvl w:val="1"/>
          <w:numId w:val="107"/>
        </w:numPr>
        <w:spacing w:after="0" w:line="240" w:lineRule="auto"/>
        <w:ind w:left="1060"/>
        <w:textAlignment w:val="center"/>
        <w:rPr>
          <w:rFonts w:ascii="Arial" w:eastAsia="Times New Roman" w:hAnsi="Arial" w:cs="Arial"/>
        </w:rPr>
      </w:pPr>
      <w:r>
        <w:rPr>
          <w:rFonts w:ascii="Calibri" w:eastAsia="Times New Roman" w:hAnsi="Calibri" w:cs="Arial"/>
        </w:rPr>
        <w:t>A finding of economic duress does not automatically follow</w:t>
      </w:r>
    </w:p>
    <w:p w:rsidR="00E645ED" w:rsidRDefault="00E645ED" w:rsidP="00E645ED">
      <w:pPr>
        <w:numPr>
          <w:ilvl w:val="1"/>
          <w:numId w:val="107"/>
        </w:numPr>
        <w:spacing w:after="0" w:line="240" w:lineRule="auto"/>
        <w:ind w:left="1060"/>
        <w:textAlignment w:val="center"/>
        <w:rPr>
          <w:rFonts w:ascii="Arial" w:eastAsia="Times New Roman" w:hAnsi="Arial" w:cs="Arial"/>
        </w:rPr>
      </w:pPr>
      <w:r>
        <w:rPr>
          <w:rFonts w:ascii="Calibri" w:eastAsia="Times New Roman" w:hAnsi="Calibri" w:cs="Arial"/>
        </w:rPr>
        <w:t>We then move on to the ultimate question: whether the coerced party consented to the variation</w:t>
      </w:r>
    </w:p>
    <w:p w:rsidR="00E645ED" w:rsidRDefault="00E645ED" w:rsidP="00E645ED">
      <w:pPr>
        <w:numPr>
          <w:ilvl w:val="2"/>
          <w:numId w:val="108"/>
        </w:numPr>
        <w:spacing w:after="0" w:line="240" w:lineRule="auto"/>
        <w:ind w:left="1600"/>
        <w:textAlignment w:val="center"/>
        <w:rPr>
          <w:rFonts w:ascii="Calibri" w:eastAsia="Times New Roman" w:hAnsi="Calibri" w:cs="Arial"/>
        </w:rPr>
      </w:pPr>
      <w:r>
        <w:rPr>
          <w:rFonts w:ascii="Calibri" w:eastAsia="Times New Roman" w:hAnsi="Calibri" w:cs="Arial"/>
        </w:rPr>
        <w:t>Whether the promise was supported by consideration</w:t>
      </w:r>
    </w:p>
    <w:p w:rsidR="00E645ED" w:rsidRDefault="00E645ED" w:rsidP="00E645ED">
      <w:pPr>
        <w:numPr>
          <w:ilvl w:val="3"/>
          <w:numId w:val="109"/>
        </w:numPr>
        <w:spacing w:after="0" w:line="240" w:lineRule="auto"/>
        <w:ind w:left="2140"/>
        <w:textAlignment w:val="center"/>
        <w:rPr>
          <w:rFonts w:ascii="Calibri" w:eastAsia="Times New Roman" w:hAnsi="Calibri" w:cs="Arial"/>
        </w:rPr>
      </w:pPr>
      <w:r>
        <w:rPr>
          <w:rFonts w:ascii="Calibri" w:eastAsia="Times New Roman" w:hAnsi="Calibri" w:cs="Arial"/>
        </w:rPr>
        <w:lastRenderedPageBreak/>
        <w:t>A variation supported by fresh consideration lends weight to the argument that it was the product of commercial pressure and not economic duress</w:t>
      </w:r>
    </w:p>
    <w:p w:rsidR="00E645ED" w:rsidRDefault="00E645ED" w:rsidP="00E645ED">
      <w:pPr>
        <w:numPr>
          <w:ilvl w:val="2"/>
          <w:numId w:val="110"/>
        </w:numPr>
        <w:spacing w:after="0" w:line="240" w:lineRule="auto"/>
        <w:ind w:left="1600"/>
        <w:textAlignment w:val="center"/>
        <w:rPr>
          <w:rFonts w:ascii="Calibri" w:eastAsia="Times New Roman" w:hAnsi="Calibri" w:cs="Arial"/>
        </w:rPr>
      </w:pPr>
      <w:r>
        <w:rPr>
          <w:rFonts w:ascii="Calibri" w:eastAsia="Times New Roman" w:hAnsi="Calibri" w:cs="Arial"/>
        </w:rPr>
        <w:t>Whether the coerced party made the promise under protest or without prejudice</w:t>
      </w:r>
    </w:p>
    <w:p w:rsidR="00E645ED" w:rsidRDefault="00E645ED" w:rsidP="00E645ED">
      <w:pPr>
        <w:numPr>
          <w:ilvl w:val="3"/>
          <w:numId w:val="111"/>
        </w:numPr>
        <w:spacing w:after="0" w:line="240" w:lineRule="auto"/>
        <w:ind w:left="2140"/>
        <w:textAlignment w:val="center"/>
        <w:rPr>
          <w:rFonts w:ascii="Calibri" w:eastAsia="Times New Roman" w:hAnsi="Calibri" w:cs="Arial"/>
        </w:rPr>
      </w:pPr>
      <w:r>
        <w:rPr>
          <w:rFonts w:ascii="Calibri" w:eastAsia="Times New Roman" w:hAnsi="Calibri" w:cs="Arial"/>
        </w:rPr>
        <w:t>Most practical way to establish economic duress</w:t>
      </w:r>
    </w:p>
    <w:p w:rsidR="00E645ED" w:rsidRDefault="00E645ED" w:rsidP="00E645ED">
      <w:pPr>
        <w:numPr>
          <w:ilvl w:val="2"/>
          <w:numId w:val="112"/>
        </w:numPr>
        <w:spacing w:after="0" w:line="240" w:lineRule="auto"/>
        <w:ind w:left="1600"/>
        <w:textAlignment w:val="center"/>
        <w:rPr>
          <w:rFonts w:ascii="Calibri" w:eastAsia="Times New Roman" w:hAnsi="Calibri" w:cs="Arial"/>
        </w:rPr>
      </w:pPr>
      <w:r>
        <w:rPr>
          <w:rFonts w:ascii="Calibri" w:eastAsia="Times New Roman" w:hAnsi="Calibri" w:cs="Arial"/>
        </w:rPr>
        <w:t>Whether the coerced party took reasonable steps to disaffirm the promise as soon as practicable</w:t>
      </w:r>
    </w:p>
    <w:p w:rsidR="00E645ED" w:rsidRDefault="00E645ED" w:rsidP="00E645ED">
      <w:pPr>
        <w:numPr>
          <w:ilvl w:val="3"/>
          <w:numId w:val="113"/>
        </w:numPr>
        <w:spacing w:after="0" w:line="240" w:lineRule="auto"/>
        <w:ind w:left="2140"/>
        <w:textAlignment w:val="center"/>
        <w:rPr>
          <w:rFonts w:ascii="Calibri" w:eastAsia="Times New Roman" w:hAnsi="Calibri" w:cs="Arial"/>
        </w:rPr>
      </w:pPr>
      <w:r>
        <w:rPr>
          <w:rFonts w:ascii="Calibri" w:eastAsia="Times New Roman" w:hAnsi="Calibri" w:cs="Arial"/>
        </w:rPr>
        <w:t>In the absence of a promise made under protest, the law insists that the victim take reasonable steps to repudiate or disaffirm the promise as soon as practicable</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The supposed good faith of the coercer should not impact on the victim's contractual right and expectation to receive performance in accordance with the original terms of the contract</w:t>
      </w:r>
    </w:p>
    <w:p w:rsidR="00E645ED" w:rsidRDefault="00E645ED" w:rsidP="00E645ED">
      <w:pPr>
        <w:numPr>
          <w:ilvl w:val="0"/>
          <w:numId w:val="113"/>
        </w:numPr>
        <w:spacing w:after="0" w:line="240" w:lineRule="auto"/>
        <w:ind w:left="520"/>
        <w:textAlignment w:val="center"/>
        <w:rPr>
          <w:rFonts w:ascii="Arial" w:eastAsia="Times New Roman" w:hAnsi="Arial" w:cs="Arial"/>
        </w:rPr>
      </w:pPr>
      <w:r>
        <w:rPr>
          <w:rFonts w:ascii="Calibri" w:eastAsia="Times New Roman" w:hAnsi="Calibri" w:cs="Arial"/>
        </w:rPr>
        <w:t>Finding:</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Nav Canada exercises a monopoly when it comes to providing aviation services and equipment to public airports</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GFAA had no practical alternative but to submit to Nav Canada's demand</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The two threshold conditions have  been met</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Nav Canada exerted pressure to obtain a contractual modification</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GFAA was left with no practical alternative</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Promise was not supported by fresh consideration</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GFAA agreed under protest</w:t>
      </w:r>
    </w:p>
    <w:p w:rsidR="00E645ED" w:rsidRDefault="00E645ED" w:rsidP="00E645ED">
      <w:pPr>
        <w:numPr>
          <w:ilvl w:val="0"/>
          <w:numId w:val="113"/>
        </w:numPr>
        <w:spacing w:after="0" w:line="240" w:lineRule="auto"/>
        <w:textAlignment w:val="center"/>
        <w:rPr>
          <w:rFonts w:ascii="Arial" w:eastAsia="Times New Roman" w:hAnsi="Arial" w:cs="Arial"/>
        </w:rPr>
      </w:pPr>
      <w:r>
        <w:rPr>
          <w:rFonts w:ascii="Calibri" w:eastAsia="Times New Roman" w:hAnsi="Calibri" w:cs="Arial"/>
        </w:rPr>
        <w:t>Two things happen in this case that represent a shift</w:t>
      </w:r>
    </w:p>
    <w:p w:rsidR="00E645ED" w:rsidRPr="00124515" w:rsidRDefault="00E645ED" w:rsidP="00E645ED">
      <w:pPr>
        <w:numPr>
          <w:ilvl w:val="1"/>
          <w:numId w:val="113"/>
        </w:numPr>
        <w:spacing w:after="0" w:line="240" w:lineRule="auto"/>
        <w:textAlignment w:val="center"/>
        <w:rPr>
          <w:rFonts w:ascii="Arial" w:eastAsia="Times New Roman" w:hAnsi="Arial" w:cs="Arial"/>
        </w:rPr>
      </w:pPr>
      <w:r w:rsidRPr="00124515">
        <w:rPr>
          <w:rFonts w:ascii="Calibri" w:eastAsia="Times New Roman" w:hAnsi="Calibri" w:cs="Arial"/>
        </w:rPr>
        <w:t>Even in the absence of a legal detriment, if one of the parties has gotten an actual benefit, it's still enough to constitute consideration</w:t>
      </w:r>
    </w:p>
    <w:p w:rsidR="00E645ED" w:rsidRDefault="00E645ED" w:rsidP="00E645ED">
      <w:pPr>
        <w:numPr>
          <w:ilvl w:val="1"/>
          <w:numId w:val="113"/>
        </w:numPr>
        <w:spacing w:after="0" w:line="240" w:lineRule="auto"/>
        <w:textAlignment w:val="center"/>
        <w:rPr>
          <w:rFonts w:ascii="Arial" w:eastAsia="Times New Roman" w:hAnsi="Arial" w:cs="Arial"/>
        </w:rPr>
      </w:pPr>
      <w:r>
        <w:rPr>
          <w:rFonts w:ascii="Calibri" w:eastAsia="Times New Roman" w:hAnsi="Calibri" w:cs="Arial"/>
        </w:rPr>
        <w:t>Once you open up that door, that it is possible for someone in Williams position to effectively provide consideration even without suffering some legal detriment, then we open the door to coercion and duress</w:t>
      </w:r>
    </w:p>
    <w:p w:rsidR="00E645ED" w:rsidRDefault="00E645ED" w:rsidP="00E645ED">
      <w:pPr>
        <w:pStyle w:val="NormalWeb"/>
        <w:spacing w:before="0" w:beforeAutospacing="0" w:after="0" w:afterAutospacing="0"/>
        <w:rPr>
          <w:rFonts w:ascii="Calibri" w:hAnsi="Calibri" w:cs="Arial"/>
          <w:sz w:val="22"/>
          <w:szCs w:val="22"/>
        </w:rPr>
      </w:pPr>
      <w:r>
        <w:rPr>
          <w:rFonts w:ascii="Calibri" w:hAnsi="Calibri" w:cs="Arial"/>
          <w:sz w:val="22"/>
          <w:szCs w:val="22"/>
        </w:rPr>
        <w:t> </w:t>
      </w:r>
    </w:p>
    <w:p w:rsidR="00E645ED" w:rsidRDefault="00E645ED" w:rsidP="00E645ED">
      <w:pPr>
        <w:pStyle w:val="Heading2"/>
      </w:pPr>
      <w:bookmarkStart w:id="58" w:name="_Toc289722806"/>
      <w:r>
        <w:t>2.    Undue Influence</w:t>
      </w:r>
      <w:bookmarkEnd w:id="58"/>
    </w:p>
    <w:p w:rsidR="00E645ED" w:rsidRDefault="00E645ED" w:rsidP="00E645ED">
      <w:pPr>
        <w:numPr>
          <w:ilvl w:val="0"/>
          <w:numId w:val="113"/>
        </w:numPr>
        <w:spacing w:after="0" w:line="240" w:lineRule="auto"/>
        <w:ind w:left="520"/>
        <w:textAlignment w:val="center"/>
        <w:rPr>
          <w:rFonts w:ascii="Arial" w:eastAsia="Times New Roman" w:hAnsi="Arial" w:cs="Arial"/>
        </w:rPr>
      </w:pPr>
      <w:r>
        <w:rPr>
          <w:rFonts w:ascii="Calibri" w:eastAsia="Times New Roman" w:hAnsi="Calibri" w:cs="Arial"/>
        </w:rPr>
        <w:t>Undue influence is found where there is an ability to exercise exceptional power in relation to another person's choices</w:t>
      </w:r>
    </w:p>
    <w:p w:rsidR="00E645ED" w:rsidRDefault="00E645ED" w:rsidP="00E645ED">
      <w:pPr>
        <w:numPr>
          <w:ilvl w:val="0"/>
          <w:numId w:val="113"/>
        </w:numPr>
        <w:spacing w:after="0" w:line="240" w:lineRule="auto"/>
        <w:ind w:left="520"/>
        <w:textAlignment w:val="center"/>
        <w:rPr>
          <w:rFonts w:ascii="Arial" w:eastAsia="Times New Roman" w:hAnsi="Arial" w:cs="Arial"/>
        </w:rPr>
      </w:pPr>
      <w:r>
        <w:rPr>
          <w:rFonts w:ascii="Calibri" w:eastAsia="Times New Roman" w:hAnsi="Calibri" w:cs="Arial"/>
        </w:rPr>
        <w:t>Can be established in either of two ways:</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To prove actual undue influence</w:t>
      </w:r>
    </w:p>
    <w:p w:rsidR="00E645ED" w:rsidRPr="0058701A"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To prove a special relationship between the parties</w:t>
      </w:r>
    </w:p>
    <w:p w:rsidR="00E645ED" w:rsidRDefault="00E645ED" w:rsidP="00E645ED">
      <w:pPr>
        <w:numPr>
          <w:ilvl w:val="0"/>
          <w:numId w:val="113"/>
        </w:numPr>
        <w:spacing w:after="0" w:line="240" w:lineRule="auto"/>
        <w:textAlignment w:val="center"/>
        <w:rPr>
          <w:rFonts w:ascii="Arial" w:eastAsia="Times New Roman" w:hAnsi="Arial" w:cs="Arial"/>
        </w:rPr>
      </w:pPr>
      <w:r>
        <w:rPr>
          <w:rFonts w:ascii="Calibri" w:eastAsia="Times New Roman" w:hAnsi="Calibri" w:cs="Arial"/>
        </w:rPr>
        <w:t>Focuses on relationships, where it seems like due to the nature of the relationship, there is a possibility of one party getting another to enter into contractual terms that are in the first party's interests, and not in the second party's interests</w:t>
      </w:r>
    </w:p>
    <w:p w:rsidR="00E645ED" w:rsidRDefault="00E645ED" w:rsidP="00E645ED">
      <w:pPr>
        <w:spacing w:after="0" w:line="240" w:lineRule="auto"/>
        <w:textAlignment w:val="center"/>
        <w:rPr>
          <w:rFonts w:ascii="Arial" w:eastAsia="Times New Roman" w:hAnsi="Arial" w:cs="Arial"/>
        </w:rPr>
      </w:pPr>
    </w:p>
    <w:p w:rsidR="00E645ED" w:rsidRDefault="00E645ED" w:rsidP="00E645ED">
      <w:pPr>
        <w:pStyle w:val="NormalWeb"/>
        <w:spacing w:before="0" w:beforeAutospacing="0" w:after="0" w:afterAutospacing="0"/>
        <w:ind w:left="1060"/>
        <w:rPr>
          <w:rFonts w:ascii="Calibri" w:hAnsi="Calibri" w:cs="Arial"/>
          <w:sz w:val="22"/>
          <w:szCs w:val="22"/>
        </w:rPr>
      </w:pPr>
      <w:r>
        <w:rPr>
          <w:rFonts w:ascii="Calibri" w:hAnsi="Calibri" w:cs="Arial"/>
          <w:sz w:val="22"/>
          <w:szCs w:val="22"/>
        </w:rPr>
        <w:t> </w:t>
      </w:r>
    </w:p>
    <w:p w:rsidR="00E645ED" w:rsidRDefault="00E645ED" w:rsidP="00E645ED">
      <w:pPr>
        <w:pStyle w:val="Heading3"/>
      </w:pPr>
      <w:bookmarkStart w:id="59" w:name="_Toc289722807"/>
      <w:r>
        <w:t>*    Geffen v. Goodman Estate</w:t>
      </w:r>
      <w:bookmarkEnd w:id="59"/>
    </w:p>
    <w:p w:rsidR="00E645ED" w:rsidRDefault="00E645ED" w:rsidP="00E645ED">
      <w:pPr>
        <w:numPr>
          <w:ilvl w:val="0"/>
          <w:numId w:val="113"/>
        </w:numPr>
        <w:spacing w:after="0" w:line="240" w:lineRule="auto"/>
        <w:ind w:left="520"/>
        <w:textAlignment w:val="center"/>
        <w:rPr>
          <w:rFonts w:ascii="Arial" w:eastAsia="Times New Roman" w:hAnsi="Arial" w:cs="Arial"/>
        </w:rPr>
      </w:pPr>
      <w:r>
        <w:rPr>
          <w:rFonts w:ascii="Calibri" w:eastAsia="Times New Roman" w:hAnsi="Calibri" w:cs="Arial"/>
        </w:rPr>
        <w:t>R (Stacy Goodman) commenced an action claiming that he and his siblings were entitled to certain property left to his mother (Tzina) by his grandmother (Annie)</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As are the brothers and nephew of Stacy's mother (Tzina)</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Annie had 4 children (Sam, Jack, Ted, Tzina)</w:t>
      </w:r>
    </w:p>
    <w:p w:rsidR="00E645ED" w:rsidRDefault="00E645ED" w:rsidP="00E645ED">
      <w:pPr>
        <w:numPr>
          <w:ilvl w:val="0"/>
          <w:numId w:val="113"/>
        </w:numPr>
        <w:spacing w:after="0" w:line="240" w:lineRule="auto"/>
        <w:ind w:left="520"/>
        <w:textAlignment w:val="center"/>
        <w:rPr>
          <w:rFonts w:ascii="Arial" w:eastAsia="Times New Roman" w:hAnsi="Arial" w:cs="Arial"/>
        </w:rPr>
      </w:pPr>
      <w:r>
        <w:rPr>
          <w:rFonts w:ascii="Calibri" w:eastAsia="Times New Roman" w:hAnsi="Calibri" w:cs="Arial"/>
        </w:rPr>
        <w:t>Annie executed a will providing a life estate to Tzina and on Tzina's death that her estate should be distributed to all of Annie's grandchildren</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lastRenderedPageBreak/>
        <w:t>But a new will had been executed!</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Annie left the property to Tzina with bequests to her sons and that the property be held in trust for Tzina and pass to Tzina's children</w:t>
      </w:r>
    </w:p>
    <w:p w:rsidR="00E645ED" w:rsidRDefault="00E645ED" w:rsidP="00E645ED">
      <w:pPr>
        <w:numPr>
          <w:ilvl w:val="0"/>
          <w:numId w:val="113"/>
        </w:numPr>
        <w:spacing w:after="0" w:line="240" w:lineRule="auto"/>
        <w:ind w:left="520"/>
        <w:textAlignment w:val="center"/>
        <w:rPr>
          <w:rFonts w:ascii="Arial" w:eastAsia="Times New Roman" w:hAnsi="Arial" w:cs="Arial"/>
        </w:rPr>
      </w:pPr>
      <w:r>
        <w:rPr>
          <w:rFonts w:ascii="Calibri" w:eastAsia="Times New Roman" w:hAnsi="Calibri" w:cs="Arial"/>
        </w:rPr>
        <w:t>The trust deed prepared by the lawyer of Sam, Jack and Ted provided that upon Tzina's death the property would go to all of Annie's grandchildren</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When Tzina died, she left her entire estate to her children</w:t>
      </w:r>
    </w:p>
    <w:p w:rsidR="00E645ED" w:rsidRDefault="00E645ED" w:rsidP="00E645ED">
      <w:pPr>
        <w:numPr>
          <w:ilvl w:val="0"/>
          <w:numId w:val="113"/>
        </w:numPr>
        <w:spacing w:after="0" w:line="240" w:lineRule="auto"/>
        <w:ind w:left="520"/>
        <w:textAlignment w:val="center"/>
        <w:rPr>
          <w:rFonts w:ascii="Arial" w:eastAsia="Times New Roman" w:hAnsi="Arial" w:cs="Arial"/>
        </w:rPr>
      </w:pPr>
      <w:r>
        <w:rPr>
          <w:rFonts w:ascii="Calibri" w:eastAsia="Times New Roman" w:hAnsi="Calibri" w:cs="Arial"/>
        </w:rPr>
        <w:t>Does the relationship between the parties give rise to a presumption of undue influence?</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Equity has recognized that transactions between persons standing in certain relationships will be presumed to be relationships of influence until the contrary is shown</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Solicitor client</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Doctor patient</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Parent child</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Guardian ward</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Future husband and fiancee</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Influence is referring to the ability of one person to dominate the will of another, whether through manipulation, coercion or outright but subtle abuse of power</w:t>
      </w:r>
    </w:p>
    <w:p w:rsidR="00E645ED" w:rsidRDefault="00E645ED" w:rsidP="00E645ED">
      <w:pPr>
        <w:numPr>
          <w:ilvl w:val="1"/>
          <w:numId w:val="113"/>
        </w:numPr>
        <w:spacing w:after="0" w:line="240" w:lineRule="auto"/>
        <w:ind w:left="1060"/>
        <w:textAlignment w:val="center"/>
        <w:rPr>
          <w:rFonts w:ascii="Arial" w:eastAsia="Times New Roman" w:hAnsi="Arial" w:cs="Arial"/>
        </w:rPr>
      </w:pPr>
      <w:r>
        <w:rPr>
          <w:rFonts w:ascii="Calibri" w:eastAsia="Times New Roman" w:hAnsi="Calibri" w:cs="Arial"/>
        </w:rPr>
        <w:t>Steps:</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Whether the potential for domination inheres in the nature of the relationship itself</w:t>
      </w:r>
    </w:p>
    <w:p w:rsidR="00E645ED" w:rsidRDefault="00E645ED" w:rsidP="00E645ED">
      <w:pPr>
        <w:numPr>
          <w:ilvl w:val="2"/>
          <w:numId w:val="113"/>
        </w:numPr>
        <w:spacing w:after="0" w:line="240" w:lineRule="auto"/>
        <w:ind w:left="1600"/>
        <w:textAlignment w:val="center"/>
        <w:rPr>
          <w:rFonts w:ascii="Arial" w:eastAsia="Times New Roman" w:hAnsi="Arial" w:cs="Arial"/>
        </w:rPr>
      </w:pPr>
      <w:r>
        <w:rPr>
          <w:rFonts w:ascii="Calibri" w:eastAsia="Times New Roman" w:hAnsi="Calibri" w:cs="Arial"/>
        </w:rPr>
        <w:t>Examination of the nature of the transaction</w:t>
      </w:r>
    </w:p>
    <w:p w:rsidR="00E645ED" w:rsidRDefault="00E645ED" w:rsidP="00E645ED">
      <w:pPr>
        <w:numPr>
          <w:ilvl w:val="3"/>
          <w:numId w:val="114"/>
        </w:numPr>
        <w:spacing w:after="0" w:line="240" w:lineRule="auto"/>
        <w:ind w:left="2140"/>
        <w:textAlignment w:val="center"/>
        <w:rPr>
          <w:rFonts w:ascii="Arial" w:eastAsia="Times New Roman" w:hAnsi="Arial" w:cs="Arial"/>
        </w:rPr>
      </w:pPr>
      <w:r>
        <w:rPr>
          <w:rFonts w:ascii="Calibri" w:eastAsia="Times New Roman" w:hAnsi="Calibri" w:cs="Arial"/>
        </w:rPr>
        <w:t>P is obliged to show that the contract worked unfairness</w:t>
      </w:r>
    </w:p>
    <w:p w:rsidR="00E645ED" w:rsidRDefault="00E645ED" w:rsidP="00E645ED">
      <w:pPr>
        <w:numPr>
          <w:ilvl w:val="4"/>
          <w:numId w:val="114"/>
        </w:numPr>
        <w:spacing w:after="0" w:line="240" w:lineRule="auto"/>
        <w:ind w:left="2680"/>
        <w:textAlignment w:val="center"/>
        <w:rPr>
          <w:rFonts w:ascii="Arial" w:eastAsia="Times New Roman" w:hAnsi="Arial" w:cs="Arial"/>
        </w:rPr>
      </w:pPr>
      <w:r>
        <w:rPr>
          <w:rFonts w:ascii="Calibri" w:eastAsia="Times New Roman" w:hAnsi="Calibri" w:cs="Arial"/>
        </w:rPr>
        <w:t>P unduly disadvantaged</w:t>
      </w:r>
    </w:p>
    <w:p w:rsidR="00E645ED" w:rsidRDefault="00E645ED" w:rsidP="00E645ED">
      <w:pPr>
        <w:numPr>
          <w:ilvl w:val="4"/>
          <w:numId w:val="114"/>
        </w:numPr>
        <w:spacing w:after="0" w:line="240" w:lineRule="auto"/>
        <w:ind w:left="2680"/>
        <w:textAlignment w:val="center"/>
        <w:rPr>
          <w:rFonts w:ascii="Arial" w:eastAsia="Times New Roman" w:hAnsi="Arial" w:cs="Arial"/>
        </w:rPr>
      </w:pPr>
      <w:r>
        <w:rPr>
          <w:rFonts w:ascii="Calibri" w:eastAsia="Times New Roman" w:hAnsi="Calibri" w:cs="Arial"/>
        </w:rPr>
        <w:t>D unduly benefited</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Once P has established that the circumstances are such to trigger application of the presumption, the onus moves to D to rebut</w:t>
      </w:r>
    </w:p>
    <w:p w:rsidR="00E645ED" w:rsidRDefault="00E645ED" w:rsidP="00E645ED">
      <w:pPr>
        <w:numPr>
          <w:ilvl w:val="3"/>
          <w:numId w:val="114"/>
        </w:numPr>
        <w:spacing w:after="0" w:line="240" w:lineRule="auto"/>
        <w:ind w:left="2140"/>
        <w:textAlignment w:val="center"/>
        <w:rPr>
          <w:rFonts w:ascii="Arial" w:eastAsia="Times New Roman" w:hAnsi="Arial" w:cs="Arial"/>
        </w:rPr>
      </w:pPr>
      <w:r>
        <w:rPr>
          <w:rFonts w:ascii="Calibri" w:eastAsia="Times New Roman" w:hAnsi="Calibri" w:cs="Arial"/>
        </w:rPr>
        <w:t>P must be shown to have entered into the transaction as a result of his own "full, free and informed thought"</w:t>
      </w:r>
    </w:p>
    <w:p w:rsidR="00E645ED" w:rsidRPr="00AB66A8" w:rsidRDefault="00E645ED" w:rsidP="00E645ED">
      <w:pPr>
        <w:pStyle w:val="ListParagraph"/>
        <w:numPr>
          <w:ilvl w:val="0"/>
          <w:numId w:val="143"/>
        </w:numPr>
        <w:spacing w:after="0" w:line="240" w:lineRule="auto"/>
        <w:textAlignment w:val="center"/>
        <w:rPr>
          <w:rFonts w:ascii="Arial" w:eastAsia="Times New Roman" w:hAnsi="Arial" w:cs="Arial"/>
        </w:rPr>
      </w:pPr>
      <w:r w:rsidRPr="00AB66A8">
        <w:rPr>
          <w:rFonts w:ascii="Calibri" w:eastAsia="Times New Roman" w:hAnsi="Calibri" w:cs="Arial"/>
        </w:rPr>
        <w:t xml:space="preserve">A review of the circumstances between the deceased and her brothers </w:t>
      </w:r>
      <w:r w:rsidRPr="00AB66A8">
        <w:rPr>
          <w:rFonts w:ascii="Calibri" w:eastAsia="Times New Roman" w:hAnsi="Calibri" w:cs="Arial"/>
          <w:i/>
          <w:iCs/>
        </w:rPr>
        <w:t>at the relevant time</w:t>
      </w:r>
      <w:r w:rsidRPr="00AB66A8">
        <w:rPr>
          <w:rFonts w:ascii="Calibri" w:eastAsia="Times New Roman" w:hAnsi="Calibri" w:cs="Arial"/>
        </w:rPr>
        <w:t xml:space="preserve"> does disclose that the relationship between them was such that a potential existed for the brothers to exercise a persuasive influence over their sister</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 xml:space="preserve">They regarded her as a potential liability and sought to avoid any financial responsibility </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The brothers were aware that their sister had reposed her trust and confidence in them to help her straighten her legal and financial affairs</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 xml:space="preserve">They knew their sister was vulnerable and that she was relying on them to help her and that they had interests of their own </w:t>
      </w:r>
    </w:p>
    <w:p w:rsidR="00E645ED" w:rsidRPr="00AB66A8" w:rsidRDefault="00E645ED" w:rsidP="00E645ED">
      <w:pPr>
        <w:pStyle w:val="ListParagraph"/>
        <w:numPr>
          <w:ilvl w:val="0"/>
          <w:numId w:val="143"/>
        </w:numPr>
        <w:spacing w:after="0" w:line="240" w:lineRule="auto"/>
        <w:textAlignment w:val="center"/>
        <w:rPr>
          <w:rFonts w:ascii="Arial" w:eastAsia="Times New Roman" w:hAnsi="Arial" w:cs="Arial"/>
        </w:rPr>
      </w:pPr>
      <w:r w:rsidRPr="00AB66A8">
        <w:rPr>
          <w:rFonts w:ascii="Calibri" w:eastAsia="Times New Roman" w:hAnsi="Calibri" w:cs="Arial"/>
        </w:rPr>
        <w:t>The relationship between the deceased and the appellants was such that it could have afforded them the potential to exercise undue influence over her</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However, there was little contact between the brothers and the deceased at the relevant time, she was not relying on her brothers to advise her</w:t>
      </w:r>
    </w:p>
    <w:p w:rsidR="00E645ED" w:rsidRPr="00AB66A8" w:rsidRDefault="00E645ED" w:rsidP="00E645ED">
      <w:pPr>
        <w:pStyle w:val="ListParagraph"/>
        <w:numPr>
          <w:ilvl w:val="0"/>
          <w:numId w:val="143"/>
        </w:numPr>
        <w:spacing w:after="0" w:line="240" w:lineRule="auto"/>
        <w:textAlignment w:val="center"/>
        <w:rPr>
          <w:rFonts w:ascii="Arial" w:eastAsia="Times New Roman" w:hAnsi="Arial" w:cs="Arial"/>
        </w:rPr>
      </w:pPr>
      <w:r w:rsidRPr="00AB66A8">
        <w:rPr>
          <w:rFonts w:ascii="Calibri" w:eastAsia="Times New Roman" w:hAnsi="Calibri" w:cs="Arial"/>
        </w:rPr>
        <w:t>It is difficult to conclude that the appellants have not successfully rebutted the presumption of undue influence</w:t>
      </w:r>
    </w:p>
    <w:p w:rsidR="00E645ED" w:rsidRDefault="00E645ED" w:rsidP="00E645ED">
      <w:pPr>
        <w:pStyle w:val="NormalWeb"/>
        <w:spacing w:before="0" w:beforeAutospacing="0" w:after="0" w:afterAutospacing="0"/>
        <w:ind w:left="1060"/>
        <w:rPr>
          <w:rFonts w:ascii="Calibri" w:hAnsi="Calibri" w:cs="Arial"/>
          <w:sz w:val="22"/>
          <w:szCs w:val="22"/>
        </w:rPr>
      </w:pPr>
      <w:r>
        <w:rPr>
          <w:rFonts w:ascii="Calibri" w:hAnsi="Calibri" w:cs="Arial"/>
          <w:sz w:val="22"/>
          <w:szCs w:val="22"/>
        </w:rPr>
        <w:t> </w:t>
      </w:r>
    </w:p>
    <w:p w:rsidR="00E645ED" w:rsidRDefault="00E645ED" w:rsidP="00E645ED">
      <w:pPr>
        <w:pStyle w:val="Heading3"/>
      </w:pPr>
      <w:bookmarkStart w:id="60" w:name="_Toc289722808"/>
      <w:r>
        <w:t>*    Royal Bank of Scotland v. Etridge</w:t>
      </w:r>
      <w:bookmarkEnd w:id="60"/>
    </w:p>
    <w:p w:rsidR="00E645ED" w:rsidRDefault="00E645ED" w:rsidP="00E645ED">
      <w:pPr>
        <w:pStyle w:val="ListParagraph"/>
        <w:numPr>
          <w:ilvl w:val="0"/>
          <w:numId w:val="143"/>
        </w:numPr>
        <w:spacing w:after="0" w:line="240" w:lineRule="auto"/>
        <w:textAlignment w:val="center"/>
        <w:rPr>
          <w:rFonts w:ascii="Calibri" w:eastAsia="Times New Roman" w:hAnsi="Calibri" w:cs="Arial"/>
        </w:rPr>
      </w:pPr>
      <w:r w:rsidRPr="00AB66A8">
        <w:rPr>
          <w:rFonts w:ascii="Calibri" w:eastAsia="Times New Roman" w:hAnsi="Calibri" w:cs="Arial"/>
        </w:rPr>
        <w:t>Transaction in which a wife charged her interest in her home in favour of a bank as security for her husband's indebtedness or the indebtedness of a company which he carried on business</w:t>
      </w:r>
    </w:p>
    <w:p w:rsidR="00E645ED" w:rsidRDefault="00E645ED" w:rsidP="00E645ED">
      <w:pPr>
        <w:pStyle w:val="ListParagraph"/>
        <w:numPr>
          <w:ilvl w:val="1"/>
          <w:numId w:val="143"/>
        </w:numPr>
        <w:spacing w:after="0" w:line="240" w:lineRule="auto"/>
        <w:textAlignment w:val="center"/>
        <w:rPr>
          <w:rFonts w:ascii="Calibri" w:eastAsia="Times New Roman" w:hAnsi="Calibri" w:cs="Arial"/>
        </w:rPr>
      </w:pPr>
      <w:r w:rsidRPr="00AB66A8">
        <w:rPr>
          <w:rFonts w:ascii="Calibri" w:eastAsia="Times New Roman" w:hAnsi="Calibri" w:cs="Arial"/>
        </w:rPr>
        <w:t>The wife later asserted she signed the charge under the undue influence of her husband</w:t>
      </w:r>
    </w:p>
    <w:p w:rsidR="00E645ED" w:rsidRPr="00AB66A8" w:rsidRDefault="00E645ED" w:rsidP="00E645ED">
      <w:pPr>
        <w:pStyle w:val="ListParagraph"/>
        <w:numPr>
          <w:ilvl w:val="0"/>
          <w:numId w:val="143"/>
        </w:numPr>
        <w:spacing w:after="0" w:line="240" w:lineRule="auto"/>
        <w:textAlignment w:val="center"/>
        <w:rPr>
          <w:rFonts w:ascii="Calibri" w:eastAsia="Times New Roman" w:hAnsi="Calibri" w:cs="Arial"/>
        </w:rPr>
      </w:pPr>
      <w:r w:rsidRPr="00AB66A8">
        <w:rPr>
          <w:rFonts w:ascii="Calibri" w:eastAsia="Times New Roman" w:hAnsi="Calibri" w:cs="Arial"/>
        </w:rPr>
        <w:t>Undue influence</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Objective is to ensure that the influence of one person over another is not abused</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lastRenderedPageBreak/>
        <w:t>2 forms of unacceptable conduct:</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Overt acts of improper pressure or coercion such as unlawful threats</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Relationship between two persons where one has acquired a measure of influence, or ascendanc</w:t>
      </w:r>
      <w:r>
        <w:rPr>
          <w:rFonts w:ascii="Calibri" w:eastAsia="Times New Roman" w:hAnsi="Calibri" w:cs="Arial"/>
        </w:rPr>
        <w:t>y of which the ascendant person</w:t>
      </w:r>
      <w:r w:rsidRPr="00AB66A8">
        <w:rPr>
          <w:rFonts w:ascii="Calibri" w:eastAsia="Times New Roman" w:hAnsi="Calibri" w:cs="Arial"/>
        </w:rPr>
        <w:t xml:space="preserve"> takes unfair advantage</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Also includes cases where a vulnerable person has been exploited</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 xml:space="preserve">It is not essential that the transaction should be </w:t>
      </w:r>
      <w:r>
        <w:rPr>
          <w:rFonts w:ascii="Calibri" w:eastAsia="Times New Roman" w:hAnsi="Calibri" w:cs="Arial"/>
        </w:rPr>
        <w:t>disadvantageous to the pressur</w:t>
      </w:r>
      <w:r w:rsidRPr="00AB66A8">
        <w:rPr>
          <w:rFonts w:ascii="Calibri" w:eastAsia="Times New Roman" w:hAnsi="Calibri" w:cs="Arial"/>
        </w:rPr>
        <w:t>ed or influenced person</w:t>
      </w:r>
      <w:r>
        <w:rPr>
          <w:rFonts w:ascii="Calibri" w:eastAsia="Times New Roman" w:hAnsi="Calibri" w:cs="Arial"/>
        </w:rPr>
        <w:t>, e</w:t>
      </w:r>
      <w:r w:rsidRPr="00AB66A8">
        <w:rPr>
          <w:rFonts w:ascii="Calibri" w:eastAsia="Times New Roman" w:hAnsi="Calibri" w:cs="Arial"/>
        </w:rPr>
        <w:t>ither in financial terms or in any other way</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Burden of proof</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He who asserts a wrong has been committed must prove it</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Relationships within the special class</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Parent child</w:t>
      </w:r>
      <w:r>
        <w:rPr>
          <w:rFonts w:ascii="Calibri" w:eastAsia="Times New Roman" w:hAnsi="Calibri" w:cs="Arial"/>
        </w:rPr>
        <w:t>, g</w:t>
      </w:r>
      <w:r w:rsidRPr="00AB66A8">
        <w:rPr>
          <w:rFonts w:ascii="Calibri" w:eastAsia="Times New Roman" w:hAnsi="Calibri" w:cs="Arial"/>
        </w:rPr>
        <w:t>uardian and ward</w:t>
      </w:r>
      <w:r>
        <w:rPr>
          <w:rFonts w:ascii="Calibri" w:eastAsia="Times New Roman" w:hAnsi="Calibri" w:cs="Arial"/>
        </w:rPr>
        <w:t>, t</w:t>
      </w:r>
      <w:r w:rsidRPr="00AB66A8">
        <w:rPr>
          <w:rFonts w:ascii="Calibri" w:eastAsia="Times New Roman" w:hAnsi="Calibri" w:cs="Arial"/>
        </w:rPr>
        <w:t>rustee and beneficiary</w:t>
      </w:r>
      <w:r>
        <w:rPr>
          <w:rFonts w:ascii="Calibri" w:eastAsia="Times New Roman" w:hAnsi="Calibri" w:cs="Arial"/>
        </w:rPr>
        <w:t>, s</w:t>
      </w:r>
      <w:r w:rsidRPr="00AB66A8">
        <w:rPr>
          <w:rFonts w:ascii="Calibri" w:eastAsia="Times New Roman" w:hAnsi="Calibri" w:cs="Arial"/>
        </w:rPr>
        <w:t>olicitor and client</w:t>
      </w:r>
      <w:r>
        <w:rPr>
          <w:rFonts w:ascii="Calibri" w:eastAsia="Times New Roman" w:hAnsi="Calibri" w:cs="Arial"/>
        </w:rPr>
        <w:t>, m</w:t>
      </w:r>
      <w:r w:rsidRPr="00AB66A8">
        <w:rPr>
          <w:rFonts w:ascii="Calibri" w:eastAsia="Times New Roman" w:hAnsi="Calibri" w:cs="Arial"/>
        </w:rPr>
        <w:t>edical advisor and patient</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In these cases the law presumes that one party had influence over the other</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Complainant need not prove he reposed trust and confidence in the other party</w:t>
      </w:r>
    </w:p>
    <w:p w:rsidR="00E645ED" w:rsidRDefault="00E645ED" w:rsidP="00E645ED">
      <w:pPr>
        <w:numPr>
          <w:ilvl w:val="4"/>
          <w:numId w:val="114"/>
        </w:numPr>
        <w:spacing w:after="0" w:line="240" w:lineRule="auto"/>
        <w:ind w:left="2680"/>
        <w:textAlignment w:val="center"/>
        <w:rPr>
          <w:rFonts w:ascii="Arial" w:eastAsia="Times New Roman" w:hAnsi="Arial" w:cs="Arial"/>
        </w:rPr>
      </w:pPr>
      <w:r>
        <w:rPr>
          <w:rFonts w:ascii="Calibri" w:eastAsia="Times New Roman" w:hAnsi="Calibri" w:cs="Arial"/>
        </w:rPr>
        <w:t>Sufficient to prove the existence of the type of relationship</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Husband and wife is not one of these relationships</w:t>
      </w:r>
    </w:p>
    <w:p w:rsidR="00E645ED" w:rsidRDefault="00E645ED" w:rsidP="00E645ED">
      <w:pPr>
        <w:numPr>
          <w:ilvl w:val="3"/>
          <w:numId w:val="114"/>
        </w:numPr>
        <w:spacing w:after="0" w:line="240" w:lineRule="auto"/>
        <w:ind w:left="2140"/>
        <w:textAlignment w:val="center"/>
        <w:rPr>
          <w:rFonts w:ascii="Arial" w:eastAsia="Times New Roman" w:hAnsi="Arial" w:cs="Arial"/>
        </w:rPr>
      </w:pPr>
      <w:r>
        <w:rPr>
          <w:rFonts w:ascii="Calibri" w:eastAsia="Times New Roman" w:hAnsi="Calibri" w:cs="Arial"/>
        </w:rPr>
        <w:t>But the court will note the opportunities for abuse which flow from a wife's confidence in her husband</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Pr>
          <w:rFonts w:ascii="Calibri" w:eastAsia="Times New Roman" w:hAnsi="Calibri" w:cs="Arial"/>
        </w:rPr>
        <w:t xml:space="preserve">The court will consider whether </w:t>
      </w:r>
      <w:r w:rsidRPr="00AB66A8">
        <w:rPr>
          <w:rFonts w:ascii="Calibri" w:eastAsia="Times New Roman" w:hAnsi="Calibri" w:cs="Arial"/>
        </w:rPr>
        <w:t xml:space="preserve">the complainant received advice from a third party </w:t>
      </w:r>
      <w:r>
        <w:rPr>
          <w:rFonts w:ascii="Calibri" w:eastAsia="Times New Roman" w:hAnsi="Calibri" w:cs="Arial"/>
        </w:rPr>
        <w:t xml:space="preserve">(independent advice) </w:t>
      </w:r>
      <w:r w:rsidRPr="00AB66A8">
        <w:rPr>
          <w:rFonts w:ascii="Calibri" w:eastAsia="Times New Roman" w:hAnsi="Calibri" w:cs="Arial"/>
        </w:rPr>
        <w:t xml:space="preserve">before entering into the impugned transaction </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But outside advice does not necessarily show that the subsequent completion of the transaction was free from the exercise of undue influence</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2 prerequisites to evidential shift in burden of proof from complainant to other party</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Complainant reposed trust and confidence in the other party or the other party acquired ascendancy over the complainant</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The transaction is not readily explicable by the relationship of the parties</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Whether a wife's guarantee of her husband's bank overdraft, together with a charge on her share of the matrimonial home, was a transaction manifestly to her disadvantage</w:t>
      </w:r>
    </w:p>
    <w:p w:rsidR="00E645ED" w:rsidRDefault="00E645ED" w:rsidP="00E645ED">
      <w:pPr>
        <w:numPr>
          <w:ilvl w:val="3"/>
          <w:numId w:val="114"/>
        </w:numPr>
        <w:spacing w:after="0" w:line="240" w:lineRule="auto"/>
        <w:ind w:left="2140"/>
        <w:textAlignment w:val="center"/>
        <w:rPr>
          <w:rFonts w:ascii="Arial" w:eastAsia="Times New Roman" w:hAnsi="Arial" w:cs="Arial"/>
        </w:rPr>
      </w:pPr>
      <w:r>
        <w:rPr>
          <w:rFonts w:ascii="Calibri" w:eastAsia="Times New Roman" w:hAnsi="Calibri" w:cs="Arial"/>
        </w:rPr>
        <w:t>She undertakes a serious financial obligation but personally receives nothing</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Statements or conduct by a husband which do not pass beyond the bounds of what may be expected of a reasonable husband should not, be castigated as undue influence</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Courts should not too readily treat such exaggerations as misstatements</w:t>
      </w:r>
    </w:p>
    <w:p w:rsidR="00E645ED" w:rsidRPr="00AB66A8" w:rsidRDefault="00E645ED" w:rsidP="00E645ED">
      <w:pPr>
        <w:pStyle w:val="ListParagraph"/>
        <w:numPr>
          <w:ilvl w:val="0"/>
          <w:numId w:val="143"/>
        </w:numPr>
        <w:spacing w:after="0" w:line="240" w:lineRule="auto"/>
        <w:textAlignment w:val="center"/>
        <w:rPr>
          <w:rFonts w:ascii="Arial" w:eastAsia="Times New Roman" w:hAnsi="Arial" w:cs="Arial"/>
        </w:rPr>
      </w:pPr>
      <w:r w:rsidRPr="00AB66A8">
        <w:rPr>
          <w:rFonts w:ascii="Calibri" w:eastAsia="Times New Roman" w:hAnsi="Calibri" w:cs="Arial"/>
        </w:rPr>
        <w:t>A wider principle</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The bank must take reasonable steps to bring home to the wife the risks involved</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A bank cannot be expected to probe the emotional relationship between two individuals, whoever they may be</w:t>
      </w:r>
      <w:r>
        <w:rPr>
          <w:rFonts w:ascii="Calibri" w:eastAsia="Times New Roman" w:hAnsi="Calibri" w:cs="Arial"/>
        </w:rPr>
        <w:t>, n</w:t>
      </w:r>
      <w:r w:rsidRPr="00AB66A8">
        <w:rPr>
          <w:rFonts w:ascii="Calibri" w:eastAsia="Times New Roman" w:hAnsi="Calibri" w:cs="Arial"/>
        </w:rPr>
        <w:t>or is it desirable that a bank should attempt this</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Relationships in which undue influence can be exercised are infinitely various</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They cannot be exhaustively defined</w:t>
      </w:r>
      <w:r>
        <w:rPr>
          <w:rFonts w:ascii="Calibri" w:eastAsia="Times New Roman" w:hAnsi="Calibri" w:cs="Arial"/>
        </w:rPr>
        <w:t>, and there is n</w:t>
      </w:r>
      <w:r w:rsidRPr="00AB66A8">
        <w:rPr>
          <w:rFonts w:ascii="Calibri" w:eastAsia="Times New Roman" w:hAnsi="Calibri" w:cs="Arial"/>
        </w:rPr>
        <w:t>o rational cut off point</w:t>
      </w:r>
    </w:p>
    <w:p w:rsidR="00E645ED" w:rsidRPr="00AB66A8" w:rsidRDefault="00E645ED" w:rsidP="00E645ED">
      <w:pPr>
        <w:pStyle w:val="ListParagraph"/>
        <w:numPr>
          <w:ilvl w:val="1"/>
          <w:numId w:val="143"/>
        </w:numPr>
        <w:spacing w:after="0" w:line="240" w:lineRule="auto"/>
        <w:textAlignment w:val="center"/>
        <w:rPr>
          <w:rFonts w:ascii="Arial" w:eastAsia="Times New Roman" w:hAnsi="Arial" w:cs="Arial"/>
        </w:rPr>
      </w:pPr>
      <w:r w:rsidRPr="00AB66A8">
        <w:rPr>
          <w:rFonts w:ascii="Calibri" w:eastAsia="Times New Roman" w:hAnsi="Calibri" w:cs="Arial"/>
        </w:rPr>
        <w:t>Different considerations apply where the relationships between the debtor and guarantor is commercial, as where a guarantor is being paid a fee or a company is guaranteeing the debts of another company in the same group</w:t>
      </w:r>
    </w:p>
    <w:p w:rsidR="00E645ED" w:rsidRPr="00AB66A8" w:rsidRDefault="00E645ED" w:rsidP="00E645ED">
      <w:pPr>
        <w:pStyle w:val="ListParagraph"/>
        <w:numPr>
          <w:ilvl w:val="2"/>
          <w:numId w:val="143"/>
        </w:numPr>
        <w:spacing w:after="0" w:line="240" w:lineRule="auto"/>
        <w:textAlignment w:val="center"/>
        <w:rPr>
          <w:rFonts w:ascii="Arial" w:eastAsia="Times New Roman" w:hAnsi="Arial" w:cs="Arial"/>
        </w:rPr>
      </w:pPr>
      <w:r w:rsidRPr="00AB66A8">
        <w:rPr>
          <w:rFonts w:ascii="Calibri" w:eastAsia="Times New Roman" w:hAnsi="Calibri" w:cs="Arial"/>
        </w:rPr>
        <w:t>Those engaged in business can be regarded as capable of looking after themselves and understanding the risks involved in the giving of guarantees</w:t>
      </w:r>
    </w:p>
    <w:p w:rsidR="00E645ED" w:rsidRDefault="00E645ED" w:rsidP="00E645ED">
      <w:pPr>
        <w:pStyle w:val="NormalWeb"/>
        <w:spacing w:before="0" w:beforeAutospacing="0" w:after="0" w:afterAutospacing="0"/>
        <w:ind w:left="520"/>
        <w:rPr>
          <w:rFonts w:ascii="Calibri" w:hAnsi="Calibri" w:cs="Arial"/>
          <w:sz w:val="22"/>
          <w:szCs w:val="22"/>
        </w:rPr>
      </w:pPr>
      <w:r>
        <w:rPr>
          <w:rFonts w:ascii="Calibri" w:hAnsi="Calibri" w:cs="Arial"/>
          <w:sz w:val="22"/>
          <w:szCs w:val="22"/>
        </w:rPr>
        <w:t> </w:t>
      </w:r>
    </w:p>
    <w:p w:rsidR="00E645ED" w:rsidRDefault="00E645ED" w:rsidP="00E645ED">
      <w:pPr>
        <w:pStyle w:val="Heading2"/>
      </w:pPr>
      <w:bookmarkStart w:id="61" w:name="_Toc289722809"/>
      <w:r>
        <w:t>3.    Unconscionability</w:t>
      </w:r>
      <w:bookmarkEnd w:id="61"/>
    </w:p>
    <w:p w:rsidR="00E645ED" w:rsidRPr="002C7DA5" w:rsidRDefault="00E645ED" w:rsidP="00E645ED">
      <w:pPr>
        <w:pStyle w:val="ListParagraph"/>
        <w:numPr>
          <w:ilvl w:val="0"/>
          <w:numId w:val="143"/>
        </w:numPr>
        <w:spacing w:after="0" w:line="240" w:lineRule="auto"/>
        <w:textAlignment w:val="center"/>
        <w:rPr>
          <w:rFonts w:ascii="Arial" w:eastAsia="Times New Roman" w:hAnsi="Arial" w:cs="Arial"/>
        </w:rPr>
      </w:pPr>
      <w:r w:rsidRPr="002C7DA5">
        <w:rPr>
          <w:rFonts w:ascii="Calibri" w:eastAsia="Times New Roman" w:hAnsi="Calibri" w:cs="Arial"/>
        </w:rPr>
        <w:t>Traditional doctrine: excuse was available when 2 elements present:</w:t>
      </w:r>
    </w:p>
    <w:p w:rsidR="00E645ED" w:rsidRPr="002C7DA5" w:rsidRDefault="00E645ED" w:rsidP="00E645ED">
      <w:pPr>
        <w:pStyle w:val="ListParagraph"/>
        <w:numPr>
          <w:ilvl w:val="1"/>
          <w:numId w:val="143"/>
        </w:numPr>
        <w:spacing w:after="0" w:line="240" w:lineRule="auto"/>
        <w:textAlignment w:val="center"/>
        <w:rPr>
          <w:rFonts w:ascii="Arial" w:eastAsia="Times New Roman" w:hAnsi="Arial" w:cs="Arial"/>
        </w:rPr>
      </w:pPr>
      <w:r w:rsidRPr="002C7DA5">
        <w:rPr>
          <w:rFonts w:ascii="Calibri" w:eastAsia="Times New Roman" w:hAnsi="Calibri" w:cs="Arial"/>
        </w:rPr>
        <w:t>Improvident bargain</w:t>
      </w:r>
      <w:r>
        <w:rPr>
          <w:rFonts w:ascii="Calibri" w:eastAsia="Times New Roman" w:hAnsi="Calibri" w:cs="Arial"/>
        </w:rPr>
        <w:t xml:space="preserve"> (manifestly unfair)</w:t>
      </w:r>
    </w:p>
    <w:p w:rsidR="00E645ED" w:rsidRPr="002C7DA5" w:rsidRDefault="00E645ED" w:rsidP="00E645ED">
      <w:pPr>
        <w:pStyle w:val="ListParagraph"/>
        <w:numPr>
          <w:ilvl w:val="1"/>
          <w:numId w:val="143"/>
        </w:numPr>
        <w:spacing w:after="0" w:line="240" w:lineRule="auto"/>
        <w:textAlignment w:val="center"/>
        <w:rPr>
          <w:rFonts w:ascii="Arial" w:eastAsia="Times New Roman" w:hAnsi="Arial" w:cs="Arial"/>
        </w:rPr>
      </w:pPr>
      <w:r w:rsidRPr="002C7DA5">
        <w:rPr>
          <w:rFonts w:ascii="Calibri" w:eastAsia="Times New Roman" w:hAnsi="Calibri" w:cs="Arial"/>
        </w:rPr>
        <w:lastRenderedPageBreak/>
        <w:t>Inequality in the positions of the parties</w:t>
      </w:r>
    </w:p>
    <w:p w:rsidR="00E645ED" w:rsidRDefault="00E645ED" w:rsidP="00E645ED">
      <w:pPr>
        <w:numPr>
          <w:ilvl w:val="0"/>
          <w:numId w:val="144"/>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This doctrine allows people to avoid contractual obligations when the obligations are unconscionable</w:t>
      </w:r>
    </w:p>
    <w:p w:rsidR="00E645ED" w:rsidRPr="002C7DA5" w:rsidRDefault="00E645ED" w:rsidP="00E645ED">
      <w:pPr>
        <w:numPr>
          <w:ilvl w:val="0"/>
          <w:numId w:val="144"/>
        </w:numPr>
        <w:spacing w:after="0" w:line="240" w:lineRule="auto"/>
        <w:ind w:left="356"/>
        <w:textAlignment w:val="center"/>
        <w:rPr>
          <w:rFonts w:ascii="Arial" w:eastAsia="Times New Roman" w:hAnsi="Arial" w:cs="Arial"/>
        </w:rPr>
      </w:pPr>
      <w:r>
        <w:rPr>
          <w:rFonts w:ascii="Calibri" w:eastAsia="Times New Roman" w:hAnsi="Calibri" w:cs="Arial"/>
        </w:rPr>
        <w:t>This doctrine seems to allow that there may have been consent by a party, but it would still be wrong to hold that party to the terms of the agreement</w:t>
      </w:r>
    </w:p>
    <w:p w:rsidR="00E645ED" w:rsidRDefault="00E645ED" w:rsidP="00E645ED">
      <w:pPr>
        <w:numPr>
          <w:ilvl w:val="0"/>
          <w:numId w:val="144"/>
        </w:numPr>
        <w:spacing w:after="0" w:line="240" w:lineRule="auto"/>
        <w:ind w:left="356"/>
        <w:textAlignment w:val="center"/>
        <w:rPr>
          <w:rFonts w:ascii="Arial" w:eastAsia="Times New Roman" w:hAnsi="Arial" w:cs="Arial"/>
        </w:rPr>
      </w:pPr>
      <w:r>
        <w:rPr>
          <w:rFonts w:ascii="Calibri" w:eastAsia="Times New Roman" w:hAnsi="Calibri" w:cs="Arial"/>
        </w:rPr>
        <w:t>Unconscionability is the premise that underlies the other two doctrines</w:t>
      </w:r>
    </w:p>
    <w:p w:rsidR="00E645ED" w:rsidRPr="002C7DA5" w:rsidRDefault="00E645ED" w:rsidP="00E645ED">
      <w:pPr>
        <w:spacing w:after="0" w:line="240" w:lineRule="auto"/>
        <w:ind w:left="356"/>
        <w:textAlignment w:val="center"/>
        <w:rPr>
          <w:rFonts w:ascii="Arial" w:eastAsia="Times New Roman" w:hAnsi="Arial" w:cs="Arial"/>
        </w:rPr>
      </w:pPr>
    </w:p>
    <w:p w:rsidR="00E645ED" w:rsidRDefault="00E645ED" w:rsidP="00E645ED">
      <w:pPr>
        <w:pStyle w:val="Heading3"/>
      </w:pPr>
      <w:bookmarkStart w:id="62" w:name="_Toc289722810"/>
      <w:r>
        <w:t>*    Morrison v Coast Finance</w:t>
      </w:r>
      <w:bookmarkEnd w:id="62"/>
      <w:r>
        <w:t xml:space="preserve"> </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Morrison, an old woman of 79 years of age and a widow of meager means was persuaded to borrow a sum of money from R (Cost Finance Ltd) on a first mortgage of her home and to lend the money to Lowe and Kitely</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The mortgage was to be repaid from payments from Lowe and Kitely</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She had no independent advice</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They failed to pay A</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It was unconscionable for Lowe and Kitely and the two companies to have A mortgage her home in order to secure the money to lend to Lowe and Kitely to enable them to pay off the finance company and buy the two cars from the automobile company</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Material ingredients:</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 xml:space="preserve">Proof of inequality in the position of parties from ignorance, need or distress of weaker party, leaving him in the power of the stronger </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Proof of substantial unfairness in the bargain obtained by the stronger</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The above creates a presumption of fraud</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Extreme folly of this old woman is evident</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No expectation of reward and no real security</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It will be sufficient to set aside the mortgage, without requiring the A to repay the money</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The companies made no attempt to prove that the whole transaction was fair, just and reasonable</w:t>
      </w:r>
    </w:p>
    <w:p w:rsidR="00E645ED" w:rsidRDefault="00E645ED" w:rsidP="00E645ED">
      <w:pPr>
        <w:numPr>
          <w:ilvl w:val="0"/>
          <w:numId w:val="144"/>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We are talking about really deliberately manipulative behavior</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Holding back facts, lying, cheating, fraud</w:t>
      </w:r>
    </w:p>
    <w:p w:rsidR="00E645ED" w:rsidRDefault="00E645ED" w:rsidP="00E645ED">
      <w:pPr>
        <w:numPr>
          <w:ilvl w:val="0"/>
          <w:numId w:val="144"/>
        </w:numPr>
        <w:spacing w:after="0" w:line="240" w:lineRule="auto"/>
        <w:ind w:left="356"/>
        <w:textAlignment w:val="center"/>
        <w:rPr>
          <w:rFonts w:ascii="Arial" w:eastAsia="Times New Roman" w:hAnsi="Arial" w:cs="Arial"/>
        </w:rPr>
      </w:pPr>
      <w:r>
        <w:rPr>
          <w:rFonts w:ascii="Calibri" w:eastAsia="Times New Roman" w:hAnsi="Calibri" w:cs="Arial"/>
        </w:rPr>
        <w:t>Where the weakness of the weaker party is really very weak (weakness is quite exceptional)</w:t>
      </w:r>
    </w:p>
    <w:p w:rsidR="00E645ED" w:rsidRDefault="00E645ED" w:rsidP="00E645ED">
      <w:pPr>
        <w:numPr>
          <w:ilvl w:val="0"/>
          <w:numId w:val="144"/>
        </w:numPr>
        <w:spacing w:after="0" w:line="240" w:lineRule="auto"/>
        <w:ind w:left="356"/>
        <w:textAlignment w:val="center"/>
        <w:rPr>
          <w:rFonts w:ascii="Arial" w:eastAsia="Times New Roman" w:hAnsi="Arial" w:cs="Arial"/>
        </w:rPr>
      </w:pPr>
      <w:r>
        <w:rPr>
          <w:rFonts w:ascii="Calibri" w:eastAsia="Times New Roman" w:hAnsi="Calibri" w:cs="Arial"/>
        </w:rPr>
        <w:t>It doesn't happen that often that we have malice on the one side, and severe weakness on the other</w:t>
      </w:r>
    </w:p>
    <w:p w:rsidR="00E645ED" w:rsidRPr="00755EA3" w:rsidRDefault="00E645ED" w:rsidP="00E645ED">
      <w:pPr>
        <w:pStyle w:val="ListParagraph"/>
        <w:numPr>
          <w:ilvl w:val="1"/>
          <w:numId w:val="143"/>
        </w:numPr>
        <w:spacing w:after="0" w:line="240" w:lineRule="auto"/>
        <w:textAlignment w:val="center"/>
        <w:rPr>
          <w:rFonts w:ascii="Calibri" w:eastAsia="Times New Roman" w:hAnsi="Calibri" w:cs="Arial"/>
        </w:rPr>
      </w:pPr>
      <w:r w:rsidRPr="00755EA3">
        <w:rPr>
          <w:rFonts w:ascii="Calibri" w:eastAsia="Times New Roman" w:hAnsi="Calibri" w:cs="Arial"/>
        </w:rPr>
        <w:t>But we do have it in this case</w:t>
      </w:r>
    </w:p>
    <w:p w:rsidR="00E645ED" w:rsidRDefault="00E645ED" w:rsidP="00E645ED">
      <w:pPr>
        <w:pStyle w:val="Heading3"/>
      </w:pPr>
      <w:bookmarkStart w:id="63" w:name="_Toc289722811"/>
      <w:r>
        <w:t>*    Lloyds Bank v Bundy</w:t>
      </w:r>
      <w:bookmarkEnd w:id="63"/>
      <w:r>
        <w:t xml:space="preserve"> </w:t>
      </w:r>
    </w:p>
    <w:p w:rsidR="00E645ED" w:rsidRPr="00755EA3" w:rsidRDefault="00E645ED" w:rsidP="00E645ED">
      <w:pPr>
        <w:pStyle w:val="ListParagraph"/>
        <w:numPr>
          <w:ilvl w:val="0"/>
          <w:numId w:val="162"/>
        </w:numPr>
        <w:spacing w:after="0" w:line="240" w:lineRule="auto"/>
        <w:textAlignment w:val="center"/>
        <w:rPr>
          <w:rFonts w:ascii="Calibri" w:eastAsia="Times New Roman" w:hAnsi="Calibri" w:cs="Arial"/>
        </w:rPr>
      </w:pPr>
      <w:r w:rsidRPr="00755EA3">
        <w:rPr>
          <w:rFonts w:ascii="Calibri" w:eastAsia="Times New Roman" w:hAnsi="Calibri" w:cs="Arial"/>
        </w:rPr>
        <w:t>Bundy owned a farm as his only asset, going back 300 years</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He mortgaged it to the bank for the sake of his son</w:t>
      </w:r>
      <w:r>
        <w:rPr>
          <w:rFonts w:ascii="Calibri" w:eastAsia="Times New Roman" w:hAnsi="Calibri" w:cs="Arial"/>
        </w:rPr>
        <w:t>, whose company was in difficulties</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The circumstances were such that he ought not to be bound by it</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The father had no independent advice</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In due course the bank insisted on the sale of the house</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Categories:</w:t>
      </w:r>
    </w:p>
    <w:p w:rsidR="00E645ED" w:rsidRPr="00861F5A" w:rsidRDefault="00E645ED" w:rsidP="00E645ED">
      <w:pPr>
        <w:pStyle w:val="ListParagraph"/>
        <w:numPr>
          <w:ilvl w:val="1"/>
          <w:numId w:val="143"/>
        </w:numPr>
        <w:spacing w:after="0" w:line="240" w:lineRule="auto"/>
        <w:textAlignment w:val="center"/>
        <w:rPr>
          <w:rFonts w:ascii="Calibri" w:eastAsia="Times New Roman" w:hAnsi="Calibri" w:cs="Arial"/>
        </w:rPr>
      </w:pPr>
      <w:r w:rsidRPr="00861F5A">
        <w:rPr>
          <w:rFonts w:ascii="Calibri" w:eastAsia="Times New Roman" w:hAnsi="Calibri" w:cs="Arial"/>
        </w:rPr>
        <w:t>Duress of goods</w:t>
      </w:r>
    </w:p>
    <w:p w:rsidR="00E645ED" w:rsidRPr="00755EA3" w:rsidRDefault="00E645ED" w:rsidP="00E645ED">
      <w:pPr>
        <w:pStyle w:val="ListParagraph"/>
        <w:numPr>
          <w:ilvl w:val="2"/>
          <w:numId w:val="143"/>
        </w:numPr>
        <w:spacing w:after="0" w:line="240" w:lineRule="auto"/>
        <w:textAlignment w:val="center"/>
        <w:rPr>
          <w:rFonts w:ascii="Calibri" w:eastAsia="Times New Roman" w:hAnsi="Calibri" w:cs="Arial"/>
        </w:rPr>
      </w:pPr>
      <w:r w:rsidRPr="00755EA3">
        <w:rPr>
          <w:rFonts w:ascii="Calibri" w:eastAsia="Times New Roman" w:hAnsi="Calibri" w:cs="Arial"/>
        </w:rPr>
        <w:t>Stronger demands of the weaker more than is justly due and he pays it in order to get the goods</w:t>
      </w:r>
    </w:p>
    <w:p w:rsidR="00E645ED" w:rsidRDefault="00E645ED" w:rsidP="00E645ED">
      <w:pPr>
        <w:numPr>
          <w:ilvl w:val="3"/>
          <w:numId w:val="115"/>
        </w:numPr>
        <w:spacing w:after="0" w:line="240" w:lineRule="auto"/>
        <w:ind w:left="2140"/>
        <w:textAlignment w:val="center"/>
        <w:rPr>
          <w:rFonts w:ascii="Calibri" w:eastAsia="Times New Roman" w:hAnsi="Calibri" w:cs="Arial"/>
        </w:rPr>
      </w:pPr>
      <w:r>
        <w:rPr>
          <w:rFonts w:ascii="Calibri" w:eastAsia="Times New Roman" w:hAnsi="Calibri" w:cs="Arial"/>
        </w:rPr>
        <w:t>Such a transaction is voidable</w:t>
      </w:r>
    </w:p>
    <w:p w:rsidR="00E645ED" w:rsidRPr="00861F5A" w:rsidRDefault="00E645ED" w:rsidP="00E645ED">
      <w:pPr>
        <w:pStyle w:val="ListParagraph"/>
        <w:numPr>
          <w:ilvl w:val="2"/>
          <w:numId w:val="143"/>
        </w:numPr>
        <w:spacing w:after="0" w:line="240" w:lineRule="auto"/>
        <w:textAlignment w:val="center"/>
        <w:rPr>
          <w:rFonts w:ascii="Calibri" w:eastAsia="Times New Roman" w:hAnsi="Calibri" w:cs="Arial"/>
        </w:rPr>
      </w:pPr>
      <w:r>
        <w:rPr>
          <w:rFonts w:ascii="Calibri" w:eastAsia="Times New Roman" w:hAnsi="Calibri" w:cs="Arial"/>
        </w:rPr>
        <w:t>Man is in a strong bargaining position by virtue of his official position of public profession (</w:t>
      </w:r>
      <w:r w:rsidRPr="00861F5A">
        <w:rPr>
          <w:rFonts w:ascii="Calibri" w:eastAsia="Times New Roman" w:hAnsi="Calibri" w:cs="Arial"/>
        </w:rPr>
        <w:t>Colore officii</w:t>
      </w:r>
      <w:r>
        <w:rPr>
          <w:rFonts w:ascii="Calibri" w:eastAsia="Times New Roman" w:hAnsi="Calibri" w:cs="Arial"/>
        </w:rPr>
        <w:t>)</w:t>
      </w:r>
    </w:p>
    <w:p w:rsidR="00E645ED" w:rsidRDefault="00E645ED" w:rsidP="00E645ED">
      <w:pPr>
        <w:numPr>
          <w:ilvl w:val="4"/>
          <w:numId w:val="115"/>
        </w:numPr>
        <w:spacing w:after="0" w:line="240" w:lineRule="auto"/>
        <w:ind w:left="2680"/>
        <w:textAlignment w:val="center"/>
        <w:rPr>
          <w:rFonts w:ascii="Calibri" w:eastAsia="Times New Roman" w:hAnsi="Calibri" w:cs="Arial"/>
        </w:rPr>
      </w:pPr>
      <w:r>
        <w:rPr>
          <w:rFonts w:ascii="Calibri" w:eastAsia="Times New Roman" w:hAnsi="Calibri" w:cs="Arial"/>
        </w:rPr>
        <w:lastRenderedPageBreak/>
        <w:t>Inequality of bargaining power renders the transaction voidable and the money paid to be recovered back</w:t>
      </w:r>
    </w:p>
    <w:p w:rsidR="00E645ED" w:rsidRPr="00755EA3" w:rsidRDefault="00E645ED" w:rsidP="00E645ED">
      <w:pPr>
        <w:pStyle w:val="ListParagraph"/>
        <w:numPr>
          <w:ilvl w:val="1"/>
          <w:numId w:val="143"/>
        </w:numPr>
        <w:spacing w:after="0" w:line="240" w:lineRule="auto"/>
        <w:textAlignment w:val="center"/>
        <w:rPr>
          <w:rFonts w:ascii="Calibri" w:eastAsia="Times New Roman" w:hAnsi="Calibri" w:cs="Arial"/>
        </w:rPr>
      </w:pPr>
      <w:r w:rsidRPr="00755EA3">
        <w:rPr>
          <w:rFonts w:ascii="Calibri" w:eastAsia="Times New Roman" w:hAnsi="Calibri" w:cs="Arial"/>
        </w:rPr>
        <w:t>Unconscionable transaction</w:t>
      </w:r>
    </w:p>
    <w:p w:rsidR="00E645ED" w:rsidRPr="00755EA3" w:rsidRDefault="00E645ED" w:rsidP="00E645ED">
      <w:pPr>
        <w:pStyle w:val="ListParagraph"/>
        <w:numPr>
          <w:ilvl w:val="2"/>
          <w:numId w:val="143"/>
        </w:numPr>
        <w:spacing w:after="0" w:line="240" w:lineRule="auto"/>
        <w:textAlignment w:val="center"/>
        <w:rPr>
          <w:rFonts w:ascii="Calibri" w:eastAsia="Times New Roman" w:hAnsi="Calibri" w:cs="Arial"/>
        </w:rPr>
      </w:pPr>
      <w:r>
        <w:rPr>
          <w:rFonts w:ascii="Calibri" w:eastAsia="Times New Roman" w:hAnsi="Calibri" w:cs="Arial"/>
        </w:rPr>
        <w:t>W</w:t>
      </w:r>
      <w:r w:rsidRPr="00755EA3">
        <w:rPr>
          <w:rFonts w:ascii="Calibri" w:eastAsia="Times New Roman" w:hAnsi="Calibri" w:cs="Arial"/>
        </w:rPr>
        <w:t>eakness exploited by another far stronger so as to get property at undervalue</w:t>
      </w:r>
    </w:p>
    <w:p w:rsidR="00E645ED" w:rsidRPr="00755EA3" w:rsidRDefault="00E645ED" w:rsidP="00E645ED">
      <w:pPr>
        <w:pStyle w:val="ListParagraph"/>
        <w:numPr>
          <w:ilvl w:val="2"/>
          <w:numId w:val="143"/>
        </w:numPr>
        <w:spacing w:after="0" w:line="240" w:lineRule="auto"/>
        <w:textAlignment w:val="center"/>
        <w:rPr>
          <w:rFonts w:ascii="Calibri" w:eastAsia="Times New Roman" w:hAnsi="Calibri" w:cs="Arial"/>
        </w:rPr>
      </w:pPr>
      <w:r w:rsidRPr="00755EA3">
        <w:rPr>
          <w:rFonts w:ascii="Calibri" w:eastAsia="Times New Roman" w:hAnsi="Calibri" w:cs="Arial"/>
        </w:rPr>
        <w:t>Extends to all cases where an unfair advantage has been gained by an unconscientious use of power by a stronger party against a weaker</w:t>
      </w:r>
    </w:p>
    <w:p w:rsidR="00E645ED" w:rsidRDefault="00E645ED" w:rsidP="00E645ED">
      <w:pPr>
        <w:numPr>
          <w:ilvl w:val="1"/>
          <w:numId w:val="116"/>
        </w:numPr>
        <w:spacing w:after="0" w:line="240" w:lineRule="auto"/>
        <w:ind w:left="1060"/>
        <w:textAlignment w:val="center"/>
        <w:rPr>
          <w:rFonts w:ascii="Calibri" w:eastAsia="Times New Roman" w:hAnsi="Calibri" w:cs="Arial"/>
        </w:rPr>
      </w:pPr>
      <w:r>
        <w:rPr>
          <w:rFonts w:ascii="Calibri" w:eastAsia="Times New Roman" w:hAnsi="Calibri" w:cs="Arial"/>
        </w:rPr>
        <w:t>Undue influence</w:t>
      </w:r>
    </w:p>
    <w:p w:rsidR="00E645ED" w:rsidRDefault="00E645ED" w:rsidP="00E645ED">
      <w:pPr>
        <w:numPr>
          <w:ilvl w:val="2"/>
          <w:numId w:val="116"/>
        </w:numPr>
        <w:spacing w:after="0" w:line="240" w:lineRule="auto"/>
        <w:ind w:left="1600"/>
        <w:textAlignment w:val="center"/>
        <w:rPr>
          <w:rFonts w:ascii="Calibri" w:eastAsia="Times New Roman" w:hAnsi="Calibri" w:cs="Arial"/>
        </w:rPr>
      </w:pPr>
      <w:r>
        <w:rPr>
          <w:rFonts w:ascii="Calibri" w:eastAsia="Times New Roman" w:hAnsi="Calibri" w:cs="Arial"/>
        </w:rPr>
        <w:t>2 classes:</w:t>
      </w:r>
    </w:p>
    <w:p w:rsidR="00E645ED" w:rsidRDefault="00E645ED" w:rsidP="00E645ED">
      <w:pPr>
        <w:numPr>
          <w:ilvl w:val="3"/>
          <w:numId w:val="117"/>
        </w:numPr>
        <w:spacing w:after="0" w:line="240" w:lineRule="auto"/>
        <w:ind w:left="2140"/>
        <w:textAlignment w:val="center"/>
        <w:rPr>
          <w:rFonts w:ascii="Calibri" w:eastAsia="Times New Roman" w:hAnsi="Calibri" w:cs="Arial"/>
        </w:rPr>
      </w:pPr>
      <w:r>
        <w:rPr>
          <w:rFonts w:ascii="Calibri" w:eastAsia="Times New Roman" w:hAnsi="Calibri" w:cs="Arial"/>
        </w:rPr>
        <w:t>Those where the stronger has been guilty of some fraud or wrongful act</w:t>
      </w:r>
    </w:p>
    <w:p w:rsidR="00E645ED" w:rsidRDefault="00E645ED" w:rsidP="00E645ED">
      <w:pPr>
        <w:numPr>
          <w:ilvl w:val="3"/>
          <w:numId w:val="118"/>
        </w:numPr>
        <w:spacing w:after="0" w:line="240" w:lineRule="auto"/>
        <w:ind w:left="2140"/>
        <w:textAlignment w:val="center"/>
        <w:rPr>
          <w:rFonts w:ascii="Calibri" w:eastAsia="Times New Roman" w:hAnsi="Calibri" w:cs="Arial"/>
        </w:rPr>
      </w:pPr>
      <w:r>
        <w:rPr>
          <w:rFonts w:ascii="Calibri" w:eastAsia="Times New Roman" w:hAnsi="Calibri" w:cs="Arial"/>
        </w:rPr>
        <w:t>Those where the stronger has not been guilty of any wrongful act, but has through the relationship which existed between him and the weaker, gained some gift or advantage for himself</w:t>
      </w:r>
    </w:p>
    <w:p w:rsidR="00E645ED" w:rsidRDefault="00E645ED" w:rsidP="00E645ED">
      <w:pPr>
        <w:numPr>
          <w:ilvl w:val="1"/>
          <w:numId w:val="119"/>
        </w:numPr>
        <w:spacing w:after="0" w:line="240" w:lineRule="auto"/>
        <w:ind w:left="1060"/>
        <w:textAlignment w:val="center"/>
        <w:rPr>
          <w:rFonts w:ascii="Calibri" w:eastAsia="Times New Roman" w:hAnsi="Calibri" w:cs="Arial"/>
        </w:rPr>
      </w:pPr>
      <w:r>
        <w:rPr>
          <w:rFonts w:ascii="Calibri" w:eastAsia="Times New Roman" w:hAnsi="Calibri" w:cs="Arial"/>
        </w:rPr>
        <w:t>Undue pressure</w:t>
      </w:r>
    </w:p>
    <w:p w:rsidR="00E645ED" w:rsidRDefault="00E645ED" w:rsidP="00E645ED">
      <w:pPr>
        <w:numPr>
          <w:ilvl w:val="2"/>
          <w:numId w:val="119"/>
        </w:numPr>
        <w:spacing w:after="0" w:line="240" w:lineRule="auto"/>
        <w:ind w:left="1600"/>
        <w:textAlignment w:val="center"/>
        <w:rPr>
          <w:rFonts w:ascii="Calibri" w:eastAsia="Times New Roman" w:hAnsi="Calibri" w:cs="Arial"/>
        </w:rPr>
      </w:pPr>
      <w:r>
        <w:rPr>
          <w:rFonts w:ascii="Calibri" w:eastAsia="Times New Roman" w:hAnsi="Calibri" w:cs="Arial"/>
        </w:rPr>
        <w:t>Where one party stipulates for an unfair advantage to which the other has no option but to submit</w:t>
      </w:r>
    </w:p>
    <w:p w:rsidR="00E645ED" w:rsidRDefault="00E645ED" w:rsidP="00E645ED">
      <w:pPr>
        <w:numPr>
          <w:ilvl w:val="1"/>
          <w:numId w:val="120"/>
        </w:numPr>
        <w:spacing w:after="0" w:line="240" w:lineRule="auto"/>
        <w:ind w:left="1060"/>
        <w:textAlignment w:val="center"/>
        <w:rPr>
          <w:rFonts w:ascii="Calibri" w:eastAsia="Times New Roman" w:hAnsi="Calibri" w:cs="Arial"/>
        </w:rPr>
      </w:pPr>
      <w:r>
        <w:rPr>
          <w:rFonts w:ascii="Calibri" w:eastAsia="Times New Roman" w:hAnsi="Calibri" w:cs="Arial"/>
        </w:rPr>
        <w:t>Salvage agreements</w:t>
      </w:r>
    </w:p>
    <w:p w:rsidR="00E645ED" w:rsidRDefault="00E645ED" w:rsidP="00E645ED">
      <w:pPr>
        <w:numPr>
          <w:ilvl w:val="2"/>
          <w:numId w:val="120"/>
        </w:numPr>
        <w:spacing w:after="0" w:line="240" w:lineRule="auto"/>
        <w:ind w:left="1600"/>
        <w:textAlignment w:val="center"/>
        <w:rPr>
          <w:rFonts w:ascii="Calibri" w:eastAsia="Times New Roman" w:hAnsi="Calibri" w:cs="Arial"/>
        </w:rPr>
      </w:pPr>
      <w:r>
        <w:rPr>
          <w:rFonts w:ascii="Calibri" w:eastAsia="Times New Roman" w:hAnsi="Calibri" w:cs="Arial"/>
        </w:rPr>
        <w:t>When a vessel is in danger of sinking and seeks help, the rescuer is in a strong bargaining position</w:t>
      </w:r>
    </w:p>
    <w:p w:rsidR="00E645ED" w:rsidRDefault="00E645ED" w:rsidP="00E645ED">
      <w:pPr>
        <w:numPr>
          <w:ilvl w:val="3"/>
          <w:numId w:val="121"/>
        </w:numPr>
        <w:spacing w:after="0" w:line="240" w:lineRule="auto"/>
        <w:ind w:left="2140"/>
        <w:textAlignment w:val="center"/>
        <w:rPr>
          <w:rFonts w:ascii="Calibri" w:eastAsia="Times New Roman" w:hAnsi="Calibri" w:cs="Arial"/>
        </w:rPr>
      </w:pPr>
      <w:r>
        <w:rPr>
          <w:rFonts w:ascii="Calibri" w:eastAsia="Times New Roman" w:hAnsi="Calibri" w:cs="Arial"/>
        </w:rPr>
        <w:t>Vessel is in urgent need and the parties cannot be truly said to be on equal terms</w:t>
      </w:r>
    </w:p>
    <w:p w:rsidR="00E645ED" w:rsidRPr="00755EA3" w:rsidRDefault="00E645ED" w:rsidP="00E645ED">
      <w:pPr>
        <w:pStyle w:val="ListParagraph"/>
        <w:numPr>
          <w:ilvl w:val="0"/>
          <w:numId w:val="143"/>
        </w:numPr>
        <w:spacing w:after="0" w:line="240" w:lineRule="auto"/>
        <w:textAlignment w:val="center"/>
        <w:rPr>
          <w:rFonts w:ascii="Arial" w:eastAsia="Times New Roman" w:hAnsi="Arial" w:cs="Arial"/>
        </w:rPr>
      </w:pPr>
      <w:r w:rsidRPr="00755EA3">
        <w:rPr>
          <w:rFonts w:ascii="Calibri" w:eastAsia="Times New Roman" w:hAnsi="Calibri" w:cs="Arial"/>
        </w:rPr>
        <w:t>General principles</w:t>
      </w:r>
    </w:p>
    <w:p w:rsidR="00E645ED" w:rsidRDefault="00E645ED" w:rsidP="00E645ED">
      <w:pPr>
        <w:numPr>
          <w:ilvl w:val="1"/>
          <w:numId w:val="122"/>
        </w:numPr>
        <w:spacing w:after="0" w:line="240" w:lineRule="auto"/>
        <w:ind w:left="1060"/>
        <w:textAlignment w:val="center"/>
        <w:rPr>
          <w:rFonts w:ascii="Arial" w:eastAsia="Times New Roman" w:hAnsi="Arial" w:cs="Arial"/>
        </w:rPr>
      </w:pPr>
      <w:r>
        <w:rPr>
          <w:rFonts w:ascii="Calibri" w:eastAsia="Times New Roman" w:hAnsi="Calibri" w:cs="Arial"/>
        </w:rPr>
        <w:t>English law gives relief to one who, without independent advice, enters into a contract upon terms which are unfair or transfers property for a consideration which is grossly inadequate, when his bargaining power is grievously impaired by reason of his own needs or desires, or by his own ignorance or infirmity, coupled with undue influences or pressures brought to bear on him by or for the benefit of the other</w:t>
      </w:r>
    </w:p>
    <w:p w:rsidR="00E645ED" w:rsidRPr="00861F5A" w:rsidRDefault="00E645ED" w:rsidP="00E645ED">
      <w:pPr>
        <w:pStyle w:val="ListParagraph"/>
        <w:numPr>
          <w:ilvl w:val="1"/>
          <w:numId w:val="143"/>
        </w:numPr>
        <w:spacing w:after="0" w:line="240" w:lineRule="auto"/>
        <w:textAlignment w:val="center"/>
        <w:rPr>
          <w:rFonts w:ascii="Calibri" w:eastAsia="Times New Roman" w:hAnsi="Calibri" w:cs="Arial"/>
        </w:rPr>
      </w:pPr>
      <w:r w:rsidRPr="00861F5A">
        <w:rPr>
          <w:rFonts w:ascii="Calibri" w:eastAsia="Times New Roman" w:hAnsi="Calibri" w:cs="Arial"/>
        </w:rPr>
        <w:t>The consideration moving from the bank was grossly inadequate</w:t>
      </w:r>
    </w:p>
    <w:p w:rsidR="00E645ED" w:rsidRPr="00861F5A" w:rsidRDefault="00E645ED" w:rsidP="00E645ED">
      <w:pPr>
        <w:pStyle w:val="ListParagraph"/>
        <w:numPr>
          <w:ilvl w:val="1"/>
          <w:numId w:val="143"/>
        </w:numPr>
        <w:spacing w:after="0" w:line="240" w:lineRule="auto"/>
        <w:textAlignment w:val="center"/>
        <w:rPr>
          <w:rFonts w:ascii="Calibri" w:eastAsia="Times New Roman" w:hAnsi="Calibri" w:cs="Arial"/>
        </w:rPr>
      </w:pPr>
      <w:r w:rsidRPr="00861F5A">
        <w:rPr>
          <w:rFonts w:ascii="Calibri" w:eastAsia="Times New Roman" w:hAnsi="Calibri" w:cs="Arial"/>
        </w:rPr>
        <w:t>Relationship between the bank and father was one of trust and confidence</w:t>
      </w:r>
    </w:p>
    <w:p w:rsidR="00E645ED" w:rsidRPr="00861F5A" w:rsidRDefault="00E645ED" w:rsidP="00E645ED">
      <w:pPr>
        <w:pStyle w:val="ListParagraph"/>
        <w:numPr>
          <w:ilvl w:val="1"/>
          <w:numId w:val="143"/>
        </w:numPr>
        <w:spacing w:after="0" w:line="240" w:lineRule="auto"/>
        <w:textAlignment w:val="center"/>
        <w:rPr>
          <w:rFonts w:ascii="Calibri" w:eastAsia="Times New Roman" w:hAnsi="Calibri" w:cs="Arial"/>
        </w:rPr>
      </w:pPr>
      <w:r w:rsidRPr="00861F5A">
        <w:rPr>
          <w:rFonts w:ascii="Calibri" w:eastAsia="Times New Roman" w:hAnsi="Calibri" w:cs="Arial"/>
        </w:rPr>
        <w:t>Father's natural affection had much influence on him</w:t>
      </w:r>
    </w:p>
    <w:p w:rsidR="00E645ED" w:rsidRPr="00861F5A" w:rsidRDefault="00E645ED" w:rsidP="00E645ED">
      <w:pPr>
        <w:pStyle w:val="ListParagraph"/>
        <w:numPr>
          <w:ilvl w:val="2"/>
          <w:numId w:val="143"/>
        </w:numPr>
        <w:spacing w:after="0" w:line="240" w:lineRule="auto"/>
        <w:textAlignment w:val="center"/>
        <w:rPr>
          <w:rFonts w:ascii="Calibri" w:eastAsia="Times New Roman" w:hAnsi="Calibri" w:cs="Arial"/>
        </w:rPr>
      </w:pPr>
      <w:r w:rsidRPr="00861F5A">
        <w:rPr>
          <w:rFonts w:ascii="Calibri" w:eastAsia="Times New Roman" w:hAnsi="Calibri" w:cs="Arial"/>
        </w:rPr>
        <w:t>He trusted his son</w:t>
      </w:r>
    </w:p>
    <w:p w:rsidR="00E645ED" w:rsidRPr="00861F5A" w:rsidRDefault="00E645ED" w:rsidP="00E645ED">
      <w:pPr>
        <w:pStyle w:val="ListParagraph"/>
        <w:numPr>
          <w:ilvl w:val="1"/>
          <w:numId w:val="143"/>
        </w:numPr>
        <w:spacing w:after="0" w:line="240" w:lineRule="auto"/>
        <w:textAlignment w:val="center"/>
        <w:rPr>
          <w:rFonts w:ascii="Calibri" w:eastAsia="Times New Roman" w:hAnsi="Calibri" w:cs="Arial"/>
        </w:rPr>
      </w:pPr>
      <w:r w:rsidRPr="00861F5A">
        <w:rPr>
          <w:rFonts w:ascii="Calibri" w:eastAsia="Times New Roman" w:hAnsi="Calibri" w:cs="Arial"/>
        </w:rPr>
        <w:t>Conflict of interest between bank and father</w:t>
      </w:r>
    </w:p>
    <w:p w:rsidR="00E645ED" w:rsidRPr="00861F5A" w:rsidRDefault="00E645ED" w:rsidP="00E645ED">
      <w:pPr>
        <w:pStyle w:val="ListParagraph"/>
        <w:numPr>
          <w:ilvl w:val="0"/>
          <w:numId w:val="143"/>
        </w:numPr>
        <w:spacing w:after="0" w:line="240" w:lineRule="auto"/>
        <w:textAlignment w:val="center"/>
        <w:rPr>
          <w:rFonts w:ascii="Arial" w:eastAsia="Times New Roman" w:hAnsi="Arial" w:cs="Arial"/>
        </w:rPr>
      </w:pPr>
      <w:r w:rsidRPr="00861F5A">
        <w:rPr>
          <w:rFonts w:ascii="Calibri" w:eastAsia="Times New Roman" w:hAnsi="Calibri" w:cs="Arial"/>
        </w:rPr>
        <w:t>This case falls within the category of undue influence of the second class</w:t>
      </w:r>
    </w:p>
    <w:p w:rsidR="00E645ED" w:rsidRDefault="00E645ED" w:rsidP="00E645ED">
      <w:pPr>
        <w:numPr>
          <w:ilvl w:val="0"/>
          <w:numId w:val="144"/>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Denning agrees with Bundy that the mortgage was unconscionable</w:t>
      </w:r>
    </w:p>
    <w:p w:rsidR="00E645ED" w:rsidRDefault="00E645ED" w:rsidP="00E645ED">
      <w:pPr>
        <w:numPr>
          <w:ilvl w:val="0"/>
          <w:numId w:val="144"/>
        </w:numPr>
        <w:spacing w:after="0" w:line="240" w:lineRule="auto"/>
        <w:ind w:left="356"/>
        <w:textAlignment w:val="center"/>
        <w:rPr>
          <w:rFonts w:ascii="Arial" w:eastAsia="Times New Roman" w:hAnsi="Arial" w:cs="Arial"/>
        </w:rPr>
      </w:pPr>
      <w:r>
        <w:rPr>
          <w:rFonts w:ascii="Calibri" w:eastAsia="Times New Roman" w:hAnsi="Calibri" w:cs="Arial"/>
        </w:rPr>
        <w:t>Unlike in Morrison there was no suggestion of improper behaviour on behalf of the bank</w:t>
      </w:r>
    </w:p>
    <w:p w:rsidR="00E645ED" w:rsidRDefault="00E645ED" w:rsidP="00E645ED">
      <w:pPr>
        <w:numPr>
          <w:ilvl w:val="0"/>
          <w:numId w:val="144"/>
        </w:numPr>
        <w:spacing w:after="0" w:line="240" w:lineRule="auto"/>
        <w:ind w:left="356"/>
        <w:textAlignment w:val="center"/>
        <w:rPr>
          <w:rFonts w:ascii="Arial" w:eastAsia="Times New Roman" w:hAnsi="Arial" w:cs="Arial"/>
        </w:rPr>
      </w:pPr>
      <w:r>
        <w:rPr>
          <w:rFonts w:ascii="Calibri" w:eastAsia="Times New Roman" w:hAnsi="Calibri" w:cs="Arial"/>
        </w:rPr>
        <w:t>This case moved the common law forward in 3 ways:</w:t>
      </w:r>
    </w:p>
    <w:p w:rsidR="00E645ED" w:rsidRPr="00861F5A" w:rsidRDefault="00E645ED" w:rsidP="00E645ED">
      <w:pPr>
        <w:pStyle w:val="ListParagraph"/>
        <w:numPr>
          <w:ilvl w:val="0"/>
          <w:numId w:val="143"/>
        </w:numPr>
        <w:spacing w:after="0" w:line="240" w:lineRule="auto"/>
        <w:textAlignment w:val="center"/>
        <w:rPr>
          <w:rFonts w:ascii="Arial" w:eastAsia="Times New Roman" w:hAnsi="Arial" w:cs="Arial"/>
        </w:rPr>
      </w:pPr>
      <w:r w:rsidRPr="00861F5A">
        <w:rPr>
          <w:rFonts w:ascii="Calibri" w:eastAsia="Times New Roman" w:hAnsi="Calibri" w:cs="Arial"/>
        </w:rPr>
        <w:t>By suggesting you can relieve parties of deals even if they walked into them with their eyes open and consented</w:t>
      </w:r>
    </w:p>
    <w:p w:rsidR="00E645ED" w:rsidRPr="00861F5A" w:rsidRDefault="00E645ED" w:rsidP="00E645ED">
      <w:pPr>
        <w:pStyle w:val="ListParagraph"/>
        <w:numPr>
          <w:ilvl w:val="0"/>
          <w:numId w:val="143"/>
        </w:numPr>
        <w:spacing w:after="0" w:line="240" w:lineRule="auto"/>
        <w:textAlignment w:val="center"/>
        <w:rPr>
          <w:rFonts w:ascii="Arial" w:eastAsia="Times New Roman" w:hAnsi="Arial" w:cs="Arial"/>
        </w:rPr>
      </w:pPr>
      <w:r w:rsidRPr="00861F5A">
        <w:rPr>
          <w:rFonts w:ascii="Calibri" w:eastAsia="Times New Roman" w:hAnsi="Calibri" w:cs="Arial"/>
        </w:rPr>
        <w:t>That the perpetrator doesn't necessarily have to have had malice, or done anything fraudulent or manipulative</w:t>
      </w:r>
    </w:p>
    <w:p w:rsidR="00E645ED" w:rsidRPr="00861F5A" w:rsidRDefault="00E645ED" w:rsidP="00E645ED">
      <w:pPr>
        <w:pStyle w:val="ListParagraph"/>
        <w:numPr>
          <w:ilvl w:val="1"/>
          <w:numId w:val="143"/>
        </w:numPr>
        <w:rPr>
          <w:rFonts w:ascii="Arial" w:hAnsi="Arial"/>
        </w:rPr>
      </w:pPr>
      <w:r w:rsidRPr="00861F5A">
        <w:t>The party in this case was innocent of that</w:t>
      </w:r>
    </w:p>
    <w:p w:rsidR="00E645ED" w:rsidRPr="00861F5A" w:rsidRDefault="00E645ED" w:rsidP="00E645ED">
      <w:pPr>
        <w:pStyle w:val="ListParagraph"/>
        <w:numPr>
          <w:ilvl w:val="0"/>
          <w:numId w:val="143"/>
        </w:numPr>
        <w:spacing w:after="0" w:line="240" w:lineRule="auto"/>
        <w:textAlignment w:val="center"/>
        <w:rPr>
          <w:rFonts w:ascii="Arial" w:eastAsia="Times New Roman" w:hAnsi="Arial" w:cs="Arial"/>
        </w:rPr>
      </w:pPr>
      <w:r w:rsidRPr="00861F5A">
        <w:rPr>
          <w:rFonts w:ascii="Calibri" w:eastAsia="Times New Roman" w:hAnsi="Calibri" w:cs="Arial"/>
        </w:rPr>
        <w:t>The victim doesn't have to be extraordinarily vulnerable</w:t>
      </w:r>
    </w:p>
    <w:p w:rsidR="00E645ED" w:rsidRDefault="00E645ED" w:rsidP="00E645ED">
      <w:pPr>
        <w:pStyle w:val="Heading3"/>
      </w:pPr>
      <w:bookmarkStart w:id="64" w:name="_Toc289722812"/>
      <w:r>
        <w:t>*    Harry v Kreutziger</w:t>
      </w:r>
      <w:bookmarkEnd w:id="64"/>
      <w:r>
        <w:t xml:space="preserve"> </w:t>
      </w:r>
    </w:p>
    <w:p w:rsidR="00E645ED" w:rsidRPr="00755EA3" w:rsidRDefault="00E645ED" w:rsidP="00E645ED">
      <w:pPr>
        <w:pStyle w:val="ListParagraph"/>
        <w:numPr>
          <w:ilvl w:val="3"/>
          <w:numId w:val="161"/>
        </w:numPr>
        <w:spacing w:after="0" w:line="240" w:lineRule="auto"/>
        <w:textAlignment w:val="center"/>
        <w:rPr>
          <w:rFonts w:ascii="Calibri" w:eastAsia="Times New Roman" w:hAnsi="Calibri" w:cs="Arial"/>
        </w:rPr>
      </w:pPr>
      <w:r w:rsidRPr="00755EA3">
        <w:rPr>
          <w:rFonts w:ascii="Calibri" w:eastAsia="Times New Roman" w:hAnsi="Calibri" w:cs="Arial"/>
        </w:rPr>
        <w:t>A sued to have the court set aside the sale to R of his fishing boat</w:t>
      </w:r>
    </w:p>
    <w:p w:rsidR="00E645ED" w:rsidRPr="00755EA3" w:rsidRDefault="00E645ED" w:rsidP="00E645ED">
      <w:pPr>
        <w:pStyle w:val="ListParagraph"/>
        <w:numPr>
          <w:ilvl w:val="0"/>
          <w:numId w:val="161"/>
        </w:numPr>
        <w:spacing w:after="0" w:line="240" w:lineRule="auto"/>
        <w:textAlignment w:val="center"/>
        <w:rPr>
          <w:rFonts w:ascii="Arial" w:eastAsia="Times New Roman" w:hAnsi="Arial" w:cs="Arial"/>
        </w:rPr>
      </w:pPr>
      <w:r w:rsidRPr="00755EA3">
        <w:rPr>
          <w:rFonts w:ascii="Calibri" w:eastAsia="Times New Roman" w:hAnsi="Calibri" w:cs="Arial"/>
        </w:rPr>
        <w:t>A is Indian, suffers from congenital hearing defect, has grade 5 education, not widely experienced in business</w:t>
      </w:r>
    </w:p>
    <w:p w:rsidR="00E645ED" w:rsidRPr="00B45143" w:rsidRDefault="00E645ED" w:rsidP="00E645ED">
      <w:pPr>
        <w:pStyle w:val="ListParagraph"/>
        <w:numPr>
          <w:ilvl w:val="0"/>
          <w:numId w:val="143"/>
        </w:numPr>
        <w:spacing w:after="0" w:line="240" w:lineRule="auto"/>
        <w:textAlignment w:val="center"/>
        <w:rPr>
          <w:rFonts w:ascii="Arial" w:eastAsia="Times New Roman" w:hAnsi="Arial" w:cs="Arial"/>
        </w:rPr>
      </w:pPr>
      <w:r w:rsidRPr="00B45143">
        <w:rPr>
          <w:rFonts w:ascii="Calibri" w:eastAsia="Times New Roman" w:hAnsi="Calibri" w:cs="Arial"/>
        </w:rPr>
        <w:t>R approached A to buy the boat</w:t>
      </w:r>
    </w:p>
    <w:p w:rsidR="00E645ED" w:rsidRDefault="00E645ED" w:rsidP="00E645ED">
      <w:pPr>
        <w:numPr>
          <w:ilvl w:val="1"/>
          <w:numId w:val="123"/>
        </w:numPr>
        <w:spacing w:after="0" w:line="240" w:lineRule="auto"/>
        <w:ind w:left="1060"/>
        <w:textAlignment w:val="center"/>
        <w:rPr>
          <w:rFonts w:ascii="Arial" w:eastAsia="Times New Roman" w:hAnsi="Arial" w:cs="Arial"/>
        </w:rPr>
      </w:pPr>
      <w:r>
        <w:rPr>
          <w:rFonts w:ascii="Calibri" w:eastAsia="Times New Roman" w:hAnsi="Calibri" w:cs="Arial"/>
        </w:rPr>
        <w:t>A refused several times</w:t>
      </w:r>
    </w:p>
    <w:p w:rsidR="00E645ED" w:rsidRDefault="00E645ED" w:rsidP="00E645ED">
      <w:pPr>
        <w:numPr>
          <w:ilvl w:val="1"/>
          <w:numId w:val="123"/>
        </w:numPr>
        <w:spacing w:after="0" w:line="240" w:lineRule="auto"/>
        <w:ind w:left="1060"/>
        <w:textAlignment w:val="center"/>
        <w:rPr>
          <w:rFonts w:ascii="Arial" w:eastAsia="Times New Roman" w:hAnsi="Arial" w:cs="Arial"/>
        </w:rPr>
      </w:pPr>
      <w:r>
        <w:rPr>
          <w:rFonts w:ascii="Calibri" w:eastAsia="Times New Roman" w:hAnsi="Calibri" w:cs="Arial"/>
        </w:rPr>
        <w:lastRenderedPageBreak/>
        <w:t>R assured A that he would be able to get a new license with a new boat</w:t>
      </w:r>
    </w:p>
    <w:p w:rsidR="00E645ED" w:rsidRDefault="00E645ED" w:rsidP="00E645ED">
      <w:pPr>
        <w:numPr>
          <w:ilvl w:val="0"/>
          <w:numId w:val="123"/>
        </w:numPr>
        <w:spacing w:after="0" w:line="240" w:lineRule="auto"/>
        <w:ind w:left="520"/>
        <w:textAlignment w:val="center"/>
        <w:rPr>
          <w:rFonts w:ascii="Arial" w:eastAsia="Times New Roman" w:hAnsi="Arial" w:cs="Arial"/>
        </w:rPr>
      </w:pPr>
      <w:r>
        <w:rPr>
          <w:rFonts w:ascii="Calibri" w:eastAsia="Times New Roman" w:hAnsi="Calibri" w:cs="Arial"/>
        </w:rPr>
        <w:t>Issue: did A enter into this bargain under such circumstances that the court will exercise its equitable jurisdiction to rescind the contract and return the parties to their original positions?</w:t>
      </w:r>
    </w:p>
    <w:p w:rsidR="00E645ED" w:rsidRDefault="00E645ED" w:rsidP="00E645ED">
      <w:pPr>
        <w:numPr>
          <w:ilvl w:val="1"/>
          <w:numId w:val="123"/>
        </w:numPr>
        <w:spacing w:after="0" w:line="240" w:lineRule="auto"/>
        <w:ind w:left="1060"/>
        <w:textAlignment w:val="center"/>
        <w:rPr>
          <w:rFonts w:ascii="Arial" w:eastAsia="Times New Roman" w:hAnsi="Arial" w:cs="Arial"/>
        </w:rPr>
      </w:pPr>
      <w:r>
        <w:rPr>
          <w:rFonts w:ascii="Calibri" w:eastAsia="Times New Roman" w:hAnsi="Calibri" w:cs="Arial"/>
        </w:rPr>
        <w:t>Where a claim is made that a bargain is unconscionable, it must be shown for success that there was inequality in the position of the parties due to the ignorance, need or distress of the weaker, which would leave him in the power of the stronger, coupled with proof of substantial unfairness in the bargain</w:t>
      </w:r>
    </w:p>
    <w:p w:rsidR="00E645ED" w:rsidRDefault="00E645ED" w:rsidP="00E645ED">
      <w:pPr>
        <w:numPr>
          <w:ilvl w:val="2"/>
          <w:numId w:val="123"/>
        </w:numPr>
        <w:spacing w:after="0" w:line="240" w:lineRule="auto"/>
        <w:ind w:left="1600"/>
        <w:textAlignment w:val="center"/>
        <w:rPr>
          <w:rFonts w:ascii="Arial" w:eastAsia="Times New Roman" w:hAnsi="Arial" w:cs="Arial"/>
        </w:rPr>
      </w:pPr>
      <w:r>
        <w:rPr>
          <w:rFonts w:ascii="Calibri" w:eastAsia="Times New Roman" w:hAnsi="Calibri" w:cs="Arial"/>
        </w:rPr>
        <w:t>When this has been shown, a presumption of fraud is raised, and the stronger must show, in order to preserve his bargain that it was fair and reasonable</w:t>
      </w:r>
    </w:p>
    <w:p w:rsidR="00E645ED" w:rsidRDefault="00E645ED" w:rsidP="00E645ED">
      <w:pPr>
        <w:numPr>
          <w:ilvl w:val="0"/>
          <w:numId w:val="123"/>
        </w:numPr>
        <w:spacing w:after="0" w:line="240" w:lineRule="auto"/>
        <w:ind w:left="520"/>
        <w:textAlignment w:val="center"/>
        <w:rPr>
          <w:rFonts w:ascii="Arial" w:eastAsia="Times New Roman" w:hAnsi="Arial" w:cs="Arial"/>
        </w:rPr>
      </w:pPr>
      <w:r>
        <w:rPr>
          <w:rFonts w:ascii="Calibri" w:eastAsia="Times New Roman" w:hAnsi="Calibri" w:cs="Arial"/>
        </w:rPr>
        <w:t>A was not the equal of R and R proceeded aggressively with full knowledge of value of license</w:t>
      </w:r>
    </w:p>
    <w:p w:rsidR="00E645ED" w:rsidRDefault="00E645ED" w:rsidP="00E645ED">
      <w:pPr>
        <w:numPr>
          <w:ilvl w:val="0"/>
          <w:numId w:val="123"/>
        </w:numPr>
        <w:spacing w:after="0" w:line="240" w:lineRule="auto"/>
        <w:ind w:left="520"/>
        <w:textAlignment w:val="center"/>
        <w:rPr>
          <w:rFonts w:ascii="Arial" w:eastAsia="Times New Roman" w:hAnsi="Arial" w:cs="Arial"/>
        </w:rPr>
      </w:pPr>
      <w:r>
        <w:rPr>
          <w:rFonts w:ascii="Calibri" w:eastAsia="Times New Roman" w:hAnsi="Calibri" w:cs="Arial"/>
        </w:rPr>
        <w:t>Allow appeal and direct that the contract be rescinded</w:t>
      </w:r>
    </w:p>
    <w:p w:rsidR="00E645ED" w:rsidRDefault="00E645ED" w:rsidP="00E645ED">
      <w:pPr>
        <w:numPr>
          <w:ilvl w:val="0"/>
          <w:numId w:val="145"/>
        </w:numPr>
        <w:spacing w:after="0" w:line="240" w:lineRule="auto"/>
        <w:ind w:left="356"/>
        <w:textAlignment w:val="center"/>
        <w:rPr>
          <w:rFonts w:ascii="Arial" w:eastAsia="Times New Roman" w:hAnsi="Arial" w:cs="Arial"/>
        </w:rPr>
      </w:pPr>
      <w:r>
        <w:t> </w:t>
      </w:r>
      <w:r>
        <w:rPr>
          <w:rFonts w:ascii="Calibri" w:eastAsia="Times New Roman" w:hAnsi="Calibri" w:cs="Arial"/>
        </w:rPr>
        <w:t>Simply being unequal in bargaining is not sufficient</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The key to this case: there was at a minimum a reckless or false representation regarding the ease of a getting a new license combined with the fact that the seller was not getting his own information</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This case lines up more with Morrison than it does with Bundy</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In Bundy the behaviour was not suspect, but it is in this case and in Morrison</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In Bundy there was a special relationship of trust, and while the party was not acting in bad faith, the party was in a position of power</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While the party was not explicitly taking advantage of that power, they were benefiting from that power</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At a minimum, we need to find this power imbalance</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Whether we need to also find that the party is acting in a morally suspect way (recklessly or worse) is an open question</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The interesting case will be one where we may have this relationship of conflict of interest</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Difference: how vulnerable - vulnerable must be</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Bundy and Harry we have people within the norm, not people who are extreme vulnerability</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Both these we have people with business experience</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The sense in Morrison is that the woman did not have business experience</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In a test we must determine the nature of the relationship and how vulnerable each party actually is</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If we make the misinformation innocent rather than manipulative, this case becomes more similar to Bundy</w:t>
      </w:r>
    </w:p>
    <w:p w:rsidR="00E645ED" w:rsidRDefault="00E645ED" w:rsidP="00E645ED">
      <w:pPr>
        <w:pStyle w:val="Heading1"/>
      </w:pPr>
      <w:bookmarkStart w:id="65" w:name="_Toc289722813"/>
      <w:r>
        <w:t>Mistake and Frustration</w:t>
      </w:r>
      <w:bookmarkEnd w:id="65"/>
    </w:p>
    <w:p w:rsidR="00E645ED" w:rsidRDefault="00E645ED" w:rsidP="00E645ED">
      <w:pPr>
        <w:pStyle w:val="Heading2"/>
      </w:pPr>
      <w:bookmarkStart w:id="66" w:name="_Toc289722814"/>
      <w:r>
        <w:t xml:space="preserve">1.    </w:t>
      </w:r>
      <w:r>
        <w:rPr>
          <w:u w:val="single"/>
        </w:rPr>
        <w:t>Mistake</w:t>
      </w:r>
      <w:bookmarkEnd w:id="66"/>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Let's say you have a painting and you believe it is an original, and you sell it, only to find out after that it is a fake</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First approach:</w:t>
      </w:r>
    </w:p>
    <w:p w:rsidR="00E645ED" w:rsidRPr="00755EA3" w:rsidRDefault="00E645ED" w:rsidP="00E645ED">
      <w:pPr>
        <w:pStyle w:val="ListParagraph"/>
        <w:numPr>
          <w:ilvl w:val="2"/>
          <w:numId w:val="143"/>
        </w:numPr>
        <w:spacing w:after="0" w:line="240" w:lineRule="auto"/>
        <w:textAlignment w:val="center"/>
        <w:rPr>
          <w:rFonts w:ascii="Arial" w:eastAsia="Times New Roman" w:hAnsi="Arial" w:cs="Arial"/>
        </w:rPr>
      </w:pPr>
      <w:r w:rsidRPr="00755EA3">
        <w:rPr>
          <w:rFonts w:ascii="Calibri" w:eastAsia="Times New Roman" w:hAnsi="Calibri" w:cs="Arial"/>
        </w:rPr>
        <w:t>The contract should be rescinded for the sake of fairness</w:t>
      </w:r>
    </w:p>
    <w:p w:rsidR="00E645ED" w:rsidRPr="00755EA3" w:rsidRDefault="00E645ED" w:rsidP="00E645ED">
      <w:pPr>
        <w:pStyle w:val="ListParagraph"/>
        <w:numPr>
          <w:ilvl w:val="2"/>
          <w:numId w:val="143"/>
        </w:numPr>
        <w:spacing w:after="0" w:line="240" w:lineRule="auto"/>
        <w:textAlignment w:val="center"/>
        <w:rPr>
          <w:rFonts w:ascii="Arial" w:eastAsia="Times New Roman" w:hAnsi="Arial" w:cs="Arial"/>
        </w:rPr>
      </w:pPr>
      <w:r w:rsidRPr="00755EA3">
        <w:rPr>
          <w:rFonts w:ascii="Calibri" w:eastAsia="Times New Roman" w:hAnsi="Calibri" w:cs="Arial"/>
        </w:rPr>
        <w:t>The seller should be put back in the position they were originally in</w:t>
      </w:r>
    </w:p>
    <w:p w:rsidR="00E645ED" w:rsidRPr="00755EA3" w:rsidRDefault="00E645ED" w:rsidP="00E645ED">
      <w:pPr>
        <w:pStyle w:val="ListParagraph"/>
        <w:numPr>
          <w:ilvl w:val="1"/>
          <w:numId w:val="143"/>
        </w:numPr>
        <w:spacing w:after="0" w:line="240" w:lineRule="auto"/>
        <w:textAlignment w:val="center"/>
        <w:rPr>
          <w:rFonts w:ascii="Arial" w:eastAsia="Times New Roman" w:hAnsi="Arial" w:cs="Arial"/>
        </w:rPr>
      </w:pPr>
      <w:r w:rsidRPr="00755EA3">
        <w:rPr>
          <w:rFonts w:ascii="Calibri" w:eastAsia="Times New Roman" w:hAnsi="Calibri" w:cs="Arial"/>
        </w:rPr>
        <w:t>Second approach</w:t>
      </w:r>
    </w:p>
    <w:p w:rsidR="00E645ED" w:rsidRPr="00755EA3" w:rsidRDefault="00E645ED" w:rsidP="00E645ED">
      <w:pPr>
        <w:pStyle w:val="ListParagraph"/>
        <w:numPr>
          <w:ilvl w:val="2"/>
          <w:numId w:val="143"/>
        </w:numPr>
        <w:spacing w:after="0" w:line="240" w:lineRule="auto"/>
        <w:textAlignment w:val="center"/>
        <w:rPr>
          <w:rFonts w:ascii="Arial" w:eastAsia="Times New Roman" w:hAnsi="Arial" w:cs="Arial"/>
        </w:rPr>
      </w:pPr>
      <w:r w:rsidRPr="00755EA3">
        <w:rPr>
          <w:rFonts w:ascii="Calibri" w:eastAsia="Times New Roman" w:hAnsi="Calibri" w:cs="Arial"/>
        </w:rPr>
        <w:t>Follows traditional notions of contract</w:t>
      </w:r>
    </w:p>
    <w:p w:rsidR="00E645ED" w:rsidRPr="00755EA3" w:rsidRDefault="00E645ED" w:rsidP="00E645ED">
      <w:pPr>
        <w:pStyle w:val="ListParagraph"/>
        <w:numPr>
          <w:ilvl w:val="2"/>
          <w:numId w:val="143"/>
        </w:numPr>
        <w:spacing w:after="0" w:line="240" w:lineRule="auto"/>
        <w:textAlignment w:val="center"/>
        <w:rPr>
          <w:rFonts w:ascii="Arial" w:eastAsia="Times New Roman" w:hAnsi="Arial" w:cs="Arial"/>
        </w:rPr>
      </w:pPr>
      <w:r w:rsidRPr="00755EA3">
        <w:rPr>
          <w:rFonts w:ascii="Calibri" w:eastAsia="Times New Roman" w:hAnsi="Calibri" w:cs="Arial"/>
        </w:rPr>
        <w:t>The contract should be enforced since the seller was not at fault</w:t>
      </w:r>
    </w:p>
    <w:p w:rsidR="00E645ED" w:rsidRPr="00755EA3" w:rsidRDefault="00E645ED" w:rsidP="00E645ED">
      <w:pPr>
        <w:pStyle w:val="ListParagraph"/>
        <w:numPr>
          <w:ilvl w:val="2"/>
          <w:numId w:val="143"/>
        </w:numPr>
        <w:spacing w:after="0" w:line="240" w:lineRule="auto"/>
        <w:textAlignment w:val="center"/>
        <w:rPr>
          <w:rFonts w:ascii="Arial" w:eastAsia="Times New Roman" w:hAnsi="Arial" w:cs="Arial"/>
        </w:rPr>
      </w:pPr>
      <w:r w:rsidRPr="00755EA3">
        <w:rPr>
          <w:rFonts w:ascii="Calibri" w:eastAsia="Times New Roman" w:hAnsi="Calibri" w:cs="Arial"/>
        </w:rPr>
        <w:t>Buyer beware</w:t>
      </w:r>
    </w:p>
    <w:p w:rsidR="00E645ED" w:rsidRDefault="00E645ED" w:rsidP="00E645ED">
      <w:pPr>
        <w:pStyle w:val="Heading3"/>
      </w:pPr>
      <w:bookmarkStart w:id="67" w:name="_Toc289722815"/>
      <w:r>
        <w:lastRenderedPageBreak/>
        <w:t>*    Smith v. Hughes</w:t>
      </w:r>
      <w:bookmarkEnd w:id="67"/>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Contract for sale of quantity of oats from P to D</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D wanted to buy old oats</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P denied that any reference had been made to the oats being old or new</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Trainers as a rule always use old oats</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P denied having known that D never bought new oats or that trainers did not use them</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2 issues:</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Whether the word "old" had been used</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Whether P had believed that D believed, or was under the impression that he was contracting for old oats</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D believed the oats to be old, and was thus induced to buy them, but he omitted to make their age a condition of the contract</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Blackburn J</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On the sale of a specific article, unless there be a warranty making it part of the bargain that it possess some particular quality, the purchaser must take the article he has bought though it does not possess that quality</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Even if the vendor was aware that the purchaser thought the article possessed some quality, and would not have entered into the contract unless he had so thought, still the purchaser is bound unless the vendor was guilty of some fraud or deceit upon him</w:t>
      </w:r>
    </w:p>
    <w:p w:rsidR="00E645ED" w:rsidRDefault="00E645ED" w:rsidP="00E645ED">
      <w:pPr>
        <w:numPr>
          <w:ilvl w:val="2"/>
          <w:numId w:val="124"/>
        </w:numPr>
        <w:spacing w:after="0" w:line="240" w:lineRule="auto"/>
        <w:ind w:left="1600"/>
        <w:textAlignment w:val="center"/>
        <w:rPr>
          <w:rFonts w:ascii="Arial" w:eastAsia="Times New Roman" w:hAnsi="Arial" w:cs="Arial"/>
        </w:rPr>
      </w:pPr>
      <w:r>
        <w:rPr>
          <w:rFonts w:ascii="Calibri" w:eastAsia="Times New Roman" w:hAnsi="Calibri" w:cs="Arial"/>
        </w:rPr>
        <w:t>There is no legal obligation on the vendor to inform the purchaser that he is under a mistake</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If whatever a man's real intention may be, he so conducts himself that a reasonable man would believe that he was assenting to the terms proposed by the other party, and that other party upon that belief enters into a contract with him, the man thus conducting himself would be equally bound as if he had intended to agree to the other party's terms</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Neither did the D intend to enter into a contract on the P's terms, that is, to buy this parcel of oats without any stipulation as to their quality, nor could the P have been led to believe he was intended to do so</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There should be a new trial</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Hannen J</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There should be a new trial</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It is doubtful whether the jury sufficiently understood the direction they received to enable them to take it as their guide in determining the question submitted to them</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If P knew that D dealt with him on the assumption that the P was contracting to sell him old oats, he was aware that D apprehended the contract in a different sense to that in which he meant it, and is thereby deprived of the right to insist that the D shall be bound by that which was only the apparent, and not the real bargain</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The implication is that the oats are old, but there is no misrepresentation</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The court decides that the contract says nothing about the age of the oats</w:t>
      </w:r>
    </w:p>
    <w:p w:rsidR="00E645ED" w:rsidRPr="00F777D1" w:rsidRDefault="00E645ED" w:rsidP="00E645ED">
      <w:pPr>
        <w:numPr>
          <w:ilvl w:val="0"/>
          <w:numId w:val="145"/>
        </w:numPr>
        <w:spacing w:after="0" w:line="240" w:lineRule="auto"/>
        <w:textAlignment w:val="center"/>
        <w:rPr>
          <w:rFonts w:ascii="Arial" w:eastAsia="Times New Roman" w:hAnsi="Arial" w:cs="Arial"/>
        </w:rPr>
      </w:pPr>
      <w:r>
        <w:rPr>
          <w:rFonts w:ascii="Calibri" w:eastAsia="Times New Roman" w:hAnsi="Calibri" w:cs="Arial"/>
        </w:rPr>
        <w:t>When it is a different thing in essence there was no meeting of the minds</w:t>
      </w:r>
    </w:p>
    <w:p w:rsidR="00E645ED"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You could be totally mistaken about the Picassso, but unless it is written into the contract, the contract is valid</w:t>
      </w:r>
    </w:p>
    <w:p w:rsidR="00E645ED" w:rsidRPr="00F63703" w:rsidRDefault="00E645ED" w:rsidP="00E645ED">
      <w:pPr>
        <w:numPr>
          <w:ilvl w:val="0"/>
          <w:numId w:val="145"/>
        </w:numPr>
        <w:spacing w:after="0" w:line="240" w:lineRule="auto"/>
        <w:ind w:left="356"/>
        <w:textAlignment w:val="center"/>
        <w:rPr>
          <w:rFonts w:ascii="Arial" w:eastAsia="Times New Roman" w:hAnsi="Arial" w:cs="Arial"/>
        </w:rPr>
      </w:pPr>
      <w:r>
        <w:rPr>
          <w:rFonts w:ascii="Calibri" w:eastAsia="Times New Roman" w:hAnsi="Calibri" w:cs="Arial"/>
        </w:rPr>
        <w:t>We can't imply any conditions that the buyer thought it was a Picasso, it has to actually be written into the contract</w:t>
      </w:r>
    </w:p>
    <w:p w:rsidR="00E645ED" w:rsidRDefault="00E645ED" w:rsidP="00E645ED">
      <w:pPr>
        <w:pStyle w:val="Heading3"/>
      </w:pPr>
      <w:bookmarkStart w:id="68" w:name="_Toc289722816"/>
      <w:r>
        <w:t>*    Bell v. Lever Brothers Ltd.</w:t>
      </w:r>
      <w:bookmarkEnd w:id="68"/>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Lever Bros had controlling interest in Niger Company, appointed Bell and Snelling to board of directors</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lastRenderedPageBreak/>
        <w:t>B and S had speculated in the company's business to their private advantage, thereby committing breaches of duty which would have justified terminating their appointments</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Lever Bros then negotiated their termination without knowledge of the above breach</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Lever Bros claimed that the agreement was breached and money paid under a mistake of fact</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They would have been dismissed without compensation had Lever Bros been aware of the breaches of contract</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Mistake as to the quality of the thing contracted for will not affect assent unless it is the mistake of both parties, and is to the existence of some quality which makes the thing without the quality essentially different from the thing as it was believed to be</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In this case the identity of the subject matter was not destroyed by the mutual mistake</w:t>
      </w:r>
    </w:p>
    <w:p w:rsidR="00E645ED" w:rsidRDefault="00E645ED" w:rsidP="00E645ED">
      <w:pPr>
        <w:numPr>
          <w:ilvl w:val="0"/>
          <w:numId w:val="146"/>
        </w:numPr>
        <w:spacing w:after="0" w:line="240" w:lineRule="auto"/>
        <w:ind w:left="520"/>
        <w:textAlignment w:val="center"/>
        <w:rPr>
          <w:rFonts w:ascii="Arial" w:eastAsia="Times New Roman" w:hAnsi="Arial" w:cs="Arial"/>
        </w:rPr>
      </w:pPr>
      <w:r>
        <w:rPr>
          <w:rFonts w:ascii="Calibri" w:eastAsia="Times New Roman" w:hAnsi="Calibri" w:cs="Arial"/>
        </w:rPr>
        <w:t>The court holds that the mistake doesn't entitle Lever to cancel the contract</w:t>
      </w:r>
    </w:p>
    <w:p w:rsidR="00E645ED" w:rsidRDefault="00E645ED" w:rsidP="00E645ED">
      <w:pPr>
        <w:numPr>
          <w:ilvl w:val="0"/>
          <w:numId w:val="146"/>
        </w:numPr>
        <w:spacing w:after="0" w:line="240" w:lineRule="auto"/>
        <w:ind w:left="520"/>
        <w:textAlignment w:val="center"/>
        <w:rPr>
          <w:rFonts w:ascii="Arial" w:eastAsia="Times New Roman" w:hAnsi="Arial" w:cs="Arial"/>
        </w:rPr>
      </w:pPr>
      <w:r>
        <w:rPr>
          <w:rFonts w:ascii="Calibri" w:eastAsia="Times New Roman" w:hAnsi="Calibri" w:cs="Arial"/>
        </w:rPr>
        <w:t>Denning says that we have this mistake doctrine that can jump in</w:t>
      </w:r>
    </w:p>
    <w:p w:rsidR="00E645ED" w:rsidRDefault="00E645ED" w:rsidP="00E645ED">
      <w:pPr>
        <w:numPr>
          <w:ilvl w:val="0"/>
          <w:numId w:val="146"/>
        </w:numPr>
        <w:spacing w:after="0" w:line="240" w:lineRule="auto"/>
        <w:ind w:left="520"/>
        <w:textAlignment w:val="center"/>
        <w:rPr>
          <w:rFonts w:ascii="Arial" w:eastAsia="Times New Roman" w:hAnsi="Arial" w:cs="Arial"/>
        </w:rPr>
      </w:pPr>
      <w:r>
        <w:rPr>
          <w:rFonts w:ascii="Calibri" w:eastAsia="Times New Roman" w:hAnsi="Calibri" w:cs="Arial"/>
        </w:rPr>
        <w:t>Ontario has decided to ignore the judgment that has ignored Denning (ie Denning was right)</w:t>
      </w:r>
    </w:p>
    <w:p w:rsidR="00E645ED" w:rsidRPr="007A0C59" w:rsidRDefault="00E645ED" w:rsidP="00E645ED">
      <w:pPr>
        <w:numPr>
          <w:ilvl w:val="0"/>
          <w:numId w:val="146"/>
        </w:numPr>
        <w:spacing w:after="0" w:line="240" w:lineRule="auto"/>
        <w:textAlignment w:val="center"/>
        <w:rPr>
          <w:rFonts w:ascii="Arial" w:eastAsia="Times New Roman" w:hAnsi="Arial" w:cs="Arial"/>
        </w:rPr>
      </w:pPr>
      <w:r w:rsidRPr="007A0C59">
        <w:rPr>
          <w:rFonts w:ascii="Calibri" w:eastAsia="Times New Roman" w:hAnsi="Calibri" w:cs="Arial"/>
        </w:rPr>
        <w:t>However this case is still open in BC because Ontario is not an authority here</w:t>
      </w:r>
    </w:p>
    <w:p w:rsidR="00E645ED" w:rsidRDefault="00E645ED" w:rsidP="00E645ED">
      <w:pPr>
        <w:pStyle w:val="Heading3"/>
      </w:pPr>
      <w:bookmarkStart w:id="69" w:name="_Toc289722817"/>
      <w:r>
        <w:t>*    McRae v. Commonwealth Disposals Commission</w:t>
      </w:r>
      <w:bookmarkEnd w:id="69"/>
    </w:p>
    <w:p w:rsidR="00E645ED" w:rsidRDefault="00E645ED" w:rsidP="00E645ED">
      <w:r>
        <w:t>For example:</w:t>
      </w:r>
    </w:p>
    <w:p w:rsidR="00E645ED" w:rsidRPr="00F777D1" w:rsidRDefault="00E645ED" w:rsidP="00E645ED">
      <w:pPr>
        <w:pStyle w:val="ListParagraph"/>
        <w:numPr>
          <w:ilvl w:val="0"/>
          <w:numId w:val="143"/>
        </w:numPr>
        <w:spacing w:after="0" w:line="240" w:lineRule="auto"/>
        <w:textAlignment w:val="center"/>
        <w:rPr>
          <w:rFonts w:ascii="Arial" w:eastAsia="Times New Roman" w:hAnsi="Arial" w:cs="Arial"/>
        </w:rPr>
      </w:pPr>
      <w:r w:rsidRPr="00F777D1">
        <w:rPr>
          <w:rFonts w:ascii="Calibri" w:eastAsia="Times New Roman" w:hAnsi="Calibri" w:cs="Arial"/>
        </w:rPr>
        <w:t>Man drives down to Vancouver to buy a car</w:t>
      </w:r>
    </w:p>
    <w:p w:rsidR="00E645ED" w:rsidRDefault="00E645ED" w:rsidP="00E645ED">
      <w:pPr>
        <w:numPr>
          <w:ilvl w:val="1"/>
          <w:numId w:val="147"/>
        </w:numPr>
        <w:spacing w:after="0" w:line="240" w:lineRule="auto"/>
        <w:ind w:left="1060"/>
        <w:textAlignment w:val="center"/>
        <w:rPr>
          <w:rFonts w:ascii="Arial" w:eastAsia="Times New Roman" w:hAnsi="Arial" w:cs="Arial"/>
        </w:rPr>
      </w:pPr>
      <w:r>
        <w:rPr>
          <w:rFonts w:ascii="Calibri" w:eastAsia="Times New Roman" w:hAnsi="Calibri" w:cs="Arial"/>
        </w:rPr>
        <w:t>The car is not actually there</w:t>
      </w:r>
    </w:p>
    <w:p w:rsidR="00E645ED" w:rsidRDefault="00E645ED" w:rsidP="00E645ED">
      <w:pPr>
        <w:numPr>
          <w:ilvl w:val="1"/>
          <w:numId w:val="147"/>
        </w:numPr>
        <w:spacing w:after="0" w:line="240" w:lineRule="auto"/>
        <w:ind w:left="1060"/>
        <w:textAlignment w:val="center"/>
        <w:rPr>
          <w:rFonts w:ascii="Arial" w:eastAsia="Times New Roman" w:hAnsi="Arial" w:cs="Arial"/>
        </w:rPr>
      </w:pPr>
      <w:r>
        <w:rPr>
          <w:rFonts w:ascii="Calibri" w:eastAsia="Times New Roman" w:hAnsi="Calibri" w:cs="Arial"/>
        </w:rPr>
        <w:t>They are both mistaken</w:t>
      </w:r>
    </w:p>
    <w:p w:rsidR="00E645ED" w:rsidRPr="00F777D1" w:rsidRDefault="00E645ED" w:rsidP="00E645ED">
      <w:pPr>
        <w:numPr>
          <w:ilvl w:val="1"/>
          <w:numId w:val="147"/>
        </w:numPr>
        <w:spacing w:after="0" w:line="240" w:lineRule="auto"/>
        <w:ind w:left="1060"/>
        <w:textAlignment w:val="center"/>
      </w:pPr>
      <w:r w:rsidRPr="00F777D1">
        <w:rPr>
          <w:rFonts w:ascii="Calibri" w:eastAsia="Times New Roman" w:hAnsi="Calibri" w:cs="Arial"/>
        </w:rPr>
        <w:t>B may have been at fault, because he was reckless about whether the car was there</w:t>
      </w:r>
    </w:p>
    <w:p w:rsidR="00E645ED" w:rsidRPr="00F777D1" w:rsidRDefault="00E645ED" w:rsidP="00E645ED">
      <w:pPr>
        <w:spacing w:after="0" w:line="240" w:lineRule="auto"/>
        <w:ind w:left="700"/>
        <w:textAlignment w:val="center"/>
      </w:pP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Commission entered into a contract to sell P one oil tanker wrecked</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P fitted a salvage expedition at considerable expense but found no tanker</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There was not at any material time any oil tanker lying at or near the location specified</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 xml:space="preserve">The reckless and irresponsible attitude of the Commission's officers is clearly indicated </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Issue:</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Whether a contract was made between Ps and Commission</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Bell v Lever Bros:</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There is a contract, but that the one party is not able to supply the very thing, whether goods or services, that the other party contracted to take, and therefore the contract is unenforceable by the one if executory, while, if executed, the other can recover back money paid on the ground of failure of the consideration</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The Commission took no steps to verify what they were asserting, and any mistake that existed was induced by their own culpable conduct</w:t>
      </w:r>
    </w:p>
    <w:p w:rsidR="00E645ED" w:rsidRPr="007A0C59" w:rsidRDefault="00E645ED" w:rsidP="00E645ED">
      <w:pPr>
        <w:numPr>
          <w:ilvl w:val="1"/>
          <w:numId w:val="124"/>
        </w:numPr>
        <w:spacing w:after="0" w:line="240" w:lineRule="auto"/>
        <w:ind w:left="1060"/>
        <w:textAlignment w:val="center"/>
        <w:rPr>
          <w:rFonts w:ascii="Arial" w:eastAsia="Times New Roman" w:hAnsi="Arial" w:cs="Arial"/>
        </w:rPr>
      </w:pPr>
      <w:r w:rsidRPr="007A0C59">
        <w:rPr>
          <w:rFonts w:ascii="Calibri" w:hAnsi="Calibri" w:cs="Arial"/>
        </w:rPr>
        <w:t> </w:t>
      </w:r>
      <w:r w:rsidRPr="007A0C59">
        <w:rPr>
          <w:rFonts w:ascii="Calibri" w:eastAsia="Times New Roman" w:hAnsi="Calibri" w:cs="Arial"/>
        </w:rPr>
        <w:t>The Commission can't rely upon the mistake to void the contract because the mistake was the Commission's fault</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The buyers relied upon, acted upon the assertion of the seller that there was a tanker in existence</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There was a contract, and Commission contracted that a tanker existed in the position specified</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Since there was no tanker, there has been a breach of contract and Ps are entitled to damages for that breach</w:t>
      </w:r>
    </w:p>
    <w:p w:rsidR="00E645ED" w:rsidRDefault="00E645ED" w:rsidP="00E645ED">
      <w:pPr>
        <w:numPr>
          <w:ilvl w:val="0"/>
          <w:numId w:val="146"/>
        </w:numPr>
        <w:spacing w:after="0" w:line="240" w:lineRule="auto"/>
        <w:ind w:left="520"/>
        <w:textAlignment w:val="center"/>
        <w:rPr>
          <w:rFonts w:ascii="Arial" w:eastAsia="Times New Roman" w:hAnsi="Arial" w:cs="Arial"/>
        </w:rPr>
      </w:pPr>
      <w:r>
        <w:rPr>
          <w:rFonts w:ascii="Calibri" w:eastAsia="Times New Roman" w:hAnsi="Calibri" w:cs="Arial"/>
        </w:rPr>
        <w:t>If something had happened that neither party could anticipate, then we would have a situation where both parties were innocent</w:t>
      </w:r>
    </w:p>
    <w:p w:rsidR="00E645ED" w:rsidRDefault="00E645ED" w:rsidP="00E645ED">
      <w:pPr>
        <w:pStyle w:val="Heading3"/>
      </w:pPr>
      <w:bookmarkStart w:id="70" w:name="_Toc289722818"/>
      <w:r>
        <w:t>*     Solle v. Butcher</w:t>
      </w:r>
      <w:bookmarkEnd w:id="70"/>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Butcher owned a war damaged house with five flats</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lastRenderedPageBreak/>
        <w:t>Solle advised Butcher that the rebuilt flat would not be subject to rent control, and assuming this was correct they entered into a 7 year lease</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In fact the rent was fixed by statute</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Solle then sued to recover his overpayment</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Butcher claimed for rescission on the grounds of mistake</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Denning:</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Mistake is of 2 kinds</w:t>
      </w:r>
    </w:p>
    <w:p w:rsidR="00E645ED" w:rsidRDefault="00E645ED" w:rsidP="00E645ED">
      <w:pPr>
        <w:numPr>
          <w:ilvl w:val="2"/>
          <w:numId w:val="124"/>
        </w:numPr>
        <w:spacing w:after="0" w:line="240" w:lineRule="auto"/>
        <w:ind w:left="1600"/>
        <w:textAlignment w:val="center"/>
        <w:rPr>
          <w:rFonts w:ascii="Arial" w:eastAsia="Times New Roman" w:hAnsi="Arial" w:cs="Arial"/>
        </w:rPr>
      </w:pPr>
      <w:r>
        <w:rPr>
          <w:rFonts w:ascii="Calibri" w:eastAsia="Times New Roman" w:hAnsi="Calibri" w:cs="Arial"/>
        </w:rPr>
        <w:t>Mistake which renders the contract void</w:t>
      </w:r>
    </w:p>
    <w:p w:rsidR="00E645ED" w:rsidRDefault="00E645ED" w:rsidP="00E645ED">
      <w:pPr>
        <w:numPr>
          <w:ilvl w:val="3"/>
          <w:numId w:val="124"/>
        </w:numPr>
        <w:spacing w:after="0" w:line="240" w:lineRule="auto"/>
        <w:ind w:left="2140"/>
        <w:textAlignment w:val="center"/>
        <w:rPr>
          <w:rFonts w:ascii="Arial" w:eastAsia="Times New Roman" w:hAnsi="Arial" w:cs="Arial"/>
        </w:rPr>
      </w:pPr>
      <w:r>
        <w:rPr>
          <w:rFonts w:ascii="Calibri" w:eastAsia="Times New Roman" w:hAnsi="Calibri" w:cs="Arial"/>
        </w:rPr>
        <w:t>Nullity from the beginning</w:t>
      </w:r>
    </w:p>
    <w:p w:rsidR="00E645ED" w:rsidRDefault="00E645ED" w:rsidP="00E645ED">
      <w:pPr>
        <w:numPr>
          <w:ilvl w:val="4"/>
          <w:numId w:val="124"/>
        </w:numPr>
        <w:spacing w:after="0" w:line="240" w:lineRule="auto"/>
        <w:ind w:left="2680"/>
        <w:textAlignment w:val="center"/>
        <w:rPr>
          <w:rFonts w:ascii="Arial" w:eastAsia="Times New Roman" w:hAnsi="Arial" w:cs="Arial"/>
        </w:rPr>
      </w:pPr>
      <w:r>
        <w:rPr>
          <w:rFonts w:ascii="Calibri" w:eastAsia="Times New Roman" w:hAnsi="Calibri" w:cs="Arial"/>
        </w:rPr>
        <w:t>The kind of mistake which is dealt by the courts of common law</w:t>
      </w:r>
    </w:p>
    <w:p w:rsidR="00E645ED" w:rsidRDefault="00E645ED" w:rsidP="00E645ED">
      <w:pPr>
        <w:numPr>
          <w:ilvl w:val="2"/>
          <w:numId w:val="124"/>
        </w:numPr>
        <w:spacing w:after="0" w:line="240" w:lineRule="auto"/>
        <w:ind w:left="1600"/>
        <w:textAlignment w:val="center"/>
        <w:rPr>
          <w:rFonts w:ascii="Arial" w:eastAsia="Times New Roman" w:hAnsi="Arial" w:cs="Arial"/>
        </w:rPr>
      </w:pPr>
      <w:r>
        <w:rPr>
          <w:rFonts w:ascii="Calibri" w:eastAsia="Times New Roman" w:hAnsi="Calibri" w:cs="Arial"/>
        </w:rPr>
        <w:t>Mistake which renders the contract not void, but voidable</w:t>
      </w:r>
    </w:p>
    <w:p w:rsidR="00E645ED" w:rsidRDefault="00E645ED" w:rsidP="00E645ED">
      <w:pPr>
        <w:numPr>
          <w:ilvl w:val="3"/>
          <w:numId w:val="124"/>
        </w:numPr>
        <w:spacing w:after="0" w:line="240" w:lineRule="auto"/>
        <w:ind w:left="2140"/>
        <w:textAlignment w:val="center"/>
        <w:rPr>
          <w:rFonts w:ascii="Arial" w:eastAsia="Times New Roman" w:hAnsi="Arial" w:cs="Arial"/>
        </w:rPr>
      </w:pPr>
      <w:r>
        <w:rPr>
          <w:rFonts w:ascii="Calibri" w:eastAsia="Times New Roman" w:hAnsi="Calibri" w:cs="Arial"/>
        </w:rPr>
        <w:t>Liable to be set aside on such terms as the court sees fit</w:t>
      </w:r>
    </w:p>
    <w:p w:rsidR="00E645ED" w:rsidRDefault="00E645ED" w:rsidP="00E645ED">
      <w:pPr>
        <w:numPr>
          <w:ilvl w:val="4"/>
          <w:numId w:val="124"/>
        </w:numPr>
        <w:spacing w:after="0" w:line="240" w:lineRule="auto"/>
        <w:ind w:left="2680"/>
        <w:textAlignment w:val="center"/>
        <w:rPr>
          <w:rFonts w:ascii="Arial" w:eastAsia="Times New Roman" w:hAnsi="Arial" w:cs="Arial"/>
        </w:rPr>
      </w:pPr>
      <w:r>
        <w:rPr>
          <w:rFonts w:ascii="Calibri" w:eastAsia="Times New Roman" w:hAnsi="Calibri" w:cs="Arial"/>
        </w:rPr>
        <w:t>Kind of mistake dealt with by the courts of equity</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There was a contract</w:t>
      </w:r>
    </w:p>
    <w:p w:rsidR="00E645ED" w:rsidRDefault="00E645ED" w:rsidP="00E645ED">
      <w:pPr>
        <w:numPr>
          <w:ilvl w:val="2"/>
          <w:numId w:val="124"/>
        </w:numPr>
        <w:spacing w:after="0" w:line="240" w:lineRule="auto"/>
        <w:ind w:left="1600"/>
        <w:textAlignment w:val="center"/>
        <w:rPr>
          <w:rFonts w:ascii="Arial" w:eastAsia="Times New Roman" w:hAnsi="Arial" w:cs="Arial"/>
        </w:rPr>
      </w:pPr>
      <w:r>
        <w:rPr>
          <w:rFonts w:ascii="Calibri" w:eastAsia="Times New Roman" w:hAnsi="Calibri" w:cs="Arial"/>
        </w:rPr>
        <w:t>They agreed in the same terms on the same subject matter</w:t>
      </w:r>
    </w:p>
    <w:p w:rsidR="00E645ED" w:rsidRDefault="00E645ED" w:rsidP="00E645ED">
      <w:pPr>
        <w:numPr>
          <w:ilvl w:val="2"/>
          <w:numId w:val="124"/>
        </w:numPr>
        <w:spacing w:after="0" w:line="240" w:lineRule="auto"/>
        <w:ind w:left="1600"/>
        <w:textAlignment w:val="center"/>
        <w:rPr>
          <w:rFonts w:ascii="Arial" w:eastAsia="Times New Roman" w:hAnsi="Arial" w:cs="Arial"/>
        </w:rPr>
      </w:pPr>
      <w:r>
        <w:rPr>
          <w:rFonts w:ascii="Calibri" w:eastAsia="Times New Roman" w:hAnsi="Calibri" w:cs="Arial"/>
        </w:rPr>
        <w:t>Fundamental mistake is not a ground for saying that the lease was from the beginning a nullity</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Court of Equity would often relieve a party from the consequences of his own mistakes, so long as it could do so without injustice to third parties</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A contract will be set aside if the mistake of the one party has been induced by a material misrepresentation of the other, even though it was not fraudulent or fundamental</w:t>
      </w:r>
    </w:p>
    <w:p w:rsidR="00E645ED" w:rsidRDefault="00E645ED" w:rsidP="00E645ED">
      <w:pPr>
        <w:numPr>
          <w:ilvl w:val="2"/>
          <w:numId w:val="124"/>
        </w:numPr>
        <w:spacing w:after="0" w:line="240" w:lineRule="auto"/>
        <w:ind w:left="1600"/>
        <w:textAlignment w:val="center"/>
        <w:rPr>
          <w:rFonts w:ascii="Arial" w:eastAsia="Times New Roman" w:hAnsi="Arial" w:cs="Arial"/>
        </w:rPr>
      </w:pPr>
      <w:r>
        <w:rPr>
          <w:rFonts w:ascii="Calibri" w:eastAsia="Times New Roman" w:hAnsi="Calibri" w:cs="Arial"/>
        </w:rPr>
        <w:t>Or if one party, knowing the other is mistaken about the terms of an offer, or the identity of the person by whom it is made, lets him remain under his delusion and conclude a contract on the mistaken terms instead of pointing out his mistake</w:t>
      </w:r>
    </w:p>
    <w:p w:rsidR="00E645ED" w:rsidRDefault="00E645ED" w:rsidP="00E645ED">
      <w:pPr>
        <w:numPr>
          <w:ilvl w:val="2"/>
          <w:numId w:val="124"/>
        </w:numPr>
        <w:spacing w:after="0" w:line="240" w:lineRule="auto"/>
        <w:ind w:left="1600"/>
        <w:textAlignment w:val="center"/>
        <w:rPr>
          <w:rFonts w:ascii="Arial" w:eastAsia="Times New Roman" w:hAnsi="Arial" w:cs="Arial"/>
        </w:rPr>
      </w:pPr>
      <w:r>
        <w:rPr>
          <w:rFonts w:ascii="Calibri" w:eastAsia="Times New Roman" w:hAnsi="Calibri" w:cs="Arial"/>
        </w:rPr>
        <w:t>Or  if the parties were under a common misapprehension either as to the facts or as to their relative and respective rights, provided that this misapprehension was fundamental and that the party seeking to set it aside was not himself at fault</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The landlord relied on what the tenant told him and authorized the tenant to let at the rentals which he had suggested</w:t>
      </w:r>
    </w:p>
    <w:p w:rsidR="00E645ED" w:rsidRDefault="00E645ED" w:rsidP="00E645ED">
      <w:pPr>
        <w:numPr>
          <w:ilvl w:val="2"/>
          <w:numId w:val="124"/>
        </w:numPr>
        <w:spacing w:after="0" w:line="240" w:lineRule="auto"/>
        <w:ind w:left="1600"/>
        <w:textAlignment w:val="center"/>
        <w:rPr>
          <w:rFonts w:ascii="Arial" w:eastAsia="Times New Roman" w:hAnsi="Arial" w:cs="Arial"/>
        </w:rPr>
      </w:pPr>
      <w:r>
        <w:rPr>
          <w:rFonts w:ascii="Calibri" w:eastAsia="Times New Roman" w:hAnsi="Calibri" w:cs="Arial"/>
        </w:rPr>
        <w:t>Now Solle wants to take advantage of the mistake</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This court should impose terms which will enable the tenant to chose either to stay at the proper rent or to go out</w:t>
      </w:r>
    </w:p>
    <w:p w:rsidR="00E645ED" w:rsidRDefault="00E645ED" w:rsidP="00E645ED">
      <w:pPr>
        <w:numPr>
          <w:ilvl w:val="0"/>
          <w:numId w:val="146"/>
        </w:numPr>
        <w:spacing w:after="0" w:line="240" w:lineRule="auto"/>
        <w:ind w:left="520"/>
        <w:textAlignment w:val="center"/>
        <w:rPr>
          <w:rFonts w:ascii="Arial" w:eastAsia="Times New Roman" w:hAnsi="Arial" w:cs="Arial"/>
        </w:rPr>
      </w:pPr>
      <w:r>
        <w:rPr>
          <w:rFonts w:ascii="Calibri" w:hAnsi="Calibri" w:cs="Arial"/>
        </w:rPr>
        <w:t> </w:t>
      </w:r>
      <w:r>
        <w:rPr>
          <w:rFonts w:ascii="Calibri" w:eastAsia="Times New Roman" w:hAnsi="Calibri" w:cs="Arial"/>
        </w:rPr>
        <w:t>Can we rely on Bell and Lever in this case?</w:t>
      </w:r>
    </w:p>
    <w:p w:rsidR="00E645ED" w:rsidRPr="007A0C59" w:rsidRDefault="00E645ED" w:rsidP="00E645ED">
      <w:pPr>
        <w:pStyle w:val="ListParagraph"/>
        <w:numPr>
          <w:ilvl w:val="1"/>
          <w:numId w:val="143"/>
        </w:numPr>
        <w:spacing w:after="0" w:line="240" w:lineRule="auto"/>
        <w:textAlignment w:val="center"/>
        <w:rPr>
          <w:rFonts w:ascii="Arial" w:eastAsia="Times New Roman" w:hAnsi="Arial" w:cs="Arial"/>
        </w:rPr>
      </w:pPr>
      <w:r w:rsidRPr="007A0C59">
        <w:rPr>
          <w:rFonts w:ascii="Calibri" w:eastAsia="Times New Roman" w:hAnsi="Calibri" w:cs="Arial"/>
        </w:rPr>
        <w:t>No, he is getting rent for an apartment, which is not wholly different from what he thought he was getting</w:t>
      </w:r>
    </w:p>
    <w:p w:rsidR="00E645ED" w:rsidRPr="007A0C59" w:rsidRDefault="00E645ED" w:rsidP="00E645ED">
      <w:pPr>
        <w:numPr>
          <w:ilvl w:val="0"/>
          <w:numId w:val="146"/>
        </w:numPr>
        <w:spacing w:after="0" w:line="240" w:lineRule="auto"/>
        <w:ind w:left="520"/>
        <w:textAlignment w:val="center"/>
        <w:rPr>
          <w:rFonts w:ascii="Arial" w:eastAsia="Times New Roman" w:hAnsi="Arial" w:cs="Arial"/>
        </w:rPr>
      </w:pPr>
      <w:r>
        <w:rPr>
          <w:rFonts w:ascii="Calibri" w:eastAsia="Times New Roman" w:hAnsi="Calibri" w:cs="Arial"/>
        </w:rPr>
        <w:t>The common law doctrine of mistake does not assist Butcher</w:t>
      </w:r>
    </w:p>
    <w:p w:rsidR="00E645ED" w:rsidRPr="007A0C59" w:rsidRDefault="00E645ED" w:rsidP="00E645ED">
      <w:pPr>
        <w:numPr>
          <w:ilvl w:val="0"/>
          <w:numId w:val="146"/>
        </w:numPr>
        <w:spacing w:after="0" w:line="240" w:lineRule="auto"/>
        <w:ind w:left="520"/>
        <w:textAlignment w:val="center"/>
        <w:rPr>
          <w:rFonts w:eastAsia="Times New Roman" w:cs="Arial"/>
        </w:rPr>
      </w:pPr>
      <w:r>
        <w:rPr>
          <w:rFonts w:ascii="Calibri" w:eastAsia="Times New Roman" w:hAnsi="Calibri" w:cs="Arial"/>
        </w:rPr>
        <w:t xml:space="preserve">The equitable doctrine of mistake, which makes contracts voidable, where in light of the mistake it would </w:t>
      </w:r>
      <w:r w:rsidRPr="007A0C59">
        <w:rPr>
          <w:rFonts w:eastAsia="Times New Roman" w:cs="Arial"/>
        </w:rPr>
        <w:t>cause injustice to enforce it, will help Butcher</w:t>
      </w:r>
    </w:p>
    <w:p w:rsidR="00E645ED" w:rsidRPr="007A0C59" w:rsidRDefault="00E645ED" w:rsidP="00E645ED">
      <w:pPr>
        <w:pStyle w:val="ListParagraph"/>
        <w:numPr>
          <w:ilvl w:val="1"/>
          <w:numId w:val="143"/>
        </w:numPr>
        <w:spacing w:after="0" w:line="240" w:lineRule="auto"/>
        <w:textAlignment w:val="center"/>
        <w:rPr>
          <w:rFonts w:eastAsia="Times New Roman" w:cs="Arial"/>
        </w:rPr>
      </w:pPr>
      <w:r w:rsidRPr="007A0C59">
        <w:rPr>
          <w:rFonts w:eastAsia="Times New Roman" w:cs="Arial"/>
        </w:rPr>
        <w:t>More flexible and easier to trigger</w:t>
      </w:r>
    </w:p>
    <w:p w:rsidR="00E645ED" w:rsidRPr="00F14899" w:rsidRDefault="00E645ED" w:rsidP="00E645ED">
      <w:pPr>
        <w:numPr>
          <w:ilvl w:val="0"/>
          <w:numId w:val="146"/>
        </w:numPr>
        <w:spacing w:after="0" w:line="240" w:lineRule="auto"/>
        <w:ind w:left="520"/>
        <w:textAlignment w:val="center"/>
        <w:rPr>
          <w:rFonts w:ascii="Arial" w:eastAsia="Times New Roman" w:hAnsi="Arial" w:cs="Arial"/>
        </w:rPr>
      </w:pPr>
      <w:r>
        <w:rPr>
          <w:rFonts w:ascii="Calibri" w:eastAsia="Times New Roman" w:hAnsi="Calibri" w:cs="Arial"/>
        </w:rPr>
        <w:t>In this case the court says it would be inequitable for Solle to rely on the landlord’s mistake</w:t>
      </w:r>
    </w:p>
    <w:p w:rsidR="00E645ED" w:rsidRDefault="00E645ED" w:rsidP="00E645ED">
      <w:pPr>
        <w:numPr>
          <w:ilvl w:val="0"/>
          <w:numId w:val="146"/>
        </w:numPr>
        <w:spacing w:after="0" w:line="240" w:lineRule="auto"/>
        <w:textAlignment w:val="center"/>
        <w:rPr>
          <w:rFonts w:ascii="Arial" w:eastAsia="Times New Roman" w:hAnsi="Arial" w:cs="Arial"/>
        </w:rPr>
      </w:pPr>
      <w:r>
        <w:rPr>
          <w:rFonts w:ascii="Calibri" w:eastAsia="Times New Roman" w:hAnsi="Calibri" w:cs="Arial"/>
        </w:rPr>
        <w:t>This is a movement away from the traditional buyer beware approach</w:t>
      </w:r>
    </w:p>
    <w:p w:rsidR="00E645ED" w:rsidRDefault="00E645ED" w:rsidP="00E645ED">
      <w:pPr>
        <w:numPr>
          <w:ilvl w:val="0"/>
          <w:numId w:val="146"/>
        </w:numPr>
        <w:spacing w:after="0" w:line="240" w:lineRule="auto"/>
        <w:textAlignment w:val="center"/>
        <w:rPr>
          <w:rFonts w:ascii="Arial" w:eastAsia="Times New Roman" w:hAnsi="Arial" w:cs="Arial"/>
        </w:rPr>
      </w:pPr>
      <w:r>
        <w:rPr>
          <w:rFonts w:ascii="Calibri" w:eastAsia="Times New Roman" w:hAnsi="Calibri" w:cs="Arial"/>
        </w:rPr>
        <w:t>The Court of Appeal in 2002 rejected this approach</w:t>
      </w:r>
    </w:p>
    <w:p w:rsidR="00E645ED" w:rsidRPr="007A0C59" w:rsidRDefault="00E645ED" w:rsidP="00E645ED">
      <w:pPr>
        <w:numPr>
          <w:ilvl w:val="0"/>
          <w:numId w:val="146"/>
        </w:numPr>
        <w:spacing w:after="0" w:line="240" w:lineRule="auto"/>
        <w:textAlignment w:val="center"/>
        <w:rPr>
          <w:rFonts w:ascii="Arial" w:eastAsia="Times New Roman" w:hAnsi="Arial" w:cs="Arial"/>
        </w:rPr>
      </w:pPr>
      <w:r w:rsidRPr="007A0C59">
        <w:rPr>
          <w:rFonts w:ascii="Calibri" w:eastAsia="Times New Roman" w:hAnsi="Calibri" w:cs="Arial"/>
        </w:rPr>
        <w:t>Reluctance on the part of courts to start to meddle and intervene in contracts that are formed between parties that should know better</w:t>
      </w:r>
    </w:p>
    <w:p w:rsidR="00E645ED" w:rsidRDefault="00E645ED" w:rsidP="00E645ED">
      <w:pPr>
        <w:pStyle w:val="Heading3"/>
      </w:pPr>
      <w:bookmarkStart w:id="71" w:name="_Toc289722819"/>
      <w:r>
        <w:t>*    Great Peace Shipping v. Tsavliris</w:t>
      </w:r>
      <w:bookmarkEnd w:id="71"/>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From Brazil to China, a vessel suffered serious structural damage with risk to vessel and crew</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lastRenderedPageBreak/>
        <w:t>They were advised that Great Peace, a vessel owned by Ps was the closest vessel and that it should be able to rendezvous within 12 hours</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 xml:space="preserve">They entered into an arrangement </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Within a few hours it became apparent that the vessel was further than thought</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D contracted with Nordfarer for similar assistance, a different, closer vessel, and cancelled arrangements with P</w:t>
      </w:r>
    </w:p>
    <w:p w:rsidR="00E645ED" w:rsidRDefault="00E645ED" w:rsidP="00E645ED">
      <w:pPr>
        <w:numPr>
          <w:ilvl w:val="1"/>
          <w:numId w:val="124"/>
        </w:numPr>
        <w:spacing w:after="0" w:line="240" w:lineRule="auto"/>
        <w:ind w:left="1060"/>
        <w:textAlignment w:val="center"/>
        <w:rPr>
          <w:rFonts w:ascii="Arial" w:eastAsia="Times New Roman" w:hAnsi="Arial" w:cs="Arial"/>
        </w:rPr>
      </w:pPr>
      <w:r>
        <w:rPr>
          <w:rFonts w:ascii="Calibri" w:eastAsia="Times New Roman" w:hAnsi="Calibri" w:cs="Arial"/>
        </w:rPr>
        <w:t>Ds were unwilling to pay any sum to P with respect to cancelling the agreement</w:t>
      </w:r>
    </w:p>
    <w:p w:rsidR="00E645ED" w:rsidRDefault="00E645ED" w:rsidP="00E645ED">
      <w:pPr>
        <w:numPr>
          <w:ilvl w:val="0"/>
          <w:numId w:val="124"/>
        </w:numPr>
        <w:spacing w:after="0" w:line="240" w:lineRule="auto"/>
        <w:ind w:left="520"/>
        <w:textAlignment w:val="center"/>
        <w:rPr>
          <w:rFonts w:ascii="Arial" w:eastAsia="Times New Roman" w:hAnsi="Arial" w:cs="Arial"/>
        </w:rPr>
      </w:pPr>
      <w:r>
        <w:rPr>
          <w:rFonts w:ascii="Calibri" w:eastAsia="Times New Roman" w:hAnsi="Calibri" w:cs="Arial"/>
        </w:rPr>
        <w:t>Hobson v Pattenden suggests that 5 elements must be present for common mistake to avoid a contract:</w:t>
      </w:r>
    </w:p>
    <w:p w:rsidR="00E645ED" w:rsidRPr="007A0C59" w:rsidRDefault="00E645ED" w:rsidP="00E645ED">
      <w:pPr>
        <w:pStyle w:val="ListParagraph"/>
        <w:numPr>
          <w:ilvl w:val="1"/>
          <w:numId w:val="143"/>
        </w:numPr>
        <w:spacing w:after="0" w:line="240" w:lineRule="auto"/>
        <w:textAlignment w:val="center"/>
        <w:rPr>
          <w:rFonts w:ascii="Calibri" w:eastAsia="Times New Roman" w:hAnsi="Calibri" w:cs="Arial"/>
        </w:rPr>
      </w:pPr>
      <w:r w:rsidRPr="007A0C59">
        <w:rPr>
          <w:rFonts w:ascii="Calibri" w:eastAsia="Times New Roman" w:hAnsi="Calibri" w:cs="Arial"/>
        </w:rPr>
        <w:t>There must be a common assumption as to the existence of a state of affairs</w:t>
      </w:r>
    </w:p>
    <w:p w:rsidR="00E645ED" w:rsidRPr="007A0C59" w:rsidRDefault="00E645ED" w:rsidP="00E645ED">
      <w:pPr>
        <w:pStyle w:val="ListParagraph"/>
        <w:numPr>
          <w:ilvl w:val="1"/>
          <w:numId w:val="143"/>
        </w:numPr>
        <w:spacing w:after="0" w:line="240" w:lineRule="auto"/>
        <w:textAlignment w:val="center"/>
        <w:rPr>
          <w:rFonts w:ascii="Calibri" w:eastAsia="Times New Roman" w:hAnsi="Calibri" w:cs="Arial"/>
        </w:rPr>
      </w:pPr>
      <w:r w:rsidRPr="007A0C59">
        <w:rPr>
          <w:rFonts w:ascii="Calibri" w:eastAsia="Times New Roman" w:hAnsi="Calibri" w:cs="Arial"/>
        </w:rPr>
        <w:t>There must be no warranty by either party that that state of affairs exists</w:t>
      </w:r>
    </w:p>
    <w:p w:rsidR="00E645ED" w:rsidRPr="007A0C59" w:rsidRDefault="00E645ED" w:rsidP="00E645ED">
      <w:pPr>
        <w:pStyle w:val="ListParagraph"/>
        <w:numPr>
          <w:ilvl w:val="1"/>
          <w:numId w:val="143"/>
        </w:numPr>
        <w:spacing w:after="0" w:line="240" w:lineRule="auto"/>
        <w:textAlignment w:val="center"/>
        <w:rPr>
          <w:rFonts w:ascii="Calibri" w:eastAsia="Times New Roman" w:hAnsi="Calibri" w:cs="Arial"/>
        </w:rPr>
      </w:pPr>
      <w:r w:rsidRPr="007A0C59">
        <w:rPr>
          <w:rFonts w:ascii="Calibri" w:eastAsia="Times New Roman" w:hAnsi="Calibri" w:cs="Arial"/>
        </w:rPr>
        <w:t xml:space="preserve">The non-existence of the state of affairs must not be attributable to the fault of either party </w:t>
      </w:r>
    </w:p>
    <w:p w:rsidR="00E645ED" w:rsidRPr="007A0C59" w:rsidRDefault="00E645ED" w:rsidP="00E645ED">
      <w:pPr>
        <w:pStyle w:val="ListParagraph"/>
        <w:numPr>
          <w:ilvl w:val="1"/>
          <w:numId w:val="143"/>
        </w:numPr>
        <w:spacing w:after="0" w:line="240" w:lineRule="auto"/>
        <w:textAlignment w:val="center"/>
        <w:rPr>
          <w:rFonts w:ascii="Calibri" w:eastAsia="Times New Roman" w:hAnsi="Calibri" w:cs="Arial"/>
        </w:rPr>
      </w:pPr>
      <w:r w:rsidRPr="007A0C59">
        <w:rPr>
          <w:rFonts w:ascii="Calibri" w:eastAsia="Times New Roman" w:hAnsi="Calibri" w:cs="Arial"/>
        </w:rPr>
        <w:t>The non-existence of the state of affairs must render performance of the contract impossible</w:t>
      </w:r>
    </w:p>
    <w:p w:rsidR="00E645ED" w:rsidRPr="007A0C59" w:rsidRDefault="00E645ED" w:rsidP="00E645ED">
      <w:pPr>
        <w:pStyle w:val="ListParagraph"/>
        <w:numPr>
          <w:ilvl w:val="1"/>
          <w:numId w:val="143"/>
        </w:numPr>
        <w:spacing w:after="0" w:line="240" w:lineRule="auto"/>
        <w:textAlignment w:val="center"/>
        <w:rPr>
          <w:rFonts w:ascii="Calibri" w:eastAsia="Times New Roman" w:hAnsi="Calibri" w:cs="Arial"/>
        </w:rPr>
      </w:pPr>
      <w:r w:rsidRPr="007A0C59">
        <w:rPr>
          <w:rFonts w:ascii="Calibri" w:eastAsia="Times New Roman" w:hAnsi="Calibri" w:cs="Arial"/>
        </w:rPr>
        <w:t>The state of affairs may be the existence, or a vital attribute of the consideration to be provided or circumstances which must subsist if performance of the contractual adventure is to be possible</w:t>
      </w:r>
    </w:p>
    <w:p w:rsidR="00E645ED" w:rsidRDefault="00E645ED" w:rsidP="00E645ED">
      <w:pPr>
        <w:numPr>
          <w:ilvl w:val="0"/>
          <w:numId w:val="125"/>
        </w:numPr>
        <w:spacing w:after="0" w:line="240" w:lineRule="auto"/>
        <w:ind w:left="520"/>
        <w:textAlignment w:val="center"/>
        <w:rPr>
          <w:rFonts w:ascii="Arial" w:eastAsia="Times New Roman" w:hAnsi="Arial" w:cs="Arial"/>
        </w:rPr>
      </w:pPr>
      <w:r>
        <w:rPr>
          <w:rFonts w:ascii="Calibri" w:eastAsia="Times New Roman" w:hAnsi="Calibri" w:cs="Arial"/>
        </w:rPr>
        <w:t xml:space="preserve">Issue: </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Whether the mistake as to the distance apart of the two vessels had the effect that the services that the Great Peace was in a position to provide were something essentially different from that to which the parties had agreed</w:t>
      </w:r>
    </w:p>
    <w:p w:rsidR="00E645ED"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rPr>
        <w:t>Mistake in equity</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i/>
          <w:iCs/>
        </w:rPr>
        <w:t>Solle v Butcher</w:t>
      </w:r>
      <w:r>
        <w:rPr>
          <w:rFonts w:ascii="Calibri" w:eastAsia="Times New Roman" w:hAnsi="Calibri" w:cs="Arial"/>
        </w:rPr>
        <w:t xml:space="preserve"> court held that a court has an equitable power to set aside a contract that is binding in law on the ground of common mistake</w:t>
      </w:r>
    </w:p>
    <w:p w:rsidR="00E645ED" w:rsidRDefault="00E645ED" w:rsidP="00E645ED">
      <w:pPr>
        <w:numPr>
          <w:ilvl w:val="2"/>
          <w:numId w:val="126"/>
        </w:numPr>
        <w:spacing w:after="0" w:line="240" w:lineRule="auto"/>
        <w:ind w:left="1600"/>
        <w:textAlignment w:val="center"/>
        <w:rPr>
          <w:rFonts w:ascii="Arial" w:eastAsia="Times New Roman" w:hAnsi="Arial" w:cs="Arial"/>
        </w:rPr>
      </w:pPr>
      <w:r>
        <w:rPr>
          <w:rFonts w:ascii="Calibri" w:eastAsia="Times New Roman" w:hAnsi="Calibri" w:cs="Arial"/>
        </w:rPr>
        <w:t>No case defines the test of mistake</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i/>
          <w:iCs/>
        </w:rPr>
        <w:t>Bell v Lever Bros</w:t>
      </w:r>
      <w:r>
        <w:rPr>
          <w:rFonts w:ascii="Calibri" w:eastAsia="Times New Roman" w:hAnsi="Calibri" w:cs="Arial"/>
        </w:rPr>
        <w:t>: 2 categories of mistake</w:t>
      </w:r>
    </w:p>
    <w:p w:rsidR="00E645ED" w:rsidRDefault="00E645ED" w:rsidP="00E645ED">
      <w:pPr>
        <w:numPr>
          <w:ilvl w:val="2"/>
          <w:numId w:val="126"/>
        </w:numPr>
        <w:spacing w:after="0" w:line="240" w:lineRule="auto"/>
        <w:ind w:left="1600"/>
        <w:textAlignment w:val="center"/>
        <w:rPr>
          <w:rFonts w:ascii="Arial" w:eastAsia="Times New Roman" w:hAnsi="Arial" w:cs="Arial"/>
        </w:rPr>
      </w:pPr>
      <w:r>
        <w:rPr>
          <w:rFonts w:ascii="Calibri" w:eastAsia="Times New Roman" w:hAnsi="Calibri" w:cs="Arial"/>
        </w:rPr>
        <w:t>One that renders a contract void at law and one that renders it voidable in equity</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 xml:space="preserve">It is impossible to reconcile </w:t>
      </w:r>
      <w:r>
        <w:rPr>
          <w:rFonts w:ascii="Calibri" w:eastAsia="Times New Roman" w:hAnsi="Calibri" w:cs="Arial"/>
          <w:i/>
          <w:iCs/>
        </w:rPr>
        <w:t xml:space="preserve">Solle </w:t>
      </w:r>
      <w:r>
        <w:rPr>
          <w:rFonts w:ascii="Calibri" w:eastAsia="Times New Roman" w:hAnsi="Calibri" w:cs="Arial"/>
        </w:rPr>
        <w:t xml:space="preserve">with </w:t>
      </w:r>
      <w:r>
        <w:rPr>
          <w:rFonts w:ascii="Calibri" w:eastAsia="Times New Roman" w:hAnsi="Calibri" w:cs="Arial"/>
          <w:i/>
          <w:iCs/>
        </w:rPr>
        <w:t>Bell</w:t>
      </w:r>
    </w:p>
    <w:p w:rsidR="00E645ED" w:rsidRDefault="00E645ED" w:rsidP="00E645ED">
      <w:pPr>
        <w:numPr>
          <w:ilvl w:val="2"/>
          <w:numId w:val="126"/>
        </w:numPr>
        <w:spacing w:after="0" w:line="240" w:lineRule="auto"/>
        <w:ind w:left="1600"/>
        <w:textAlignment w:val="center"/>
        <w:rPr>
          <w:rFonts w:ascii="Arial" w:eastAsia="Times New Roman" w:hAnsi="Arial" w:cs="Arial"/>
        </w:rPr>
      </w:pPr>
      <w:r>
        <w:rPr>
          <w:rFonts w:ascii="Calibri" w:eastAsia="Times New Roman" w:hAnsi="Calibri" w:cs="Arial"/>
        </w:rPr>
        <w:t>If coherence is to be restored, it can only be by declaring that there is no jurisdiction to grant rescission of a contract on the ground of common mistake where that contract is valid and enforceable on ordinary principles of contract law</w:t>
      </w:r>
    </w:p>
    <w:p w:rsidR="00E645ED"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rPr>
        <w:t>Ds did not want to cancel the agreement until they knew if they could find a nearer vessel</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They did not regard the contract as devoid of purpose</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The fact that the vessels were further apart than both parties had appreciated did not mean that it was impossible to perform the contractual adventure</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They were liable to pay the cancellation fee of the Great Peace</w:t>
      </w:r>
    </w:p>
    <w:p w:rsidR="00E645ED"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rPr>
        <w:t xml:space="preserve">This is an unusual example of the English Court of Appeal finding that one of its own decisions, </w:t>
      </w:r>
      <w:r>
        <w:rPr>
          <w:rFonts w:ascii="Calibri" w:eastAsia="Times New Roman" w:hAnsi="Calibri" w:cs="Arial"/>
          <w:i/>
          <w:iCs/>
        </w:rPr>
        <w:t xml:space="preserve">Solle v Butcher </w:t>
      </w:r>
      <w:r>
        <w:rPr>
          <w:rFonts w:ascii="Calibri" w:eastAsia="Times New Roman" w:hAnsi="Calibri" w:cs="Arial"/>
        </w:rPr>
        <w:t xml:space="preserve"> is not longer good law</w:t>
      </w:r>
    </w:p>
    <w:p w:rsidR="00E645ED" w:rsidRDefault="00E645ED" w:rsidP="00E645ED">
      <w:pPr>
        <w:numPr>
          <w:ilvl w:val="0"/>
          <w:numId w:val="148"/>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D can't rely on the doctrine of common law mistake, because D essentially bought what was contracted for</w:t>
      </w:r>
    </w:p>
    <w:p w:rsidR="00E645ED" w:rsidRPr="005360FE" w:rsidRDefault="00E645ED" w:rsidP="00E645ED">
      <w:pPr>
        <w:pStyle w:val="ListParagraph"/>
        <w:numPr>
          <w:ilvl w:val="1"/>
          <w:numId w:val="143"/>
        </w:numPr>
        <w:spacing w:after="0" w:line="240" w:lineRule="auto"/>
        <w:textAlignment w:val="center"/>
        <w:rPr>
          <w:rFonts w:ascii="Arial" w:eastAsia="Times New Roman" w:hAnsi="Arial" w:cs="Arial"/>
        </w:rPr>
      </w:pPr>
      <w:r w:rsidRPr="005360FE">
        <w:rPr>
          <w:rFonts w:ascii="Calibri" w:eastAsia="Times New Roman" w:hAnsi="Calibri" w:cs="Arial"/>
        </w:rPr>
        <w:t>It was qualitatively different, but not essentially different</w:t>
      </w:r>
    </w:p>
    <w:p w:rsidR="00E645ED" w:rsidRPr="00435A0B" w:rsidRDefault="00E645ED" w:rsidP="00E645ED">
      <w:pPr>
        <w:numPr>
          <w:ilvl w:val="0"/>
          <w:numId w:val="148"/>
        </w:numPr>
        <w:spacing w:after="0" w:line="240" w:lineRule="auto"/>
        <w:ind w:left="356"/>
        <w:textAlignment w:val="center"/>
        <w:rPr>
          <w:rFonts w:ascii="Arial" w:eastAsia="Times New Roman" w:hAnsi="Arial" w:cs="Arial"/>
        </w:rPr>
      </w:pPr>
      <w:r>
        <w:rPr>
          <w:rFonts w:ascii="Calibri" w:eastAsia="Times New Roman" w:hAnsi="Calibri" w:cs="Arial"/>
        </w:rPr>
        <w:t>There is a difference between a common law rule working an injustice and a bad bargain</w:t>
      </w:r>
    </w:p>
    <w:p w:rsidR="00E645ED" w:rsidRDefault="00E645ED" w:rsidP="00E645ED">
      <w:pPr>
        <w:pStyle w:val="Heading3"/>
      </w:pPr>
      <w:bookmarkStart w:id="72" w:name="_Toc289722820"/>
      <w:r>
        <w:t>*    Miller Paving v. Gottardo</w:t>
      </w:r>
      <w:bookmarkEnd w:id="72"/>
    </w:p>
    <w:p w:rsidR="00E645ED"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rPr>
        <w:t>Miller contracted to supply aggregate materials to R construction company (Gottardo)</w:t>
      </w:r>
    </w:p>
    <w:p w:rsidR="00E645ED" w:rsidRPr="00345547"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rPr>
        <w:t xml:space="preserve">Miller acknowledged that it had been paid in full </w:t>
      </w:r>
      <w:r>
        <w:rPr>
          <w:rFonts w:ascii="Arial" w:eastAsia="Times New Roman" w:hAnsi="Arial" w:cs="Arial"/>
        </w:rPr>
        <w:t>b</w:t>
      </w:r>
      <w:r>
        <w:rPr>
          <w:rFonts w:ascii="Calibri" w:eastAsia="Times New Roman" w:hAnsi="Calibri" w:cs="Arial"/>
        </w:rPr>
        <w:t xml:space="preserve">ut then rendered an </w:t>
      </w:r>
      <w:r w:rsidRPr="00345547">
        <w:rPr>
          <w:rFonts w:ascii="Calibri" w:eastAsia="Times New Roman" w:hAnsi="Calibri" w:cs="Arial"/>
        </w:rPr>
        <w:t xml:space="preserve">invoice after discovering deliveries it had not billed </w:t>
      </w:r>
    </w:p>
    <w:p w:rsidR="00E645ED"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rPr>
        <w:lastRenderedPageBreak/>
        <w:t>Issue:</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Whether the trial judge erred in failing to apply the doctrine of common mistake to set aside agreement of being paid in full</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Whether the contract should be set aside</w:t>
      </w:r>
    </w:p>
    <w:p w:rsidR="00E645ED"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i/>
          <w:iCs/>
        </w:rPr>
        <w:t>Bell</w:t>
      </w:r>
      <w:r>
        <w:rPr>
          <w:rFonts w:ascii="Calibri" w:eastAsia="Times New Roman" w:hAnsi="Calibri" w:cs="Arial"/>
        </w:rPr>
        <w:t xml:space="preserve"> articulated the test for determining whether a contract is void for mistake at common law</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A mistake will not affect assent unless it is the mistake of both parties, and is as to the existence of some quality which makes the thing without the quality essentially different from the thing as it was believed to be</w:t>
      </w:r>
    </w:p>
    <w:p w:rsidR="00E645ED"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i/>
          <w:iCs/>
        </w:rPr>
        <w:t xml:space="preserve">Solle </w:t>
      </w:r>
      <w:r>
        <w:rPr>
          <w:rFonts w:ascii="Calibri" w:eastAsia="Times New Roman" w:hAnsi="Calibri" w:cs="Arial"/>
        </w:rPr>
        <w:t>developed the equitable jurisdiction to set aside as voidable contracts that might be found enforceable at common law</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This allowed courts to relieve for common mistake when it would be unconscientious in all the circumstances to allow a contracting party to avail itself of the legal advantage it had obtained and where this could be done without injustice to third parties</w:t>
      </w:r>
    </w:p>
    <w:p w:rsidR="00E645ED" w:rsidRDefault="00E645ED" w:rsidP="00E645ED">
      <w:pPr>
        <w:numPr>
          <w:ilvl w:val="0"/>
          <w:numId w:val="126"/>
        </w:numPr>
        <w:spacing w:after="0" w:line="240" w:lineRule="auto"/>
        <w:ind w:left="520"/>
        <w:textAlignment w:val="center"/>
        <w:rPr>
          <w:rFonts w:ascii="Arial" w:eastAsia="Times New Roman" w:hAnsi="Arial" w:cs="Arial"/>
        </w:rPr>
      </w:pPr>
      <w:r>
        <w:rPr>
          <w:rFonts w:ascii="Calibri" w:eastAsia="Times New Roman" w:hAnsi="Calibri" w:cs="Arial"/>
        </w:rPr>
        <w:t xml:space="preserve">In England </w:t>
      </w:r>
      <w:r>
        <w:rPr>
          <w:rFonts w:ascii="Calibri" w:eastAsia="Times New Roman" w:hAnsi="Calibri" w:cs="Arial"/>
          <w:i/>
          <w:iCs/>
        </w:rPr>
        <w:t xml:space="preserve">Great Peace Shipping </w:t>
      </w:r>
      <w:r>
        <w:rPr>
          <w:rFonts w:ascii="Calibri" w:eastAsia="Times New Roman" w:hAnsi="Calibri" w:cs="Arial"/>
        </w:rPr>
        <w:t>changed things for that country</w:t>
      </w:r>
    </w:p>
    <w:p w:rsidR="00E645ED" w:rsidRDefault="00E645ED" w:rsidP="00E645ED">
      <w:pPr>
        <w:numPr>
          <w:ilvl w:val="1"/>
          <w:numId w:val="126"/>
        </w:numPr>
        <w:spacing w:after="0" w:line="240" w:lineRule="auto"/>
        <w:ind w:left="1060"/>
        <w:textAlignment w:val="center"/>
        <w:rPr>
          <w:rFonts w:ascii="Arial" w:eastAsia="Times New Roman" w:hAnsi="Arial" w:cs="Arial"/>
        </w:rPr>
      </w:pPr>
      <w:r>
        <w:rPr>
          <w:rFonts w:ascii="Calibri" w:eastAsia="Times New Roman" w:hAnsi="Calibri" w:cs="Arial"/>
        </w:rPr>
        <w:t xml:space="preserve">Court of Appeal was of the view that </w:t>
      </w:r>
      <w:r>
        <w:rPr>
          <w:rFonts w:ascii="Calibri" w:eastAsia="Times New Roman" w:hAnsi="Calibri" w:cs="Arial"/>
          <w:i/>
          <w:iCs/>
        </w:rPr>
        <w:t xml:space="preserve">Solle </w:t>
      </w:r>
      <w:r>
        <w:rPr>
          <w:rFonts w:ascii="Calibri" w:eastAsia="Times New Roman" w:hAnsi="Calibri" w:cs="Arial"/>
        </w:rPr>
        <w:t xml:space="preserve">could not stand with </w:t>
      </w:r>
      <w:r>
        <w:rPr>
          <w:rFonts w:ascii="Calibri" w:eastAsia="Times New Roman" w:hAnsi="Calibri" w:cs="Arial"/>
          <w:i/>
          <w:iCs/>
        </w:rPr>
        <w:t>Bell</w:t>
      </w:r>
      <w:r>
        <w:rPr>
          <w:rFonts w:ascii="Calibri" w:eastAsia="Times New Roman" w:hAnsi="Calibri" w:cs="Arial"/>
        </w:rPr>
        <w:t xml:space="preserve"> and therefore should not be followed</w:t>
      </w:r>
    </w:p>
    <w:p w:rsidR="00E645ED" w:rsidRDefault="00E645ED" w:rsidP="00E645ED">
      <w:pPr>
        <w:numPr>
          <w:ilvl w:val="2"/>
          <w:numId w:val="126"/>
        </w:numPr>
        <w:spacing w:after="0" w:line="240" w:lineRule="auto"/>
        <w:ind w:left="1600"/>
        <w:textAlignment w:val="center"/>
        <w:rPr>
          <w:rFonts w:ascii="Arial" w:eastAsia="Times New Roman" w:hAnsi="Arial" w:cs="Arial"/>
        </w:rPr>
      </w:pPr>
      <w:r>
        <w:rPr>
          <w:rFonts w:ascii="Calibri" w:eastAsia="Times New Roman" w:hAnsi="Calibri" w:cs="Arial"/>
        </w:rPr>
        <w:t>Eliminated the equitable doctrine</w:t>
      </w:r>
    </w:p>
    <w:p w:rsidR="00E645ED" w:rsidRDefault="00E645ED" w:rsidP="00E645ED">
      <w:pPr>
        <w:numPr>
          <w:ilvl w:val="2"/>
          <w:numId w:val="126"/>
        </w:numPr>
        <w:spacing w:after="0" w:line="240" w:lineRule="auto"/>
        <w:ind w:left="1600"/>
        <w:textAlignment w:val="center"/>
        <w:rPr>
          <w:rFonts w:ascii="Arial" w:eastAsia="Times New Roman" w:hAnsi="Arial" w:cs="Arial"/>
        </w:rPr>
      </w:pPr>
      <w:r>
        <w:rPr>
          <w:rFonts w:ascii="Calibri" w:eastAsia="Times New Roman" w:hAnsi="Calibri" w:cs="Arial"/>
        </w:rPr>
        <w:t>Restated the test for declaring a contract void at common law</w:t>
      </w:r>
    </w:p>
    <w:p w:rsidR="00E645ED" w:rsidRPr="00345547" w:rsidRDefault="00E645ED" w:rsidP="00E645ED">
      <w:pPr>
        <w:pStyle w:val="ListParagraph"/>
        <w:numPr>
          <w:ilvl w:val="2"/>
          <w:numId w:val="143"/>
        </w:numPr>
        <w:spacing w:after="0" w:line="240" w:lineRule="auto"/>
        <w:textAlignment w:val="center"/>
        <w:rPr>
          <w:rFonts w:ascii="Calibri" w:eastAsia="Times New Roman" w:hAnsi="Calibri" w:cs="Arial"/>
        </w:rPr>
      </w:pPr>
      <w:r w:rsidRPr="00345547">
        <w:rPr>
          <w:rFonts w:ascii="Calibri" w:eastAsia="Times New Roman" w:hAnsi="Calibri" w:cs="Arial"/>
        </w:rPr>
        <w:t>There must be a common assumption as to the existence of a state of affairs</w:t>
      </w:r>
    </w:p>
    <w:p w:rsidR="00E645ED" w:rsidRPr="00345547" w:rsidRDefault="00E645ED" w:rsidP="00E645ED">
      <w:pPr>
        <w:pStyle w:val="ListParagraph"/>
        <w:numPr>
          <w:ilvl w:val="2"/>
          <w:numId w:val="143"/>
        </w:numPr>
        <w:spacing w:after="0" w:line="240" w:lineRule="auto"/>
        <w:textAlignment w:val="center"/>
        <w:rPr>
          <w:rFonts w:ascii="Calibri" w:eastAsia="Times New Roman" w:hAnsi="Calibri" w:cs="Arial"/>
        </w:rPr>
      </w:pPr>
      <w:r w:rsidRPr="00345547">
        <w:rPr>
          <w:rFonts w:ascii="Calibri" w:eastAsia="Times New Roman" w:hAnsi="Calibri" w:cs="Arial"/>
        </w:rPr>
        <w:t>There must be no warranty by either party that that state of affairs exists</w:t>
      </w:r>
    </w:p>
    <w:p w:rsidR="00E645ED" w:rsidRPr="00345547" w:rsidRDefault="00E645ED" w:rsidP="00E645ED">
      <w:pPr>
        <w:pStyle w:val="ListParagraph"/>
        <w:numPr>
          <w:ilvl w:val="2"/>
          <w:numId w:val="143"/>
        </w:numPr>
        <w:spacing w:after="0" w:line="240" w:lineRule="auto"/>
        <w:textAlignment w:val="center"/>
        <w:rPr>
          <w:rFonts w:ascii="Calibri" w:eastAsia="Times New Roman" w:hAnsi="Calibri" w:cs="Arial"/>
        </w:rPr>
      </w:pPr>
      <w:r w:rsidRPr="00345547">
        <w:rPr>
          <w:rFonts w:ascii="Calibri" w:eastAsia="Times New Roman" w:hAnsi="Calibri" w:cs="Arial"/>
        </w:rPr>
        <w:t>The non-existence of the state of affairs must not be attributable to the fault of either party</w:t>
      </w:r>
    </w:p>
    <w:p w:rsidR="00E645ED" w:rsidRPr="00345547" w:rsidRDefault="00E645ED" w:rsidP="00E645ED">
      <w:pPr>
        <w:pStyle w:val="ListParagraph"/>
        <w:numPr>
          <w:ilvl w:val="2"/>
          <w:numId w:val="143"/>
        </w:numPr>
        <w:spacing w:after="0" w:line="240" w:lineRule="auto"/>
        <w:textAlignment w:val="center"/>
        <w:rPr>
          <w:rFonts w:ascii="Calibri" w:eastAsia="Times New Roman" w:hAnsi="Calibri" w:cs="Arial"/>
        </w:rPr>
      </w:pPr>
      <w:r w:rsidRPr="00345547">
        <w:rPr>
          <w:rFonts w:ascii="Calibri" w:eastAsia="Times New Roman" w:hAnsi="Calibri" w:cs="Arial"/>
        </w:rPr>
        <w:t>The non-existence of the state of affairs must render performance of the contract impossible</w:t>
      </w:r>
    </w:p>
    <w:p w:rsidR="00E645ED" w:rsidRPr="00345547" w:rsidRDefault="00E645ED" w:rsidP="00E645ED">
      <w:pPr>
        <w:pStyle w:val="ListParagraph"/>
        <w:numPr>
          <w:ilvl w:val="2"/>
          <w:numId w:val="143"/>
        </w:numPr>
        <w:spacing w:after="0" w:line="240" w:lineRule="auto"/>
        <w:textAlignment w:val="center"/>
        <w:rPr>
          <w:rFonts w:ascii="Calibri" w:eastAsia="Times New Roman" w:hAnsi="Calibri" w:cs="Arial"/>
        </w:rPr>
      </w:pPr>
      <w:r w:rsidRPr="00345547">
        <w:rPr>
          <w:rFonts w:ascii="Calibri" w:eastAsia="Times New Roman" w:hAnsi="Calibri" w:cs="Arial"/>
        </w:rPr>
        <w:t>The state of affairs may be the existence, or a vital attribute, of the consideration to be provided or circumstances which must subsist if performance of the contractual adventure is to be possible</w:t>
      </w:r>
    </w:p>
    <w:p w:rsidR="00E645ED" w:rsidRDefault="00E645ED" w:rsidP="00E645ED">
      <w:pPr>
        <w:numPr>
          <w:ilvl w:val="1"/>
          <w:numId w:val="127"/>
        </w:numPr>
        <w:spacing w:after="0" w:line="240" w:lineRule="auto"/>
        <w:ind w:left="1060"/>
        <w:textAlignment w:val="center"/>
        <w:rPr>
          <w:rFonts w:ascii="Arial" w:eastAsia="Times New Roman" w:hAnsi="Arial" w:cs="Arial"/>
        </w:rPr>
      </w:pPr>
      <w:r>
        <w:rPr>
          <w:rFonts w:ascii="Calibri" w:eastAsia="Times New Roman" w:hAnsi="Calibri" w:cs="Arial"/>
          <w:i/>
          <w:iCs/>
        </w:rPr>
        <w:t>Great Peace</w:t>
      </w:r>
      <w:r>
        <w:rPr>
          <w:rFonts w:ascii="Calibri" w:eastAsia="Times New Roman" w:hAnsi="Calibri" w:cs="Arial"/>
        </w:rPr>
        <w:t xml:space="preserve"> has not been adopted in Canada</w:t>
      </w:r>
    </w:p>
    <w:p w:rsidR="00E645ED" w:rsidRDefault="00E645ED" w:rsidP="00E645ED">
      <w:pPr>
        <w:numPr>
          <w:ilvl w:val="0"/>
          <w:numId w:val="127"/>
        </w:numPr>
        <w:spacing w:after="0" w:line="240" w:lineRule="auto"/>
        <w:ind w:left="520"/>
        <w:textAlignment w:val="center"/>
        <w:rPr>
          <w:rFonts w:ascii="Arial" w:eastAsia="Times New Roman" w:hAnsi="Arial" w:cs="Arial"/>
        </w:rPr>
      </w:pPr>
      <w:r>
        <w:rPr>
          <w:rFonts w:ascii="Calibri" w:eastAsia="Times New Roman" w:hAnsi="Calibri" w:cs="Arial"/>
        </w:rPr>
        <w:t>The billing practice in this case made it the responsibility of the supplier (Miller) to determine what was owing and invoice for that amount</w:t>
      </w:r>
    </w:p>
    <w:p w:rsidR="00E645ED" w:rsidRDefault="00E645ED" w:rsidP="00E645ED">
      <w:pPr>
        <w:numPr>
          <w:ilvl w:val="1"/>
          <w:numId w:val="127"/>
        </w:numPr>
        <w:spacing w:after="0" w:line="240" w:lineRule="auto"/>
        <w:ind w:left="1060"/>
        <w:textAlignment w:val="center"/>
        <w:rPr>
          <w:rFonts w:ascii="Arial" w:eastAsia="Times New Roman" w:hAnsi="Arial" w:cs="Arial"/>
        </w:rPr>
      </w:pPr>
      <w:r>
        <w:rPr>
          <w:rFonts w:ascii="Calibri" w:eastAsia="Times New Roman" w:hAnsi="Calibri" w:cs="Arial"/>
        </w:rPr>
        <w:t>The agreement requires Miller to bear the consequence when that risk (of  not receiving full payment) transpires, rather than allowing it to invoke the doctrine of common mistake</w:t>
      </w:r>
    </w:p>
    <w:p w:rsidR="00E645ED" w:rsidRDefault="00E645ED" w:rsidP="00E645ED">
      <w:pPr>
        <w:numPr>
          <w:ilvl w:val="0"/>
          <w:numId w:val="127"/>
        </w:numPr>
        <w:spacing w:after="0" w:line="240" w:lineRule="auto"/>
        <w:ind w:left="520"/>
        <w:textAlignment w:val="center"/>
        <w:rPr>
          <w:rFonts w:ascii="Arial" w:eastAsia="Times New Roman" w:hAnsi="Arial" w:cs="Arial"/>
        </w:rPr>
      </w:pPr>
      <w:r>
        <w:rPr>
          <w:rFonts w:ascii="Calibri" w:eastAsia="Times New Roman" w:hAnsi="Calibri" w:cs="Arial"/>
        </w:rPr>
        <w:t xml:space="preserve">To apply the common law approach found in </w:t>
      </w:r>
      <w:r>
        <w:rPr>
          <w:rFonts w:ascii="Calibri" w:eastAsia="Times New Roman" w:hAnsi="Calibri" w:cs="Arial"/>
          <w:i/>
          <w:iCs/>
        </w:rPr>
        <w:t>Bell</w:t>
      </w:r>
      <w:r>
        <w:rPr>
          <w:rFonts w:ascii="Calibri" w:eastAsia="Times New Roman" w:hAnsi="Calibri" w:cs="Arial"/>
        </w:rPr>
        <w:t xml:space="preserve"> Miller must show:</w:t>
      </w:r>
    </w:p>
    <w:p w:rsidR="00E645ED" w:rsidRDefault="00E645ED" w:rsidP="00E645ED">
      <w:pPr>
        <w:numPr>
          <w:ilvl w:val="1"/>
          <w:numId w:val="127"/>
        </w:numPr>
        <w:spacing w:after="0" w:line="240" w:lineRule="auto"/>
        <w:ind w:left="1060"/>
        <w:textAlignment w:val="center"/>
        <w:rPr>
          <w:rFonts w:ascii="Arial" w:eastAsia="Times New Roman" w:hAnsi="Arial" w:cs="Arial"/>
        </w:rPr>
      </w:pPr>
      <w:r>
        <w:rPr>
          <w:rFonts w:ascii="Calibri" w:eastAsia="Times New Roman" w:hAnsi="Calibri" w:cs="Arial"/>
        </w:rPr>
        <w:t>That as a result of the common mistake, the subject matter of the contract has become something essentially different from what it was believed to be</w:t>
      </w:r>
    </w:p>
    <w:p w:rsidR="00E645ED" w:rsidRPr="00345547" w:rsidRDefault="00E645ED" w:rsidP="00E645ED">
      <w:pPr>
        <w:pStyle w:val="ListParagraph"/>
        <w:numPr>
          <w:ilvl w:val="2"/>
          <w:numId w:val="143"/>
        </w:numPr>
        <w:spacing w:after="0" w:line="240" w:lineRule="auto"/>
        <w:textAlignment w:val="center"/>
        <w:rPr>
          <w:rFonts w:ascii="Arial" w:eastAsia="Times New Roman" w:hAnsi="Arial" w:cs="Arial"/>
        </w:rPr>
      </w:pPr>
      <w:r w:rsidRPr="00345547">
        <w:rPr>
          <w:rFonts w:ascii="Calibri" w:eastAsia="Times New Roman" w:hAnsi="Calibri" w:cs="Arial"/>
        </w:rPr>
        <w:t>Nothing about the mistaken assumption changes that subject matter</w:t>
      </w:r>
    </w:p>
    <w:p w:rsidR="00E645ED" w:rsidRDefault="00E645ED" w:rsidP="00E645ED">
      <w:pPr>
        <w:numPr>
          <w:ilvl w:val="1"/>
          <w:numId w:val="127"/>
        </w:numPr>
        <w:spacing w:after="0" w:line="240" w:lineRule="auto"/>
        <w:ind w:left="1060"/>
        <w:textAlignment w:val="center"/>
        <w:rPr>
          <w:rFonts w:ascii="Arial" w:eastAsia="Times New Roman" w:hAnsi="Arial" w:cs="Arial"/>
        </w:rPr>
      </w:pPr>
      <w:r>
        <w:rPr>
          <w:rFonts w:ascii="Calibri" w:eastAsia="Times New Roman" w:hAnsi="Calibri" w:cs="Arial"/>
        </w:rPr>
        <w:t xml:space="preserve">To engage the equitable doctrine of common mistake as described in </w:t>
      </w:r>
      <w:r>
        <w:rPr>
          <w:rFonts w:ascii="Calibri" w:eastAsia="Times New Roman" w:hAnsi="Calibri" w:cs="Arial"/>
          <w:i/>
          <w:iCs/>
        </w:rPr>
        <w:t>Solle</w:t>
      </w:r>
      <w:r>
        <w:rPr>
          <w:rFonts w:ascii="Calibri" w:eastAsia="Times New Roman" w:hAnsi="Calibri" w:cs="Arial"/>
        </w:rPr>
        <w:t>, Miller must show that it was not at fault</w:t>
      </w:r>
    </w:p>
    <w:p w:rsidR="00E645ED" w:rsidRPr="00345547" w:rsidRDefault="00E645ED" w:rsidP="00E645ED">
      <w:pPr>
        <w:pStyle w:val="ListParagraph"/>
        <w:numPr>
          <w:ilvl w:val="2"/>
          <w:numId w:val="143"/>
        </w:numPr>
        <w:spacing w:after="0" w:line="240" w:lineRule="auto"/>
        <w:textAlignment w:val="center"/>
        <w:rPr>
          <w:rFonts w:ascii="Arial" w:eastAsia="Times New Roman" w:hAnsi="Arial" w:cs="Arial"/>
        </w:rPr>
      </w:pPr>
      <w:r w:rsidRPr="00345547">
        <w:rPr>
          <w:rFonts w:ascii="Calibri" w:eastAsia="Times New Roman" w:hAnsi="Calibri" w:cs="Arial"/>
        </w:rPr>
        <w:t xml:space="preserve">The mistake was due to unexplained error's in Miller's own procedures </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It is not unjust for Gottardo to avail itself of the legal advantage it obtained</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Miller's claim must fail</w:t>
      </w:r>
    </w:p>
    <w:p w:rsidR="00E645ED" w:rsidRDefault="00E645ED" w:rsidP="00E645ED">
      <w:pPr>
        <w:numPr>
          <w:ilvl w:val="0"/>
          <w:numId w:val="148"/>
        </w:numPr>
        <w:spacing w:after="0" w:line="240" w:lineRule="auto"/>
        <w:ind w:left="356"/>
        <w:textAlignment w:val="center"/>
        <w:rPr>
          <w:rFonts w:ascii="Arial" w:eastAsia="Times New Roman" w:hAnsi="Arial" w:cs="Arial"/>
        </w:rPr>
      </w:pPr>
      <w:r>
        <w:rPr>
          <w:rFonts w:ascii="Calibri" w:hAnsi="Calibri" w:cs="Arial"/>
          <w:i/>
          <w:iCs/>
        </w:rPr>
        <w:t> </w:t>
      </w:r>
      <w:r>
        <w:rPr>
          <w:rFonts w:ascii="Calibri" w:eastAsia="Times New Roman" w:hAnsi="Calibri" w:cs="Arial"/>
        </w:rPr>
        <w:t>They affirm Solle and Butcher in the province of Ontario</w:t>
      </w:r>
    </w:p>
    <w:p w:rsidR="00E645ED" w:rsidRPr="00345547" w:rsidRDefault="00E645ED" w:rsidP="00E645ED">
      <w:pPr>
        <w:pStyle w:val="ListParagraph"/>
        <w:numPr>
          <w:ilvl w:val="0"/>
          <w:numId w:val="143"/>
        </w:numPr>
        <w:spacing w:after="0" w:line="240" w:lineRule="auto"/>
        <w:textAlignment w:val="center"/>
        <w:rPr>
          <w:rFonts w:ascii="Arial" w:eastAsia="Times New Roman" w:hAnsi="Arial" w:cs="Arial"/>
        </w:rPr>
      </w:pPr>
      <w:r w:rsidRPr="00345547">
        <w:rPr>
          <w:rFonts w:ascii="Calibri" w:hAnsi="Calibri" w:cs="Arial"/>
          <w:iCs/>
        </w:rPr>
        <w:t>Good exam question: how do we reconcile this?</w:t>
      </w:r>
    </w:p>
    <w:p w:rsidR="00E645ED" w:rsidRPr="00345547" w:rsidRDefault="00E645ED" w:rsidP="00E645ED">
      <w:pPr>
        <w:pStyle w:val="ListParagraph"/>
        <w:numPr>
          <w:ilvl w:val="1"/>
          <w:numId w:val="143"/>
        </w:numPr>
        <w:spacing w:after="0" w:line="240" w:lineRule="auto"/>
        <w:textAlignment w:val="center"/>
        <w:rPr>
          <w:rFonts w:ascii="Arial" w:eastAsia="Times New Roman" w:hAnsi="Arial" w:cs="Arial"/>
        </w:rPr>
      </w:pPr>
      <w:r w:rsidRPr="00345547">
        <w:rPr>
          <w:rFonts w:ascii="Calibri" w:eastAsia="Times New Roman" w:hAnsi="Calibri" w:cs="Arial"/>
        </w:rPr>
        <w:t>We have different views in Ontario and in GB</w:t>
      </w:r>
    </w:p>
    <w:p w:rsidR="00E645ED" w:rsidRPr="00345547" w:rsidRDefault="00E645ED" w:rsidP="00E645ED">
      <w:pPr>
        <w:pStyle w:val="ListParagraph"/>
        <w:numPr>
          <w:ilvl w:val="1"/>
          <w:numId w:val="143"/>
        </w:numPr>
        <w:spacing w:after="0" w:line="240" w:lineRule="auto"/>
        <w:textAlignment w:val="center"/>
        <w:rPr>
          <w:rFonts w:ascii="Arial" w:eastAsia="Times New Roman" w:hAnsi="Arial" w:cs="Arial"/>
        </w:rPr>
      </w:pPr>
      <w:r w:rsidRPr="00345547">
        <w:rPr>
          <w:rFonts w:ascii="Calibri" w:eastAsia="Times New Roman" w:hAnsi="Calibri" w:cs="Arial"/>
        </w:rPr>
        <w:t>The first thing to do is ask the question of whether on the question of common law mistake the contract is sufficiently different</w:t>
      </w:r>
    </w:p>
    <w:p w:rsidR="00E645ED" w:rsidRPr="00345547" w:rsidRDefault="00E645ED" w:rsidP="00E645ED">
      <w:pPr>
        <w:pStyle w:val="ListParagraph"/>
        <w:numPr>
          <w:ilvl w:val="1"/>
          <w:numId w:val="143"/>
        </w:numPr>
        <w:spacing w:after="0" w:line="240" w:lineRule="auto"/>
        <w:textAlignment w:val="center"/>
        <w:rPr>
          <w:rFonts w:ascii="Arial" w:eastAsia="Times New Roman" w:hAnsi="Arial" w:cs="Arial"/>
        </w:rPr>
      </w:pPr>
      <w:r w:rsidRPr="00345547">
        <w:rPr>
          <w:rFonts w:ascii="Calibri" w:eastAsia="Times New Roman" w:hAnsi="Calibri" w:cs="Arial"/>
        </w:rPr>
        <w:t>Secondly, we would note that the doctrine of equitable mistake is currently uncertain, whether it is part of law of BC -- is in Ontario, and not in GB</w:t>
      </w:r>
    </w:p>
    <w:p w:rsidR="00E645ED" w:rsidRPr="00345547" w:rsidRDefault="00E645ED" w:rsidP="00E645ED">
      <w:pPr>
        <w:pStyle w:val="ListParagraph"/>
        <w:numPr>
          <w:ilvl w:val="1"/>
          <w:numId w:val="143"/>
        </w:numPr>
        <w:spacing w:after="0" w:line="240" w:lineRule="auto"/>
        <w:textAlignment w:val="center"/>
        <w:rPr>
          <w:rFonts w:ascii="Arial" w:eastAsia="Times New Roman" w:hAnsi="Arial" w:cs="Arial"/>
        </w:rPr>
      </w:pPr>
      <w:r w:rsidRPr="00345547">
        <w:rPr>
          <w:rFonts w:ascii="Calibri" w:eastAsia="Times New Roman" w:hAnsi="Calibri" w:cs="Arial"/>
        </w:rPr>
        <w:lastRenderedPageBreak/>
        <w:t>If it is, this is what we would do</w:t>
      </w:r>
    </w:p>
    <w:p w:rsidR="00E645ED" w:rsidRPr="00345547" w:rsidRDefault="00E645ED" w:rsidP="00E645ED">
      <w:pPr>
        <w:pStyle w:val="ListParagraph"/>
        <w:numPr>
          <w:ilvl w:val="1"/>
          <w:numId w:val="143"/>
        </w:numPr>
        <w:spacing w:after="0" w:line="240" w:lineRule="auto"/>
        <w:textAlignment w:val="center"/>
        <w:rPr>
          <w:rFonts w:ascii="Arial" w:eastAsia="Times New Roman" w:hAnsi="Arial" w:cs="Arial"/>
        </w:rPr>
      </w:pPr>
      <w:r w:rsidRPr="00345547">
        <w:rPr>
          <w:rFonts w:ascii="Calibri" w:eastAsia="Times New Roman" w:hAnsi="Calibri" w:cs="Arial"/>
        </w:rPr>
        <w:t>If it isn't, there is nothing we can do</w:t>
      </w:r>
    </w:p>
    <w:p w:rsidR="00E645ED" w:rsidRPr="00345547" w:rsidRDefault="00E645ED" w:rsidP="00E645ED">
      <w:pPr>
        <w:pStyle w:val="ListParagraph"/>
        <w:numPr>
          <w:ilvl w:val="1"/>
          <w:numId w:val="143"/>
        </w:numPr>
        <w:spacing w:after="0" w:line="240" w:lineRule="auto"/>
        <w:textAlignment w:val="center"/>
        <w:rPr>
          <w:rFonts w:ascii="Arial" w:eastAsia="Times New Roman" w:hAnsi="Arial" w:cs="Arial"/>
        </w:rPr>
      </w:pPr>
      <w:r w:rsidRPr="00345547">
        <w:rPr>
          <w:rFonts w:ascii="Calibri" w:eastAsia="Times New Roman" w:hAnsi="Calibri" w:cs="Arial"/>
        </w:rPr>
        <w:t>He would want to see us going through the process of applying the principles of Solle and Butcher if we are in BC</w:t>
      </w:r>
    </w:p>
    <w:p w:rsidR="00E645ED" w:rsidRDefault="00E645ED" w:rsidP="00E645ED">
      <w:pPr>
        <w:numPr>
          <w:ilvl w:val="0"/>
          <w:numId w:val="148"/>
        </w:numPr>
        <w:spacing w:after="0" w:line="240" w:lineRule="auto"/>
        <w:ind w:left="356"/>
        <w:textAlignment w:val="center"/>
        <w:rPr>
          <w:rFonts w:ascii="Arial" w:eastAsia="Times New Roman" w:hAnsi="Arial" w:cs="Arial"/>
        </w:rPr>
      </w:pPr>
      <w:r>
        <w:rPr>
          <w:rFonts w:ascii="Calibri" w:eastAsia="Times New Roman" w:hAnsi="Calibri" w:cs="Arial"/>
        </w:rPr>
        <w:t>To engage the equitable doctrine, Miller must show that it was not at fault</w:t>
      </w:r>
    </w:p>
    <w:p w:rsidR="00E645ED" w:rsidRPr="00345547" w:rsidRDefault="00E645ED" w:rsidP="00E645ED">
      <w:pPr>
        <w:pStyle w:val="ListParagraph"/>
        <w:numPr>
          <w:ilvl w:val="1"/>
          <w:numId w:val="143"/>
        </w:numPr>
        <w:spacing w:after="0" w:line="240" w:lineRule="auto"/>
        <w:textAlignment w:val="center"/>
        <w:rPr>
          <w:rFonts w:ascii="Arial" w:eastAsia="Times New Roman" w:hAnsi="Arial" w:cs="Arial"/>
        </w:rPr>
      </w:pPr>
      <w:r w:rsidRPr="00345547">
        <w:rPr>
          <w:rFonts w:ascii="Calibri" w:eastAsia="Times New Roman" w:hAnsi="Calibri" w:cs="Arial"/>
        </w:rPr>
        <w:t>The court is not sympathetic if the court claiming mistake was at fault</w:t>
      </w:r>
    </w:p>
    <w:p w:rsidR="00E645ED" w:rsidRDefault="00E645ED" w:rsidP="00E645ED">
      <w:pPr>
        <w:numPr>
          <w:ilvl w:val="0"/>
          <w:numId w:val="148"/>
        </w:numPr>
        <w:spacing w:after="0" w:line="240" w:lineRule="auto"/>
        <w:ind w:left="356"/>
        <w:textAlignment w:val="center"/>
        <w:rPr>
          <w:rFonts w:ascii="Arial" w:eastAsia="Times New Roman" w:hAnsi="Arial" w:cs="Arial"/>
        </w:rPr>
      </w:pPr>
      <w:r>
        <w:rPr>
          <w:rFonts w:ascii="Calibri" w:eastAsia="Times New Roman" w:hAnsi="Calibri" w:cs="Arial"/>
        </w:rPr>
        <w:t>Miller messed up</w:t>
      </w:r>
    </w:p>
    <w:p w:rsidR="00E645ED" w:rsidRPr="00345547" w:rsidRDefault="00E645ED" w:rsidP="00E645ED">
      <w:pPr>
        <w:pStyle w:val="ListParagraph"/>
        <w:numPr>
          <w:ilvl w:val="1"/>
          <w:numId w:val="143"/>
        </w:numPr>
        <w:spacing w:after="0" w:line="240" w:lineRule="auto"/>
        <w:textAlignment w:val="center"/>
        <w:rPr>
          <w:rFonts w:ascii="Arial" w:eastAsia="Times New Roman" w:hAnsi="Arial" w:cs="Arial"/>
        </w:rPr>
      </w:pPr>
      <w:r w:rsidRPr="00345547">
        <w:rPr>
          <w:rFonts w:ascii="Calibri" w:eastAsia="Times New Roman" w:hAnsi="Calibri" w:cs="Arial"/>
        </w:rPr>
        <w:t>It was their own fault</w:t>
      </w:r>
    </w:p>
    <w:p w:rsidR="00E645ED" w:rsidRPr="00435A0B" w:rsidRDefault="00E645ED" w:rsidP="00E645ED">
      <w:pPr>
        <w:numPr>
          <w:ilvl w:val="0"/>
          <w:numId w:val="148"/>
        </w:numPr>
        <w:spacing w:after="0" w:line="240" w:lineRule="auto"/>
        <w:ind w:left="356"/>
        <w:textAlignment w:val="center"/>
        <w:rPr>
          <w:rFonts w:ascii="Arial" w:eastAsia="Times New Roman" w:hAnsi="Arial" w:cs="Arial"/>
        </w:rPr>
      </w:pPr>
      <w:r>
        <w:rPr>
          <w:rFonts w:ascii="Calibri" w:eastAsia="Times New Roman" w:hAnsi="Calibri" w:cs="Arial"/>
        </w:rPr>
        <w:t>Even though Gottardo gets to keep extra money, the scales of equity favour Gottardo and not Miller</w:t>
      </w:r>
    </w:p>
    <w:p w:rsidR="00E645ED" w:rsidRDefault="00E645ED" w:rsidP="00E645ED">
      <w:pPr>
        <w:pStyle w:val="Heading2"/>
      </w:pPr>
      <w:bookmarkStart w:id="73" w:name="_Toc289722821"/>
      <w:r>
        <w:t>2.    Frustration</w:t>
      </w:r>
      <w:bookmarkEnd w:id="73"/>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Whereas mistake deals with inaccurate assumptions or lack of knowledge about past or existing circumstances, frustration relates to inaccurate assumptions about future circumstances</w:t>
      </w:r>
    </w:p>
    <w:p w:rsidR="00E645ED" w:rsidRPr="00A0425C" w:rsidRDefault="00E645ED" w:rsidP="00E645ED">
      <w:pPr>
        <w:pStyle w:val="ListParagraph"/>
        <w:numPr>
          <w:ilvl w:val="0"/>
          <w:numId w:val="143"/>
        </w:numPr>
        <w:spacing w:after="0" w:line="240" w:lineRule="auto"/>
        <w:textAlignment w:val="center"/>
        <w:rPr>
          <w:rFonts w:ascii="Arial" w:eastAsia="Times New Roman" w:hAnsi="Arial" w:cs="Arial"/>
        </w:rPr>
      </w:pPr>
      <w:r w:rsidRPr="00A0425C">
        <w:rPr>
          <w:rFonts w:ascii="Calibri" w:hAnsi="Calibri" w:cs="Arial"/>
        </w:rPr>
        <w:t> </w:t>
      </w:r>
      <w:r w:rsidRPr="00A0425C">
        <w:rPr>
          <w:rFonts w:ascii="Calibri" w:eastAsia="Times New Roman" w:hAnsi="Calibri" w:cs="Arial"/>
        </w:rPr>
        <w:t>Test of whether to relieve parties has to do with whether the contract becomes something different than what it was, in ways that could not have been anticipated, nor provided for in the contract</w:t>
      </w:r>
    </w:p>
    <w:p w:rsidR="00E645ED" w:rsidRDefault="00E645ED" w:rsidP="00E645ED">
      <w:pPr>
        <w:numPr>
          <w:ilvl w:val="0"/>
          <w:numId w:val="148"/>
        </w:numPr>
        <w:spacing w:after="0" w:line="240" w:lineRule="auto"/>
        <w:ind w:left="356"/>
        <w:textAlignment w:val="center"/>
        <w:rPr>
          <w:rFonts w:ascii="Arial" w:eastAsia="Times New Roman" w:hAnsi="Arial" w:cs="Arial"/>
        </w:rPr>
      </w:pPr>
      <w:r>
        <w:rPr>
          <w:rFonts w:ascii="Calibri" w:eastAsia="Times New Roman" w:hAnsi="Calibri" w:cs="Arial"/>
        </w:rPr>
        <w:t>The fundamental difference between mistake and frustration is the time frame</w:t>
      </w:r>
    </w:p>
    <w:p w:rsidR="00E645ED" w:rsidRPr="00432990" w:rsidRDefault="00E645ED" w:rsidP="00E645ED">
      <w:pPr>
        <w:pStyle w:val="ListParagraph"/>
        <w:numPr>
          <w:ilvl w:val="1"/>
          <w:numId w:val="143"/>
        </w:numPr>
        <w:spacing w:after="0" w:line="240" w:lineRule="auto"/>
        <w:textAlignment w:val="center"/>
        <w:rPr>
          <w:rFonts w:ascii="Arial" w:eastAsia="Times New Roman" w:hAnsi="Arial" w:cs="Arial"/>
        </w:rPr>
      </w:pPr>
      <w:r w:rsidRPr="00432990">
        <w:rPr>
          <w:rFonts w:ascii="Calibri" w:eastAsia="Times New Roman" w:hAnsi="Calibri" w:cs="Arial"/>
        </w:rPr>
        <w:t>Mistake deals with situations where the event that makes the contract different happens before or while the contract is entered</w:t>
      </w:r>
    </w:p>
    <w:p w:rsidR="00E645ED" w:rsidRPr="00432990" w:rsidRDefault="00E645ED" w:rsidP="00E645ED">
      <w:pPr>
        <w:pStyle w:val="ListParagraph"/>
        <w:numPr>
          <w:ilvl w:val="2"/>
          <w:numId w:val="143"/>
        </w:numPr>
        <w:spacing w:after="0" w:line="240" w:lineRule="auto"/>
        <w:textAlignment w:val="center"/>
        <w:rPr>
          <w:rFonts w:ascii="Arial" w:eastAsia="Times New Roman" w:hAnsi="Arial" w:cs="Arial"/>
        </w:rPr>
      </w:pPr>
      <w:r w:rsidRPr="00432990">
        <w:rPr>
          <w:rFonts w:ascii="Calibri" w:eastAsia="Times New Roman" w:hAnsi="Calibri" w:cs="Arial"/>
        </w:rPr>
        <w:t>Horse is dead while the contract is being entered into</w:t>
      </w:r>
    </w:p>
    <w:p w:rsidR="00E645ED" w:rsidRPr="00432990" w:rsidRDefault="00E645ED" w:rsidP="00E645ED">
      <w:pPr>
        <w:pStyle w:val="ListParagraph"/>
        <w:numPr>
          <w:ilvl w:val="1"/>
          <w:numId w:val="143"/>
        </w:numPr>
        <w:spacing w:after="0" w:line="240" w:lineRule="auto"/>
        <w:textAlignment w:val="center"/>
        <w:rPr>
          <w:rFonts w:ascii="Arial" w:eastAsia="Times New Roman" w:hAnsi="Arial" w:cs="Arial"/>
        </w:rPr>
      </w:pPr>
      <w:r w:rsidRPr="00432990">
        <w:rPr>
          <w:rFonts w:ascii="Calibri" w:eastAsia="Times New Roman" w:hAnsi="Calibri" w:cs="Arial"/>
        </w:rPr>
        <w:t>Frustration occurs when the event occur after the contract has been entered</w:t>
      </w:r>
    </w:p>
    <w:p w:rsidR="00E645ED" w:rsidRPr="00432990" w:rsidRDefault="00E645ED" w:rsidP="00E645ED">
      <w:pPr>
        <w:pStyle w:val="ListParagraph"/>
        <w:numPr>
          <w:ilvl w:val="2"/>
          <w:numId w:val="143"/>
        </w:numPr>
        <w:spacing w:after="0" w:line="240" w:lineRule="auto"/>
        <w:textAlignment w:val="center"/>
        <w:rPr>
          <w:rFonts w:ascii="Arial" w:eastAsia="Times New Roman" w:hAnsi="Arial" w:cs="Arial"/>
        </w:rPr>
      </w:pPr>
      <w:r w:rsidRPr="00432990">
        <w:rPr>
          <w:rFonts w:ascii="Calibri" w:eastAsia="Times New Roman" w:hAnsi="Calibri" w:cs="Arial"/>
        </w:rPr>
        <w:t>Horse dies after the contract is signed, and money exchanged</w:t>
      </w:r>
    </w:p>
    <w:p w:rsidR="00E645ED" w:rsidRDefault="00E645ED" w:rsidP="00E645ED">
      <w:pPr>
        <w:pStyle w:val="Heading3"/>
      </w:pPr>
      <w:bookmarkStart w:id="74" w:name="_Toc289722822"/>
      <w:r>
        <w:t>*    Paradine v. Jane</w:t>
      </w:r>
      <w:bookmarkEnd w:id="74"/>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Paradine had leased lands to Jane</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Rupert, an alien and enemy of the king drove away his cattell and expelled him from the lands</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When the party by his own contract creates a duty or charge upon himself, he is bound to make it good</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As the lessee is to have the advantage of casual profits, so he must run the hazard of casual losses, and not lay the whole burthen of them upon his lessor</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Lessor shall have his whole rent</w:t>
      </w:r>
    </w:p>
    <w:p w:rsidR="00E645ED" w:rsidRDefault="00E645ED" w:rsidP="00E645ED">
      <w:pPr>
        <w:pStyle w:val="NormalWeb"/>
        <w:spacing w:before="0" w:beforeAutospacing="0" w:after="0" w:afterAutospacing="0"/>
        <w:ind w:left="520"/>
        <w:rPr>
          <w:rFonts w:ascii="Calibri" w:hAnsi="Calibri" w:cs="Arial"/>
          <w:sz w:val="22"/>
          <w:szCs w:val="22"/>
        </w:rPr>
      </w:pPr>
      <w:r>
        <w:rPr>
          <w:rFonts w:ascii="Calibri" w:hAnsi="Calibri" w:cs="Arial"/>
          <w:sz w:val="22"/>
          <w:szCs w:val="22"/>
        </w:rPr>
        <w:t> </w:t>
      </w:r>
    </w:p>
    <w:p w:rsidR="00E645ED" w:rsidRDefault="00E645ED" w:rsidP="00E645ED">
      <w:pPr>
        <w:pStyle w:val="Heading3"/>
      </w:pPr>
      <w:bookmarkStart w:id="75" w:name="_Toc289722823"/>
      <w:r>
        <w:t>*    Taylor v. Caldwell</w:t>
      </w:r>
      <w:bookmarkEnd w:id="75"/>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Ds agreed to let Ps use The Surrey Gardens and Music Hall for four days</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In a state fit for a concert was essential for fulfillment of contract</w:t>
      </w:r>
    </w:p>
    <w:p w:rsidR="00E645ED" w:rsidRPr="00432990"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Hall was destroyed by fire w</w:t>
      </w:r>
      <w:r w:rsidRPr="00432990">
        <w:rPr>
          <w:rFonts w:ascii="Calibri" w:eastAsia="Times New Roman" w:hAnsi="Calibri" w:cs="Arial"/>
        </w:rPr>
        <w:t>ithout the fault of either party</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 xml:space="preserve">Issue: </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Whether loss of Ps is to fall on D</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If the performance of the promise becomes impossible because it has perished, this impossibility (if not arising from the fault of the borrower or bailee) excuses the borrower or bailee from the performance of his promise to redeliver the chattel</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We find that the parties contracted on the basis of the continued existence of the Music Hall</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 Music Hall, ceasing to exist, both parties are excused</w:t>
      </w:r>
    </w:p>
    <w:p w:rsidR="00E645ED" w:rsidRDefault="00E645ED" w:rsidP="00E645ED">
      <w:pPr>
        <w:numPr>
          <w:ilvl w:val="0"/>
          <w:numId w:val="148"/>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One of the first cases to deal with this</w:t>
      </w:r>
    </w:p>
    <w:p w:rsidR="00E645ED" w:rsidRPr="00432990" w:rsidRDefault="00E645ED" w:rsidP="00E645ED">
      <w:pPr>
        <w:numPr>
          <w:ilvl w:val="0"/>
          <w:numId w:val="148"/>
        </w:numPr>
        <w:spacing w:after="0" w:line="240" w:lineRule="auto"/>
        <w:ind w:left="356"/>
        <w:textAlignment w:val="center"/>
        <w:rPr>
          <w:rFonts w:ascii="Arial" w:eastAsia="Times New Roman" w:hAnsi="Arial" w:cs="Arial"/>
        </w:rPr>
      </w:pPr>
      <w:r>
        <w:rPr>
          <w:rFonts w:ascii="Calibri" w:eastAsia="Times New Roman" w:hAnsi="Calibri" w:cs="Arial"/>
        </w:rPr>
        <w:t>You can imply a term that parties will be excused from performance if it becomes impossible for the parties to perform their obligations</w:t>
      </w:r>
    </w:p>
    <w:p w:rsidR="00E645ED" w:rsidRPr="00432990" w:rsidRDefault="00E645ED" w:rsidP="00E645ED">
      <w:pPr>
        <w:pStyle w:val="ListParagraph"/>
        <w:numPr>
          <w:ilvl w:val="1"/>
          <w:numId w:val="143"/>
        </w:numPr>
        <w:spacing w:after="0" w:line="240" w:lineRule="auto"/>
        <w:textAlignment w:val="center"/>
        <w:rPr>
          <w:rFonts w:ascii="Arial" w:eastAsia="Times New Roman" w:hAnsi="Arial" w:cs="Arial"/>
        </w:rPr>
      </w:pPr>
      <w:r w:rsidRPr="00432990">
        <w:rPr>
          <w:rFonts w:ascii="Calibri" w:eastAsia="Times New Roman" w:hAnsi="Calibri" w:cs="Arial"/>
        </w:rPr>
        <w:t>What fair and reasonable people would have agreed to had they been able to anticipate the problem</w:t>
      </w:r>
    </w:p>
    <w:p w:rsidR="00E645ED" w:rsidRDefault="00E645ED" w:rsidP="00E645ED">
      <w:pPr>
        <w:numPr>
          <w:ilvl w:val="0"/>
          <w:numId w:val="148"/>
        </w:numPr>
        <w:spacing w:after="0" w:line="240" w:lineRule="auto"/>
        <w:textAlignment w:val="center"/>
        <w:rPr>
          <w:rFonts w:ascii="Arial" w:eastAsia="Times New Roman" w:hAnsi="Arial" w:cs="Arial"/>
        </w:rPr>
      </w:pPr>
      <w:r>
        <w:rPr>
          <w:rFonts w:ascii="Calibri" w:eastAsia="Times New Roman" w:hAnsi="Calibri" w:cs="Arial"/>
        </w:rPr>
        <w:lastRenderedPageBreak/>
        <w:t>If reasonable people could have anticipated the problem, then they should have provided for it</w:t>
      </w:r>
    </w:p>
    <w:p w:rsidR="00E645ED" w:rsidRDefault="00E645ED" w:rsidP="00E645ED">
      <w:pPr>
        <w:numPr>
          <w:ilvl w:val="0"/>
          <w:numId w:val="148"/>
        </w:numPr>
        <w:spacing w:after="0" w:line="240" w:lineRule="auto"/>
        <w:textAlignment w:val="center"/>
        <w:rPr>
          <w:rFonts w:ascii="Arial" w:eastAsia="Times New Roman" w:hAnsi="Arial" w:cs="Arial"/>
        </w:rPr>
      </w:pPr>
      <w:r>
        <w:rPr>
          <w:rFonts w:ascii="Calibri" w:eastAsia="Times New Roman" w:hAnsi="Calibri" w:cs="Arial"/>
        </w:rPr>
        <w:t>If on the exam he asks us for examples of objective theory of contracts, the above would be one of those things</w:t>
      </w:r>
    </w:p>
    <w:p w:rsidR="00E645ED" w:rsidRDefault="00E645ED" w:rsidP="00E645ED">
      <w:pPr>
        <w:pStyle w:val="NormalWeb"/>
        <w:spacing w:before="0" w:beforeAutospacing="0" w:after="0" w:afterAutospacing="0"/>
        <w:ind w:left="520"/>
        <w:rPr>
          <w:rFonts w:ascii="Calibri" w:hAnsi="Calibri" w:cs="Arial"/>
          <w:sz w:val="22"/>
          <w:szCs w:val="22"/>
        </w:rPr>
      </w:pPr>
    </w:p>
    <w:p w:rsidR="00E645ED" w:rsidRDefault="00E645ED" w:rsidP="00E645ED">
      <w:pPr>
        <w:pStyle w:val="Heading3"/>
      </w:pPr>
      <w:bookmarkStart w:id="76" w:name="_Toc289722824"/>
      <w:r>
        <w:t>*    Can. Govt. Merchant Marine v. Can. Trading</w:t>
      </w:r>
      <w:bookmarkEnd w:id="76"/>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As contracted with the Canadian Trading Company to transport lumber from Vancouver to Australia in two vessels</w:t>
      </w:r>
    </w:p>
    <w:p w:rsidR="00E645ED" w:rsidRPr="00432990"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 ships were under construction at the time for As and v</w:t>
      </w:r>
      <w:r w:rsidRPr="00432990">
        <w:rPr>
          <w:rFonts w:ascii="Calibri" w:eastAsia="Times New Roman" w:hAnsi="Calibri" w:cs="Arial"/>
        </w:rPr>
        <w:t>essels were not ready in time</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As claimed that their contract had been frustrated because the ships were unfit for sailing at the time set for performance</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Duff J:</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When the time for performance arrives, that a state of things contemplated by both parties as essential to performance according to the true intent of both of them fails to exist</w:t>
      </w:r>
    </w:p>
    <w:p w:rsidR="00E645ED" w:rsidRPr="00432990" w:rsidRDefault="00E645ED" w:rsidP="00E645ED">
      <w:pPr>
        <w:pStyle w:val="ListParagraph"/>
        <w:numPr>
          <w:ilvl w:val="1"/>
          <w:numId w:val="143"/>
        </w:numPr>
        <w:spacing w:after="0" w:line="240" w:lineRule="auto"/>
        <w:textAlignment w:val="center"/>
        <w:rPr>
          <w:rFonts w:ascii="Arial" w:eastAsia="Times New Roman" w:hAnsi="Arial" w:cs="Arial"/>
        </w:rPr>
      </w:pPr>
      <w:r w:rsidRPr="00432990">
        <w:rPr>
          <w:rFonts w:ascii="Calibri" w:eastAsia="Times New Roman" w:hAnsi="Calibri" w:cs="Arial"/>
        </w:rPr>
        <w:t>No such term should be implied when it is possible to hold that reasonable men could have contemplated the taking the risk of the circumstances being what they in fact proved to be when the time for performance arrived</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There was nothing in the facts known to them making it unreasonable from R's point of view that they should expect an undertaking as touching the date of sailing unqualified, in respect of any of the manner which have been suggested as accounting for A's default</w:t>
      </w:r>
    </w:p>
    <w:p w:rsidR="00E645ED" w:rsidRPr="00432990" w:rsidRDefault="00E645ED" w:rsidP="00E645ED">
      <w:pPr>
        <w:pStyle w:val="ListParagraph"/>
        <w:numPr>
          <w:ilvl w:val="1"/>
          <w:numId w:val="143"/>
        </w:numPr>
        <w:spacing w:after="0" w:line="240" w:lineRule="auto"/>
        <w:textAlignment w:val="center"/>
        <w:rPr>
          <w:rFonts w:ascii="Arial" w:eastAsia="Times New Roman" w:hAnsi="Arial" w:cs="Arial"/>
        </w:rPr>
      </w:pPr>
      <w:r w:rsidRPr="00432990">
        <w:rPr>
          <w:rFonts w:ascii="Calibri" w:eastAsia="Times New Roman" w:hAnsi="Calibri" w:cs="Arial"/>
        </w:rPr>
        <w:t>Real impossibility of performance arising from destruction of ships by fire would have presented a different case</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Mignault J (concurring)</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The contingency which relieves a party from performing a contract on the ground of impossibility of performance is an unforeseen event</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Here the A undertook to carry a cargo on a ship nearing completion</w:t>
      </w:r>
    </w:p>
    <w:p w:rsidR="00E645ED" w:rsidRPr="00432990" w:rsidRDefault="00E645ED" w:rsidP="00E645ED">
      <w:pPr>
        <w:pStyle w:val="ListParagraph"/>
        <w:numPr>
          <w:ilvl w:val="1"/>
          <w:numId w:val="143"/>
        </w:numPr>
        <w:spacing w:after="0" w:line="240" w:lineRule="auto"/>
        <w:textAlignment w:val="center"/>
        <w:rPr>
          <w:rFonts w:ascii="Arial" w:eastAsia="Times New Roman" w:hAnsi="Arial" w:cs="Arial"/>
        </w:rPr>
      </w:pPr>
      <w:r w:rsidRPr="00432990">
        <w:rPr>
          <w:rFonts w:ascii="Calibri" w:eastAsia="Times New Roman" w:hAnsi="Calibri" w:cs="Arial"/>
        </w:rPr>
        <w:t>Without providing against the contingency of non-completion in time, the A, assumed the risk of this contingency</w:t>
      </w:r>
    </w:p>
    <w:p w:rsidR="00E645ED" w:rsidRPr="00432990" w:rsidRDefault="00E645ED" w:rsidP="00E645ED">
      <w:pPr>
        <w:pStyle w:val="ListParagraph"/>
        <w:numPr>
          <w:ilvl w:val="0"/>
          <w:numId w:val="143"/>
        </w:numPr>
        <w:spacing w:after="0" w:line="240" w:lineRule="auto"/>
        <w:textAlignment w:val="center"/>
        <w:rPr>
          <w:rFonts w:ascii="Arial" w:eastAsia="Times New Roman" w:hAnsi="Arial" w:cs="Arial"/>
        </w:rPr>
      </w:pPr>
      <w:r>
        <w:rPr>
          <w:rFonts w:ascii="Calibri" w:eastAsia="Times New Roman" w:hAnsi="Calibri" w:cs="Arial"/>
        </w:rPr>
        <w:t>The court</w:t>
      </w:r>
      <w:r w:rsidRPr="00E166AA">
        <w:rPr>
          <w:rFonts w:ascii="Calibri" w:eastAsia="Times New Roman" w:hAnsi="Calibri" w:cs="Arial"/>
        </w:rPr>
        <w:t xml:space="preserve"> refuse</w:t>
      </w:r>
      <w:r>
        <w:rPr>
          <w:rFonts w:ascii="Calibri" w:eastAsia="Times New Roman" w:hAnsi="Calibri" w:cs="Arial"/>
        </w:rPr>
        <w:t>s</w:t>
      </w:r>
      <w:r w:rsidRPr="00E166AA">
        <w:rPr>
          <w:rFonts w:ascii="Calibri" w:eastAsia="Times New Roman" w:hAnsi="Calibri" w:cs="Arial"/>
        </w:rPr>
        <w:t xml:space="preserve"> to imply the term that the parties would have agreed to end the contract in these circumstances because they believe that reasonable people would have been able to anticipate the circumstances that arose</w:t>
      </w:r>
    </w:p>
    <w:p w:rsidR="00E645ED" w:rsidRPr="00432990" w:rsidRDefault="00E645ED" w:rsidP="00E645ED">
      <w:pPr>
        <w:pStyle w:val="ListParagraph"/>
        <w:numPr>
          <w:ilvl w:val="1"/>
          <w:numId w:val="143"/>
        </w:numPr>
        <w:spacing w:after="0" w:line="240" w:lineRule="auto"/>
        <w:textAlignment w:val="center"/>
        <w:rPr>
          <w:rFonts w:ascii="Arial" w:eastAsia="Times New Roman" w:hAnsi="Arial" w:cs="Arial"/>
        </w:rPr>
      </w:pPr>
      <w:r w:rsidRPr="00432990">
        <w:rPr>
          <w:rFonts w:ascii="Calibri" w:eastAsia="Times New Roman" w:hAnsi="Calibri" w:cs="Arial"/>
        </w:rPr>
        <w:t>Therefore, they should have provided for it in the contract</w:t>
      </w:r>
    </w:p>
    <w:p w:rsidR="00E645ED" w:rsidRDefault="00E645ED" w:rsidP="00E645ED">
      <w:pPr>
        <w:numPr>
          <w:ilvl w:val="0"/>
          <w:numId w:val="149"/>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Two things that come out of these passages:</w:t>
      </w:r>
    </w:p>
    <w:p w:rsidR="00E645ED" w:rsidRPr="00432990" w:rsidRDefault="00E645ED" w:rsidP="00E645ED">
      <w:pPr>
        <w:pStyle w:val="ListParagraph"/>
        <w:numPr>
          <w:ilvl w:val="0"/>
          <w:numId w:val="143"/>
        </w:numPr>
        <w:spacing w:after="0" w:line="240" w:lineRule="auto"/>
        <w:textAlignment w:val="center"/>
        <w:rPr>
          <w:rFonts w:ascii="Calibri" w:eastAsia="Times New Roman" w:hAnsi="Calibri" w:cs="Arial"/>
        </w:rPr>
      </w:pPr>
      <w:r w:rsidRPr="00432990">
        <w:rPr>
          <w:rFonts w:ascii="Calibri" w:eastAsia="Times New Roman" w:hAnsi="Calibri" w:cs="Arial"/>
        </w:rPr>
        <w:t>Would reasonable people have anticipated this</w:t>
      </w:r>
    </w:p>
    <w:p w:rsidR="00E645ED" w:rsidRPr="00432990" w:rsidRDefault="00E645ED" w:rsidP="00E645ED">
      <w:pPr>
        <w:pStyle w:val="ListParagraph"/>
        <w:numPr>
          <w:ilvl w:val="0"/>
          <w:numId w:val="143"/>
        </w:numPr>
        <w:spacing w:after="0" w:line="240" w:lineRule="auto"/>
        <w:textAlignment w:val="center"/>
        <w:rPr>
          <w:rFonts w:ascii="Calibri" w:eastAsia="Times New Roman" w:hAnsi="Calibri" w:cs="Arial"/>
        </w:rPr>
      </w:pPr>
      <w:r w:rsidRPr="00432990">
        <w:rPr>
          <w:rFonts w:ascii="Calibri" w:eastAsia="Times New Roman" w:hAnsi="Calibri" w:cs="Arial"/>
        </w:rPr>
        <w:t>Does it go to the route of the contract?</w:t>
      </w:r>
    </w:p>
    <w:p w:rsidR="00E645ED" w:rsidRPr="00E166AA" w:rsidRDefault="00E645ED" w:rsidP="00E645ED">
      <w:pPr>
        <w:numPr>
          <w:ilvl w:val="0"/>
          <w:numId w:val="149"/>
        </w:numPr>
        <w:spacing w:after="0" w:line="240" w:lineRule="auto"/>
        <w:textAlignment w:val="center"/>
        <w:rPr>
          <w:rFonts w:ascii="Arial" w:eastAsia="Times New Roman" w:hAnsi="Arial" w:cs="Arial"/>
        </w:rPr>
      </w:pPr>
      <w:r>
        <w:rPr>
          <w:rFonts w:ascii="Calibri" w:eastAsia="Times New Roman" w:hAnsi="Calibri" w:cs="Arial"/>
        </w:rPr>
        <w:t>If you could have known, then you should have known, and you can't rely on frustration</w:t>
      </w:r>
    </w:p>
    <w:p w:rsidR="00E645ED" w:rsidRDefault="00E645ED" w:rsidP="00E645ED">
      <w:pPr>
        <w:pStyle w:val="Heading3"/>
      </w:pPr>
      <w:bookmarkStart w:id="77" w:name="_Toc289722825"/>
      <w:r>
        <w:t>*    Claude Neon General Advertising v. Sing</w:t>
      </w:r>
      <w:bookmarkEnd w:id="77"/>
    </w:p>
    <w:p w:rsidR="00E645ED" w:rsidRPr="00432990"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D rented a neon sign but l</w:t>
      </w:r>
      <w:r w:rsidRPr="00432990">
        <w:rPr>
          <w:rFonts w:ascii="Calibri" w:eastAsia="Times New Roman" w:hAnsi="Calibri" w:cs="Arial"/>
        </w:rPr>
        <w:t>ighting restriction</w:t>
      </w:r>
      <w:r>
        <w:rPr>
          <w:rFonts w:ascii="Calibri" w:eastAsia="Times New Roman" w:hAnsi="Calibri" w:cs="Arial"/>
        </w:rPr>
        <w:t>s</w:t>
      </w:r>
      <w:r w:rsidRPr="00432990">
        <w:rPr>
          <w:rFonts w:ascii="Calibri" w:eastAsia="Times New Roman" w:hAnsi="Calibri" w:cs="Arial"/>
        </w:rPr>
        <w:t xml:space="preserve"> were introduced for WWII</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D says that carrying out the contract has been impossible by a change of law</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2 classes of frustration cases:</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Coronation Cases:</w:t>
      </w:r>
    </w:p>
    <w:p w:rsidR="00E645ED" w:rsidRPr="00432990" w:rsidRDefault="00E645ED" w:rsidP="00E645ED">
      <w:pPr>
        <w:pStyle w:val="ListParagraph"/>
        <w:numPr>
          <w:ilvl w:val="1"/>
          <w:numId w:val="143"/>
        </w:numPr>
        <w:spacing w:after="0" w:line="240" w:lineRule="auto"/>
        <w:textAlignment w:val="center"/>
        <w:rPr>
          <w:rFonts w:ascii="Arial" w:eastAsia="Times New Roman" w:hAnsi="Arial" w:cs="Arial"/>
        </w:rPr>
      </w:pPr>
      <w:r w:rsidRPr="00432990">
        <w:rPr>
          <w:rFonts w:ascii="Calibri" w:eastAsia="Times New Roman" w:hAnsi="Calibri" w:cs="Arial"/>
        </w:rPr>
        <w:t>Contract could be carried out but circumstances which formed basis had wholly changed</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Cases in which a change in the law or the advent of war involved such a fundamental change in the contract that it might be said that any contract that could be carried out would essential differ from what the parties had in contemplation</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 neon sign was constructed for the purposes of the D, erected on D's premises and was operated for some time</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lastRenderedPageBreak/>
        <w:t>D certainly gets less benefit but it is not entirely useless as a day sign</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The court decided that he had gotten something similar enough that the contract was not frustrated; different in quality, but not different in nature</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Example of a court that is narrow in its approach</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This case could really go either way</w:t>
      </w:r>
    </w:p>
    <w:p w:rsidR="00E645ED" w:rsidRDefault="00E645ED" w:rsidP="00E645ED">
      <w:pPr>
        <w:spacing w:after="0" w:line="240" w:lineRule="auto"/>
        <w:textAlignment w:val="center"/>
        <w:rPr>
          <w:rFonts w:ascii="Arial" w:eastAsia="Times New Roman" w:hAnsi="Arial" w:cs="Arial"/>
        </w:rPr>
      </w:pPr>
    </w:p>
    <w:p w:rsidR="00E645ED" w:rsidRDefault="00E645ED" w:rsidP="00E645ED">
      <w:pPr>
        <w:pStyle w:val="Heading3"/>
      </w:pPr>
      <w:bookmarkStart w:id="78" w:name="_Toc289722826"/>
      <w:r>
        <w:t>*    Davis Contractors Ltd.</w:t>
      </w:r>
      <w:bookmarkEnd w:id="78"/>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P entered into a building contract to build 78 houses within 8 months</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Adequate supplies of labour were not available and it took 22 months to complete</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Contractor claimed contract was frustrated</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i/>
          <w:iCs/>
        </w:rPr>
        <w:t>Tamplin v Anglo-Mexican Petroleum Products Co Ltd</w:t>
      </w:r>
      <w:r>
        <w:rPr>
          <w:rFonts w:ascii="Calibri" w:eastAsia="Times New Roman" w:hAnsi="Calibri" w:cs="Arial"/>
        </w:rPr>
        <w:t>:</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If the parties must have made their bargain on the footing that a particular thing or state of things would continue to exist, then a term to that effect will be implied, though not expressed in the contract</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The court can infer from the nature of the contract and the surrounding circumstances that a condition which is not expressed was a foundation on which the parties contracted</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 xml:space="preserve">The meaning of the contract must be taken to be, not what the parties did intend, but that which the parties, as fair and reasonable men, would presumably have agreed upon if, having such possibility in view, they had made express provisions as to their several rights and liabilities in the event of its occurrence </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Frustration occurs whenever the law recognizes that without default of either party a contractual obligation has become incapable of being performed because the circumstances in which performance is called for would render it a thing radically different from that which was undertaken by the contract</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A's case seems to be a long way from frustration</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2 things prevent the application of frustration in this case:</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Cause of the delay was not any new state of things which the parties could not reasonably be thought to have foreseen</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Though timely completion was no doubt important, it is not right to treat the possibility of delay as having the same significance for each</w:t>
      </w:r>
    </w:p>
    <w:p w:rsidR="00E645ED" w:rsidRPr="00D077C3" w:rsidRDefault="00E645ED" w:rsidP="00E645ED">
      <w:pPr>
        <w:pStyle w:val="ListParagraph"/>
        <w:numPr>
          <w:ilvl w:val="1"/>
          <w:numId w:val="143"/>
        </w:numPr>
        <w:spacing w:after="0" w:line="240" w:lineRule="auto"/>
        <w:textAlignment w:val="center"/>
        <w:rPr>
          <w:rFonts w:ascii="Arial" w:eastAsia="Times New Roman" w:hAnsi="Arial" w:cs="Arial"/>
        </w:rPr>
      </w:pPr>
      <w:r w:rsidRPr="00D077C3">
        <w:rPr>
          <w:rFonts w:ascii="Calibri" w:eastAsia="Times New Roman" w:hAnsi="Calibri" w:cs="Arial"/>
        </w:rPr>
        <w:t>It is misuse of legal terms to call in frustration to get the contractor out of his unfortunate predicament</w:t>
      </w:r>
    </w:p>
    <w:p w:rsidR="00E645ED" w:rsidRDefault="00E645ED" w:rsidP="00E645ED">
      <w:pPr>
        <w:numPr>
          <w:ilvl w:val="0"/>
          <w:numId w:val="128"/>
        </w:numPr>
        <w:spacing w:after="0" w:line="240" w:lineRule="auto"/>
        <w:textAlignment w:val="center"/>
        <w:rPr>
          <w:rFonts w:ascii="Arial" w:eastAsia="Times New Roman" w:hAnsi="Arial" w:cs="Arial"/>
        </w:rPr>
      </w:pPr>
      <w:r>
        <w:rPr>
          <w:rFonts w:ascii="Calibri" w:eastAsia="Times New Roman" w:hAnsi="Calibri" w:cs="Arial"/>
        </w:rPr>
        <w:t>It is not through any fault of the contractor that the houses are not built in 8 months as promised, but rather 22 months</w:t>
      </w:r>
    </w:p>
    <w:p w:rsidR="00E645ED" w:rsidRDefault="00E645ED" w:rsidP="00E645ED">
      <w:pPr>
        <w:numPr>
          <w:ilvl w:val="1"/>
          <w:numId w:val="128"/>
        </w:numPr>
        <w:spacing w:after="0" w:line="240" w:lineRule="auto"/>
        <w:textAlignment w:val="center"/>
        <w:rPr>
          <w:rFonts w:ascii="Arial" w:eastAsia="Times New Roman" w:hAnsi="Arial" w:cs="Arial"/>
        </w:rPr>
      </w:pPr>
      <w:r>
        <w:rPr>
          <w:rFonts w:ascii="Calibri" w:eastAsia="Times New Roman" w:hAnsi="Calibri" w:cs="Arial"/>
        </w:rPr>
        <w:t>There was a shortage of labour and shortage of supplies</w:t>
      </w:r>
    </w:p>
    <w:p w:rsidR="00E645ED" w:rsidRPr="00E166AA" w:rsidRDefault="00E645ED" w:rsidP="00E645ED">
      <w:pPr>
        <w:numPr>
          <w:ilvl w:val="0"/>
          <w:numId w:val="128"/>
        </w:numPr>
        <w:spacing w:after="0" w:line="240" w:lineRule="auto"/>
        <w:textAlignment w:val="center"/>
        <w:rPr>
          <w:rFonts w:ascii="Arial" w:eastAsia="Times New Roman" w:hAnsi="Arial" w:cs="Arial"/>
        </w:rPr>
      </w:pPr>
      <w:r>
        <w:rPr>
          <w:rFonts w:ascii="Calibri" w:eastAsia="Times New Roman" w:hAnsi="Calibri" w:cs="Arial"/>
        </w:rPr>
        <w:t>The cause of the delay was not any new state of affairs that the parties could not have foreseen</w:t>
      </w:r>
    </w:p>
    <w:p w:rsidR="00E645ED" w:rsidRDefault="00E645ED" w:rsidP="00E645ED">
      <w:pPr>
        <w:pStyle w:val="Heading3"/>
      </w:pPr>
      <w:bookmarkStart w:id="79" w:name="_Toc289722827"/>
      <w:r>
        <w:t>*    Capital Quality Homes Ltd.</w:t>
      </w:r>
      <w:bookmarkEnd w:id="79"/>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P agreed to purchase from D, 26 lots within a registered plan of subdivision</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Both parties were aware that the purpose was to erect a home on each lot and sell each individually</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Certain amendments came into affect restricting an owner's rights to convey and makes necessary the obtaining of consent from the relevant committee of adjustment designated in the amending legislation</w:t>
      </w:r>
    </w:p>
    <w:p w:rsidR="00E645ED" w:rsidRPr="00162B73" w:rsidRDefault="00E645ED" w:rsidP="00E645ED">
      <w:pPr>
        <w:pStyle w:val="ListParagraph"/>
        <w:numPr>
          <w:ilvl w:val="1"/>
          <w:numId w:val="143"/>
        </w:numPr>
        <w:spacing w:after="0" w:line="240" w:lineRule="auto"/>
        <w:textAlignment w:val="center"/>
        <w:rPr>
          <w:rFonts w:ascii="Arial" w:eastAsia="Times New Roman" w:hAnsi="Arial" w:cs="Arial"/>
        </w:rPr>
      </w:pPr>
      <w:r w:rsidRPr="00162B73">
        <w:rPr>
          <w:rFonts w:ascii="Calibri" w:eastAsia="Times New Roman" w:hAnsi="Calibri" w:cs="Arial"/>
        </w:rPr>
        <w:t xml:space="preserve">This substantial change in law 33 days prior to anticipated closing date resulted in some discussion of postponement </w:t>
      </w:r>
    </w:p>
    <w:p w:rsidR="00E645ED" w:rsidRPr="00162B73" w:rsidRDefault="00E645ED" w:rsidP="00E645ED">
      <w:pPr>
        <w:pStyle w:val="ListParagraph"/>
        <w:numPr>
          <w:ilvl w:val="1"/>
          <w:numId w:val="143"/>
        </w:numPr>
        <w:spacing w:after="0" w:line="240" w:lineRule="auto"/>
        <w:textAlignment w:val="center"/>
        <w:rPr>
          <w:rFonts w:ascii="Arial" w:eastAsia="Times New Roman" w:hAnsi="Arial" w:cs="Arial"/>
        </w:rPr>
      </w:pPr>
      <w:r w:rsidRPr="00162B73">
        <w:rPr>
          <w:rFonts w:ascii="Calibri" w:eastAsia="Times New Roman" w:hAnsi="Calibri" w:cs="Arial"/>
        </w:rPr>
        <w:t>No new conveyances were forthcoming</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lastRenderedPageBreak/>
        <w:t>Following failure to close, the purchaser contended that the vendor was in default</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 33 days made it impossible to obtain the necessary consents</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There can be no frustration if the supervening event results from the voluntary act of one of the parties or if the possibility of such an event arising during the term of the agreement was contemplated by the parties and provided for in the agreement</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The legislation was not contemplated by the parties, not provided for in the agreement and not brought about through a voluntary act by either party</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 legislation destroyed the very foundation of the agreement</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It is relevant that the vendor was aware of the purpose of sale</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 doctrine of frustration can be invoked to terminate the agreement</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Contract was frustrated, doctrine applicable and should be invoked with the result that both parties are discharged from performance of the contract and the purchaser is entitled to recover the full amount paid</w:t>
      </w:r>
    </w:p>
    <w:p w:rsidR="00E645ED" w:rsidRDefault="00E645ED" w:rsidP="00E645ED">
      <w:pPr>
        <w:numPr>
          <w:ilvl w:val="1"/>
          <w:numId w:val="150"/>
        </w:numPr>
        <w:spacing w:after="0" w:line="240" w:lineRule="auto"/>
        <w:ind w:left="896"/>
        <w:textAlignment w:val="center"/>
        <w:rPr>
          <w:rFonts w:ascii="Arial" w:eastAsia="Times New Roman" w:hAnsi="Arial" w:cs="Arial"/>
        </w:rPr>
      </w:pPr>
      <w:r>
        <w:rPr>
          <w:rFonts w:ascii="Calibri" w:eastAsia="Times New Roman" w:hAnsi="Calibri" w:cs="Arial"/>
        </w:rPr>
        <w:t>Lack of anticipation</w:t>
      </w:r>
    </w:p>
    <w:p w:rsidR="00E645ED" w:rsidRPr="00E166AA" w:rsidRDefault="00E645ED" w:rsidP="00E645ED">
      <w:pPr>
        <w:numPr>
          <w:ilvl w:val="1"/>
          <w:numId w:val="150"/>
        </w:numPr>
        <w:spacing w:after="0" w:line="240" w:lineRule="auto"/>
        <w:ind w:left="896"/>
        <w:textAlignment w:val="center"/>
        <w:rPr>
          <w:rFonts w:ascii="Arial" w:eastAsia="Times New Roman" w:hAnsi="Arial" w:cs="Arial"/>
        </w:rPr>
      </w:pPr>
      <w:r>
        <w:rPr>
          <w:rFonts w:ascii="Calibri" w:eastAsia="Times New Roman" w:hAnsi="Calibri" w:cs="Arial"/>
        </w:rPr>
        <w:t>This is something entirely different than parties thought they were getting</w:t>
      </w:r>
    </w:p>
    <w:p w:rsidR="00E645ED" w:rsidRDefault="00E645ED" w:rsidP="00E645ED">
      <w:pPr>
        <w:pStyle w:val="Heading3"/>
      </w:pPr>
      <w:bookmarkStart w:id="80" w:name="_Toc289722828"/>
      <w:r>
        <w:t>*    Victoria Wood Development Corp.</w:t>
      </w:r>
      <w:bookmarkEnd w:id="80"/>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 xml:space="preserve">P, Victoria Wood, entered into contract to purchase from D 90 acres of land </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To the knowledge of D, P intended to subdivide and develop the land</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New regulations brought the property under restricted development area and precluded its subdivision development</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P sought a declaration that contract was frustrated for return of deposit</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 xml:space="preserve">Unlike </w:t>
      </w:r>
      <w:r>
        <w:rPr>
          <w:rFonts w:ascii="Calibri" w:eastAsia="Times New Roman" w:hAnsi="Calibri" w:cs="Arial"/>
          <w:i/>
          <w:iCs/>
        </w:rPr>
        <w:t>Capital Homes</w:t>
      </w:r>
      <w:r>
        <w:rPr>
          <w:rFonts w:ascii="Calibri" w:eastAsia="Times New Roman" w:hAnsi="Calibri" w:cs="Arial"/>
        </w:rPr>
        <w:t>, the very foundation of the agreement has not been destroyed</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The agreement was in no sense made conditional upon the ability of the purchaser to carry out its intention to subdivide</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The foundation was that the vendor would sell and the purchaser would buy</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Nothing in the legislation affects the abilities of the parties to carry out the obligations</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A developer in purchasing land is always conscious of the risk that zoning or similar changes may make the carrying out of his intention impossible</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He may attempt to guard against this risk, but there is no evidence he attempted to do so in this case</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The court here takes a narrower approach to frustration</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Unwilling to see the use of land as going to the foundation of the agreement</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If you were worried about this possibility you should have included it in the contract</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In his view, in the present instance the foundation of the agreement had not been destroyed</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What is the difference? Who knows!</w:t>
      </w:r>
    </w:p>
    <w:p w:rsidR="00E645ED" w:rsidRPr="00E166AA"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In the above case they seemed willing to infer something, in this case they weren't</w:t>
      </w:r>
    </w:p>
    <w:p w:rsidR="00E645ED" w:rsidRDefault="00E645ED" w:rsidP="00E645ED">
      <w:pPr>
        <w:pStyle w:val="Heading3"/>
      </w:pPr>
      <w:bookmarkStart w:id="81" w:name="_Toc289722829"/>
      <w:r>
        <w:t>*    KBK No. 138 Ventures Ltd.</w:t>
      </w:r>
      <w:bookmarkEnd w:id="81"/>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Issue: whether or not an agreement between the parties for sale of land has been frustrated</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Canada Safeway Ltd sold property as "prime development opportunity"</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Described as being zoned C-2 with a certain maximum floor space ratio</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R (KBK) wanted to purchase and develop as a mixed commercial and residential condo project</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 property was rezoned and neither party had contemplated such an eventuality</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 xml:space="preserve">The facts distinguish this from </w:t>
      </w:r>
      <w:r>
        <w:rPr>
          <w:rFonts w:ascii="Calibri" w:eastAsia="Times New Roman" w:hAnsi="Calibri" w:cs="Arial"/>
          <w:i/>
          <w:iCs/>
        </w:rPr>
        <w:t>Victoria Wood</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Safeway had more than mere knowledge that KBK had the intention of redeveloping the property</w:t>
      </w:r>
    </w:p>
    <w:p w:rsidR="00E645ED" w:rsidRPr="00534081" w:rsidRDefault="00E645ED" w:rsidP="00E645ED">
      <w:pPr>
        <w:pStyle w:val="ListParagraph"/>
        <w:numPr>
          <w:ilvl w:val="2"/>
          <w:numId w:val="143"/>
        </w:numPr>
        <w:spacing w:after="0" w:line="240" w:lineRule="auto"/>
        <w:textAlignment w:val="center"/>
        <w:rPr>
          <w:rFonts w:ascii="Arial" w:eastAsia="Times New Roman" w:hAnsi="Arial" w:cs="Arial"/>
        </w:rPr>
      </w:pPr>
      <w:r w:rsidRPr="00534081">
        <w:rPr>
          <w:rFonts w:ascii="Calibri" w:eastAsia="Times New Roman" w:hAnsi="Calibri" w:cs="Arial"/>
        </w:rPr>
        <w:t>See the advertisement placed by Safeway</w:t>
      </w:r>
    </w:p>
    <w:p w:rsidR="00E645ED" w:rsidRDefault="00E645ED" w:rsidP="00E645ED">
      <w:pPr>
        <w:numPr>
          <w:ilvl w:val="3"/>
          <w:numId w:val="128"/>
        </w:numPr>
        <w:spacing w:after="0" w:line="240" w:lineRule="auto"/>
        <w:ind w:left="2140"/>
        <w:textAlignment w:val="center"/>
        <w:rPr>
          <w:rFonts w:ascii="Arial" w:eastAsia="Times New Roman" w:hAnsi="Arial" w:cs="Arial"/>
        </w:rPr>
      </w:pPr>
      <w:r>
        <w:rPr>
          <w:rFonts w:ascii="Calibri" w:eastAsia="Times New Roman" w:hAnsi="Calibri" w:cs="Arial"/>
        </w:rPr>
        <w:lastRenderedPageBreak/>
        <w:t>Certain floor space ratio</w:t>
      </w:r>
    </w:p>
    <w:p w:rsidR="00E645ED" w:rsidRPr="00534081" w:rsidRDefault="00E645ED" w:rsidP="00E645ED">
      <w:pPr>
        <w:pStyle w:val="ListParagraph"/>
        <w:numPr>
          <w:ilvl w:val="3"/>
          <w:numId w:val="143"/>
        </w:numPr>
        <w:spacing w:after="0" w:line="240" w:lineRule="auto"/>
        <w:textAlignment w:val="center"/>
        <w:rPr>
          <w:rFonts w:ascii="Arial" w:eastAsia="Times New Roman" w:hAnsi="Arial" w:cs="Arial"/>
        </w:rPr>
      </w:pPr>
      <w:r w:rsidRPr="00534081">
        <w:rPr>
          <w:rFonts w:ascii="Calibri" w:eastAsia="Times New Roman" w:hAnsi="Calibri" w:cs="Arial"/>
        </w:rPr>
        <w:t>See the contract itself</w:t>
      </w:r>
    </w:p>
    <w:p w:rsidR="00E645ED" w:rsidRDefault="00E645ED" w:rsidP="00E645ED">
      <w:pPr>
        <w:numPr>
          <w:ilvl w:val="3"/>
          <w:numId w:val="128"/>
        </w:numPr>
        <w:spacing w:after="0" w:line="240" w:lineRule="auto"/>
        <w:ind w:left="2140"/>
        <w:textAlignment w:val="center"/>
        <w:rPr>
          <w:rFonts w:ascii="Arial" w:eastAsia="Times New Roman" w:hAnsi="Arial" w:cs="Arial"/>
        </w:rPr>
      </w:pPr>
      <w:r>
        <w:rPr>
          <w:rFonts w:ascii="Calibri" w:eastAsia="Times New Roman" w:hAnsi="Calibri" w:cs="Arial"/>
        </w:rPr>
        <w:t>Specified condo development of mixed commercial/residential use</w:t>
      </w:r>
    </w:p>
    <w:p w:rsidR="00E645ED" w:rsidRDefault="00E645ED" w:rsidP="00E645ED">
      <w:pPr>
        <w:numPr>
          <w:ilvl w:val="1"/>
          <w:numId w:val="128"/>
        </w:numPr>
        <w:spacing w:after="0" w:line="240" w:lineRule="auto"/>
        <w:ind w:left="1060"/>
        <w:textAlignment w:val="center"/>
        <w:rPr>
          <w:rFonts w:ascii="Arial" w:eastAsia="Times New Roman" w:hAnsi="Arial" w:cs="Arial"/>
        </w:rPr>
      </w:pPr>
      <w:r>
        <w:rPr>
          <w:rFonts w:ascii="Calibri" w:eastAsia="Times New Roman" w:hAnsi="Calibri" w:cs="Arial"/>
        </w:rPr>
        <w:t>The deal was structured on KBK's goal of redeveloping property as mixed commercial/residential condo</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 xml:space="preserve">Unlike </w:t>
      </w:r>
      <w:r>
        <w:rPr>
          <w:rFonts w:ascii="Calibri" w:eastAsia="Times New Roman" w:hAnsi="Calibri" w:cs="Arial"/>
          <w:i/>
          <w:iCs/>
        </w:rPr>
        <w:t>Victoria Wood</w:t>
      </w:r>
      <w:r>
        <w:rPr>
          <w:rFonts w:ascii="Calibri" w:eastAsia="Times New Roman" w:hAnsi="Calibri" w:cs="Arial"/>
        </w:rPr>
        <w:t xml:space="preserve"> there was an intervening event and change of circumstances so fundamental that strikes at the root of the agreement and is entirely beyond what was contemplated by parties</w:t>
      </w:r>
    </w:p>
    <w:p w:rsidR="00E645ED" w:rsidRDefault="00E645ED" w:rsidP="00E645ED">
      <w:pPr>
        <w:numPr>
          <w:ilvl w:val="0"/>
          <w:numId w:val="128"/>
        </w:numPr>
        <w:spacing w:after="0" w:line="240" w:lineRule="auto"/>
        <w:ind w:left="520"/>
        <w:textAlignment w:val="center"/>
        <w:rPr>
          <w:rFonts w:ascii="Arial" w:eastAsia="Times New Roman" w:hAnsi="Arial" w:cs="Arial"/>
        </w:rPr>
      </w:pPr>
      <w:r>
        <w:rPr>
          <w:rFonts w:ascii="Calibri" w:eastAsia="Times New Roman" w:hAnsi="Calibri" w:cs="Arial"/>
        </w:rPr>
        <w:t>The change in zoning and reduction in floor space was not a mere inconvenience, but transformed the contract into something totally different than what was intended</w:t>
      </w:r>
    </w:p>
    <w:p w:rsidR="00E645ED" w:rsidRDefault="00E645ED" w:rsidP="00E645ED">
      <w:pPr>
        <w:numPr>
          <w:ilvl w:val="0"/>
          <w:numId w:val="150"/>
        </w:numPr>
        <w:spacing w:after="0" w:line="240" w:lineRule="auto"/>
        <w:ind w:left="356"/>
        <w:textAlignment w:val="center"/>
        <w:rPr>
          <w:rFonts w:ascii="Arial" w:eastAsia="Times New Roman" w:hAnsi="Arial" w:cs="Arial"/>
        </w:rPr>
      </w:pPr>
      <w:r>
        <w:t> </w:t>
      </w:r>
      <w:r>
        <w:rPr>
          <w:rFonts w:ascii="Calibri" w:eastAsia="Times New Roman" w:hAnsi="Calibri" w:cs="Arial"/>
        </w:rPr>
        <w:t>The court agrees that the purpose has been frustrated</w:t>
      </w:r>
    </w:p>
    <w:p w:rsidR="00E645ED"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This case went further than the subdivision case where the seller merely had knowledge of the subdivision plans</w:t>
      </w:r>
    </w:p>
    <w:p w:rsidR="00E645ED" w:rsidRPr="00E166AA" w:rsidRDefault="00E645ED" w:rsidP="00E645ED">
      <w:pPr>
        <w:numPr>
          <w:ilvl w:val="0"/>
          <w:numId w:val="150"/>
        </w:numPr>
        <w:spacing w:after="0" w:line="240" w:lineRule="auto"/>
        <w:ind w:left="356"/>
        <w:textAlignment w:val="center"/>
        <w:rPr>
          <w:rFonts w:ascii="Arial" w:eastAsia="Times New Roman" w:hAnsi="Arial" w:cs="Arial"/>
        </w:rPr>
      </w:pPr>
      <w:r>
        <w:rPr>
          <w:rFonts w:ascii="Calibri" w:eastAsia="Times New Roman" w:hAnsi="Calibri" w:cs="Arial"/>
        </w:rPr>
        <w:t>The seller built into the contract that this would be used to build a condo</w:t>
      </w:r>
    </w:p>
    <w:p w:rsidR="00E645ED" w:rsidRDefault="00E645ED" w:rsidP="00E645ED">
      <w:pPr>
        <w:pStyle w:val="Heading1"/>
      </w:pPr>
      <w:bookmarkStart w:id="82" w:name="_Toc289722830"/>
      <w:r>
        <w:t>Remedies</w:t>
      </w:r>
      <w:bookmarkEnd w:id="82"/>
    </w:p>
    <w:p w:rsidR="00E645ED" w:rsidRDefault="00E645ED" w:rsidP="00E645ED">
      <w:pPr>
        <w:pStyle w:val="NormalWeb"/>
        <w:spacing w:before="0" w:beforeAutospacing="0" w:after="0" w:afterAutospacing="0"/>
      </w:pPr>
      <w:r>
        <w:t> </w:t>
      </w:r>
    </w:p>
    <w:p w:rsidR="00E645ED" w:rsidRDefault="00E645ED" w:rsidP="00E645ED">
      <w:pPr>
        <w:pStyle w:val="Heading3"/>
      </w:pPr>
      <w:bookmarkStart w:id="83" w:name="_Toc289722831"/>
      <w:r>
        <w:t>*    ‘The Expectation Interest’ 791</w:t>
      </w:r>
      <w:bookmarkEnd w:id="83"/>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Contract law should protect reliance interests of  non-breaching parties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Should award the expectation measure of damages</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Lord Atkinson stated that the ruling principle to be applied in awarding damages for breach of contract was to place Ps in the same position they would have occupied if the contract had been performed</w:t>
      </w:r>
    </w:p>
    <w:p w:rsidR="00E645ED" w:rsidRDefault="00E645ED" w:rsidP="00E645ED">
      <w:pPr>
        <w:pStyle w:val="NormalWeb"/>
        <w:numPr>
          <w:ilvl w:val="0"/>
          <w:numId w:val="143"/>
        </w:numPr>
        <w:spacing w:before="0" w:beforeAutospacing="0" w:after="0" w:afterAutospacing="0"/>
        <w:rPr>
          <w:rFonts w:ascii="Calibri" w:hAnsi="Calibri" w:cs="Arial"/>
          <w:sz w:val="22"/>
          <w:szCs w:val="22"/>
        </w:rPr>
      </w:pPr>
      <w:r>
        <w:rPr>
          <w:rFonts w:ascii="Calibri" w:hAnsi="Calibri" w:cs="Arial"/>
          <w:sz w:val="22"/>
          <w:szCs w:val="22"/>
        </w:rPr>
        <w:t> Compensation for a breach</w:t>
      </w:r>
    </w:p>
    <w:p w:rsidR="00E645ED" w:rsidRDefault="00E645ED" w:rsidP="00E645ED">
      <w:pPr>
        <w:numPr>
          <w:ilvl w:val="0"/>
          <w:numId w:val="151"/>
        </w:numPr>
        <w:spacing w:after="0" w:line="240" w:lineRule="auto"/>
        <w:ind w:left="356"/>
        <w:textAlignment w:val="center"/>
        <w:rPr>
          <w:rFonts w:ascii="Arial" w:eastAsia="Times New Roman" w:hAnsi="Arial" w:cs="Arial"/>
        </w:rPr>
      </w:pPr>
      <w:r>
        <w:rPr>
          <w:rFonts w:ascii="Calibri" w:eastAsia="Times New Roman" w:hAnsi="Calibri" w:cs="Arial"/>
        </w:rPr>
        <w:t>3 things that can happen</w:t>
      </w:r>
    </w:p>
    <w:p w:rsidR="00E645ED" w:rsidRPr="006F45BC" w:rsidRDefault="00E645ED" w:rsidP="00E645ED">
      <w:pPr>
        <w:pStyle w:val="ListParagraph"/>
        <w:numPr>
          <w:ilvl w:val="1"/>
          <w:numId w:val="143"/>
        </w:numPr>
        <w:spacing w:after="0" w:line="240" w:lineRule="auto"/>
        <w:textAlignment w:val="center"/>
        <w:rPr>
          <w:rFonts w:ascii="Arial" w:eastAsia="Times New Roman" w:hAnsi="Arial" w:cs="Arial"/>
        </w:rPr>
      </w:pPr>
      <w:r w:rsidRPr="006F45BC">
        <w:rPr>
          <w:rFonts w:ascii="Calibri" w:eastAsia="Times New Roman" w:hAnsi="Calibri" w:cs="Arial"/>
        </w:rPr>
        <w:t>Reliance</w:t>
      </w:r>
    </w:p>
    <w:p w:rsidR="00E645ED" w:rsidRPr="006F45BC" w:rsidRDefault="00E645ED" w:rsidP="00E645ED">
      <w:pPr>
        <w:pStyle w:val="ListParagraph"/>
        <w:numPr>
          <w:ilvl w:val="2"/>
          <w:numId w:val="143"/>
        </w:numPr>
        <w:spacing w:after="0" w:line="240" w:lineRule="auto"/>
        <w:textAlignment w:val="center"/>
        <w:rPr>
          <w:rFonts w:ascii="Arial" w:eastAsia="Times New Roman" w:hAnsi="Arial" w:cs="Arial"/>
        </w:rPr>
      </w:pPr>
      <w:r w:rsidRPr="006F45BC">
        <w:rPr>
          <w:rFonts w:ascii="Calibri" w:eastAsia="Times New Roman" w:hAnsi="Calibri" w:cs="Arial"/>
        </w:rPr>
        <w:t xml:space="preserve">The victim might have relied on the other party </w:t>
      </w:r>
      <w:r>
        <w:rPr>
          <w:rFonts w:ascii="Calibri" w:eastAsia="Times New Roman" w:hAnsi="Calibri" w:cs="Arial"/>
        </w:rPr>
        <w:t>(</w:t>
      </w:r>
      <w:r w:rsidRPr="006F45BC">
        <w:rPr>
          <w:rFonts w:ascii="Calibri" w:eastAsia="Times New Roman" w:hAnsi="Calibri" w:cs="Arial"/>
        </w:rPr>
        <w:t>might have spent money</w:t>
      </w:r>
      <w:r>
        <w:rPr>
          <w:rFonts w:ascii="Calibri" w:eastAsia="Times New Roman" w:hAnsi="Calibri" w:cs="Arial"/>
        </w:rPr>
        <w:t>)</w:t>
      </w:r>
    </w:p>
    <w:p w:rsidR="00E645ED" w:rsidRPr="006F45BC" w:rsidRDefault="00E645ED" w:rsidP="00E645ED">
      <w:pPr>
        <w:pStyle w:val="ListParagraph"/>
        <w:numPr>
          <w:ilvl w:val="1"/>
          <w:numId w:val="143"/>
        </w:numPr>
        <w:spacing w:after="0" w:line="240" w:lineRule="auto"/>
        <w:textAlignment w:val="center"/>
        <w:rPr>
          <w:rFonts w:ascii="Arial" w:eastAsia="Times New Roman" w:hAnsi="Arial" w:cs="Arial"/>
        </w:rPr>
      </w:pPr>
      <w:r w:rsidRPr="006F45BC">
        <w:rPr>
          <w:rFonts w:ascii="Calibri" w:eastAsia="Times New Roman" w:hAnsi="Calibri" w:cs="Arial"/>
        </w:rPr>
        <w:t>Restitution</w:t>
      </w:r>
    </w:p>
    <w:p w:rsidR="00E645ED" w:rsidRPr="006F45BC" w:rsidRDefault="00E645ED" w:rsidP="00E645ED">
      <w:pPr>
        <w:pStyle w:val="ListParagraph"/>
        <w:numPr>
          <w:ilvl w:val="2"/>
          <w:numId w:val="143"/>
        </w:numPr>
        <w:spacing w:after="0" w:line="240" w:lineRule="auto"/>
        <w:textAlignment w:val="center"/>
        <w:rPr>
          <w:rFonts w:ascii="Arial" w:eastAsia="Times New Roman" w:hAnsi="Arial" w:cs="Arial"/>
        </w:rPr>
      </w:pPr>
      <w:r w:rsidRPr="006F45BC">
        <w:rPr>
          <w:rFonts w:ascii="Calibri" w:eastAsia="Times New Roman" w:hAnsi="Calibri" w:cs="Arial"/>
        </w:rPr>
        <w:t>Have monies restored that had been paid</w:t>
      </w:r>
    </w:p>
    <w:p w:rsidR="00E645ED" w:rsidRPr="006F45BC" w:rsidRDefault="00E645ED" w:rsidP="00E645ED">
      <w:pPr>
        <w:pStyle w:val="ListParagraph"/>
        <w:numPr>
          <w:ilvl w:val="1"/>
          <w:numId w:val="143"/>
        </w:numPr>
        <w:spacing w:after="0" w:line="240" w:lineRule="auto"/>
        <w:textAlignment w:val="center"/>
        <w:rPr>
          <w:rFonts w:ascii="Arial" w:eastAsia="Times New Roman" w:hAnsi="Arial" w:cs="Arial"/>
        </w:rPr>
      </w:pPr>
      <w:r w:rsidRPr="006F45BC">
        <w:rPr>
          <w:rFonts w:ascii="Calibri" w:eastAsia="Times New Roman" w:hAnsi="Calibri" w:cs="Arial"/>
        </w:rPr>
        <w:t>Putting the person into the position had the contract been performed</w:t>
      </w:r>
    </w:p>
    <w:p w:rsidR="00E645ED" w:rsidRPr="006F45BC" w:rsidRDefault="00E645ED" w:rsidP="00E645ED">
      <w:pPr>
        <w:pStyle w:val="ListParagraph"/>
        <w:numPr>
          <w:ilvl w:val="2"/>
          <w:numId w:val="143"/>
        </w:numPr>
        <w:spacing w:after="0" w:line="240" w:lineRule="auto"/>
        <w:textAlignment w:val="center"/>
        <w:rPr>
          <w:rFonts w:ascii="Arial" w:eastAsia="Times New Roman" w:hAnsi="Arial" w:cs="Arial"/>
        </w:rPr>
      </w:pPr>
      <w:r>
        <w:rPr>
          <w:rFonts w:ascii="Calibri" w:eastAsia="Times New Roman" w:hAnsi="Calibri" w:cs="Arial"/>
        </w:rPr>
        <w:t>M</w:t>
      </w:r>
      <w:r w:rsidRPr="006F45BC">
        <w:rPr>
          <w:rFonts w:ascii="Calibri" w:eastAsia="Times New Roman" w:hAnsi="Calibri" w:cs="Arial"/>
        </w:rPr>
        <w:t>ost controversial and most litigated kind of damages or compensation</w:t>
      </w:r>
    </w:p>
    <w:p w:rsidR="00E645ED" w:rsidRPr="006F45BC" w:rsidRDefault="00E645ED" w:rsidP="00E645ED">
      <w:pPr>
        <w:pStyle w:val="ListParagraph"/>
        <w:numPr>
          <w:ilvl w:val="2"/>
          <w:numId w:val="143"/>
        </w:numPr>
        <w:spacing w:after="0" w:line="240" w:lineRule="auto"/>
        <w:textAlignment w:val="center"/>
        <w:rPr>
          <w:rFonts w:ascii="Arial" w:eastAsia="Times New Roman" w:hAnsi="Arial" w:cs="Arial"/>
        </w:rPr>
      </w:pPr>
      <w:r w:rsidRPr="006F45BC">
        <w:rPr>
          <w:rFonts w:ascii="Calibri" w:eastAsia="Times New Roman" w:hAnsi="Calibri" w:cs="Arial"/>
        </w:rPr>
        <w:t>This deals with something that didn't happen</w:t>
      </w:r>
    </w:p>
    <w:p w:rsidR="00E645ED" w:rsidRPr="006F45BC" w:rsidRDefault="00E645ED" w:rsidP="00E645ED">
      <w:pPr>
        <w:pStyle w:val="ListParagraph"/>
        <w:numPr>
          <w:ilvl w:val="2"/>
          <w:numId w:val="143"/>
        </w:numPr>
        <w:spacing w:after="0" w:line="240" w:lineRule="auto"/>
        <w:textAlignment w:val="center"/>
        <w:rPr>
          <w:rFonts w:ascii="Arial" w:eastAsia="Times New Roman" w:hAnsi="Arial" w:cs="Arial"/>
        </w:rPr>
      </w:pPr>
      <w:r w:rsidRPr="006F45BC">
        <w:rPr>
          <w:rFonts w:ascii="Calibri" w:eastAsia="Times New Roman" w:hAnsi="Calibri" w:cs="Arial"/>
        </w:rPr>
        <w:t>2 things to ask for here, and we will look at one of them</w:t>
      </w:r>
    </w:p>
    <w:p w:rsidR="00E645ED" w:rsidRDefault="00E645ED" w:rsidP="00E645ED">
      <w:pPr>
        <w:numPr>
          <w:ilvl w:val="3"/>
          <w:numId w:val="122"/>
        </w:numPr>
        <w:spacing w:after="0" w:line="240" w:lineRule="auto"/>
        <w:textAlignment w:val="center"/>
        <w:rPr>
          <w:rFonts w:ascii="Arial" w:eastAsia="Times New Roman" w:hAnsi="Arial" w:cs="Arial"/>
        </w:rPr>
      </w:pPr>
      <w:r>
        <w:rPr>
          <w:rFonts w:ascii="Calibri" w:eastAsia="Times New Roman" w:hAnsi="Calibri" w:cs="Arial"/>
        </w:rPr>
        <w:t>Specific performance</w:t>
      </w:r>
    </w:p>
    <w:p w:rsidR="00E645ED" w:rsidRPr="006F45BC" w:rsidRDefault="00E645ED" w:rsidP="00E645ED">
      <w:pPr>
        <w:pStyle w:val="ListParagraph"/>
        <w:numPr>
          <w:ilvl w:val="4"/>
          <w:numId w:val="143"/>
        </w:numPr>
        <w:spacing w:after="0" w:line="240" w:lineRule="auto"/>
        <w:textAlignment w:val="center"/>
        <w:rPr>
          <w:rFonts w:ascii="Arial" w:eastAsia="Times New Roman" w:hAnsi="Arial" w:cs="Arial"/>
        </w:rPr>
      </w:pPr>
      <w:r w:rsidRPr="006F45BC">
        <w:rPr>
          <w:rFonts w:ascii="Calibri" w:eastAsia="Times New Roman" w:hAnsi="Calibri" w:cs="Arial"/>
        </w:rPr>
        <w:t>You ask the court to require the other to actually perform the contract</w:t>
      </w:r>
    </w:p>
    <w:p w:rsidR="00E645ED" w:rsidRPr="006F45BC" w:rsidRDefault="00E645ED" w:rsidP="00E645ED">
      <w:pPr>
        <w:pStyle w:val="ListParagraph"/>
        <w:numPr>
          <w:ilvl w:val="4"/>
          <w:numId w:val="143"/>
        </w:numPr>
        <w:spacing w:after="0" w:line="240" w:lineRule="auto"/>
        <w:textAlignment w:val="center"/>
        <w:rPr>
          <w:rFonts w:ascii="Arial" w:eastAsia="Times New Roman" w:hAnsi="Arial" w:cs="Arial"/>
        </w:rPr>
      </w:pPr>
      <w:r w:rsidRPr="006F45BC">
        <w:rPr>
          <w:rFonts w:ascii="Calibri" w:eastAsia="Times New Roman" w:hAnsi="Calibri" w:cs="Arial"/>
        </w:rPr>
        <w:t>We will not look at this in detail</w:t>
      </w:r>
    </w:p>
    <w:p w:rsidR="00E645ED" w:rsidRDefault="00E645ED" w:rsidP="00E645ED">
      <w:pPr>
        <w:numPr>
          <w:ilvl w:val="3"/>
          <w:numId w:val="122"/>
        </w:numPr>
        <w:spacing w:after="0" w:line="240" w:lineRule="auto"/>
        <w:textAlignment w:val="center"/>
        <w:rPr>
          <w:rFonts w:ascii="Arial" w:eastAsia="Times New Roman" w:hAnsi="Arial" w:cs="Arial"/>
        </w:rPr>
      </w:pPr>
      <w:r>
        <w:rPr>
          <w:rFonts w:ascii="Calibri" w:eastAsia="Times New Roman" w:hAnsi="Calibri" w:cs="Arial"/>
        </w:rPr>
        <w:t>Damages</w:t>
      </w:r>
    </w:p>
    <w:p w:rsidR="00E645ED" w:rsidRPr="006F45BC" w:rsidRDefault="00E645ED" w:rsidP="00E645ED">
      <w:pPr>
        <w:numPr>
          <w:ilvl w:val="4"/>
          <w:numId w:val="122"/>
        </w:numPr>
        <w:spacing w:after="0" w:line="240" w:lineRule="auto"/>
        <w:textAlignment w:val="center"/>
        <w:rPr>
          <w:rFonts w:ascii="Arial" w:eastAsia="Times New Roman" w:hAnsi="Arial" w:cs="Arial"/>
        </w:rPr>
      </w:pPr>
      <w:r w:rsidRPr="006F45BC">
        <w:rPr>
          <w:rFonts w:ascii="Calibri" w:eastAsia="Times New Roman" w:hAnsi="Calibri" w:cs="Arial"/>
        </w:rPr>
        <w:t>We will look at this</w:t>
      </w:r>
    </w:p>
    <w:p w:rsidR="00E645ED" w:rsidRPr="006F45BC" w:rsidRDefault="00E645ED" w:rsidP="00E645ED">
      <w:pPr>
        <w:spacing w:after="0" w:line="240" w:lineRule="auto"/>
        <w:textAlignment w:val="center"/>
        <w:rPr>
          <w:rFonts w:ascii="Arial" w:eastAsia="Times New Roman" w:hAnsi="Arial" w:cs="Arial"/>
        </w:rPr>
      </w:pPr>
    </w:p>
    <w:p w:rsidR="00E645ED" w:rsidRDefault="00E645ED" w:rsidP="00E645ED">
      <w:pPr>
        <w:pStyle w:val="Heading3"/>
      </w:pPr>
      <w:bookmarkStart w:id="84" w:name="_Toc289722832"/>
      <w:r>
        <w:t>*    Chaplin v. Hicks</w:t>
      </w:r>
      <w:bookmarkEnd w:id="84"/>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D, a theatrical manager, announced a competition for aspiring actresses, who were invited to submit photos for publication in a newspaper</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Nomination of 12 ladies, who would all receive three year contracts from D to work as actresses</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P, one of the entrants, assented to the alteration in the terms of the competition</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lastRenderedPageBreak/>
        <w:t>P did not receive the letter in time to keep the appointment</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As a result, D selected 12 other winners</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P sued for loss of chance of selection</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The fact that damages cannot be assessed with certainty does not relieve the wrong doer of the necessity of paying damages for breach of contract</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Jury came to the conclusion that the taking away from the P the opportunity of competition deprived P of something which had a monetary value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They were right; appeal fails</w:t>
      </w:r>
    </w:p>
    <w:p w:rsidR="00E645ED" w:rsidRPr="006F45BC" w:rsidRDefault="00E645ED" w:rsidP="00E645ED">
      <w:pPr>
        <w:pStyle w:val="ListParagraph"/>
        <w:numPr>
          <w:ilvl w:val="0"/>
          <w:numId w:val="143"/>
        </w:numPr>
        <w:spacing w:after="0" w:line="240" w:lineRule="auto"/>
        <w:textAlignment w:val="center"/>
        <w:rPr>
          <w:rFonts w:ascii="Arial" w:eastAsia="Times New Roman" w:hAnsi="Arial" w:cs="Arial"/>
        </w:rPr>
      </w:pPr>
      <w:r w:rsidRPr="006F45BC">
        <w:rPr>
          <w:rFonts w:ascii="Calibri" w:eastAsia="Times New Roman" w:hAnsi="Calibri" w:cs="Arial"/>
        </w:rPr>
        <w:t>Given the gravity of the situation, D should have taken more steps to ensure that P was actually contacted</w:t>
      </w:r>
    </w:p>
    <w:p w:rsidR="00E645ED" w:rsidRDefault="00E645ED" w:rsidP="00E645ED">
      <w:pPr>
        <w:pStyle w:val="NormalWeb"/>
        <w:spacing w:before="0" w:beforeAutospacing="0" w:after="0" w:afterAutospacing="0"/>
        <w:ind w:left="520"/>
        <w:rPr>
          <w:rFonts w:ascii="Calibri" w:hAnsi="Calibri" w:cs="Arial"/>
          <w:sz w:val="22"/>
          <w:szCs w:val="22"/>
        </w:rPr>
      </w:pPr>
    </w:p>
    <w:p w:rsidR="00E645ED" w:rsidRDefault="00E645ED" w:rsidP="00E645ED">
      <w:pPr>
        <w:pStyle w:val="Heading3"/>
      </w:pPr>
      <w:bookmarkStart w:id="85" w:name="_Toc289722833"/>
      <w:r>
        <w:t>Note</w:t>
      </w:r>
      <w:bookmarkEnd w:id="85"/>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Cost of completion v difference in value</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Cost of completion:</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Cost of buying substitute performance from another including undoing any defective performance</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Difference in value: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Market value of the performance the contract breakers undertook minus that actually given</w:t>
      </w:r>
    </w:p>
    <w:p w:rsidR="00E645ED" w:rsidRDefault="00E645ED" w:rsidP="00E645ED">
      <w:pPr>
        <w:pStyle w:val="NormalWeb"/>
        <w:spacing w:before="0" w:beforeAutospacing="0" w:after="0" w:afterAutospacing="0"/>
        <w:ind w:left="1060"/>
        <w:rPr>
          <w:rFonts w:ascii="Calibri" w:hAnsi="Calibri" w:cs="Arial"/>
          <w:sz w:val="22"/>
          <w:szCs w:val="22"/>
        </w:rPr>
      </w:pPr>
      <w:r>
        <w:rPr>
          <w:rFonts w:ascii="Calibri" w:hAnsi="Calibri" w:cs="Arial"/>
          <w:sz w:val="22"/>
          <w:szCs w:val="22"/>
        </w:rPr>
        <w:t> </w:t>
      </w:r>
    </w:p>
    <w:p w:rsidR="00E645ED" w:rsidRDefault="00E645ED" w:rsidP="00E645ED">
      <w:pPr>
        <w:pStyle w:val="Heading3"/>
      </w:pPr>
      <w:bookmarkStart w:id="86" w:name="_Toc289722834"/>
      <w:r>
        <w:t>*    Nu-West homes v. Thunderbird</w:t>
      </w:r>
      <w:bookmarkEnd w:id="86"/>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Nu West (R) contracted to build house for Thunderbird (A) in accordance with certain plans and specifications</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A began to complain of deviations from the specifications</w:t>
      </w:r>
    </w:p>
    <w:p w:rsidR="00E645ED" w:rsidRPr="006F45BC"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 xml:space="preserve">The disputes were never resolved and </w:t>
      </w:r>
      <w:r w:rsidRPr="006F45BC">
        <w:rPr>
          <w:rFonts w:ascii="Calibri" w:eastAsia="Times New Roman" w:hAnsi="Calibri" w:cs="Arial"/>
        </w:rPr>
        <w:t>A arranged for completion by someone else</w:t>
      </w:r>
    </w:p>
    <w:p w:rsidR="00E645ED" w:rsidRPr="006F45BC" w:rsidRDefault="00E645ED" w:rsidP="00E645ED">
      <w:pPr>
        <w:numPr>
          <w:ilvl w:val="0"/>
          <w:numId w:val="129"/>
        </w:numPr>
        <w:spacing w:after="0" w:line="240" w:lineRule="auto"/>
        <w:ind w:left="520"/>
        <w:textAlignment w:val="center"/>
        <w:rPr>
          <w:rFonts w:ascii="Arial" w:eastAsia="Times New Roman" w:hAnsi="Arial" w:cs="Arial"/>
        </w:rPr>
      </w:pPr>
      <w:r w:rsidRPr="006F45BC">
        <w:rPr>
          <w:rFonts w:ascii="Calibri" w:eastAsia="Times New Roman" w:hAnsi="Calibri" w:cs="Arial"/>
        </w:rPr>
        <w:t>In most cases the cost of replacement is the measure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The owner is entitled to the money which will permit him to complete, unless the cost of completion is grossly and unfairly out of proportion to the good to be attained</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Then the measure is the difference in value</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The aggrieved party is entitled to expect the aggrieved party to act reasonably, not perfectly</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The defects and deficiencies cannot be characterized as trivial and innocent</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Thunderbird acted reasonably</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Therefore Thunderbird must be allowed what it paid to tear out and reconstruct the basement</w:t>
      </w:r>
    </w:p>
    <w:p w:rsidR="00E645ED" w:rsidRDefault="00E645ED" w:rsidP="00E645ED">
      <w:pPr>
        <w:pStyle w:val="NormalWeb"/>
        <w:numPr>
          <w:ilvl w:val="0"/>
          <w:numId w:val="143"/>
        </w:numPr>
        <w:spacing w:before="0" w:beforeAutospacing="0" w:after="0" w:afterAutospacing="0"/>
        <w:rPr>
          <w:rFonts w:ascii="Calibri" w:hAnsi="Calibri" w:cs="Arial"/>
          <w:sz w:val="22"/>
          <w:szCs w:val="22"/>
        </w:rPr>
      </w:pPr>
      <w:r>
        <w:rPr>
          <w:rFonts w:ascii="Calibri" w:hAnsi="Calibri" w:cs="Arial"/>
          <w:sz w:val="22"/>
          <w:szCs w:val="22"/>
        </w:rPr>
        <w:t>2 requirements:</w:t>
      </w:r>
    </w:p>
    <w:p w:rsidR="00E645ED" w:rsidRDefault="00E645ED" w:rsidP="00E645ED">
      <w:pPr>
        <w:pStyle w:val="NormalWeb"/>
        <w:numPr>
          <w:ilvl w:val="1"/>
          <w:numId w:val="152"/>
        </w:numPr>
        <w:spacing w:before="0" w:beforeAutospacing="0" w:after="0" w:afterAutospacing="0"/>
        <w:rPr>
          <w:rFonts w:ascii="Calibri" w:hAnsi="Calibri" w:cs="Arial"/>
          <w:sz w:val="22"/>
          <w:szCs w:val="22"/>
        </w:rPr>
      </w:pPr>
      <w:r>
        <w:rPr>
          <w:rFonts w:ascii="Calibri" w:hAnsi="Calibri" w:cs="Arial"/>
          <w:sz w:val="22"/>
          <w:szCs w:val="22"/>
        </w:rPr>
        <w:t>The nature of the defect is substantial</w:t>
      </w:r>
    </w:p>
    <w:p w:rsidR="00E645ED" w:rsidRDefault="00E645ED" w:rsidP="00E645ED">
      <w:pPr>
        <w:pStyle w:val="NormalWeb"/>
        <w:numPr>
          <w:ilvl w:val="1"/>
          <w:numId w:val="152"/>
        </w:numPr>
        <w:spacing w:before="0" w:beforeAutospacing="0" w:after="0" w:afterAutospacing="0"/>
        <w:rPr>
          <w:rFonts w:ascii="Calibri" w:hAnsi="Calibri" w:cs="Arial"/>
          <w:sz w:val="22"/>
          <w:szCs w:val="22"/>
        </w:rPr>
      </w:pPr>
      <w:r>
        <w:rPr>
          <w:rFonts w:ascii="Calibri" w:hAnsi="Calibri" w:cs="Arial"/>
          <w:sz w:val="22"/>
          <w:szCs w:val="22"/>
        </w:rPr>
        <w:t>The steps taken to remedy were reasonable</w:t>
      </w:r>
    </w:p>
    <w:p w:rsidR="00E645ED" w:rsidRDefault="00E645ED" w:rsidP="00E645ED">
      <w:pPr>
        <w:pStyle w:val="Heading3"/>
      </w:pPr>
      <w:bookmarkStart w:id="87" w:name="_Toc289722835"/>
      <w:r>
        <w:t>*    Jarvis v. Swan Tours</w:t>
      </w:r>
      <w:bookmarkEnd w:id="87"/>
    </w:p>
    <w:p w:rsidR="00E645ED" w:rsidRPr="006F45BC"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Jarvis bought a two week holiday package in the Swiss Alps</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Jarvis sued Swan Tours for damages, including failure to meet expectations generated by the tour company through its brochure, and the mental distress and aggravation he experienced both on the holiday and in its wake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He only got mini skis, no Swiss cakes, disappointing yodler</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Denning:</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During the first week he got a holiday which was some extent inferior</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The second week he got a holiday which was very largely inferior</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lastRenderedPageBreak/>
        <w:t>In a proper case damages for mental distress can be recovered in contract, just as damages for shock can be recovered in tort</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If the contracting party breaks his contract, damages can be given for the disappointment, the distress, the upset and frustration caused by breach</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No more difficult to assess than personal injury cases for loss of amenities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The right measure of damages is to compensate him for the loss of entertainment and enjoyment which he was promised, and which he did not get</w:t>
      </w:r>
    </w:p>
    <w:p w:rsidR="00E645ED" w:rsidRPr="006F45BC" w:rsidRDefault="00E645ED" w:rsidP="00E645ED">
      <w:pPr>
        <w:pStyle w:val="ListParagraph"/>
        <w:numPr>
          <w:ilvl w:val="0"/>
          <w:numId w:val="143"/>
        </w:numPr>
        <w:spacing w:after="0" w:line="240" w:lineRule="auto"/>
        <w:textAlignment w:val="center"/>
        <w:rPr>
          <w:rFonts w:ascii="Arial" w:eastAsia="Times New Roman" w:hAnsi="Arial" w:cs="Arial"/>
        </w:rPr>
      </w:pPr>
      <w:r w:rsidRPr="006F45BC">
        <w:rPr>
          <w:rFonts w:ascii="Calibri" w:hAnsi="Calibri" w:cs="Arial"/>
        </w:rPr>
        <w:t> </w:t>
      </w:r>
      <w:r w:rsidRPr="006F45BC">
        <w:rPr>
          <w:rFonts w:ascii="Calibri" w:eastAsia="Times New Roman" w:hAnsi="Calibri" w:cs="Arial"/>
        </w:rPr>
        <w:t>How to compensate Jarvis?</w:t>
      </w:r>
    </w:p>
    <w:p w:rsidR="00E645ED" w:rsidRDefault="00E645ED" w:rsidP="00E645ED">
      <w:pPr>
        <w:numPr>
          <w:ilvl w:val="1"/>
          <w:numId w:val="122"/>
        </w:numPr>
        <w:spacing w:after="0" w:line="240" w:lineRule="auto"/>
        <w:textAlignment w:val="center"/>
        <w:rPr>
          <w:rFonts w:ascii="Arial" w:eastAsia="Times New Roman" w:hAnsi="Arial" w:cs="Arial"/>
        </w:rPr>
      </w:pPr>
      <w:r>
        <w:rPr>
          <w:rFonts w:ascii="Calibri" w:eastAsia="Times New Roman" w:hAnsi="Calibri" w:cs="Arial"/>
        </w:rPr>
        <w:t>The trial judge gave him half the holiday he contracted for, and half his money back</w:t>
      </w:r>
    </w:p>
    <w:p w:rsidR="00E645ED" w:rsidRPr="006F45BC" w:rsidRDefault="00E645ED" w:rsidP="00E645ED">
      <w:pPr>
        <w:pStyle w:val="ListParagraph"/>
        <w:numPr>
          <w:ilvl w:val="0"/>
          <w:numId w:val="143"/>
        </w:numPr>
        <w:spacing w:after="0" w:line="240" w:lineRule="auto"/>
        <w:textAlignment w:val="center"/>
        <w:rPr>
          <w:rFonts w:ascii="Arial" w:eastAsia="Times New Roman" w:hAnsi="Arial" w:cs="Arial"/>
        </w:rPr>
      </w:pPr>
      <w:r w:rsidRPr="006F45BC">
        <w:rPr>
          <w:rFonts w:ascii="Calibri" w:eastAsia="Times New Roman" w:hAnsi="Calibri" w:cs="Arial"/>
        </w:rPr>
        <w:t>He was compensated for his disappointment</w:t>
      </w:r>
    </w:p>
    <w:p w:rsidR="00E645ED" w:rsidRPr="004C4B1B" w:rsidRDefault="00E645ED" w:rsidP="00E645ED">
      <w:pPr>
        <w:numPr>
          <w:ilvl w:val="1"/>
          <w:numId w:val="122"/>
        </w:numPr>
        <w:spacing w:after="0" w:line="240" w:lineRule="auto"/>
        <w:textAlignment w:val="center"/>
        <w:rPr>
          <w:rFonts w:ascii="Arial" w:eastAsia="Times New Roman" w:hAnsi="Arial" w:cs="Arial"/>
        </w:rPr>
      </w:pPr>
      <w:r>
        <w:rPr>
          <w:rFonts w:ascii="Calibri" w:eastAsia="Times New Roman" w:hAnsi="Calibri" w:cs="Arial"/>
        </w:rPr>
        <w:t>Intangible expectation loss</w:t>
      </w:r>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Cost of Completion v. Difference in Value</w:t>
      </w:r>
    </w:p>
    <w:p w:rsidR="00E645ED" w:rsidRDefault="00E645ED" w:rsidP="00E645ED">
      <w:pPr>
        <w:pStyle w:val="NormalWeb"/>
        <w:numPr>
          <w:ilvl w:val="0"/>
          <w:numId w:val="143"/>
        </w:numPr>
        <w:spacing w:before="0" w:beforeAutospacing="0" w:after="0" w:afterAutospacing="0"/>
        <w:rPr>
          <w:rFonts w:ascii="Calibri" w:hAnsi="Calibri"/>
          <w:sz w:val="22"/>
          <w:szCs w:val="22"/>
        </w:rPr>
      </w:pPr>
      <w:r>
        <w:rPr>
          <w:rFonts w:ascii="Calibri" w:hAnsi="Calibri"/>
          <w:sz w:val="22"/>
          <w:szCs w:val="22"/>
        </w:rPr>
        <w:t>Here damages are calculated on the basis of cost of completion</w:t>
      </w:r>
    </w:p>
    <w:p w:rsidR="00E645ED" w:rsidRDefault="00E645ED" w:rsidP="00E645ED">
      <w:pPr>
        <w:pStyle w:val="NormalWeb"/>
        <w:numPr>
          <w:ilvl w:val="1"/>
          <w:numId w:val="143"/>
        </w:numPr>
        <w:spacing w:before="0" w:beforeAutospacing="0" w:after="0" w:afterAutospacing="0"/>
        <w:rPr>
          <w:rFonts w:ascii="Calibri" w:hAnsi="Calibri"/>
          <w:sz w:val="22"/>
          <w:szCs w:val="22"/>
        </w:rPr>
      </w:pPr>
      <w:r>
        <w:rPr>
          <w:rFonts w:ascii="Calibri" w:hAnsi="Calibri"/>
          <w:sz w:val="22"/>
          <w:szCs w:val="22"/>
        </w:rPr>
        <w:t>In this case it is going to be a lot more expensive than L17</w:t>
      </w:r>
    </w:p>
    <w:p w:rsidR="00E645ED" w:rsidRDefault="00E645ED" w:rsidP="00E645ED">
      <w:pPr>
        <w:pStyle w:val="NormalWeb"/>
        <w:numPr>
          <w:ilvl w:val="1"/>
          <w:numId w:val="143"/>
        </w:numPr>
        <w:spacing w:before="0" w:beforeAutospacing="0" w:after="0" w:afterAutospacing="0"/>
        <w:rPr>
          <w:rFonts w:ascii="Calibri" w:hAnsi="Calibri"/>
          <w:sz w:val="22"/>
          <w:szCs w:val="22"/>
        </w:rPr>
      </w:pPr>
      <w:r>
        <w:rPr>
          <w:rFonts w:ascii="Calibri" w:hAnsi="Calibri"/>
          <w:sz w:val="22"/>
          <w:szCs w:val="22"/>
        </w:rPr>
        <w:t>It will include all his expenses plus the difference in price between the two vacations</w:t>
      </w:r>
    </w:p>
    <w:p w:rsidR="00E645ED" w:rsidRDefault="00E645ED" w:rsidP="00E645ED">
      <w:pPr>
        <w:pStyle w:val="NormalWeb"/>
        <w:numPr>
          <w:ilvl w:val="0"/>
          <w:numId w:val="143"/>
        </w:numPr>
        <w:spacing w:before="0" w:beforeAutospacing="0" w:after="0" w:afterAutospacing="0"/>
        <w:rPr>
          <w:rFonts w:ascii="Calibri" w:hAnsi="Calibri"/>
          <w:sz w:val="22"/>
          <w:szCs w:val="22"/>
        </w:rPr>
      </w:pPr>
      <w:r>
        <w:rPr>
          <w:rFonts w:ascii="Calibri" w:hAnsi="Calibri"/>
          <w:sz w:val="22"/>
          <w:szCs w:val="22"/>
        </w:rPr>
        <w:t>Cost of completion is better for Mr. Jarvis and lucky for him the law mostly awards cost of completion</w:t>
      </w:r>
    </w:p>
    <w:p w:rsidR="00E645ED" w:rsidRDefault="00E645ED" w:rsidP="00E645ED">
      <w:pPr>
        <w:pStyle w:val="NormalWeb"/>
        <w:numPr>
          <w:ilvl w:val="0"/>
          <w:numId w:val="143"/>
        </w:numPr>
        <w:spacing w:before="0" w:beforeAutospacing="0" w:after="0" w:afterAutospacing="0"/>
        <w:rPr>
          <w:rFonts w:ascii="Calibri" w:hAnsi="Calibri"/>
          <w:sz w:val="22"/>
          <w:szCs w:val="22"/>
        </w:rPr>
      </w:pPr>
      <w:r w:rsidRPr="006F45BC">
        <w:rPr>
          <w:rFonts w:ascii="Calibri" w:hAnsi="Calibri"/>
          <w:sz w:val="22"/>
          <w:szCs w:val="22"/>
        </w:rPr>
        <w:t>Cost of completion v. difference in value often comes up in construction cases</w:t>
      </w:r>
    </w:p>
    <w:p w:rsidR="00E645ED" w:rsidRDefault="00E645ED" w:rsidP="00E645ED">
      <w:pPr>
        <w:pStyle w:val="NormalWeb"/>
        <w:numPr>
          <w:ilvl w:val="1"/>
          <w:numId w:val="143"/>
        </w:numPr>
        <w:spacing w:before="0" w:beforeAutospacing="0" w:after="0" w:afterAutospacing="0"/>
        <w:rPr>
          <w:rFonts w:ascii="Calibri" w:hAnsi="Calibri"/>
          <w:sz w:val="22"/>
          <w:szCs w:val="22"/>
        </w:rPr>
      </w:pPr>
      <w:r w:rsidRPr="006F45BC">
        <w:rPr>
          <w:rFonts w:ascii="Calibri" w:hAnsi="Calibri"/>
          <w:sz w:val="22"/>
          <w:szCs w:val="22"/>
        </w:rPr>
        <w:t xml:space="preserve">Do you award the costs of the difference in value? </w:t>
      </w:r>
    </w:p>
    <w:p w:rsidR="00E645ED" w:rsidRPr="006F45BC" w:rsidRDefault="00E645ED" w:rsidP="00E645ED">
      <w:pPr>
        <w:pStyle w:val="NormalWeb"/>
        <w:numPr>
          <w:ilvl w:val="1"/>
          <w:numId w:val="143"/>
        </w:numPr>
        <w:spacing w:before="0" w:beforeAutospacing="0" w:after="0" w:afterAutospacing="0"/>
        <w:rPr>
          <w:rFonts w:ascii="Calibri" w:hAnsi="Calibri"/>
          <w:sz w:val="22"/>
          <w:szCs w:val="22"/>
        </w:rPr>
      </w:pPr>
      <w:r w:rsidRPr="006F45BC">
        <w:rPr>
          <w:rFonts w:ascii="Calibri" w:hAnsi="Calibri"/>
          <w:sz w:val="22"/>
          <w:szCs w:val="22"/>
        </w:rPr>
        <w:t>Or do you award costs for tearing down the house and starting over?</w:t>
      </w:r>
    </w:p>
    <w:p w:rsidR="00E645ED" w:rsidRDefault="00E645ED" w:rsidP="00E645ED">
      <w:pPr>
        <w:pStyle w:val="Heading3"/>
      </w:pPr>
      <w:bookmarkStart w:id="88" w:name="_Toc289722836"/>
      <w:r>
        <w:t>*    Wallace v. United Grain Growers</w:t>
      </w:r>
      <w:bookmarkEnd w:id="88"/>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Wallace had worked for a commercial printing company for 25 years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Another company (UGG) lured him away with various inducements including an assurance of job security until retirement</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They fired him</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Iacobucci:</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Insufficient evidence to support a finding that the actions of UGG constituted a separate actionable wrong either in tort or in contract</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However, in the circumstances where the manner of dismissal has caused mental distress, but falls short of an independent actionable wrong, the employee is not without recourse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Bad faith discharge:</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A requirement of good faith reasons for dismissal would, contravene the principles mentioned in the case, and deprive employers of the ability to determine the composition of their workforce</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A is unable to sue in either tort or contract for bad faith discharge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Punitive damages:</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No foundation for an award of punitive damages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Reasonable notice:</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There can be no catalogue laid down as to what is reasonable notice in particular classes of cases</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Must be decided with reference to each particular case, having regard to the character of the employment, the length of service of the servant, the age of the servant and the availability of similar employment, having regard to the experience, training and qualifications of the servant</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The above inducements are properly included among the considerations which tend to lengthen the required notice</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lastRenderedPageBreak/>
        <w:t>Need to safeguard the employee's reliance and expectation interests in inducement situations</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The point at which the employment relationship ruptures is the time when the employee is most vulnerable and hence, most in need of protection</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When termination is accompanied by acts of bad faith in the manner of discharge, the results can be especially devastating</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 xml:space="preserve">In the course of dismissal employers ought to be candid, reasonable, honest and forthright with their employees and should refrain from engaging in conduct that is unfair or is in bad faith by being untruthful, misleading, or unduly sensitive </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The law must recognize a more expansive list of injuries which may flow from unfair treatment or bad faith in the manner of dismissal</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Although the loss of a job is very often the cause of injured feelings, the law does not recognize these as compensable losses</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However, where an employee can establish that an employer engaged in bad faith conduct or unfair dealing in the course of a dismissal, injuries such as humiliation, embarrassment and damages to one's sense of self-worth and self-esteem might all be worthy of compensation depending upon the circumstances of the case</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McLaughlin CJ:</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While Iacobucci holds that the manner of dismissal may be considered generally in defining the notice period for wrongful dismissal, an alternate view is that the manner of dismissal should only be considered in defining the notice period where the manner of dismissal impacts on the difficulty of finding replacement employment</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Absent this connection, damages for the manner of termination must be based on some other cause of action</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This is more consistent with the nature of the action for wrongful dismissal</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Honours the principle that damages must be grounded in a cause of action</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More consistent with the authorities (see Voris)</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Better aid certainty and predictability in the law governing damages for termination of employment</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Other equally effective ways to remedy wrongs related to the manner of dismissal which do not affect the prospect of finding replacement work</w:t>
      </w:r>
    </w:p>
    <w:p w:rsidR="00E645ED" w:rsidRDefault="00E645ED" w:rsidP="00E645ED">
      <w:pPr>
        <w:numPr>
          <w:ilvl w:val="4"/>
          <w:numId w:val="129"/>
        </w:numPr>
        <w:spacing w:after="0" w:line="240" w:lineRule="auto"/>
        <w:ind w:left="2680"/>
        <w:textAlignment w:val="center"/>
        <w:rPr>
          <w:rFonts w:ascii="Arial" w:eastAsia="Times New Roman" w:hAnsi="Arial" w:cs="Arial"/>
        </w:rPr>
      </w:pPr>
      <w:r>
        <w:rPr>
          <w:rFonts w:ascii="Calibri" w:eastAsia="Times New Roman" w:hAnsi="Calibri" w:cs="Arial"/>
        </w:rPr>
        <w:t>Agrees with Iacobucci that an employer must act in good faith and fair dealing when dismissing employees</w:t>
      </w:r>
    </w:p>
    <w:p w:rsidR="00E645ED" w:rsidRDefault="00E645ED" w:rsidP="00E645ED">
      <w:pPr>
        <w:numPr>
          <w:ilvl w:val="5"/>
          <w:numId w:val="129"/>
        </w:numPr>
        <w:spacing w:after="0" w:line="240" w:lineRule="auto"/>
        <w:ind w:left="3220"/>
        <w:textAlignment w:val="center"/>
        <w:rPr>
          <w:rFonts w:ascii="Arial" w:eastAsia="Times New Roman" w:hAnsi="Arial" w:cs="Arial"/>
        </w:rPr>
      </w:pPr>
      <w:r>
        <w:rPr>
          <w:rFonts w:ascii="Calibri" w:eastAsia="Times New Roman" w:hAnsi="Calibri" w:cs="Arial"/>
        </w:rPr>
        <w:t>Employers should be candid, reasonable, honest and forthright with their employees and should refrain from engaging in conduct that is unfair or is in bad faith</w:t>
      </w:r>
    </w:p>
    <w:p w:rsidR="00E645ED" w:rsidRDefault="00E645ED" w:rsidP="00E645ED">
      <w:pPr>
        <w:numPr>
          <w:ilvl w:val="4"/>
          <w:numId w:val="129"/>
        </w:numPr>
        <w:spacing w:after="0" w:line="240" w:lineRule="auto"/>
        <w:ind w:left="2680"/>
        <w:textAlignment w:val="center"/>
        <w:rPr>
          <w:rFonts w:ascii="Arial" w:eastAsia="Times New Roman" w:hAnsi="Arial" w:cs="Arial"/>
        </w:rPr>
      </w:pPr>
      <w:r>
        <w:rPr>
          <w:rFonts w:ascii="Calibri" w:eastAsia="Times New Roman" w:hAnsi="Calibri" w:cs="Arial"/>
        </w:rPr>
        <w:t>Differs that she sees no reason why the expectation of good faith in dismissing employees should not be viewed as an implied term of the contract of employment</w:t>
      </w:r>
    </w:p>
    <w:p w:rsidR="00E645ED" w:rsidRPr="00F22E6A" w:rsidRDefault="00E645ED" w:rsidP="00E645ED">
      <w:pPr>
        <w:numPr>
          <w:ilvl w:val="4"/>
          <w:numId w:val="129"/>
        </w:numPr>
        <w:spacing w:after="0" w:line="240" w:lineRule="auto"/>
        <w:ind w:left="2680"/>
        <w:textAlignment w:val="center"/>
        <w:rPr>
          <w:rFonts w:ascii="Arial" w:eastAsia="Times New Roman" w:hAnsi="Arial" w:cs="Arial"/>
        </w:rPr>
      </w:pPr>
      <w:r>
        <w:rPr>
          <w:rFonts w:ascii="Calibri" w:eastAsia="Times New Roman" w:hAnsi="Calibri" w:cs="Arial"/>
        </w:rPr>
        <w:t>There is a necessity for protection of the vulnerable party and requiring employers to treat their employees with good faith at the time of dismissal provides this special measure of protection</w:t>
      </w:r>
    </w:p>
    <w:p w:rsidR="00E645ED" w:rsidRDefault="00E645ED" w:rsidP="00E645ED">
      <w:pPr>
        <w:pStyle w:val="ListParagraph"/>
        <w:numPr>
          <w:ilvl w:val="0"/>
          <w:numId w:val="143"/>
        </w:numPr>
        <w:spacing w:after="0" w:line="240" w:lineRule="auto"/>
        <w:textAlignment w:val="center"/>
        <w:rPr>
          <w:rFonts w:ascii="Calibri" w:hAnsi="Calibri"/>
        </w:rPr>
      </w:pPr>
      <w:r w:rsidRPr="00F22E6A">
        <w:rPr>
          <w:rFonts w:ascii="Calibri" w:hAnsi="Calibri"/>
        </w:rPr>
        <w:t>Firing an employee in itself is not something that will attract punitive damages or aggravated damages.</w:t>
      </w:r>
    </w:p>
    <w:p w:rsidR="00E645ED" w:rsidRDefault="00E645ED" w:rsidP="00E645ED">
      <w:pPr>
        <w:pStyle w:val="NormalWeb"/>
        <w:numPr>
          <w:ilvl w:val="0"/>
          <w:numId w:val="143"/>
        </w:numPr>
        <w:spacing w:before="0" w:beforeAutospacing="0" w:after="0" w:afterAutospacing="0"/>
        <w:rPr>
          <w:rFonts w:ascii="Calibri" w:hAnsi="Calibri"/>
          <w:sz w:val="22"/>
          <w:szCs w:val="22"/>
        </w:rPr>
      </w:pPr>
      <w:r>
        <w:rPr>
          <w:rFonts w:ascii="Calibri" w:hAnsi="Calibri"/>
          <w:sz w:val="22"/>
          <w:szCs w:val="22"/>
        </w:rPr>
        <w:t>Wallace is an important case because it backtracks from Vorvis</w:t>
      </w:r>
    </w:p>
    <w:p w:rsidR="00E645ED" w:rsidRDefault="00E645ED" w:rsidP="00E645ED">
      <w:pPr>
        <w:pStyle w:val="NormalWeb"/>
        <w:numPr>
          <w:ilvl w:val="1"/>
          <w:numId w:val="143"/>
        </w:numPr>
        <w:spacing w:before="0" w:beforeAutospacing="0" w:after="0" w:afterAutospacing="0"/>
        <w:rPr>
          <w:rFonts w:ascii="Calibri" w:hAnsi="Calibri"/>
          <w:sz w:val="22"/>
          <w:szCs w:val="22"/>
        </w:rPr>
      </w:pPr>
      <w:r>
        <w:rPr>
          <w:rFonts w:ascii="Calibri" w:hAnsi="Calibri"/>
          <w:sz w:val="22"/>
          <w:szCs w:val="22"/>
        </w:rPr>
        <w:lastRenderedPageBreak/>
        <w:t>Vorvis held that unless there is a possibility for punitive damages there is nothing the courts can do</w:t>
      </w:r>
    </w:p>
    <w:p w:rsidR="00E645ED" w:rsidRDefault="00E645ED" w:rsidP="00E645ED">
      <w:pPr>
        <w:pStyle w:val="NormalWeb"/>
        <w:numPr>
          <w:ilvl w:val="1"/>
          <w:numId w:val="143"/>
        </w:numPr>
        <w:spacing w:before="0" w:beforeAutospacing="0" w:after="0" w:afterAutospacing="0"/>
        <w:rPr>
          <w:rFonts w:ascii="Calibri" w:hAnsi="Calibri"/>
          <w:sz w:val="22"/>
          <w:szCs w:val="22"/>
        </w:rPr>
      </w:pPr>
      <w:r>
        <w:rPr>
          <w:rFonts w:ascii="Calibri" w:hAnsi="Calibri"/>
          <w:sz w:val="22"/>
          <w:szCs w:val="22"/>
        </w:rPr>
        <w:t>Wallace turns that around bringing in through the backdoor what Vorvis says can’t be done</w:t>
      </w:r>
    </w:p>
    <w:p w:rsidR="00E645ED" w:rsidRDefault="00E645ED" w:rsidP="00E645ED">
      <w:pPr>
        <w:pStyle w:val="NormalWeb"/>
        <w:numPr>
          <w:ilvl w:val="1"/>
          <w:numId w:val="143"/>
        </w:numPr>
        <w:spacing w:before="0" w:beforeAutospacing="0" w:after="0" w:afterAutospacing="0"/>
        <w:rPr>
          <w:rFonts w:ascii="Calibri" w:hAnsi="Calibri"/>
          <w:sz w:val="22"/>
          <w:szCs w:val="22"/>
        </w:rPr>
      </w:pPr>
      <w:r>
        <w:rPr>
          <w:rFonts w:ascii="Calibri" w:hAnsi="Calibri"/>
          <w:sz w:val="22"/>
          <w:szCs w:val="22"/>
        </w:rPr>
        <w:t>Vorvis found that punitive damages will be rare possibly non-existence</w:t>
      </w:r>
    </w:p>
    <w:p w:rsidR="00E645ED" w:rsidRDefault="00E645ED" w:rsidP="00E645ED">
      <w:pPr>
        <w:pStyle w:val="NormalWeb"/>
        <w:numPr>
          <w:ilvl w:val="2"/>
          <w:numId w:val="143"/>
        </w:numPr>
        <w:spacing w:before="0" w:beforeAutospacing="0" w:after="0" w:afterAutospacing="0"/>
        <w:rPr>
          <w:rFonts w:ascii="Calibri" w:hAnsi="Calibri"/>
          <w:sz w:val="22"/>
          <w:szCs w:val="22"/>
        </w:rPr>
      </w:pPr>
      <w:r>
        <w:rPr>
          <w:rFonts w:ascii="Calibri" w:hAnsi="Calibri"/>
          <w:sz w:val="22"/>
          <w:szCs w:val="22"/>
        </w:rPr>
        <w:t>Aggravated damages cannot be awarded simply because someone is out of a job</w:t>
      </w:r>
    </w:p>
    <w:p w:rsidR="00E645ED" w:rsidRPr="00F22E6A" w:rsidRDefault="00E645ED" w:rsidP="00E645ED">
      <w:pPr>
        <w:pStyle w:val="NormalWeb"/>
        <w:numPr>
          <w:ilvl w:val="1"/>
          <w:numId w:val="143"/>
        </w:numPr>
        <w:spacing w:before="0" w:beforeAutospacing="0" w:after="0" w:afterAutospacing="0"/>
        <w:rPr>
          <w:rFonts w:ascii="Calibri" w:hAnsi="Calibri"/>
          <w:sz w:val="22"/>
          <w:szCs w:val="22"/>
        </w:rPr>
      </w:pPr>
      <w:r w:rsidRPr="00F22E6A">
        <w:rPr>
          <w:rFonts w:ascii="Calibri" w:hAnsi="Calibri"/>
          <w:sz w:val="22"/>
          <w:szCs w:val="22"/>
        </w:rPr>
        <w:t>“The law has long recognized the mutual right of both employers and employees to terminate an employment contract at any time provided there are no express provisions to the contrary.”</w:t>
      </w:r>
    </w:p>
    <w:p w:rsidR="00E645ED" w:rsidRPr="00F22E6A" w:rsidRDefault="00E645ED" w:rsidP="00E645ED">
      <w:pPr>
        <w:pStyle w:val="ListParagraph"/>
        <w:numPr>
          <w:ilvl w:val="1"/>
          <w:numId w:val="143"/>
        </w:numPr>
        <w:spacing w:after="0" w:line="240" w:lineRule="auto"/>
        <w:textAlignment w:val="center"/>
        <w:rPr>
          <w:rFonts w:ascii="Arial" w:eastAsia="Times New Roman" w:hAnsi="Arial" w:cs="Arial"/>
        </w:rPr>
      </w:pPr>
      <w:r>
        <w:rPr>
          <w:rFonts w:ascii="Calibri" w:hAnsi="Calibri"/>
        </w:rPr>
        <w:t>Damages have to concern the manner in which he was fired then</w:t>
      </w:r>
    </w:p>
    <w:p w:rsidR="00E645ED" w:rsidRDefault="00E645ED" w:rsidP="00E645ED">
      <w:pPr>
        <w:pStyle w:val="NormalWeb"/>
        <w:tabs>
          <w:tab w:val="left" w:pos="2205"/>
        </w:tabs>
        <w:spacing w:before="0" w:beforeAutospacing="0" w:after="0" w:afterAutospacing="0"/>
        <w:rPr>
          <w:rFonts w:ascii="Calibri" w:hAnsi="Calibri" w:cs="Arial"/>
          <w:sz w:val="22"/>
          <w:szCs w:val="22"/>
        </w:rPr>
      </w:pPr>
    </w:p>
    <w:p w:rsidR="00E645ED" w:rsidRDefault="00E645ED" w:rsidP="00E645ED">
      <w:pPr>
        <w:pStyle w:val="Heading3"/>
      </w:pPr>
      <w:bookmarkStart w:id="89" w:name="_Toc289722837"/>
      <w:r>
        <w:t>*    Whiten v. Pilot</w:t>
      </w:r>
      <w:bookmarkEnd w:id="89"/>
    </w:p>
    <w:p w:rsidR="00E645ED" w:rsidRDefault="00E645ED" w:rsidP="00E645ED">
      <w:pPr>
        <w:pStyle w:val="NormalWeb"/>
        <w:spacing w:before="0" w:beforeAutospacing="0" w:after="0" w:afterAutospacing="0"/>
        <w:rPr>
          <w:rFonts w:ascii="Calibri" w:hAnsi="Calibri"/>
          <w:sz w:val="22"/>
          <w:szCs w:val="22"/>
        </w:rPr>
      </w:pPr>
      <w:r>
        <w:rPr>
          <w:rFonts w:ascii="Calibri" w:hAnsi="Calibri"/>
          <w:sz w:val="22"/>
          <w:szCs w:val="22"/>
        </w:rPr>
        <w:t>Aggravated vs. Punitive Damages</w:t>
      </w:r>
    </w:p>
    <w:p w:rsidR="00E645ED" w:rsidRDefault="00E645ED" w:rsidP="00E645ED">
      <w:pPr>
        <w:pStyle w:val="NormalWeb"/>
        <w:numPr>
          <w:ilvl w:val="0"/>
          <w:numId w:val="143"/>
        </w:numPr>
        <w:spacing w:before="0" w:beforeAutospacing="0" w:after="0" w:afterAutospacing="0"/>
        <w:rPr>
          <w:rFonts w:ascii="Calibri" w:hAnsi="Calibri"/>
          <w:sz w:val="22"/>
          <w:szCs w:val="22"/>
        </w:rPr>
      </w:pPr>
      <w:r>
        <w:rPr>
          <w:rFonts w:ascii="Calibri" w:hAnsi="Calibri"/>
          <w:sz w:val="22"/>
          <w:szCs w:val="22"/>
        </w:rPr>
        <w:t>Punitive damages are designed to punish</w:t>
      </w:r>
    </w:p>
    <w:p w:rsidR="00E645ED" w:rsidRPr="000F4BE3" w:rsidRDefault="00E645ED" w:rsidP="00E645ED">
      <w:pPr>
        <w:pStyle w:val="NormalWeb"/>
        <w:numPr>
          <w:ilvl w:val="0"/>
          <w:numId w:val="143"/>
        </w:numPr>
        <w:spacing w:before="0" w:beforeAutospacing="0" w:after="0" w:afterAutospacing="0"/>
        <w:rPr>
          <w:rFonts w:ascii="Calibri" w:hAnsi="Calibri"/>
          <w:sz w:val="22"/>
          <w:szCs w:val="22"/>
        </w:rPr>
      </w:pPr>
      <w:r>
        <w:rPr>
          <w:rFonts w:ascii="Calibri" w:hAnsi="Calibri"/>
          <w:sz w:val="22"/>
          <w:szCs w:val="22"/>
        </w:rPr>
        <w:t>Punitive damages punish not for leaving of the contract, but rather for how you left the contract</w:t>
      </w:r>
    </w:p>
    <w:p w:rsidR="00E645ED" w:rsidRDefault="00E645ED" w:rsidP="00E645ED">
      <w:pPr>
        <w:pStyle w:val="NormalWeb"/>
        <w:numPr>
          <w:ilvl w:val="0"/>
          <w:numId w:val="143"/>
        </w:numPr>
        <w:spacing w:before="0" w:beforeAutospacing="0" w:after="0" w:afterAutospacing="0"/>
        <w:rPr>
          <w:rFonts w:ascii="Calibri" w:hAnsi="Calibri"/>
          <w:sz w:val="22"/>
          <w:szCs w:val="22"/>
        </w:rPr>
      </w:pPr>
      <w:r w:rsidRPr="000F4BE3">
        <w:rPr>
          <w:rFonts w:ascii="Calibri" w:hAnsi="Calibri"/>
          <w:sz w:val="22"/>
          <w:szCs w:val="22"/>
        </w:rPr>
        <w:t>Aggravated damages are designed to compensate</w:t>
      </w:r>
    </w:p>
    <w:p w:rsidR="00E645ED" w:rsidRDefault="00E645ED" w:rsidP="00E645ED">
      <w:pPr>
        <w:pStyle w:val="NormalWeb"/>
        <w:numPr>
          <w:ilvl w:val="1"/>
          <w:numId w:val="143"/>
        </w:numPr>
        <w:spacing w:before="0" w:beforeAutospacing="0" w:after="0" w:afterAutospacing="0"/>
        <w:rPr>
          <w:rFonts w:ascii="Calibri" w:hAnsi="Calibri"/>
          <w:sz w:val="22"/>
          <w:szCs w:val="22"/>
        </w:rPr>
      </w:pPr>
      <w:r>
        <w:rPr>
          <w:rFonts w:ascii="Calibri" w:hAnsi="Calibri"/>
          <w:sz w:val="22"/>
          <w:szCs w:val="22"/>
        </w:rPr>
        <w:t>Y</w:t>
      </w:r>
      <w:r w:rsidRPr="000F4BE3">
        <w:rPr>
          <w:rFonts w:ascii="Calibri" w:hAnsi="Calibri"/>
          <w:sz w:val="22"/>
          <w:szCs w:val="22"/>
        </w:rPr>
        <w:t>ou add damages because the breach has caused intangible damages to the aggrieved party like emotional distress or anguish</w:t>
      </w:r>
    </w:p>
    <w:p w:rsidR="00E645ED" w:rsidRDefault="00E645ED" w:rsidP="00E645ED">
      <w:pPr>
        <w:pStyle w:val="NormalWeb"/>
        <w:numPr>
          <w:ilvl w:val="1"/>
          <w:numId w:val="143"/>
        </w:numPr>
        <w:spacing w:before="0" w:beforeAutospacing="0" w:after="0" w:afterAutospacing="0"/>
        <w:rPr>
          <w:rFonts w:ascii="Calibri" w:hAnsi="Calibri"/>
          <w:sz w:val="22"/>
          <w:szCs w:val="22"/>
        </w:rPr>
      </w:pPr>
      <w:r w:rsidRPr="000F4BE3">
        <w:rPr>
          <w:rFonts w:ascii="Calibri" w:hAnsi="Calibri"/>
          <w:sz w:val="22"/>
          <w:szCs w:val="22"/>
        </w:rPr>
        <w:t>Those further intangible damages need to be compensated and that is what aggravated damages are designed to address</w:t>
      </w:r>
    </w:p>
    <w:p w:rsidR="00E645ED" w:rsidRPr="000F4BE3" w:rsidRDefault="00E645ED" w:rsidP="00E645ED">
      <w:pPr>
        <w:pStyle w:val="NormalWeb"/>
        <w:spacing w:before="0" w:beforeAutospacing="0" w:after="0" w:afterAutospacing="0"/>
        <w:ind w:left="1080"/>
        <w:rPr>
          <w:rFonts w:ascii="Calibri" w:hAnsi="Calibri"/>
          <w:sz w:val="22"/>
          <w:szCs w:val="22"/>
        </w:rPr>
      </w:pP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Whiten discovered a fire in her house which destroyed the home and its contents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When fleeing, Mr Whiten suffered serious frostbite on his feet</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A was able to rent a small cottage nearby</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Insurance covered rent for a few months, then cut it off without warning and pursued a hostile and confrontational policy forcing A to settle claim at substantially less than fair</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The insurance company acknowledges that it is under a duty of good faith and fair dealing</w:t>
      </w:r>
    </w:p>
    <w:p w:rsidR="00E645ED" w:rsidRPr="000F4BE3" w:rsidRDefault="00E645ED" w:rsidP="00E645ED">
      <w:pPr>
        <w:numPr>
          <w:ilvl w:val="0"/>
          <w:numId w:val="129"/>
        </w:numPr>
        <w:spacing w:after="0" w:line="240" w:lineRule="auto"/>
        <w:ind w:left="520"/>
        <w:textAlignment w:val="center"/>
        <w:rPr>
          <w:rFonts w:eastAsia="Times New Roman" w:cs="Arial"/>
        </w:rPr>
      </w:pPr>
      <w:r>
        <w:rPr>
          <w:rFonts w:ascii="Calibri" w:eastAsia="Times New Roman" w:hAnsi="Calibri" w:cs="Arial"/>
        </w:rPr>
        <w:t>A breach of the contractual duty of good faith is independent of and in addition to the breach of contractual duty to pay the loss</w:t>
      </w:r>
    </w:p>
    <w:p w:rsidR="00E645ED" w:rsidRPr="000F4BE3" w:rsidRDefault="00E645ED" w:rsidP="00E645ED">
      <w:pPr>
        <w:numPr>
          <w:ilvl w:val="1"/>
          <w:numId w:val="129"/>
        </w:numPr>
        <w:spacing w:after="0" w:line="240" w:lineRule="auto"/>
        <w:ind w:left="1060"/>
        <w:textAlignment w:val="center"/>
        <w:rPr>
          <w:rFonts w:eastAsia="Times New Roman" w:cs="Arial"/>
        </w:rPr>
      </w:pPr>
      <w:r w:rsidRPr="000F4BE3">
        <w:rPr>
          <w:rFonts w:eastAsia="Times New Roman" w:cs="Arial"/>
        </w:rPr>
        <w:t>Constitutes an actionable wrong within Vorvis which does not require an independent tort</w:t>
      </w:r>
    </w:p>
    <w:p w:rsidR="00E645ED" w:rsidRPr="000F4BE3" w:rsidRDefault="00E645ED" w:rsidP="00E645ED">
      <w:pPr>
        <w:numPr>
          <w:ilvl w:val="2"/>
          <w:numId w:val="129"/>
        </w:numPr>
        <w:spacing w:after="0" w:line="240" w:lineRule="auto"/>
        <w:ind w:left="1600"/>
        <w:textAlignment w:val="center"/>
        <w:rPr>
          <w:rFonts w:eastAsia="Times New Roman" w:cs="Arial"/>
        </w:rPr>
      </w:pPr>
      <w:r w:rsidRPr="000F4BE3">
        <w:rPr>
          <w:rFonts w:eastAsia="Times New Roman" w:cs="Arial"/>
        </w:rPr>
        <w:t>McIntyre J in Vorvis chose the expression "actionable wrong" rather than "tort"</w:t>
      </w:r>
    </w:p>
    <w:p w:rsidR="00E645ED" w:rsidRPr="000F4BE3" w:rsidRDefault="00E645ED" w:rsidP="00E645ED">
      <w:pPr>
        <w:numPr>
          <w:ilvl w:val="3"/>
          <w:numId w:val="129"/>
        </w:numPr>
        <w:spacing w:after="0" w:line="240" w:lineRule="auto"/>
        <w:textAlignment w:val="center"/>
        <w:rPr>
          <w:rFonts w:eastAsia="Times New Roman" w:cs="Arial"/>
        </w:rPr>
      </w:pPr>
      <w:r w:rsidRPr="000F4BE3">
        <w:rPr>
          <w:rFonts w:eastAsia="Times New Roman" w:cs="Arial"/>
        </w:rPr>
        <w:t>SCC relies on that language to reinterpret Vorvis more broadly</w:t>
      </w:r>
    </w:p>
    <w:p w:rsidR="00E645ED" w:rsidRDefault="00E645ED" w:rsidP="00E645ED">
      <w:pPr>
        <w:numPr>
          <w:ilvl w:val="2"/>
          <w:numId w:val="129"/>
        </w:numPr>
        <w:spacing w:after="0" w:line="240" w:lineRule="auto"/>
        <w:ind w:left="1600"/>
        <w:textAlignment w:val="center"/>
        <w:rPr>
          <w:rFonts w:ascii="Arial" w:eastAsia="Times New Roman" w:hAnsi="Arial" w:cs="Arial"/>
        </w:rPr>
      </w:pPr>
      <w:r w:rsidRPr="000F4BE3">
        <w:rPr>
          <w:rFonts w:eastAsia="Times New Roman" w:cs="Arial"/>
        </w:rPr>
        <w:t xml:space="preserve">In </w:t>
      </w:r>
      <w:r w:rsidRPr="000F4BE3">
        <w:rPr>
          <w:rFonts w:eastAsia="Times New Roman" w:cs="Arial"/>
          <w:i/>
          <w:iCs/>
        </w:rPr>
        <w:t>Royal Bank of Canada</w:t>
      </w:r>
      <w:r w:rsidRPr="000F4BE3">
        <w:rPr>
          <w:rFonts w:eastAsia="Times New Roman" w:cs="Arial"/>
        </w:rPr>
        <w:t>, referring to Vorvis, "the circumstances that would justify punitive damages for breach</w:t>
      </w:r>
      <w:r>
        <w:rPr>
          <w:rFonts w:ascii="Calibri" w:eastAsia="Times New Roman" w:hAnsi="Calibri" w:cs="Arial"/>
        </w:rPr>
        <w:t xml:space="preserve"> of contract in the absence of actions also constituting a tort are rare"</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The requirement of an independent tort would unnecessarily complicate the pleadings, without adding much substance</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Note: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Binnie makes it clear that the requirement of an independent legal wrong for the purposes of punitive damages can be satisfied by the breach of a separate contractual obligation and does not necessarily require proof of a tort, breach of fiduciary or some other different category of legal wrong</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NormalWeb"/>
        <w:spacing w:before="0" w:beforeAutospacing="0" w:after="0" w:afterAutospacing="0"/>
        <w:ind w:left="356"/>
        <w:rPr>
          <w:rFonts w:ascii="Calibri" w:hAnsi="Calibri" w:cs="Arial"/>
          <w:sz w:val="22"/>
          <w:szCs w:val="22"/>
        </w:rPr>
      </w:pPr>
    </w:p>
    <w:p w:rsidR="00E645ED" w:rsidRDefault="00E645ED" w:rsidP="00E645ED">
      <w:pPr>
        <w:pStyle w:val="NormalWeb"/>
        <w:spacing w:before="0" w:beforeAutospacing="0" w:after="0" w:afterAutospacing="0"/>
        <w:ind w:left="356"/>
        <w:rPr>
          <w:rFonts w:ascii="Calibri" w:hAnsi="Calibri" w:cs="Arial"/>
          <w:sz w:val="22"/>
          <w:szCs w:val="22"/>
        </w:rPr>
      </w:pPr>
      <w:r>
        <w:rPr>
          <w:rFonts w:ascii="Calibri" w:hAnsi="Calibri" w:cs="Arial"/>
          <w:sz w:val="22"/>
          <w:szCs w:val="22"/>
        </w:rPr>
        <w:t>Remoteness</w:t>
      </w:r>
    </w:p>
    <w:p w:rsidR="00E645ED" w:rsidRDefault="00E645ED" w:rsidP="00E645ED">
      <w:pPr>
        <w:numPr>
          <w:ilvl w:val="0"/>
          <w:numId w:val="153"/>
        </w:numPr>
        <w:spacing w:after="0" w:line="240" w:lineRule="auto"/>
        <w:ind w:left="356"/>
        <w:textAlignment w:val="center"/>
        <w:rPr>
          <w:rFonts w:ascii="Arial" w:eastAsia="Times New Roman" w:hAnsi="Arial" w:cs="Arial"/>
        </w:rPr>
      </w:pPr>
      <w:r>
        <w:rPr>
          <w:rFonts w:ascii="Calibri" w:eastAsia="Times New Roman" w:hAnsi="Calibri" w:cs="Arial"/>
        </w:rPr>
        <w:t>In damages we will run into the issue of causation</w:t>
      </w:r>
    </w:p>
    <w:p w:rsidR="00E645ED" w:rsidRPr="00D94ECA" w:rsidRDefault="00E645ED" w:rsidP="00E645ED">
      <w:pPr>
        <w:pStyle w:val="ListParagraph"/>
        <w:numPr>
          <w:ilvl w:val="1"/>
          <w:numId w:val="143"/>
        </w:numPr>
        <w:spacing w:after="0" w:line="240" w:lineRule="auto"/>
        <w:textAlignment w:val="center"/>
        <w:rPr>
          <w:rFonts w:ascii="Arial" w:eastAsia="Times New Roman" w:hAnsi="Arial" w:cs="Arial"/>
        </w:rPr>
      </w:pPr>
      <w:r w:rsidRPr="00D94ECA">
        <w:rPr>
          <w:rFonts w:ascii="Calibri" w:eastAsia="Times New Roman" w:hAnsi="Calibri" w:cs="Arial"/>
        </w:rPr>
        <w:lastRenderedPageBreak/>
        <w:t>How far do you go in the chain of causation from the time the breach happens to the various consequences down the road</w:t>
      </w:r>
    </w:p>
    <w:p w:rsidR="00E645ED" w:rsidRDefault="00E645ED" w:rsidP="00E645ED">
      <w:pPr>
        <w:numPr>
          <w:ilvl w:val="0"/>
          <w:numId w:val="153"/>
        </w:numPr>
        <w:spacing w:after="0" w:line="240" w:lineRule="auto"/>
        <w:ind w:left="356"/>
        <w:textAlignment w:val="center"/>
        <w:rPr>
          <w:rFonts w:ascii="Arial" w:eastAsia="Times New Roman" w:hAnsi="Arial" w:cs="Arial"/>
        </w:rPr>
      </w:pPr>
      <w:r>
        <w:rPr>
          <w:rFonts w:ascii="Calibri" w:eastAsia="Times New Roman" w:hAnsi="Calibri" w:cs="Arial"/>
        </w:rPr>
        <w:t>What matters in assessing damages is:</w:t>
      </w:r>
    </w:p>
    <w:p w:rsidR="00E645ED" w:rsidRPr="00D94ECA" w:rsidRDefault="00E645ED" w:rsidP="00E645ED">
      <w:pPr>
        <w:pStyle w:val="ListParagraph"/>
        <w:numPr>
          <w:ilvl w:val="1"/>
          <w:numId w:val="143"/>
        </w:numPr>
        <w:spacing w:after="0" w:line="240" w:lineRule="auto"/>
        <w:textAlignment w:val="center"/>
        <w:rPr>
          <w:rFonts w:ascii="Arial" w:eastAsia="Times New Roman" w:hAnsi="Arial" w:cs="Arial"/>
        </w:rPr>
      </w:pPr>
      <w:r w:rsidRPr="00D94ECA">
        <w:rPr>
          <w:rFonts w:ascii="Calibri" w:eastAsia="Times New Roman" w:hAnsi="Calibri" w:cs="Arial"/>
        </w:rPr>
        <w:t>The normal course of events</w:t>
      </w:r>
    </w:p>
    <w:p w:rsidR="00E645ED" w:rsidRPr="00D94ECA" w:rsidRDefault="00E645ED" w:rsidP="00E645ED">
      <w:pPr>
        <w:pStyle w:val="ListParagraph"/>
        <w:numPr>
          <w:ilvl w:val="1"/>
          <w:numId w:val="143"/>
        </w:numPr>
        <w:spacing w:after="0" w:line="240" w:lineRule="auto"/>
        <w:textAlignment w:val="center"/>
        <w:rPr>
          <w:rFonts w:ascii="Arial" w:eastAsia="Times New Roman" w:hAnsi="Arial" w:cs="Arial"/>
        </w:rPr>
      </w:pPr>
      <w:r w:rsidRPr="00D94ECA">
        <w:rPr>
          <w:rFonts w:ascii="Calibri" w:eastAsia="Times New Roman" w:hAnsi="Calibri" w:cs="Arial"/>
        </w:rPr>
        <w:t>Where there are special circumstances</w:t>
      </w:r>
    </w:p>
    <w:p w:rsidR="00E645ED" w:rsidRDefault="00E645ED" w:rsidP="00E645ED">
      <w:pPr>
        <w:pStyle w:val="NormalWeb"/>
        <w:spacing w:before="0" w:beforeAutospacing="0" w:after="0" w:afterAutospacing="0"/>
        <w:rPr>
          <w:rFonts w:ascii="Calibri" w:hAnsi="Calibri" w:cs="Arial"/>
          <w:sz w:val="22"/>
          <w:szCs w:val="22"/>
        </w:rPr>
      </w:pPr>
    </w:p>
    <w:p w:rsidR="00E645ED" w:rsidRDefault="00E645ED" w:rsidP="00E645ED">
      <w:pPr>
        <w:pStyle w:val="Heading3"/>
      </w:pPr>
      <w:bookmarkStart w:id="90" w:name="_Toc289722838"/>
      <w:r>
        <w:t>*    Hadley v. Baxendale</w:t>
      </w:r>
      <w:bookmarkEnd w:id="90"/>
    </w:p>
    <w:p w:rsidR="00E645ED" w:rsidRPr="00846299"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Ps carried on an extensive business as millers and m</w:t>
      </w:r>
      <w:r w:rsidRPr="00846299">
        <w:rPr>
          <w:rFonts w:ascii="Calibri" w:eastAsia="Times New Roman" w:hAnsi="Calibri" w:cs="Arial"/>
        </w:rPr>
        <w:t>ill was stopped by a broken crank shaft</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Delivery of new shaft delayed; P did not receive new shaft for several days, causing a loss of profit</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Where two parties have made a contract which one of them has broken, the damages which the other party ought to receive in respect of such breach of contract should be such as may fairly and reasonably be considered either arising naturally</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If these special circumstances were wholly unknown to the party breaking the contract, he could only be supposed to have had in his contemplation the amount of injury which would arise generally</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In this case, the only circumstances communicated at the time of contract was that the article to be carried was the broken shaft of a mill, and the Ps were the millers of that mill</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The special circumstances were never communicated</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Loss of profits cannot be reasonably considered a consequence of breach of contract</w:t>
      </w:r>
    </w:p>
    <w:p w:rsidR="00E645ED" w:rsidRDefault="00E645ED" w:rsidP="00E645ED">
      <w:pPr>
        <w:numPr>
          <w:ilvl w:val="0"/>
          <w:numId w:val="154"/>
        </w:numPr>
        <w:spacing w:after="0" w:line="240" w:lineRule="auto"/>
        <w:ind w:left="356"/>
        <w:textAlignment w:val="center"/>
        <w:rPr>
          <w:rFonts w:ascii="Arial" w:eastAsia="Times New Roman" w:hAnsi="Arial" w:cs="Arial"/>
        </w:rPr>
      </w:pPr>
      <w:r>
        <w:rPr>
          <w:rFonts w:ascii="Calibri" w:hAnsi="Calibri" w:cs="Arial"/>
        </w:rPr>
        <w:t> </w:t>
      </w:r>
      <w:r>
        <w:rPr>
          <w:rFonts w:ascii="Calibri" w:eastAsia="Times New Roman" w:hAnsi="Calibri" w:cs="Arial"/>
        </w:rPr>
        <w:t>The complete shutdown of the mill was not something that would be reasonably anticipated by reasonable people not familiar with milling</w:t>
      </w:r>
    </w:p>
    <w:p w:rsidR="00E645ED" w:rsidRPr="000F4BE3" w:rsidRDefault="00E645ED" w:rsidP="00E645ED">
      <w:pPr>
        <w:numPr>
          <w:ilvl w:val="0"/>
          <w:numId w:val="154"/>
        </w:numPr>
        <w:spacing w:after="0" w:line="240" w:lineRule="auto"/>
        <w:ind w:left="356"/>
        <w:textAlignment w:val="center"/>
        <w:rPr>
          <w:rFonts w:ascii="Arial" w:eastAsia="Times New Roman" w:hAnsi="Arial" w:cs="Arial"/>
        </w:rPr>
      </w:pPr>
      <w:r>
        <w:rPr>
          <w:rFonts w:ascii="Calibri" w:eastAsia="Times New Roman" w:hAnsi="Calibri" w:cs="Arial"/>
        </w:rPr>
        <w:t>This case would have been different if P had communicated the closure to D</w:t>
      </w:r>
    </w:p>
    <w:p w:rsidR="00E645ED" w:rsidRDefault="00E645ED" w:rsidP="00E645ED">
      <w:pPr>
        <w:pStyle w:val="Heading3"/>
      </w:pPr>
      <w:bookmarkStart w:id="91" w:name="_Toc289722839"/>
      <w:r>
        <w:t>*    Victoria Laundry v. Newman Industries</w:t>
      </w:r>
      <w:bookmarkEnd w:id="91"/>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Ps wished to expand their laundry and agreed to purchase a boiler from D</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It was damaged and P sued for loss of business profits during this period</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Divergence between the knowledge and contemplation of the parties respectively has obscured the general importance of the decision</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That P can recover loss of such profits as would have arisen from the normal and obvious use of the article</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Propositions: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Governing purpose of damages is to put the party whose rights have been violated in the same position as if his rights had been observed</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In cases of breach of contract the aggrieved party is only entitled to recover such part of the loss actually resulting as was at the time of the contract reasonably foreseeable as liable to result from the breach</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What was at that time reasonably foreseeable depends on the knowledge then possessed by the parties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Knowledge possessed is two kinds</w:t>
      </w:r>
    </w:p>
    <w:p w:rsidR="00E645ED" w:rsidRPr="00846299"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Imputed</w:t>
      </w:r>
      <w:r>
        <w:rPr>
          <w:rFonts w:ascii="Arial" w:eastAsia="Times New Roman" w:hAnsi="Arial" w:cs="Arial"/>
        </w:rPr>
        <w:t xml:space="preserve"> :r</w:t>
      </w:r>
      <w:r w:rsidRPr="00846299">
        <w:rPr>
          <w:rFonts w:ascii="Calibri" w:eastAsia="Times New Roman" w:hAnsi="Calibri" w:cs="Arial"/>
        </w:rPr>
        <w:t>easonable people are taken to know ordinary course of things</w:t>
      </w:r>
    </w:p>
    <w:p w:rsidR="00E645ED" w:rsidRPr="00846299"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Actual: a</w:t>
      </w:r>
      <w:r w:rsidRPr="00846299">
        <w:rPr>
          <w:rFonts w:ascii="Calibri" w:eastAsia="Times New Roman" w:hAnsi="Calibri" w:cs="Arial"/>
        </w:rPr>
        <w:t>dded knowledge actually possessed outside ordinary course of things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In order to make the contract breaker liable under either rule, it is not necessary that he should actually have asked himself what loss is liable to result from a breach</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Nor, need it be proved that upon a given state of knowledge, the D could, as a reasonable man, foresee that a breach must necessarily result in that loss</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It is enough if he could foresee that it was likely to result</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They knew they were supplying the boiler to a company carrying on business of laundrymen</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lastRenderedPageBreak/>
        <w:t>It was amply conveyed that delay in delivery would lead to loss of business</w:t>
      </w:r>
    </w:p>
    <w:p w:rsidR="00E645ED" w:rsidRPr="000F4BE3"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Appeal allowed and additional damages awarded</w:t>
      </w:r>
    </w:p>
    <w:p w:rsidR="00E645ED" w:rsidRDefault="00E645ED" w:rsidP="00E645ED">
      <w:pPr>
        <w:pStyle w:val="Heading3"/>
      </w:pPr>
      <w:bookmarkStart w:id="92" w:name="_Toc289722840"/>
      <w:r>
        <w:t>*    Scyrup v. Economy Tractor Parts</w:t>
      </w:r>
      <w:bookmarkEnd w:id="92"/>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Freedman:</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Appeal by D holding D liable to P for damages for breach of contract arising from sale of a hydraulic dozer attachment for P's tractor</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P's made known to D that the attachment was needed for a particular job, and he needed it in a hurry in working condition</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Equipment did not measure up to terms of contract</w:t>
      </w:r>
    </w:p>
    <w:p w:rsidR="00E645ED" w:rsidRDefault="00E645ED" w:rsidP="00E645ED">
      <w:pPr>
        <w:numPr>
          <w:ilvl w:val="3"/>
          <w:numId w:val="129"/>
        </w:numPr>
        <w:spacing w:after="0" w:line="240" w:lineRule="auto"/>
        <w:ind w:left="2140"/>
        <w:textAlignment w:val="center"/>
        <w:rPr>
          <w:rFonts w:ascii="Arial" w:eastAsia="Times New Roman" w:hAnsi="Arial" w:cs="Arial"/>
        </w:rPr>
      </w:pPr>
      <w:r>
        <w:rPr>
          <w:rFonts w:ascii="Calibri" w:eastAsia="Times New Roman" w:hAnsi="Calibri" w:cs="Arial"/>
        </w:rPr>
        <w:t>Supercrete cancelled contract with P and hired someone else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The loss of profit is the main item of damages in this suit</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Victoria Laundry, in considering Hadley made it clear that damages for breach of contract should be measured by what was reasonably foreseeable as liable to result from breach</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Agree with trial judge that D is liable as claimed</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Miller (dissenting)</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Foreseeability inferred by trial judge is not supported by evidence</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Doubtful whether sufficient evidence was given to D to indicate responsibilities to be assumed by equipment</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The damages could not have been reasonably foreseen</w:t>
      </w:r>
    </w:p>
    <w:p w:rsidR="00E645ED" w:rsidRPr="000F4BE3" w:rsidRDefault="00E645ED" w:rsidP="00E645ED">
      <w:pPr>
        <w:pStyle w:val="ListParagraph"/>
        <w:numPr>
          <w:ilvl w:val="0"/>
          <w:numId w:val="143"/>
        </w:numPr>
        <w:spacing w:after="0" w:line="240" w:lineRule="auto"/>
        <w:textAlignment w:val="center"/>
        <w:rPr>
          <w:rFonts w:ascii="Arial" w:eastAsia="Times New Roman" w:hAnsi="Arial" w:cs="Arial"/>
        </w:rPr>
      </w:pPr>
      <w:r w:rsidRPr="000F4BE3">
        <w:rPr>
          <w:rFonts w:ascii="Calibri" w:eastAsia="Times New Roman" w:hAnsi="Calibri" w:cs="Arial"/>
        </w:rPr>
        <w:t>Based on Hadley, he should win, since he made his intentions clear</w:t>
      </w:r>
    </w:p>
    <w:p w:rsidR="00E645ED" w:rsidRDefault="00E645ED" w:rsidP="00E645ED">
      <w:pPr>
        <w:numPr>
          <w:ilvl w:val="0"/>
          <w:numId w:val="129"/>
        </w:numPr>
        <w:spacing w:after="0" w:line="240" w:lineRule="auto"/>
        <w:textAlignment w:val="center"/>
        <w:rPr>
          <w:rFonts w:ascii="Arial" w:eastAsia="Times New Roman" w:hAnsi="Arial" w:cs="Arial"/>
        </w:rPr>
      </w:pPr>
      <w:r>
        <w:rPr>
          <w:rFonts w:ascii="Calibri" w:eastAsia="Times New Roman" w:hAnsi="Calibri" w:cs="Arial"/>
        </w:rPr>
        <w:t>This case seems to go in the same direction as Victoria Laundry</w:t>
      </w:r>
    </w:p>
    <w:p w:rsidR="00E645ED" w:rsidRDefault="00E645ED" w:rsidP="00E645ED">
      <w:pPr>
        <w:numPr>
          <w:ilvl w:val="0"/>
          <w:numId w:val="129"/>
        </w:numPr>
        <w:spacing w:after="0" w:line="240" w:lineRule="auto"/>
        <w:textAlignment w:val="center"/>
        <w:rPr>
          <w:rFonts w:ascii="Arial" w:eastAsia="Times New Roman" w:hAnsi="Arial" w:cs="Arial"/>
        </w:rPr>
      </w:pPr>
      <w:r>
        <w:rPr>
          <w:rFonts w:ascii="Calibri" w:eastAsia="Times New Roman" w:hAnsi="Calibri" w:cs="Arial"/>
        </w:rPr>
        <w:t>The dissenting judge distinguishes this case from Victoria Laundry</w:t>
      </w:r>
    </w:p>
    <w:p w:rsidR="00E645ED" w:rsidRDefault="00E645ED" w:rsidP="00E645ED">
      <w:pPr>
        <w:numPr>
          <w:ilvl w:val="1"/>
          <w:numId w:val="129"/>
        </w:numPr>
        <w:spacing w:after="0" w:line="240" w:lineRule="auto"/>
        <w:textAlignment w:val="center"/>
        <w:rPr>
          <w:rFonts w:ascii="Arial" w:eastAsia="Times New Roman" w:hAnsi="Arial" w:cs="Arial"/>
        </w:rPr>
      </w:pPr>
      <w:r>
        <w:rPr>
          <w:rFonts w:ascii="Calibri" w:eastAsia="Times New Roman" w:hAnsi="Calibri" w:cs="Arial"/>
        </w:rPr>
        <w:t>You can generally estimate how much revenue will be lost from a lost boiler</w:t>
      </w:r>
    </w:p>
    <w:p w:rsidR="00E645ED" w:rsidRDefault="00E645ED" w:rsidP="00E645ED">
      <w:pPr>
        <w:numPr>
          <w:ilvl w:val="1"/>
          <w:numId w:val="129"/>
        </w:numPr>
        <w:spacing w:after="0" w:line="240" w:lineRule="auto"/>
        <w:textAlignment w:val="center"/>
        <w:rPr>
          <w:rFonts w:ascii="Arial" w:eastAsia="Times New Roman" w:hAnsi="Arial" w:cs="Arial"/>
        </w:rPr>
      </w:pPr>
      <w:r>
        <w:rPr>
          <w:rFonts w:ascii="Calibri" w:eastAsia="Times New Roman" w:hAnsi="Calibri" w:cs="Arial"/>
        </w:rPr>
        <w:t xml:space="preserve">In this case what will be done with that tractor attachment is very specific </w:t>
      </w:r>
    </w:p>
    <w:p w:rsidR="00E645ED" w:rsidRDefault="00E645ED" w:rsidP="00E645ED">
      <w:pPr>
        <w:numPr>
          <w:ilvl w:val="2"/>
          <w:numId w:val="129"/>
        </w:numPr>
        <w:spacing w:after="0" w:line="240" w:lineRule="auto"/>
        <w:textAlignment w:val="center"/>
        <w:rPr>
          <w:rFonts w:ascii="Arial" w:eastAsia="Times New Roman" w:hAnsi="Arial" w:cs="Arial"/>
        </w:rPr>
      </w:pPr>
      <w:r>
        <w:rPr>
          <w:rFonts w:ascii="Calibri" w:eastAsia="Times New Roman" w:hAnsi="Calibri" w:cs="Arial"/>
        </w:rPr>
        <w:t>We shouldn't quantify that loss</w:t>
      </w:r>
    </w:p>
    <w:p w:rsidR="00E645ED" w:rsidRPr="000F4BE3" w:rsidRDefault="00E645ED" w:rsidP="00E645ED">
      <w:pPr>
        <w:numPr>
          <w:ilvl w:val="1"/>
          <w:numId w:val="129"/>
        </w:numPr>
        <w:spacing w:after="0" w:line="240" w:lineRule="auto"/>
        <w:textAlignment w:val="center"/>
        <w:rPr>
          <w:rFonts w:ascii="Arial" w:eastAsia="Times New Roman" w:hAnsi="Arial" w:cs="Arial"/>
        </w:rPr>
      </w:pPr>
      <w:r>
        <w:rPr>
          <w:rFonts w:ascii="Calibri" w:eastAsia="Times New Roman" w:hAnsi="Calibri" w:cs="Arial"/>
        </w:rPr>
        <w:t>This judge is unwilling to impute knowledge, and unwilling to accept that special knowledge was communicated</w:t>
      </w:r>
    </w:p>
    <w:p w:rsidR="00E645ED" w:rsidRDefault="00E645ED" w:rsidP="00E645ED">
      <w:pPr>
        <w:pStyle w:val="Heading3"/>
      </w:pPr>
      <w:bookmarkStart w:id="93" w:name="_Toc289722841"/>
      <w:r>
        <w:t>*    Koufos v. Czarnikow (The Heron II)</w:t>
      </w:r>
      <w:bookmarkEnd w:id="93"/>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R chartered A's vessel (Heron II) to carry sugar</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Vessel made deviations which caused delay of nine days, in which time, sugar price dropped</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Shipowner did not know the charterer's intention, but he must be held to have known that in any ordinary market prices are apt to fluctuate from day to day</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He had no reason to suppose it more probably that during the relevant period such fluctuation would be downwards rather than upwards</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Loss of profit could not be reasonably considered as having been fairly and reasonably contemplated by both the parties</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Would not have flowed naturally from the breach in majority of cases</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Crucial question: whether, on the information available to D when contract was made, he should, or the reasonable man in his position would, have realized that such loss was sufficiently likely to result from the breach of contract to make it proper to hold that the loss flowed naturally from the breach or that loss of that kind should have been within his contemplation</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t>If one party wishes to protect himself against risk he can direct the other party's attention to it before contract is made</w:t>
      </w:r>
    </w:p>
    <w:p w:rsidR="00E645ED" w:rsidRDefault="00E645ED" w:rsidP="00E645ED">
      <w:pPr>
        <w:numPr>
          <w:ilvl w:val="1"/>
          <w:numId w:val="129"/>
        </w:numPr>
        <w:spacing w:after="0" w:line="240" w:lineRule="auto"/>
        <w:ind w:left="1060"/>
        <w:textAlignment w:val="center"/>
        <w:rPr>
          <w:rFonts w:ascii="Arial" w:eastAsia="Times New Roman" w:hAnsi="Arial" w:cs="Arial"/>
        </w:rPr>
      </w:pPr>
      <w:r>
        <w:rPr>
          <w:rFonts w:ascii="Calibri" w:eastAsia="Times New Roman" w:hAnsi="Calibri" w:cs="Arial"/>
        </w:rPr>
        <w:t xml:space="preserve">In tort, there is no opportunity for the injured part to protect himself in that way </w:t>
      </w:r>
    </w:p>
    <w:p w:rsidR="00E645ED" w:rsidRDefault="00E645ED" w:rsidP="00E645ED">
      <w:pPr>
        <w:numPr>
          <w:ilvl w:val="2"/>
          <w:numId w:val="129"/>
        </w:numPr>
        <w:spacing w:after="0" w:line="240" w:lineRule="auto"/>
        <w:ind w:left="1600"/>
        <w:textAlignment w:val="center"/>
        <w:rPr>
          <w:rFonts w:ascii="Arial" w:eastAsia="Times New Roman" w:hAnsi="Arial" w:cs="Arial"/>
        </w:rPr>
      </w:pPr>
      <w:r>
        <w:rPr>
          <w:rFonts w:ascii="Calibri" w:eastAsia="Times New Roman" w:hAnsi="Calibri" w:cs="Arial"/>
        </w:rPr>
        <w:t>Tortfeasor cannot reasonably complain if he has to pay for some very unusual but nevertheless foreseeable damage which results from his wrongdoing</w:t>
      </w:r>
    </w:p>
    <w:p w:rsidR="00E645ED" w:rsidRDefault="00E645ED" w:rsidP="00E645ED">
      <w:pPr>
        <w:numPr>
          <w:ilvl w:val="0"/>
          <w:numId w:val="129"/>
        </w:numPr>
        <w:spacing w:after="0" w:line="240" w:lineRule="auto"/>
        <w:ind w:left="520"/>
        <w:textAlignment w:val="center"/>
        <w:rPr>
          <w:rFonts w:ascii="Arial" w:eastAsia="Times New Roman" w:hAnsi="Arial" w:cs="Arial"/>
        </w:rPr>
      </w:pPr>
      <w:r>
        <w:rPr>
          <w:rFonts w:ascii="Calibri" w:eastAsia="Times New Roman" w:hAnsi="Calibri" w:cs="Arial"/>
        </w:rPr>
        <w:lastRenderedPageBreak/>
        <w:t>Loss of profit in this case was not too remote to be recoverable as damages</w:t>
      </w:r>
    </w:p>
    <w:p w:rsidR="00E645ED" w:rsidRDefault="00E645ED" w:rsidP="00E645ED">
      <w:pPr>
        <w:numPr>
          <w:ilvl w:val="0"/>
          <w:numId w:val="155"/>
        </w:numPr>
        <w:spacing w:after="0" w:line="240" w:lineRule="auto"/>
        <w:ind w:left="435"/>
        <w:textAlignment w:val="center"/>
        <w:rPr>
          <w:rFonts w:ascii="Arial" w:eastAsia="Times New Roman" w:hAnsi="Arial" w:cs="Arial"/>
        </w:rPr>
      </w:pPr>
      <w:r>
        <w:t> </w:t>
      </w:r>
      <w:r>
        <w:rPr>
          <w:rFonts w:ascii="Calibri" w:eastAsia="Times New Roman" w:hAnsi="Calibri" w:cs="Arial"/>
        </w:rPr>
        <w:t>Fairly recent case</w:t>
      </w:r>
    </w:p>
    <w:p w:rsidR="00E645ED" w:rsidRPr="000F4BE3" w:rsidRDefault="00E645ED" w:rsidP="00E645ED">
      <w:pPr>
        <w:numPr>
          <w:ilvl w:val="0"/>
          <w:numId w:val="155"/>
        </w:numPr>
        <w:spacing w:after="0" w:line="240" w:lineRule="auto"/>
        <w:ind w:left="435"/>
        <w:textAlignment w:val="center"/>
        <w:rPr>
          <w:rFonts w:ascii="Arial" w:eastAsia="Times New Roman" w:hAnsi="Arial" w:cs="Arial"/>
        </w:rPr>
      </w:pPr>
      <w:r>
        <w:rPr>
          <w:rFonts w:ascii="Calibri" w:eastAsia="Times New Roman" w:hAnsi="Calibri" w:cs="Arial"/>
        </w:rPr>
        <w:t>Deals with this question of what it is reasonable to impute in terms of knowledge in a particular context, in the light of a moving target (the market)</w:t>
      </w:r>
    </w:p>
    <w:p w:rsidR="00E645ED" w:rsidRDefault="00E645ED" w:rsidP="00E645ED">
      <w:pPr>
        <w:pStyle w:val="Heading1"/>
      </w:pPr>
      <w:bookmarkStart w:id="94" w:name="_Toc289722842"/>
      <w:r>
        <w:t>Representations and Terms</w:t>
      </w:r>
      <w:bookmarkEnd w:id="94"/>
    </w:p>
    <w:p w:rsidR="00E645ED" w:rsidRDefault="00E645ED" w:rsidP="00E645ED">
      <w:pPr>
        <w:pStyle w:val="Heading2"/>
        <w:rPr>
          <w:rFonts w:eastAsia="Times New Roman"/>
          <w:sz w:val="20"/>
          <w:szCs w:val="20"/>
        </w:rPr>
      </w:pPr>
      <w:bookmarkStart w:id="95" w:name="_Toc289722843"/>
      <w:r>
        <w:rPr>
          <w:rFonts w:eastAsia="Times New Roman"/>
        </w:rPr>
        <w:t>Misrepresentation and Rescission</w:t>
      </w:r>
      <w:bookmarkEnd w:id="95"/>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3 basic issues:</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What kinds of pre-contractual statement will, if false, be characterized as misrepresentations giving rise to rescission?</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What is the nature of the remedy of rescission?</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What limitations are imposed on one's ability to rescind for misrepresentation?</w:t>
      </w:r>
    </w:p>
    <w:p w:rsidR="00E645ED" w:rsidRDefault="00E645ED" w:rsidP="00E645ED">
      <w:pPr>
        <w:numPr>
          <w:ilvl w:val="0"/>
          <w:numId w:val="155"/>
        </w:numPr>
        <w:spacing w:after="0" w:line="240" w:lineRule="auto"/>
        <w:ind w:left="435"/>
        <w:textAlignment w:val="center"/>
        <w:rPr>
          <w:rFonts w:ascii="Arial" w:eastAsia="Times New Roman" w:hAnsi="Arial" w:cs="Arial"/>
        </w:rPr>
      </w:pPr>
      <w:r>
        <w:rPr>
          <w:rFonts w:ascii="Calibri" w:hAnsi="Calibri"/>
        </w:rPr>
        <w:t> </w:t>
      </w:r>
      <w:r>
        <w:rPr>
          <w:rFonts w:ascii="Calibri" w:eastAsia="Times New Roman" w:hAnsi="Calibri" w:cs="Arial"/>
        </w:rPr>
        <w:t>A representation doesn't have any contractual force</w:t>
      </w:r>
    </w:p>
    <w:p w:rsidR="00E645ED"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It is something that is stated around the contract</w:t>
      </w:r>
    </w:p>
    <w:p w:rsidR="00E645ED" w:rsidRDefault="00E645ED" w:rsidP="00E645ED">
      <w:pPr>
        <w:numPr>
          <w:ilvl w:val="0"/>
          <w:numId w:val="155"/>
        </w:numPr>
        <w:spacing w:after="0" w:line="240" w:lineRule="auto"/>
        <w:ind w:left="435"/>
        <w:textAlignment w:val="center"/>
        <w:rPr>
          <w:rFonts w:ascii="Arial" w:eastAsia="Times New Roman" w:hAnsi="Arial" w:cs="Arial"/>
        </w:rPr>
      </w:pPr>
      <w:r>
        <w:rPr>
          <w:rFonts w:ascii="Calibri" w:eastAsia="Times New Roman" w:hAnsi="Calibri" w:cs="Arial"/>
        </w:rPr>
        <w:t>If the representation ends up being false, there is no contractual remedy</w:t>
      </w:r>
    </w:p>
    <w:p w:rsidR="00E645ED"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If a term is false, then there is a breach with a contractual remedy</w:t>
      </w:r>
    </w:p>
    <w:p w:rsidR="00E645ED" w:rsidRDefault="00E645ED" w:rsidP="00E645ED">
      <w:pPr>
        <w:numPr>
          <w:ilvl w:val="0"/>
          <w:numId w:val="155"/>
        </w:numPr>
        <w:spacing w:after="0" w:line="240" w:lineRule="auto"/>
        <w:ind w:left="435"/>
        <w:textAlignment w:val="center"/>
        <w:rPr>
          <w:rFonts w:ascii="Arial" w:eastAsia="Times New Roman" w:hAnsi="Arial" w:cs="Arial"/>
        </w:rPr>
      </w:pPr>
      <w:r>
        <w:rPr>
          <w:rFonts w:ascii="Calibri" w:eastAsia="Times New Roman" w:hAnsi="Calibri" w:cs="Arial"/>
        </w:rPr>
        <w:t>False representations</w:t>
      </w:r>
    </w:p>
    <w:p w:rsidR="00E645ED"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Sometimes there is fraud</w:t>
      </w:r>
    </w:p>
    <w:p w:rsidR="00E645ED"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Sometimes the misrepresentation is innocent or careless</w:t>
      </w:r>
    </w:p>
    <w:p w:rsidR="00E645ED" w:rsidRDefault="00E645ED" w:rsidP="00E645ED">
      <w:pPr>
        <w:numPr>
          <w:ilvl w:val="2"/>
          <w:numId w:val="155"/>
        </w:numPr>
        <w:spacing w:after="0" w:line="240" w:lineRule="auto"/>
        <w:ind w:left="1515"/>
        <w:textAlignment w:val="center"/>
        <w:rPr>
          <w:rFonts w:ascii="Arial" w:eastAsia="Times New Roman" w:hAnsi="Arial" w:cs="Arial"/>
        </w:rPr>
      </w:pPr>
      <w:r>
        <w:rPr>
          <w:rFonts w:ascii="Calibri" w:eastAsia="Times New Roman" w:hAnsi="Calibri" w:cs="Arial"/>
        </w:rPr>
        <w:t>No willful deceit</w:t>
      </w:r>
    </w:p>
    <w:p w:rsidR="00E645ED" w:rsidRDefault="00E645ED" w:rsidP="00E645ED">
      <w:pPr>
        <w:numPr>
          <w:ilvl w:val="0"/>
          <w:numId w:val="155"/>
        </w:numPr>
        <w:spacing w:after="0" w:line="240" w:lineRule="auto"/>
        <w:ind w:left="435"/>
        <w:textAlignment w:val="center"/>
        <w:rPr>
          <w:rFonts w:ascii="Arial" w:eastAsia="Times New Roman" w:hAnsi="Arial" w:cs="Arial"/>
        </w:rPr>
      </w:pPr>
      <w:r>
        <w:rPr>
          <w:rFonts w:ascii="Calibri" w:eastAsia="Times New Roman" w:hAnsi="Calibri" w:cs="Arial"/>
        </w:rPr>
        <w:t>If there is no breach of a contract, there is no remedy</w:t>
      </w:r>
    </w:p>
    <w:p w:rsidR="00E645ED" w:rsidRPr="00D5622B"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But still, this seems wrong, so e</w:t>
      </w:r>
      <w:r w:rsidRPr="00D5622B">
        <w:rPr>
          <w:rFonts w:ascii="Calibri" w:eastAsia="Times New Roman" w:hAnsi="Calibri" w:cs="Arial"/>
        </w:rPr>
        <w:t>quity comes in!!!</w:t>
      </w:r>
    </w:p>
    <w:p w:rsidR="00E645ED" w:rsidRPr="00D5622B" w:rsidRDefault="00E645ED" w:rsidP="00E645ED">
      <w:pPr>
        <w:numPr>
          <w:ilvl w:val="0"/>
          <w:numId w:val="155"/>
        </w:numPr>
        <w:spacing w:after="0" w:line="240" w:lineRule="auto"/>
        <w:ind w:left="435"/>
        <w:textAlignment w:val="center"/>
        <w:rPr>
          <w:rFonts w:ascii="Arial" w:eastAsia="Times New Roman" w:hAnsi="Arial" w:cs="Arial"/>
        </w:rPr>
      </w:pPr>
      <w:r>
        <w:rPr>
          <w:rFonts w:ascii="Calibri" w:eastAsia="Times New Roman" w:hAnsi="Calibri" w:cs="Arial"/>
        </w:rPr>
        <w:t>Equity can't compensate for the loss, but it can relieve the party of its obligations under the contract; ie, i</w:t>
      </w:r>
      <w:r w:rsidRPr="00D5622B">
        <w:rPr>
          <w:rFonts w:ascii="Calibri" w:eastAsia="Times New Roman" w:hAnsi="Calibri" w:cs="Arial"/>
        </w:rPr>
        <w:t>t can rescind the contract</w:t>
      </w:r>
    </w:p>
    <w:p w:rsidR="00E645ED" w:rsidRDefault="00E645ED" w:rsidP="00E645ED">
      <w:pPr>
        <w:numPr>
          <w:ilvl w:val="0"/>
          <w:numId w:val="155"/>
        </w:numPr>
        <w:spacing w:after="0" w:line="240" w:lineRule="auto"/>
        <w:ind w:left="435"/>
        <w:textAlignment w:val="center"/>
        <w:rPr>
          <w:rFonts w:ascii="Arial" w:eastAsia="Times New Roman" w:hAnsi="Arial" w:cs="Arial"/>
        </w:rPr>
      </w:pPr>
      <w:r>
        <w:rPr>
          <w:rFonts w:ascii="Calibri" w:eastAsia="Times New Roman" w:hAnsi="Calibri" w:cs="Arial"/>
        </w:rPr>
        <w:t>If the court is unwilling to call a representation a contractual term, then you argue in the alternative to be relieved of obligations under the contract, because what was traded was deficient or insufficient</w:t>
      </w:r>
    </w:p>
    <w:p w:rsidR="00E645ED"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Equity will do this, even though the common law can't</w:t>
      </w:r>
    </w:p>
    <w:p w:rsidR="00E645ED" w:rsidRDefault="00E645ED" w:rsidP="00E645ED">
      <w:pPr>
        <w:numPr>
          <w:ilvl w:val="0"/>
          <w:numId w:val="155"/>
        </w:numPr>
        <w:spacing w:after="0" w:line="240" w:lineRule="auto"/>
        <w:ind w:left="435"/>
        <w:textAlignment w:val="center"/>
        <w:rPr>
          <w:rFonts w:ascii="Arial" w:eastAsia="Times New Roman" w:hAnsi="Arial" w:cs="Arial"/>
        </w:rPr>
      </w:pPr>
      <w:r>
        <w:rPr>
          <w:rFonts w:ascii="Calibri" w:eastAsia="Times New Roman" w:hAnsi="Calibri" w:cs="Arial"/>
        </w:rPr>
        <w:t>The best way of dealing with this</w:t>
      </w:r>
    </w:p>
    <w:p w:rsidR="00E645ED"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That the representation is actually in the contract</w:t>
      </w:r>
    </w:p>
    <w:p w:rsidR="00E645ED"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That the statement is actually a warranty</w:t>
      </w:r>
    </w:p>
    <w:p w:rsidR="00E645ED" w:rsidRDefault="00E645ED" w:rsidP="00E645ED">
      <w:pPr>
        <w:numPr>
          <w:ilvl w:val="1"/>
          <w:numId w:val="155"/>
        </w:numPr>
        <w:spacing w:after="0" w:line="240" w:lineRule="auto"/>
        <w:ind w:left="975"/>
        <w:textAlignment w:val="center"/>
        <w:rPr>
          <w:rFonts w:ascii="Arial" w:eastAsia="Times New Roman" w:hAnsi="Arial" w:cs="Arial"/>
        </w:rPr>
      </w:pPr>
      <w:r>
        <w:rPr>
          <w:rFonts w:ascii="Calibri" w:eastAsia="Times New Roman" w:hAnsi="Calibri" w:cs="Arial"/>
        </w:rPr>
        <w:t xml:space="preserve">It was an innocent misrepresentation that requires rescission </w:t>
      </w:r>
    </w:p>
    <w:p w:rsidR="00E645ED" w:rsidRPr="000F4BE3" w:rsidRDefault="00E645ED" w:rsidP="00E645ED">
      <w:pPr>
        <w:numPr>
          <w:ilvl w:val="2"/>
          <w:numId w:val="155"/>
        </w:numPr>
        <w:spacing w:after="0" w:line="240" w:lineRule="auto"/>
        <w:ind w:left="1515"/>
        <w:textAlignment w:val="center"/>
        <w:rPr>
          <w:rFonts w:ascii="Arial" w:eastAsia="Times New Roman" w:hAnsi="Arial" w:cs="Arial"/>
        </w:rPr>
      </w:pPr>
      <w:r>
        <w:rPr>
          <w:rFonts w:ascii="Calibri" w:eastAsia="Times New Roman" w:hAnsi="Calibri" w:cs="Arial"/>
        </w:rPr>
        <w:t>No damages for any losses</w:t>
      </w:r>
    </w:p>
    <w:p w:rsidR="00E645ED" w:rsidRDefault="00E645ED" w:rsidP="00E645ED">
      <w:pPr>
        <w:pStyle w:val="Heading3"/>
      </w:pPr>
      <w:bookmarkStart w:id="96" w:name="_Toc289722844"/>
      <w:r>
        <w:t>*    Redgrave v. Hurd</w:t>
      </w:r>
      <w:bookmarkEnd w:id="96"/>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P, an elderly solicitor, advertized that he would take an efficient lawyer as a partner, if he would purchase his house too</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P said his income yielded about 300-400 pounds/year</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D did not examine the papers and agreed to purchase the house and share in business</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The practice was utterly worthless, and D refused to complete the transaction</w:t>
      </w:r>
    </w:p>
    <w:p w:rsidR="00E645ED" w:rsidRPr="00D5622B"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 xml:space="preserve">P brought suit for specific performance, and </w:t>
      </w:r>
      <w:r w:rsidRPr="00D5622B">
        <w:rPr>
          <w:rFonts w:ascii="Calibri" w:eastAsia="Times New Roman" w:hAnsi="Calibri"/>
        </w:rPr>
        <w:t xml:space="preserve">D alleged misrepresentation </w:t>
      </w:r>
    </w:p>
    <w:p w:rsidR="00E645ED" w:rsidRPr="00D5622B"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 xml:space="preserve">D's claim fails on damages because, </w:t>
      </w:r>
      <w:r w:rsidRPr="00D5622B">
        <w:rPr>
          <w:rFonts w:ascii="Calibri" w:eastAsia="Times New Roman" w:hAnsi="Calibri"/>
        </w:rPr>
        <w:t>not proved that P did not know the allegations were untrue</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Rescission:</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A man is not to be allowed to get benefit from a statement which he now admits to be false</w:t>
      </w:r>
    </w:p>
    <w:p w:rsidR="00E645ED" w:rsidRDefault="00E645ED" w:rsidP="00E645ED">
      <w:pPr>
        <w:numPr>
          <w:ilvl w:val="2"/>
          <w:numId w:val="130"/>
        </w:numPr>
        <w:spacing w:after="0" w:line="240" w:lineRule="auto"/>
        <w:ind w:left="1695"/>
        <w:textAlignment w:val="center"/>
        <w:rPr>
          <w:rFonts w:ascii="Calibri" w:eastAsia="Times New Roman" w:hAnsi="Calibri"/>
          <w:sz w:val="20"/>
          <w:szCs w:val="20"/>
        </w:rPr>
      </w:pPr>
      <w:r>
        <w:rPr>
          <w:rFonts w:ascii="Calibri" w:eastAsia="Times New Roman" w:hAnsi="Calibri"/>
        </w:rPr>
        <w:t>No man ought to seek to take advantage of his own false statements</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lastRenderedPageBreak/>
        <w:t>If a man is induced to enter a contract by a false representation, it is not sufficient to tell him that if he had used due diligence he would have found the statement untrue</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There were no books which showed the business</w:t>
      </w:r>
    </w:p>
    <w:p w:rsidR="00E645ED" w:rsidRDefault="00E645ED" w:rsidP="00E645ED">
      <w:pPr>
        <w:numPr>
          <w:ilvl w:val="2"/>
          <w:numId w:val="130"/>
        </w:numPr>
        <w:spacing w:after="0" w:line="240" w:lineRule="auto"/>
        <w:ind w:left="1695"/>
        <w:textAlignment w:val="center"/>
        <w:rPr>
          <w:rFonts w:ascii="Calibri" w:eastAsia="Times New Roman" w:hAnsi="Calibri"/>
          <w:sz w:val="20"/>
          <w:szCs w:val="20"/>
        </w:rPr>
      </w:pPr>
      <w:r>
        <w:rPr>
          <w:rFonts w:ascii="Calibri" w:eastAsia="Times New Roman" w:hAnsi="Calibri"/>
        </w:rPr>
        <w:t>D was not guilty of negligence in not doing that which it was impossible to do</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Finding: rescission of contract and return of deposit</w:t>
      </w:r>
    </w:p>
    <w:p w:rsidR="00E645ED" w:rsidRDefault="00E645ED" w:rsidP="00E645ED">
      <w:pPr>
        <w:pStyle w:val="NormalWeb"/>
        <w:spacing w:before="0" w:beforeAutospacing="0" w:after="0" w:afterAutospacing="0"/>
        <w:ind w:left="615"/>
        <w:rPr>
          <w:rFonts w:ascii="Calibri" w:hAnsi="Calibri"/>
          <w:sz w:val="22"/>
          <w:szCs w:val="22"/>
        </w:rPr>
      </w:pPr>
      <w:r>
        <w:rPr>
          <w:rFonts w:ascii="Calibri" w:hAnsi="Calibri"/>
          <w:sz w:val="22"/>
          <w:szCs w:val="22"/>
        </w:rPr>
        <w:t> </w:t>
      </w:r>
    </w:p>
    <w:p w:rsidR="00E645ED" w:rsidRDefault="00E645ED" w:rsidP="00E645ED">
      <w:pPr>
        <w:pStyle w:val="Heading3"/>
      </w:pPr>
      <w:bookmarkStart w:id="97" w:name="_Toc289722845"/>
      <w:r>
        <w:t>*    Smith v. Land and House</w:t>
      </w:r>
      <w:bookmarkEnd w:id="97"/>
    </w:p>
    <w:p w:rsidR="00E645ED" w:rsidRPr="00D5622B"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P offered for sale a hotel, with a “desirable tenant”, but t</w:t>
      </w:r>
      <w:r w:rsidRPr="00D5622B">
        <w:rPr>
          <w:rFonts w:ascii="Calibri" w:eastAsia="Times New Roman" w:hAnsi="Calibri"/>
        </w:rPr>
        <w:t>he tenant was not desirable</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D refused to complete transaction, alleging description of tenant amounted to misrepresentation</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If the facts are not equally known to both sides, then a statement of opinion by the one who knows the facts best involves very often a statement of a material fact</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He impliedly states that he knows facts which justify his opinion</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The statements here are statements which the vendors know everything and purchasers nothing</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The above assertion was not true, regarding the desirability of the tenant</w:t>
      </w:r>
    </w:p>
    <w:p w:rsidR="00E645ED" w:rsidRDefault="00E645ED" w:rsidP="00E645ED">
      <w:pPr>
        <w:numPr>
          <w:ilvl w:val="0"/>
          <w:numId w:val="130"/>
        </w:numPr>
        <w:spacing w:after="0" w:line="240" w:lineRule="auto"/>
        <w:textAlignment w:val="center"/>
        <w:rPr>
          <w:rFonts w:ascii="Arial" w:eastAsia="Times New Roman" w:hAnsi="Arial" w:cs="Arial"/>
        </w:rPr>
      </w:pPr>
      <w:r>
        <w:rPr>
          <w:rFonts w:ascii="Calibri" w:eastAsia="Times New Roman" w:hAnsi="Calibri" w:cs="Arial"/>
        </w:rPr>
        <w:t>Take away message from this case:</w:t>
      </w:r>
    </w:p>
    <w:p w:rsidR="00E645ED" w:rsidRDefault="00E645ED" w:rsidP="00E645ED">
      <w:pPr>
        <w:numPr>
          <w:ilvl w:val="1"/>
          <w:numId w:val="130"/>
        </w:numPr>
        <w:spacing w:after="0" w:line="240" w:lineRule="auto"/>
        <w:textAlignment w:val="center"/>
        <w:rPr>
          <w:rFonts w:ascii="Arial" w:eastAsia="Times New Roman" w:hAnsi="Arial" w:cs="Arial"/>
        </w:rPr>
      </w:pPr>
      <w:r>
        <w:rPr>
          <w:rFonts w:ascii="Calibri" w:eastAsia="Times New Roman" w:hAnsi="Calibri" w:cs="Arial"/>
        </w:rPr>
        <w:t xml:space="preserve">Sometimes a statement of opinion can amount to a statement of fact </w:t>
      </w:r>
    </w:p>
    <w:p w:rsidR="00E645ED" w:rsidRDefault="00E645ED" w:rsidP="00E645ED">
      <w:pPr>
        <w:numPr>
          <w:ilvl w:val="1"/>
          <w:numId w:val="130"/>
        </w:numPr>
        <w:spacing w:after="0" w:line="240" w:lineRule="auto"/>
        <w:textAlignment w:val="center"/>
        <w:rPr>
          <w:rFonts w:ascii="Arial" w:eastAsia="Times New Roman" w:hAnsi="Arial" w:cs="Arial"/>
        </w:rPr>
      </w:pPr>
      <w:r>
        <w:rPr>
          <w:rFonts w:ascii="Calibri" w:eastAsia="Times New Roman" w:hAnsi="Calibri" w:cs="Arial"/>
        </w:rPr>
        <w:t>Like in this situation the fact was imbedded in the statement of opinion</w:t>
      </w:r>
    </w:p>
    <w:p w:rsidR="00E645ED" w:rsidRDefault="00E645ED" w:rsidP="00E645ED">
      <w:pPr>
        <w:numPr>
          <w:ilvl w:val="0"/>
          <w:numId w:val="130"/>
        </w:numPr>
        <w:spacing w:after="0" w:line="240" w:lineRule="auto"/>
        <w:textAlignment w:val="center"/>
        <w:rPr>
          <w:rFonts w:ascii="Arial" w:eastAsia="Times New Roman" w:hAnsi="Arial" w:cs="Arial"/>
        </w:rPr>
      </w:pPr>
      <w:r>
        <w:rPr>
          <w:rFonts w:ascii="Calibri" w:eastAsia="Times New Roman" w:hAnsi="Calibri" w:cs="Arial"/>
        </w:rPr>
        <w:t>If both parties know that Fleck is a bad tenant, then they both have equal knowledge</w:t>
      </w:r>
    </w:p>
    <w:p w:rsidR="00E645ED" w:rsidRDefault="00E645ED" w:rsidP="00E645ED">
      <w:pPr>
        <w:numPr>
          <w:ilvl w:val="1"/>
          <w:numId w:val="130"/>
        </w:numPr>
        <w:spacing w:after="0" w:line="240" w:lineRule="auto"/>
        <w:textAlignment w:val="center"/>
        <w:rPr>
          <w:rFonts w:ascii="Arial" w:eastAsia="Times New Roman" w:hAnsi="Arial" w:cs="Arial"/>
        </w:rPr>
      </w:pPr>
      <w:r>
        <w:rPr>
          <w:rFonts w:ascii="Calibri" w:eastAsia="Times New Roman" w:hAnsi="Calibri" w:cs="Arial"/>
        </w:rPr>
        <w:t>So much in contract law comes down to imbalances of knowledge</w:t>
      </w:r>
    </w:p>
    <w:p w:rsidR="00E645ED" w:rsidRDefault="00E645ED" w:rsidP="00E645ED">
      <w:pPr>
        <w:numPr>
          <w:ilvl w:val="1"/>
          <w:numId w:val="130"/>
        </w:numPr>
        <w:spacing w:after="0" w:line="240" w:lineRule="auto"/>
        <w:textAlignment w:val="center"/>
        <w:rPr>
          <w:rFonts w:ascii="Arial" w:eastAsia="Times New Roman" w:hAnsi="Arial" w:cs="Arial"/>
        </w:rPr>
      </w:pPr>
      <w:r>
        <w:rPr>
          <w:rFonts w:ascii="Calibri" w:eastAsia="Times New Roman" w:hAnsi="Calibri" w:cs="Arial"/>
        </w:rPr>
        <w:t>If they both have equal knowledge, then when P says that Fleck is desirable, the D has something to evaluate against</w:t>
      </w:r>
    </w:p>
    <w:p w:rsidR="00E645ED" w:rsidRDefault="00E645ED" w:rsidP="00E645ED">
      <w:pPr>
        <w:numPr>
          <w:ilvl w:val="2"/>
          <w:numId w:val="130"/>
        </w:numPr>
        <w:spacing w:after="0" w:line="240" w:lineRule="auto"/>
        <w:textAlignment w:val="center"/>
        <w:rPr>
          <w:rFonts w:ascii="Arial" w:eastAsia="Times New Roman" w:hAnsi="Arial" w:cs="Arial"/>
        </w:rPr>
      </w:pPr>
      <w:r>
        <w:rPr>
          <w:rFonts w:ascii="Calibri" w:eastAsia="Times New Roman" w:hAnsi="Calibri" w:cs="Arial"/>
        </w:rPr>
        <w:t>However, if they don't have equal knowledge, then the D is relying on P's representation</w:t>
      </w:r>
    </w:p>
    <w:p w:rsidR="00E645ED" w:rsidRDefault="00E645ED" w:rsidP="00E645ED">
      <w:pPr>
        <w:pStyle w:val="NormalWeb"/>
        <w:tabs>
          <w:tab w:val="left" w:pos="1875"/>
        </w:tabs>
        <w:spacing w:before="0" w:beforeAutospacing="0" w:after="0" w:afterAutospacing="0"/>
        <w:ind w:left="255"/>
        <w:rPr>
          <w:rFonts w:ascii="Calibri" w:hAnsi="Calibri"/>
          <w:sz w:val="22"/>
          <w:szCs w:val="22"/>
        </w:rPr>
      </w:pPr>
    </w:p>
    <w:p w:rsidR="00E645ED" w:rsidRDefault="00E645ED" w:rsidP="00E645ED">
      <w:pPr>
        <w:numPr>
          <w:ilvl w:val="0"/>
          <w:numId w:val="156"/>
        </w:numPr>
        <w:spacing w:after="0" w:line="240" w:lineRule="auto"/>
        <w:ind w:left="356"/>
        <w:textAlignment w:val="center"/>
        <w:rPr>
          <w:rFonts w:ascii="Arial" w:eastAsia="Times New Roman" w:hAnsi="Arial" w:cs="Arial"/>
        </w:rPr>
      </w:pPr>
      <w:r>
        <w:rPr>
          <w:rFonts w:ascii="Calibri" w:eastAsia="Times New Roman" w:hAnsi="Calibri" w:cs="Arial"/>
        </w:rPr>
        <w:t>What about where failure to say anything or failure to be clear can be taken as a misrepresentation?</w:t>
      </w:r>
    </w:p>
    <w:p w:rsidR="00E645ED" w:rsidRPr="00BD3F8B" w:rsidRDefault="00E645ED" w:rsidP="00E645ED">
      <w:pPr>
        <w:pStyle w:val="ListParagraph"/>
        <w:numPr>
          <w:ilvl w:val="0"/>
          <w:numId w:val="158"/>
        </w:numPr>
        <w:spacing w:after="0" w:line="240" w:lineRule="auto"/>
        <w:textAlignment w:val="center"/>
        <w:rPr>
          <w:rFonts w:ascii="Calibri" w:eastAsia="Times New Roman" w:hAnsi="Calibri" w:cs="Arial"/>
        </w:rPr>
      </w:pPr>
      <w:r w:rsidRPr="00BD3F8B">
        <w:rPr>
          <w:rFonts w:ascii="Calibri" w:eastAsia="Times New Roman" w:hAnsi="Calibri" w:cs="Arial"/>
        </w:rPr>
        <w:t>In Redgrave we have a straight misstatement</w:t>
      </w:r>
    </w:p>
    <w:p w:rsidR="00E645ED" w:rsidRPr="00BD3F8B" w:rsidRDefault="00E645ED" w:rsidP="00E645ED">
      <w:pPr>
        <w:pStyle w:val="ListParagraph"/>
        <w:numPr>
          <w:ilvl w:val="0"/>
          <w:numId w:val="158"/>
        </w:numPr>
        <w:spacing w:after="0" w:line="240" w:lineRule="auto"/>
        <w:textAlignment w:val="center"/>
        <w:rPr>
          <w:rFonts w:ascii="Calibri" w:eastAsia="Times New Roman" w:hAnsi="Calibri" w:cs="Arial"/>
        </w:rPr>
      </w:pPr>
      <w:r w:rsidRPr="00BD3F8B">
        <w:rPr>
          <w:rFonts w:ascii="Calibri" w:eastAsia="Times New Roman" w:hAnsi="Calibri" w:cs="Arial"/>
        </w:rPr>
        <w:t>In Smith we have a statement in the form of an opinion, but carries with it an implication of fact</w:t>
      </w:r>
    </w:p>
    <w:p w:rsidR="00E645ED" w:rsidRPr="00D5622B" w:rsidRDefault="00E645ED" w:rsidP="00E645ED">
      <w:pPr>
        <w:pStyle w:val="ListParagraph"/>
        <w:numPr>
          <w:ilvl w:val="0"/>
          <w:numId w:val="158"/>
        </w:numPr>
        <w:spacing w:after="0" w:line="240" w:lineRule="auto"/>
        <w:textAlignment w:val="center"/>
        <w:rPr>
          <w:rFonts w:ascii="Calibri" w:eastAsia="Times New Roman" w:hAnsi="Calibri" w:cs="Arial"/>
        </w:rPr>
      </w:pPr>
      <w:r w:rsidRPr="00BD3F8B">
        <w:rPr>
          <w:rFonts w:ascii="Calibri" w:eastAsia="Times New Roman" w:hAnsi="Calibri" w:cs="Arial"/>
        </w:rPr>
        <w:t>Third situation where saying nothing amounts to a representation, misrepresentation, claim for rescission</w:t>
      </w:r>
      <w:r>
        <w:rPr>
          <w:rFonts w:ascii="Calibri" w:eastAsia="Times New Roman" w:hAnsi="Calibri" w:cs="Arial"/>
        </w:rPr>
        <w:t xml:space="preserve"> (</w:t>
      </w:r>
      <w:r w:rsidRPr="00D5622B">
        <w:rPr>
          <w:rFonts w:ascii="Calibri" w:eastAsia="Times New Roman" w:hAnsi="Calibri" w:cs="Arial"/>
        </w:rPr>
        <w:t>Bank of BC v Wren</w:t>
      </w:r>
      <w:r>
        <w:rPr>
          <w:rFonts w:ascii="Calibri" w:eastAsia="Times New Roman" w:hAnsi="Calibri" w:cs="Arial"/>
        </w:rPr>
        <w:t>)</w:t>
      </w:r>
    </w:p>
    <w:p w:rsidR="00E645ED" w:rsidRDefault="00E645ED" w:rsidP="00E645ED">
      <w:pPr>
        <w:pStyle w:val="Heading3"/>
      </w:pPr>
      <w:bookmarkStart w:id="98" w:name="_Toc289722846"/>
      <w:r>
        <w:t>*    Bank of British Columbia v. Wren</w:t>
      </w:r>
      <w:bookmarkEnd w:id="98"/>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D (Smith) was president and managing director of the corporate D and D Allan was director, secretary, minority shareholder</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Shares were released to bank as security</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Releases of the above shares were made at the request of D Smith without knowledge or consent of D Allan or corporate D</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Allan signed the first guarantee, then was advised that a second guarantee needed to be signed</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He did so under the reasonable impression that the bank still held the shares as collateral</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Allan was misled by the words, acts and conduct of P into believing that there had been no change in the collateral securities held by P and otherwise he would not have signed it</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He was induced by misrepresentation</w:t>
      </w:r>
    </w:p>
    <w:p w:rsidR="00E645ED" w:rsidRDefault="00E645ED" w:rsidP="00E645ED">
      <w:pPr>
        <w:numPr>
          <w:ilvl w:val="2"/>
          <w:numId w:val="130"/>
        </w:numPr>
        <w:spacing w:after="0" w:line="240" w:lineRule="auto"/>
        <w:ind w:left="1695"/>
        <w:textAlignment w:val="center"/>
        <w:rPr>
          <w:rFonts w:ascii="Calibri" w:eastAsia="Times New Roman" w:hAnsi="Calibri"/>
          <w:sz w:val="20"/>
          <w:szCs w:val="20"/>
        </w:rPr>
      </w:pPr>
      <w:r>
        <w:rPr>
          <w:rFonts w:ascii="Calibri" w:eastAsia="Times New Roman" w:hAnsi="Calibri"/>
        </w:rPr>
        <w:t>Allan not liable to P upon second personal guarantee</w:t>
      </w:r>
    </w:p>
    <w:p w:rsidR="00E645ED" w:rsidRDefault="00E645ED" w:rsidP="00E645ED">
      <w:pPr>
        <w:numPr>
          <w:ilvl w:val="0"/>
          <w:numId w:val="157"/>
        </w:numPr>
        <w:spacing w:after="0" w:line="240" w:lineRule="auto"/>
        <w:ind w:left="356"/>
        <w:textAlignment w:val="center"/>
        <w:rPr>
          <w:rFonts w:ascii="Arial" w:eastAsia="Times New Roman" w:hAnsi="Arial" w:cs="Arial"/>
        </w:rPr>
      </w:pPr>
      <w:r>
        <w:rPr>
          <w:rFonts w:ascii="Calibri" w:hAnsi="Calibri"/>
        </w:rPr>
        <w:t xml:space="preserve"> </w:t>
      </w:r>
      <w:r>
        <w:rPr>
          <w:rFonts w:ascii="Calibri" w:eastAsia="Times New Roman" w:hAnsi="Calibri" w:cs="Arial"/>
        </w:rPr>
        <w:t>Nothing is said, but the circumstances amount to a misrepresentation</w:t>
      </w:r>
    </w:p>
    <w:p w:rsidR="00E645ED" w:rsidRDefault="00E645ED" w:rsidP="00E645ED">
      <w:pPr>
        <w:numPr>
          <w:ilvl w:val="0"/>
          <w:numId w:val="157"/>
        </w:numPr>
        <w:spacing w:after="0" w:line="240" w:lineRule="auto"/>
        <w:ind w:left="356"/>
        <w:textAlignment w:val="center"/>
        <w:rPr>
          <w:rFonts w:ascii="Arial" w:eastAsia="Times New Roman" w:hAnsi="Arial" w:cs="Arial"/>
        </w:rPr>
      </w:pPr>
      <w:r>
        <w:rPr>
          <w:rFonts w:ascii="Calibri" w:eastAsia="Times New Roman" w:hAnsi="Calibri" w:cs="Arial"/>
        </w:rPr>
        <w:t>The person who says nothing is fully aware that by saying nothing the person will presume a certain set of facts</w:t>
      </w:r>
    </w:p>
    <w:p w:rsidR="00E645ED" w:rsidRDefault="00E645ED" w:rsidP="00E645ED">
      <w:pPr>
        <w:pStyle w:val="NormalWeb"/>
        <w:spacing w:before="0" w:beforeAutospacing="0" w:after="0" w:afterAutospacing="0"/>
        <w:ind w:left="1695"/>
        <w:rPr>
          <w:rFonts w:ascii="Calibri" w:hAnsi="Calibri"/>
          <w:sz w:val="22"/>
          <w:szCs w:val="22"/>
        </w:rPr>
      </w:pPr>
    </w:p>
    <w:p w:rsidR="00E645ED" w:rsidRDefault="00E645ED" w:rsidP="00E645ED">
      <w:pPr>
        <w:numPr>
          <w:ilvl w:val="0"/>
          <w:numId w:val="159"/>
        </w:numPr>
        <w:spacing w:after="0" w:line="240" w:lineRule="auto"/>
        <w:ind w:left="356"/>
        <w:textAlignment w:val="center"/>
        <w:rPr>
          <w:rFonts w:ascii="Arial" w:eastAsia="Times New Roman" w:hAnsi="Arial" w:cs="Arial"/>
        </w:rPr>
      </w:pPr>
      <w:r>
        <w:rPr>
          <w:rFonts w:ascii="Calibri" w:eastAsia="Times New Roman" w:hAnsi="Calibri" w:cs="Arial"/>
        </w:rPr>
        <w:t>The whole idea of rescission is to end the contract and put the parties back where they started</w:t>
      </w:r>
    </w:p>
    <w:p w:rsidR="00E645ED" w:rsidRDefault="00E645ED" w:rsidP="00E645ED">
      <w:pPr>
        <w:numPr>
          <w:ilvl w:val="1"/>
          <w:numId w:val="159"/>
        </w:numPr>
        <w:spacing w:after="0" w:line="240" w:lineRule="auto"/>
        <w:ind w:left="896"/>
        <w:textAlignment w:val="center"/>
        <w:rPr>
          <w:rFonts w:ascii="Arial" w:eastAsia="Times New Roman" w:hAnsi="Arial" w:cs="Arial"/>
        </w:rPr>
      </w:pPr>
      <w:r>
        <w:rPr>
          <w:rFonts w:ascii="Calibri" w:eastAsia="Times New Roman" w:hAnsi="Calibri" w:cs="Arial"/>
        </w:rPr>
        <w:lastRenderedPageBreak/>
        <w:t>It is not a cause of action for damages because it is an equitable remedy</w:t>
      </w:r>
    </w:p>
    <w:p w:rsidR="00E645ED" w:rsidRDefault="00E645ED" w:rsidP="00E645ED">
      <w:pPr>
        <w:numPr>
          <w:ilvl w:val="0"/>
          <w:numId w:val="159"/>
        </w:numPr>
        <w:spacing w:after="0" w:line="240" w:lineRule="auto"/>
        <w:ind w:left="356"/>
        <w:textAlignment w:val="center"/>
        <w:rPr>
          <w:rFonts w:ascii="Arial" w:eastAsia="Times New Roman" w:hAnsi="Arial" w:cs="Arial"/>
        </w:rPr>
      </w:pPr>
      <w:r>
        <w:rPr>
          <w:rFonts w:ascii="Calibri" w:eastAsia="Times New Roman" w:hAnsi="Calibri" w:cs="Arial"/>
        </w:rPr>
        <w:t>What if rescission becomes impossible?</w:t>
      </w:r>
    </w:p>
    <w:p w:rsidR="00E645ED" w:rsidRDefault="00E645ED" w:rsidP="00E645ED">
      <w:pPr>
        <w:numPr>
          <w:ilvl w:val="1"/>
          <w:numId w:val="159"/>
        </w:numPr>
        <w:spacing w:after="0" w:line="240" w:lineRule="auto"/>
        <w:ind w:left="896"/>
        <w:textAlignment w:val="center"/>
        <w:rPr>
          <w:rFonts w:ascii="Arial" w:eastAsia="Times New Roman" w:hAnsi="Arial" w:cs="Arial"/>
        </w:rPr>
      </w:pPr>
      <w:r>
        <w:rPr>
          <w:rFonts w:ascii="Calibri" w:eastAsia="Times New Roman" w:hAnsi="Calibri" w:cs="Arial"/>
        </w:rPr>
        <w:t>The person has done something with or to the property that makes it impossible to give it back?</w:t>
      </w:r>
    </w:p>
    <w:p w:rsidR="00E645ED" w:rsidRDefault="00E645ED" w:rsidP="00E645ED">
      <w:pPr>
        <w:pStyle w:val="Heading3"/>
      </w:pPr>
      <w:bookmarkStart w:id="99" w:name="_Toc289722847"/>
      <w:r>
        <w:t>*    Kupchak v. Dayson Holdings</w:t>
      </w:r>
      <w:bookmarkEnd w:id="99"/>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A (Kupchak) purchased shares of a motel from R (Dayson) in return for two properties</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Learning that the representations made by R's agent regarding past earnings of hotel were false, As stopped making payments on the mortgage</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Rs then sold an undivided half interest in one of the properties, tore down building, and built a new apartment building</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Trial judge held that while they were able to restore to R the shares in motel, the R could not restore one of the two properties</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There is ample evidence to support a fraud</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Equity has the power to order one to pay compensation to the other in order to effect substantial restitution under a decree for rescission, just as it can order one party to pay money on account, or by way of indemnity</w:t>
      </w:r>
    </w:p>
    <w:p w:rsidR="00E645ED" w:rsidRDefault="00E645ED" w:rsidP="00E645ED">
      <w:pPr>
        <w:numPr>
          <w:ilvl w:val="0"/>
          <w:numId w:val="130"/>
        </w:numPr>
        <w:spacing w:after="0" w:line="240" w:lineRule="auto"/>
        <w:ind w:left="615"/>
        <w:textAlignment w:val="center"/>
        <w:rPr>
          <w:rFonts w:ascii="Calibri" w:eastAsia="Times New Roman" w:hAnsi="Calibri"/>
          <w:sz w:val="20"/>
          <w:szCs w:val="20"/>
        </w:rPr>
      </w:pPr>
      <w:r>
        <w:rPr>
          <w:rFonts w:ascii="Calibri" w:eastAsia="Times New Roman" w:hAnsi="Calibri"/>
        </w:rPr>
        <w:t>Rs ought to compensate As for the property respondents are allowed to keep</w:t>
      </w:r>
    </w:p>
    <w:p w:rsidR="00E645ED" w:rsidRDefault="00E645ED" w:rsidP="00E645ED">
      <w:pPr>
        <w:numPr>
          <w:ilvl w:val="1"/>
          <w:numId w:val="130"/>
        </w:numPr>
        <w:spacing w:after="0" w:line="240" w:lineRule="auto"/>
        <w:ind w:left="1155"/>
        <w:textAlignment w:val="center"/>
        <w:rPr>
          <w:rFonts w:ascii="Calibri" w:eastAsia="Times New Roman" w:hAnsi="Calibri"/>
          <w:sz w:val="20"/>
          <w:szCs w:val="20"/>
        </w:rPr>
      </w:pPr>
      <w:r>
        <w:rPr>
          <w:rFonts w:ascii="Calibri" w:eastAsia="Times New Roman" w:hAnsi="Calibri"/>
        </w:rPr>
        <w:t>Particularly since they acted after they had notice of A's claim of fraud</w:t>
      </w:r>
    </w:p>
    <w:p w:rsidR="00E645ED" w:rsidRDefault="00E645ED" w:rsidP="00E645ED">
      <w:pPr>
        <w:numPr>
          <w:ilvl w:val="0"/>
          <w:numId w:val="159"/>
        </w:numPr>
        <w:spacing w:after="0" w:line="240" w:lineRule="auto"/>
        <w:ind w:left="356"/>
        <w:textAlignment w:val="center"/>
        <w:rPr>
          <w:rFonts w:ascii="Arial" w:eastAsia="Times New Roman" w:hAnsi="Arial" w:cs="Arial"/>
        </w:rPr>
      </w:pPr>
      <w:r>
        <w:rPr>
          <w:rFonts w:ascii="Calibri" w:hAnsi="Calibri"/>
          <w:i/>
          <w:iCs/>
        </w:rPr>
        <w:t> </w:t>
      </w:r>
      <w:r>
        <w:rPr>
          <w:rFonts w:ascii="Calibri" w:eastAsia="Times New Roman" w:hAnsi="Calibri" w:cs="Arial"/>
        </w:rPr>
        <w:t xml:space="preserve">The court decides that the property has been so changed that it would be unjust to give it back </w:t>
      </w:r>
    </w:p>
    <w:p w:rsidR="00E645ED" w:rsidRDefault="00E645ED" w:rsidP="00E645ED">
      <w:pPr>
        <w:numPr>
          <w:ilvl w:val="0"/>
          <w:numId w:val="159"/>
        </w:numPr>
        <w:spacing w:after="0" w:line="240" w:lineRule="auto"/>
        <w:ind w:left="356"/>
        <w:textAlignment w:val="center"/>
        <w:rPr>
          <w:rFonts w:ascii="Arial" w:eastAsia="Times New Roman" w:hAnsi="Arial" w:cs="Arial"/>
        </w:rPr>
      </w:pPr>
      <w:r>
        <w:rPr>
          <w:rFonts w:ascii="Calibri" w:eastAsia="Times New Roman" w:hAnsi="Calibri" w:cs="Arial"/>
        </w:rPr>
        <w:t>We will respect the spirit of rescission, but because we can't do that literally with this piece of property which is no longer what it was, we will do it with money</w:t>
      </w:r>
    </w:p>
    <w:p w:rsidR="00E645ED" w:rsidRDefault="00E645ED" w:rsidP="00E645ED">
      <w:pPr>
        <w:numPr>
          <w:ilvl w:val="1"/>
          <w:numId w:val="159"/>
        </w:numPr>
        <w:spacing w:after="0" w:line="240" w:lineRule="auto"/>
        <w:ind w:left="896"/>
        <w:textAlignment w:val="center"/>
        <w:rPr>
          <w:rFonts w:ascii="Arial" w:eastAsia="Times New Roman" w:hAnsi="Arial" w:cs="Arial"/>
        </w:rPr>
      </w:pPr>
      <w:r>
        <w:rPr>
          <w:rFonts w:ascii="Calibri" w:eastAsia="Times New Roman" w:hAnsi="Calibri" w:cs="Arial"/>
        </w:rPr>
        <w:t>We will take the punitive value of the property at the time, before the improvements were made, and apply 5% interest for the intervening time, and that is what they get</w:t>
      </w:r>
    </w:p>
    <w:p w:rsidR="00E645ED" w:rsidRDefault="00E645ED" w:rsidP="00E645ED">
      <w:pPr>
        <w:pStyle w:val="NormalWeb"/>
        <w:spacing w:before="0" w:beforeAutospacing="0" w:after="0" w:afterAutospacing="0"/>
        <w:ind w:left="615"/>
        <w:rPr>
          <w:rFonts w:ascii="Calibri" w:hAnsi="Calibri"/>
          <w:i/>
          <w:iCs/>
          <w:sz w:val="22"/>
          <w:szCs w:val="22"/>
        </w:rPr>
      </w:pPr>
    </w:p>
    <w:p w:rsidR="00E645ED" w:rsidRDefault="00E645ED" w:rsidP="00E645ED">
      <w:pPr>
        <w:pStyle w:val="Heading2"/>
        <w:rPr>
          <w:rFonts w:eastAsia="Times New Roman"/>
          <w:sz w:val="20"/>
          <w:szCs w:val="20"/>
        </w:rPr>
      </w:pPr>
      <w:bookmarkStart w:id="100" w:name="_Toc289722848"/>
      <w:r>
        <w:rPr>
          <w:rFonts w:eastAsia="Times New Roman"/>
        </w:rPr>
        <w:t>Representations and Terms</w:t>
      </w:r>
      <w:bookmarkEnd w:id="100"/>
    </w:p>
    <w:p w:rsidR="00E645ED" w:rsidRPr="00A97A3D" w:rsidRDefault="00E645ED" w:rsidP="00E645ED">
      <w:pPr>
        <w:pStyle w:val="ListParagraph"/>
        <w:numPr>
          <w:ilvl w:val="0"/>
          <w:numId w:val="158"/>
        </w:numPr>
        <w:spacing w:after="0" w:line="240" w:lineRule="auto"/>
        <w:ind w:left="615"/>
        <w:textAlignment w:val="center"/>
        <w:rPr>
          <w:rFonts w:ascii="Calibri" w:hAnsi="Calibri"/>
          <w:u w:val="single"/>
        </w:rPr>
      </w:pPr>
      <w:r w:rsidRPr="00A97A3D">
        <w:rPr>
          <w:rFonts w:ascii="Calibri" w:eastAsia="Times New Roman" w:hAnsi="Calibri"/>
        </w:rPr>
        <w:t>There is no legal remedy to deal with a false representation -- which is why we have the equity remedy</w:t>
      </w:r>
    </w:p>
    <w:p w:rsidR="00E645ED" w:rsidRDefault="00E645ED" w:rsidP="00E645ED">
      <w:pPr>
        <w:pStyle w:val="Heading3"/>
      </w:pPr>
      <w:bookmarkStart w:id="101" w:name="_Toc289722849"/>
      <w:r>
        <w:t>*    Heilbut, Symons and Co. v. Buckleton</w:t>
      </w:r>
      <w:bookmarkEnd w:id="101"/>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 xml:space="preserve">A: rubber merchants who instructed Johnston to obtain applications for shares </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R telephoned Johnston and said: I understand you are bringing out a rubber company</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Johnston said: we are</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R purchased shares because the rubber trade had a high standing</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But there was a large deficiency in the rubber trees and the shares fell in value</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R brought action against A for fraudulent misrepresentation</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Alternatively for damages for breach of warranty that the company was a rubber company whose main object was to produce rubber</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Jury found no fraudulent representation by A or Johnston</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But they found the company could not be properly described as a rubber company</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There may be a contract, the consideration for which is the making of some other contract</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It is collateral to the main contract, but each has an independent existence</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Such collateral contract, the sole effect of which is to vary or add to the terms of the principal contract, are viewed with suspicion by the law</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In the present case there is no evidence to support the existence of a collateral contract</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 xml:space="preserve">If there were, it would amount to saying that the making of any representation prior to a contract relating to its subject matter is sufficient to establish the existence of a collateral </w:t>
      </w:r>
      <w:r>
        <w:rPr>
          <w:rFonts w:ascii="Calibri" w:eastAsia="Times New Roman" w:hAnsi="Calibri"/>
        </w:rPr>
        <w:lastRenderedPageBreak/>
        <w:t>contract that the statement is true, and therefore to give right to damages if such should not be the case</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On the Common Law side, the attempts to make a person liable for an innocent misrepresentation have usually taken the form of attempts to extend the doctrine of warranty beyond its just limits and to find that a warranty existed in cases where there was nothing more than an innocent misrepresentation</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This House should maintain in its full integrity the principle that a person is not liable in damages for an innocent misrepresentation, no matter in what way or under what form the attack is made</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There is nothing which can by any possibility be taken as evidence of an intention on the party of either or both of the parties that there should be a contractual liability in respect of the accuracy of the statement</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The question of warranty should not have been left to the jury</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hAnsi="Calibri"/>
        </w:rPr>
        <w:t> </w:t>
      </w:r>
      <w:r>
        <w:rPr>
          <w:rFonts w:ascii="Calibri" w:eastAsia="Times New Roman" w:hAnsi="Calibri"/>
        </w:rPr>
        <w:t>There is a little contract attached to the big contract</w:t>
      </w:r>
    </w:p>
    <w:p w:rsidR="00E645ED" w:rsidRDefault="00E645ED" w:rsidP="00E645ED">
      <w:pPr>
        <w:numPr>
          <w:ilvl w:val="1"/>
          <w:numId w:val="160"/>
        </w:numPr>
        <w:spacing w:after="0" w:line="240" w:lineRule="auto"/>
        <w:ind w:left="975"/>
        <w:textAlignment w:val="center"/>
        <w:rPr>
          <w:rFonts w:ascii="Calibri" w:eastAsia="Times New Roman" w:hAnsi="Calibri"/>
          <w:sz w:val="20"/>
          <w:szCs w:val="20"/>
        </w:rPr>
      </w:pPr>
      <w:r>
        <w:rPr>
          <w:rFonts w:ascii="Calibri" w:eastAsia="Times New Roman" w:hAnsi="Calibri"/>
        </w:rPr>
        <w:t>Logic behind collateral warranties, and cautions against their use</w:t>
      </w:r>
    </w:p>
    <w:p w:rsidR="00E645ED" w:rsidRDefault="00E645ED" w:rsidP="00E645ED">
      <w:pPr>
        <w:numPr>
          <w:ilvl w:val="2"/>
          <w:numId w:val="160"/>
        </w:numPr>
        <w:spacing w:after="0" w:line="240" w:lineRule="auto"/>
        <w:ind w:left="1515"/>
        <w:textAlignment w:val="center"/>
        <w:rPr>
          <w:rFonts w:ascii="Calibri" w:eastAsia="Times New Roman" w:hAnsi="Calibri"/>
          <w:sz w:val="20"/>
          <w:szCs w:val="20"/>
        </w:rPr>
      </w:pPr>
      <w:r>
        <w:rPr>
          <w:rFonts w:ascii="Calibri" w:eastAsia="Times New Roman" w:hAnsi="Calibri"/>
        </w:rPr>
        <w:t>If the parties want something in the contract, then they should put it in the contract</w:t>
      </w:r>
    </w:p>
    <w:p w:rsidR="00E645ED" w:rsidRDefault="00E645ED" w:rsidP="00E645ED">
      <w:pPr>
        <w:numPr>
          <w:ilvl w:val="1"/>
          <w:numId w:val="160"/>
        </w:numPr>
        <w:spacing w:after="0" w:line="240" w:lineRule="auto"/>
        <w:ind w:left="975"/>
        <w:textAlignment w:val="center"/>
        <w:rPr>
          <w:rFonts w:ascii="Calibri" w:eastAsia="Times New Roman" w:hAnsi="Calibri"/>
          <w:sz w:val="20"/>
          <w:szCs w:val="20"/>
        </w:rPr>
      </w:pPr>
      <w:r>
        <w:rPr>
          <w:rFonts w:ascii="Calibri" w:eastAsia="Times New Roman" w:hAnsi="Calibri"/>
        </w:rPr>
        <w:t>Slippery slope:</w:t>
      </w:r>
    </w:p>
    <w:p w:rsidR="00E645ED" w:rsidRDefault="00E645ED" w:rsidP="00E645ED">
      <w:pPr>
        <w:numPr>
          <w:ilvl w:val="2"/>
          <w:numId w:val="160"/>
        </w:numPr>
        <w:spacing w:after="0" w:line="240" w:lineRule="auto"/>
        <w:ind w:left="1515"/>
        <w:textAlignment w:val="center"/>
        <w:rPr>
          <w:rFonts w:ascii="Calibri" w:eastAsia="Times New Roman" w:hAnsi="Calibri"/>
          <w:sz w:val="20"/>
          <w:szCs w:val="20"/>
        </w:rPr>
      </w:pPr>
      <w:r>
        <w:rPr>
          <w:rFonts w:ascii="Calibri" w:eastAsia="Times New Roman" w:hAnsi="Calibri"/>
        </w:rPr>
        <w:t>Could potentially water down the strength of written contracts by lending credence to oral contracts</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eastAsia="Times New Roman" w:hAnsi="Calibri"/>
        </w:rPr>
        <w:t>It would not have been difficult for the broker to insist upon the company being a rubber company in the contract</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eastAsia="Times New Roman" w:hAnsi="Calibri"/>
        </w:rPr>
        <w:t>The burden of proof rests on the broker to prove that the seller's statement was intended to be contractual</w:t>
      </w:r>
    </w:p>
    <w:p w:rsidR="00E645ED" w:rsidRDefault="00E645ED" w:rsidP="00E645ED">
      <w:pPr>
        <w:pStyle w:val="NormalWeb"/>
        <w:spacing w:before="0" w:beforeAutospacing="0" w:after="0" w:afterAutospacing="0"/>
        <w:ind w:left="615"/>
        <w:rPr>
          <w:rFonts w:ascii="Calibri" w:hAnsi="Calibri"/>
          <w:sz w:val="22"/>
          <w:szCs w:val="22"/>
        </w:rPr>
      </w:pPr>
    </w:p>
    <w:p w:rsidR="00E645ED" w:rsidRDefault="00E645ED" w:rsidP="00E645ED">
      <w:pPr>
        <w:pStyle w:val="Heading3"/>
      </w:pPr>
      <w:bookmarkStart w:id="102" w:name="_Toc289722850"/>
      <w:r>
        <w:t>*    Dick Bentley Productions v. Smith</w:t>
      </w:r>
      <w:bookmarkEnd w:id="102"/>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Bentley brings an action against Smith for breach of warranty on the sale of a car</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Smith said that the car had been fitted with a replacement engine and gearbox and had done only 20 thousand miles since</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He would guarantee the car for 12 months</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Bentley repeated these statements to his wife in the presence of Smith</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That the car had done only 20 thousand miles, was this innocent misrepresentation or a warranty?</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If a representation is made in the course of dealings for a contract for the very purpose of inducing the other part to act on it, and it actually induces him to act on it by entering into the contract, that is prima facie ground for inferring that the representation was intended as a warranty</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The maker of the representation can rebut this inference if he can show that it really was an innocent misrepresentation, in that he was in fact innocent of fault in making it, and that it would not reasonable for him to be bound by it</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Smith was in a position to know, or find out, the history of the car</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When the history was examined, his statement turned out to be false</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He ought to have known better</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Ample foundation for the inference of a warranty</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hAnsi="Calibri"/>
        </w:rPr>
        <w:t> </w:t>
      </w:r>
      <w:r>
        <w:rPr>
          <w:rFonts w:ascii="Calibri" w:eastAsia="Times New Roman" w:hAnsi="Calibri"/>
        </w:rPr>
        <w:t>Was Smith's statement a warranty or a representation?</w:t>
      </w:r>
    </w:p>
    <w:p w:rsidR="00E645ED" w:rsidRDefault="00E645ED" w:rsidP="00E645ED">
      <w:pPr>
        <w:numPr>
          <w:ilvl w:val="1"/>
          <w:numId w:val="160"/>
        </w:numPr>
        <w:tabs>
          <w:tab w:val="clear" w:pos="1440"/>
          <w:tab w:val="num" w:pos="6210"/>
        </w:tabs>
        <w:spacing w:after="0" w:line="240" w:lineRule="auto"/>
        <w:ind w:left="975"/>
        <w:textAlignment w:val="center"/>
        <w:rPr>
          <w:rFonts w:ascii="Calibri" w:eastAsia="Times New Roman" w:hAnsi="Calibri"/>
          <w:sz w:val="20"/>
          <w:szCs w:val="20"/>
        </w:rPr>
      </w:pPr>
      <w:r>
        <w:rPr>
          <w:rFonts w:ascii="Calibri" w:eastAsia="Times New Roman" w:hAnsi="Calibri"/>
        </w:rPr>
        <w:t>The difference is important</w:t>
      </w:r>
    </w:p>
    <w:p w:rsidR="00E645ED" w:rsidRDefault="00E645ED" w:rsidP="00E645ED">
      <w:pPr>
        <w:numPr>
          <w:ilvl w:val="1"/>
          <w:numId w:val="160"/>
        </w:numPr>
        <w:tabs>
          <w:tab w:val="clear" w:pos="1440"/>
          <w:tab w:val="num" w:pos="6210"/>
        </w:tabs>
        <w:spacing w:after="0" w:line="240" w:lineRule="auto"/>
        <w:ind w:left="975"/>
        <w:textAlignment w:val="center"/>
        <w:rPr>
          <w:rFonts w:ascii="Calibri" w:eastAsia="Times New Roman" w:hAnsi="Calibri"/>
          <w:sz w:val="20"/>
          <w:szCs w:val="20"/>
        </w:rPr>
      </w:pPr>
      <w:r>
        <w:rPr>
          <w:rFonts w:ascii="Calibri" w:eastAsia="Times New Roman" w:hAnsi="Calibri"/>
        </w:rPr>
        <w:t>Bentley has expended money to keep the car on the road, so he wants damages</w:t>
      </w:r>
    </w:p>
    <w:p w:rsidR="00E645ED" w:rsidRDefault="00E645ED" w:rsidP="00E645ED">
      <w:pPr>
        <w:numPr>
          <w:ilvl w:val="1"/>
          <w:numId w:val="160"/>
        </w:numPr>
        <w:tabs>
          <w:tab w:val="clear" w:pos="1440"/>
          <w:tab w:val="num" w:pos="6210"/>
        </w:tabs>
        <w:spacing w:after="0" w:line="240" w:lineRule="auto"/>
        <w:ind w:left="975"/>
        <w:textAlignment w:val="center"/>
        <w:rPr>
          <w:rFonts w:ascii="Calibri" w:eastAsia="Times New Roman" w:hAnsi="Calibri"/>
          <w:sz w:val="20"/>
          <w:szCs w:val="20"/>
        </w:rPr>
      </w:pPr>
      <w:r>
        <w:rPr>
          <w:rFonts w:ascii="Calibri" w:eastAsia="Times New Roman" w:hAnsi="Calibri"/>
        </w:rPr>
        <w:t>He wants to turn Smith's statement into a warranty that is breached, to get damages</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eastAsia="Times New Roman" w:hAnsi="Calibri"/>
        </w:rPr>
        <w:lastRenderedPageBreak/>
        <w:t>Following the above case, Bentley would have to prove that Smith intended his statements to have contractual force</w:t>
      </w:r>
    </w:p>
    <w:p w:rsidR="00E645ED" w:rsidRDefault="00E645ED" w:rsidP="00E645ED">
      <w:pPr>
        <w:numPr>
          <w:ilvl w:val="1"/>
          <w:numId w:val="160"/>
        </w:numPr>
        <w:spacing w:after="0" w:line="240" w:lineRule="auto"/>
        <w:textAlignment w:val="center"/>
        <w:rPr>
          <w:rFonts w:ascii="Calibri" w:eastAsia="Times New Roman" w:hAnsi="Calibri"/>
          <w:sz w:val="20"/>
          <w:szCs w:val="20"/>
        </w:rPr>
      </w:pPr>
      <w:r>
        <w:rPr>
          <w:rFonts w:ascii="Calibri" w:eastAsia="Times New Roman" w:hAnsi="Calibri"/>
        </w:rPr>
        <w:t>That a reasonable person speaking to Smith would have intended this to be contractual</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eastAsia="Times New Roman" w:hAnsi="Calibri"/>
        </w:rPr>
        <w:t>Rather than separating law and equity, the judge is polluting common law with equitable maxims</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eastAsia="Times New Roman" w:hAnsi="Calibri"/>
        </w:rPr>
        <w:t>This comes awfully close to saying that an innocent misrepresentation that induces a person to enter a contract will be held as binding</w:t>
      </w:r>
    </w:p>
    <w:p w:rsidR="00E645ED" w:rsidRDefault="00E645ED" w:rsidP="00E645ED">
      <w:pPr>
        <w:numPr>
          <w:ilvl w:val="1"/>
          <w:numId w:val="160"/>
        </w:numPr>
        <w:tabs>
          <w:tab w:val="clear" w:pos="1440"/>
          <w:tab w:val="num" w:pos="6210"/>
        </w:tabs>
        <w:spacing w:after="0" w:line="240" w:lineRule="auto"/>
        <w:ind w:left="975"/>
        <w:textAlignment w:val="center"/>
        <w:rPr>
          <w:rFonts w:ascii="Calibri" w:eastAsia="Times New Roman" w:hAnsi="Calibri"/>
          <w:sz w:val="20"/>
          <w:szCs w:val="20"/>
        </w:rPr>
      </w:pPr>
      <w:r>
        <w:rPr>
          <w:rFonts w:ascii="Calibri" w:eastAsia="Times New Roman" w:hAnsi="Calibri"/>
        </w:rPr>
        <w:t>This is exactly what the previous case was warning against</w:t>
      </w:r>
    </w:p>
    <w:p w:rsidR="00E645ED" w:rsidRPr="004D728B"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eastAsia="Times New Roman" w:hAnsi="Calibri"/>
        </w:rPr>
        <w:t>Denning is worried about protecting buyers from careless sellers</w:t>
      </w:r>
    </w:p>
    <w:p w:rsidR="00E645ED" w:rsidRDefault="00E645ED" w:rsidP="00E645ED">
      <w:pPr>
        <w:pStyle w:val="Heading3"/>
      </w:pPr>
      <w:bookmarkStart w:id="103" w:name="_Toc289722851"/>
      <w:r>
        <w:t>*    Leaf v. International Galleries</w:t>
      </w:r>
      <w:bookmarkEnd w:id="103"/>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Buyer bought from the sellers an oil painting of Salisbury Cathedral</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On the back was a label indicated it had been exhibited as a Constable</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Sellers represented that it was a Constable</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Nearly 5 years passed, and the buyer was advised it was not a Constable</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Is the buyer entitled to rescind the contract?</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There was a mistake about the quality of the subject-matter</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If it was a condition, the buyer could reject the picture for breach of the condition at any time before he accepted it or was deemed to have accepted it</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If it was a warranty, he could not reject it but was confined to a claim for damages</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This term was a condition</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The buyer is deemed to have accepted the goods, when after a lapse of reasonable time, he retains the goods without intimating to the seller that he has rejected them</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In this case the buyer must clearly be deemed to have accepted the picture and cannot now claim to rescind</w:t>
      </w:r>
    </w:p>
    <w:p w:rsidR="00E645ED" w:rsidRDefault="00E645ED" w:rsidP="00E645ED">
      <w:pPr>
        <w:numPr>
          <w:ilvl w:val="0"/>
          <w:numId w:val="131"/>
        </w:numPr>
        <w:spacing w:after="0" w:line="240" w:lineRule="auto"/>
        <w:ind w:left="615"/>
        <w:textAlignment w:val="center"/>
        <w:rPr>
          <w:rFonts w:ascii="Calibri" w:eastAsia="Times New Roman" w:hAnsi="Calibri"/>
          <w:sz w:val="20"/>
          <w:szCs w:val="20"/>
        </w:rPr>
      </w:pPr>
      <w:r>
        <w:rPr>
          <w:rFonts w:ascii="Calibri" w:eastAsia="Times New Roman" w:hAnsi="Calibri"/>
        </w:rPr>
        <w:t>Resitutio in integrum is possible</w:t>
      </w:r>
    </w:p>
    <w:p w:rsidR="00E645ED" w:rsidRDefault="00E645ED" w:rsidP="00E645ED">
      <w:pPr>
        <w:numPr>
          <w:ilvl w:val="1"/>
          <w:numId w:val="131"/>
        </w:numPr>
        <w:spacing w:after="0" w:line="240" w:lineRule="auto"/>
        <w:ind w:left="1155"/>
        <w:textAlignment w:val="center"/>
        <w:rPr>
          <w:rFonts w:ascii="Calibri" w:eastAsia="Times New Roman" w:hAnsi="Calibri"/>
          <w:sz w:val="20"/>
          <w:szCs w:val="20"/>
        </w:rPr>
      </w:pPr>
      <w:r>
        <w:rPr>
          <w:rFonts w:ascii="Calibri" w:eastAsia="Times New Roman" w:hAnsi="Calibri"/>
        </w:rPr>
        <w:t>The picture itself retains the condition which it possessed at the time of sale and can be returned to the sellers</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hAnsi="Calibri"/>
        </w:rPr>
        <w:t> </w:t>
      </w:r>
      <w:r>
        <w:rPr>
          <w:rFonts w:ascii="Calibri" w:eastAsia="Times New Roman" w:hAnsi="Calibri"/>
        </w:rPr>
        <w:t>If you have had the goods for more time than was necessary to ascertain their quality, the you are considered to have accepted them and you will be barred for repudiating or rescinding the contract</w:t>
      </w:r>
    </w:p>
    <w:p w:rsidR="00E645ED" w:rsidRDefault="00E645ED" w:rsidP="00E645ED">
      <w:pPr>
        <w:numPr>
          <w:ilvl w:val="0"/>
          <w:numId w:val="160"/>
        </w:numPr>
        <w:spacing w:after="0" w:line="240" w:lineRule="auto"/>
        <w:ind w:left="435"/>
        <w:textAlignment w:val="center"/>
        <w:rPr>
          <w:rFonts w:ascii="Calibri" w:eastAsia="Times New Roman" w:hAnsi="Calibri"/>
          <w:sz w:val="20"/>
          <w:szCs w:val="20"/>
        </w:rPr>
      </w:pPr>
      <w:r>
        <w:rPr>
          <w:rFonts w:ascii="Calibri" w:eastAsia="Times New Roman" w:hAnsi="Calibri"/>
        </w:rPr>
        <w:t>This is current law</w:t>
      </w:r>
    </w:p>
    <w:p w:rsidR="00E645ED" w:rsidRDefault="00E645ED" w:rsidP="00E645ED">
      <w:pPr>
        <w:pStyle w:val="NormalWeb"/>
        <w:tabs>
          <w:tab w:val="left" w:pos="2250"/>
        </w:tabs>
        <w:spacing w:before="0" w:beforeAutospacing="0" w:after="0" w:afterAutospacing="0"/>
        <w:ind w:left="615"/>
        <w:rPr>
          <w:rFonts w:ascii="Calibri" w:hAnsi="Calibri"/>
          <w:sz w:val="22"/>
          <w:szCs w:val="22"/>
        </w:rPr>
      </w:pPr>
    </w:p>
    <w:p w:rsidR="00E645ED" w:rsidRDefault="00E645ED" w:rsidP="00E645ED">
      <w:pPr>
        <w:pStyle w:val="Heading2"/>
        <w:rPr>
          <w:rFonts w:eastAsia="Times New Roman"/>
          <w:sz w:val="20"/>
          <w:szCs w:val="20"/>
        </w:rPr>
      </w:pPr>
      <w:bookmarkStart w:id="104" w:name="_Toc289722852"/>
      <w:r>
        <w:rPr>
          <w:rFonts w:eastAsia="Times New Roman"/>
        </w:rPr>
        <w:t>Statutory Reform</w:t>
      </w:r>
      <w:bookmarkEnd w:id="104"/>
    </w:p>
    <w:p w:rsidR="00E645ED" w:rsidRDefault="00E645ED" w:rsidP="00E645ED">
      <w:pPr>
        <w:numPr>
          <w:ilvl w:val="0"/>
          <w:numId w:val="132"/>
        </w:numPr>
        <w:spacing w:after="0" w:line="240" w:lineRule="auto"/>
        <w:ind w:left="615"/>
        <w:textAlignment w:val="center"/>
        <w:rPr>
          <w:rFonts w:ascii="Calibri" w:eastAsia="Times New Roman" w:hAnsi="Calibri"/>
          <w:sz w:val="20"/>
          <w:szCs w:val="20"/>
        </w:rPr>
      </w:pPr>
      <w:r>
        <w:rPr>
          <w:rFonts w:ascii="Calibri" w:eastAsia="Times New Roman" w:hAnsi="Calibri"/>
        </w:rPr>
        <w:t>A number of jurisdictions have enacted legislation that departs from the common law test for determining when a statement is a term of a contract</w:t>
      </w:r>
    </w:p>
    <w:p w:rsidR="00E645ED" w:rsidRDefault="00E645ED" w:rsidP="00E645ED">
      <w:pPr>
        <w:numPr>
          <w:ilvl w:val="1"/>
          <w:numId w:val="132"/>
        </w:numPr>
        <w:spacing w:after="0" w:line="240" w:lineRule="auto"/>
        <w:ind w:left="1155"/>
        <w:textAlignment w:val="center"/>
        <w:rPr>
          <w:rFonts w:ascii="Calibri" w:eastAsia="Times New Roman" w:hAnsi="Calibri"/>
          <w:sz w:val="20"/>
          <w:szCs w:val="20"/>
        </w:rPr>
      </w:pPr>
      <w:r>
        <w:rPr>
          <w:rFonts w:ascii="Calibri" w:eastAsia="Times New Roman" w:hAnsi="Calibri"/>
        </w:rPr>
        <w:t>These jurisdictions have treated as terms of a contract, or warranties, representations that at common law would not satisfy the test of contractual intention</w:t>
      </w:r>
    </w:p>
    <w:p w:rsidR="00E645ED" w:rsidRDefault="00E645ED" w:rsidP="00E645ED">
      <w:pPr>
        <w:numPr>
          <w:ilvl w:val="0"/>
          <w:numId w:val="132"/>
        </w:numPr>
        <w:spacing w:after="0" w:line="240" w:lineRule="auto"/>
        <w:textAlignment w:val="center"/>
        <w:rPr>
          <w:rFonts w:ascii="Calibri" w:eastAsia="Times New Roman" w:hAnsi="Calibri"/>
          <w:sz w:val="20"/>
          <w:szCs w:val="20"/>
        </w:rPr>
      </w:pPr>
      <w:r>
        <w:rPr>
          <w:rFonts w:ascii="Calibri" w:eastAsia="Times New Roman" w:hAnsi="Calibri"/>
        </w:rPr>
        <w:t>Reflect deeper underlying tensions between paternalistic approaches and those giving freedom of contract</w:t>
      </w:r>
    </w:p>
    <w:p w:rsidR="00E645ED" w:rsidRDefault="00E645ED" w:rsidP="00E645ED">
      <w:pPr>
        <w:numPr>
          <w:ilvl w:val="1"/>
          <w:numId w:val="132"/>
        </w:numPr>
        <w:spacing w:after="0" w:line="240" w:lineRule="auto"/>
        <w:textAlignment w:val="center"/>
        <w:rPr>
          <w:rFonts w:ascii="Calibri" w:eastAsia="Times New Roman" w:hAnsi="Calibri"/>
          <w:sz w:val="20"/>
          <w:szCs w:val="20"/>
        </w:rPr>
      </w:pPr>
      <w:r>
        <w:rPr>
          <w:rFonts w:ascii="Calibri" w:eastAsia="Times New Roman" w:hAnsi="Calibri"/>
        </w:rPr>
        <w:t>Reasons for protecting buyers</w:t>
      </w:r>
    </w:p>
    <w:p w:rsidR="00E645ED" w:rsidRDefault="00E645ED" w:rsidP="00E645ED">
      <w:pPr>
        <w:numPr>
          <w:ilvl w:val="2"/>
          <w:numId w:val="132"/>
        </w:numPr>
        <w:spacing w:after="0" w:line="240" w:lineRule="auto"/>
        <w:textAlignment w:val="center"/>
        <w:rPr>
          <w:rFonts w:ascii="Calibri" w:eastAsia="Times New Roman" w:hAnsi="Calibri"/>
          <w:sz w:val="20"/>
          <w:szCs w:val="20"/>
        </w:rPr>
      </w:pPr>
      <w:r>
        <w:rPr>
          <w:rFonts w:ascii="Calibri" w:eastAsia="Times New Roman" w:hAnsi="Calibri"/>
        </w:rPr>
        <w:t>People simply don't have access to information</w:t>
      </w:r>
    </w:p>
    <w:p w:rsidR="00E645ED" w:rsidRDefault="00E645ED" w:rsidP="00E645ED">
      <w:pPr>
        <w:numPr>
          <w:ilvl w:val="2"/>
          <w:numId w:val="132"/>
        </w:numPr>
        <w:spacing w:after="0" w:line="240" w:lineRule="auto"/>
        <w:textAlignment w:val="center"/>
        <w:rPr>
          <w:rFonts w:ascii="Calibri" w:eastAsia="Times New Roman" w:hAnsi="Calibri"/>
          <w:sz w:val="20"/>
          <w:szCs w:val="20"/>
        </w:rPr>
      </w:pPr>
      <w:r>
        <w:rPr>
          <w:rFonts w:ascii="Calibri" w:eastAsia="Times New Roman" w:hAnsi="Calibri"/>
        </w:rPr>
        <w:t>In a consumer economy, most buyers are consumers</w:t>
      </w:r>
    </w:p>
    <w:p w:rsidR="00E645ED" w:rsidRDefault="00E645ED" w:rsidP="00E645ED">
      <w:pPr>
        <w:numPr>
          <w:ilvl w:val="0"/>
          <w:numId w:val="132"/>
        </w:numPr>
        <w:spacing w:after="0" w:line="240" w:lineRule="auto"/>
        <w:textAlignment w:val="center"/>
        <w:rPr>
          <w:rFonts w:ascii="Calibri" w:eastAsia="Times New Roman" w:hAnsi="Calibri"/>
          <w:sz w:val="20"/>
          <w:szCs w:val="20"/>
        </w:rPr>
      </w:pPr>
      <w:r>
        <w:rPr>
          <w:rFonts w:ascii="Calibri" w:eastAsia="Times New Roman" w:hAnsi="Calibri"/>
        </w:rPr>
        <w:t>This is really a question of consumer protection</w:t>
      </w:r>
    </w:p>
    <w:p w:rsidR="00E645ED" w:rsidRDefault="00E645ED" w:rsidP="00E645ED">
      <w:pPr>
        <w:numPr>
          <w:ilvl w:val="1"/>
          <w:numId w:val="132"/>
        </w:numPr>
        <w:spacing w:after="0" w:line="240" w:lineRule="auto"/>
        <w:textAlignment w:val="center"/>
        <w:rPr>
          <w:rFonts w:ascii="Calibri" w:eastAsia="Times New Roman" w:hAnsi="Calibri"/>
          <w:sz w:val="20"/>
          <w:szCs w:val="20"/>
        </w:rPr>
      </w:pPr>
      <w:r>
        <w:rPr>
          <w:rFonts w:ascii="Calibri" w:eastAsia="Times New Roman" w:hAnsi="Calibri"/>
        </w:rPr>
        <w:t>He does not want us to worry about the legislation in our answers on exams</w:t>
      </w:r>
    </w:p>
    <w:p w:rsidR="00E645ED" w:rsidRDefault="00E645ED" w:rsidP="00E645ED"/>
    <w:p w:rsidR="003345C0" w:rsidRDefault="003345C0">
      <w:bookmarkStart w:id="105" w:name="_GoBack"/>
      <w:bookmarkEnd w:id="105"/>
    </w:p>
    <w:sectPr w:rsidR="00334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6D3"/>
    <w:multiLevelType w:val="multilevel"/>
    <w:tmpl w:val="DBCEF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45944"/>
    <w:multiLevelType w:val="multilevel"/>
    <w:tmpl w:val="7FF6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C43F65"/>
    <w:multiLevelType w:val="multilevel"/>
    <w:tmpl w:val="AC9A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F104D5"/>
    <w:multiLevelType w:val="multilevel"/>
    <w:tmpl w:val="FCA2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B14022"/>
    <w:multiLevelType w:val="multilevel"/>
    <w:tmpl w:val="2F2C1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251F40"/>
    <w:multiLevelType w:val="multilevel"/>
    <w:tmpl w:val="1700C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996B13"/>
    <w:multiLevelType w:val="multilevel"/>
    <w:tmpl w:val="23FA7E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083A4B"/>
    <w:multiLevelType w:val="multilevel"/>
    <w:tmpl w:val="0C8A4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1215AB"/>
    <w:multiLevelType w:val="multilevel"/>
    <w:tmpl w:val="CEAC17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531B62"/>
    <w:multiLevelType w:val="hybridMultilevel"/>
    <w:tmpl w:val="923EDDEE"/>
    <w:lvl w:ilvl="0" w:tplc="B720C93A">
      <w:numFmt w:val="bullet"/>
      <w:lvlText w:val="-"/>
      <w:lvlJc w:val="left"/>
      <w:pPr>
        <w:ind w:left="360" w:hanging="360"/>
      </w:pPr>
      <w:rPr>
        <w:rFonts w:ascii="Calibri" w:eastAsia="Times New Roman" w:hAnsi="Calibri"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337EB"/>
    <w:multiLevelType w:val="multilevel"/>
    <w:tmpl w:val="E6C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A018D2"/>
    <w:multiLevelType w:val="multilevel"/>
    <w:tmpl w:val="E526A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0242BA"/>
    <w:multiLevelType w:val="multilevel"/>
    <w:tmpl w:val="5262D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E301B1"/>
    <w:multiLevelType w:val="multilevel"/>
    <w:tmpl w:val="0150B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E3F35BD"/>
    <w:multiLevelType w:val="multilevel"/>
    <w:tmpl w:val="B4849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7A580C"/>
    <w:multiLevelType w:val="multilevel"/>
    <w:tmpl w:val="132A96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0C34773"/>
    <w:multiLevelType w:val="multilevel"/>
    <w:tmpl w:val="87DE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21A3242"/>
    <w:multiLevelType w:val="multilevel"/>
    <w:tmpl w:val="B41C22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81184B"/>
    <w:multiLevelType w:val="multilevel"/>
    <w:tmpl w:val="4836C4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B52417"/>
    <w:multiLevelType w:val="multilevel"/>
    <w:tmpl w:val="97A07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ADA6686"/>
    <w:multiLevelType w:val="multilevel"/>
    <w:tmpl w:val="F6E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AE73F5B"/>
    <w:multiLevelType w:val="multilevel"/>
    <w:tmpl w:val="9C8AE6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C43308"/>
    <w:multiLevelType w:val="multilevel"/>
    <w:tmpl w:val="12B6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D33779E"/>
    <w:multiLevelType w:val="multilevel"/>
    <w:tmpl w:val="8B20C0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D8A7D19"/>
    <w:multiLevelType w:val="multilevel"/>
    <w:tmpl w:val="0FD6F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D916E98"/>
    <w:multiLevelType w:val="multilevel"/>
    <w:tmpl w:val="9572A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DA02DD4"/>
    <w:multiLevelType w:val="multilevel"/>
    <w:tmpl w:val="935C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EDA4096"/>
    <w:multiLevelType w:val="multilevel"/>
    <w:tmpl w:val="E34C945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22233E36"/>
    <w:multiLevelType w:val="multilevel"/>
    <w:tmpl w:val="A57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26F38D4"/>
    <w:multiLevelType w:val="multilevel"/>
    <w:tmpl w:val="BC7C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34D75AE"/>
    <w:multiLevelType w:val="multilevel"/>
    <w:tmpl w:val="DF3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366428E"/>
    <w:multiLevelType w:val="multilevel"/>
    <w:tmpl w:val="FCC46F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24B56F23"/>
    <w:multiLevelType w:val="multilevel"/>
    <w:tmpl w:val="CA8A9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50A255F"/>
    <w:multiLevelType w:val="multilevel"/>
    <w:tmpl w:val="C7F83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5F0332D"/>
    <w:multiLevelType w:val="hybridMultilevel"/>
    <w:tmpl w:val="E2A8E1C0"/>
    <w:lvl w:ilvl="0" w:tplc="FCCA837C">
      <w:numFmt w:val="bullet"/>
      <w:lvlText w:val=""/>
      <w:lvlJc w:val="left"/>
      <w:pPr>
        <w:tabs>
          <w:tab w:val="num" w:pos="720"/>
        </w:tabs>
        <w:ind w:left="720" w:hanging="360"/>
      </w:pPr>
      <w:rPr>
        <w:rFonts w:ascii="Symbol" w:hAnsi="Symbol" w:hint="default"/>
        <w:sz w:val="20"/>
      </w:rPr>
    </w:lvl>
    <w:lvl w:ilvl="1" w:tplc="B41C077A">
      <w:start w:val="1"/>
      <w:numFmt w:val="bullet"/>
      <w:lvlText w:val="o"/>
      <w:lvlJc w:val="left"/>
      <w:pPr>
        <w:tabs>
          <w:tab w:val="num" w:pos="1440"/>
        </w:tabs>
        <w:ind w:left="1440" w:hanging="360"/>
      </w:pPr>
      <w:rPr>
        <w:rFonts w:ascii="Courier New" w:hAnsi="Courier New" w:cs="Times New Roman" w:hint="default"/>
        <w:sz w:val="20"/>
      </w:rPr>
    </w:lvl>
    <w:lvl w:ilvl="2" w:tplc="255C982C">
      <w:start w:val="1"/>
      <w:numFmt w:val="bullet"/>
      <w:lvlText w:val=""/>
      <w:lvlJc w:val="left"/>
      <w:pPr>
        <w:tabs>
          <w:tab w:val="num" w:pos="2160"/>
        </w:tabs>
        <w:ind w:left="2160" w:hanging="360"/>
      </w:pPr>
      <w:rPr>
        <w:rFonts w:ascii="Symbol" w:hAnsi="Symbol" w:hint="default"/>
        <w:sz w:val="20"/>
      </w:rPr>
    </w:lvl>
    <w:lvl w:ilvl="3" w:tplc="445A997E">
      <w:start w:val="1"/>
      <w:numFmt w:val="decimal"/>
      <w:lvlText w:val="%4."/>
      <w:lvlJc w:val="left"/>
      <w:pPr>
        <w:tabs>
          <w:tab w:val="num" w:pos="2880"/>
        </w:tabs>
        <w:ind w:left="2880" w:hanging="360"/>
      </w:pPr>
    </w:lvl>
    <w:lvl w:ilvl="4" w:tplc="0FD02392">
      <w:start w:val="1"/>
      <w:numFmt w:val="decimal"/>
      <w:lvlText w:val="%5."/>
      <w:lvlJc w:val="left"/>
      <w:pPr>
        <w:tabs>
          <w:tab w:val="num" w:pos="3600"/>
        </w:tabs>
        <w:ind w:left="3600" w:hanging="360"/>
      </w:pPr>
    </w:lvl>
    <w:lvl w:ilvl="5" w:tplc="FADEBA5E">
      <w:start w:val="1"/>
      <w:numFmt w:val="decimal"/>
      <w:lvlText w:val="%6."/>
      <w:lvlJc w:val="left"/>
      <w:pPr>
        <w:tabs>
          <w:tab w:val="num" w:pos="4320"/>
        </w:tabs>
        <w:ind w:left="4320" w:hanging="360"/>
      </w:pPr>
    </w:lvl>
    <w:lvl w:ilvl="6" w:tplc="43CC6CFA">
      <w:start w:val="1"/>
      <w:numFmt w:val="decimal"/>
      <w:lvlText w:val="%7."/>
      <w:lvlJc w:val="left"/>
      <w:pPr>
        <w:tabs>
          <w:tab w:val="num" w:pos="5040"/>
        </w:tabs>
        <w:ind w:left="5040" w:hanging="360"/>
      </w:pPr>
    </w:lvl>
    <w:lvl w:ilvl="7" w:tplc="528092BE">
      <w:start w:val="1"/>
      <w:numFmt w:val="decimal"/>
      <w:lvlText w:val="%8."/>
      <w:lvlJc w:val="left"/>
      <w:pPr>
        <w:tabs>
          <w:tab w:val="num" w:pos="5760"/>
        </w:tabs>
        <w:ind w:left="5760" w:hanging="360"/>
      </w:pPr>
    </w:lvl>
    <w:lvl w:ilvl="8" w:tplc="06901A02">
      <w:start w:val="1"/>
      <w:numFmt w:val="decimal"/>
      <w:lvlText w:val="%9."/>
      <w:lvlJc w:val="left"/>
      <w:pPr>
        <w:tabs>
          <w:tab w:val="num" w:pos="6480"/>
        </w:tabs>
        <w:ind w:left="6480" w:hanging="360"/>
      </w:pPr>
    </w:lvl>
  </w:abstractNum>
  <w:abstractNum w:abstractNumId="35">
    <w:nsid w:val="26762DB0"/>
    <w:multiLevelType w:val="multilevel"/>
    <w:tmpl w:val="D9C04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70C1F12"/>
    <w:multiLevelType w:val="multilevel"/>
    <w:tmpl w:val="38DE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70E0AF1"/>
    <w:multiLevelType w:val="multilevel"/>
    <w:tmpl w:val="E0C46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DF51B3"/>
    <w:multiLevelType w:val="hybridMultilevel"/>
    <w:tmpl w:val="63EA69B2"/>
    <w:lvl w:ilvl="0" w:tplc="FF0E66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84E691C"/>
    <w:multiLevelType w:val="multilevel"/>
    <w:tmpl w:val="316C8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AC62566"/>
    <w:multiLevelType w:val="multilevel"/>
    <w:tmpl w:val="DDDAAD7E"/>
    <w:lvl w:ilvl="0">
      <w:start w:val="1"/>
      <w:numFmt w:val="bullet"/>
      <w:lvlText w:val=""/>
      <w:lvlJc w:val="left"/>
      <w:pPr>
        <w:tabs>
          <w:tab w:val="num" w:pos="4140"/>
        </w:tabs>
        <w:ind w:left="4140" w:hanging="360"/>
      </w:pPr>
      <w:rPr>
        <w:rFonts w:ascii="Symbol" w:hAnsi="Symbol" w:hint="default"/>
        <w:sz w:val="20"/>
      </w:rPr>
    </w:lvl>
    <w:lvl w:ilvl="1">
      <w:start w:val="1"/>
      <w:numFmt w:val="bullet"/>
      <w:lvlText w:val="o"/>
      <w:lvlJc w:val="left"/>
      <w:pPr>
        <w:tabs>
          <w:tab w:val="num" w:pos="4860"/>
        </w:tabs>
        <w:ind w:left="4860" w:hanging="360"/>
      </w:pPr>
      <w:rPr>
        <w:rFonts w:ascii="Courier New" w:hAnsi="Courier New" w:hint="default"/>
        <w:sz w:val="20"/>
      </w:rPr>
    </w:lvl>
    <w:lvl w:ilvl="2" w:tentative="1">
      <w:start w:val="1"/>
      <w:numFmt w:val="bullet"/>
      <w:lvlText w:val=""/>
      <w:lvlJc w:val="left"/>
      <w:pPr>
        <w:tabs>
          <w:tab w:val="num" w:pos="5580"/>
        </w:tabs>
        <w:ind w:left="5580" w:hanging="360"/>
      </w:pPr>
      <w:rPr>
        <w:rFonts w:ascii="Symbol" w:hAnsi="Symbol" w:hint="default"/>
        <w:sz w:val="20"/>
      </w:rPr>
    </w:lvl>
    <w:lvl w:ilvl="3" w:tentative="1">
      <w:start w:val="1"/>
      <w:numFmt w:val="bullet"/>
      <w:lvlText w:val=""/>
      <w:lvlJc w:val="left"/>
      <w:pPr>
        <w:tabs>
          <w:tab w:val="num" w:pos="6300"/>
        </w:tabs>
        <w:ind w:left="6300" w:hanging="360"/>
      </w:pPr>
      <w:rPr>
        <w:rFonts w:ascii="Symbol" w:hAnsi="Symbol" w:hint="default"/>
        <w:sz w:val="20"/>
      </w:rPr>
    </w:lvl>
    <w:lvl w:ilvl="4" w:tentative="1">
      <w:start w:val="1"/>
      <w:numFmt w:val="bullet"/>
      <w:lvlText w:val=""/>
      <w:lvlJc w:val="left"/>
      <w:pPr>
        <w:tabs>
          <w:tab w:val="num" w:pos="7020"/>
        </w:tabs>
        <w:ind w:left="7020" w:hanging="360"/>
      </w:pPr>
      <w:rPr>
        <w:rFonts w:ascii="Symbol" w:hAnsi="Symbol" w:hint="default"/>
        <w:sz w:val="20"/>
      </w:rPr>
    </w:lvl>
    <w:lvl w:ilvl="5" w:tentative="1">
      <w:start w:val="1"/>
      <w:numFmt w:val="bullet"/>
      <w:lvlText w:val=""/>
      <w:lvlJc w:val="left"/>
      <w:pPr>
        <w:tabs>
          <w:tab w:val="num" w:pos="7740"/>
        </w:tabs>
        <w:ind w:left="7740" w:hanging="360"/>
      </w:pPr>
      <w:rPr>
        <w:rFonts w:ascii="Symbol" w:hAnsi="Symbol" w:hint="default"/>
        <w:sz w:val="20"/>
      </w:rPr>
    </w:lvl>
    <w:lvl w:ilvl="6" w:tentative="1">
      <w:start w:val="1"/>
      <w:numFmt w:val="bullet"/>
      <w:lvlText w:val=""/>
      <w:lvlJc w:val="left"/>
      <w:pPr>
        <w:tabs>
          <w:tab w:val="num" w:pos="8460"/>
        </w:tabs>
        <w:ind w:left="8460" w:hanging="360"/>
      </w:pPr>
      <w:rPr>
        <w:rFonts w:ascii="Symbol" w:hAnsi="Symbol" w:hint="default"/>
        <w:sz w:val="20"/>
      </w:rPr>
    </w:lvl>
    <w:lvl w:ilvl="7" w:tentative="1">
      <w:start w:val="1"/>
      <w:numFmt w:val="bullet"/>
      <w:lvlText w:val=""/>
      <w:lvlJc w:val="left"/>
      <w:pPr>
        <w:tabs>
          <w:tab w:val="num" w:pos="9180"/>
        </w:tabs>
        <w:ind w:left="9180" w:hanging="360"/>
      </w:pPr>
      <w:rPr>
        <w:rFonts w:ascii="Symbol" w:hAnsi="Symbol" w:hint="default"/>
        <w:sz w:val="20"/>
      </w:rPr>
    </w:lvl>
    <w:lvl w:ilvl="8" w:tentative="1">
      <w:start w:val="1"/>
      <w:numFmt w:val="bullet"/>
      <w:lvlText w:val=""/>
      <w:lvlJc w:val="left"/>
      <w:pPr>
        <w:tabs>
          <w:tab w:val="num" w:pos="9900"/>
        </w:tabs>
        <w:ind w:left="9900" w:hanging="360"/>
      </w:pPr>
      <w:rPr>
        <w:rFonts w:ascii="Symbol" w:hAnsi="Symbol" w:hint="default"/>
        <w:sz w:val="20"/>
      </w:rPr>
    </w:lvl>
  </w:abstractNum>
  <w:abstractNum w:abstractNumId="41">
    <w:nsid w:val="2C0A3B95"/>
    <w:multiLevelType w:val="multilevel"/>
    <w:tmpl w:val="01E0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CA75152"/>
    <w:multiLevelType w:val="multilevel"/>
    <w:tmpl w:val="E44E0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E77555F"/>
    <w:multiLevelType w:val="multilevel"/>
    <w:tmpl w:val="AFBC6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FE400E3"/>
    <w:multiLevelType w:val="multilevel"/>
    <w:tmpl w:val="874A9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1733D09"/>
    <w:multiLevelType w:val="multilevel"/>
    <w:tmpl w:val="9C10A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1F94F9F"/>
    <w:multiLevelType w:val="multilevel"/>
    <w:tmpl w:val="9BF23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32C86B95"/>
    <w:multiLevelType w:val="multilevel"/>
    <w:tmpl w:val="066C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5140D76"/>
    <w:multiLevelType w:val="multilevel"/>
    <w:tmpl w:val="26143F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53A27D6"/>
    <w:multiLevelType w:val="multilevel"/>
    <w:tmpl w:val="0ED2E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562381C"/>
    <w:multiLevelType w:val="multilevel"/>
    <w:tmpl w:val="A99C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99A0C13"/>
    <w:multiLevelType w:val="multilevel"/>
    <w:tmpl w:val="BCE40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A81183E"/>
    <w:multiLevelType w:val="multilevel"/>
    <w:tmpl w:val="764CA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E8F45B7"/>
    <w:multiLevelType w:val="hybridMultilevel"/>
    <w:tmpl w:val="DED89D0A"/>
    <w:lvl w:ilvl="0" w:tplc="B550607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E9517A2"/>
    <w:multiLevelType w:val="multilevel"/>
    <w:tmpl w:val="C264FE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3EB30835"/>
    <w:multiLevelType w:val="hybridMultilevel"/>
    <w:tmpl w:val="9150474C"/>
    <w:lvl w:ilvl="0" w:tplc="FE664F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3ED41E13"/>
    <w:multiLevelType w:val="multilevel"/>
    <w:tmpl w:val="D31C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0D91787"/>
    <w:multiLevelType w:val="multilevel"/>
    <w:tmpl w:val="78E69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2E92AD1"/>
    <w:multiLevelType w:val="multilevel"/>
    <w:tmpl w:val="8084D7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2FE59E0"/>
    <w:multiLevelType w:val="hybridMultilevel"/>
    <w:tmpl w:val="77B24786"/>
    <w:lvl w:ilvl="0" w:tplc="70E0D6E0">
      <w:numFmt w:val="bullet"/>
      <w:lvlText w:val=""/>
      <w:lvlJc w:val="left"/>
      <w:pPr>
        <w:tabs>
          <w:tab w:val="num" w:pos="720"/>
        </w:tabs>
        <w:ind w:left="720" w:hanging="360"/>
      </w:pPr>
      <w:rPr>
        <w:rFonts w:ascii="Symbol" w:hAnsi="Symbol" w:hint="default"/>
        <w:sz w:val="20"/>
      </w:rPr>
    </w:lvl>
    <w:lvl w:ilvl="1" w:tplc="0118582C">
      <w:start w:val="1"/>
      <w:numFmt w:val="bullet"/>
      <w:lvlText w:val="o"/>
      <w:lvlJc w:val="left"/>
      <w:pPr>
        <w:tabs>
          <w:tab w:val="num" w:pos="1440"/>
        </w:tabs>
        <w:ind w:left="1440" w:hanging="360"/>
      </w:pPr>
      <w:rPr>
        <w:rFonts w:ascii="Courier New" w:hAnsi="Courier New" w:hint="default"/>
        <w:sz w:val="20"/>
      </w:rPr>
    </w:lvl>
    <w:lvl w:ilvl="2" w:tplc="217E4176">
      <w:start w:val="1"/>
      <w:numFmt w:val="bullet"/>
      <w:lvlText w:val=""/>
      <w:lvlJc w:val="left"/>
      <w:pPr>
        <w:tabs>
          <w:tab w:val="num" w:pos="2160"/>
        </w:tabs>
        <w:ind w:left="2160" w:hanging="360"/>
      </w:pPr>
      <w:rPr>
        <w:rFonts w:ascii="Symbol" w:hAnsi="Symbol" w:hint="default"/>
        <w:sz w:val="20"/>
      </w:rPr>
    </w:lvl>
    <w:lvl w:ilvl="3" w:tplc="B2A6FFB0" w:tentative="1">
      <w:numFmt w:val="bullet"/>
      <w:lvlText w:val=""/>
      <w:lvlJc w:val="left"/>
      <w:pPr>
        <w:tabs>
          <w:tab w:val="num" w:pos="2880"/>
        </w:tabs>
        <w:ind w:left="2880" w:hanging="360"/>
      </w:pPr>
      <w:rPr>
        <w:rFonts w:ascii="Wingdings" w:hAnsi="Wingdings" w:hint="default"/>
        <w:sz w:val="20"/>
      </w:rPr>
    </w:lvl>
    <w:lvl w:ilvl="4" w:tplc="A844D73C" w:tentative="1">
      <w:start w:val="1"/>
      <w:numFmt w:val="bullet"/>
      <w:lvlText w:val=""/>
      <w:lvlJc w:val="left"/>
      <w:pPr>
        <w:tabs>
          <w:tab w:val="num" w:pos="3600"/>
        </w:tabs>
        <w:ind w:left="3600" w:hanging="360"/>
      </w:pPr>
      <w:rPr>
        <w:rFonts w:ascii="Symbol" w:hAnsi="Symbol" w:hint="default"/>
        <w:sz w:val="20"/>
      </w:rPr>
    </w:lvl>
    <w:lvl w:ilvl="5" w:tplc="9378F40C" w:tentative="1">
      <w:start w:val="1"/>
      <w:numFmt w:val="decimal"/>
      <w:lvlText w:val="%6."/>
      <w:lvlJc w:val="left"/>
      <w:pPr>
        <w:tabs>
          <w:tab w:val="num" w:pos="4320"/>
        </w:tabs>
        <w:ind w:left="4320" w:hanging="360"/>
      </w:pPr>
    </w:lvl>
    <w:lvl w:ilvl="6" w:tplc="22EE7410" w:tentative="1">
      <w:start w:val="1"/>
      <w:numFmt w:val="decimal"/>
      <w:lvlText w:val="%7."/>
      <w:lvlJc w:val="left"/>
      <w:pPr>
        <w:tabs>
          <w:tab w:val="num" w:pos="5040"/>
        </w:tabs>
        <w:ind w:left="5040" w:hanging="360"/>
      </w:pPr>
    </w:lvl>
    <w:lvl w:ilvl="7" w:tplc="2A5C5FA8" w:tentative="1">
      <w:start w:val="1"/>
      <w:numFmt w:val="decimal"/>
      <w:lvlText w:val="%8."/>
      <w:lvlJc w:val="left"/>
      <w:pPr>
        <w:tabs>
          <w:tab w:val="num" w:pos="5760"/>
        </w:tabs>
        <w:ind w:left="5760" w:hanging="360"/>
      </w:pPr>
    </w:lvl>
    <w:lvl w:ilvl="8" w:tplc="02D01FCA" w:tentative="1">
      <w:start w:val="1"/>
      <w:numFmt w:val="decimal"/>
      <w:lvlText w:val="%9."/>
      <w:lvlJc w:val="left"/>
      <w:pPr>
        <w:tabs>
          <w:tab w:val="num" w:pos="6480"/>
        </w:tabs>
        <w:ind w:left="6480" w:hanging="360"/>
      </w:pPr>
    </w:lvl>
  </w:abstractNum>
  <w:abstractNum w:abstractNumId="60">
    <w:nsid w:val="43001918"/>
    <w:multiLevelType w:val="multilevel"/>
    <w:tmpl w:val="E9063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3183EA8"/>
    <w:multiLevelType w:val="hybridMultilevel"/>
    <w:tmpl w:val="BC4C5A5A"/>
    <w:lvl w:ilvl="0" w:tplc="D4D218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44E95305"/>
    <w:multiLevelType w:val="hybridMultilevel"/>
    <w:tmpl w:val="0F36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914FAC"/>
    <w:multiLevelType w:val="hybridMultilevel"/>
    <w:tmpl w:val="8B8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2D26D9"/>
    <w:multiLevelType w:val="hybridMultilevel"/>
    <w:tmpl w:val="8C82E16E"/>
    <w:lvl w:ilvl="0" w:tplc="EBE8D546">
      <w:numFmt w:val="bullet"/>
      <w:lvlText w:val=""/>
      <w:lvlJc w:val="left"/>
      <w:pPr>
        <w:tabs>
          <w:tab w:val="num" w:pos="720"/>
        </w:tabs>
        <w:ind w:left="720" w:hanging="360"/>
      </w:pPr>
      <w:rPr>
        <w:rFonts w:ascii="Symbol" w:hAnsi="Symbol" w:hint="default"/>
        <w:sz w:val="20"/>
      </w:rPr>
    </w:lvl>
    <w:lvl w:ilvl="1" w:tplc="79123554">
      <w:start w:val="1"/>
      <w:numFmt w:val="decimal"/>
      <w:lvlText w:val="%2."/>
      <w:lvlJc w:val="left"/>
      <w:pPr>
        <w:tabs>
          <w:tab w:val="num" w:pos="1440"/>
        </w:tabs>
        <w:ind w:left="1440" w:hanging="360"/>
      </w:pPr>
    </w:lvl>
    <w:lvl w:ilvl="2" w:tplc="2522F058">
      <w:start w:val="1"/>
      <w:numFmt w:val="bullet"/>
      <w:lvlText w:val=""/>
      <w:lvlJc w:val="left"/>
      <w:pPr>
        <w:tabs>
          <w:tab w:val="num" w:pos="2160"/>
        </w:tabs>
        <w:ind w:left="2160" w:hanging="360"/>
      </w:pPr>
      <w:rPr>
        <w:rFonts w:ascii="Symbol" w:hAnsi="Symbol" w:hint="default"/>
        <w:sz w:val="20"/>
      </w:rPr>
    </w:lvl>
    <w:lvl w:ilvl="3" w:tplc="0A746796">
      <w:numFmt w:val="decimal"/>
      <w:lvlText w:val="%4."/>
      <w:lvlJc w:val="left"/>
      <w:pPr>
        <w:tabs>
          <w:tab w:val="num" w:pos="2880"/>
        </w:tabs>
        <w:ind w:left="2880" w:hanging="360"/>
      </w:pPr>
    </w:lvl>
    <w:lvl w:ilvl="4" w:tplc="C6A2CEEE">
      <w:numFmt w:val="decimal"/>
      <w:lvlText w:val="%5"/>
      <w:lvlJc w:val="left"/>
      <w:pPr>
        <w:ind w:left="3600" w:hanging="360"/>
      </w:pPr>
      <w:rPr>
        <w:rFonts w:hint="default"/>
      </w:rPr>
    </w:lvl>
    <w:lvl w:ilvl="5" w:tplc="85907A72">
      <w:start w:val="1"/>
      <w:numFmt w:val="decimal"/>
      <w:lvlText w:val="%6."/>
      <w:lvlJc w:val="left"/>
      <w:pPr>
        <w:tabs>
          <w:tab w:val="num" w:pos="4320"/>
        </w:tabs>
        <w:ind w:left="4320" w:hanging="360"/>
      </w:pPr>
    </w:lvl>
    <w:lvl w:ilvl="6" w:tplc="FDB6D3D2" w:tentative="1">
      <w:start w:val="1"/>
      <w:numFmt w:val="decimal"/>
      <w:lvlText w:val="%7."/>
      <w:lvlJc w:val="left"/>
      <w:pPr>
        <w:tabs>
          <w:tab w:val="num" w:pos="5040"/>
        </w:tabs>
        <w:ind w:left="5040" w:hanging="360"/>
      </w:pPr>
    </w:lvl>
    <w:lvl w:ilvl="7" w:tplc="CDC82D2E" w:tentative="1">
      <w:start w:val="1"/>
      <w:numFmt w:val="decimal"/>
      <w:lvlText w:val="%8."/>
      <w:lvlJc w:val="left"/>
      <w:pPr>
        <w:tabs>
          <w:tab w:val="num" w:pos="5760"/>
        </w:tabs>
        <w:ind w:left="5760" w:hanging="360"/>
      </w:pPr>
    </w:lvl>
    <w:lvl w:ilvl="8" w:tplc="88CCA0CE" w:tentative="1">
      <w:start w:val="1"/>
      <w:numFmt w:val="decimal"/>
      <w:lvlText w:val="%9."/>
      <w:lvlJc w:val="left"/>
      <w:pPr>
        <w:tabs>
          <w:tab w:val="num" w:pos="6480"/>
        </w:tabs>
        <w:ind w:left="6480" w:hanging="360"/>
      </w:pPr>
    </w:lvl>
  </w:abstractNum>
  <w:abstractNum w:abstractNumId="65">
    <w:nsid w:val="49C00A03"/>
    <w:multiLevelType w:val="multilevel"/>
    <w:tmpl w:val="A7B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49F206C4"/>
    <w:multiLevelType w:val="multilevel"/>
    <w:tmpl w:val="8F6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B733F1F"/>
    <w:multiLevelType w:val="multilevel"/>
    <w:tmpl w:val="748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C1C1986"/>
    <w:multiLevelType w:val="multilevel"/>
    <w:tmpl w:val="E0748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CB04F75"/>
    <w:multiLevelType w:val="multilevel"/>
    <w:tmpl w:val="FE5E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CFE7326"/>
    <w:multiLevelType w:val="multilevel"/>
    <w:tmpl w:val="789A2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E184658"/>
    <w:multiLevelType w:val="multilevel"/>
    <w:tmpl w:val="BDCEF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E375CA7"/>
    <w:multiLevelType w:val="multilevel"/>
    <w:tmpl w:val="73F61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E3F01BD"/>
    <w:multiLevelType w:val="multilevel"/>
    <w:tmpl w:val="9A22A4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4E567DC2"/>
    <w:multiLevelType w:val="multilevel"/>
    <w:tmpl w:val="B9B83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EBD65F0"/>
    <w:multiLevelType w:val="multilevel"/>
    <w:tmpl w:val="DF3A45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F5416E4"/>
    <w:multiLevelType w:val="multilevel"/>
    <w:tmpl w:val="969A2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FAA6549"/>
    <w:multiLevelType w:val="hybridMultilevel"/>
    <w:tmpl w:val="56929EEE"/>
    <w:lvl w:ilvl="0" w:tplc="11E6F4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4FB10D74"/>
    <w:multiLevelType w:val="multilevel"/>
    <w:tmpl w:val="9572A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527104F6"/>
    <w:multiLevelType w:val="hybridMultilevel"/>
    <w:tmpl w:val="2402B73A"/>
    <w:lvl w:ilvl="0" w:tplc="C0B09230">
      <w:start w:val="1"/>
      <w:numFmt w:val="bullet"/>
      <w:lvlText w:val=""/>
      <w:lvlJc w:val="left"/>
      <w:pPr>
        <w:tabs>
          <w:tab w:val="num" w:pos="720"/>
        </w:tabs>
        <w:ind w:left="720" w:hanging="360"/>
      </w:pPr>
      <w:rPr>
        <w:rFonts w:ascii="Symbol" w:hAnsi="Symbol" w:hint="default"/>
        <w:sz w:val="20"/>
      </w:rPr>
    </w:lvl>
    <w:lvl w:ilvl="1" w:tplc="AE662C82">
      <w:start w:val="1"/>
      <w:numFmt w:val="bullet"/>
      <w:lvlText w:val="o"/>
      <w:lvlJc w:val="left"/>
      <w:pPr>
        <w:tabs>
          <w:tab w:val="num" w:pos="1440"/>
        </w:tabs>
        <w:ind w:left="1440" w:hanging="360"/>
      </w:pPr>
      <w:rPr>
        <w:rFonts w:ascii="Courier New" w:hAnsi="Courier New" w:cs="Times New Roman" w:hint="default"/>
        <w:sz w:val="20"/>
      </w:rPr>
    </w:lvl>
    <w:lvl w:ilvl="2" w:tplc="EAA69B0A">
      <w:start w:val="1"/>
      <w:numFmt w:val="bullet"/>
      <w:lvlText w:val=""/>
      <w:lvlJc w:val="left"/>
      <w:pPr>
        <w:tabs>
          <w:tab w:val="num" w:pos="2160"/>
        </w:tabs>
        <w:ind w:left="2160" w:hanging="360"/>
      </w:pPr>
      <w:rPr>
        <w:rFonts w:ascii="Symbol" w:hAnsi="Symbol" w:hint="default"/>
        <w:sz w:val="20"/>
      </w:rPr>
    </w:lvl>
    <w:lvl w:ilvl="3" w:tplc="74E282D0">
      <w:start w:val="1"/>
      <w:numFmt w:val="bullet"/>
      <w:lvlText w:val=""/>
      <w:lvlJc w:val="left"/>
      <w:pPr>
        <w:tabs>
          <w:tab w:val="num" w:pos="2880"/>
        </w:tabs>
        <w:ind w:left="2880" w:hanging="360"/>
      </w:pPr>
      <w:rPr>
        <w:rFonts w:ascii="Wingdings" w:hAnsi="Wingdings" w:hint="default"/>
        <w:sz w:val="20"/>
      </w:rPr>
    </w:lvl>
    <w:lvl w:ilvl="4" w:tplc="EA0A021C">
      <w:start w:val="1"/>
      <w:numFmt w:val="bullet"/>
      <w:lvlText w:val=""/>
      <w:lvlJc w:val="left"/>
      <w:pPr>
        <w:tabs>
          <w:tab w:val="num" w:pos="3600"/>
        </w:tabs>
        <w:ind w:left="3600" w:hanging="360"/>
      </w:pPr>
      <w:rPr>
        <w:rFonts w:ascii="Symbol" w:hAnsi="Symbol" w:hint="default"/>
        <w:sz w:val="20"/>
      </w:rPr>
    </w:lvl>
    <w:lvl w:ilvl="5" w:tplc="35D0E1D4">
      <w:start w:val="1"/>
      <w:numFmt w:val="decimal"/>
      <w:lvlText w:val="%6."/>
      <w:lvlJc w:val="left"/>
      <w:pPr>
        <w:tabs>
          <w:tab w:val="num" w:pos="4320"/>
        </w:tabs>
        <w:ind w:left="4320" w:hanging="360"/>
      </w:pPr>
    </w:lvl>
    <w:lvl w:ilvl="6" w:tplc="29786810">
      <w:start w:val="1"/>
      <w:numFmt w:val="decimal"/>
      <w:lvlText w:val="%7."/>
      <w:lvlJc w:val="left"/>
      <w:pPr>
        <w:tabs>
          <w:tab w:val="num" w:pos="5040"/>
        </w:tabs>
        <w:ind w:left="5040" w:hanging="360"/>
      </w:pPr>
    </w:lvl>
    <w:lvl w:ilvl="7" w:tplc="CDB8C78A">
      <w:start w:val="1"/>
      <w:numFmt w:val="decimal"/>
      <w:lvlText w:val="%8."/>
      <w:lvlJc w:val="left"/>
      <w:pPr>
        <w:tabs>
          <w:tab w:val="num" w:pos="5760"/>
        </w:tabs>
        <w:ind w:left="5760" w:hanging="360"/>
      </w:pPr>
    </w:lvl>
    <w:lvl w:ilvl="8" w:tplc="6EC04B28">
      <w:start w:val="1"/>
      <w:numFmt w:val="decimal"/>
      <w:lvlText w:val="%9."/>
      <w:lvlJc w:val="left"/>
      <w:pPr>
        <w:tabs>
          <w:tab w:val="num" w:pos="6480"/>
        </w:tabs>
        <w:ind w:left="6480" w:hanging="360"/>
      </w:pPr>
    </w:lvl>
  </w:abstractNum>
  <w:abstractNum w:abstractNumId="80">
    <w:nsid w:val="52903274"/>
    <w:multiLevelType w:val="hybridMultilevel"/>
    <w:tmpl w:val="371C7E94"/>
    <w:lvl w:ilvl="0" w:tplc="B720C93A">
      <w:numFmt w:val="bullet"/>
      <w:lvlText w:val="-"/>
      <w:lvlJc w:val="left"/>
      <w:pPr>
        <w:ind w:left="360" w:hanging="360"/>
      </w:pPr>
      <w:rPr>
        <w:rFonts w:ascii="Calibri" w:eastAsia="Times New Roman"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36215CF"/>
    <w:multiLevelType w:val="multilevel"/>
    <w:tmpl w:val="A3FEE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4191363"/>
    <w:multiLevelType w:val="multilevel"/>
    <w:tmpl w:val="C5E69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48B324E"/>
    <w:multiLevelType w:val="multilevel"/>
    <w:tmpl w:val="0E040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52A7DF6"/>
    <w:multiLevelType w:val="multilevel"/>
    <w:tmpl w:val="2190D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5D21A3F"/>
    <w:multiLevelType w:val="multilevel"/>
    <w:tmpl w:val="0C5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61A60C4"/>
    <w:multiLevelType w:val="multilevel"/>
    <w:tmpl w:val="2ED88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569B35BF"/>
    <w:multiLevelType w:val="multilevel"/>
    <w:tmpl w:val="290E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6BA74BF"/>
    <w:multiLevelType w:val="hybridMultilevel"/>
    <w:tmpl w:val="21D2BA82"/>
    <w:lvl w:ilvl="0" w:tplc="9E6E528E">
      <w:numFmt w:val="bullet"/>
      <w:lvlText w:val=""/>
      <w:lvlJc w:val="left"/>
      <w:pPr>
        <w:tabs>
          <w:tab w:val="num" w:pos="720"/>
        </w:tabs>
        <w:ind w:left="720" w:hanging="360"/>
      </w:pPr>
      <w:rPr>
        <w:rFonts w:ascii="Symbol" w:hAnsi="Symbol" w:hint="default"/>
        <w:sz w:val="20"/>
      </w:rPr>
    </w:lvl>
    <w:lvl w:ilvl="1" w:tplc="9B5A4AF8">
      <w:start w:val="1"/>
      <w:numFmt w:val="bullet"/>
      <w:lvlText w:val="o"/>
      <w:lvlJc w:val="left"/>
      <w:pPr>
        <w:tabs>
          <w:tab w:val="num" w:pos="1440"/>
        </w:tabs>
        <w:ind w:left="1440" w:hanging="360"/>
      </w:pPr>
      <w:rPr>
        <w:rFonts w:ascii="Courier New" w:hAnsi="Courier New" w:hint="default"/>
        <w:sz w:val="20"/>
      </w:rPr>
    </w:lvl>
    <w:lvl w:ilvl="2" w:tplc="74AA3800">
      <w:start w:val="1"/>
      <w:numFmt w:val="bullet"/>
      <w:lvlText w:val=""/>
      <w:lvlJc w:val="left"/>
      <w:pPr>
        <w:tabs>
          <w:tab w:val="num" w:pos="2160"/>
        </w:tabs>
        <w:ind w:left="2160" w:hanging="360"/>
      </w:pPr>
      <w:rPr>
        <w:rFonts w:ascii="Symbol" w:hAnsi="Symbol" w:hint="default"/>
        <w:sz w:val="20"/>
      </w:rPr>
    </w:lvl>
    <w:lvl w:ilvl="3" w:tplc="B8B45B9C">
      <w:start w:val="1"/>
      <w:numFmt w:val="bullet"/>
      <w:lvlText w:val=""/>
      <w:lvlJc w:val="left"/>
      <w:pPr>
        <w:tabs>
          <w:tab w:val="num" w:pos="2880"/>
        </w:tabs>
        <w:ind w:left="2880" w:hanging="360"/>
      </w:pPr>
      <w:rPr>
        <w:rFonts w:ascii="Wingdings" w:hAnsi="Wingdings" w:hint="default"/>
        <w:sz w:val="20"/>
      </w:rPr>
    </w:lvl>
    <w:lvl w:ilvl="4" w:tplc="DEC6FE16">
      <w:start w:val="1"/>
      <w:numFmt w:val="bullet"/>
      <w:lvlText w:val=""/>
      <w:lvlJc w:val="left"/>
      <w:pPr>
        <w:tabs>
          <w:tab w:val="num" w:pos="3600"/>
        </w:tabs>
        <w:ind w:left="3600" w:hanging="360"/>
      </w:pPr>
      <w:rPr>
        <w:rFonts w:ascii="Symbol" w:hAnsi="Symbol" w:hint="default"/>
        <w:sz w:val="20"/>
      </w:rPr>
    </w:lvl>
    <w:lvl w:ilvl="5" w:tplc="4C107B5C" w:tentative="1">
      <w:start w:val="1"/>
      <w:numFmt w:val="decimal"/>
      <w:lvlText w:val="%6."/>
      <w:lvlJc w:val="left"/>
      <w:pPr>
        <w:tabs>
          <w:tab w:val="num" w:pos="4320"/>
        </w:tabs>
        <w:ind w:left="4320" w:hanging="360"/>
      </w:pPr>
    </w:lvl>
    <w:lvl w:ilvl="6" w:tplc="EE6C4756" w:tentative="1">
      <w:start w:val="1"/>
      <w:numFmt w:val="decimal"/>
      <w:lvlText w:val="%7."/>
      <w:lvlJc w:val="left"/>
      <w:pPr>
        <w:tabs>
          <w:tab w:val="num" w:pos="5040"/>
        </w:tabs>
        <w:ind w:left="5040" w:hanging="360"/>
      </w:pPr>
    </w:lvl>
    <w:lvl w:ilvl="7" w:tplc="15A4AB7E" w:tentative="1">
      <w:start w:val="1"/>
      <w:numFmt w:val="decimal"/>
      <w:lvlText w:val="%8."/>
      <w:lvlJc w:val="left"/>
      <w:pPr>
        <w:tabs>
          <w:tab w:val="num" w:pos="5760"/>
        </w:tabs>
        <w:ind w:left="5760" w:hanging="360"/>
      </w:pPr>
    </w:lvl>
    <w:lvl w:ilvl="8" w:tplc="8D20A93A" w:tentative="1">
      <w:start w:val="1"/>
      <w:numFmt w:val="decimal"/>
      <w:lvlText w:val="%9."/>
      <w:lvlJc w:val="left"/>
      <w:pPr>
        <w:tabs>
          <w:tab w:val="num" w:pos="6480"/>
        </w:tabs>
        <w:ind w:left="6480" w:hanging="360"/>
      </w:pPr>
    </w:lvl>
  </w:abstractNum>
  <w:abstractNum w:abstractNumId="89">
    <w:nsid w:val="57726F62"/>
    <w:multiLevelType w:val="multilevel"/>
    <w:tmpl w:val="C42EB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80E4F6A"/>
    <w:multiLevelType w:val="multilevel"/>
    <w:tmpl w:val="C0E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A70349C"/>
    <w:multiLevelType w:val="multilevel"/>
    <w:tmpl w:val="17906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DFB396F"/>
    <w:multiLevelType w:val="hybridMultilevel"/>
    <w:tmpl w:val="2AC09592"/>
    <w:lvl w:ilvl="0" w:tplc="9F6EED06">
      <w:start w:val="1"/>
      <w:numFmt w:val="bullet"/>
      <w:lvlText w:val=""/>
      <w:lvlJc w:val="left"/>
      <w:pPr>
        <w:tabs>
          <w:tab w:val="num" w:pos="720"/>
        </w:tabs>
        <w:ind w:left="720" w:hanging="360"/>
      </w:pPr>
      <w:rPr>
        <w:rFonts w:ascii="Symbol" w:hAnsi="Symbol" w:hint="default"/>
        <w:sz w:val="20"/>
      </w:rPr>
    </w:lvl>
    <w:lvl w:ilvl="1" w:tplc="C76E5698">
      <w:start w:val="1"/>
      <w:numFmt w:val="bullet"/>
      <w:lvlText w:val="o"/>
      <w:lvlJc w:val="left"/>
      <w:pPr>
        <w:tabs>
          <w:tab w:val="num" w:pos="1440"/>
        </w:tabs>
        <w:ind w:left="1440" w:hanging="360"/>
      </w:pPr>
      <w:rPr>
        <w:rFonts w:ascii="Courier New" w:hAnsi="Courier New" w:hint="default"/>
        <w:sz w:val="20"/>
      </w:rPr>
    </w:lvl>
    <w:lvl w:ilvl="2" w:tplc="63FAE0AA">
      <w:start w:val="1"/>
      <w:numFmt w:val="bullet"/>
      <w:lvlText w:val=""/>
      <w:lvlJc w:val="left"/>
      <w:pPr>
        <w:tabs>
          <w:tab w:val="num" w:pos="2160"/>
        </w:tabs>
        <w:ind w:left="2160" w:hanging="360"/>
      </w:pPr>
      <w:rPr>
        <w:rFonts w:ascii="Symbol" w:hAnsi="Symbol" w:hint="default"/>
        <w:sz w:val="20"/>
      </w:rPr>
    </w:lvl>
    <w:lvl w:ilvl="3" w:tplc="9950FA92" w:tentative="1">
      <w:start w:val="1"/>
      <w:numFmt w:val="decimal"/>
      <w:lvlText w:val="%4."/>
      <w:lvlJc w:val="left"/>
      <w:pPr>
        <w:tabs>
          <w:tab w:val="num" w:pos="2880"/>
        </w:tabs>
        <w:ind w:left="2880" w:hanging="360"/>
      </w:pPr>
    </w:lvl>
    <w:lvl w:ilvl="4" w:tplc="6AF6E79A" w:tentative="1">
      <w:start w:val="1"/>
      <w:numFmt w:val="decimal"/>
      <w:lvlText w:val="%5."/>
      <w:lvlJc w:val="left"/>
      <w:pPr>
        <w:tabs>
          <w:tab w:val="num" w:pos="3600"/>
        </w:tabs>
        <w:ind w:left="3600" w:hanging="360"/>
      </w:pPr>
    </w:lvl>
    <w:lvl w:ilvl="5" w:tplc="83CCCEA2" w:tentative="1">
      <w:start w:val="1"/>
      <w:numFmt w:val="decimal"/>
      <w:lvlText w:val="%6."/>
      <w:lvlJc w:val="left"/>
      <w:pPr>
        <w:tabs>
          <w:tab w:val="num" w:pos="4320"/>
        </w:tabs>
        <w:ind w:left="4320" w:hanging="360"/>
      </w:pPr>
    </w:lvl>
    <w:lvl w:ilvl="6" w:tplc="D54C4A26" w:tentative="1">
      <w:start w:val="1"/>
      <w:numFmt w:val="decimal"/>
      <w:lvlText w:val="%7."/>
      <w:lvlJc w:val="left"/>
      <w:pPr>
        <w:tabs>
          <w:tab w:val="num" w:pos="5040"/>
        </w:tabs>
        <w:ind w:left="5040" w:hanging="360"/>
      </w:pPr>
    </w:lvl>
    <w:lvl w:ilvl="7" w:tplc="EC0ACBD6" w:tentative="1">
      <w:start w:val="1"/>
      <w:numFmt w:val="decimal"/>
      <w:lvlText w:val="%8."/>
      <w:lvlJc w:val="left"/>
      <w:pPr>
        <w:tabs>
          <w:tab w:val="num" w:pos="5760"/>
        </w:tabs>
        <w:ind w:left="5760" w:hanging="360"/>
      </w:pPr>
    </w:lvl>
    <w:lvl w:ilvl="8" w:tplc="809EADE4" w:tentative="1">
      <w:start w:val="1"/>
      <w:numFmt w:val="decimal"/>
      <w:lvlText w:val="%9."/>
      <w:lvlJc w:val="left"/>
      <w:pPr>
        <w:tabs>
          <w:tab w:val="num" w:pos="6480"/>
        </w:tabs>
        <w:ind w:left="6480" w:hanging="360"/>
      </w:pPr>
    </w:lvl>
  </w:abstractNum>
  <w:abstractNum w:abstractNumId="93">
    <w:nsid w:val="5ECE3F93"/>
    <w:multiLevelType w:val="multilevel"/>
    <w:tmpl w:val="4592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F74270D"/>
    <w:multiLevelType w:val="multilevel"/>
    <w:tmpl w:val="CEAC17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5FA76512"/>
    <w:multiLevelType w:val="multilevel"/>
    <w:tmpl w:val="60C85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2272E28"/>
    <w:multiLevelType w:val="multilevel"/>
    <w:tmpl w:val="EC8E8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31A21D3"/>
    <w:multiLevelType w:val="multilevel"/>
    <w:tmpl w:val="9D8EC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3B90BF4"/>
    <w:multiLevelType w:val="multilevel"/>
    <w:tmpl w:val="8CE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4491D90"/>
    <w:multiLevelType w:val="multilevel"/>
    <w:tmpl w:val="C318F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5610242"/>
    <w:multiLevelType w:val="multilevel"/>
    <w:tmpl w:val="9CB427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6B91D2C"/>
    <w:multiLevelType w:val="multilevel"/>
    <w:tmpl w:val="CCD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97441F2"/>
    <w:multiLevelType w:val="multilevel"/>
    <w:tmpl w:val="4C7E0C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B5D20B0"/>
    <w:multiLevelType w:val="multilevel"/>
    <w:tmpl w:val="4C142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B9D21BE"/>
    <w:multiLevelType w:val="multilevel"/>
    <w:tmpl w:val="7ED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BBD6D7B"/>
    <w:multiLevelType w:val="multilevel"/>
    <w:tmpl w:val="BD4CA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CE97304"/>
    <w:multiLevelType w:val="multilevel"/>
    <w:tmpl w:val="552E31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D0F1AEC"/>
    <w:multiLevelType w:val="multilevel"/>
    <w:tmpl w:val="EC04F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DCF7807"/>
    <w:multiLevelType w:val="multilevel"/>
    <w:tmpl w:val="E07814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6F5F5506"/>
    <w:multiLevelType w:val="multilevel"/>
    <w:tmpl w:val="1FBE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F920B70"/>
    <w:multiLevelType w:val="hybridMultilevel"/>
    <w:tmpl w:val="A0B4BC42"/>
    <w:lvl w:ilvl="0" w:tplc="D264F10A">
      <w:start w:val="1"/>
      <w:numFmt w:val="bullet"/>
      <w:lvlText w:val=""/>
      <w:lvlJc w:val="left"/>
      <w:pPr>
        <w:ind w:left="720"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FAE3EDB"/>
    <w:multiLevelType w:val="multilevel"/>
    <w:tmpl w:val="00541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0B467F5"/>
    <w:multiLevelType w:val="multilevel"/>
    <w:tmpl w:val="F0F2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0BB00D6"/>
    <w:multiLevelType w:val="multilevel"/>
    <w:tmpl w:val="7ACE9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4E702F2"/>
    <w:multiLevelType w:val="multilevel"/>
    <w:tmpl w:val="491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5145C8D"/>
    <w:multiLevelType w:val="multilevel"/>
    <w:tmpl w:val="91E22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5D965C9"/>
    <w:multiLevelType w:val="multilevel"/>
    <w:tmpl w:val="34EEF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78CF009F"/>
    <w:multiLevelType w:val="multilevel"/>
    <w:tmpl w:val="E5965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91B50AC"/>
    <w:multiLevelType w:val="hybridMultilevel"/>
    <w:tmpl w:val="67940818"/>
    <w:lvl w:ilvl="0" w:tplc="AEE057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7B390002"/>
    <w:multiLevelType w:val="multilevel"/>
    <w:tmpl w:val="15B8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BA12338"/>
    <w:multiLevelType w:val="multilevel"/>
    <w:tmpl w:val="CD3AA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BF7118D"/>
    <w:multiLevelType w:val="multilevel"/>
    <w:tmpl w:val="F8EC0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C673EC5"/>
    <w:multiLevelType w:val="multilevel"/>
    <w:tmpl w:val="B80C56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7C7C79DB"/>
    <w:multiLevelType w:val="multilevel"/>
    <w:tmpl w:val="23BC6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7CD95450"/>
    <w:multiLevelType w:val="multilevel"/>
    <w:tmpl w:val="75084F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D2135C9"/>
    <w:multiLevelType w:val="hybridMultilevel"/>
    <w:tmpl w:val="3BD81A8E"/>
    <w:lvl w:ilvl="0" w:tplc="C12432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1"/>
    <w:lvlOverride w:ilvl="0">
      <w:lvl w:ilvl="0">
        <w:numFmt w:val="bullet"/>
        <w:lvlText w:val=""/>
        <w:lvlJc w:val="left"/>
        <w:pPr>
          <w:tabs>
            <w:tab w:val="num" w:pos="720"/>
          </w:tabs>
          <w:ind w:left="720" w:hanging="360"/>
        </w:pPr>
        <w:rPr>
          <w:rFonts w:ascii="Symbol" w:hAnsi="Symbol" w:hint="default"/>
          <w:sz w:val="20"/>
        </w:rPr>
      </w:lvl>
    </w:lvlOverride>
  </w:num>
  <w:num w:numId="2">
    <w:abstractNumId w:val="21"/>
    <w:lvlOverride w:ilvl="0">
      <w:lvl w:ilvl="0">
        <w:numFmt w:val="bullet"/>
        <w:lvlText w:val=""/>
        <w:lvlJc w:val="left"/>
        <w:pPr>
          <w:tabs>
            <w:tab w:val="num" w:pos="720"/>
          </w:tabs>
          <w:ind w:left="720" w:hanging="360"/>
        </w:pPr>
        <w:rPr>
          <w:rFonts w:ascii="Symbol" w:hAnsi="Symbol" w:hint="default"/>
          <w:sz w:val="20"/>
        </w:rPr>
      </w:lvl>
    </w:lvlOverride>
  </w:num>
  <w:num w:numId="3">
    <w:abstractNumId w:val="107"/>
  </w:num>
  <w:num w:numId="4">
    <w:abstractNumId w:val="103"/>
  </w:num>
  <w:num w:numId="5">
    <w:abstractNumId w:val="90"/>
  </w:num>
  <w:num w:numId="6">
    <w:abstractNumId w:val="57"/>
  </w:num>
  <w:num w:numId="7">
    <w:abstractNumId w:val="89"/>
  </w:num>
  <w:num w:numId="8">
    <w:abstractNumId w:val="74"/>
  </w:num>
  <w:num w:numId="9">
    <w:abstractNumId w:val="11"/>
  </w:num>
  <w:num w:numId="10">
    <w:abstractNumId w:val="97"/>
  </w:num>
  <w:num w:numId="11">
    <w:abstractNumId w:val="120"/>
  </w:num>
  <w:num w:numId="12">
    <w:abstractNumId w:val="99"/>
  </w:num>
  <w:num w:numId="13">
    <w:abstractNumId w:val="60"/>
  </w:num>
  <w:num w:numId="14">
    <w:abstractNumId w:val="72"/>
  </w:num>
  <w:num w:numId="15">
    <w:abstractNumId w:val="95"/>
  </w:num>
  <w:num w:numId="16">
    <w:abstractNumId w:val="68"/>
  </w:num>
  <w:num w:numId="17">
    <w:abstractNumId w:val="101"/>
  </w:num>
  <w:num w:numId="18">
    <w:abstractNumId w:val="0"/>
  </w:num>
  <w:num w:numId="19">
    <w:abstractNumId w:val="96"/>
  </w:num>
  <w:num w:numId="20">
    <w:abstractNumId w:val="117"/>
    <w:lvlOverride w:ilvl="0">
      <w:lvl w:ilvl="0">
        <w:numFmt w:val="bullet"/>
        <w:lvlText w:val=""/>
        <w:lvlJc w:val="left"/>
        <w:pPr>
          <w:tabs>
            <w:tab w:val="num" w:pos="720"/>
          </w:tabs>
          <w:ind w:left="720" w:hanging="360"/>
        </w:pPr>
        <w:rPr>
          <w:rFonts w:ascii="Symbol" w:hAnsi="Symbol" w:hint="default"/>
          <w:sz w:val="20"/>
        </w:rPr>
      </w:lvl>
    </w:lvlOverride>
  </w:num>
  <w:num w:numId="21">
    <w:abstractNumId w:val="11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8"/>
    <w:lvlOverride w:ilvl="0">
      <w:lvl w:ilvl="0">
        <w:numFmt w:val="bullet"/>
        <w:lvlText w:val=""/>
        <w:lvlJc w:val="left"/>
        <w:pPr>
          <w:tabs>
            <w:tab w:val="num" w:pos="720"/>
          </w:tabs>
          <w:ind w:left="720" w:hanging="360"/>
        </w:pPr>
        <w:rPr>
          <w:rFonts w:ascii="Symbol" w:hAnsi="Symbol" w:hint="default"/>
          <w:sz w:val="20"/>
        </w:rPr>
      </w:lvl>
    </w:lvlOverride>
  </w:num>
  <w:num w:numId="23">
    <w:abstractNumId w:val="5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9">
    <w:abstractNumId w:val="106"/>
    <w:lvlOverride w:ilvl="0">
      <w:lvl w:ilvl="0">
        <w:numFmt w:val="bullet"/>
        <w:lvlText w:val=""/>
        <w:lvlJc w:val="left"/>
        <w:pPr>
          <w:tabs>
            <w:tab w:val="num" w:pos="720"/>
          </w:tabs>
          <w:ind w:left="720" w:hanging="360"/>
        </w:pPr>
        <w:rPr>
          <w:rFonts w:ascii="Symbol" w:hAnsi="Symbol" w:hint="default"/>
          <w:sz w:val="20"/>
        </w:rPr>
      </w:lvl>
    </w:lvlOverride>
  </w:num>
  <w:num w:numId="30">
    <w:abstractNumId w:val="119"/>
  </w:num>
  <w:num w:numId="31">
    <w:abstractNumId w:val="52"/>
  </w:num>
  <w:num w:numId="32">
    <w:abstractNumId w:val="32"/>
  </w:num>
  <w:num w:numId="33">
    <w:abstractNumId w:val="41"/>
  </w:num>
  <w:num w:numId="34">
    <w:abstractNumId w:val="112"/>
  </w:num>
  <w:num w:numId="35">
    <w:abstractNumId w:val="26"/>
  </w:num>
  <w:num w:numId="36">
    <w:abstractNumId w:val="69"/>
  </w:num>
  <w:num w:numId="37">
    <w:abstractNumId w:val="29"/>
  </w:num>
  <w:num w:numId="38">
    <w:abstractNumId w:val="7"/>
  </w:num>
  <w:num w:numId="39">
    <w:abstractNumId w:val="10"/>
  </w:num>
  <w:num w:numId="40">
    <w:abstractNumId w:val="46"/>
  </w:num>
  <w:num w:numId="41">
    <w:abstractNumId w:val="70"/>
  </w:num>
  <w:num w:numId="42">
    <w:abstractNumId w:val="109"/>
  </w:num>
  <w:num w:numId="43">
    <w:abstractNumId w:val="114"/>
  </w:num>
  <w:num w:numId="44">
    <w:abstractNumId w:val="98"/>
  </w:num>
  <w:num w:numId="45">
    <w:abstractNumId w:val="19"/>
  </w:num>
  <w:num w:numId="46">
    <w:abstractNumId w:val="36"/>
  </w:num>
  <w:num w:numId="47">
    <w:abstractNumId w:val="33"/>
  </w:num>
  <w:num w:numId="48">
    <w:abstractNumId w:val="20"/>
  </w:num>
  <w:num w:numId="49">
    <w:abstractNumId w:val="82"/>
  </w:num>
  <w:num w:numId="50">
    <w:abstractNumId w:val="65"/>
  </w:num>
  <w:num w:numId="51">
    <w:abstractNumId w:val="75"/>
    <w:lvlOverride w:ilvl="0">
      <w:lvl w:ilvl="0">
        <w:numFmt w:val="bullet"/>
        <w:lvlText w:val=""/>
        <w:lvlJc w:val="left"/>
        <w:pPr>
          <w:tabs>
            <w:tab w:val="num" w:pos="720"/>
          </w:tabs>
          <w:ind w:left="720" w:hanging="360"/>
        </w:pPr>
        <w:rPr>
          <w:rFonts w:ascii="Symbol" w:hAnsi="Symbol" w:hint="default"/>
          <w:sz w:val="20"/>
        </w:rPr>
      </w:lvl>
    </w:lvlOverride>
  </w:num>
  <w:num w:numId="52">
    <w:abstractNumId w:val="4"/>
  </w:num>
  <w:num w:numId="53">
    <w:abstractNumId w:val="44"/>
  </w:num>
  <w:num w:numId="54">
    <w:abstractNumId w:val="85"/>
  </w:num>
  <w:num w:numId="55">
    <w:abstractNumId w:val="12"/>
  </w:num>
  <w:num w:numId="56">
    <w:abstractNumId w:val="81"/>
  </w:num>
  <w:num w:numId="57">
    <w:abstractNumId w:val="35"/>
  </w:num>
  <w:num w:numId="58">
    <w:abstractNumId w:val="115"/>
  </w:num>
  <w:num w:numId="59">
    <w:abstractNumId w:val="1"/>
  </w:num>
  <w:num w:numId="60">
    <w:abstractNumId w:val="47"/>
  </w:num>
  <w:num w:numId="61">
    <w:abstractNumId w:val="104"/>
  </w:num>
  <w:num w:numId="62">
    <w:abstractNumId w:val="43"/>
  </w:num>
  <w:num w:numId="63">
    <w:abstractNumId w:val="28"/>
  </w:num>
  <w:num w:numId="64">
    <w:abstractNumId w:val="93"/>
  </w:num>
  <w:num w:numId="65">
    <w:abstractNumId w:val="83"/>
  </w:num>
  <w:num w:numId="66">
    <w:abstractNumId w:val="49"/>
  </w:num>
  <w:num w:numId="67">
    <w:abstractNumId w:val="22"/>
  </w:num>
  <w:num w:numId="68">
    <w:abstractNumId w:val="123"/>
  </w:num>
  <w:num w:numId="69">
    <w:abstractNumId w:val="3"/>
  </w:num>
  <w:num w:numId="70">
    <w:abstractNumId w:val="27"/>
  </w:num>
  <w:num w:numId="71">
    <w:abstractNumId w:val="121"/>
  </w:num>
  <w:num w:numId="72">
    <w:abstractNumId w:val="13"/>
  </w:num>
  <w:num w:numId="73">
    <w:abstractNumId w:val="40"/>
  </w:num>
  <w:num w:numId="74">
    <w:abstractNumId w:val="56"/>
  </w:num>
  <w:num w:numId="75">
    <w:abstractNumId w:val="76"/>
  </w:num>
  <w:num w:numId="76">
    <w:abstractNumId w:val="87"/>
  </w:num>
  <w:num w:numId="77">
    <w:abstractNumId w:val="116"/>
  </w:num>
  <w:num w:numId="78">
    <w:abstractNumId w:val="66"/>
  </w:num>
  <w:num w:numId="79">
    <w:abstractNumId w:val="14"/>
  </w:num>
  <w:num w:numId="80">
    <w:abstractNumId w:val="14"/>
    <w:lvlOverride w:ilvl="0"/>
    <w:lvlOverride w:ilvl="1"/>
    <w:lvlOverride w:ilvl="2">
      <w:startOverride w:val="1"/>
    </w:lvlOverride>
  </w:num>
  <w:num w:numId="81">
    <w:abstractNumId w:val="14"/>
    <w:lvlOverride w:ilvl="0"/>
    <w:lvlOverride w:ilvl="1"/>
    <w:lvlOverride w:ilvl="2">
      <w:startOverride w:val="2"/>
    </w:lvlOverride>
    <w:lvlOverride w:ilvl="3"/>
  </w:num>
  <w:num w:numId="82">
    <w:abstractNumId w:val="14"/>
    <w:lvlOverride w:ilvl="0"/>
    <w:lvlOverride w:ilvl="1"/>
    <w:lvlOverride w:ilvl="2"/>
    <w:lvlOverride w:ilvl="3">
      <w:startOverride w:val="5"/>
    </w:lvlOverride>
  </w:num>
  <w:num w:numId="83">
    <w:abstractNumId w:val="31"/>
  </w:num>
  <w:num w:numId="84">
    <w:abstractNumId w:val="2"/>
  </w:num>
  <w:num w:numId="85">
    <w:abstractNumId w:val="24"/>
  </w:num>
  <w:num w:numId="86">
    <w:abstractNumId w:val="16"/>
  </w:num>
  <w:num w:numId="87">
    <w:abstractNumId w:val="42"/>
  </w:num>
  <w:num w:numId="88">
    <w:abstractNumId w:val="39"/>
  </w:num>
  <w:num w:numId="89">
    <w:abstractNumId w:val="30"/>
  </w:num>
  <w:num w:numId="90">
    <w:abstractNumId w:val="113"/>
  </w:num>
  <w:num w:numId="91">
    <w:abstractNumId w:val="91"/>
  </w:num>
  <w:num w:numId="92">
    <w:abstractNumId w:val="67"/>
  </w:num>
  <w:num w:numId="93">
    <w:abstractNumId w:val="50"/>
  </w:num>
  <w:num w:numId="94">
    <w:abstractNumId w:val="50"/>
    <w:lvlOverride w:ilvl="0"/>
    <w:lvlOverride w:ilvl="1">
      <w:startOverride w:val="1"/>
    </w:lvlOverride>
  </w:num>
  <w:num w:numId="95">
    <w:abstractNumId w:val="50"/>
    <w:lvlOverride w:ilvl="0"/>
    <w:lvlOverride w:ilvl="1">
      <w:startOverride w:val="2"/>
    </w:lvlOverride>
  </w:num>
  <w:num w:numId="96">
    <w:abstractNumId w:val="51"/>
  </w:num>
  <w:num w:numId="97">
    <w:abstractNumId w:val="23"/>
  </w:num>
  <w:num w:numId="98">
    <w:abstractNumId w:val="100"/>
  </w:num>
  <w:num w:numId="99">
    <w:abstractNumId w:val="17"/>
  </w:num>
  <w:num w:numId="100">
    <w:abstractNumId w:val="17"/>
    <w:lvlOverride w:ilvl="0"/>
    <w:lvlOverride w:ilvl="1"/>
    <w:lvlOverride w:ilvl="2"/>
    <w:lvlOverride w:ilvl="3">
      <w:startOverride w:val="1"/>
    </w:lvlOverride>
  </w:num>
  <w:num w:numId="101">
    <w:abstractNumId w:val="17"/>
    <w:lvlOverride w:ilvl="0"/>
    <w:lvlOverride w:ilvl="1"/>
    <w:lvlOverride w:ilvl="2"/>
    <w:lvlOverride w:ilvl="3">
      <w:startOverride w:val="2"/>
    </w:lvlOverride>
  </w:num>
  <w:num w:numId="102">
    <w:abstractNumId w:val="17"/>
    <w:lvlOverride w:ilvl="0"/>
    <w:lvlOverride w:ilvl="1"/>
    <w:lvlOverride w:ilvl="2"/>
    <w:lvlOverride w:ilvl="3">
      <w:startOverride w:val="3"/>
    </w:lvlOverride>
  </w:num>
  <w:num w:numId="103">
    <w:abstractNumId w:val="124"/>
    <w:lvlOverride w:ilvl="0">
      <w:lvl w:ilvl="0">
        <w:numFmt w:val="bullet"/>
        <w:lvlText w:val=""/>
        <w:lvlJc w:val="left"/>
        <w:pPr>
          <w:tabs>
            <w:tab w:val="num" w:pos="720"/>
          </w:tabs>
          <w:ind w:left="720" w:hanging="360"/>
        </w:pPr>
        <w:rPr>
          <w:rFonts w:ascii="Symbol" w:hAnsi="Symbol" w:hint="default"/>
          <w:sz w:val="20"/>
        </w:rPr>
      </w:lvl>
    </w:lvlOverride>
  </w:num>
  <w:num w:numId="104">
    <w:abstractNumId w:val="88"/>
  </w:num>
  <w:num w:numId="105">
    <w:abstractNumId w:val="88"/>
    <w:lvlOverride w:ilvl="0"/>
    <w:lvlOverride w:ilvl="1"/>
    <w:lvlOverride w:ilvl="2">
      <w:startOverride w:val="1"/>
    </w:lvlOverride>
  </w:num>
  <w:num w:numId="106">
    <w:abstractNumId w:val="88"/>
    <w:lvlOverride w:ilvl="0"/>
    <w:lvlOverride w:ilvl="1"/>
    <w:lvlOverride w:ilvl="2">
      <w:startOverride w:val="2"/>
    </w:lvlOverride>
  </w:num>
  <w:num w:numId="107">
    <w:abstractNumId w:val="88"/>
    <w:lvlOverride w:ilvl="0"/>
    <w:lvlOverride w:ilvl="1"/>
    <w:lvlOverride w:ilvl="2"/>
    <w:lvlOverride w:ilvl="3">
      <w:startOverride w:val="1"/>
    </w:lvlOverride>
  </w:num>
  <w:num w:numId="108">
    <w:abstractNumId w:val="88"/>
    <w:lvlOverride w:ilvl="0"/>
    <w:lvlOverride w:ilvl="1"/>
    <w:lvlOverride w:ilvl="2">
      <w:startOverride w:val="1"/>
    </w:lvlOverride>
    <w:lvlOverride w:ilvl="3"/>
  </w:num>
  <w:num w:numId="109">
    <w:abstractNumId w:val="88"/>
    <w:lvlOverride w:ilvl="0"/>
    <w:lvlOverride w:ilvl="1"/>
    <w:lvlOverride w:ilvl="2"/>
    <w:lvlOverride w:ilvl="3">
      <w:startOverride w:val="1"/>
    </w:lvlOverride>
  </w:num>
  <w:num w:numId="110">
    <w:abstractNumId w:val="88"/>
    <w:lvlOverride w:ilvl="0"/>
    <w:lvlOverride w:ilvl="1"/>
    <w:lvlOverride w:ilvl="2">
      <w:startOverride w:val="2"/>
    </w:lvlOverride>
    <w:lvlOverride w:ilvl="3"/>
  </w:num>
  <w:num w:numId="111">
    <w:abstractNumId w:val="88"/>
    <w:lvlOverride w:ilvl="0"/>
    <w:lvlOverride w:ilvl="1"/>
    <w:lvlOverride w:ilvl="2"/>
    <w:lvlOverride w:ilvl="3">
      <w:startOverride w:val="2"/>
    </w:lvlOverride>
  </w:num>
  <w:num w:numId="112">
    <w:abstractNumId w:val="88"/>
    <w:lvlOverride w:ilvl="0"/>
    <w:lvlOverride w:ilvl="1"/>
    <w:lvlOverride w:ilvl="2">
      <w:startOverride w:val="3"/>
    </w:lvlOverride>
    <w:lvlOverride w:ilvl="3"/>
  </w:num>
  <w:num w:numId="113">
    <w:abstractNumId w:val="88"/>
    <w:lvlOverride w:ilvl="0"/>
    <w:lvlOverride w:ilvl="1"/>
    <w:lvlOverride w:ilvl="2"/>
    <w:lvlOverride w:ilvl="3">
      <w:startOverride w:val="2"/>
    </w:lvlOverride>
  </w:num>
  <w:num w:numId="114">
    <w:abstractNumId w:val="88"/>
    <w:lvlOverride w:ilvl="0">
      <w:lvl w:ilvl="0" w:tplc="9E6E528E">
        <w:numFmt w:val="decimal"/>
        <w:lvlText w:val=""/>
        <w:lvlJc w:val="left"/>
      </w:lvl>
    </w:lvlOverride>
    <w:lvlOverride w:ilvl="1">
      <w:lvl w:ilvl="1" w:tplc="9B5A4AF8">
        <w:numFmt w:val="decimal"/>
        <w:lvlText w:val=""/>
        <w:lvlJc w:val="left"/>
      </w:lvl>
    </w:lvlOverride>
    <w:lvlOverride w:ilvl="2">
      <w:lvl w:ilvl="2" w:tplc="74AA3800">
        <w:numFmt w:val="decimal"/>
        <w:lvlText w:val=""/>
        <w:lvlJc w:val="left"/>
      </w:lvl>
    </w:lvlOverride>
    <w:lvlOverride w:ilvl="3">
      <w:lvl w:ilvl="3" w:tplc="B8B45B9C">
        <w:numFmt w:val="bullet"/>
        <w:lvlText w:val=""/>
        <w:lvlJc w:val="left"/>
        <w:pPr>
          <w:tabs>
            <w:tab w:val="num" w:pos="2880"/>
          </w:tabs>
          <w:ind w:left="2880" w:hanging="360"/>
        </w:pPr>
        <w:rPr>
          <w:rFonts w:ascii="Wingdings" w:hAnsi="Wingdings" w:hint="default"/>
          <w:sz w:val="20"/>
        </w:rPr>
      </w:lvl>
    </w:lvlOverride>
  </w:num>
  <w:num w:numId="115">
    <w:abstractNumId w:val="88"/>
    <w:lvlOverride w:ilvl="0">
      <w:lvl w:ilvl="0" w:tplc="9E6E528E">
        <w:numFmt w:val="decimal"/>
        <w:lvlText w:val=""/>
        <w:lvlJc w:val="left"/>
      </w:lvl>
    </w:lvlOverride>
    <w:lvlOverride w:ilvl="1">
      <w:startOverride w:val="1"/>
      <w:lvl w:ilvl="1" w:tplc="9B5A4AF8">
        <w:start w:val="1"/>
        <w:numFmt w:val="decimal"/>
        <w:lvlText w:val=""/>
        <w:lvlJc w:val="left"/>
      </w:lvl>
    </w:lvlOverride>
    <w:lvlOverride w:ilvl="2">
      <w:lvl w:ilvl="2" w:tplc="74AA3800">
        <w:numFmt w:val="decimal"/>
        <w:lvlText w:val=""/>
        <w:lvlJc w:val="left"/>
      </w:lvl>
    </w:lvlOverride>
    <w:lvlOverride w:ilvl="3">
      <w:lvl w:ilvl="3" w:tplc="B8B45B9C">
        <w:numFmt w:val="bullet"/>
        <w:lvlText w:val=""/>
        <w:lvlJc w:val="left"/>
        <w:pPr>
          <w:tabs>
            <w:tab w:val="num" w:pos="2880"/>
          </w:tabs>
          <w:ind w:left="2880" w:hanging="360"/>
        </w:pPr>
        <w:rPr>
          <w:rFonts w:ascii="Wingdings" w:hAnsi="Wingdings" w:hint="default"/>
          <w:sz w:val="20"/>
        </w:rPr>
      </w:lvl>
    </w:lvlOverride>
  </w:num>
  <w:num w:numId="116">
    <w:abstractNumId w:val="64"/>
    <w:lvlOverride w:ilvl="0"/>
    <w:lvlOverride w:ilvl="1">
      <w:startOverride w:val="3"/>
    </w:lvlOverride>
  </w:num>
  <w:num w:numId="117">
    <w:abstractNumId w:val="64"/>
    <w:lvlOverride w:ilvl="0"/>
    <w:lvlOverride w:ilvl="1"/>
    <w:lvlOverride w:ilvl="2"/>
    <w:lvlOverride w:ilvl="3">
      <w:startOverride w:val="1"/>
    </w:lvlOverride>
  </w:num>
  <w:num w:numId="118">
    <w:abstractNumId w:val="64"/>
    <w:lvlOverride w:ilvl="0"/>
    <w:lvlOverride w:ilvl="1"/>
    <w:lvlOverride w:ilvl="2"/>
    <w:lvlOverride w:ilvl="3">
      <w:startOverride w:val="2"/>
    </w:lvlOverride>
  </w:num>
  <w:num w:numId="119">
    <w:abstractNumId w:val="64"/>
    <w:lvlOverride w:ilvl="0"/>
    <w:lvlOverride w:ilvl="1">
      <w:startOverride w:val="4"/>
    </w:lvlOverride>
    <w:lvlOverride w:ilvl="2"/>
    <w:lvlOverride w:ilvl="3"/>
  </w:num>
  <w:num w:numId="120">
    <w:abstractNumId w:val="64"/>
    <w:lvlOverride w:ilvl="0"/>
    <w:lvlOverride w:ilvl="1">
      <w:startOverride w:val="5"/>
    </w:lvlOverride>
    <w:lvlOverride w:ilvl="2"/>
    <w:lvlOverride w:ilvl="3"/>
  </w:num>
  <w:num w:numId="121">
    <w:abstractNumId w:val="64"/>
    <w:lvlOverride w:ilvl="0">
      <w:lvl w:ilvl="0" w:tplc="EBE8D546">
        <w:numFmt w:val="decimal"/>
        <w:lvlText w:val=""/>
        <w:lvlJc w:val="left"/>
      </w:lvl>
    </w:lvlOverride>
    <w:lvlOverride w:ilvl="1">
      <w:lvl w:ilvl="1" w:tplc="79123554">
        <w:numFmt w:val="decimal"/>
        <w:lvlText w:val=""/>
        <w:lvlJc w:val="left"/>
      </w:lvl>
    </w:lvlOverride>
    <w:lvlOverride w:ilvl="2">
      <w:lvl w:ilvl="2" w:tplc="2522F058">
        <w:numFmt w:val="decimal"/>
        <w:lvlText w:val=""/>
        <w:lvlJc w:val="left"/>
      </w:lvl>
    </w:lvlOverride>
    <w:lvlOverride w:ilvl="3">
      <w:lvl w:ilvl="3" w:tplc="0A746796">
        <w:numFmt w:val="bullet"/>
        <w:lvlText w:val=""/>
        <w:lvlJc w:val="left"/>
        <w:pPr>
          <w:tabs>
            <w:tab w:val="num" w:pos="2880"/>
          </w:tabs>
          <w:ind w:left="2880" w:hanging="360"/>
        </w:pPr>
        <w:rPr>
          <w:rFonts w:ascii="Wingdings" w:hAnsi="Wingdings" w:hint="default"/>
          <w:sz w:val="20"/>
        </w:rPr>
      </w:lvl>
    </w:lvlOverride>
  </w:num>
  <w:num w:numId="122">
    <w:abstractNumId w:val="64"/>
    <w:lvlOverride w:ilvl="0">
      <w:lvl w:ilvl="0" w:tplc="EBE8D546">
        <w:numFmt w:val="decimal"/>
        <w:lvlText w:val=""/>
        <w:lvlJc w:val="left"/>
      </w:lvl>
    </w:lvlOverride>
    <w:lvlOverride w:ilvl="1">
      <w:lvl w:ilvl="1" w:tplc="79123554">
        <w:numFmt w:val="bullet"/>
        <w:lvlText w:val="o"/>
        <w:lvlJc w:val="left"/>
        <w:pPr>
          <w:tabs>
            <w:tab w:val="num" w:pos="1440"/>
          </w:tabs>
          <w:ind w:left="1440" w:hanging="360"/>
        </w:pPr>
        <w:rPr>
          <w:rFonts w:ascii="Courier New" w:hAnsi="Courier New" w:hint="default"/>
          <w:sz w:val="20"/>
        </w:rPr>
      </w:lvl>
    </w:lvlOverride>
    <w:lvlOverride w:ilvl="2">
      <w:lvl w:ilvl="2" w:tplc="2522F058">
        <w:numFmt w:val="decimal"/>
        <w:lvlText w:val=""/>
        <w:lvlJc w:val="left"/>
      </w:lvl>
    </w:lvlOverride>
    <w:lvlOverride w:ilvl="3">
      <w:lvl w:ilvl="3" w:tplc="0A746796">
        <w:numFmt w:val="bullet"/>
        <w:lvlText w:val=""/>
        <w:lvlJc w:val="left"/>
        <w:pPr>
          <w:tabs>
            <w:tab w:val="num" w:pos="2880"/>
          </w:tabs>
          <w:ind w:left="2880" w:hanging="360"/>
        </w:pPr>
        <w:rPr>
          <w:rFonts w:ascii="Wingdings" w:hAnsi="Wingdings" w:hint="default"/>
          <w:sz w:val="20"/>
        </w:rPr>
      </w:lvl>
    </w:lvlOverride>
  </w:num>
  <w:num w:numId="123">
    <w:abstractNumId w:val="59"/>
  </w:num>
  <w:num w:numId="124">
    <w:abstractNumId w:val="102"/>
    <w:lvlOverride w:ilvl="0">
      <w:lvl w:ilvl="0">
        <w:numFmt w:val="bullet"/>
        <w:lvlText w:val=""/>
        <w:lvlJc w:val="left"/>
        <w:pPr>
          <w:tabs>
            <w:tab w:val="num" w:pos="720"/>
          </w:tabs>
          <w:ind w:left="720" w:hanging="360"/>
        </w:pPr>
        <w:rPr>
          <w:rFonts w:ascii="Symbol" w:hAnsi="Symbol" w:hint="default"/>
          <w:sz w:val="20"/>
        </w:rPr>
      </w:lvl>
    </w:lvlOverride>
  </w:num>
  <w:num w:numId="125">
    <w:abstractNumId w:val="102"/>
    <w:lvlOverride w:ilvl="0">
      <w:lvl w:ilvl="0">
        <w:numFmt w:val="bullet"/>
        <w:lvlText w:val=""/>
        <w:lvlJc w:val="left"/>
        <w:pPr>
          <w:tabs>
            <w:tab w:val="num" w:pos="720"/>
          </w:tabs>
          <w:ind w:left="720" w:hanging="360"/>
        </w:pPr>
        <w:rPr>
          <w:rFonts w:ascii="Symbol" w:hAnsi="Symbol" w:hint="default"/>
          <w:sz w:val="20"/>
        </w:rPr>
      </w:lvl>
    </w:lvlOverride>
    <w:lvlOverride w:ilvl="1">
      <w:startOverride w:val="5"/>
      <w:lvl w:ilvl="1">
        <w:start w:val="5"/>
        <w:numFmt w:val="decimal"/>
        <w:lvlText w:val=""/>
        <w:lvlJc w:val="left"/>
      </w:lvl>
    </w:lvlOverride>
  </w:num>
  <w:num w:numId="126">
    <w:abstractNumId w:val="10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7">
    <w:abstractNumId w:val="10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lvlOverride w:ilvl="3">
      <w:startOverride w:val="5"/>
      <w:lvl w:ilvl="3">
        <w:start w:val="5"/>
        <w:numFmt w:val="decimal"/>
        <w:lvlText w:val=""/>
        <w:lvlJc w:val="left"/>
      </w:lvl>
    </w:lvlOverride>
  </w:num>
  <w:num w:numId="128">
    <w:abstractNumId w:val="10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29">
    <w:abstractNumId w:val="105"/>
    <w:lvlOverride w:ilvl="0">
      <w:lvl w:ilvl="0">
        <w:numFmt w:val="bullet"/>
        <w:lvlText w:val=""/>
        <w:lvlJc w:val="left"/>
        <w:pPr>
          <w:tabs>
            <w:tab w:val="num" w:pos="720"/>
          </w:tabs>
          <w:ind w:left="720" w:hanging="360"/>
        </w:pPr>
        <w:rPr>
          <w:rFonts w:ascii="Symbol" w:hAnsi="Symbol" w:hint="default"/>
          <w:sz w:val="20"/>
        </w:rPr>
      </w:lvl>
    </w:lvlOverride>
  </w:num>
  <w:num w:numId="130">
    <w:abstractNumId w:val="48"/>
    <w:lvlOverride w:ilvl="0">
      <w:lvl w:ilvl="0">
        <w:numFmt w:val="bullet"/>
        <w:lvlText w:val=""/>
        <w:lvlJc w:val="left"/>
        <w:pPr>
          <w:tabs>
            <w:tab w:val="num" w:pos="630"/>
          </w:tabs>
          <w:ind w:left="630" w:hanging="360"/>
        </w:pPr>
        <w:rPr>
          <w:rFonts w:ascii="Symbol" w:hAnsi="Symbol" w:hint="default"/>
          <w:sz w:val="20"/>
        </w:rPr>
      </w:lvl>
    </w:lvlOverride>
  </w:num>
  <w:num w:numId="131">
    <w:abstractNumId w:val="92"/>
  </w:num>
  <w:num w:numId="132">
    <w:abstractNumId w:val="92"/>
    <w:lvlOverride w:ilvl="0">
      <w:lvl w:ilvl="0" w:tplc="9F6EED06">
        <w:numFmt w:val="bullet"/>
        <w:lvlText w:val=""/>
        <w:lvlJc w:val="left"/>
        <w:pPr>
          <w:tabs>
            <w:tab w:val="num" w:pos="720"/>
          </w:tabs>
          <w:ind w:left="720" w:hanging="360"/>
        </w:pPr>
        <w:rPr>
          <w:rFonts w:ascii="Symbol" w:hAnsi="Symbol" w:hint="default"/>
          <w:sz w:val="20"/>
        </w:rPr>
      </w:lvl>
    </w:lvlOverride>
  </w:num>
  <w:num w:numId="133">
    <w:abstractNumId w:val="7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4">
    <w:abstractNumId w:val="5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5">
    <w:abstractNumId w:val="80"/>
  </w:num>
  <w:num w:numId="136">
    <w:abstractNumId w:val="86"/>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7">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9">
    <w:abstractNumId w:val="6"/>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startOverride w:val="1"/>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0">
    <w:abstractNumId w:val="73"/>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1">
    <w:abstractNumId w:val="7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2">
    <w:abstractNumId w:val="25"/>
  </w:num>
  <w:num w:numId="143">
    <w:abstractNumId w:val="9"/>
  </w:num>
  <w:num w:numId="144">
    <w:abstractNumId w:val="12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5">
    <w:abstractNumId w:val="5"/>
    <w:lvlOverride w:ilvl="0">
      <w:startOverride w:val="1"/>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6">
    <w:abstractNumId w:val="8"/>
    <w:lvlOverride w:ilvl="0">
      <w:startOverride w:val="1"/>
      <w:lvl w:ilvl="0">
        <w:start w:val="1"/>
        <w:numFmt w:val="bullet"/>
        <w:lvlText w:val=""/>
        <w:lvlJc w:val="left"/>
        <w:pPr>
          <w:tabs>
            <w:tab w:val="num" w:pos="540"/>
          </w:tabs>
          <w:ind w:left="54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7">
    <w:abstractNumId w:val="94"/>
  </w:num>
  <w:num w:numId="148">
    <w:abstractNumId w:val="54"/>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9">
    <w:abstractNumId w:val="10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0">
    <w:abstractNumId w:val="10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1">
    <w:abstractNumId w:val="71"/>
    <w:lvlOverride w:ilvl="0">
      <w:startOverride w:val="1"/>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2">
    <w:abstractNumId w:val="110"/>
  </w:num>
  <w:num w:numId="153">
    <w:abstractNumId w:val="15"/>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4">
    <w:abstractNumId w:val="15"/>
    <w:lvlOverride w:ilvl="0">
      <w:lvl w:ilvl="0">
        <w:numFmt w:val="bullet"/>
        <w:lvlText w:val=""/>
        <w:lvlJc w:val="left"/>
        <w:pPr>
          <w:tabs>
            <w:tab w:val="num" w:pos="720"/>
          </w:tabs>
          <w:ind w:left="720" w:hanging="360"/>
        </w:pPr>
        <w:rPr>
          <w:rFonts w:ascii="Symbol" w:hAnsi="Symbol" w:hint="default"/>
          <w:sz w:val="20"/>
        </w:rPr>
      </w:lvl>
    </w:lvlOverride>
  </w:num>
  <w:num w:numId="155">
    <w:abstractNumId w:val="45"/>
    <w:lvlOverride w:ilvl="0">
      <w:lvl w:ilvl="0">
        <w:numFmt w:val="bullet"/>
        <w:lvlText w:val=""/>
        <w:lvlJc w:val="left"/>
        <w:pPr>
          <w:tabs>
            <w:tab w:val="num" w:pos="720"/>
          </w:tabs>
          <w:ind w:left="720" w:hanging="360"/>
        </w:pPr>
        <w:rPr>
          <w:rFonts w:ascii="Symbol" w:hAnsi="Symbol" w:hint="default"/>
          <w:sz w:val="20"/>
        </w:rPr>
      </w:lvl>
    </w:lvlOverride>
  </w:num>
  <w:num w:numId="156">
    <w:abstractNumId w:val="37"/>
    <w:lvlOverride w:ilvl="0">
      <w:lvl w:ilvl="0">
        <w:numFmt w:val="bullet"/>
        <w:lvlText w:val=""/>
        <w:lvlJc w:val="left"/>
        <w:pPr>
          <w:tabs>
            <w:tab w:val="num" w:pos="720"/>
          </w:tabs>
          <w:ind w:left="720" w:hanging="360"/>
        </w:pPr>
        <w:rPr>
          <w:rFonts w:ascii="Symbol" w:hAnsi="Symbol" w:hint="default"/>
          <w:sz w:val="20"/>
        </w:rPr>
      </w:lvl>
    </w:lvlOverride>
  </w:num>
  <w:num w:numId="157">
    <w:abstractNumId w:val="37"/>
    <w:lvlOverride w:ilvl="0">
      <w:lvl w:ilvl="0">
        <w:numFmt w:val="bullet"/>
        <w:lvlText w:val=""/>
        <w:lvlJc w:val="left"/>
        <w:pPr>
          <w:tabs>
            <w:tab w:val="num" w:pos="720"/>
          </w:tabs>
          <w:ind w:left="720" w:hanging="360"/>
        </w:pPr>
        <w:rPr>
          <w:rFonts w:ascii="Symbol" w:hAnsi="Symbol" w:hint="default"/>
          <w:sz w:val="20"/>
        </w:rPr>
      </w:lvl>
    </w:lvlOverride>
    <w:lvlOverride w:ilvl="1">
      <w:startOverride w:val="3"/>
      <w:lvl w:ilvl="1">
        <w:start w:val="3"/>
        <w:numFmt w:val="decimal"/>
        <w:lvlText w:val=""/>
        <w:lvlJc w:val="left"/>
      </w:lvl>
    </w:lvlOverride>
  </w:num>
  <w:num w:numId="158">
    <w:abstractNumId w:val="53"/>
  </w:num>
  <w:num w:numId="159">
    <w:abstractNumId w:val="3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0">
    <w:abstractNumId w:val="84"/>
    <w:lvlOverride w:ilvl="0">
      <w:lvl w:ilvl="0">
        <w:numFmt w:val="bullet"/>
        <w:lvlText w:val=""/>
        <w:lvlJc w:val="left"/>
        <w:pPr>
          <w:tabs>
            <w:tab w:val="num" w:pos="720"/>
          </w:tabs>
          <w:ind w:left="720" w:hanging="360"/>
        </w:pPr>
        <w:rPr>
          <w:rFonts w:ascii="Symbol" w:hAnsi="Symbol" w:hint="default"/>
          <w:sz w:val="20"/>
        </w:rPr>
      </w:lvl>
    </w:lvlOverride>
  </w:num>
  <w:num w:numId="161">
    <w:abstractNumId w:val="62"/>
  </w:num>
  <w:num w:numId="162">
    <w:abstractNumId w:val="6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72"/>
    <w:rsid w:val="002D4AE5"/>
    <w:rsid w:val="003345C0"/>
    <w:rsid w:val="00A14772"/>
    <w:rsid w:val="00E64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ED"/>
    <w:rPr>
      <w:lang w:val="en-US"/>
    </w:rPr>
  </w:style>
  <w:style w:type="paragraph" w:styleId="Heading1">
    <w:name w:val="heading 1"/>
    <w:basedOn w:val="Normal"/>
    <w:next w:val="Normal"/>
    <w:link w:val="Heading1Char"/>
    <w:uiPriority w:val="9"/>
    <w:qFormat/>
    <w:rsid w:val="00E64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5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5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45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5E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645E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645E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E645E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E645ED"/>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E645E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645ED"/>
    <w:rPr>
      <w:color w:val="0000FF" w:themeColor="hyperlink"/>
      <w:u w:val="single"/>
    </w:rPr>
  </w:style>
  <w:style w:type="paragraph" w:styleId="TOC1">
    <w:name w:val="toc 1"/>
    <w:basedOn w:val="Normal"/>
    <w:next w:val="Normal"/>
    <w:autoRedefine/>
    <w:uiPriority w:val="39"/>
    <w:unhideWhenUsed/>
    <w:rsid w:val="00E645ED"/>
    <w:pPr>
      <w:spacing w:before="120" w:after="0"/>
    </w:pPr>
    <w:rPr>
      <w:b/>
      <w:bCs/>
      <w:i/>
      <w:iCs/>
      <w:sz w:val="24"/>
      <w:szCs w:val="24"/>
    </w:rPr>
  </w:style>
  <w:style w:type="paragraph" w:styleId="ListParagraph">
    <w:name w:val="List Paragraph"/>
    <w:basedOn w:val="Normal"/>
    <w:uiPriority w:val="34"/>
    <w:qFormat/>
    <w:rsid w:val="00E645ED"/>
    <w:pPr>
      <w:ind w:left="720"/>
      <w:contextualSpacing/>
    </w:pPr>
    <w:rPr>
      <w:lang w:val="en-CA"/>
    </w:rPr>
  </w:style>
  <w:style w:type="paragraph" w:styleId="BalloonText">
    <w:name w:val="Balloon Text"/>
    <w:basedOn w:val="Normal"/>
    <w:link w:val="BalloonTextChar"/>
    <w:uiPriority w:val="99"/>
    <w:semiHidden/>
    <w:unhideWhenUsed/>
    <w:rsid w:val="00E6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ED"/>
    <w:rPr>
      <w:rFonts w:ascii="Tahoma" w:hAnsi="Tahoma" w:cs="Tahoma"/>
      <w:sz w:val="16"/>
      <w:szCs w:val="16"/>
      <w:lang w:val="en-US"/>
    </w:rPr>
  </w:style>
  <w:style w:type="paragraph" w:styleId="Header">
    <w:name w:val="header"/>
    <w:basedOn w:val="Normal"/>
    <w:link w:val="HeaderChar"/>
    <w:uiPriority w:val="99"/>
    <w:semiHidden/>
    <w:unhideWhenUsed/>
    <w:rsid w:val="00E64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5ED"/>
    <w:rPr>
      <w:lang w:val="en-US"/>
    </w:rPr>
  </w:style>
  <w:style w:type="paragraph" w:styleId="Footer">
    <w:name w:val="footer"/>
    <w:basedOn w:val="Normal"/>
    <w:link w:val="FooterChar"/>
    <w:uiPriority w:val="99"/>
    <w:unhideWhenUsed/>
    <w:rsid w:val="00E64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ED"/>
    <w:rPr>
      <w:lang w:val="en-US"/>
    </w:rPr>
  </w:style>
  <w:style w:type="paragraph" w:styleId="TOC2">
    <w:name w:val="toc 2"/>
    <w:basedOn w:val="Normal"/>
    <w:next w:val="Normal"/>
    <w:autoRedefine/>
    <w:uiPriority w:val="39"/>
    <w:unhideWhenUsed/>
    <w:rsid w:val="00E645ED"/>
    <w:pPr>
      <w:spacing w:before="120" w:after="0"/>
      <w:ind w:left="220"/>
    </w:pPr>
    <w:rPr>
      <w:b/>
      <w:bCs/>
    </w:rPr>
  </w:style>
  <w:style w:type="paragraph" w:styleId="TOC3">
    <w:name w:val="toc 3"/>
    <w:basedOn w:val="Normal"/>
    <w:next w:val="Normal"/>
    <w:autoRedefine/>
    <w:uiPriority w:val="39"/>
    <w:unhideWhenUsed/>
    <w:rsid w:val="00E645ED"/>
    <w:pPr>
      <w:spacing w:after="0"/>
      <w:ind w:left="440"/>
    </w:pPr>
    <w:rPr>
      <w:sz w:val="20"/>
      <w:szCs w:val="20"/>
    </w:rPr>
  </w:style>
  <w:style w:type="paragraph" w:styleId="TOC4">
    <w:name w:val="toc 4"/>
    <w:basedOn w:val="Normal"/>
    <w:next w:val="Normal"/>
    <w:autoRedefine/>
    <w:uiPriority w:val="39"/>
    <w:unhideWhenUsed/>
    <w:rsid w:val="00E645ED"/>
    <w:pPr>
      <w:spacing w:after="0"/>
      <w:ind w:left="660"/>
    </w:pPr>
    <w:rPr>
      <w:sz w:val="20"/>
      <w:szCs w:val="20"/>
    </w:rPr>
  </w:style>
  <w:style w:type="paragraph" w:styleId="TOC5">
    <w:name w:val="toc 5"/>
    <w:basedOn w:val="Normal"/>
    <w:next w:val="Normal"/>
    <w:autoRedefine/>
    <w:uiPriority w:val="39"/>
    <w:unhideWhenUsed/>
    <w:rsid w:val="00E645ED"/>
    <w:pPr>
      <w:spacing w:after="0"/>
      <w:ind w:left="880"/>
    </w:pPr>
    <w:rPr>
      <w:sz w:val="20"/>
      <w:szCs w:val="20"/>
    </w:rPr>
  </w:style>
  <w:style w:type="paragraph" w:styleId="TOC6">
    <w:name w:val="toc 6"/>
    <w:basedOn w:val="Normal"/>
    <w:next w:val="Normal"/>
    <w:autoRedefine/>
    <w:uiPriority w:val="39"/>
    <w:unhideWhenUsed/>
    <w:rsid w:val="00E645ED"/>
    <w:pPr>
      <w:spacing w:after="0"/>
      <w:ind w:left="1100"/>
    </w:pPr>
    <w:rPr>
      <w:sz w:val="20"/>
      <w:szCs w:val="20"/>
    </w:rPr>
  </w:style>
  <w:style w:type="paragraph" w:styleId="TOC7">
    <w:name w:val="toc 7"/>
    <w:basedOn w:val="Normal"/>
    <w:next w:val="Normal"/>
    <w:autoRedefine/>
    <w:uiPriority w:val="39"/>
    <w:unhideWhenUsed/>
    <w:rsid w:val="00E645ED"/>
    <w:pPr>
      <w:spacing w:after="0"/>
      <w:ind w:left="1320"/>
    </w:pPr>
    <w:rPr>
      <w:sz w:val="20"/>
      <w:szCs w:val="20"/>
    </w:rPr>
  </w:style>
  <w:style w:type="paragraph" w:styleId="TOC8">
    <w:name w:val="toc 8"/>
    <w:basedOn w:val="Normal"/>
    <w:next w:val="Normal"/>
    <w:autoRedefine/>
    <w:uiPriority w:val="39"/>
    <w:unhideWhenUsed/>
    <w:rsid w:val="00E645ED"/>
    <w:pPr>
      <w:spacing w:after="0"/>
      <w:ind w:left="1540"/>
    </w:pPr>
    <w:rPr>
      <w:sz w:val="20"/>
      <w:szCs w:val="20"/>
    </w:rPr>
  </w:style>
  <w:style w:type="paragraph" w:styleId="TOC9">
    <w:name w:val="toc 9"/>
    <w:basedOn w:val="Normal"/>
    <w:next w:val="Normal"/>
    <w:autoRedefine/>
    <w:uiPriority w:val="39"/>
    <w:unhideWhenUsed/>
    <w:rsid w:val="00E645ED"/>
    <w:pPr>
      <w:spacing w:after="0"/>
      <w:ind w:left="1760"/>
    </w:pPr>
    <w:rPr>
      <w:sz w:val="20"/>
      <w:szCs w:val="20"/>
    </w:rPr>
  </w:style>
  <w:style w:type="character" w:styleId="FollowedHyperlink">
    <w:name w:val="FollowedHyperlink"/>
    <w:basedOn w:val="DefaultParagraphFont"/>
    <w:uiPriority w:val="99"/>
    <w:semiHidden/>
    <w:unhideWhenUsed/>
    <w:rsid w:val="00E645ED"/>
    <w:rPr>
      <w:color w:val="800080" w:themeColor="followedHyperlink"/>
      <w:u w:val="single"/>
    </w:rPr>
  </w:style>
  <w:style w:type="paragraph" w:styleId="NoSpacing">
    <w:name w:val="No Spacing"/>
    <w:uiPriority w:val="1"/>
    <w:qFormat/>
    <w:rsid w:val="00E645ED"/>
    <w:pPr>
      <w:spacing w:after="0" w:line="240" w:lineRule="auto"/>
    </w:pPr>
    <w:rPr>
      <w:lang w:val="en-US"/>
    </w:rPr>
  </w:style>
  <w:style w:type="paragraph" w:styleId="TOCHeading">
    <w:name w:val="TOC Heading"/>
    <w:basedOn w:val="Heading1"/>
    <w:next w:val="Normal"/>
    <w:uiPriority w:val="39"/>
    <w:semiHidden/>
    <w:unhideWhenUsed/>
    <w:qFormat/>
    <w:rsid w:val="00E645E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ED"/>
    <w:rPr>
      <w:lang w:val="en-US"/>
    </w:rPr>
  </w:style>
  <w:style w:type="paragraph" w:styleId="Heading1">
    <w:name w:val="heading 1"/>
    <w:basedOn w:val="Normal"/>
    <w:next w:val="Normal"/>
    <w:link w:val="Heading1Char"/>
    <w:uiPriority w:val="9"/>
    <w:qFormat/>
    <w:rsid w:val="00E64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5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5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45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5E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645E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E645E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E645E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E645ED"/>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E645E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645ED"/>
    <w:rPr>
      <w:color w:val="0000FF" w:themeColor="hyperlink"/>
      <w:u w:val="single"/>
    </w:rPr>
  </w:style>
  <w:style w:type="paragraph" w:styleId="TOC1">
    <w:name w:val="toc 1"/>
    <w:basedOn w:val="Normal"/>
    <w:next w:val="Normal"/>
    <w:autoRedefine/>
    <w:uiPriority w:val="39"/>
    <w:unhideWhenUsed/>
    <w:rsid w:val="00E645ED"/>
    <w:pPr>
      <w:spacing w:before="120" w:after="0"/>
    </w:pPr>
    <w:rPr>
      <w:b/>
      <w:bCs/>
      <w:i/>
      <w:iCs/>
      <w:sz w:val="24"/>
      <w:szCs w:val="24"/>
    </w:rPr>
  </w:style>
  <w:style w:type="paragraph" w:styleId="ListParagraph">
    <w:name w:val="List Paragraph"/>
    <w:basedOn w:val="Normal"/>
    <w:uiPriority w:val="34"/>
    <w:qFormat/>
    <w:rsid w:val="00E645ED"/>
    <w:pPr>
      <w:ind w:left="720"/>
      <w:contextualSpacing/>
    </w:pPr>
    <w:rPr>
      <w:lang w:val="en-CA"/>
    </w:rPr>
  </w:style>
  <w:style w:type="paragraph" w:styleId="BalloonText">
    <w:name w:val="Balloon Text"/>
    <w:basedOn w:val="Normal"/>
    <w:link w:val="BalloonTextChar"/>
    <w:uiPriority w:val="99"/>
    <w:semiHidden/>
    <w:unhideWhenUsed/>
    <w:rsid w:val="00E6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ED"/>
    <w:rPr>
      <w:rFonts w:ascii="Tahoma" w:hAnsi="Tahoma" w:cs="Tahoma"/>
      <w:sz w:val="16"/>
      <w:szCs w:val="16"/>
      <w:lang w:val="en-US"/>
    </w:rPr>
  </w:style>
  <w:style w:type="paragraph" w:styleId="Header">
    <w:name w:val="header"/>
    <w:basedOn w:val="Normal"/>
    <w:link w:val="HeaderChar"/>
    <w:uiPriority w:val="99"/>
    <w:semiHidden/>
    <w:unhideWhenUsed/>
    <w:rsid w:val="00E64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5ED"/>
    <w:rPr>
      <w:lang w:val="en-US"/>
    </w:rPr>
  </w:style>
  <w:style w:type="paragraph" w:styleId="Footer">
    <w:name w:val="footer"/>
    <w:basedOn w:val="Normal"/>
    <w:link w:val="FooterChar"/>
    <w:uiPriority w:val="99"/>
    <w:unhideWhenUsed/>
    <w:rsid w:val="00E64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ED"/>
    <w:rPr>
      <w:lang w:val="en-US"/>
    </w:rPr>
  </w:style>
  <w:style w:type="paragraph" w:styleId="TOC2">
    <w:name w:val="toc 2"/>
    <w:basedOn w:val="Normal"/>
    <w:next w:val="Normal"/>
    <w:autoRedefine/>
    <w:uiPriority w:val="39"/>
    <w:unhideWhenUsed/>
    <w:rsid w:val="00E645ED"/>
    <w:pPr>
      <w:spacing w:before="120" w:after="0"/>
      <w:ind w:left="220"/>
    </w:pPr>
    <w:rPr>
      <w:b/>
      <w:bCs/>
    </w:rPr>
  </w:style>
  <w:style w:type="paragraph" w:styleId="TOC3">
    <w:name w:val="toc 3"/>
    <w:basedOn w:val="Normal"/>
    <w:next w:val="Normal"/>
    <w:autoRedefine/>
    <w:uiPriority w:val="39"/>
    <w:unhideWhenUsed/>
    <w:rsid w:val="00E645ED"/>
    <w:pPr>
      <w:spacing w:after="0"/>
      <w:ind w:left="440"/>
    </w:pPr>
    <w:rPr>
      <w:sz w:val="20"/>
      <w:szCs w:val="20"/>
    </w:rPr>
  </w:style>
  <w:style w:type="paragraph" w:styleId="TOC4">
    <w:name w:val="toc 4"/>
    <w:basedOn w:val="Normal"/>
    <w:next w:val="Normal"/>
    <w:autoRedefine/>
    <w:uiPriority w:val="39"/>
    <w:unhideWhenUsed/>
    <w:rsid w:val="00E645ED"/>
    <w:pPr>
      <w:spacing w:after="0"/>
      <w:ind w:left="660"/>
    </w:pPr>
    <w:rPr>
      <w:sz w:val="20"/>
      <w:szCs w:val="20"/>
    </w:rPr>
  </w:style>
  <w:style w:type="paragraph" w:styleId="TOC5">
    <w:name w:val="toc 5"/>
    <w:basedOn w:val="Normal"/>
    <w:next w:val="Normal"/>
    <w:autoRedefine/>
    <w:uiPriority w:val="39"/>
    <w:unhideWhenUsed/>
    <w:rsid w:val="00E645ED"/>
    <w:pPr>
      <w:spacing w:after="0"/>
      <w:ind w:left="880"/>
    </w:pPr>
    <w:rPr>
      <w:sz w:val="20"/>
      <w:szCs w:val="20"/>
    </w:rPr>
  </w:style>
  <w:style w:type="paragraph" w:styleId="TOC6">
    <w:name w:val="toc 6"/>
    <w:basedOn w:val="Normal"/>
    <w:next w:val="Normal"/>
    <w:autoRedefine/>
    <w:uiPriority w:val="39"/>
    <w:unhideWhenUsed/>
    <w:rsid w:val="00E645ED"/>
    <w:pPr>
      <w:spacing w:after="0"/>
      <w:ind w:left="1100"/>
    </w:pPr>
    <w:rPr>
      <w:sz w:val="20"/>
      <w:szCs w:val="20"/>
    </w:rPr>
  </w:style>
  <w:style w:type="paragraph" w:styleId="TOC7">
    <w:name w:val="toc 7"/>
    <w:basedOn w:val="Normal"/>
    <w:next w:val="Normal"/>
    <w:autoRedefine/>
    <w:uiPriority w:val="39"/>
    <w:unhideWhenUsed/>
    <w:rsid w:val="00E645ED"/>
    <w:pPr>
      <w:spacing w:after="0"/>
      <w:ind w:left="1320"/>
    </w:pPr>
    <w:rPr>
      <w:sz w:val="20"/>
      <w:szCs w:val="20"/>
    </w:rPr>
  </w:style>
  <w:style w:type="paragraph" w:styleId="TOC8">
    <w:name w:val="toc 8"/>
    <w:basedOn w:val="Normal"/>
    <w:next w:val="Normal"/>
    <w:autoRedefine/>
    <w:uiPriority w:val="39"/>
    <w:unhideWhenUsed/>
    <w:rsid w:val="00E645ED"/>
    <w:pPr>
      <w:spacing w:after="0"/>
      <w:ind w:left="1540"/>
    </w:pPr>
    <w:rPr>
      <w:sz w:val="20"/>
      <w:szCs w:val="20"/>
    </w:rPr>
  </w:style>
  <w:style w:type="paragraph" w:styleId="TOC9">
    <w:name w:val="toc 9"/>
    <w:basedOn w:val="Normal"/>
    <w:next w:val="Normal"/>
    <w:autoRedefine/>
    <w:uiPriority w:val="39"/>
    <w:unhideWhenUsed/>
    <w:rsid w:val="00E645ED"/>
    <w:pPr>
      <w:spacing w:after="0"/>
      <w:ind w:left="1760"/>
    </w:pPr>
    <w:rPr>
      <w:sz w:val="20"/>
      <w:szCs w:val="20"/>
    </w:rPr>
  </w:style>
  <w:style w:type="character" w:styleId="FollowedHyperlink">
    <w:name w:val="FollowedHyperlink"/>
    <w:basedOn w:val="DefaultParagraphFont"/>
    <w:uiPriority w:val="99"/>
    <w:semiHidden/>
    <w:unhideWhenUsed/>
    <w:rsid w:val="00E645ED"/>
    <w:rPr>
      <w:color w:val="800080" w:themeColor="followedHyperlink"/>
      <w:u w:val="single"/>
    </w:rPr>
  </w:style>
  <w:style w:type="paragraph" w:styleId="NoSpacing">
    <w:name w:val="No Spacing"/>
    <w:uiPriority w:val="1"/>
    <w:qFormat/>
    <w:rsid w:val="00E645ED"/>
    <w:pPr>
      <w:spacing w:after="0" w:line="240" w:lineRule="auto"/>
    </w:pPr>
    <w:rPr>
      <w:lang w:val="en-US"/>
    </w:rPr>
  </w:style>
  <w:style w:type="paragraph" w:styleId="TOCHeading">
    <w:name w:val="TOC Heading"/>
    <w:basedOn w:val="Heading1"/>
    <w:next w:val="Normal"/>
    <w:uiPriority w:val="39"/>
    <w:semiHidden/>
    <w:unhideWhenUsed/>
    <w:qFormat/>
    <w:rsid w:val="00E645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27792</Words>
  <Characters>158420</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2</cp:revision>
  <dcterms:created xsi:type="dcterms:W3CDTF">2012-04-03T20:01:00Z</dcterms:created>
  <dcterms:modified xsi:type="dcterms:W3CDTF">2012-04-03T20:01:00Z</dcterms:modified>
</cp:coreProperties>
</file>