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3F1E" w:rsidRDefault="00413F1E">
      <w:pPr>
        <w:pStyle w:val="normal0"/>
        <w:widowControl w:val="0"/>
      </w:pPr>
    </w:p>
    <w:p w:rsidR="00413F1E" w:rsidRDefault="00413F1E">
      <w:pPr>
        <w:pStyle w:val="normal0"/>
        <w:widowControl w:val="0"/>
      </w:pPr>
    </w:p>
    <w:p w:rsidR="00413F1E" w:rsidRDefault="00F44C19">
      <w:pPr>
        <w:pStyle w:val="normal0"/>
        <w:widowControl w:val="0"/>
      </w:pPr>
      <w:r>
        <w:rPr>
          <w:b/>
          <w:sz w:val="18"/>
        </w:rPr>
        <w:t xml:space="preserve">CLIENT WANTS TO LIE ON </w:t>
      </w:r>
      <w:proofErr w:type="gramStart"/>
      <w:r>
        <w:rPr>
          <w:b/>
          <w:sz w:val="18"/>
        </w:rPr>
        <w:t>STAND  …</w:t>
      </w:r>
      <w:proofErr w:type="gramEnd"/>
      <w:r>
        <w:rPr>
          <w:b/>
          <w:sz w:val="18"/>
        </w:rPr>
        <w:t>…………………………………………………………………………………</w:t>
      </w:r>
    </w:p>
    <w:p w:rsidR="00413F1E" w:rsidRDefault="00413F1E">
      <w:pPr>
        <w:pStyle w:val="normal0"/>
        <w:widowControl w:val="0"/>
      </w:pPr>
    </w:p>
    <w:p w:rsidR="00413F1E" w:rsidRDefault="00F44C19">
      <w:pPr>
        <w:pStyle w:val="normal0"/>
        <w:widowControl w:val="0"/>
      </w:pPr>
      <w:r>
        <w:rPr>
          <w:b/>
          <w:sz w:val="18"/>
        </w:rPr>
        <w:t>CLIENT GIVES YOU A PIECE OF EVIDENCE……………………………………………………………………………</w:t>
      </w:r>
    </w:p>
    <w:p w:rsidR="00413F1E" w:rsidRDefault="00413F1E">
      <w:pPr>
        <w:pStyle w:val="normal0"/>
        <w:widowControl w:val="0"/>
      </w:pPr>
    </w:p>
    <w:p w:rsidR="00413F1E" w:rsidRDefault="00F44C19">
      <w:pPr>
        <w:pStyle w:val="normal0"/>
        <w:widowControl w:val="0"/>
      </w:pPr>
      <w:r>
        <w:rPr>
          <w:b/>
          <w:sz w:val="18"/>
        </w:rPr>
        <w:t xml:space="preserve">YOU WANT TO WITHDRAW FOR ETHICAL </w:t>
      </w:r>
      <w:proofErr w:type="gramStart"/>
      <w:r>
        <w:rPr>
          <w:b/>
          <w:sz w:val="18"/>
        </w:rPr>
        <w:t>REASONS  …</w:t>
      </w:r>
      <w:proofErr w:type="gramEnd"/>
      <w:r>
        <w:rPr>
          <w:b/>
          <w:sz w:val="18"/>
        </w:rPr>
        <w:t>…………………………………………………………..</w:t>
      </w:r>
    </w:p>
    <w:p w:rsidR="00413F1E" w:rsidRDefault="00413F1E">
      <w:pPr>
        <w:pStyle w:val="normal0"/>
        <w:widowControl w:val="0"/>
      </w:pPr>
    </w:p>
    <w:p w:rsidR="00413F1E" w:rsidRDefault="00F44C19">
      <w:pPr>
        <w:pStyle w:val="normal0"/>
        <w:widowControl w:val="0"/>
      </w:pPr>
      <w:r>
        <w:rPr>
          <w:b/>
          <w:sz w:val="18"/>
        </w:rPr>
        <w:t>OBLIGATORY REASONS FOR WITHDRAWAL ……………………………………………………………………….</w:t>
      </w:r>
    </w:p>
    <w:p w:rsidR="00413F1E" w:rsidRDefault="00413F1E">
      <w:pPr>
        <w:pStyle w:val="normal0"/>
        <w:widowControl w:val="0"/>
      </w:pPr>
    </w:p>
    <w:p w:rsidR="00413F1E" w:rsidRDefault="00F44C19">
      <w:pPr>
        <w:pStyle w:val="normal0"/>
        <w:widowControl w:val="0"/>
      </w:pPr>
      <w:r>
        <w:rPr>
          <w:b/>
          <w:sz w:val="18"/>
        </w:rPr>
        <w:t>YOUR CLIENT CAN’T PAY YOU…………………………………………………………………………………………</w:t>
      </w:r>
    </w:p>
    <w:p w:rsidR="00413F1E" w:rsidRDefault="00413F1E">
      <w:pPr>
        <w:pStyle w:val="normal0"/>
        <w:widowControl w:val="0"/>
      </w:pPr>
    </w:p>
    <w:p w:rsidR="00413F1E" w:rsidRDefault="00F44C19">
      <w:pPr>
        <w:pStyle w:val="normal0"/>
        <w:widowControl w:val="0"/>
      </w:pPr>
      <w:r>
        <w:rPr>
          <w:b/>
          <w:sz w:val="18"/>
        </w:rPr>
        <w:t>CLIENT MIGHT HURT/KILL SOMEONE…………………………………………………………………………………</w:t>
      </w:r>
    </w:p>
    <w:p w:rsidR="00413F1E" w:rsidRDefault="00413F1E">
      <w:pPr>
        <w:pStyle w:val="normal0"/>
        <w:widowControl w:val="0"/>
      </w:pPr>
    </w:p>
    <w:p w:rsidR="00413F1E" w:rsidRDefault="00F44C19">
      <w:pPr>
        <w:pStyle w:val="normal0"/>
        <w:widowControl w:val="0"/>
      </w:pPr>
      <w:r>
        <w:rPr>
          <w:b/>
          <w:sz w:val="18"/>
        </w:rPr>
        <w:t xml:space="preserve">YOU’RE ASKED TO REPRESENT TWO PARTIES IN A TRANSACTION ……………………………………………  </w:t>
      </w:r>
    </w:p>
    <w:p w:rsidR="00413F1E" w:rsidRDefault="00413F1E">
      <w:pPr>
        <w:pStyle w:val="normal0"/>
        <w:widowControl w:val="0"/>
      </w:pPr>
    </w:p>
    <w:p w:rsidR="00413F1E" w:rsidRDefault="00F44C19">
      <w:pPr>
        <w:pStyle w:val="normal0"/>
        <w:widowControl w:val="0"/>
      </w:pPr>
      <w:r>
        <w:rPr>
          <w:b/>
          <w:sz w:val="18"/>
        </w:rPr>
        <w:t>SEXY TIMES WITH CLIENT …………………………………………………………………………………………….</w:t>
      </w:r>
    </w:p>
    <w:p w:rsidR="00413F1E" w:rsidRDefault="00413F1E">
      <w:pPr>
        <w:pStyle w:val="normal0"/>
        <w:widowControl w:val="0"/>
      </w:pPr>
    </w:p>
    <w:p w:rsidR="00413F1E" w:rsidRDefault="00F44C19">
      <w:pPr>
        <w:pStyle w:val="normal0"/>
        <w:widowControl w:val="0"/>
      </w:pPr>
      <w:r>
        <w:rPr>
          <w:b/>
          <w:sz w:val="18"/>
        </w:rPr>
        <w:t xml:space="preserve">YOU ACTED WITHOUT CIVILITY ……………………………………………………………………………………..        </w:t>
      </w:r>
    </w:p>
    <w:p w:rsidR="00413F1E" w:rsidRDefault="00413F1E">
      <w:pPr>
        <w:pStyle w:val="normal0"/>
        <w:widowControl w:val="0"/>
      </w:pPr>
    </w:p>
    <w:p w:rsidR="00413F1E" w:rsidRDefault="00F44C19">
      <w:pPr>
        <w:pStyle w:val="normal0"/>
        <w:widowControl w:val="0"/>
      </w:pPr>
      <w:r>
        <w:rPr>
          <w:b/>
          <w:sz w:val="18"/>
        </w:rPr>
        <w:t>MONEY LAUNDERING ………………………………………………………………………………………………..</w:t>
      </w:r>
    </w:p>
    <w:p w:rsidR="00413F1E" w:rsidRDefault="00413F1E">
      <w:pPr>
        <w:pStyle w:val="normal0"/>
        <w:widowControl w:val="0"/>
      </w:pPr>
    </w:p>
    <w:p w:rsidR="00413F1E" w:rsidRDefault="00F44C19">
      <w:pPr>
        <w:pStyle w:val="normal0"/>
        <w:widowControl w:val="0"/>
      </w:pPr>
      <w:r>
        <w:rPr>
          <w:b/>
          <w:sz w:val="18"/>
        </w:rPr>
        <w:t>YOUR CLIENT WANTS TO DO SOMETHING ILLEGAL (PRIVATE LAW)…………………………………………</w:t>
      </w:r>
    </w:p>
    <w:p w:rsidR="00413F1E" w:rsidRDefault="00413F1E">
      <w:pPr>
        <w:pStyle w:val="normal0"/>
        <w:widowControl w:val="0"/>
      </w:pPr>
    </w:p>
    <w:p w:rsidR="00413F1E" w:rsidRDefault="00F44C19">
      <w:pPr>
        <w:pStyle w:val="normal0"/>
        <w:widowControl w:val="0"/>
      </w:pPr>
      <w:r>
        <w:rPr>
          <w:b/>
          <w:sz w:val="18"/>
        </w:rPr>
        <w:t>YOUR CLIENT WANTS TO DO SOMETHING ILLEGAL (IN HOUSE COUNSEL)…………………………………</w:t>
      </w:r>
    </w:p>
    <w:p w:rsidR="00413F1E" w:rsidRDefault="00413F1E">
      <w:pPr>
        <w:pStyle w:val="normal0"/>
        <w:widowControl w:val="0"/>
      </w:pPr>
    </w:p>
    <w:p w:rsidR="00413F1E" w:rsidRDefault="00F44C19">
      <w:pPr>
        <w:pStyle w:val="normal0"/>
        <w:widowControl w:val="0"/>
      </w:pPr>
      <w:r>
        <w:rPr>
          <w:b/>
          <w:sz w:val="18"/>
        </w:rPr>
        <w:t>YOU ARE IN HOUSE COUNCIL ……………………………………………………………………………………..</w:t>
      </w:r>
    </w:p>
    <w:p w:rsidR="00413F1E" w:rsidRDefault="00413F1E">
      <w:pPr>
        <w:pStyle w:val="normal0"/>
        <w:widowControl w:val="0"/>
      </w:pPr>
    </w:p>
    <w:p w:rsidR="00413F1E" w:rsidRDefault="00F44C19">
      <w:pPr>
        <w:pStyle w:val="normal0"/>
        <w:widowControl w:val="0"/>
      </w:pPr>
      <w:r>
        <w:rPr>
          <w:b/>
          <w:sz w:val="18"/>
        </w:rPr>
        <w:t>YOU DON’T AGREE WITH YOUR CLIENT ON A COURSE OF ACTION…………………………………………</w:t>
      </w:r>
    </w:p>
    <w:p w:rsidR="00413F1E" w:rsidRDefault="00413F1E">
      <w:pPr>
        <w:pStyle w:val="normal0"/>
        <w:widowControl w:val="0"/>
      </w:pPr>
    </w:p>
    <w:p w:rsidR="00413F1E" w:rsidRDefault="00F44C19">
      <w:pPr>
        <w:pStyle w:val="normal0"/>
        <w:widowControl w:val="0"/>
      </w:pPr>
      <w:r>
        <w:rPr>
          <w:b/>
          <w:sz w:val="18"/>
        </w:rPr>
        <w:t>YOU ARE FACING A SELF LITIGANT………………………………………………………………………………</w:t>
      </w:r>
    </w:p>
    <w:p w:rsidR="00413F1E" w:rsidRDefault="00413F1E">
      <w:pPr>
        <w:pStyle w:val="normal0"/>
        <w:widowControl w:val="0"/>
      </w:pPr>
    </w:p>
    <w:p w:rsidR="00413F1E" w:rsidRDefault="00F44C19">
      <w:pPr>
        <w:pStyle w:val="normal0"/>
        <w:widowControl w:val="0"/>
      </w:pPr>
      <w:r>
        <w:rPr>
          <w:b/>
          <w:sz w:val="18"/>
        </w:rPr>
        <w:t>YOU WANT TO ADVERTISE YOUR FIRM………………………………………………………………………</w:t>
      </w:r>
    </w:p>
    <w:p w:rsidR="00413F1E" w:rsidRDefault="00413F1E">
      <w:pPr>
        <w:pStyle w:val="normal0"/>
        <w:widowControl w:val="0"/>
      </w:pPr>
    </w:p>
    <w:p w:rsidR="00413F1E" w:rsidRDefault="00F44C19">
      <w:pPr>
        <w:pStyle w:val="normal0"/>
        <w:widowControl w:val="0"/>
      </w:pPr>
      <w:r>
        <w:rPr>
          <w:b/>
          <w:sz w:val="18"/>
        </w:rPr>
        <w:t>LAWYERS GONE WILD - DRUNK, HIGH, OR JUST STOOPID………………………………………………</w:t>
      </w:r>
    </w:p>
    <w:p w:rsidR="00413F1E" w:rsidRDefault="00413F1E">
      <w:pPr>
        <w:pStyle w:val="normal0"/>
        <w:widowControl w:val="0"/>
      </w:pPr>
    </w:p>
    <w:p w:rsidR="00413F1E" w:rsidRDefault="00F44C19">
      <w:pPr>
        <w:pStyle w:val="normal0"/>
        <w:widowControl w:val="0"/>
      </w:pPr>
      <w:r>
        <w:rPr>
          <w:b/>
          <w:sz w:val="18"/>
        </w:rPr>
        <w:t>PLEAS OF CONVENIENCE………………………………………………………………………………………</w:t>
      </w:r>
    </w:p>
    <w:p w:rsidR="00413F1E" w:rsidRDefault="00413F1E">
      <w:pPr>
        <w:pStyle w:val="normal0"/>
        <w:widowControl w:val="0"/>
      </w:pPr>
    </w:p>
    <w:p w:rsidR="00413F1E" w:rsidRDefault="00F44C19">
      <w:pPr>
        <w:pStyle w:val="normal0"/>
        <w:widowControl w:val="0"/>
      </w:pPr>
      <w:r>
        <w:rPr>
          <w:b/>
          <w:sz w:val="18"/>
        </w:rPr>
        <w:t>CASUAL CONVERSATION B/W LAWYERS (OR W/ NON-LAWYERS)………………………………………</w:t>
      </w:r>
    </w:p>
    <w:p w:rsidR="00413F1E" w:rsidRDefault="00413F1E">
      <w:pPr>
        <w:pStyle w:val="normal0"/>
        <w:widowControl w:val="0"/>
      </w:pPr>
    </w:p>
    <w:p w:rsidR="00413F1E" w:rsidRDefault="00F44C19">
      <w:pPr>
        <w:pStyle w:val="normal0"/>
        <w:widowControl w:val="0"/>
      </w:pPr>
      <w:r>
        <w:rPr>
          <w:b/>
          <w:sz w:val="18"/>
        </w:rPr>
        <w:t>RECEIVED POSSIBLY CONFIDENTIAL INFO FROM 3RD PARTY……………………………………………</w:t>
      </w:r>
    </w:p>
    <w:p w:rsidR="00413F1E" w:rsidRDefault="00413F1E">
      <w:pPr>
        <w:pStyle w:val="normal0"/>
        <w:widowControl w:val="0"/>
      </w:pPr>
    </w:p>
    <w:p w:rsidR="00413F1E" w:rsidRDefault="00F44C19">
      <w:pPr>
        <w:pStyle w:val="normal0"/>
        <w:widowControl w:val="0"/>
      </w:pPr>
      <w:r>
        <w:rPr>
          <w:b/>
          <w:sz w:val="18"/>
        </w:rPr>
        <w:t>OMISSIONS - INADVERTENT OR DELIBERATE………………………………………………………………</w:t>
      </w:r>
    </w:p>
    <w:p w:rsidR="00413F1E" w:rsidRDefault="00F44C19">
      <w:pPr>
        <w:pStyle w:val="normal0"/>
        <w:widowControl w:val="0"/>
      </w:pPr>
      <w:r>
        <w:rPr>
          <w:b/>
          <w:sz w:val="18"/>
        </w:rPr>
        <w:t>DUTY TO REPORT - AKA “RAT OUT ANOTHER LAWYER”…………………………………………………</w:t>
      </w:r>
    </w:p>
    <w:p w:rsidR="00413F1E" w:rsidRDefault="00F44C19">
      <w:pPr>
        <w:pStyle w:val="normal0"/>
        <w:widowControl w:val="0"/>
      </w:pPr>
      <w:r>
        <w:rPr>
          <w:b/>
          <w:sz w:val="18"/>
        </w:rPr>
        <w:t>COMMUNICATIONS W/ OTHERS………………………………………………………………………………</w:t>
      </w:r>
    </w:p>
    <w:p w:rsidR="00413F1E" w:rsidRDefault="00F44C19">
      <w:pPr>
        <w:pStyle w:val="normal0"/>
        <w:widowControl w:val="0"/>
      </w:pPr>
      <w:r>
        <w:rPr>
          <w:b/>
          <w:sz w:val="18"/>
        </w:rPr>
        <w:t>CONDUCT UNBECOMING A LAWYER …………………………………………………………………………</w:t>
      </w:r>
    </w:p>
    <w:p w:rsidR="00413F1E" w:rsidRDefault="00F44C19">
      <w:pPr>
        <w:pStyle w:val="normal0"/>
        <w:widowControl w:val="0"/>
      </w:pPr>
      <w:r>
        <w:rPr>
          <w:b/>
          <w:sz w:val="18"/>
        </w:rPr>
        <w:t>WHEN/HOW CAN YOU CHOOSE YOUR CLIENTS</w:t>
      </w:r>
      <w:proofErr w:type="gramStart"/>
      <w:r>
        <w:rPr>
          <w:b/>
          <w:sz w:val="18"/>
        </w:rPr>
        <w:t>:…………………………………………………………..</w:t>
      </w:r>
      <w:proofErr w:type="gramEnd"/>
    </w:p>
    <w:p w:rsidR="00413F1E" w:rsidRDefault="00F44C19">
      <w:pPr>
        <w:pStyle w:val="normal0"/>
        <w:widowControl w:val="0"/>
      </w:pPr>
      <w:r>
        <w:rPr>
          <w:b/>
          <w:sz w:val="18"/>
        </w:rPr>
        <w:t>CONSENT……………………………………………………………………………………………………………</w:t>
      </w:r>
    </w:p>
    <w:p w:rsidR="00413F1E" w:rsidRDefault="00F44C19">
      <w:pPr>
        <w:pStyle w:val="normal0"/>
        <w:widowControl w:val="0"/>
      </w:pPr>
      <w:r>
        <w:rPr>
          <w:b/>
          <w:sz w:val="18"/>
        </w:rPr>
        <w:lastRenderedPageBreak/>
        <w:t>DUTY AS DEFENSE………………………………………………………………………………………………………………</w:t>
      </w:r>
    </w:p>
    <w:p w:rsidR="00413F1E" w:rsidRDefault="00413F1E">
      <w:pPr>
        <w:pStyle w:val="normal0"/>
        <w:widowControl w:val="0"/>
      </w:pPr>
    </w:p>
    <w:p w:rsidR="00413F1E" w:rsidRDefault="00F44C19">
      <w:pPr>
        <w:pStyle w:val="normal0"/>
        <w:widowControl w:val="0"/>
      </w:pPr>
      <w:r>
        <w:rPr>
          <w:b/>
          <w:sz w:val="18"/>
        </w:rPr>
        <w:t>DUTY AS PROSECUTOR ………………………………………………………………………………………………………</w:t>
      </w:r>
    </w:p>
    <w:p w:rsidR="00413F1E" w:rsidRDefault="00413F1E">
      <w:pPr>
        <w:pStyle w:val="normal0"/>
        <w:widowControl w:val="0"/>
      </w:pPr>
    </w:p>
    <w:p w:rsidR="00413F1E" w:rsidRDefault="00F44C19">
      <w:pPr>
        <w:pStyle w:val="normal0"/>
        <w:widowControl w:val="0"/>
      </w:pPr>
      <w:r>
        <w:rPr>
          <w:b/>
          <w:sz w:val="18"/>
        </w:rPr>
        <w:t>TEST CASE…………………………………………………………………………………………………………………</w:t>
      </w:r>
    </w:p>
    <w:p w:rsidR="00413F1E" w:rsidRDefault="00413F1E">
      <w:pPr>
        <w:pStyle w:val="normal0"/>
        <w:widowControl w:val="0"/>
      </w:pPr>
    </w:p>
    <w:p w:rsidR="00413F1E" w:rsidRDefault="00F44C19">
      <w:pPr>
        <w:pStyle w:val="normal0"/>
        <w:widowControl w:val="0"/>
      </w:pPr>
      <w:r>
        <w:rPr>
          <w:b/>
          <w:sz w:val="18"/>
        </w:rPr>
        <w:t>DUTY TO PROFESSION …………………………………………………………………………………………………………</w:t>
      </w:r>
    </w:p>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CLIENT WANTS TO LIE ON STAND</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F44C19">
            <w:pPr>
              <w:pStyle w:val="normal0"/>
              <w:widowControl w:val="0"/>
              <w:spacing w:line="240" w:lineRule="auto"/>
            </w:pPr>
            <w:proofErr w:type="spellStart"/>
            <w:r>
              <w:rPr>
                <w:rFonts w:ascii="Calibri" w:eastAsia="Calibri" w:hAnsi="Calibri" w:cs="Calibri"/>
                <w:b/>
                <w:i/>
                <w:sz w:val="20"/>
              </w:rPr>
              <w:t>Sussman</w:t>
            </w:r>
            <w:proofErr w:type="spellEnd"/>
            <w:r>
              <w:rPr>
                <w:rFonts w:ascii="Calibri" w:eastAsia="Calibri" w:hAnsi="Calibri" w:cs="Calibri"/>
                <w:sz w:val="20"/>
              </w:rPr>
              <w:t xml:space="preserve"> (counselling breach of court order, not telling someone to lie on the stand, but might be able to be used to show bringing the profession into disrepute)</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spacing w:line="240" w:lineRule="auto"/>
            </w:pPr>
            <w:r>
              <w:rPr>
                <w:rFonts w:ascii="Calibri" w:eastAsia="Calibri" w:hAnsi="Calibri" w:cs="Calibri"/>
                <w:b/>
                <w:sz w:val="20"/>
              </w:rPr>
              <w:t>3.2-7</w:t>
            </w:r>
            <w:r>
              <w:rPr>
                <w:rFonts w:ascii="Calibri" w:eastAsia="Calibri" w:hAnsi="Calibri" w:cs="Calibri"/>
                <w:sz w:val="20"/>
              </w:rPr>
              <w:t xml:space="preserve"> Dishonesty, fraud by client</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b/>
                <w:sz w:val="20"/>
              </w:rPr>
              <w:t>2.1</w:t>
            </w:r>
            <w:r>
              <w:rPr>
                <w:rFonts w:ascii="Calibri" w:eastAsia="Calibri" w:hAnsi="Calibri" w:cs="Calibri"/>
                <w:sz w:val="20"/>
              </w:rPr>
              <w:t xml:space="preserve"> Canon → lawyer’s duty is to serve the cause of justice</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b/>
                <w:sz w:val="20"/>
              </w:rPr>
              <w:t>5.1-1</w:t>
            </w:r>
            <w:r>
              <w:rPr>
                <w:rFonts w:ascii="Calibri" w:eastAsia="Calibri" w:hAnsi="Calibri" w:cs="Calibri"/>
                <w:sz w:val="20"/>
              </w:rPr>
              <w:t xml:space="preserve"> Advocacy → Commentary [1] Even though lawyer is zealous advocate, “must discharge this duty by fair and honourable means, without illegality… with candour, fairness, courtesy and respect.”</w:t>
            </w:r>
          </w:p>
        </w:tc>
      </w:tr>
    </w:tbl>
    <w:p w:rsidR="00413F1E" w:rsidRDefault="00413F1E">
      <w:pPr>
        <w:pStyle w:val="normal0"/>
        <w:widowControl w:val="0"/>
      </w:pPr>
    </w:p>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CLIENT GIVES YOU A PIECE OF EVIDENCE</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b/>
                <w:i/>
                <w:sz w:val="20"/>
              </w:rPr>
              <w:t xml:space="preserve">R. v. Murray </w:t>
            </w:r>
            <w:r>
              <w:rPr>
                <w:rFonts w:ascii="Calibri" w:eastAsia="Calibri" w:hAnsi="Calibri" w:cs="Calibri"/>
                <w:i/>
                <w:sz w:val="20"/>
              </w:rPr>
              <w:t xml:space="preserve"> </w:t>
            </w:r>
          </w:p>
          <w:p w:rsidR="00413F1E" w:rsidRDefault="00F44C19">
            <w:pPr>
              <w:pStyle w:val="normal0"/>
              <w:widowControl w:val="0"/>
              <w:spacing w:line="240" w:lineRule="auto"/>
            </w:pPr>
            <w:r>
              <w:rPr>
                <w:rFonts w:ascii="Calibri" w:eastAsia="Calibri" w:hAnsi="Calibri" w:cs="Calibri"/>
                <w:sz w:val="20"/>
              </w:rPr>
              <w:t xml:space="preserve">Ken </w:t>
            </w:r>
            <w:proofErr w:type="gramStart"/>
            <w:r>
              <w:rPr>
                <w:rFonts w:ascii="Calibri" w:eastAsia="Calibri" w:hAnsi="Calibri" w:cs="Calibri"/>
                <w:sz w:val="20"/>
              </w:rPr>
              <w:t>Murray,</w:t>
            </w:r>
            <w:proofErr w:type="gramEnd"/>
            <w:r>
              <w:rPr>
                <w:rFonts w:ascii="Calibri" w:eastAsia="Calibri" w:hAnsi="Calibri" w:cs="Calibri"/>
                <w:sz w:val="20"/>
              </w:rPr>
              <w:t xml:space="preserve"> was asked by Paul Bernardo to get video-tapes of him doing crimes out of his house. Murray held onto these. Murray got off the hook, but now expectation is that lawyer </w:t>
            </w:r>
            <w:r>
              <w:rPr>
                <w:rFonts w:ascii="Calibri" w:eastAsia="Calibri" w:hAnsi="Calibri" w:cs="Calibri"/>
                <w:b/>
                <w:sz w:val="20"/>
              </w:rPr>
              <w:t>cannot suppress physical evidence</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sz w:val="20"/>
              </w:rPr>
              <w:t xml:space="preserve">2.1-1 Duties to the state: a) A lawyer owes a duty to the state, to maintain its integrity and its law. A lawyer should not aid, counsel or assist any person to act in any way contrary to the law. </w:t>
            </w:r>
          </w:p>
          <w:p w:rsidR="00413F1E" w:rsidRDefault="00F44C19">
            <w:pPr>
              <w:pStyle w:val="normal0"/>
              <w:widowControl w:val="0"/>
              <w:spacing w:line="240" w:lineRule="auto"/>
            </w:pPr>
            <w:r>
              <w:rPr>
                <w:rFonts w:ascii="Calibri" w:eastAsia="Calibri" w:hAnsi="Calibri" w:cs="Calibri"/>
                <w:b/>
                <w:sz w:val="20"/>
              </w:rPr>
              <w:t>3.5</w:t>
            </w:r>
            <w:r>
              <w:rPr>
                <w:rFonts w:ascii="Calibri" w:eastAsia="Calibri" w:hAnsi="Calibri" w:cs="Calibri"/>
                <w:sz w:val="20"/>
              </w:rPr>
              <w:t xml:space="preserve"> Preservation of clients’ property (stretch if it’s physical evidence)</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 xml:space="preserve">YOU WANT TO WITHDRAW FOR ETHICAL REASONS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b/>
                <w:i/>
                <w:sz w:val="20"/>
              </w:rPr>
              <w:t xml:space="preserve">R v Cunningham </w:t>
            </w:r>
            <w:r>
              <w:rPr>
                <w:rFonts w:ascii="Calibri" w:eastAsia="Calibri" w:hAnsi="Calibri" w:cs="Calibri"/>
                <w:b/>
                <w:sz w:val="20"/>
              </w:rPr>
              <w:t xml:space="preserve">- </w:t>
            </w:r>
            <w:r>
              <w:rPr>
                <w:rFonts w:ascii="Calibri" w:eastAsia="Calibri" w:hAnsi="Calibri" w:cs="Calibri"/>
                <w:sz w:val="20"/>
              </w:rPr>
              <w:t>Jurisdiction to refuse to grant counsel’s request to withdraw should be exercised exceedingly sparingly -  It is not appropriate for the court to refuse withdrawal where an adjournment will not be necessary, nor where counsel seeks withdrawal for ethical reasons</w:t>
            </w:r>
          </w:p>
          <w:p w:rsidR="00413F1E" w:rsidRDefault="00413F1E">
            <w:pPr>
              <w:pStyle w:val="normal0"/>
              <w:widowControl w:val="0"/>
              <w:spacing w:line="240" w:lineRule="auto"/>
            </w:pP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b/>
                <w:sz w:val="20"/>
              </w:rPr>
              <w:lastRenderedPageBreak/>
              <w:t>3.7-3 Commentary [3]:</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proofErr w:type="spellStart"/>
            <w:r>
              <w:rPr>
                <w:rFonts w:ascii="Calibri" w:eastAsia="Calibri" w:hAnsi="Calibri" w:cs="Calibri"/>
                <w:b/>
                <w:sz w:val="20"/>
              </w:rPr>
              <w:lastRenderedPageBreak/>
              <w:t>Luban</w:t>
            </w:r>
            <w:proofErr w:type="spellEnd"/>
            <w:r>
              <w:rPr>
                <w:rFonts w:ascii="Calibri" w:eastAsia="Calibri" w:hAnsi="Calibri" w:cs="Calibri"/>
                <w:b/>
                <w:sz w:val="20"/>
              </w:rPr>
              <w:t xml:space="preserve"> “The Adversary System Excuse”: when professional and personal morality conflict, you should follow your personal morality. ultimately you are a moral person and should make decisions in a moral fashion</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b/>
                <w:sz w:val="20"/>
              </w:rPr>
              <w:t xml:space="preserve">LAP Presentation Sustainability of Practice </w:t>
            </w:r>
          </w:p>
        </w:tc>
      </w:tr>
    </w:tbl>
    <w:p w:rsidR="00413F1E" w:rsidRDefault="00413F1E">
      <w:pPr>
        <w:pStyle w:val="normal0"/>
        <w:widowControl w:val="0"/>
      </w:pPr>
    </w:p>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 xml:space="preserve">OBLIGATORY REASONS FOR WITHDRAWAL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 xml:space="preserve">CODE PROVISION(S): </w:t>
            </w:r>
          </w:p>
          <w:p w:rsidR="00413F1E" w:rsidRDefault="00F44C19">
            <w:pPr>
              <w:pStyle w:val="normal0"/>
              <w:widowControl w:val="0"/>
              <w:spacing w:line="240" w:lineRule="auto"/>
            </w:pPr>
            <w:r>
              <w:rPr>
                <w:rFonts w:ascii="Calibri" w:eastAsia="Calibri" w:hAnsi="Calibri" w:cs="Calibri"/>
                <w:b/>
                <w:sz w:val="20"/>
              </w:rPr>
              <w:t xml:space="preserve">3.7-7 </w:t>
            </w:r>
            <w:r>
              <w:rPr>
                <w:rFonts w:ascii="Calibri" w:eastAsia="Calibri" w:hAnsi="Calibri" w:cs="Calibri"/>
                <w:sz w:val="20"/>
              </w:rPr>
              <w:t xml:space="preserve">- </w:t>
            </w:r>
            <w:r>
              <w:rPr>
                <w:rFonts w:ascii="Calibri" w:eastAsia="Calibri" w:hAnsi="Calibri" w:cs="Calibri"/>
                <w:b/>
                <w:sz w:val="20"/>
              </w:rPr>
              <w:t xml:space="preserve">Obligatory Withdrawal </w:t>
            </w:r>
            <w:r>
              <w:rPr>
                <w:rFonts w:ascii="Calibri" w:eastAsia="Calibri" w:hAnsi="Calibri" w:cs="Calibri"/>
                <w:b/>
                <w:sz w:val="20"/>
              </w:rPr>
              <w:tab/>
            </w:r>
            <w:r>
              <w:rPr>
                <w:rFonts w:ascii="Calibri" w:eastAsia="Calibri" w:hAnsi="Calibri" w:cs="Calibri"/>
                <w:b/>
                <w:sz w:val="20"/>
              </w:rPr>
              <w:tab/>
            </w:r>
          </w:p>
          <w:p w:rsidR="00413F1E" w:rsidRDefault="00F44C19">
            <w:pPr>
              <w:pStyle w:val="normal0"/>
              <w:widowControl w:val="0"/>
              <w:numPr>
                <w:ilvl w:val="0"/>
                <w:numId w:val="4"/>
              </w:numPr>
              <w:spacing w:line="240" w:lineRule="auto"/>
              <w:ind w:hanging="359"/>
              <w:contextualSpacing/>
              <w:rPr>
                <w:rFonts w:ascii="Calibri" w:eastAsia="Calibri" w:hAnsi="Calibri" w:cs="Calibri"/>
                <w:sz w:val="20"/>
              </w:rPr>
            </w:pPr>
            <w:r>
              <w:rPr>
                <w:rFonts w:ascii="Calibri" w:eastAsia="Calibri" w:hAnsi="Calibri" w:cs="Calibri"/>
                <w:sz w:val="20"/>
              </w:rPr>
              <w:t>(a)  discharged by a client;</w:t>
            </w:r>
            <w:r>
              <w:rPr>
                <w:rFonts w:ascii="Calibri" w:eastAsia="Calibri" w:hAnsi="Calibri" w:cs="Calibri"/>
                <w:sz w:val="20"/>
              </w:rPr>
              <w:tab/>
            </w:r>
            <w:r>
              <w:rPr>
                <w:rFonts w:ascii="Calibri" w:eastAsia="Calibri" w:hAnsi="Calibri" w:cs="Calibri"/>
                <w:sz w:val="20"/>
              </w:rPr>
              <w:tab/>
            </w:r>
          </w:p>
          <w:p w:rsidR="00413F1E" w:rsidRDefault="00F44C19">
            <w:pPr>
              <w:pStyle w:val="normal0"/>
              <w:widowControl w:val="0"/>
              <w:numPr>
                <w:ilvl w:val="0"/>
                <w:numId w:val="4"/>
              </w:numPr>
              <w:spacing w:line="240" w:lineRule="auto"/>
              <w:ind w:hanging="359"/>
              <w:contextualSpacing/>
              <w:rPr>
                <w:rFonts w:ascii="Calibri" w:eastAsia="Calibri" w:hAnsi="Calibri" w:cs="Calibri"/>
                <w:sz w:val="20"/>
              </w:rPr>
            </w:pPr>
            <w:r>
              <w:rPr>
                <w:rFonts w:ascii="Calibri" w:eastAsia="Calibri" w:hAnsi="Calibri" w:cs="Calibri"/>
                <w:sz w:val="20"/>
              </w:rPr>
              <w:t>(b)  a client persists in instructing the lawyer to act contrary to professional ethics; or</w:t>
            </w:r>
            <w:r>
              <w:rPr>
                <w:rFonts w:ascii="Calibri" w:eastAsia="Calibri" w:hAnsi="Calibri" w:cs="Calibri"/>
                <w:sz w:val="20"/>
              </w:rPr>
              <w:tab/>
            </w:r>
          </w:p>
          <w:p w:rsidR="00413F1E" w:rsidRDefault="00F44C19">
            <w:pPr>
              <w:pStyle w:val="normal0"/>
              <w:widowControl w:val="0"/>
              <w:numPr>
                <w:ilvl w:val="0"/>
                <w:numId w:val="4"/>
              </w:numPr>
              <w:spacing w:line="240" w:lineRule="auto"/>
              <w:ind w:hanging="359"/>
              <w:contextualSpacing/>
              <w:rPr>
                <w:rFonts w:ascii="Calibri" w:eastAsia="Calibri" w:hAnsi="Calibri" w:cs="Calibri"/>
                <w:sz w:val="20"/>
              </w:rPr>
            </w:pPr>
            <w:r>
              <w:rPr>
                <w:rFonts w:ascii="Calibri" w:eastAsia="Calibri" w:hAnsi="Calibri" w:cs="Calibri"/>
                <w:sz w:val="20"/>
              </w:rPr>
              <w:t xml:space="preserve">(c)  </w:t>
            </w:r>
            <w:proofErr w:type="gramStart"/>
            <w:r>
              <w:rPr>
                <w:rFonts w:ascii="Calibri" w:eastAsia="Calibri" w:hAnsi="Calibri" w:cs="Calibri"/>
                <w:sz w:val="20"/>
              </w:rPr>
              <w:t>the</w:t>
            </w:r>
            <w:proofErr w:type="gramEnd"/>
            <w:r>
              <w:rPr>
                <w:rFonts w:ascii="Calibri" w:eastAsia="Calibri" w:hAnsi="Calibri" w:cs="Calibri"/>
                <w:sz w:val="20"/>
              </w:rPr>
              <w:t xml:space="preserve"> lawyer is not competent to continue to handle a matter. </w:t>
            </w:r>
          </w:p>
        </w:tc>
      </w:tr>
      <w:tr w:rsidR="00413F1E">
        <w:tc>
          <w:tcPr>
            <w:tcW w:w="9165" w:type="dxa"/>
            <w:tcMar>
              <w:top w:w="100" w:type="dxa"/>
              <w:left w:w="100" w:type="dxa"/>
              <w:bottom w:w="100" w:type="dxa"/>
              <w:right w:w="100" w:type="dxa"/>
            </w:tcMar>
          </w:tcPr>
          <w:p w:rsidR="00413F1E" w:rsidRDefault="00413F1E">
            <w:pPr>
              <w:pStyle w:val="normal0"/>
              <w:widowControl w:val="0"/>
              <w:spacing w:line="240" w:lineRule="auto"/>
            </w:pP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 xml:space="preserve">YOUR CLIENT CAN’T PAY YOU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CASE(S):</w:t>
            </w:r>
          </w:p>
          <w:p w:rsidR="00413F1E" w:rsidRDefault="00F44C19">
            <w:pPr>
              <w:pStyle w:val="normal0"/>
              <w:widowControl w:val="0"/>
              <w:spacing w:line="240" w:lineRule="auto"/>
            </w:pPr>
            <w:r>
              <w:rPr>
                <w:rFonts w:ascii="Calibri" w:eastAsia="Calibri" w:hAnsi="Calibri" w:cs="Calibri"/>
                <w:i/>
                <w:sz w:val="20"/>
              </w:rPr>
              <w:t>Cunningham</w:t>
            </w:r>
            <w:r>
              <w:rPr>
                <w:rFonts w:ascii="Calibri" w:eastAsia="Calibri" w:hAnsi="Calibri" w:cs="Calibri"/>
                <w:sz w:val="20"/>
              </w:rPr>
              <w:t xml:space="preserve"> - Lawyer instructs client on papers to fill out for legal aid. Client doesn’t do it. Lawyer can’t get paid and wants out. Forced to stay on because of harm to client if she left so close to trial.</w:t>
            </w:r>
            <w:r>
              <w:rPr>
                <w:rFonts w:ascii="Calibri" w:eastAsia="Calibri" w:hAnsi="Calibri" w:cs="Calibri"/>
                <w:sz w:val="20"/>
              </w:rPr>
              <w:br/>
              <w:t xml:space="preserve">NOTE: Code 3.7-9.1 Commentary [1] has a box re: Cunningham </w:t>
            </w:r>
          </w:p>
          <w:p w:rsidR="00413F1E" w:rsidRDefault="00F44C19">
            <w:pPr>
              <w:pStyle w:val="normal0"/>
              <w:widowControl w:val="0"/>
              <w:spacing w:line="240" w:lineRule="auto"/>
            </w:pPr>
            <w:r>
              <w:rPr>
                <w:rFonts w:ascii="Calibri" w:eastAsia="Calibri" w:hAnsi="Calibri" w:cs="Calibri"/>
                <w:b/>
                <w:sz w:val="20"/>
              </w:rPr>
              <w:t xml:space="preserve">NOTE: </w:t>
            </w:r>
            <w:r>
              <w:rPr>
                <w:rFonts w:ascii="Calibri" w:eastAsia="Calibri" w:hAnsi="Calibri" w:cs="Calibri"/>
                <w:b/>
                <w:i/>
                <w:sz w:val="20"/>
              </w:rPr>
              <w:t xml:space="preserve">see </w:t>
            </w:r>
            <w:r>
              <w:rPr>
                <w:rFonts w:ascii="Calibri" w:eastAsia="Calibri" w:hAnsi="Calibri" w:cs="Calibri"/>
                <w:b/>
                <w:sz w:val="20"/>
              </w:rPr>
              <w:t xml:space="preserve">3.7-9.1 Commentary [1] for total breakdown of </w:t>
            </w:r>
            <w:r>
              <w:rPr>
                <w:rFonts w:ascii="Calibri" w:eastAsia="Calibri" w:hAnsi="Calibri" w:cs="Calibri"/>
                <w:b/>
                <w:i/>
                <w:sz w:val="20"/>
              </w:rPr>
              <w:t>Cunningham</w:t>
            </w:r>
            <w:r>
              <w:rPr>
                <w:rFonts w:ascii="Calibri" w:eastAsia="Calibri" w:hAnsi="Calibri" w:cs="Calibri"/>
                <w:b/>
                <w:sz w:val="20"/>
              </w:rPr>
              <w:t xml:space="preserve">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CODE PROVISION(S):</w:t>
            </w:r>
          </w:p>
          <w:p w:rsidR="00413F1E" w:rsidRDefault="00F44C19">
            <w:pPr>
              <w:pStyle w:val="normal0"/>
              <w:widowControl w:val="0"/>
              <w:spacing w:line="240" w:lineRule="auto"/>
            </w:pPr>
            <w:r>
              <w:rPr>
                <w:rFonts w:ascii="Calibri" w:eastAsia="Calibri" w:hAnsi="Calibri" w:cs="Calibri"/>
                <w:b/>
                <w:sz w:val="20"/>
              </w:rPr>
              <w:t>3.7-3</w:t>
            </w:r>
            <w:r>
              <w:rPr>
                <w:rFonts w:ascii="Calibri" w:eastAsia="Calibri" w:hAnsi="Calibri" w:cs="Calibri"/>
                <w:sz w:val="20"/>
              </w:rPr>
              <w:t xml:space="preserve"> Non-payment of fees </w:t>
            </w:r>
          </w:p>
          <w:p w:rsidR="00413F1E" w:rsidRDefault="00F44C19">
            <w:pPr>
              <w:pStyle w:val="normal0"/>
              <w:widowControl w:val="0"/>
              <w:spacing w:line="240" w:lineRule="auto"/>
            </w:pPr>
            <w:r>
              <w:rPr>
                <w:rFonts w:ascii="Calibri" w:eastAsia="Calibri" w:hAnsi="Calibri" w:cs="Calibri"/>
                <w:sz w:val="20"/>
              </w:rPr>
              <w:t xml:space="preserve">Commentary [1] - [3]: When the lawyer withdraws because the client has not paid the lawyer’s fee, the lawyer should ensure that there is </w:t>
            </w:r>
            <w:r>
              <w:rPr>
                <w:rFonts w:ascii="Calibri" w:eastAsia="Calibri" w:hAnsi="Calibri" w:cs="Calibri"/>
                <w:b/>
                <w:sz w:val="20"/>
              </w:rPr>
              <w:t>sufficient time</w:t>
            </w:r>
            <w:r>
              <w:rPr>
                <w:rFonts w:ascii="Calibri" w:eastAsia="Calibri" w:hAnsi="Calibri" w:cs="Calibri"/>
                <w:sz w:val="20"/>
              </w:rPr>
              <w:t xml:space="preserve"> for the client to obtain the services of </w:t>
            </w:r>
            <w:r>
              <w:rPr>
                <w:rFonts w:ascii="Calibri" w:eastAsia="Calibri" w:hAnsi="Calibri" w:cs="Calibri"/>
                <w:b/>
                <w:sz w:val="20"/>
              </w:rPr>
              <w:t>another lawyer</w:t>
            </w:r>
            <w:r>
              <w:rPr>
                <w:rFonts w:ascii="Calibri" w:eastAsia="Calibri" w:hAnsi="Calibri" w:cs="Calibri"/>
                <w:sz w:val="20"/>
              </w:rPr>
              <w:t xml:space="preserve"> and for that other lawyer to prepare adequately for a hearing or oral trial...</w:t>
            </w:r>
          </w:p>
          <w:p w:rsidR="00413F1E" w:rsidRDefault="00F44C19">
            <w:pPr>
              <w:pStyle w:val="normal0"/>
              <w:widowControl w:val="0"/>
              <w:spacing w:line="240" w:lineRule="auto"/>
            </w:pPr>
            <w:r>
              <w:rPr>
                <w:rFonts w:ascii="Calibri" w:eastAsia="Calibri" w:hAnsi="Calibri" w:cs="Calibri"/>
                <w:b/>
                <w:sz w:val="20"/>
              </w:rPr>
              <w:t>3.7-5</w:t>
            </w:r>
            <w:r>
              <w:rPr>
                <w:rFonts w:ascii="Calibri" w:eastAsia="Calibri" w:hAnsi="Calibri" w:cs="Calibri"/>
                <w:sz w:val="20"/>
              </w:rPr>
              <w:t xml:space="preserve"> Withdrawal from Criminal Proceedings</w:t>
            </w:r>
          </w:p>
          <w:p w:rsidR="00413F1E" w:rsidRDefault="00F44C19">
            <w:pPr>
              <w:pStyle w:val="normal0"/>
              <w:widowControl w:val="0"/>
              <w:spacing w:line="240" w:lineRule="auto"/>
            </w:pPr>
            <w:r>
              <w:rPr>
                <w:rFonts w:ascii="Calibri" w:eastAsia="Calibri" w:hAnsi="Calibri" w:cs="Calibri"/>
                <w:sz w:val="20"/>
              </w:rPr>
              <w:t>NOTE: Code 2.1-3(</w:t>
            </w:r>
            <w:proofErr w:type="spellStart"/>
            <w:r>
              <w:rPr>
                <w:rFonts w:ascii="Calibri" w:eastAsia="Calibri" w:hAnsi="Calibri" w:cs="Calibri"/>
                <w:sz w:val="20"/>
              </w:rPr>
              <w:t>i</w:t>
            </w:r>
            <w:proofErr w:type="spellEnd"/>
            <w:r>
              <w:rPr>
                <w:rFonts w:ascii="Calibri" w:eastAsia="Calibri" w:hAnsi="Calibri" w:cs="Calibri"/>
                <w:sz w:val="20"/>
              </w:rPr>
              <w:t>) Duty owed to the client -</w:t>
            </w:r>
            <w:r>
              <w:rPr>
                <w:rFonts w:ascii="Calibri" w:eastAsia="Calibri" w:hAnsi="Calibri" w:cs="Calibri"/>
                <w:b/>
                <w:sz w:val="20"/>
              </w:rPr>
              <w:t xml:space="preserve"> The Client’s ability to pay cannot justify a charge in excess of the value of the service, though it may require a reduction or waiver of the fee</w:t>
            </w:r>
          </w:p>
          <w:p w:rsidR="00413F1E" w:rsidRDefault="00F44C19">
            <w:pPr>
              <w:pStyle w:val="normal0"/>
              <w:widowControl w:val="0"/>
              <w:spacing w:line="240" w:lineRule="auto"/>
            </w:pPr>
            <w:r>
              <w:rPr>
                <w:rFonts w:ascii="Calibri" w:eastAsia="Calibri" w:hAnsi="Calibri" w:cs="Calibri"/>
                <w:b/>
                <w:sz w:val="20"/>
              </w:rPr>
              <w:t xml:space="preserve">3.3-5: </w:t>
            </w:r>
            <w:r>
              <w:rPr>
                <w:rFonts w:ascii="Calibri" w:eastAsia="Calibri" w:hAnsi="Calibri" w:cs="Calibri"/>
                <w:sz w:val="20"/>
              </w:rPr>
              <w:t xml:space="preserve">A lawyer may disclose confidential information in order to establish or collect the lawyers’ fees, but must not disclose more information than is required.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 xml:space="preserve">NOTE: 5.1-2 When acting as an advocate, a lawyer must not… (b) knowingly assist or permit a client to do anything that the lawyer considers to be dishonest or dishonourable </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 xml:space="preserve">ACCESS TO JUSTICE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 xml:space="preserve">CASE(S): </w:t>
            </w:r>
          </w:p>
          <w:p w:rsidR="00413F1E" w:rsidRDefault="00F44C19">
            <w:pPr>
              <w:pStyle w:val="normal0"/>
              <w:widowControl w:val="0"/>
              <w:spacing w:line="240" w:lineRule="auto"/>
            </w:pPr>
            <w:r>
              <w:rPr>
                <w:rFonts w:ascii="Calibri" w:eastAsia="Calibri" w:hAnsi="Calibri" w:cs="Calibri"/>
                <w:b/>
                <w:sz w:val="20"/>
              </w:rPr>
              <w:t xml:space="preserve">Access to Justice readings from Justice Donna Martinson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CODE PROVISION(S):</w:t>
            </w:r>
          </w:p>
          <w:p w:rsidR="00413F1E" w:rsidRDefault="00F44C19">
            <w:pPr>
              <w:pStyle w:val="normal0"/>
              <w:widowControl w:val="0"/>
              <w:spacing w:line="240" w:lineRule="auto"/>
            </w:pPr>
            <w:r>
              <w:rPr>
                <w:rFonts w:ascii="Calibri" w:eastAsia="Calibri" w:hAnsi="Calibri" w:cs="Calibri"/>
                <w:b/>
                <w:sz w:val="20"/>
              </w:rPr>
              <w:lastRenderedPageBreak/>
              <w:t xml:space="preserve">2.1-5(c) Duty owed to Oneself: </w:t>
            </w:r>
            <w:r>
              <w:rPr>
                <w:rFonts w:ascii="Calibri" w:eastAsia="Calibri" w:hAnsi="Calibri" w:cs="Calibri"/>
                <w:sz w:val="20"/>
              </w:rPr>
              <w:t>“a lawyer should make legal services available to the public in an efficient and convenient manner that will command respect and confidence.”</w:t>
            </w:r>
          </w:p>
          <w:p w:rsidR="00413F1E" w:rsidRDefault="00F44C19">
            <w:pPr>
              <w:pStyle w:val="normal0"/>
              <w:widowControl w:val="0"/>
              <w:spacing w:line="240" w:lineRule="auto"/>
            </w:pPr>
            <w:r>
              <w:rPr>
                <w:rFonts w:ascii="Calibri" w:eastAsia="Calibri" w:hAnsi="Calibri" w:cs="Calibri"/>
                <w:b/>
                <w:sz w:val="20"/>
              </w:rPr>
              <w:t>.2-6 Commentary [4]</w:t>
            </w:r>
            <w:r>
              <w:rPr>
                <w:rFonts w:ascii="Calibri" w:eastAsia="Calibri" w:hAnsi="Calibri" w:cs="Calibri"/>
                <w:sz w:val="20"/>
              </w:rPr>
              <w:t xml:space="preserve">: When the complainant or potential complainant is unrepresented, the lawyer should have regard to the rules </w:t>
            </w:r>
            <w:proofErr w:type="spellStart"/>
            <w:r>
              <w:rPr>
                <w:rFonts w:ascii="Calibri" w:eastAsia="Calibri" w:hAnsi="Calibri" w:cs="Calibri"/>
                <w:sz w:val="20"/>
              </w:rPr>
              <w:t>respecing</w:t>
            </w:r>
            <w:proofErr w:type="spellEnd"/>
            <w:r>
              <w:rPr>
                <w:rFonts w:ascii="Calibri" w:eastAsia="Calibri" w:hAnsi="Calibri" w:cs="Calibri"/>
                <w:sz w:val="20"/>
              </w:rPr>
              <w:t xml:space="preserve"> unrepresented persons and make it clear that the lawyer is acting exclusively in the interests of the accused. If the complainant or potential complainant is </w:t>
            </w:r>
            <w:r>
              <w:rPr>
                <w:rFonts w:ascii="Calibri" w:eastAsia="Calibri" w:hAnsi="Calibri" w:cs="Calibri"/>
                <w:b/>
                <w:sz w:val="20"/>
              </w:rPr>
              <w:t>vulnerable</w:t>
            </w:r>
            <w:r>
              <w:rPr>
                <w:rFonts w:ascii="Calibri" w:eastAsia="Calibri" w:hAnsi="Calibri" w:cs="Calibri"/>
                <w:sz w:val="20"/>
              </w:rPr>
              <w:t>, the lawyer should take care not to take unfair or improper advantage of the circumstances. When communicating with an unrepresented complainant or potential complainant, it is prudent to have a witness present.</w:t>
            </w:r>
          </w:p>
          <w:p w:rsidR="00413F1E" w:rsidRDefault="00F44C19">
            <w:pPr>
              <w:pStyle w:val="normal0"/>
              <w:widowControl w:val="0"/>
              <w:spacing w:line="240" w:lineRule="auto"/>
            </w:pPr>
            <w:r>
              <w:rPr>
                <w:rFonts w:ascii="Calibri" w:eastAsia="Calibri" w:hAnsi="Calibri" w:cs="Calibri"/>
                <w:b/>
                <w:sz w:val="20"/>
              </w:rPr>
              <w:t>2.1-1(c)</w:t>
            </w:r>
            <w:r>
              <w:rPr>
                <w:rFonts w:ascii="Calibri" w:eastAsia="Calibri" w:hAnsi="Calibri" w:cs="Calibri"/>
                <w:sz w:val="20"/>
              </w:rPr>
              <w:t xml:space="preserve">: a lawyer should accept without hesitation, and if need be without fee or reward, the cause of any person assigned to the lawyer by the court, and exert every effort on behalf of that person. </w:t>
            </w:r>
          </w:p>
          <w:p w:rsidR="00413F1E" w:rsidRDefault="00F44C19">
            <w:pPr>
              <w:pStyle w:val="normal0"/>
              <w:widowControl w:val="0"/>
              <w:spacing w:line="240" w:lineRule="auto"/>
            </w:pPr>
            <w:r>
              <w:rPr>
                <w:rFonts w:ascii="Calibri" w:eastAsia="Calibri" w:hAnsi="Calibri" w:cs="Calibri"/>
                <w:sz w:val="20"/>
              </w:rPr>
              <w:t>2.2-2 Commentary [1] (b) A lawyer has a duty to uphold the standards and reputation of the legal profession and to assist in the advancement of its goals, organizations and institutions.</w:t>
            </w:r>
          </w:p>
          <w:p w:rsidR="00413F1E" w:rsidRDefault="00F44C19">
            <w:pPr>
              <w:pStyle w:val="normal0"/>
              <w:widowControl w:val="0"/>
              <w:spacing w:line="240" w:lineRule="auto"/>
            </w:pPr>
            <w:r>
              <w:rPr>
                <w:rFonts w:ascii="Calibri" w:eastAsia="Calibri" w:hAnsi="Calibri" w:cs="Calibri"/>
                <w:sz w:val="20"/>
              </w:rPr>
              <w:t xml:space="preserve">              (b) participating in legal aid and community legal services programs or providing legal services on a      pro bono basis</w:t>
            </w:r>
          </w:p>
          <w:p w:rsidR="00413F1E" w:rsidRDefault="00F44C19">
            <w:pPr>
              <w:pStyle w:val="normal0"/>
              <w:widowControl w:val="0"/>
              <w:spacing w:line="240" w:lineRule="auto"/>
            </w:pPr>
            <w:r>
              <w:rPr>
                <w:rFonts w:ascii="Calibri" w:eastAsia="Calibri" w:hAnsi="Calibri" w:cs="Calibri"/>
                <w:sz w:val="20"/>
              </w:rPr>
              <w:t xml:space="preserve">NOTE: 5.6-1 Commentary [1] Encouraging respect for the administration of justice: </w:t>
            </w:r>
            <w:r>
              <w:rPr>
                <w:rFonts w:ascii="Calibri" w:eastAsia="Calibri" w:hAnsi="Calibri" w:cs="Calibri"/>
                <w:b/>
                <w:sz w:val="20"/>
              </w:rPr>
              <w:t xml:space="preserve">The lawyer in public life should be particularly careful in this regard because the mere fact of being a lawyer will lend weight and credibility to public statement. Yet, for the same reason, </w:t>
            </w:r>
            <w:r>
              <w:rPr>
                <w:rFonts w:ascii="Calibri" w:eastAsia="Calibri" w:hAnsi="Calibri" w:cs="Calibri"/>
                <w:b/>
                <w:sz w:val="20"/>
                <w:u w:val="single"/>
              </w:rPr>
              <w:t>a lawyer should not hesitate to speak out against an injustice</w:t>
            </w:r>
            <w:r>
              <w:rPr>
                <w:rFonts w:ascii="Calibri" w:eastAsia="Calibri" w:hAnsi="Calibri" w:cs="Calibri"/>
                <w:b/>
                <w:sz w:val="20"/>
              </w:rPr>
              <w:t xml:space="preserve">.  → TEST CASE SCENARIO </w:t>
            </w:r>
          </w:p>
        </w:tc>
      </w:tr>
    </w:tbl>
    <w:p w:rsidR="00413F1E" w:rsidRDefault="00413F1E">
      <w:pPr>
        <w:pStyle w:val="normal0"/>
        <w:widowControl w:val="0"/>
      </w:pPr>
    </w:p>
    <w:p w:rsidR="00413F1E" w:rsidRDefault="00413F1E">
      <w:pPr>
        <w:pStyle w:val="normal0"/>
        <w:widowControl w:val="0"/>
      </w:pPr>
    </w:p>
    <w:tbl>
      <w:tblPr>
        <w:tblW w:w="92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285"/>
      </w:tblGrid>
      <w:tr w:rsidR="00413F1E">
        <w:tc>
          <w:tcPr>
            <w:tcW w:w="928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 xml:space="preserve">CLIENT MIGHT HURT/KILL SOMEONE - </w:t>
            </w:r>
            <w:r>
              <w:rPr>
                <w:rFonts w:ascii="Calibri" w:eastAsia="Calibri" w:hAnsi="Calibri" w:cs="Calibri"/>
                <w:sz w:val="20"/>
              </w:rPr>
              <w:t xml:space="preserve">Public Safety Exception </w:t>
            </w:r>
            <w:r>
              <w:rPr>
                <w:rFonts w:ascii="Calibri" w:eastAsia="Calibri" w:hAnsi="Calibri" w:cs="Calibri"/>
                <w:b/>
                <w:sz w:val="20"/>
              </w:rPr>
              <w:t xml:space="preserve">                                                                                                        </w:t>
            </w:r>
          </w:p>
        </w:tc>
      </w:tr>
      <w:tr w:rsidR="00413F1E">
        <w:tc>
          <w:tcPr>
            <w:tcW w:w="928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F44C19">
            <w:pPr>
              <w:pStyle w:val="normal0"/>
              <w:widowControl w:val="0"/>
              <w:spacing w:line="240" w:lineRule="auto"/>
            </w:pPr>
            <w:r>
              <w:rPr>
                <w:rFonts w:ascii="Calibri" w:eastAsia="Calibri" w:hAnsi="Calibri" w:cs="Calibri"/>
                <w:b/>
                <w:i/>
                <w:sz w:val="20"/>
              </w:rPr>
              <w:t>Smith v Jones</w:t>
            </w:r>
            <w:r>
              <w:rPr>
                <w:rFonts w:ascii="Calibri" w:eastAsia="Calibri" w:hAnsi="Calibri" w:cs="Calibri"/>
                <w:sz w:val="20"/>
              </w:rPr>
              <w:t xml:space="preserve"> (pp. 216-224).</w:t>
            </w:r>
          </w:p>
          <w:p w:rsidR="00413F1E" w:rsidRDefault="00F44C19">
            <w:pPr>
              <w:pStyle w:val="normal0"/>
              <w:widowControl w:val="0"/>
              <w:spacing w:line="240" w:lineRule="auto"/>
            </w:pPr>
            <w:r>
              <w:rPr>
                <w:rFonts w:ascii="Calibri" w:eastAsia="Calibri" w:hAnsi="Calibri" w:cs="Calibri"/>
                <w:b/>
                <w:i/>
                <w:sz w:val="20"/>
              </w:rPr>
              <w:t>R v Butt</w:t>
            </w:r>
            <w:r>
              <w:rPr>
                <w:rFonts w:ascii="Calibri" w:eastAsia="Calibri" w:hAnsi="Calibri" w:cs="Calibri"/>
                <w:sz w:val="20"/>
              </w:rPr>
              <w:t xml:space="preserve"> - lawyer reveals client’s HIV status and was commended (contentious because of low possibly of HIV transmission from oral sex and other possible routes)    </w:t>
            </w:r>
          </w:p>
        </w:tc>
      </w:tr>
      <w:tr w:rsidR="00413F1E">
        <w:tc>
          <w:tcPr>
            <w:tcW w:w="928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sz w:val="20"/>
                <w:u w:val="single"/>
              </w:rPr>
              <w:t>BC Professional Conduct Handbook: Chapter 5, s.12 – Disclosure to Prevent a Crime</w:t>
            </w:r>
          </w:p>
          <w:p w:rsidR="00413F1E" w:rsidRDefault="00F44C19">
            <w:pPr>
              <w:pStyle w:val="normal0"/>
              <w:widowControl w:val="0"/>
              <w:spacing w:line="240" w:lineRule="auto"/>
            </w:pPr>
            <w:r>
              <w:rPr>
                <w:rFonts w:ascii="Calibri" w:eastAsia="Calibri" w:hAnsi="Calibri" w:cs="Calibri"/>
                <w:sz w:val="20"/>
              </w:rPr>
              <w:t xml:space="preserve">12. </w:t>
            </w:r>
            <w:r>
              <w:rPr>
                <w:rFonts w:ascii="Calibri" w:eastAsia="Calibri" w:hAnsi="Calibri" w:cs="Calibri"/>
                <w:i/>
                <w:sz w:val="20"/>
              </w:rPr>
              <w:t xml:space="preserve">A lawyer </w:t>
            </w:r>
            <w:r>
              <w:rPr>
                <w:rFonts w:ascii="Calibri" w:eastAsia="Calibri" w:hAnsi="Calibri" w:cs="Calibri"/>
                <w:b/>
                <w:i/>
                <w:sz w:val="20"/>
                <w:u w:val="single"/>
              </w:rPr>
              <w:t>may</w:t>
            </w:r>
            <w:r>
              <w:rPr>
                <w:rFonts w:ascii="Calibri" w:eastAsia="Calibri" w:hAnsi="Calibri" w:cs="Calibri"/>
                <w:i/>
                <w:sz w:val="20"/>
              </w:rPr>
              <w:t xml:space="preserve"> disclose information received as a result of a solicitor-client relationship if the lawyer has reasonable grounds to believe that the disclosure is necessary to prevent a crime involving death or serious bodily harm to any person</w:t>
            </w:r>
          </w:p>
          <w:p w:rsidR="00413F1E" w:rsidRDefault="00F44C19">
            <w:pPr>
              <w:pStyle w:val="normal0"/>
              <w:widowControl w:val="0"/>
              <w:spacing w:line="240" w:lineRule="auto"/>
            </w:pPr>
            <w:r>
              <w:rPr>
                <w:rFonts w:ascii="Calibri" w:eastAsia="Calibri" w:hAnsi="Calibri" w:cs="Calibri"/>
                <w:b/>
                <w:sz w:val="20"/>
              </w:rPr>
              <w:t>NOTE</w:t>
            </w:r>
            <w:r>
              <w:rPr>
                <w:rFonts w:ascii="Calibri" w:eastAsia="Calibri" w:hAnsi="Calibri" w:cs="Calibri"/>
                <w:sz w:val="20"/>
              </w:rPr>
              <w:t>: Even broader: Law Society of Upper Canada’s Profession Conduct Handbook – Rule 4.11</w:t>
            </w:r>
          </w:p>
        </w:tc>
      </w:tr>
      <w:tr w:rsidR="00413F1E">
        <w:tc>
          <w:tcPr>
            <w:tcW w:w="928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i/>
                <w:sz w:val="20"/>
              </w:rPr>
              <w:t>Determining when Public Safety outweighs Solicitor-Client Privilege</w:t>
            </w:r>
          </w:p>
          <w:p w:rsidR="00413F1E" w:rsidRDefault="00F44C19">
            <w:pPr>
              <w:pStyle w:val="normal0"/>
              <w:widowControl w:val="0"/>
              <w:spacing w:line="240" w:lineRule="auto"/>
            </w:pPr>
            <w:r>
              <w:rPr>
                <w:rFonts w:ascii="Calibri" w:eastAsia="Calibri" w:hAnsi="Calibri" w:cs="Calibri"/>
                <w:sz w:val="20"/>
                <w:u w:val="single"/>
              </w:rPr>
              <w:t>3 FACTORS</w:t>
            </w:r>
            <w:r>
              <w:rPr>
                <w:rFonts w:ascii="Calibri" w:eastAsia="Calibri" w:hAnsi="Calibri" w:cs="Calibri"/>
                <w:sz w:val="20"/>
              </w:rPr>
              <w:t xml:space="preserve"> to be considered:</w:t>
            </w:r>
          </w:p>
          <w:p w:rsidR="00413F1E" w:rsidRDefault="00F44C19">
            <w:pPr>
              <w:pStyle w:val="normal0"/>
              <w:widowControl w:val="0"/>
              <w:spacing w:line="240" w:lineRule="auto"/>
              <w:ind w:hanging="359"/>
            </w:pPr>
            <w:r>
              <w:rPr>
                <w:rFonts w:ascii="Calibri" w:eastAsia="Calibri" w:hAnsi="Calibri" w:cs="Calibri"/>
                <w:sz w:val="20"/>
              </w:rPr>
              <w:t xml:space="preserve">(1)     </w:t>
            </w:r>
            <w:proofErr w:type="gramStart"/>
            <w:r>
              <w:rPr>
                <w:rFonts w:ascii="Calibri" w:eastAsia="Calibri" w:hAnsi="Calibri" w:cs="Calibri"/>
                <w:sz w:val="20"/>
              </w:rPr>
              <w:t>is</w:t>
            </w:r>
            <w:proofErr w:type="gramEnd"/>
            <w:r>
              <w:rPr>
                <w:rFonts w:ascii="Calibri" w:eastAsia="Calibri" w:hAnsi="Calibri" w:cs="Calibri"/>
                <w:sz w:val="20"/>
              </w:rPr>
              <w:t xml:space="preserve"> there a clear risk to an </w:t>
            </w:r>
            <w:r>
              <w:rPr>
                <w:rFonts w:ascii="Calibri" w:eastAsia="Calibri" w:hAnsi="Calibri" w:cs="Calibri"/>
                <w:b/>
                <w:sz w:val="20"/>
              </w:rPr>
              <w:t>identifiable person or group of persons?</w:t>
            </w:r>
          </w:p>
          <w:p w:rsidR="00413F1E" w:rsidRDefault="00F44C19">
            <w:pPr>
              <w:pStyle w:val="normal0"/>
              <w:widowControl w:val="0"/>
              <w:spacing w:line="240" w:lineRule="auto"/>
              <w:ind w:hanging="359"/>
            </w:pPr>
            <w:r>
              <w:rPr>
                <w:rFonts w:ascii="Calibri" w:eastAsia="Calibri" w:hAnsi="Calibri" w:cs="Calibri"/>
                <w:sz w:val="20"/>
              </w:rPr>
              <w:t xml:space="preserve">(2)     Is there a </w:t>
            </w:r>
            <w:r>
              <w:rPr>
                <w:rFonts w:ascii="Calibri" w:eastAsia="Calibri" w:hAnsi="Calibri" w:cs="Calibri"/>
                <w:b/>
                <w:sz w:val="20"/>
              </w:rPr>
              <w:t>risk of serious bodily harm or death?</w:t>
            </w:r>
          </w:p>
          <w:p w:rsidR="00413F1E" w:rsidRDefault="00F44C19">
            <w:pPr>
              <w:pStyle w:val="normal0"/>
              <w:widowControl w:val="0"/>
              <w:spacing w:line="240" w:lineRule="auto"/>
              <w:ind w:hanging="359"/>
            </w:pPr>
            <w:r>
              <w:rPr>
                <w:rFonts w:ascii="Calibri" w:eastAsia="Calibri" w:hAnsi="Calibri" w:cs="Calibri"/>
                <w:sz w:val="20"/>
              </w:rPr>
              <w:t xml:space="preserve">(3)     Is the danger </w:t>
            </w:r>
            <w:r>
              <w:rPr>
                <w:rFonts w:ascii="Calibri" w:eastAsia="Calibri" w:hAnsi="Calibri" w:cs="Calibri"/>
                <w:b/>
                <w:sz w:val="20"/>
              </w:rPr>
              <w:t>imminent</w:t>
            </w:r>
            <w:r>
              <w:rPr>
                <w:rFonts w:ascii="Calibri" w:eastAsia="Calibri" w:hAnsi="Calibri" w:cs="Calibri"/>
                <w:sz w:val="20"/>
              </w:rPr>
              <w:t>?</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b/>
                <w:sz w:val="20"/>
              </w:rPr>
              <w:t xml:space="preserve">General Rule: </w:t>
            </w:r>
            <w:r>
              <w:rPr>
                <w:rFonts w:ascii="Calibri" w:eastAsia="Calibri" w:hAnsi="Calibri" w:cs="Calibri"/>
                <w:sz w:val="20"/>
              </w:rPr>
              <w:t>if the privilege is to be set aside the court must find that there is an imminent risk of serious bodily harm or death to an identifiable person or group</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sz w:val="20"/>
              </w:rPr>
              <w:t xml:space="preserve">It’s </w:t>
            </w:r>
            <w:r>
              <w:rPr>
                <w:rFonts w:ascii="Calibri" w:eastAsia="Calibri" w:hAnsi="Calibri" w:cs="Calibri"/>
                <w:b/>
                <w:sz w:val="20"/>
              </w:rPr>
              <w:t xml:space="preserve">MAY </w:t>
            </w:r>
            <w:r>
              <w:rPr>
                <w:rFonts w:ascii="Calibri" w:eastAsia="Calibri" w:hAnsi="Calibri" w:cs="Calibri"/>
                <w:sz w:val="20"/>
              </w:rPr>
              <w:t xml:space="preserve">not </w:t>
            </w:r>
            <w:r>
              <w:rPr>
                <w:rFonts w:ascii="Calibri" w:eastAsia="Calibri" w:hAnsi="Calibri" w:cs="Calibri"/>
                <w:b/>
                <w:sz w:val="20"/>
              </w:rPr>
              <w:t>MUST</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 xml:space="preserve">YOU’RE ASKED TO REPRESENT TWO PARTIES IN A TRANSACTION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F44C19">
            <w:pPr>
              <w:pStyle w:val="normal0"/>
              <w:widowControl w:val="0"/>
              <w:spacing w:line="240" w:lineRule="auto"/>
            </w:pPr>
            <w:r>
              <w:rPr>
                <w:rFonts w:ascii="Calibri" w:eastAsia="Calibri" w:hAnsi="Calibri" w:cs="Calibri"/>
                <w:i/>
                <w:sz w:val="20"/>
              </w:rPr>
              <w:t xml:space="preserve">R v Neil and then elaborated in </w:t>
            </w:r>
            <w:proofErr w:type="spellStart"/>
            <w:r>
              <w:rPr>
                <w:rFonts w:ascii="Calibri" w:eastAsia="Calibri" w:hAnsi="Calibri" w:cs="Calibri"/>
                <w:i/>
                <w:sz w:val="20"/>
              </w:rPr>
              <w:t>McKercher</w:t>
            </w:r>
            <w:proofErr w:type="spellEnd"/>
            <w:r>
              <w:rPr>
                <w:rFonts w:ascii="Calibri" w:eastAsia="Calibri" w:hAnsi="Calibri" w:cs="Calibri"/>
                <w:i/>
                <w:sz w:val="20"/>
              </w:rPr>
              <w:t xml:space="preserve"> </w:t>
            </w:r>
            <w:r>
              <w:rPr>
                <w:rFonts w:ascii="Calibri" w:eastAsia="Calibri" w:hAnsi="Calibri" w:cs="Calibri"/>
                <w:sz w:val="20"/>
              </w:rPr>
              <w:t>(Bright Line Rule)s</w:t>
            </w:r>
          </w:p>
          <w:p w:rsidR="00413F1E" w:rsidRDefault="00F44C19">
            <w:pPr>
              <w:pStyle w:val="normal0"/>
              <w:widowControl w:val="0"/>
              <w:spacing w:line="240" w:lineRule="auto"/>
            </w:pPr>
            <w:r>
              <w:rPr>
                <w:rFonts w:ascii="Calibri" w:eastAsia="Calibri" w:hAnsi="Calibri" w:cs="Calibri"/>
                <w:i/>
                <w:sz w:val="20"/>
              </w:rPr>
              <w:lastRenderedPageBreak/>
              <w:t xml:space="preserve">+ </w:t>
            </w:r>
            <w:proofErr w:type="spellStart"/>
            <w:r>
              <w:rPr>
                <w:rFonts w:ascii="Calibri" w:eastAsia="Calibri" w:hAnsi="Calibri" w:cs="Calibri"/>
                <w:i/>
                <w:sz w:val="20"/>
              </w:rPr>
              <w:t>Strother</w:t>
            </w:r>
            <w:proofErr w:type="spellEnd"/>
            <w:r>
              <w:rPr>
                <w:rFonts w:ascii="Calibri" w:eastAsia="Calibri" w:hAnsi="Calibri" w:cs="Calibri"/>
                <w:sz w:val="20"/>
              </w:rPr>
              <w:t xml:space="preserve"> [regarding conflicting interests involving current clients, that a lawyer must not represent one client whose legal interests are directly adverse to the immediate legal interests of another client without consent. This duty arises even if the matters are unrelated.]</w:t>
            </w:r>
          </w:p>
          <w:p w:rsidR="00413F1E" w:rsidRDefault="00F44C19">
            <w:pPr>
              <w:pStyle w:val="normal0"/>
              <w:widowControl w:val="0"/>
              <w:spacing w:line="240" w:lineRule="auto"/>
            </w:pPr>
            <w:r>
              <w:rPr>
                <w:rFonts w:ascii="Calibri" w:eastAsia="Calibri" w:hAnsi="Calibri" w:cs="Calibri"/>
                <w:sz w:val="20"/>
              </w:rPr>
              <w:t xml:space="preserve">CODE pg. 26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lastRenderedPageBreak/>
              <w:t>CODE PROVISION(S):</w:t>
            </w:r>
          </w:p>
          <w:p w:rsidR="00413F1E" w:rsidRDefault="00F44C19">
            <w:pPr>
              <w:pStyle w:val="normal0"/>
              <w:widowControl w:val="0"/>
              <w:spacing w:line="240" w:lineRule="auto"/>
            </w:pPr>
            <w:r>
              <w:rPr>
                <w:rFonts w:ascii="Calibri" w:eastAsia="Calibri" w:hAnsi="Calibri" w:cs="Calibri"/>
                <w:b/>
                <w:sz w:val="20"/>
              </w:rPr>
              <w:t>3.4 Conflicts</w:t>
            </w:r>
          </w:p>
          <w:p w:rsidR="00413F1E" w:rsidRDefault="00F44C19">
            <w:pPr>
              <w:pStyle w:val="normal0"/>
              <w:widowControl w:val="0"/>
              <w:spacing w:line="240" w:lineRule="auto"/>
            </w:pPr>
            <w:r>
              <w:rPr>
                <w:rFonts w:ascii="Calibri" w:eastAsia="Calibri" w:hAnsi="Calibri" w:cs="Calibri"/>
                <w:sz w:val="20"/>
              </w:rPr>
              <w:t>3.4-1 Duty to Avoid Conflicts of Interest - Commentary [1], [6], [7 - key]</w:t>
            </w:r>
          </w:p>
          <w:p w:rsidR="00413F1E" w:rsidRDefault="00F44C19">
            <w:pPr>
              <w:pStyle w:val="normal0"/>
              <w:widowControl w:val="0"/>
              <w:spacing w:line="240" w:lineRule="auto"/>
            </w:pPr>
            <w:r>
              <w:rPr>
                <w:rFonts w:ascii="Calibri" w:eastAsia="Calibri" w:hAnsi="Calibri" w:cs="Calibri"/>
                <w:b/>
                <w:sz w:val="20"/>
              </w:rPr>
              <w:t xml:space="preserve">3.4-2 Consent </w:t>
            </w:r>
          </w:p>
          <w:p w:rsidR="00413F1E" w:rsidRDefault="00F44C19">
            <w:pPr>
              <w:pStyle w:val="normal0"/>
              <w:widowControl w:val="0"/>
              <w:spacing w:line="240" w:lineRule="auto"/>
            </w:pPr>
            <w:r>
              <w:rPr>
                <w:rFonts w:ascii="Calibri" w:eastAsia="Calibri" w:hAnsi="Calibri" w:cs="Calibri"/>
                <w:sz w:val="20"/>
              </w:rPr>
              <w:t xml:space="preserve">Commentary [7] - Lawyer belief in reasonableness of representation </w:t>
            </w:r>
          </w:p>
          <w:p w:rsidR="00413F1E" w:rsidRDefault="00F44C19">
            <w:pPr>
              <w:pStyle w:val="normal0"/>
              <w:widowControl w:val="0"/>
              <w:spacing w:line="240" w:lineRule="auto"/>
            </w:pPr>
            <w:r>
              <w:rPr>
                <w:rFonts w:ascii="Calibri" w:eastAsia="Calibri" w:hAnsi="Calibri" w:cs="Calibri"/>
                <w:b/>
                <w:sz w:val="20"/>
              </w:rPr>
              <w:t>Dispute: 3.4-3</w:t>
            </w:r>
            <w:r>
              <w:rPr>
                <w:rFonts w:ascii="Calibri" w:eastAsia="Calibri" w:hAnsi="Calibri" w:cs="Calibri"/>
                <w:sz w:val="20"/>
              </w:rPr>
              <w:t xml:space="preserve"> (A lawyer must not represent opposing parties in a dispute)</w:t>
            </w:r>
          </w:p>
          <w:p w:rsidR="00413F1E" w:rsidRDefault="00F44C19">
            <w:pPr>
              <w:pStyle w:val="normal0"/>
              <w:widowControl w:val="0"/>
              <w:spacing w:line="240" w:lineRule="auto"/>
            </w:pPr>
            <w:r>
              <w:rPr>
                <w:rFonts w:ascii="Calibri" w:eastAsia="Calibri" w:hAnsi="Calibri" w:cs="Calibri"/>
                <w:sz w:val="20"/>
              </w:rPr>
              <w:t>Depending on facts 3.4-4 Concurrent representation with protection of confidential client information</w:t>
            </w:r>
          </w:p>
          <w:p w:rsidR="00413F1E" w:rsidRDefault="00F44C19">
            <w:pPr>
              <w:pStyle w:val="normal0"/>
              <w:widowControl w:val="0"/>
              <w:spacing w:line="240" w:lineRule="auto"/>
            </w:pPr>
            <w:r>
              <w:rPr>
                <w:rFonts w:ascii="Calibri" w:eastAsia="Calibri" w:hAnsi="Calibri" w:cs="Calibri"/>
                <w:b/>
                <w:sz w:val="20"/>
              </w:rPr>
              <w:t>Confidential Information:</w:t>
            </w:r>
            <w:r>
              <w:rPr>
                <w:rFonts w:ascii="Calibri" w:eastAsia="Calibri" w:hAnsi="Calibri" w:cs="Calibri"/>
                <w:sz w:val="20"/>
              </w:rPr>
              <w:t xml:space="preserve"> 3.3-1, Commentary [6]: a lawyer should take care to avoid disclosure to one client of confidential information concerning or received from another client and should decline employment that might require such disclosure </w:t>
            </w:r>
          </w:p>
          <w:p w:rsidR="00413F1E" w:rsidRDefault="00F44C19">
            <w:pPr>
              <w:pStyle w:val="normal0"/>
              <w:widowControl w:val="0"/>
              <w:spacing w:line="240" w:lineRule="auto"/>
            </w:pPr>
            <w:r>
              <w:rPr>
                <w:rFonts w:ascii="Calibri" w:eastAsia="Calibri" w:hAnsi="Calibri" w:cs="Calibri"/>
                <w:b/>
                <w:sz w:val="20"/>
              </w:rPr>
              <w:t xml:space="preserve">3.4-1 Duty to avoid conflicts of interest, Commentary [0.1] </w:t>
            </w:r>
            <w:r>
              <w:rPr>
                <w:rFonts w:ascii="Calibri" w:eastAsia="Calibri" w:hAnsi="Calibri" w:cs="Calibri"/>
                <w:b/>
                <w:sz w:val="20"/>
                <w:u w:val="single"/>
              </w:rPr>
              <w:t xml:space="preserve">In a real property transaction, </w:t>
            </w:r>
            <w:r>
              <w:rPr>
                <w:rFonts w:ascii="Calibri" w:eastAsia="Calibri" w:hAnsi="Calibri" w:cs="Calibri"/>
                <w:sz w:val="20"/>
              </w:rPr>
              <w:t>a lawyer may act for more than one party with different interests only in the circumstances permitted by Appendix C</w:t>
            </w:r>
            <w:r>
              <w:rPr>
                <w:rFonts w:ascii="Calibri" w:eastAsia="Calibri" w:hAnsi="Calibri" w:cs="Calibri"/>
                <w:b/>
                <w:sz w:val="20"/>
              </w:rPr>
              <w:t xml:space="preserve"> </w:t>
            </w:r>
          </w:p>
        </w:tc>
      </w:tr>
    </w:tbl>
    <w:p w:rsidR="00413F1E" w:rsidRDefault="00F44C19">
      <w:pPr>
        <w:pStyle w:val="normal0"/>
        <w:widowControl w:val="0"/>
      </w:pPr>
      <w:r>
        <w:rPr>
          <w:rFonts w:ascii="Calibri" w:eastAsia="Calibri" w:hAnsi="Calibri" w:cs="Calibri"/>
          <w:sz w:val="20"/>
        </w:rPr>
        <w:t>*</w:t>
      </w:r>
      <w:r>
        <w:rPr>
          <w:rFonts w:ascii="Calibri" w:eastAsia="Calibri" w:hAnsi="Calibri" w:cs="Calibri"/>
          <w:b/>
          <w:sz w:val="20"/>
        </w:rPr>
        <w:t>Factors</w:t>
      </w:r>
      <w:r>
        <w:rPr>
          <w:rFonts w:ascii="Calibri" w:eastAsia="Calibri" w:hAnsi="Calibri" w:cs="Calibri"/>
          <w:sz w:val="20"/>
        </w:rPr>
        <w:t xml:space="preserve"> to determine whether a Conflict of Interest exists:</w:t>
      </w:r>
      <w:r>
        <w:rPr>
          <w:rFonts w:ascii="Calibri" w:eastAsia="Calibri" w:hAnsi="Calibri" w:cs="Calibri"/>
          <w:b/>
          <w:sz w:val="20"/>
        </w:rPr>
        <w:t xml:space="preserve"> 3.4-1 Commentary [7] </w:t>
      </w:r>
    </w:p>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 xml:space="preserve">SEXY TIMES WITH CLIENT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 xml:space="preserve">CASE(S): </w:t>
            </w:r>
          </w:p>
          <w:p w:rsidR="00413F1E" w:rsidRDefault="00F44C19">
            <w:pPr>
              <w:pStyle w:val="normal0"/>
              <w:widowControl w:val="0"/>
              <w:spacing w:line="240" w:lineRule="auto"/>
            </w:pPr>
            <w:r>
              <w:rPr>
                <w:rFonts w:ascii="Calibri" w:eastAsia="Calibri" w:hAnsi="Calibri" w:cs="Calibri"/>
                <w:b/>
                <w:i/>
                <w:sz w:val="20"/>
              </w:rPr>
              <w:t>Hunter</w:t>
            </w:r>
            <w:r>
              <w:rPr>
                <w:rFonts w:ascii="Calibri" w:eastAsia="Calibri" w:hAnsi="Calibri" w:cs="Calibri"/>
                <w:sz w:val="20"/>
              </w:rPr>
              <w:t xml:space="preserve"> - (Text: pg. 347-353)</w:t>
            </w:r>
          </w:p>
          <w:p w:rsidR="00413F1E" w:rsidRDefault="00F44C19">
            <w:pPr>
              <w:pStyle w:val="normal0"/>
              <w:widowControl w:val="0"/>
              <w:spacing w:line="240" w:lineRule="auto"/>
            </w:pPr>
            <w:r>
              <w:rPr>
                <w:rFonts w:ascii="Calibri" w:eastAsia="Calibri" w:hAnsi="Calibri" w:cs="Calibri"/>
                <w:b/>
                <w:sz w:val="20"/>
              </w:rPr>
              <w:t>SEE 3.4-1 COMMENTARY [8(e)(</w:t>
            </w:r>
            <w:proofErr w:type="spellStart"/>
            <w:r>
              <w:rPr>
                <w:rFonts w:ascii="Calibri" w:eastAsia="Calibri" w:hAnsi="Calibri" w:cs="Calibri"/>
                <w:b/>
                <w:sz w:val="20"/>
              </w:rPr>
              <w:t>i</w:t>
            </w:r>
            <w:proofErr w:type="spellEnd"/>
            <w:r>
              <w:rPr>
                <w:rFonts w:ascii="Calibri" w:eastAsia="Calibri" w:hAnsi="Calibri" w:cs="Calibri"/>
                <w:b/>
                <w:sz w:val="20"/>
              </w:rPr>
              <w:t xml:space="preserve">)] for e.g. of areas where conflicts of interest may occur → “A Lawyer has a sexual or close relationship with a client”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spacing w:line="240" w:lineRule="auto"/>
            </w:pPr>
            <w:r>
              <w:rPr>
                <w:rFonts w:ascii="Calibri" w:eastAsia="Calibri" w:hAnsi="Calibri" w:cs="Calibri"/>
                <w:b/>
                <w:sz w:val="20"/>
              </w:rPr>
              <w:t>3.4-1</w:t>
            </w:r>
            <w:r>
              <w:rPr>
                <w:rFonts w:ascii="Calibri" w:eastAsia="Calibri" w:hAnsi="Calibri" w:cs="Calibri"/>
                <w:sz w:val="20"/>
              </w:rPr>
              <w:t xml:space="preserve"> Duty to avoid conflicts of interest → see Commentary [8](e) for sexual relations</w:t>
            </w:r>
          </w:p>
          <w:p w:rsidR="00413F1E" w:rsidRDefault="00F44C19">
            <w:pPr>
              <w:pStyle w:val="normal0"/>
              <w:widowControl w:val="0"/>
              <w:spacing w:line="240" w:lineRule="auto"/>
            </w:pPr>
            <w:r>
              <w:rPr>
                <w:rFonts w:ascii="Calibri" w:eastAsia="Calibri" w:hAnsi="Calibri" w:cs="Calibri"/>
                <w:sz w:val="20"/>
              </w:rPr>
              <w:t xml:space="preserve">Could result in </w:t>
            </w:r>
            <w:r>
              <w:rPr>
                <w:rFonts w:ascii="Calibri" w:eastAsia="Calibri" w:hAnsi="Calibri" w:cs="Calibri"/>
                <w:b/>
                <w:sz w:val="20"/>
              </w:rPr>
              <w:t>3.7-2 Optional Withdrawal</w:t>
            </w:r>
            <w:r>
              <w:rPr>
                <w:rFonts w:ascii="Calibri" w:eastAsia="Calibri" w:hAnsi="Calibri" w:cs="Calibri"/>
                <w:sz w:val="20"/>
              </w:rPr>
              <w:t xml:space="preserve"> depending on situation</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 xml:space="preserve">CONFLICT WITH CLIENT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 xml:space="preserve">CASE(S): </w:t>
            </w:r>
          </w:p>
          <w:p w:rsidR="00413F1E" w:rsidRDefault="00413F1E">
            <w:pPr>
              <w:pStyle w:val="normal0"/>
              <w:widowControl w:val="0"/>
              <w:spacing w:line="240" w:lineRule="auto"/>
            </w:pP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spacing w:line="240" w:lineRule="auto"/>
            </w:pPr>
            <w:r>
              <w:rPr>
                <w:rFonts w:ascii="Calibri" w:eastAsia="Calibri" w:hAnsi="Calibri" w:cs="Calibri"/>
                <w:b/>
                <w:sz w:val="20"/>
              </w:rPr>
              <w:t xml:space="preserve">3.4-26.1 </w:t>
            </w:r>
            <w:r>
              <w:rPr>
                <w:rFonts w:ascii="Calibri" w:eastAsia="Calibri" w:hAnsi="Calibri" w:cs="Calibri"/>
                <w:sz w:val="20"/>
              </w:rPr>
              <w:t xml:space="preserve">A lawyer must not perform any legal services if it would reasonably be expected that the lawyer’s professional judgment would be affected by the lawyer’s or anyone else’s (a) relationship with the client, or (b) interest in the client or the subject matter of the legal services </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 xml:space="preserve">YOU ACTED WITHOUT CIVILITY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CASE(S):</w:t>
            </w:r>
          </w:p>
          <w:p w:rsidR="00413F1E" w:rsidRDefault="00F44C19">
            <w:pPr>
              <w:pStyle w:val="normal0"/>
              <w:widowControl w:val="0"/>
              <w:spacing w:line="240" w:lineRule="auto"/>
            </w:pPr>
            <w:proofErr w:type="spellStart"/>
            <w:r>
              <w:rPr>
                <w:rFonts w:ascii="Calibri" w:eastAsia="Calibri" w:hAnsi="Calibri" w:cs="Calibri"/>
                <w:sz w:val="20"/>
              </w:rPr>
              <w:t>RvR</w:t>
            </w:r>
            <w:proofErr w:type="spellEnd"/>
            <w:r>
              <w:rPr>
                <w:rFonts w:ascii="Calibri" w:eastAsia="Calibri" w:hAnsi="Calibri" w:cs="Calibri"/>
                <w:sz w:val="20"/>
              </w:rPr>
              <w:t xml:space="preserve">(AJ) (380-382) </w:t>
            </w:r>
            <w:r>
              <w:rPr>
                <w:rFonts w:ascii="Calibri" w:eastAsia="Calibri" w:hAnsi="Calibri" w:cs="Calibri"/>
                <w:i/>
                <w:sz w:val="20"/>
              </w:rPr>
              <w:t>sarcastic and baiting cross-examination</w:t>
            </w:r>
            <w:r>
              <w:rPr>
                <w:rFonts w:ascii="Calibri" w:eastAsia="Calibri" w:hAnsi="Calibri" w:cs="Calibri"/>
                <w:sz w:val="20"/>
              </w:rPr>
              <w:t xml:space="preserve"> </w:t>
            </w:r>
          </w:p>
          <w:p w:rsidR="00413F1E" w:rsidRDefault="00F44C19">
            <w:pPr>
              <w:pStyle w:val="normal0"/>
              <w:widowControl w:val="0"/>
              <w:spacing w:line="240" w:lineRule="auto"/>
            </w:pPr>
            <w:r>
              <w:rPr>
                <w:rFonts w:ascii="Calibri" w:eastAsia="Calibri" w:hAnsi="Calibri" w:cs="Calibri"/>
                <w:sz w:val="20"/>
              </w:rPr>
              <w:t>General Motors Acceptance Corp v Isaac Estate (384-388)</w:t>
            </w:r>
            <w:r>
              <w:rPr>
                <w:rFonts w:ascii="Calibri" w:eastAsia="Calibri" w:hAnsi="Calibri" w:cs="Calibri"/>
                <w:i/>
                <w:sz w:val="20"/>
              </w:rPr>
              <w:t xml:space="preserve"> Hid jurisprudence</w:t>
            </w:r>
          </w:p>
          <w:p w:rsidR="00413F1E" w:rsidRDefault="00F44C19">
            <w:pPr>
              <w:pStyle w:val="normal0"/>
              <w:widowControl w:val="0"/>
              <w:spacing w:line="240" w:lineRule="auto"/>
            </w:pPr>
            <w:r>
              <w:rPr>
                <w:rFonts w:ascii="Calibri" w:eastAsia="Calibri" w:hAnsi="Calibri" w:cs="Calibri"/>
                <w:i/>
                <w:sz w:val="20"/>
              </w:rPr>
              <w:t xml:space="preserve">R v </w:t>
            </w:r>
            <w:proofErr w:type="spellStart"/>
            <w:r>
              <w:rPr>
                <w:rFonts w:ascii="Calibri" w:eastAsia="Calibri" w:hAnsi="Calibri" w:cs="Calibri"/>
                <w:i/>
                <w:sz w:val="20"/>
              </w:rPr>
              <w:t>Felderhof</w:t>
            </w:r>
            <w:proofErr w:type="spellEnd"/>
            <w:r>
              <w:rPr>
                <w:rFonts w:ascii="Calibri" w:eastAsia="Calibri" w:hAnsi="Calibri" w:cs="Calibri"/>
                <w:i/>
                <w:sz w:val="20"/>
              </w:rPr>
              <w:t xml:space="preserve"> </w:t>
            </w:r>
            <w:r>
              <w:rPr>
                <w:rFonts w:ascii="Calibri" w:eastAsia="Calibri" w:hAnsi="Calibri" w:cs="Calibri"/>
                <w:sz w:val="20"/>
              </w:rPr>
              <w:t xml:space="preserve">(s-246)  Judge didn’t uphold duty to restrain uncivil actions of counsel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CODE PROVISION(S):</w:t>
            </w:r>
          </w:p>
          <w:p w:rsidR="00413F1E" w:rsidRDefault="00F44C19">
            <w:pPr>
              <w:pStyle w:val="normal0"/>
              <w:widowControl w:val="0"/>
              <w:spacing w:line="240" w:lineRule="auto"/>
            </w:pPr>
            <w:r>
              <w:rPr>
                <w:rFonts w:ascii="Calibri" w:eastAsia="Calibri" w:hAnsi="Calibri" w:cs="Calibri"/>
                <w:sz w:val="20"/>
              </w:rPr>
              <w:lastRenderedPageBreak/>
              <w:t>Rule 7.1 Responsibility to the society and the profession generally</w:t>
            </w:r>
          </w:p>
          <w:p w:rsidR="00413F1E" w:rsidRDefault="00F44C19">
            <w:pPr>
              <w:pStyle w:val="normal0"/>
              <w:widowControl w:val="0"/>
              <w:spacing w:line="240" w:lineRule="auto"/>
            </w:pPr>
            <w:r>
              <w:rPr>
                <w:rFonts w:ascii="Calibri" w:eastAsia="Calibri" w:hAnsi="Calibri" w:cs="Calibri"/>
                <w:sz w:val="20"/>
              </w:rPr>
              <w:t>Rule 7.2 Responsibility to lawyers and others</w:t>
            </w:r>
          </w:p>
          <w:p w:rsidR="00413F1E" w:rsidRDefault="00F44C19">
            <w:pPr>
              <w:pStyle w:val="normal0"/>
              <w:widowControl w:val="0"/>
              <w:spacing w:line="240" w:lineRule="auto"/>
            </w:pPr>
            <w:r>
              <w:rPr>
                <w:rFonts w:ascii="Calibri" w:eastAsia="Calibri" w:hAnsi="Calibri" w:cs="Calibri"/>
                <w:sz w:val="20"/>
              </w:rPr>
              <w:t>Rule 7.3 Outside interests and the practice of law</w:t>
            </w:r>
          </w:p>
          <w:p w:rsidR="00413F1E" w:rsidRDefault="00F44C19">
            <w:pPr>
              <w:pStyle w:val="normal0"/>
              <w:widowControl w:val="0"/>
              <w:spacing w:line="240" w:lineRule="auto"/>
            </w:pPr>
            <w:r>
              <w:rPr>
                <w:rFonts w:ascii="Calibri" w:eastAsia="Calibri" w:hAnsi="Calibri" w:cs="Calibri"/>
                <w:sz w:val="20"/>
              </w:rPr>
              <w:t>Rule 7.4 The lawyer in public office</w:t>
            </w:r>
          </w:p>
          <w:p w:rsidR="00413F1E" w:rsidRDefault="00F44C19">
            <w:pPr>
              <w:pStyle w:val="normal0"/>
              <w:widowControl w:val="0"/>
              <w:spacing w:line="240" w:lineRule="auto"/>
            </w:pPr>
            <w:r>
              <w:rPr>
                <w:rFonts w:ascii="Calibri" w:eastAsia="Calibri" w:hAnsi="Calibri" w:cs="Calibri"/>
                <w:sz w:val="20"/>
              </w:rPr>
              <w:t>Rule 7.5 Public Appearances and Public Statements</w:t>
            </w:r>
          </w:p>
          <w:p w:rsidR="00413F1E" w:rsidRDefault="00F44C19">
            <w:pPr>
              <w:pStyle w:val="normal0"/>
              <w:widowControl w:val="0"/>
              <w:spacing w:line="240" w:lineRule="auto"/>
            </w:pPr>
            <w:r>
              <w:rPr>
                <w:rFonts w:ascii="Calibri" w:eastAsia="Calibri" w:hAnsi="Calibri" w:cs="Calibri"/>
                <w:sz w:val="20"/>
              </w:rPr>
              <w:t>Rule 7.6 Preventing Unauthorized practice</w:t>
            </w:r>
          </w:p>
          <w:p w:rsidR="00413F1E" w:rsidRDefault="00F44C19">
            <w:pPr>
              <w:pStyle w:val="normal0"/>
              <w:widowControl w:val="0"/>
              <w:spacing w:line="240" w:lineRule="auto"/>
            </w:pPr>
            <w:r>
              <w:rPr>
                <w:rFonts w:ascii="Calibri" w:eastAsia="Calibri" w:hAnsi="Calibri" w:cs="Calibri"/>
                <w:sz w:val="20"/>
              </w:rPr>
              <w:t>Rule 7.7 Retired judges returning to practice</w:t>
            </w:r>
          </w:p>
          <w:p w:rsidR="00413F1E" w:rsidRDefault="00F44C19">
            <w:pPr>
              <w:pStyle w:val="normal0"/>
              <w:widowControl w:val="0"/>
              <w:spacing w:line="240" w:lineRule="auto"/>
            </w:pPr>
            <w:r>
              <w:rPr>
                <w:rFonts w:ascii="Calibri" w:eastAsia="Calibri" w:hAnsi="Calibri" w:cs="Calibri"/>
                <w:sz w:val="20"/>
              </w:rPr>
              <w:t>Rule 7.8 Errors and Omissions con</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lastRenderedPageBreak/>
              <w:t>ARTICLES:</w:t>
            </w:r>
          </w:p>
          <w:p w:rsidR="00413F1E" w:rsidRDefault="00F44C19">
            <w:pPr>
              <w:pStyle w:val="normal0"/>
              <w:widowControl w:val="0"/>
              <w:spacing w:line="240" w:lineRule="auto"/>
            </w:pPr>
            <w:r>
              <w:rPr>
                <w:rFonts w:ascii="Calibri" w:eastAsia="Calibri" w:hAnsi="Calibri" w:cs="Calibri"/>
                <w:b/>
                <w:sz w:val="20"/>
                <w:u w:val="single"/>
              </w:rPr>
              <w:t xml:space="preserve">ALICE WOOLLEY, </w:t>
            </w:r>
            <w:r>
              <w:rPr>
                <w:rFonts w:ascii="Calibri" w:eastAsia="Calibri" w:hAnsi="Calibri" w:cs="Calibri"/>
                <w:b/>
                <w:i/>
                <w:sz w:val="20"/>
                <w:u w:val="single"/>
              </w:rPr>
              <w:t>“DOES CIVILITY MATTER?”</w:t>
            </w:r>
            <w:r>
              <w:rPr>
                <w:rFonts w:ascii="Calibri" w:eastAsia="Calibri" w:hAnsi="Calibri" w:cs="Calibri"/>
                <w:b/>
                <w:sz w:val="20"/>
                <w:u w:val="single"/>
              </w:rPr>
              <w:t xml:space="preserve"> (PP. 391-398)</w:t>
            </w:r>
            <w:r>
              <w:rPr>
                <w:rFonts w:ascii="Calibri" w:eastAsia="Calibri" w:hAnsi="Calibri" w:cs="Calibri"/>
                <w:sz w:val="20"/>
              </w:rPr>
              <w:t xml:space="preserve"> abandon the Civility Movement!!</w:t>
            </w:r>
          </w:p>
          <w:p w:rsidR="00413F1E" w:rsidRDefault="00F44C19">
            <w:pPr>
              <w:pStyle w:val="normal0"/>
              <w:widowControl w:val="0"/>
              <w:spacing w:line="240" w:lineRule="auto"/>
            </w:pPr>
            <w:r>
              <w:rPr>
                <w:rFonts w:ascii="Calibri" w:eastAsia="Calibri" w:hAnsi="Calibri" w:cs="Calibri"/>
                <w:b/>
                <w:sz w:val="20"/>
                <w:u w:val="single"/>
              </w:rPr>
              <w:t xml:space="preserve">AMY SALYZYN, </w:t>
            </w:r>
            <w:r>
              <w:rPr>
                <w:rFonts w:ascii="Calibri" w:eastAsia="Calibri" w:hAnsi="Calibri" w:cs="Calibri"/>
                <w:b/>
                <w:i/>
                <w:sz w:val="20"/>
                <w:u w:val="single"/>
              </w:rPr>
              <w:t>“JOHN RAMBO v ATICUS FINCH”</w:t>
            </w:r>
            <w:r>
              <w:rPr>
                <w:rFonts w:ascii="Calibri" w:eastAsia="Calibri" w:hAnsi="Calibri" w:cs="Calibri"/>
                <w:b/>
                <w:sz w:val="20"/>
                <w:u w:val="single"/>
              </w:rPr>
              <w:t xml:space="preserve"> (p. S-231)</w:t>
            </w:r>
          </w:p>
        </w:tc>
      </w:tr>
    </w:tbl>
    <w:p w:rsidR="00413F1E" w:rsidRDefault="00413F1E">
      <w:pPr>
        <w:pStyle w:val="normal0"/>
        <w:widowControl w:val="0"/>
      </w:pPr>
    </w:p>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 xml:space="preserve">$$ MONEY LAUNDERING IS AFOOT $$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rPr>
              <w:t>CASES:</w:t>
            </w:r>
          </w:p>
          <w:p w:rsidR="00413F1E" w:rsidRDefault="00F44C19">
            <w:pPr>
              <w:pStyle w:val="normal0"/>
              <w:widowControl w:val="0"/>
              <w:spacing w:line="240" w:lineRule="auto"/>
            </w:pPr>
            <w:r>
              <w:rPr>
                <w:rFonts w:ascii="Calibri" w:eastAsia="Calibri" w:hAnsi="Calibri" w:cs="Calibri"/>
                <w:b/>
                <w:i/>
              </w:rPr>
              <w:t xml:space="preserve">Federation of Law Societies of Canada v Canada (AG), </w:t>
            </w:r>
            <w:r>
              <w:rPr>
                <w:rFonts w:ascii="Calibri" w:eastAsia="Calibri" w:hAnsi="Calibri" w:cs="Calibri"/>
                <w:b/>
              </w:rPr>
              <w:t>2013 BCCA 147</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b/>
                <w:sz w:val="20"/>
              </w:rPr>
              <w:t>CODE PROVISIONS:</w:t>
            </w:r>
          </w:p>
          <w:p w:rsidR="00413F1E" w:rsidRDefault="00F44C19">
            <w:pPr>
              <w:pStyle w:val="normal0"/>
              <w:widowControl w:val="0"/>
              <w:spacing w:line="240" w:lineRule="auto"/>
            </w:pPr>
            <w:r>
              <w:rPr>
                <w:sz w:val="20"/>
              </w:rPr>
              <w:t xml:space="preserve"> 3.2-7 A lawyer must not engage in any activity that the lawyer knows or ought to know assists in or encourages any dishonesty, crime or fraud. </w:t>
            </w:r>
          </w:p>
          <w:p w:rsidR="00413F1E" w:rsidRDefault="00413F1E">
            <w:pPr>
              <w:pStyle w:val="normal0"/>
              <w:widowControl w:val="0"/>
              <w:spacing w:line="240" w:lineRule="auto"/>
            </w:pPr>
          </w:p>
          <w:p w:rsidR="00413F1E" w:rsidRDefault="00F44C19">
            <w:pPr>
              <w:pStyle w:val="normal0"/>
              <w:widowControl w:val="0"/>
              <w:spacing w:line="240" w:lineRule="auto"/>
            </w:pPr>
            <w:r>
              <w:rPr>
                <w:b/>
                <w:sz w:val="20"/>
              </w:rPr>
              <w:t>COMMENTARY</w:t>
            </w:r>
            <w:r>
              <w:rPr>
                <w:sz w:val="20"/>
              </w:rPr>
              <w:t xml:space="preserve"> </w:t>
            </w:r>
          </w:p>
          <w:p w:rsidR="00413F1E" w:rsidRDefault="00F44C19">
            <w:pPr>
              <w:pStyle w:val="normal0"/>
              <w:widowControl w:val="0"/>
              <w:spacing w:line="240" w:lineRule="auto"/>
            </w:pPr>
            <w:r>
              <w:rPr>
                <w:b/>
                <w:sz w:val="20"/>
              </w:rPr>
              <w:t>[1]</w:t>
            </w:r>
            <w:r>
              <w:rPr>
                <w:sz w:val="20"/>
              </w:rPr>
              <w:t xml:space="preserve">A lawyer should be on guard against becoming the tool or dupe of </w:t>
            </w:r>
            <w:proofErr w:type="spellStart"/>
            <w:r>
              <w:rPr>
                <w:sz w:val="20"/>
              </w:rPr>
              <w:t>of</w:t>
            </w:r>
            <w:proofErr w:type="spellEnd"/>
            <w:r>
              <w:rPr>
                <w:sz w:val="20"/>
              </w:rPr>
              <w:t xml:space="preserve"> an unscrupulous client, or of others, whether or not associated with the unscrupulous client</w:t>
            </w:r>
          </w:p>
          <w:p w:rsidR="00413F1E" w:rsidRDefault="00F44C19">
            <w:pPr>
              <w:pStyle w:val="normal0"/>
              <w:widowControl w:val="0"/>
              <w:spacing w:line="240" w:lineRule="auto"/>
            </w:pPr>
            <w:r>
              <w:rPr>
                <w:b/>
                <w:sz w:val="20"/>
              </w:rPr>
              <w:t>[2]</w:t>
            </w:r>
            <w:r>
              <w:rPr>
                <w:sz w:val="20"/>
              </w:rPr>
              <w:t xml:space="preserve"> A lawyer should be alert to an avoid unwittingly becoming involved with a client engaged in criminal activities such as mortgage fraud or money laundering</w:t>
            </w:r>
          </w:p>
          <w:p w:rsidR="00413F1E" w:rsidRDefault="00413F1E">
            <w:pPr>
              <w:pStyle w:val="normal0"/>
              <w:widowControl w:val="0"/>
              <w:spacing w:line="240" w:lineRule="auto"/>
            </w:pPr>
          </w:p>
          <w:p w:rsidR="00413F1E" w:rsidRDefault="00F44C19">
            <w:pPr>
              <w:pStyle w:val="normal0"/>
              <w:widowControl w:val="0"/>
              <w:spacing w:line="240" w:lineRule="auto"/>
            </w:pPr>
            <w:r>
              <w:rPr>
                <w:b/>
                <w:sz w:val="20"/>
                <w:u w:val="single"/>
              </w:rPr>
              <w:t>Law Society Rules</w:t>
            </w:r>
          </w:p>
          <w:p w:rsidR="00413F1E" w:rsidRDefault="00F44C19">
            <w:pPr>
              <w:pStyle w:val="normal0"/>
              <w:widowControl w:val="0"/>
              <w:spacing w:line="240" w:lineRule="auto"/>
            </w:pPr>
            <w:r>
              <w:rPr>
                <w:sz w:val="20"/>
              </w:rPr>
              <w:t>Cash transactions</w:t>
            </w:r>
          </w:p>
          <w:p w:rsidR="00413F1E" w:rsidRDefault="00F44C19">
            <w:pPr>
              <w:pStyle w:val="normal0"/>
              <w:widowControl w:val="0"/>
              <w:spacing w:line="240" w:lineRule="auto"/>
            </w:pPr>
            <w:r>
              <w:rPr>
                <w:sz w:val="20"/>
              </w:rPr>
              <w:t xml:space="preserve"> 3-51.1 (1) This Rule applies to a lawyer when engaged in any of the following activities on</w:t>
            </w:r>
          </w:p>
          <w:p w:rsidR="00413F1E" w:rsidRDefault="00F44C19">
            <w:pPr>
              <w:pStyle w:val="normal0"/>
              <w:widowControl w:val="0"/>
              <w:spacing w:line="240" w:lineRule="auto"/>
            </w:pPr>
            <w:r>
              <w:rPr>
                <w:sz w:val="20"/>
              </w:rPr>
              <w:t>behalf of a client, including giving instructions on behalf of a client in respect of</w:t>
            </w:r>
          </w:p>
          <w:p w:rsidR="00413F1E" w:rsidRDefault="00F44C19">
            <w:pPr>
              <w:pStyle w:val="normal0"/>
              <w:widowControl w:val="0"/>
              <w:spacing w:line="240" w:lineRule="auto"/>
            </w:pPr>
            <w:r>
              <w:rPr>
                <w:sz w:val="20"/>
              </w:rPr>
              <w:t>those activities:</w:t>
            </w:r>
          </w:p>
          <w:p w:rsidR="00413F1E" w:rsidRDefault="00F44C19">
            <w:pPr>
              <w:pStyle w:val="normal0"/>
              <w:widowControl w:val="0"/>
              <w:spacing w:line="240" w:lineRule="auto"/>
            </w:pPr>
            <w:r>
              <w:rPr>
                <w:sz w:val="20"/>
              </w:rPr>
              <w:t xml:space="preserve"> (a) receiving or paying funds;</w:t>
            </w:r>
          </w:p>
          <w:p w:rsidR="00413F1E" w:rsidRDefault="00F44C19">
            <w:pPr>
              <w:pStyle w:val="normal0"/>
              <w:widowControl w:val="0"/>
              <w:spacing w:line="240" w:lineRule="auto"/>
            </w:pPr>
            <w:r>
              <w:rPr>
                <w:sz w:val="20"/>
              </w:rPr>
              <w:t xml:space="preserve"> (b) purchasing or selling securities, real property or business assets or entities;</w:t>
            </w:r>
          </w:p>
          <w:p w:rsidR="00413F1E" w:rsidRDefault="00F44C19">
            <w:pPr>
              <w:pStyle w:val="normal0"/>
              <w:widowControl w:val="0"/>
              <w:spacing w:line="240" w:lineRule="auto"/>
            </w:pPr>
            <w:r>
              <w:rPr>
                <w:sz w:val="20"/>
              </w:rPr>
              <w:t xml:space="preserve"> (c) </w:t>
            </w:r>
            <w:proofErr w:type="gramStart"/>
            <w:r>
              <w:rPr>
                <w:sz w:val="20"/>
              </w:rPr>
              <w:t>transferring</w:t>
            </w:r>
            <w:proofErr w:type="gramEnd"/>
            <w:r>
              <w:rPr>
                <w:sz w:val="20"/>
              </w:rPr>
              <w:t xml:space="preserve"> funds or securities by any means.</w:t>
            </w:r>
          </w:p>
          <w:p w:rsidR="00413F1E" w:rsidRDefault="00F44C19">
            <w:pPr>
              <w:pStyle w:val="normal0"/>
              <w:widowControl w:val="0"/>
              <w:spacing w:line="240" w:lineRule="auto"/>
            </w:pPr>
            <w:r>
              <w:rPr>
                <w:sz w:val="20"/>
              </w:rPr>
              <w:t xml:space="preserve"> (2) This Rule does not apply to a lawyer when</w:t>
            </w:r>
          </w:p>
          <w:p w:rsidR="00413F1E" w:rsidRDefault="00F44C19">
            <w:pPr>
              <w:pStyle w:val="normal0"/>
              <w:widowControl w:val="0"/>
              <w:spacing w:line="240" w:lineRule="auto"/>
            </w:pPr>
            <w:r>
              <w:rPr>
                <w:sz w:val="20"/>
              </w:rPr>
              <w:t xml:space="preserve"> (a) engaged in activities referred to in </w:t>
            </w:r>
            <w:proofErr w:type="spellStart"/>
            <w:r>
              <w:rPr>
                <w:sz w:val="20"/>
              </w:rPr>
              <w:t>subrule</w:t>
            </w:r>
            <w:proofErr w:type="spellEnd"/>
            <w:r>
              <w:rPr>
                <w:sz w:val="20"/>
              </w:rPr>
              <w:t xml:space="preserve"> (1) on behalf of his or her</w:t>
            </w:r>
          </w:p>
          <w:p w:rsidR="00413F1E" w:rsidRDefault="00F44C19">
            <w:pPr>
              <w:pStyle w:val="normal0"/>
              <w:widowControl w:val="0"/>
              <w:spacing w:line="240" w:lineRule="auto"/>
            </w:pPr>
            <w:r>
              <w:rPr>
                <w:sz w:val="20"/>
              </w:rPr>
              <w:t>employer, or</w:t>
            </w:r>
          </w:p>
          <w:p w:rsidR="00413F1E" w:rsidRDefault="00F44C19">
            <w:pPr>
              <w:pStyle w:val="normal0"/>
              <w:widowControl w:val="0"/>
              <w:spacing w:line="240" w:lineRule="auto"/>
            </w:pPr>
            <w:r>
              <w:rPr>
                <w:sz w:val="20"/>
              </w:rPr>
              <w:t xml:space="preserve"> (b) receiving or accepting cash</w:t>
            </w:r>
          </w:p>
          <w:p w:rsidR="00413F1E" w:rsidRDefault="00F44C19">
            <w:pPr>
              <w:pStyle w:val="normal0"/>
              <w:widowControl w:val="0"/>
              <w:spacing w:line="240" w:lineRule="auto"/>
            </w:pPr>
            <w:r>
              <w:rPr>
                <w:sz w:val="20"/>
              </w:rPr>
              <w:t xml:space="preserve"> (</w:t>
            </w:r>
            <w:proofErr w:type="spellStart"/>
            <w:r>
              <w:rPr>
                <w:sz w:val="20"/>
              </w:rPr>
              <w:t>i</w:t>
            </w:r>
            <w:proofErr w:type="spellEnd"/>
            <w:r>
              <w:rPr>
                <w:sz w:val="20"/>
              </w:rPr>
              <w:t>) from a peace officer, law enforcement agency or other agent of the</w:t>
            </w:r>
          </w:p>
          <w:p w:rsidR="00413F1E" w:rsidRDefault="00F44C19">
            <w:pPr>
              <w:pStyle w:val="normal0"/>
              <w:widowControl w:val="0"/>
              <w:spacing w:line="240" w:lineRule="auto"/>
            </w:pPr>
            <w:r>
              <w:rPr>
                <w:sz w:val="20"/>
              </w:rPr>
              <w:t>Crown acting in an official capacity,</w:t>
            </w:r>
          </w:p>
          <w:p w:rsidR="00413F1E" w:rsidRDefault="00F44C19">
            <w:pPr>
              <w:pStyle w:val="normal0"/>
              <w:widowControl w:val="0"/>
              <w:spacing w:line="240" w:lineRule="auto"/>
            </w:pPr>
            <w:r>
              <w:rPr>
                <w:sz w:val="20"/>
              </w:rPr>
              <w:t xml:space="preserve"> (ii) pursuant to the order of a court or other tribunal,</w:t>
            </w:r>
          </w:p>
          <w:p w:rsidR="00413F1E" w:rsidRDefault="00F44C19">
            <w:pPr>
              <w:pStyle w:val="normal0"/>
              <w:widowControl w:val="0"/>
              <w:spacing w:line="240" w:lineRule="auto"/>
            </w:pPr>
            <w:r>
              <w:rPr>
                <w:sz w:val="20"/>
              </w:rPr>
              <w:t xml:space="preserve"> (iii) to pay a fine or penalty, or</w:t>
            </w:r>
          </w:p>
          <w:p w:rsidR="00413F1E" w:rsidRDefault="00F44C19">
            <w:pPr>
              <w:pStyle w:val="normal0"/>
              <w:widowControl w:val="0"/>
              <w:spacing w:line="240" w:lineRule="auto"/>
            </w:pPr>
            <w:r>
              <w:rPr>
                <w:sz w:val="20"/>
              </w:rPr>
              <w:t xml:space="preserve"> (iv) </w:t>
            </w:r>
            <w:proofErr w:type="gramStart"/>
            <w:r>
              <w:rPr>
                <w:sz w:val="20"/>
              </w:rPr>
              <w:t>from</w:t>
            </w:r>
            <w:proofErr w:type="gramEnd"/>
            <w:r>
              <w:rPr>
                <w:sz w:val="20"/>
              </w:rPr>
              <w:t xml:space="preserve"> a savings institution or public body.</w:t>
            </w:r>
          </w:p>
          <w:p w:rsidR="00413F1E" w:rsidRDefault="00413F1E">
            <w:pPr>
              <w:pStyle w:val="normal0"/>
              <w:widowControl w:val="0"/>
              <w:spacing w:line="240" w:lineRule="auto"/>
            </w:pPr>
          </w:p>
          <w:p w:rsidR="00413F1E" w:rsidRDefault="00F44C19">
            <w:pPr>
              <w:pStyle w:val="normal0"/>
              <w:widowControl w:val="0"/>
              <w:spacing w:line="240" w:lineRule="auto"/>
            </w:pPr>
            <w:r>
              <w:rPr>
                <w:sz w:val="20"/>
              </w:rPr>
              <w:t xml:space="preserve">(3) While engaged in an activity referred to in </w:t>
            </w:r>
            <w:proofErr w:type="spellStart"/>
            <w:r>
              <w:rPr>
                <w:sz w:val="20"/>
              </w:rPr>
              <w:t>subrule</w:t>
            </w:r>
            <w:proofErr w:type="spellEnd"/>
            <w:r>
              <w:rPr>
                <w:sz w:val="20"/>
              </w:rPr>
              <w:t xml:space="preserve"> (1), a lawyer must not accept an</w:t>
            </w:r>
          </w:p>
          <w:p w:rsidR="00413F1E" w:rsidRDefault="00F44C19">
            <w:pPr>
              <w:pStyle w:val="normal0"/>
              <w:widowControl w:val="0"/>
              <w:spacing w:line="240" w:lineRule="auto"/>
            </w:pPr>
            <w:proofErr w:type="gramStart"/>
            <w:r>
              <w:rPr>
                <w:sz w:val="20"/>
              </w:rPr>
              <w:t>aggregate</w:t>
            </w:r>
            <w:proofErr w:type="gramEnd"/>
            <w:r>
              <w:rPr>
                <w:sz w:val="20"/>
              </w:rPr>
              <w:t xml:space="preserve"> amount in cash of $7,500 or more in respect of any one client matter or transaction.</w:t>
            </w:r>
          </w:p>
          <w:p w:rsidR="00413F1E" w:rsidRDefault="00F44C19">
            <w:pPr>
              <w:pStyle w:val="normal0"/>
              <w:widowControl w:val="0"/>
              <w:spacing w:line="240" w:lineRule="auto"/>
            </w:pPr>
            <w:r>
              <w:rPr>
                <w:sz w:val="20"/>
              </w:rPr>
              <w:t xml:space="preserve"> (3.1) Despite </w:t>
            </w:r>
            <w:proofErr w:type="spellStart"/>
            <w:r>
              <w:rPr>
                <w:sz w:val="20"/>
              </w:rPr>
              <w:t>subrule</w:t>
            </w:r>
            <w:proofErr w:type="spellEnd"/>
            <w:r>
              <w:rPr>
                <w:sz w:val="20"/>
              </w:rPr>
              <w:t xml:space="preserve"> (3), a lawyer may accept an aggregate amount in cash of $7,500 or</w:t>
            </w:r>
          </w:p>
          <w:p w:rsidR="00413F1E" w:rsidRDefault="00F44C19">
            <w:pPr>
              <w:pStyle w:val="normal0"/>
              <w:widowControl w:val="0"/>
              <w:spacing w:line="240" w:lineRule="auto"/>
            </w:pPr>
            <w:r>
              <w:rPr>
                <w:sz w:val="20"/>
              </w:rPr>
              <w:t>more in respect of a client matter or transaction for professional fees,</w:t>
            </w:r>
          </w:p>
          <w:p w:rsidR="00413F1E" w:rsidRDefault="00F44C19">
            <w:pPr>
              <w:pStyle w:val="normal0"/>
              <w:widowControl w:val="0"/>
              <w:spacing w:line="240" w:lineRule="auto"/>
            </w:pPr>
            <w:proofErr w:type="gramStart"/>
            <w:r>
              <w:rPr>
                <w:sz w:val="20"/>
              </w:rPr>
              <w:lastRenderedPageBreak/>
              <w:t>disbursements</w:t>
            </w:r>
            <w:proofErr w:type="gramEnd"/>
            <w:r>
              <w:rPr>
                <w:sz w:val="20"/>
              </w:rPr>
              <w:t>, expenses or bail.</w:t>
            </w:r>
          </w:p>
          <w:p w:rsidR="00413F1E" w:rsidRDefault="00F44C19">
            <w:pPr>
              <w:pStyle w:val="normal0"/>
              <w:widowControl w:val="0"/>
              <w:spacing w:line="240" w:lineRule="auto"/>
            </w:pPr>
            <w:r>
              <w:rPr>
                <w:sz w:val="20"/>
              </w:rPr>
              <w:t xml:space="preserve"> (3.2) A lawyer who accepts an aggregate amount in cash of $7,500 or more under</w:t>
            </w:r>
          </w:p>
          <w:p w:rsidR="00413F1E" w:rsidRDefault="00F44C19">
            <w:pPr>
              <w:pStyle w:val="normal0"/>
              <w:widowControl w:val="0"/>
              <w:spacing w:line="240" w:lineRule="auto"/>
            </w:pPr>
            <w:proofErr w:type="spellStart"/>
            <w:proofErr w:type="gramStart"/>
            <w:r>
              <w:rPr>
                <w:sz w:val="20"/>
              </w:rPr>
              <w:t>subrule</w:t>
            </w:r>
            <w:proofErr w:type="spellEnd"/>
            <w:proofErr w:type="gramEnd"/>
            <w:r>
              <w:rPr>
                <w:sz w:val="20"/>
              </w:rPr>
              <w:t xml:space="preserve"> (3.1), must make any refund greater than $1,000 out of such money in cash.</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YOUR CLIENT WANTS TO DO SOMETHING ILLEGAL (PRIVATE LAW)</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F44C19">
            <w:pPr>
              <w:pStyle w:val="normal0"/>
              <w:widowControl w:val="0"/>
              <w:spacing w:line="240" w:lineRule="auto"/>
            </w:pPr>
            <w:r>
              <w:rPr>
                <w:rFonts w:ascii="Calibri" w:eastAsia="Calibri" w:hAnsi="Calibri" w:cs="Calibri"/>
                <w:i/>
                <w:sz w:val="20"/>
              </w:rPr>
              <w:t xml:space="preserve">R v Murray </w:t>
            </w:r>
            <w:r>
              <w:rPr>
                <w:rFonts w:ascii="Calibri" w:eastAsia="Calibri" w:hAnsi="Calibri" w:cs="Calibri"/>
                <w:sz w:val="20"/>
              </w:rPr>
              <w:t xml:space="preserve"> (Text, pg. 31)</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spacing w:line="240" w:lineRule="auto"/>
            </w:pPr>
            <w:r>
              <w:rPr>
                <w:rFonts w:ascii="Calibri" w:eastAsia="Calibri" w:hAnsi="Calibri" w:cs="Calibri"/>
                <w:b/>
                <w:sz w:val="20"/>
              </w:rPr>
              <w:t>5.1-2(e) When acting as an advocate, a lawyer must not</w:t>
            </w:r>
            <w:r>
              <w:rPr>
                <w:rFonts w:ascii="Calibri" w:eastAsia="Calibri" w:hAnsi="Calibri" w:cs="Calibri"/>
                <w:sz w:val="20"/>
              </w:rPr>
              <w:t>: “knowingly attempt to deceive a tribunal or influence… by otherwise assisting any fraud, crime or illegal conduct”</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YOUR CLIENT WANTS TO DO SOMETHING ILLEGAL (IN HOUSE COUNSEL)</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F44C19">
            <w:pPr>
              <w:pStyle w:val="normal0"/>
              <w:widowControl w:val="0"/>
              <w:spacing w:line="240" w:lineRule="auto"/>
            </w:pPr>
            <w:r>
              <w:rPr>
                <w:rFonts w:ascii="Calibri" w:eastAsia="Calibri" w:hAnsi="Calibri" w:cs="Calibri"/>
                <w:b/>
                <w:i/>
                <w:sz w:val="20"/>
              </w:rPr>
              <w:t>R v Murray</w:t>
            </w:r>
            <w:r>
              <w:rPr>
                <w:rFonts w:ascii="Calibri" w:eastAsia="Calibri" w:hAnsi="Calibri" w:cs="Calibri"/>
                <w:sz w:val="20"/>
              </w:rPr>
              <w:t xml:space="preserve"> </w:t>
            </w:r>
          </w:p>
          <w:p w:rsidR="00413F1E" w:rsidRDefault="00F44C19">
            <w:pPr>
              <w:pStyle w:val="normal0"/>
              <w:widowControl w:val="0"/>
              <w:spacing w:line="240" w:lineRule="auto"/>
            </w:pPr>
            <w:r>
              <w:rPr>
                <w:rFonts w:ascii="Calibri" w:eastAsia="Calibri" w:hAnsi="Calibri" w:cs="Calibri"/>
                <w:sz w:val="20"/>
              </w:rPr>
              <w:t xml:space="preserve">Could use </w:t>
            </w:r>
            <w:proofErr w:type="spellStart"/>
            <w:r>
              <w:rPr>
                <w:rFonts w:ascii="Calibri" w:eastAsia="Calibri" w:hAnsi="Calibri" w:cs="Calibri"/>
                <w:b/>
                <w:i/>
                <w:sz w:val="20"/>
              </w:rPr>
              <w:t>Everingham</w:t>
            </w:r>
            <w:proofErr w:type="spellEnd"/>
            <w:r>
              <w:rPr>
                <w:rFonts w:ascii="Calibri" w:eastAsia="Calibri" w:hAnsi="Calibri" w:cs="Calibri"/>
                <w:sz w:val="20"/>
              </w:rPr>
              <w:t xml:space="preserve"> for the proposition that all lawyers are held to a high standard of professional obligation (not just Crown)? Stretch.</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spacing w:line="240" w:lineRule="auto"/>
            </w:pPr>
            <w:r>
              <w:rPr>
                <w:rFonts w:ascii="Calibri" w:eastAsia="Calibri" w:hAnsi="Calibri" w:cs="Calibri"/>
                <w:sz w:val="20"/>
              </w:rPr>
              <w:t xml:space="preserve">3.2-8 </w:t>
            </w:r>
            <w:r>
              <w:rPr>
                <w:rFonts w:ascii="Calibri" w:eastAsia="Calibri" w:hAnsi="Calibri" w:cs="Calibri"/>
                <w:b/>
                <w:sz w:val="20"/>
              </w:rPr>
              <w:t>Dishonesty, fraud when client an organization</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b/>
                <w:sz w:val="20"/>
              </w:rPr>
              <w:t>Competence: 3.1-2 Commentary 10</w:t>
            </w:r>
            <w:r>
              <w:rPr>
                <w:rFonts w:ascii="Calibri" w:eastAsia="Calibri" w:hAnsi="Calibri" w:cs="Calibri"/>
                <w:sz w:val="20"/>
              </w:rPr>
              <w:t>: Discusses giving advice to clients that is not legal advice. This isn’t to do with illegality, but is to do with how In-house counsel conduct themselves “The lawyer who expresses views on such matters should, if necessary and to the extent necessary, point out any lack of experience or other qualification in the particular field and should clearly distinguish legal advice from other advice”.</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OTHER: Lynn Charbonneau of HSBC spoke about how, although the code may allow you to withdraw from a deal without withdrawing from a company (3.2-8 Commentary [5])</w:t>
            </w:r>
            <w:proofErr w:type="gramStart"/>
            <w:r>
              <w:rPr>
                <w:rFonts w:ascii="Calibri" w:eastAsia="Calibri" w:hAnsi="Calibri" w:cs="Calibri"/>
                <w:sz w:val="20"/>
              </w:rPr>
              <w:t>,</w:t>
            </w:r>
            <w:proofErr w:type="gramEnd"/>
            <w:r>
              <w:rPr>
                <w:rFonts w:ascii="Calibri" w:eastAsia="Calibri" w:hAnsi="Calibri" w:cs="Calibri"/>
                <w:sz w:val="20"/>
              </w:rPr>
              <w:t xml:space="preserve"> this is very unlikely in a real-life scenario. </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sz w:val="20"/>
              </w:rPr>
              <w:t xml:space="preserve">Could use </w:t>
            </w:r>
            <w:proofErr w:type="spellStart"/>
            <w:r>
              <w:rPr>
                <w:rFonts w:ascii="Calibri" w:eastAsia="Calibri" w:hAnsi="Calibri" w:cs="Calibri"/>
                <w:sz w:val="20"/>
              </w:rPr>
              <w:t>Luban</w:t>
            </w:r>
            <w:proofErr w:type="spellEnd"/>
            <w:r>
              <w:rPr>
                <w:rFonts w:ascii="Calibri" w:eastAsia="Calibri" w:hAnsi="Calibri" w:cs="Calibri"/>
                <w:sz w:val="20"/>
              </w:rPr>
              <w:t>, “Tales of Terror” re: telling client what they want to hear vs. being neutral partisan?</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sz w:val="20"/>
              </w:rPr>
              <w:t xml:space="preserve">Paton, “Corporate Counsel as Corporate Conscience” </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YOU ARE IN HOUSE COUNSEL</w:t>
            </w:r>
          </w:p>
        </w:tc>
      </w:tr>
      <w:tr w:rsidR="00413F1E">
        <w:tc>
          <w:tcPr>
            <w:tcW w:w="9165" w:type="dxa"/>
            <w:tcMar>
              <w:top w:w="100" w:type="dxa"/>
              <w:left w:w="100" w:type="dxa"/>
              <w:bottom w:w="100" w:type="dxa"/>
              <w:right w:w="100" w:type="dxa"/>
            </w:tcMar>
          </w:tcPr>
          <w:p w:rsidR="00413F1E" w:rsidRDefault="00413F1E">
            <w:pPr>
              <w:pStyle w:val="normal0"/>
              <w:widowControl w:val="0"/>
              <w:spacing w:line="240" w:lineRule="auto"/>
            </w:pP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b/>
                <w:sz w:val="20"/>
              </w:rPr>
              <w:t>Competence: 3.1-2 Commentary 10</w:t>
            </w:r>
            <w:r>
              <w:rPr>
                <w:rFonts w:ascii="Calibri" w:eastAsia="Calibri" w:hAnsi="Calibri" w:cs="Calibri"/>
                <w:sz w:val="20"/>
              </w:rPr>
              <w:t>: Discusses giving advice to clients that is not legal advice. This isn’t to do with illegality, but is to do with how In-house counsel conduct themselves “The lawyer who expresses views on such matters should, if necessary and to the extent necessary, point out any lack of experience or other qualification in the particular field and should clearly distinguish legal advice from other advice”.</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b/>
                <w:sz w:val="20"/>
              </w:rPr>
              <w:t>When the client is an organization</w:t>
            </w:r>
          </w:p>
          <w:p w:rsidR="00413F1E" w:rsidRDefault="00F44C19">
            <w:pPr>
              <w:pStyle w:val="normal0"/>
              <w:widowControl w:val="0"/>
              <w:spacing w:line="240" w:lineRule="auto"/>
            </w:pPr>
            <w:r>
              <w:rPr>
                <w:rFonts w:ascii="Calibri" w:eastAsia="Calibri" w:hAnsi="Calibri" w:cs="Calibri"/>
                <w:b/>
                <w:sz w:val="20"/>
              </w:rPr>
              <w:t xml:space="preserve">3.2-3 </w:t>
            </w:r>
            <w:r>
              <w:rPr>
                <w:rFonts w:ascii="Calibri" w:eastAsia="Calibri" w:hAnsi="Calibri" w:cs="Calibri"/>
                <w:sz w:val="20"/>
              </w:rPr>
              <w:t xml:space="preserve">Although a lawyer may receive instructions from an officer, employee, agent or representative, when a </w:t>
            </w:r>
            <w:r>
              <w:rPr>
                <w:rFonts w:ascii="Calibri" w:eastAsia="Calibri" w:hAnsi="Calibri" w:cs="Calibri"/>
                <w:sz w:val="20"/>
              </w:rPr>
              <w:lastRenderedPageBreak/>
              <w:t xml:space="preserve">lawyer is employed or retained by an organization including a corporation, the lawyer must act for the org in exercising his or her duties and in providing professional services. </w:t>
            </w:r>
          </w:p>
          <w:p w:rsidR="00413F1E" w:rsidRDefault="00F44C19">
            <w:pPr>
              <w:pStyle w:val="normal0"/>
              <w:widowControl w:val="0"/>
              <w:spacing w:line="240" w:lineRule="auto"/>
            </w:pPr>
            <w:r>
              <w:rPr>
                <w:rFonts w:ascii="Calibri" w:eastAsia="Calibri" w:hAnsi="Calibri" w:cs="Calibri"/>
                <w:sz w:val="20"/>
              </w:rPr>
              <w:t xml:space="preserve">                 </w:t>
            </w:r>
            <w:r>
              <w:rPr>
                <w:rFonts w:ascii="Calibri" w:eastAsia="Calibri" w:hAnsi="Calibri" w:cs="Calibri"/>
                <w:b/>
                <w:sz w:val="20"/>
              </w:rPr>
              <w:t xml:space="preserve">Commentary [1] </w:t>
            </w:r>
            <w:r>
              <w:rPr>
                <w:rFonts w:ascii="Calibri" w:eastAsia="Calibri" w:hAnsi="Calibri" w:cs="Calibri"/>
                <w:sz w:val="20"/>
              </w:rPr>
              <w:t>outlines how it is the interests of the organization, not individual shareholders                that are important</w:t>
            </w:r>
          </w:p>
          <w:p w:rsidR="00413F1E" w:rsidRDefault="00F44C19">
            <w:pPr>
              <w:pStyle w:val="normal0"/>
              <w:widowControl w:val="0"/>
              <w:spacing w:line="240" w:lineRule="auto"/>
            </w:pPr>
            <w:r>
              <w:rPr>
                <w:rFonts w:ascii="Calibri" w:eastAsia="Calibri" w:hAnsi="Calibri" w:cs="Calibri"/>
                <w:b/>
                <w:sz w:val="20"/>
              </w:rPr>
              <w:t xml:space="preserve">                 Commentary [2] </w:t>
            </w:r>
            <w:r>
              <w:rPr>
                <w:rFonts w:ascii="Calibri" w:eastAsia="Calibri" w:hAnsi="Calibri" w:cs="Calibri"/>
                <w:sz w:val="20"/>
              </w:rPr>
              <w:t>outlines how you can accept a joint retainer for the org and someone in it</w:t>
            </w:r>
          </w:p>
        </w:tc>
      </w:tr>
    </w:tbl>
    <w:p w:rsidR="00413F1E" w:rsidRDefault="00413F1E">
      <w:pPr>
        <w:pStyle w:val="normal0"/>
        <w:widowControl w:val="0"/>
      </w:pPr>
    </w:p>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YOU DON’T AGREE WITH YOUR CLIENT ON A COURSE OF ACTION</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413F1E">
            <w:pPr>
              <w:pStyle w:val="normal0"/>
              <w:widowControl w:val="0"/>
              <w:spacing w:line="240" w:lineRule="auto"/>
            </w:pP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spacing w:line="240" w:lineRule="auto"/>
            </w:pPr>
            <w:r>
              <w:rPr>
                <w:rFonts w:ascii="Calibri" w:eastAsia="Calibri" w:hAnsi="Calibri" w:cs="Calibri"/>
                <w:b/>
                <w:sz w:val="20"/>
              </w:rPr>
              <w:t xml:space="preserve">Optional Withdrawal: 3.7-2 </w:t>
            </w:r>
            <w:r>
              <w:rPr>
                <w:rFonts w:ascii="Calibri" w:eastAsia="Calibri" w:hAnsi="Calibri" w:cs="Calibri"/>
                <w:sz w:val="20"/>
              </w:rPr>
              <w:t xml:space="preserve">If there has been a </w:t>
            </w:r>
            <w:r>
              <w:rPr>
                <w:rFonts w:ascii="Calibri" w:eastAsia="Calibri" w:hAnsi="Calibri" w:cs="Calibri"/>
                <w:sz w:val="20"/>
                <w:u w:val="single"/>
              </w:rPr>
              <w:t>serious loss of confidence</w:t>
            </w:r>
            <w:r>
              <w:rPr>
                <w:rFonts w:ascii="Calibri" w:eastAsia="Calibri" w:hAnsi="Calibri" w:cs="Calibri"/>
                <w:sz w:val="20"/>
              </w:rPr>
              <w:t xml:space="preserve"> between the lawyer and the client, the lawyer may withdraw</w:t>
            </w:r>
          </w:p>
          <w:p w:rsidR="00413F1E" w:rsidRDefault="00F44C19">
            <w:pPr>
              <w:pStyle w:val="normal0"/>
              <w:widowControl w:val="0"/>
              <w:spacing w:line="240" w:lineRule="auto"/>
            </w:pPr>
            <w:r>
              <w:rPr>
                <w:rFonts w:ascii="Calibri" w:eastAsia="Calibri" w:hAnsi="Calibri" w:cs="Calibri"/>
                <w:b/>
                <w:sz w:val="20"/>
              </w:rPr>
              <w:t>Commentary [1]</w:t>
            </w:r>
          </w:p>
          <w:p w:rsidR="00413F1E" w:rsidRDefault="00F44C19">
            <w:pPr>
              <w:pStyle w:val="normal0"/>
              <w:widowControl w:val="0"/>
              <w:spacing w:line="240" w:lineRule="auto"/>
            </w:pPr>
            <w:r>
              <w:rPr>
                <w:rFonts w:ascii="Calibri" w:eastAsia="Calibri" w:hAnsi="Calibri" w:cs="Calibri"/>
                <w:b/>
                <w:sz w:val="20"/>
              </w:rPr>
              <w:t xml:space="preserve">2.1-3(e) - </w:t>
            </w:r>
            <w:r>
              <w:rPr>
                <w:rFonts w:ascii="Calibri" w:eastAsia="Calibri" w:hAnsi="Calibri" w:cs="Calibri"/>
                <w:sz w:val="20"/>
              </w:rPr>
              <w:t>“No client has a right to demand that the lawyer be illiberal or do anything repugnant to the lawyer’s own sense of honour and propriety.”</w:t>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t xml:space="preserve"> </w:t>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Class conversation with Guest Speaker saying “I</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YOU ARE FACING A SELF LITIGANT</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413F1E">
            <w:pPr>
              <w:pStyle w:val="normal0"/>
              <w:widowControl w:val="0"/>
              <w:spacing w:line="240" w:lineRule="auto"/>
            </w:pP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spacing w:line="240" w:lineRule="auto"/>
            </w:pPr>
            <w:r>
              <w:rPr>
                <w:rFonts w:ascii="Calibri" w:eastAsia="Calibri" w:hAnsi="Calibri" w:cs="Calibri"/>
                <w:b/>
                <w:sz w:val="20"/>
              </w:rPr>
              <w:t>Chapter 2 - Standards of the Legal Profession</w:t>
            </w:r>
          </w:p>
          <w:p w:rsidR="00413F1E" w:rsidRDefault="00F44C19">
            <w:pPr>
              <w:pStyle w:val="normal0"/>
              <w:widowControl w:val="0"/>
              <w:spacing w:line="240" w:lineRule="auto"/>
            </w:pPr>
            <w:r>
              <w:rPr>
                <w:rFonts w:ascii="Calibri" w:eastAsia="Calibri" w:hAnsi="Calibri" w:cs="Calibri"/>
                <w:b/>
                <w:sz w:val="20"/>
              </w:rPr>
              <w:t>2.1-3(d):</w:t>
            </w:r>
            <w:r>
              <w:rPr>
                <w:rFonts w:ascii="Calibri" w:eastAsia="Calibri" w:hAnsi="Calibri" w:cs="Calibri"/>
                <w:sz w:val="20"/>
              </w:rPr>
              <w:t xml:space="preserve"> “A lawyer should treat adverse witnesses, litigants and counsel with fairness and courtesy, refraining from all offensive personalities. The lawyer must not allow a client’s personal feelings and prejudices to detract from the lawyer’s professional duties…” </w:t>
            </w:r>
          </w:p>
          <w:p w:rsidR="00413F1E" w:rsidRDefault="00F44C19">
            <w:pPr>
              <w:pStyle w:val="normal0"/>
              <w:widowControl w:val="0"/>
              <w:numPr>
                <w:ilvl w:val="0"/>
                <w:numId w:val="3"/>
              </w:numPr>
              <w:spacing w:line="240" w:lineRule="auto"/>
              <w:ind w:hanging="359"/>
              <w:contextualSpacing/>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p>
          <w:p w:rsidR="00413F1E" w:rsidRDefault="00F44C19">
            <w:pPr>
              <w:pStyle w:val="normal0"/>
              <w:widowControl w:val="0"/>
              <w:numPr>
                <w:ilvl w:val="0"/>
                <w:numId w:val="8"/>
              </w:numPr>
              <w:spacing w:line="240" w:lineRule="auto"/>
              <w:ind w:hanging="359"/>
              <w:contextualSpacing/>
              <w:rPr>
                <w:rFonts w:ascii="Calibri" w:eastAsia="Calibri" w:hAnsi="Calibri" w:cs="Calibri"/>
                <w:sz w:val="20"/>
              </w:rPr>
            </w:pPr>
            <w:r>
              <w:rPr>
                <w:rFonts w:ascii="Calibri" w:eastAsia="Calibri" w:hAnsi="Calibri" w:cs="Calibri"/>
                <w:sz w:val="20"/>
              </w:rPr>
              <w:t xml:space="preserve">take particular care to be accurate, candid &amp; comprehensive in presenting your client’s case if the other side is unrepresented - </w:t>
            </w:r>
            <w:r>
              <w:rPr>
                <w:rFonts w:ascii="Calibri" w:eastAsia="Calibri" w:hAnsi="Calibri" w:cs="Calibri"/>
                <w:b/>
                <w:sz w:val="20"/>
              </w:rPr>
              <w:t>5.1-1[6]</w:t>
            </w:r>
          </w:p>
          <w:p w:rsidR="00413F1E" w:rsidRDefault="00F44C19">
            <w:pPr>
              <w:pStyle w:val="normal0"/>
              <w:widowControl w:val="0"/>
              <w:numPr>
                <w:ilvl w:val="0"/>
                <w:numId w:val="8"/>
              </w:numPr>
              <w:spacing w:line="240" w:lineRule="auto"/>
              <w:ind w:hanging="359"/>
              <w:contextualSpacing/>
              <w:rPr>
                <w:rFonts w:ascii="Calibri" w:eastAsia="Calibri" w:hAnsi="Calibri" w:cs="Calibri"/>
                <w:sz w:val="20"/>
              </w:rPr>
            </w:pPr>
            <w:r>
              <w:rPr>
                <w:rFonts w:ascii="Calibri" w:eastAsia="Calibri" w:hAnsi="Calibri" w:cs="Calibri"/>
                <w:sz w:val="20"/>
              </w:rPr>
              <w:t>When dealing with unrepresented litigant, lawyer must:</w:t>
            </w:r>
          </w:p>
          <w:p w:rsidR="00413F1E" w:rsidRDefault="00F44C19">
            <w:pPr>
              <w:pStyle w:val="normal0"/>
              <w:widowControl w:val="0"/>
              <w:spacing w:line="240" w:lineRule="auto"/>
            </w:pPr>
            <w:r>
              <w:rPr>
                <w:rFonts w:ascii="Calibri" w:eastAsia="Calibri" w:hAnsi="Calibri" w:cs="Calibri"/>
                <w:sz w:val="20"/>
              </w:rPr>
              <w:t>a) urge unrepresented person to obtain independent counsel</w:t>
            </w:r>
          </w:p>
          <w:p w:rsidR="00413F1E" w:rsidRDefault="00F44C19">
            <w:pPr>
              <w:pStyle w:val="normal0"/>
              <w:widowControl w:val="0"/>
              <w:spacing w:line="240" w:lineRule="auto"/>
            </w:pPr>
            <w:r>
              <w:rPr>
                <w:rFonts w:ascii="Calibri" w:eastAsia="Calibri" w:hAnsi="Calibri" w:cs="Calibri"/>
                <w:sz w:val="20"/>
              </w:rPr>
              <w:t xml:space="preserve">b) make sure the unrepresented party doesn’t think that you represent </w:t>
            </w:r>
            <w:r>
              <w:rPr>
                <w:rFonts w:ascii="Calibri" w:eastAsia="Calibri" w:hAnsi="Calibri" w:cs="Calibri"/>
                <w:sz w:val="20"/>
                <w:u w:val="single"/>
              </w:rPr>
              <w:t>their</w:t>
            </w:r>
            <w:r>
              <w:rPr>
                <w:rFonts w:ascii="Calibri" w:eastAsia="Calibri" w:hAnsi="Calibri" w:cs="Calibri"/>
                <w:sz w:val="20"/>
              </w:rPr>
              <w:t xml:space="preserve"> interests also</w:t>
            </w:r>
          </w:p>
          <w:p w:rsidR="00413F1E" w:rsidRDefault="00F44C19">
            <w:pPr>
              <w:pStyle w:val="normal0"/>
              <w:widowControl w:val="0"/>
              <w:spacing w:line="240" w:lineRule="auto"/>
            </w:pPr>
            <w:r>
              <w:rPr>
                <w:rFonts w:ascii="Calibri" w:eastAsia="Calibri" w:hAnsi="Calibri" w:cs="Calibri"/>
                <w:sz w:val="20"/>
              </w:rPr>
              <w:t xml:space="preserve">c) make sure they know you act exclusively for </w:t>
            </w:r>
            <w:r>
              <w:rPr>
                <w:rFonts w:ascii="Calibri" w:eastAsia="Calibri" w:hAnsi="Calibri" w:cs="Calibri"/>
                <w:sz w:val="20"/>
                <w:u w:val="single"/>
              </w:rPr>
              <w:t>your</w:t>
            </w:r>
            <w:r>
              <w:rPr>
                <w:rFonts w:ascii="Calibri" w:eastAsia="Calibri" w:hAnsi="Calibri" w:cs="Calibri"/>
                <w:sz w:val="20"/>
              </w:rPr>
              <w:t xml:space="preserve"> client - </w:t>
            </w:r>
            <w:r>
              <w:rPr>
                <w:rFonts w:ascii="Calibri" w:eastAsia="Calibri" w:hAnsi="Calibri" w:cs="Calibri"/>
                <w:b/>
                <w:sz w:val="20"/>
              </w:rPr>
              <w:t>7.2-9</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YOU WANT TO ADVERTISE YOUR FIRM</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F44C19">
            <w:pPr>
              <w:pStyle w:val="normal0"/>
              <w:widowControl w:val="0"/>
              <w:spacing w:line="240" w:lineRule="auto"/>
            </w:pPr>
            <w:r>
              <w:rPr>
                <w:rFonts w:ascii="Calibri" w:eastAsia="Calibri" w:hAnsi="Calibri" w:cs="Calibri"/>
                <w:b/>
                <w:i/>
                <w:sz w:val="20"/>
              </w:rPr>
              <w:t xml:space="preserve">Law Society of British Columbia v </w:t>
            </w:r>
            <w:proofErr w:type="spellStart"/>
            <w:r>
              <w:rPr>
                <w:rFonts w:ascii="Calibri" w:eastAsia="Calibri" w:hAnsi="Calibri" w:cs="Calibri"/>
                <w:b/>
                <w:i/>
                <w:sz w:val="20"/>
              </w:rPr>
              <w:t>Jabour</w:t>
            </w:r>
            <w:proofErr w:type="spellEnd"/>
            <w:r>
              <w:rPr>
                <w:rFonts w:ascii="Calibri" w:eastAsia="Calibri" w:hAnsi="Calibri" w:cs="Calibri"/>
                <w:sz w:val="20"/>
              </w:rPr>
              <w:t xml:space="preserve"> (Text: pg. 2-6)</w:t>
            </w:r>
          </w:p>
          <w:p w:rsidR="00413F1E" w:rsidRDefault="00F44C19">
            <w:pPr>
              <w:pStyle w:val="normal0"/>
              <w:widowControl w:val="0"/>
              <w:spacing w:line="240" w:lineRule="auto"/>
            </w:pPr>
            <w:r>
              <w:rPr>
                <w:rFonts w:ascii="Calibri" w:eastAsia="Calibri" w:hAnsi="Calibri" w:cs="Calibri"/>
                <w:b/>
                <w:i/>
                <w:sz w:val="20"/>
              </w:rPr>
              <w:t>Law Society of Saskatchewan v Merchant</w:t>
            </w:r>
            <w:r>
              <w:rPr>
                <w:rFonts w:ascii="Calibri" w:eastAsia="Calibri" w:hAnsi="Calibri" w:cs="Calibri"/>
                <w:sz w:val="20"/>
              </w:rPr>
              <w:t xml:space="preserve"> (Text: pg. 127)</w:t>
            </w:r>
          </w:p>
          <w:p w:rsidR="00413F1E" w:rsidRDefault="00F44C19">
            <w:pPr>
              <w:pStyle w:val="normal0"/>
              <w:widowControl w:val="0"/>
              <w:spacing w:line="240" w:lineRule="auto"/>
            </w:pPr>
            <w:r>
              <w:rPr>
                <w:rFonts w:ascii="Calibri" w:eastAsia="Calibri" w:hAnsi="Calibri" w:cs="Calibri"/>
                <w:sz w:val="20"/>
              </w:rPr>
              <w:t>Note: Solicitation - Text pg. 127</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spacing w:line="240" w:lineRule="auto"/>
            </w:pPr>
            <w:r>
              <w:rPr>
                <w:rFonts w:ascii="Calibri" w:eastAsia="Calibri" w:hAnsi="Calibri" w:cs="Calibri"/>
                <w:b/>
                <w:sz w:val="20"/>
              </w:rPr>
              <w:lastRenderedPageBreak/>
              <w:t>Chapter 4 - Marketing of Legal Services</w:t>
            </w:r>
          </w:p>
          <w:p w:rsidR="00413F1E" w:rsidRDefault="00F44C19">
            <w:pPr>
              <w:pStyle w:val="normal0"/>
              <w:widowControl w:val="0"/>
              <w:spacing w:line="240" w:lineRule="auto"/>
            </w:pPr>
            <w:r>
              <w:rPr>
                <w:rFonts w:ascii="Calibri" w:eastAsia="Calibri" w:hAnsi="Calibri" w:cs="Calibri"/>
                <w:b/>
                <w:sz w:val="20"/>
              </w:rPr>
              <w:t>Definition of “marketing activity” - 4.2-4</w:t>
            </w:r>
          </w:p>
          <w:p w:rsidR="00413F1E" w:rsidRDefault="00F44C19">
            <w:pPr>
              <w:pStyle w:val="normal0"/>
              <w:widowControl w:val="0"/>
              <w:spacing w:line="240" w:lineRule="auto"/>
            </w:pPr>
            <w:r>
              <w:rPr>
                <w:rFonts w:ascii="Calibri" w:eastAsia="Calibri" w:hAnsi="Calibri" w:cs="Calibri"/>
                <w:b/>
                <w:sz w:val="20"/>
              </w:rPr>
              <w:t>Content and Format of Marketing Activity - 4.2-5</w:t>
            </w:r>
          </w:p>
          <w:p w:rsidR="00413F1E" w:rsidRDefault="00F44C19">
            <w:pPr>
              <w:pStyle w:val="normal0"/>
              <w:widowControl w:val="0"/>
              <w:spacing w:line="240" w:lineRule="auto"/>
            </w:pPr>
            <w:r>
              <w:rPr>
                <w:rFonts w:ascii="Calibri" w:eastAsia="Calibri" w:hAnsi="Calibri" w:cs="Calibri"/>
                <w:b/>
                <w:sz w:val="20"/>
              </w:rPr>
              <w:t>Marketing Activity likely violates this rule when…: Commentary [1]</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 xml:space="preserve">LAWYERS GONE WILD - DRUNK, HIGH, OR JUST </w:t>
            </w:r>
            <w:proofErr w:type="gramStart"/>
            <w:r>
              <w:rPr>
                <w:rFonts w:ascii="Calibri" w:eastAsia="Calibri" w:hAnsi="Calibri" w:cs="Calibri"/>
                <w:b/>
                <w:sz w:val="20"/>
              </w:rPr>
              <w:t>STOOPID  -</w:t>
            </w:r>
            <w:proofErr w:type="gramEnd"/>
            <w:r>
              <w:rPr>
                <w:rFonts w:ascii="Calibri" w:eastAsia="Calibri" w:hAnsi="Calibri" w:cs="Calibri"/>
                <w:b/>
                <w:sz w:val="20"/>
              </w:rPr>
              <w:t xml:space="preserve"> respectful dialogue </w:t>
            </w:r>
            <w:proofErr w:type="spellStart"/>
            <w:r>
              <w:rPr>
                <w:rFonts w:ascii="Calibri" w:eastAsia="Calibri" w:hAnsi="Calibri" w:cs="Calibri"/>
                <w:b/>
                <w:sz w:val="20"/>
              </w:rPr>
              <w:t>plz</w:t>
            </w:r>
            <w:proofErr w:type="spellEnd"/>
            <w:r>
              <w:rPr>
                <w:rFonts w:ascii="Calibri" w:eastAsia="Calibri" w:hAnsi="Calibri" w:cs="Calibri"/>
                <w:b/>
                <w:sz w:val="20"/>
              </w:rPr>
              <w:t>.</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413F1E">
            <w:pPr>
              <w:pStyle w:val="normal0"/>
              <w:widowControl w:val="0"/>
              <w:spacing w:line="240" w:lineRule="auto"/>
            </w:pP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numPr>
                <w:ilvl w:val="0"/>
                <w:numId w:val="9"/>
              </w:numPr>
              <w:spacing w:line="240" w:lineRule="auto"/>
              <w:ind w:hanging="359"/>
              <w:contextualSpacing/>
              <w:rPr>
                <w:rFonts w:ascii="Calibri" w:eastAsia="Calibri" w:hAnsi="Calibri" w:cs="Calibri"/>
                <w:sz w:val="20"/>
              </w:rPr>
            </w:pPr>
            <w:r>
              <w:rPr>
                <w:rFonts w:ascii="Calibri" w:eastAsia="Calibri" w:hAnsi="Calibri" w:cs="Calibri"/>
                <w:sz w:val="20"/>
              </w:rPr>
              <w:t xml:space="preserve">can’t appear before a tribunal intoxicated - </w:t>
            </w:r>
            <w:r>
              <w:rPr>
                <w:rFonts w:ascii="Calibri" w:eastAsia="Calibri" w:hAnsi="Calibri" w:cs="Calibri"/>
                <w:b/>
                <w:sz w:val="20"/>
              </w:rPr>
              <w:t>5.1-2(p)</w:t>
            </w:r>
          </w:p>
          <w:p w:rsidR="00413F1E" w:rsidRDefault="00F44C19">
            <w:pPr>
              <w:pStyle w:val="normal0"/>
              <w:widowControl w:val="0"/>
              <w:numPr>
                <w:ilvl w:val="0"/>
                <w:numId w:val="2"/>
              </w:numPr>
              <w:spacing w:line="240" w:lineRule="auto"/>
              <w:ind w:hanging="359"/>
              <w:contextualSpacing/>
              <w:rPr>
                <w:rFonts w:ascii="Calibri" w:eastAsia="Calibri" w:hAnsi="Calibri" w:cs="Calibri"/>
                <w:sz w:val="20"/>
              </w:rPr>
            </w:pPr>
            <w:r>
              <w:rPr>
                <w:rFonts w:ascii="Calibri" w:eastAsia="Calibri" w:hAnsi="Calibri" w:cs="Calibri"/>
                <w:sz w:val="20"/>
              </w:rPr>
              <w:t xml:space="preserve">dishonourable or questionable conduct in professional OR private life reflects adversely on profession &amp; admin of justice - </w:t>
            </w:r>
            <w:r>
              <w:rPr>
                <w:rFonts w:ascii="Calibri" w:eastAsia="Calibri" w:hAnsi="Calibri" w:cs="Calibri"/>
                <w:b/>
                <w:sz w:val="20"/>
              </w:rPr>
              <w:t>2.2-1[3]</w:t>
            </w:r>
          </w:p>
          <w:p w:rsidR="00413F1E" w:rsidRDefault="00F44C19">
            <w:pPr>
              <w:pStyle w:val="normal0"/>
              <w:widowControl w:val="0"/>
              <w:numPr>
                <w:ilvl w:val="0"/>
                <w:numId w:val="2"/>
              </w:numPr>
              <w:spacing w:line="240" w:lineRule="auto"/>
              <w:ind w:hanging="359"/>
              <w:contextualSpacing/>
              <w:rPr>
                <w:rFonts w:ascii="Calibri" w:eastAsia="Calibri" w:hAnsi="Calibri" w:cs="Calibri"/>
                <w:sz w:val="20"/>
              </w:rPr>
            </w:pPr>
            <w:r>
              <w:rPr>
                <w:rFonts w:ascii="Calibri" w:eastAsia="Calibri" w:hAnsi="Calibri" w:cs="Calibri"/>
                <w:sz w:val="20"/>
              </w:rPr>
              <w:t xml:space="preserve">high traditions of the profession - “time-honoured virtues” of probity, integrity, honesty &amp; dignity - </w:t>
            </w:r>
            <w:r>
              <w:rPr>
                <w:rFonts w:ascii="Calibri" w:eastAsia="Calibri" w:hAnsi="Calibri" w:cs="Calibri"/>
                <w:b/>
                <w:sz w:val="20"/>
              </w:rPr>
              <w:t>2.1-5(f)</w:t>
            </w:r>
          </w:p>
          <w:p w:rsidR="00413F1E" w:rsidRDefault="00F44C19">
            <w:pPr>
              <w:pStyle w:val="normal0"/>
              <w:widowControl w:val="0"/>
              <w:numPr>
                <w:ilvl w:val="0"/>
                <w:numId w:val="2"/>
              </w:numPr>
              <w:spacing w:line="240" w:lineRule="auto"/>
              <w:ind w:hanging="359"/>
              <w:contextualSpacing/>
              <w:rPr>
                <w:rFonts w:ascii="Calibri" w:eastAsia="Calibri" w:hAnsi="Calibri" w:cs="Calibri"/>
                <w:sz w:val="20"/>
              </w:rPr>
            </w:pPr>
            <w:r>
              <w:rPr>
                <w:rFonts w:ascii="Calibri" w:eastAsia="Calibri" w:hAnsi="Calibri" w:cs="Calibri"/>
                <w:sz w:val="20"/>
              </w:rPr>
              <w:t>duty to report another lawyer’s mental instability if their clients will be materially prejudiced -</w:t>
            </w:r>
            <w:r>
              <w:rPr>
                <w:rFonts w:ascii="Calibri" w:eastAsia="Calibri" w:hAnsi="Calibri" w:cs="Calibri"/>
                <w:b/>
                <w:sz w:val="20"/>
              </w:rPr>
              <w:t>7.1-3(d)</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PLEAS OF CONVENIENCE</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F44C19">
            <w:pPr>
              <w:pStyle w:val="normal0"/>
              <w:widowControl w:val="0"/>
              <w:spacing w:line="240" w:lineRule="auto"/>
            </w:pPr>
            <w:r>
              <w:rPr>
                <w:rFonts w:ascii="Calibri" w:eastAsia="Calibri" w:hAnsi="Calibri" w:cs="Calibri"/>
                <w:b/>
                <w:i/>
                <w:sz w:val="20"/>
              </w:rPr>
              <w:t>R v K(S)</w:t>
            </w:r>
            <w:r>
              <w:rPr>
                <w:rFonts w:ascii="Calibri" w:eastAsia="Calibri" w:hAnsi="Calibri" w:cs="Calibri"/>
                <w:b/>
                <w:sz w:val="20"/>
              </w:rPr>
              <w:t>:</w:t>
            </w:r>
            <w:r>
              <w:rPr>
                <w:rFonts w:ascii="Calibri" w:eastAsia="Calibri" w:hAnsi="Calibri" w:cs="Calibri"/>
                <w:sz w:val="20"/>
              </w:rPr>
              <w:t xml:space="preserve"> (Text, pg. 477-480)</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spacing w:line="240" w:lineRule="auto"/>
            </w:pPr>
            <w:r>
              <w:rPr>
                <w:rFonts w:ascii="Calibri" w:eastAsia="Calibri" w:hAnsi="Calibri" w:cs="Calibri"/>
                <w:b/>
                <w:sz w:val="20"/>
              </w:rPr>
              <w:t xml:space="preserve">5.1-7 Agreement on guilty plea </w:t>
            </w:r>
          </w:p>
          <w:p w:rsidR="00413F1E" w:rsidRDefault="00F44C19">
            <w:pPr>
              <w:pStyle w:val="normal0"/>
              <w:widowControl w:val="0"/>
              <w:spacing w:line="240" w:lineRule="auto"/>
            </w:pPr>
            <w:r>
              <w:rPr>
                <w:rFonts w:ascii="Calibri" w:eastAsia="Calibri" w:hAnsi="Calibri" w:cs="Calibri"/>
                <w:b/>
                <w:sz w:val="20"/>
              </w:rPr>
              <w:t xml:space="preserve">5.1-8(a)-(d) </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CASUAL CONVERSATION B/W LAWYERS (OR W/ NON-LAWYERS)</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413F1E">
            <w:pPr>
              <w:pStyle w:val="normal0"/>
              <w:widowControl w:val="0"/>
              <w:spacing w:line="240" w:lineRule="auto"/>
            </w:pP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numPr>
                <w:ilvl w:val="0"/>
                <w:numId w:val="10"/>
              </w:numPr>
              <w:spacing w:line="240" w:lineRule="auto"/>
              <w:ind w:hanging="359"/>
              <w:contextualSpacing/>
              <w:rPr>
                <w:rFonts w:ascii="Calibri" w:eastAsia="Calibri" w:hAnsi="Calibri" w:cs="Calibri"/>
                <w:sz w:val="20"/>
              </w:rPr>
            </w:pPr>
            <w:r>
              <w:rPr>
                <w:rFonts w:ascii="Calibri" w:eastAsia="Calibri" w:hAnsi="Calibri" w:cs="Calibri"/>
                <w:sz w:val="20"/>
              </w:rPr>
              <w:t xml:space="preserve">Breach of Confidentiality: anyone could overhear the conversation - could be a breach, even if the client is not named - 3rd parties may be able to identify the subject &amp; cause prejudice to your client - </w:t>
            </w:r>
            <w:r>
              <w:rPr>
                <w:rFonts w:ascii="Calibri" w:eastAsia="Calibri" w:hAnsi="Calibri" w:cs="Calibri"/>
                <w:b/>
                <w:sz w:val="20"/>
              </w:rPr>
              <w:t>3.3-1[8]</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 xml:space="preserve">RECEIVED POSSIBLY CONFIDENTIAL INFO FROM 3RD PARTY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413F1E">
            <w:pPr>
              <w:pStyle w:val="normal0"/>
              <w:widowControl w:val="0"/>
              <w:spacing w:line="240" w:lineRule="auto"/>
            </w:pP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numPr>
                <w:ilvl w:val="0"/>
                <w:numId w:val="7"/>
              </w:numPr>
              <w:spacing w:line="240" w:lineRule="auto"/>
              <w:ind w:hanging="359"/>
              <w:contextualSpacing/>
              <w:rPr>
                <w:rFonts w:ascii="Calibri" w:eastAsia="Calibri" w:hAnsi="Calibri" w:cs="Calibri"/>
                <w:sz w:val="20"/>
              </w:rPr>
            </w:pPr>
            <w:r>
              <w:rPr>
                <w:rFonts w:ascii="Calibri" w:eastAsia="Calibri" w:hAnsi="Calibri" w:cs="Calibri"/>
                <w:sz w:val="20"/>
              </w:rPr>
              <w:t>lawyer’s DOC extends beyond evidentiary rules of privilege &amp; applies</w:t>
            </w:r>
            <w:r>
              <w:rPr>
                <w:rFonts w:ascii="Calibri" w:eastAsia="Calibri" w:hAnsi="Calibri" w:cs="Calibri"/>
                <w:sz w:val="20"/>
                <w:u w:val="single"/>
              </w:rPr>
              <w:t xml:space="preserve"> regardless of sourc</w:t>
            </w:r>
            <w:r>
              <w:rPr>
                <w:rFonts w:ascii="Calibri" w:eastAsia="Calibri" w:hAnsi="Calibri" w:cs="Calibri"/>
                <w:sz w:val="20"/>
              </w:rPr>
              <w:t xml:space="preserve">e &amp; </w:t>
            </w:r>
            <w:r>
              <w:rPr>
                <w:rFonts w:ascii="Calibri" w:eastAsia="Calibri" w:hAnsi="Calibri" w:cs="Calibri"/>
                <w:sz w:val="20"/>
                <w:u w:val="single"/>
              </w:rPr>
              <w:t>whether others may also know inf</w:t>
            </w:r>
            <w:r>
              <w:rPr>
                <w:rFonts w:ascii="Calibri" w:eastAsia="Calibri" w:hAnsi="Calibri" w:cs="Calibri"/>
                <w:sz w:val="20"/>
              </w:rPr>
              <w:t xml:space="preserve">o - </w:t>
            </w:r>
            <w:r>
              <w:rPr>
                <w:rFonts w:ascii="Calibri" w:eastAsia="Calibri" w:hAnsi="Calibri" w:cs="Calibri"/>
                <w:b/>
                <w:sz w:val="20"/>
              </w:rPr>
              <w:t>3.3-1[2]</w:t>
            </w:r>
          </w:p>
          <w:p w:rsidR="00413F1E" w:rsidRDefault="00413F1E">
            <w:pPr>
              <w:pStyle w:val="normal0"/>
              <w:widowControl w:val="0"/>
              <w:spacing w:line="240" w:lineRule="auto"/>
            </w:pP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OMISSIONS - INADVERTENT OR DELIBERATE</w:t>
            </w:r>
          </w:p>
        </w:tc>
      </w:tr>
      <w:tr w:rsidR="00413F1E">
        <w:trPr>
          <w:trHeight w:val="740"/>
        </w:trPr>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F44C19">
            <w:pPr>
              <w:pStyle w:val="normal0"/>
              <w:widowControl w:val="0"/>
              <w:spacing w:line="240" w:lineRule="auto"/>
            </w:pPr>
            <w:r>
              <w:rPr>
                <w:rFonts w:ascii="Calibri" w:eastAsia="Calibri" w:hAnsi="Calibri" w:cs="Calibri"/>
                <w:b/>
                <w:i/>
                <w:sz w:val="20"/>
              </w:rPr>
              <w:t>General Motors</w:t>
            </w:r>
            <w:r>
              <w:rPr>
                <w:rFonts w:ascii="Calibri" w:eastAsia="Calibri" w:hAnsi="Calibri" w:cs="Calibri"/>
                <w:sz w:val="20"/>
              </w:rPr>
              <w:t xml:space="preserve"> (omitted jurisprudence)</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numPr>
                <w:ilvl w:val="0"/>
                <w:numId w:val="6"/>
              </w:numPr>
              <w:spacing w:line="240" w:lineRule="auto"/>
              <w:ind w:hanging="359"/>
              <w:contextualSpacing/>
              <w:rPr>
                <w:rFonts w:ascii="Calibri" w:eastAsia="Calibri" w:hAnsi="Calibri" w:cs="Calibri"/>
                <w:sz w:val="20"/>
              </w:rPr>
            </w:pPr>
            <w:r>
              <w:rPr>
                <w:rFonts w:ascii="Calibri" w:eastAsia="Calibri" w:hAnsi="Calibri" w:cs="Calibri"/>
                <w:sz w:val="20"/>
              </w:rPr>
              <w:t xml:space="preserve">as advocates, lawyers must treat tribunal with candour, fairness, courtesy, and respect - </w:t>
            </w:r>
            <w:r>
              <w:rPr>
                <w:rFonts w:ascii="Calibri" w:eastAsia="Calibri" w:hAnsi="Calibri" w:cs="Calibri"/>
                <w:b/>
                <w:sz w:val="20"/>
              </w:rPr>
              <w:t>5.1-1</w:t>
            </w:r>
          </w:p>
          <w:p w:rsidR="00413F1E" w:rsidRDefault="00F44C19">
            <w:pPr>
              <w:pStyle w:val="normal0"/>
              <w:widowControl w:val="0"/>
              <w:numPr>
                <w:ilvl w:val="0"/>
                <w:numId w:val="6"/>
              </w:numPr>
              <w:spacing w:line="240" w:lineRule="auto"/>
              <w:ind w:hanging="359"/>
              <w:contextualSpacing/>
              <w:rPr>
                <w:rFonts w:ascii="Calibri" w:eastAsia="Calibri" w:hAnsi="Calibri" w:cs="Calibri"/>
                <w:sz w:val="20"/>
              </w:rPr>
            </w:pPr>
            <w:r>
              <w:rPr>
                <w:rFonts w:ascii="Calibri" w:eastAsia="Calibri" w:hAnsi="Calibri" w:cs="Calibri"/>
                <w:sz w:val="20"/>
              </w:rPr>
              <w:t xml:space="preserve">civil proceedings - must immediately reveal existence of agreement under which the P is guaranteed recovery - </w:t>
            </w:r>
            <w:r>
              <w:rPr>
                <w:rFonts w:ascii="Calibri" w:eastAsia="Calibri" w:hAnsi="Calibri" w:cs="Calibri"/>
                <w:b/>
                <w:sz w:val="20"/>
              </w:rPr>
              <w:t>5.1-2[1]</w:t>
            </w:r>
          </w:p>
          <w:p w:rsidR="00413F1E" w:rsidRDefault="00F44C19">
            <w:pPr>
              <w:pStyle w:val="normal0"/>
              <w:widowControl w:val="0"/>
              <w:numPr>
                <w:ilvl w:val="0"/>
                <w:numId w:val="6"/>
              </w:numPr>
              <w:spacing w:line="240" w:lineRule="auto"/>
              <w:ind w:hanging="359"/>
              <w:contextualSpacing/>
              <w:rPr>
                <w:rFonts w:ascii="Calibri" w:eastAsia="Calibri" w:hAnsi="Calibri" w:cs="Calibri"/>
                <w:sz w:val="20"/>
              </w:rPr>
            </w:pPr>
            <w:proofErr w:type="gramStart"/>
            <w:r>
              <w:rPr>
                <w:rFonts w:ascii="Calibri" w:eastAsia="Calibri" w:hAnsi="Calibri" w:cs="Calibri"/>
                <w:sz w:val="20"/>
              </w:rPr>
              <w:t>can’t</w:t>
            </w:r>
            <w:proofErr w:type="gramEnd"/>
            <w:r>
              <w:rPr>
                <w:rFonts w:ascii="Calibri" w:eastAsia="Calibri" w:hAnsi="Calibri" w:cs="Calibri"/>
                <w:sz w:val="20"/>
              </w:rPr>
              <w:t xml:space="preserve"> knowingly let allow witnesses be presented in false way - no impersonation either! - </w:t>
            </w:r>
            <w:r>
              <w:rPr>
                <w:rFonts w:ascii="Calibri" w:eastAsia="Calibri" w:hAnsi="Calibri" w:cs="Calibri"/>
                <w:b/>
                <w:sz w:val="20"/>
              </w:rPr>
              <w:t>5.1-2(k)</w:t>
            </w:r>
          </w:p>
          <w:p w:rsidR="00413F1E" w:rsidRDefault="00F44C19">
            <w:pPr>
              <w:pStyle w:val="normal0"/>
              <w:widowControl w:val="0"/>
              <w:numPr>
                <w:ilvl w:val="0"/>
                <w:numId w:val="6"/>
              </w:numPr>
              <w:spacing w:line="240" w:lineRule="auto"/>
              <w:ind w:hanging="359"/>
              <w:contextualSpacing/>
              <w:rPr>
                <w:rFonts w:ascii="Calibri" w:eastAsia="Calibri" w:hAnsi="Calibri" w:cs="Calibri"/>
                <w:sz w:val="20"/>
              </w:rPr>
            </w:pPr>
            <w:r>
              <w:rPr>
                <w:rFonts w:ascii="Calibri" w:eastAsia="Calibri" w:hAnsi="Calibri" w:cs="Calibri"/>
                <w:sz w:val="20"/>
              </w:rPr>
              <w:t xml:space="preserve">if you unknowingly fail to do something that would breach duty of candour - you must disclose omission &amp; rectify it as is reasonable under the circumstances - </w:t>
            </w:r>
            <w:r>
              <w:rPr>
                <w:rFonts w:ascii="Calibri" w:eastAsia="Calibri" w:hAnsi="Calibri" w:cs="Calibri"/>
                <w:b/>
                <w:sz w:val="20"/>
              </w:rPr>
              <w:t>5.1-4</w:t>
            </w:r>
          </w:p>
          <w:p w:rsidR="00413F1E" w:rsidRDefault="00F44C19">
            <w:pPr>
              <w:pStyle w:val="normal0"/>
              <w:widowControl w:val="0"/>
              <w:numPr>
                <w:ilvl w:val="0"/>
                <w:numId w:val="6"/>
              </w:numPr>
              <w:spacing w:line="240" w:lineRule="auto"/>
              <w:ind w:hanging="359"/>
              <w:contextualSpacing/>
              <w:rPr>
                <w:rFonts w:ascii="Calibri" w:eastAsia="Calibri" w:hAnsi="Calibri" w:cs="Calibri"/>
                <w:sz w:val="20"/>
              </w:rPr>
            </w:pPr>
            <w:r>
              <w:rPr>
                <w:rFonts w:ascii="Calibri" w:eastAsia="Calibri" w:hAnsi="Calibri" w:cs="Calibri"/>
                <w:sz w:val="20"/>
              </w:rPr>
              <w:t xml:space="preserve">if you discover error / omission that is or may be </w:t>
            </w:r>
            <w:r>
              <w:rPr>
                <w:rFonts w:ascii="Calibri" w:eastAsia="Calibri" w:hAnsi="Calibri" w:cs="Calibri"/>
                <w:sz w:val="20"/>
                <w:u w:val="single"/>
              </w:rPr>
              <w:t>damaging to the client</w:t>
            </w:r>
            <w:r>
              <w:rPr>
                <w:rFonts w:ascii="Calibri" w:eastAsia="Calibri" w:hAnsi="Calibri" w:cs="Calibri"/>
                <w:sz w:val="20"/>
              </w:rPr>
              <w:t xml:space="preserve"> in an area you’re responsible for - </w:t>
            </w:r>
            <w:r>
              <w:rPr>
                <w:rFonts w:ascii="Calibri" w:eastAsia="Calibri" w:hAnsi="Calibri" w:cs="Calibri"/>
                <w:b/>
                <w:sz w:val="20"/>
              </w:rPr>
              <w:t>7.8-1</w:t>
            </w:r>
          </w:p>
          <w:p w:rsidR="00413F1E" w:rsidRDefault="00F44C19">
            <w:pPr>
              <w:pStyle w:val="normal0"/>
              <w:widowControl w:val="0"/>
              <w:numPr>
                <w:ilvl w:val="1"/>
                <w:numId w:val="1"/>
              </w:numPr>
              <w:spacing w:line="240" w:lineRule="auto"/>
              <w:ind w:hanging="359"/>
              <w:contextualSpacing/>
              <w:rPr>
                <w:rFonts w:ascii="Calibri" w:eastAsia="Calibri" w:hAnsi="Calibri" w:cs="Calibri"/>
                <w:sz w:val="20"/>
              </w:rPr>
            </w:pPr>
            <w:r>
              <w:rPr>
                <w:rFonts w:ascii="Calibri" w:eastAsia="Calibri" w:hAnsi="Calibri" w:cs="Calibri"/>
                <w:sz w:val="20"/>
              </w:rPr>
              <w:t>promptly inform client w/out admitting legal liability</w:t>
            </w:r>
          </w:p>
          <w:p w:rsidR="00413F1E" w:rsidRDefault="00F44C19">
            <w:pPr>
              <w:pStyle w:val="normal0"/>
              <w:widowControl w:val="0"/>
              <w:numPr>
                <w:ilvl w:val="1"/>
                <w:numId w:val="1"/>
              </w:numPr>
              <w:spacing w:line="240" w:lineRule="auto"/>
              <w:ind w:hanging="359"/>
              <w:contextualSpacing/>
              <w:rPr>
                <w:rFonts w:ascii="Calibri" w:eastAsia="Calibri" w:hAnsi="Calibri" w:cs="Calibri"/>
                <w:sz w:val="20"/>
              </w:rPr>
            </w:pPr>
            <w:r>
              <w:rPr>
                <w:rFonts w:ascii="Calibri" w:eastAsia="Calibri" w:hAnsi="Calibri" w:cs="Calibri"/>
                <w:sz w:val="20"/>
              </w:rPr>
              <w:t>recommend client obtain independent legal advice</w:t>
            </w:r>
          </w:p>
          <w:p w:rsidR="00413F1E" w:rsidRDefault="00F44C19">
            <w:pPr>
              <w:pStyle w:val="normal0"/>
              <w:widowControl w:val="0"/>
              <w:numPr>
                <w:ilvl w:val="1"/>
                <w:numId w:val="1"/>
              </w:numPr>
              <w:spacing w:line="240" w:lineRule="auto"/>
              <w:ind w:hanging="359"/>
              <w:contextualSpacing/>
              <w:rPr>
                <w:rFonts w:ascii="Calibri" w:eastAsia="Calibri" w:hAnsi="Calibri" w:cs="Calibri"/>
                <w:sz w:val="20"/>
              </w:rPr>
            </w:pPr>
            <w:r>
              <w:rPr>
                <w:rFonts w:ascii="Calibri" w:eastAsia="Calibri" w:hAnsi="Calibri" w:cs="Calibri"/>
                <w:sz w:val="20"/>
              </w:rPr>
              <w:t>advise client of possibility that you may not be able to continue to act</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DUTY TO REPORT - aka “RAT OUT ANOTHER LAWYER”</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413F1E">
            <w:pPr>
              <w:pStyle w:val="normal0"/>
              <w:widowControl w:val="0"/>
              <w:spacing w:line="240" w:lineRule="auto"/>
            </w:pP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spacing w:line="240" w:lineRule="auto"/>
            </w:pPr>
            <w:r>
              <w:rPr>
                <w:rFonts w:ascii="Calibri" w:eastAsia="Calibri" w:hAnsi="Calibri" w:cs="Calibri"/>
                <w:sz w:val="20"/>
              </w:rPr>
              <w:t xml:space="preserve">Unless to do so would involve a breach of S/C privilege, as lawyer must report to the Society ….. list of things (see code) - </w:t>
            </w:r>
            <w:r>
              <w:rPr>
                <w:rFonts w:ascii="Calibri" w:eastAsia="Calibri" w:hAnsi="Calibri" w:cs="Calibri"/>
                <w:b/>
                <w:sz w:val="20"/>
              </w:rPr>
              <w:t>7.1-3</w:t>
            </w:r>
          </w:p>
          <w:p w:rsidR="00413F1E" w:rsidRDefault="00413F1E">
            <w:pPr>
              <w:pStyle w:val="normal0"/>
              <w:widowControl w:val="0"/>
              <w:spacing w:line="240" w:lineRule="auto"/>
            </w:pP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COMMUNICATIONS W/ OTHERS</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F44C19">
            <w:pPr>
              <w:pStyle w:val="normal0"/>
              <w:widowControl w:val="0"/>
              <w:spacing w:line="240" w:lineRule="auto"/>
            </w:pPr>
            <w:r>
              <w:rPr>
                <w:rFonts w:ascii="Calibri" w:eastAsia="Calibri" w:hAnsi="Calibri" w:cs="Calibri"/>
                <w:b/>
                <w:i/>
                <w:sz w:val="20"/>
              </w:rPr>
              <w:t xml:space="preserve">Stewart v Canadians Broadcasting Corp </w:t>
            </w:r>
            <w:r>
              <w:rPr>
                <w:rFonts w:ascii="Calibri" w:eastAsia="Calibri" w:hAnsi="Calibri" w:cs="Calibri"/>
                <w:sz w:val="20"/>
              </w:rPr>
              <w:t xml:space="preserve">(1997) O.J.   (Greenspan announcing case to world, not related to civility issues, more for confidentiality and improperly benefiting from your client) </w:t>
            </w:r>
            <w:r>
              <w:rPr>
                <w:rFonts w:ascii="Calibri" w:eastAsia="Calibri" w:hAnsi="Calibri" w:cs="Calibri"/>
                <w:b/>
                <w:sz w:val="20"/>
                <w:u w:val="single"/>
              </w:rPr>
              <w:t>p10</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spacing w:line="240" w:lineRule="auto"/>
            </w:pPr>
            <w:r>
              <w:rPr>
                <w:rFonts w:ascii="Calibri" w:eastAsia="Calibri" w:hAnsi="Calibri" w:cs="Calibri"/>
                <w:sz w:val="20"/>
              </w:rPr>
              <w:t xml:space="preserve">Communication &amp; correspondence must not be abusive, offensive, or otherwise inconsistent with the proper tone of professional communication - </w:t>
            </w:r>
            <w:r>
              <w:rPr>
                <w:rFonts w:ascii="Calibri" w:eastAsia="Calibri" w:hAnsi="Calibri" w:cs="Calibri"/>
                <w:b/>
                <w:sz w:val="20"/>
              </w:rPr>
              <w:t>7.2-4</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sz w:val="20"/>
              </w:rPr>
              <w:t xml:space="preserve">Lawyers must </w:t>
            </w:r>
            <w:r>
              <w:rPr>
                <w:rFonts w:ascii="Calibri" w:eastAsia="Calibri" w:hAnsi="Calibri" w:cs="Calibri"/>
                <w:sz w:val="20"/>
                <w:u w:val="single"/>
              </w:rPr>
              <w:t>not record a conversation</w:t>
            </w:r>
            <w:r>
              <w:rPr>
                <w:rFonts w:ascii="Calibri" w:eastAsia="Calibri" w:hAnsi="Calibri" w:cs="Calibri"/>
                <w:sz w:val="20"/>
              </w:rPr>
              <w:t xml:space="preserve"> - even if lawful to do so - between themselves and a client or another lawyer) - </w:t>
            </w:r>
            <w:r>
              <w:rPr>
                <w:rFonts w:ascii="Calibri" w:eastAsia="Calibri" w:hAnsi="Calibri" w:cs="Calibri"/>
                <w:b/>
                <w:sz w:val="20"/>
              </w:rPr>
              <w:t>7.2-3</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 xml:space="preserve">CONDUCT UNBECOMING A LAWYER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F44C19">
            <w:pPr>
              <w:pStyle w:val="normal0"/>
              <w:widowControl w:val="0"/>
              <w:spacing w:line="240" w:lineRule="auto"/>
            </w:pPr>
            <w:r>
              <w:rPr>
                <w:rFonts w:ascii="Calibri" w:eastAsia="Calibri" w:hAnsi="Calibri" w:cs="Calibri"/>
                <w:sz w:val="20"/>
                <w:u w:val="single"/>
              </w:rPr>
              <w:t xml:space="preserve">Note: Text Pg. 101: </w:t>
            </w:r>
            <w:r>
              <w:rPr>
                <w:rFonts w:ascii="Calibri" w:eastAsia="Calibri" w:hAnsi="Calibri" w:cs="Calibri"/>
                <w:sz w:val="20"/>
              </w:rPr>
              <w:t xml:space="preserve"> “conduct unbecoming a barrister or solicitor” is generally understood to refer to the personal or private conduct of a lawyer which may give rise to professional discipline.”</w:t>
            </w:r>
          </w:p>
          <w:p w:rsidR="00413F1E" w:rsidRDefault="00F44C19">
            <w:pPr>
              <w:pStyle w:val="normal0"/>
              <w:widowControl w:val="0"/>
              <w:spacing w:line="240" w:lineRule="auto"/>
            </w:pPr>
            <w:r>
              <w:rPr>
                <w:rFonts w:ascii="Calibri" w:eastAsia="Calibri" w:hAnsi="Calibri" w:cs="Calibri"/>
                <w:sz w:val="20"/>
              </w:rPr>
              <w:lastRenderedPageBreak/>
              <w:t>In Ontario, “conduct unbecoming a barrister or solicitor” has been defined as the private or personal conduct of a lawyer which “tends to bring discredit upon the legal profession” and includes dishonest conduct, certain kinds of criminal conduct, and conduct which takes advantage of the age or the lack of sophistication of others”</w:t>
            </w:r>
          </w:p>
          <w:p w:rsidR="00413F1E" w:rsidRDefault="00F44C19">
            <w:pPr>
              <w:pStyle w:val="normal0"/>
              <w:widowControl w:val="0"/>
              <w:spacing w:line="240" w:lineRule="auto"/>
            </w:pPr>
            <w:r>
              <w:rPr>
                <w:rFonts w:ascii="Calibri" w:eastAsia="Calibri" w:hAnsi="Calibri" w:cs="Calibri"/>
                <w:b/>
                <w:sz w:val="20"/>
              </w:rPr>
              <w:t>It has been suggested that the conduct must be of a type which calls into question the lawyer’s integrity or ability to act competently and honestly (text, pg. 102)</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b/>
                <w:sz w:val="20"/>
              </w:rPr>
              <w:t xml:space="preserve">Code: 2.2-1 Commentary [3]: </w:t>
            </w:r>
            <w:r>
              <w:rPr>
                <w:rFonts w:ascii="Calibri" w:eastAsia="Calibri" w:hAnsi="Calibri" w:cs="Calibri"/>
                <w:sz w:val="20"/>
              </w:rPr>
              <w:t>Dishonourable or questionable conduct on the part of a lawyer in either private life or professional practice will reflect adversely upon the integrity of the profession and the administration of justice. Whether within or outside the professional sphere, if the conduct is such that knowledge of it would be likely to impair a client’s trust in the lawyer, the Society may be justified in taking disciplinary action.</w:t>
            </w:r>
          </w:p>
          <w:p w:rsidR="00413F1E" w:rsidRDefault="00F44C19">
            <w:pPr>
              <w:pStyle w:val="normal0"/>
              <w:widowControl w:val="0"/>
              <w:spacing w:line="240" w:lineRule="auto"/>
            </w:pPr>
            <w:r>
              <w:rPr>
                <w:rFonts w:ascii="Calibri" w:eastAsia="Calibri" w:hAnsi="Calibri" w:cs="Calibri"/>
                <w:b/>
                <w:sz w:val="20"/>
              </w:rPr>
              <w:t>[4]</w:t>
            </w:r>
            <w:r>
              <w:rPr>
                <w:rFonts w:ascii="Calibri" w:eastAsia="Calibri" w:hAnsi="Calibri" w:cs="Calibri"/>
                <w:sz w:val="20"/>
              </w:rPr>
              <w:t xml:space="preserve"> Generally, however, the </w:t>
            </w:r>
            <w:r>
              <w:rPr>
                <w:rFonts w:ascii="Calibri" w:eastAsia="Calibri" w:hAnsi="Calibri" w:cs="Calibri"/>
                <w:sz w:val="20"/>
                <w:u w:val="single"/>
              </w:rPr>
              <w:t xml:space="preserve">Society will not be concerned with the purely private or extra-professional activities </w:t>
            </w:r>
            <w:r>
              <w:rPr>
                <w:rFonts w:ascii="Calibri" w:eastAsia="Calibri" w:hAnsi="Calibri" w:cs="Calibri"/>
                <w:sz w:val="20"/>
              </w:rPr>
              <w:t xml:space="preserve">of a lawyer that do not bring into question the lawyer’s professional integrity.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lastRenderedPageBreak/>
              <w:t>CODE PROVISION(S):</w:t>
            </w:r>
          </w:p>
          <w:p w:rsidR="00413F1E" w:rsidRDefault="00F44C19">
            <w:pPr>
              <w:pStyle w:val="normal0"/>
              <w:widowControl w:val="0"/>
              <w:spacing w:line="240" w:lineRule="auto"/>
            </w:pPr>
            <w:r>
              <w:rPr>
                <w:rFonts w:ascii="Calibri" w:eastAsia="Calibri" w:hAnsi="Calibri" w:cs="Calibri"/>
                <w:b/>
                <w:sz w:val="20"/>
              </w:rPr>
              <w:t>3.3-4(d)</w:t>
            </w:r>
            <w:r>
              <w:rPr>
                <w:rFonts w:ascii="Calibri" w:eastAsia="Calibri" w:hAnsi="Calibri" w:cs="Calibri"/>
                <w:sz w:val="20"/>
              </w:rPr>
              <w:t xml:space="preserve">  If it is alleged that a lawyer or the lawyer’s associates or employees: </w:t>
            </w:r>
          </w:p>
          <w:p w:rsidR="00413F1E" w:rsidRDefault="00413F1E">
            <w:pPr>
              <w:pStyle w:val="normal0"/>
              <w:widowControl w:val="0"/>
              <w:spacing w:line="240" w:lineRule="auto"/>
            </w:pPr>
          </w:p>
          <w:p w:rsidR="00413F1E" w:rsidRDefault="00F44C19">
            <w:pPr>
              <w:pStyle w:val="normal0"/>
              <w:widowControl w:val="0"/>
              <w:spacing w:line="240" w:lineRule="auto"/>
            </w:pPr>
            <w:r>
              <w:rPr>
                <w:rFonts w:ascii="Calibri" w:eastAsia="Calibri" w:hAnsi="Calibri" w:cs="Calibri"/>
                <w:sz w:val="20"/>
              </w:rPr>
              <w:t>(d) have engaged in acts of professional misconduct or conduct unbecoming a lawyer,</w:t>
            </w:r>
          </w:p>
          <w:p w:rsidR="00413F1E" w:rsidRDefault="00413F1E">
            <w:pPr>
              <w:pStyle w:val="normal0"/>
              <w:widowControl w:val="0"/>
              <w:spacing w:line="240" w:lineRule="auto"/>
            </w:pPr>
          </w:p>
          <w:p w:rsidR="00413F1E" w:rsidRDefault="00F44C19">
            <w:pPr>
              <w:pStyle w:val="normal0"/>
              <w:widowControl w:val="0"/>
              <w:spacing w:line="240" w:lineRule="auto"/>
            </w:pPr>
            <w:proofErr w:type="gramStart"/>
            <w:r>
              <w:rPr>
                <w:rFonts w:ascii="Calibri" w:eastAsia="Calibri" w:hAnsi="Calibri" w:cs="Calibri"/>
                <w:sz w:val="20"/>
              </w:rPr>
              <w:t>the</w:t>
            </w:r>
            <w:proofErr w:type="gramEnd"/>
            <w:r>
              <w:rPr>
                <w:rFonts w:ascii="Calibri" w:eastAsia="Calibri" w:hAnsi="Calibri" w:cs="Calibri"/>
                <w:sz w:val="20"/>
              </w:rPr>
              <w:t xml:space="preserve"> lawyer may disclose confidential information in order to defend against the allegations, but must not disclose more information than is required. </w:t>
            </w:r>
          </w:p>
          <w:p w:rsidR="00413F1E" w:rsidRDefault="00F44C19">
            <w:pPr>
              <w:pStyle w:val="normal0"/>
              <w:widowControl w:val="0"/>
              <w:spacing w:line="240" w:lineRule="auto"/>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jc w:val="center"/>
            </w:pPr>
            <w:r>
              <w:rPr>
                <w:rFonts w:ascii="Calibri" w:eastAsia="Calibri" w:hAnsi="Calibri" w:cs="Calibri"/>
                <w:b/>
                <w:sz w:val="20"/>
              </w:rPr>
              <w:t>WHEN/HOW CAN YOU CHOOSE YOUR CLIENTS:</w:t>
            </w:r>
          </w:p>
        </w:tc>
      </w:tr>
    </w:tbl>
    <w:p w:rsidR="00413F1E" w:rsidRDefault="00F44C19">
      <w:pPr>
        <w:pStyle w:val="normal0"/>
        <w:widowControl w:val="0"/>
      </w:pPr>
      <w:r>
        <w:rPr>
          <w:rFonts w:ascii="Calibri" w:eastAsia="Calibri" w:hAnsi="Calibri" w:cs="Calibri"/>
          <w:b/>
          <w:sz w:val="20"/>
        </w:rPr>
        <w:t xml:space="preserve">TEXT: pg. 141 </w:t>
      </w:r>
      <w:r>
        <w:rPr>
          <w:rFonts w:ascii="Calibri" w:eastAsia="Calibri" w:hAnsi="Calibri" w:cs="Calibri"/>
          <w:sz w:val="20"/>
        </w:rPr>
        <w:t xml:space="preserve">- “There is ethical consensus that a lawyer should refuse to take a client if: there is a conflict of interest; the lawyer lacks competence in the matter; there is a continuing retainer with a previous lawyer; the lawyer has the potential to be a witness in a case; or there is an illegal purpose”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4680"/>
        <w:gridCol w:w="4680"/>
      </w:tblGrid>
      <w:tr w:rsidR="00413F1E">
        <w:tc>
          <w:tcPr>
            <w:tcW w:w="4680"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Moral Non-Accountability</w:t>
            </w:r>
          </w:p>
        </w:tc>
        <w:tc>
          <w:tcPr>
            <w:tcW w:w="4680"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Taking It Personally</w:t>
            </w:r>
            <w:r>
              <w:rPr>
                <w:rFonts w:ascii="Calibri" w:eastAsia="Calibri" w:hAnsi="Calibri" w:cs="Calibri"/>
                <w:sz w:val="20"/>
              </w:rPr>
              <w:t xml:space="preserve"> </w:t>
            </w:r>
          </w:p>
        </w:tc>
      </w:tr>
      <w:tr w:rsidR="00413F1E">
        <w:tc>
          <w:tcPr>
            <w:tcW w:w="4680" w:type="dxa"/>
            <w:tcMar>
              <w:top w:w="100" w:type="dxa"/>
              <w:left w:w="100" w:type="dxa"/>
              <w:bottom w:w="100" w:type="dxa"/>
              <w:right w:w="100" w:type="dxa"/>
            </w:tcMar>
          </w:tcPr>
          <w:p w:rsidR="00413F1E" w:rsidRDefault="00F44C19">
            <w:pPr>
              <w:pStyle w:val="normal0"/>
              <w:widowControl w:val="0"/>
              <w:numPr>
                <w:ilvl w:val="0"/>
                <w:numId w:val="5"/>
              </w:numPr>
              <w:spacing w:line="240" w:lineRule="auto"/>
              <w:ind w:hanging="359"/>
              <w:contextualSpacing/>
              <w:rPr>
                <w:rFonts w:ascii="Calibri" w:eastAsia="Calibri" w:hAnsi="Calibri" w:cs="Calibri"/>
                <w:sz w:val="20"/>
              </w:rPr>
            </w:pPr>
            <w:r>
              <w:rPr>
                <w:rFonts w:ascii="Calibri" w:eastAsia="Calibri" w:hAnsi="Calibri" w:cs="Calibri"/>
                <w:sz w:val="20"/>
              </w:rPr>
              <w:t>emphasizes the structural dimensions of the lawyer’s role</w:t>
            </w:r>
          </w:p>
        </w:tc>
        <w:tc>
          <w:tcPr>
            <w:tcW w:w="4680" w:type="dxa"/>
            <w:tcMar>
              <w:top w:w="100" w:type="dxa"/>
              <w:left w:w="100" w:type="dxa"/>
              <w:bottom w:w="100" w:type="dxa"/>
              <w:right w:w="100" w:type="dxa"/>
            </w:tcMar>
          </w:tcPr>
          <w:p w:rsidR="00413F1E" w:rsidRDefault="00413F1E">
            <w:pPr>
              <w:pStyle w:val="normal0"/>
              <w:widowControl w:val="0"/>
              <w:spacing w:line="240" w:lineRule="auto"/>
            </w:pPr>
          </w:p>
        </w:tc>
      </w:tr>
      <w:tr w:rsidR="00413F1E">
        <w:tc>
          <w:tcPr>
            <w:tcW w:w="4680" w:type="dxa"/>
            <w:tcMar>
              <w:top w:w="100" w:type="dxa"/>
              <w:left w:w="100" w:type="dxa"/>
              <w:bottom w:w="100" w:type="dxa"/>
              <w:right w:w="100" w:type="dxa"/>
            </w:tcMar>
          </w:tcPr>
          <w:p w:rsidR="00413F1E" w:rsidRDefault="00413F1E">
            <w:pPr>
              <w:pStyle w:val="normal0"/>
              <w:widowControl w:val="0"/>
              <w:spacing w:line="240" w:lineRule="auto"/>
            </w:pPr>
          </w:p>
        </w:tc>
        <w:tc>
          <w:tcPr>
            <w:tcW w:w="4680" w:type="dxa"/>
            <w:tcMar>
              <w:top w:w="100" w:type="dxa"/>
              <w:left w:w="100" w:type="dxa"/>
              <w:bottom w:w="100" w:type="dxa"/>
              <w:right w:w="100" w:type="dxa"/>
            </w:tcMar>
          </w:tcPr>
          <w:p w:rsidR="00413F1E" w:rsidRDefault="00413F1E">
            <w:pPr>
              <w:pStyle w:val="normal0"/>
              <w:widowControl w:val="0"/>
              <w:spacing w:line="240" w:lineRule="auto"/>
            </w:pPr>
          </w:p>
        </w:tc>
      </w:tr>
      <w:tr w:rsidR="00413F1E">
        <w:tc>
          <w:tcPr>
            <w:tcW w:w="4680" w:type="dxa"/>
            <w:tcMar>
              <w:top w:w="100" w:type="dxa"/>
              <w:left w:w="100" w:type="dxa"/>
              <w:bottom w:w="100" w:type="dxa"/>
              <w:right w:w="100" w:type="dxa"/>
            </w:tcMar>
          </w:tcPr>
          <w:p w:rsidR="00413F1E" w:rsidRDefault="00413F1E">
            <w:pPr>
              <w:pStyle w:val="normal0"/>
              <w:widowControl w:val="0"/>
              <w:spacing w:line="240" w:lineRule="auto"/>
            </w:pPr>
          </w:p>
        </w:tc>
        <w:tc>
          <w:tcPr>
            <w:tcW w:w="4680" w:type="dxa"/>
            <w:tcMar>
              <w:top w:w="100" w:type="dxa"/>
              <w:left w:w="100" w:type="dxa"/>
              <w:bottom w:w="100" w:type="dxa"/>
              <w:right w:w="100" w:type="dxa"/>
            </w:tcMar>
          </w:tcPr>
          <w:p w:rsidR="00413F1E" w:rsidRDefault="00413F1E">
            <w:pPr>
              <w:pStyle w:val="normal0"/>
              <w:widowControl w:val="0"/>
              <w:spacing w:line="240" w:lineRule="auto"/>
            </w:pPr>
          </w:p>
        </w:tc>
      </w:tr>
      <w:tr w:rsidR="00413F1E">
        <w:tc>
          <w:tcPr>
            <w:tcW w:w="4680" w:type="dxa"/>
            <w:tcMar>
              <w:top w:w="100" w:type="dxa"/>
              <w:left w:w="100" w:type="dxa"/>
              <w:bottom w:w="100" w:type="dxa"/>
              <w:right w:w="100" w:type="dxa"/>
            </w:tcMar>
          </w:tcPr>
          <w:p w:rsidR="00413F1E" w:rsidRDefault="00413F1E">
            <w:pPr>
              <w:pStyle w:val="normal0"/>
              <w:widowControl w:val="0"/>
              <w:spacing w:line="240" w:lineRule="auto"/>
            </w:pPr>
          </w:p>
        </w:tc>
        <w:tc>
          <w:tcPr>
            <w:tcW w:w="4680" w:type="dxa"/>
            <w:tcMar>
              <w:top w:w="100" w:type="dxa"/>
              <w:left w:w="100" w:type="dxa"/>
              <w:bottom w:w="100" w:type="dxa"/>
              <w:right w:w="100" w:type="dxa"/>
            </w:tcMar>
          </w:tcPr>
          <w:p w:rsidR="00413F1E" w:rsidRDefault="00413F1E">
            <w:pPr>
              <w:pStyle w:val="normal0"/>
              <w:widowControl w:val="0"/>
              <w:spacing w:line="240" w:lineRule="auto"/>
            </w:pP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 xml:space="preserve">CONSENT                                                                                                                          </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 xml:space="preserve">CASE(S): </w:t>
            </w:r>
          </w:p>
          <w:p w:rsidR="00413F1E" w:rsidRDefault="00413F1E">
            <w:pPr>
              <w:pStyle w:val="normal0"/>
              <w:widowControl w:val="0"/>
              <w:spacing w:line="240" w:lineRule="auto"/>
            </w:pP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spacing w:line="240" w:lineRule="auto"/>
            </w:pPr>
            <w:r>
              <w:rPr>
                <w:rFonts w:ascii="Calibri" w:eastAsia="Calibri" w:hAnsi="Calibri" w:cs="Calibri"/>
                <w:b/>
                <w:sz w:val="20"/>
              </w:rPr>
              <w:t xml:space="preserve">3.4-2 CONSENT </w:t>
            </w:r>
          </w:p>
          <w:p w:rsidR="00413F1E" w:rsidRDefault="00F44C19">
            <w:pPr>
              <w:pStyle w:val="normal0"/>
              <w:widowControl w:val="0"/>
              <w:spacing w:line="240" w:lineRule="auto"/>
            </w:pPr>
            <w:r>
              <w:rPr>
                <w:rFonts w:ascii="Calibri" w:eastAsia="Calibri" w:hAnsi="Calibri" w:cs="Calibri"/>
                <w:b/>
                <w:sz w:val="20"/>
              </w:rPr>
              <w:t xml:space="preserve">(a) </w:t>
            </w:r>
            <w:r>
              <w:rPr>
                <w:rFonts w:ascii="Calibri" w:eastAsia="Calibri" w:hAnsi="Calibri" w:cs="Calibri"/>
                <w:sz w:val="20"/>
              </w:rPr>
              <w:t>Express consent must be fully informed and voluntary after disclosure</w:t>
            </w:r>
          </w:p>
          <w:p w:rsidR="00413F1E" w:rsidRDefault="00F44C19">
            <w:pPr>
              <w:pStyle w:val="normal0"/>
              <w:widowControl w:val="0"/>
              <w:spacing w:line="240" w:lineRule="auto"/>
            </w:pPr>
            <w:r>
              <w:rPr>
                <w:rFonts w:ascii="Calibri" w:eastAsia="Calibri" w:hAnsi="Calibri" w:cs="Calibri"/>
                <w:b/>
                <w:sz w:val="20"/>
              </w:rPr>
              <w:t>(b)</w:t>
            </w:r>
            <w:r>
              <w:rPr>
                <w:rFonts w:ascii="Calibri" w:eastAsia="Calibri" w:hAnsi="Calibri" w:cs="Calibri"/>
                <w:sz w:val="20"/>
              </w:rPr>
              <w:t xml:space="preserve"> Consent may be inferred and need not be in writing where all of the following apply </w:t>
            </w:r>
          </w:p>
          <w:p w:rsidR="00413F1E" w:rsidRDefault="00F44C19">
            <w:pPr>
              <w:pStyle w:val="normal0"/>
              <w:widowControl w:val="0"/>
              <w:spacing w:line="240" w:lineRule="auto"/>
            </w:pPr>
            <w:r>
              <w:rPr>
                <w:rFonts w:ascii="Calibri" w:eastAsia="Calibri" w:hAnsi="Calibri" w:cs="Calibri"/>
                <w:sz w:val="20"/>
              </w:rPr>
              <w:lastRenderedPageBreak/>
              <w:t>(</w:t>
            </w:r>
            <w:proofErr w:type="spellStart"/>
            <w:r>
              <w:rPr>
                <w:rFonts w:ascii="Calibri" w:eastAsia="Calibri" w:hAnsi="Calibri" w:cs="Calibri"/>
                <w:sz w:val="20"/>
              </w:rPr>
              <w:t>i</w:t>
            </w:r>
            <w:proofErr w:type="spellEnd"/>
            <w:r>
              <w:rPr>
                <w:rFonts w:ascii="Calibri" w:eastAsia="Calibri" w:hAnsi="Calibri" w:cs="Calibri"/>
                <w:sz w:val="20"/>
              </w:rPr>
              <w:t xml:space="preserve">) - (iv) </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DUTY OF DEFENCE COUNSEL</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413F1E">
            <w:pPr>
              <w:pStyle w:val="normal0"/>
              <w:widowControl w:val="0"/>
              <w:spacing w:line="240" w:lineRule="auto"/>
            </w:pP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spacing w:line="240" w:lineRule="auto"/>
            </w:pPr>
            <w:r>
              <w:rPr>
                <w:rFonts w:ascii="Calibri" w:eastAsia="Calibri" w:hAnsi="Calibri" w:cs="Calibri"/>
                <w:b/>
                <w:sz w:val="20"/>
              </w:rPr>
              <w:t xml:space="preserve">5.1-1 Commentary [9] - </w:t>
            </w:r>
            <w:r>
              <w:rPr>
                <w:rFonts w:ascii="Calibri" w:eastAsia="Calibri" w:hAnsi="Calibri" w:cs="Calibri"/>
                <w:sz w:val="20"/>
              </w:rPr>
              <w:t xml:space="preserve">when defending an accused person, a lawyer’s duty is to protect the client as far as possible from being convicted, except by a tribunal… Accordingly and notwithstanding the lawyer’s private opinion on credibility or the merits, a lawyer may properly rely on any evidence or defences, including so-called technicalities, not known to be false or fraudulent </w:t>
            </w:r>
          </w:p>
        </w:tc>
      </w:tr>
    </w:tbl>
    <w:p w:rsidR="00413F1E" w:rsidRDefault="00413F1E">
      <w:pPr>
        <w:pStyle w:val="normal0"/>
        <w:widowControl w:val="0"/>
      </w:pPr>
    </w:p>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DUTY AS A PROSECUTOR</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F44C19">
            <w:pPr>
              <w:pStyle w:val="normal0"/>
              <w:widowControl w:val="0"/>
              <w:spacing w:line="240" w:lineRule="auto"/>
            </w:pPr>
            <w:r>
              <w:rPr>
                <w:rFonts w:ascii="Calibri" w:eastAsia="Calibri" w:hAnsi="Calibri" w:cs="Calibri"/>
                <w:b/>
                <w:i/>
                <w:sz w:val="20"/>
              </w:rPr>
              <w:t>Krieger v Law Society of Alberta</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spacing w:line="240" w:lineRule="auto"/>
            </w:pPr>
            <w:r>
              <w:rPr>
                <w:rFonts w:ascii="Calibri" w:eastAsia="Calibri" w:hAnsi="Calibri" w:cs="Calibri"/>
                <w:b/>
                <w:sz w:val="20"/>
              </w:rPr>
              <w:t xml:space="preserve">5.1-3 Duty as a Prosecutor: </w:t>
            </w:r>
            <w:r>
              <w:rPr>
                <w:rFonts w:ascii="Calibri" w:eastAsia="Calibri" w:hAnsi="Calibri" w:cs="Calibri"/>
                <w:sz w:val="20"/>
              </w:rPr>
              <w:t xml:space="preserve">when acting as a prosecutor, a </w:t>
            </w:r>
            <w:proofErr w:type="spellStart"/>
            <w:r>
              <w:rPr>
                <w:rFonts w:ascii="Calibri" w:eastAsia="Calibri" w:hAnsi="Calibri" w:cs="Calibri"/>
                <w:sz w:val="20"/>
              </w:rPr>
              <w:t>laywer</w:t>
            </w:r>
            <w:proofErr w:type="spellEnd"/>
            <w:r>
              <w:rPr>
                <w:rFonts w:ascii="Calibri" w:eastAsia="Calibri" w:hAnsi="Calibri" w:cs="Calibri"/>
                <w:sz w:val="20"/>
              </w:rPr>
              <w:t xml:space="preserve"> must act for the public and the admin of justice resolutely and honourably within the limits of the law while treating the tribunal with candour, fairness, courtesy and respect </w:t>
            </w:r>
          </w:p>
          <w:p w:rsidR="00413F1E" w:rsidRDefault="00F44C19">
            <w:pPr>
              <w:pStyle w:val="normal0"/>
              <w:widowControl w:val="0"/>
              <w:spacing w:line="240" w:lineRule="auto"/>
            </w:pPr>
            <w:r>
              <w:rPr>
                <w:rFonts w:ascii="Calibri" w:eastAsia="Calibri" w:hAnsi="Calibri" w:cs="Calibri"/>
                <w:b/>
                <w:sz w:val="20"/>
              </w:rPr>
              <w:t xml:space="preserve">Commentary [1]: </w:t>
            </w:r>
            <w:r>
              <w:rPr>
                <w:rFonts w:ascii="Calibri" w:eastAsia="Calibri" w:hAnsi="Calibri" w:cs="Calibri"/>
                <w:sz w:val="20"/>
              </w:rPr>
              <w:t xml:space="preserve"> when engaged as a prosecutor, the lawyer’s primary duty is not to seek to convict but to see that justice is done through a fair trial on the merits. The prosecutor exercises a public function involving much discretion and power and must act fairly and dispassionately. The prosecutor should not do anything that might prevent the accused from being represented by counsel or communicating with counsel and, to the extent required by law and accepted practice, should make timely disclosure to defence counsel or directly to an unrepresented accused of all relevant and known facts and witnesses, whether tending to show guilt or innocence. </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TEST CASE</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413F1E">
            <w:pPr>
              <w:pStyle w:val="normal0"/>
              <w:widowControl w:val="0"/>
              <w:spacing w:line="240" w:lineRule="auto"/>
            </w:pP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CODE PROVISION(S):</w:t>
            </w:r>
          </w:p>
          <w:p w:rsidR="00413F1E" w:rsidRDefault="00F44C19">
            <w:pPr>
              <w:pStyle w:val="normal0"/>
              <w:widowControl w:val="0"/>
              <w:spacing w:line="240" w:lineRule="auto"/>
            </w:pPr>
            <w:r>
              <w:rPr>
                <w:rFonts w:ascii="Calibri" w:eastAsia="Calibri" w:hAnsi="Calibri" w:cs="Calibri"/>
                <w:b/>
                <w:sz w:val="20"/>
              </w:rPr>
              <w:t>3.2-7 Commentary [4]:</w:t>
            </w:r>
            <w:r>
              <w:rPr>
                <w:rFonts w:ascii="Calibri" w:eastAsia="Calibri" w:hAnsi="Calibri" w:cs="Calibri"/>
                <w:sz w:val="20"/>
              </w:rPr>
              <w:t xml:space="preserve"> A bona fide test case is not necessarily precluded by this rule and, so long as no injury to a person or violence is involved, a lawyer may properly advise and represent a client who, in good faith and on reasonable grounds, desires to challenge or test a law and the test can most effectively be made by means of a technical breach giving rise to a test case. In all situations, the lawyer should ensure that the client appreciates the consequences of bringing a test case.</w:t>
            </w:r>
          </w:p>
        </w:tc>
      </w:tr>
    </w:tbl>
    <w:p w:rsidR="00413F1E" w:rsidRDefault="00413F1E">
      <w:pPr>
        <w:pStyle w:val="normal0"/>
        <w:widowControl w:val="0"/>
      </w:pPr>
    </w:p>
    <w:tbl>
      <w:tblPr>
        <w:tblW w:w="9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5"/>
      </w:tblGrid>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b/>
                <w:sz w:val="20"/>
              </w:rPr>
              <w:t>RESPONSIBILITY TO THE SOCIETY AND THE PROFESSION GENERALLY - governance!/ Law Society</w:t>
            </w: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t>CASE(S)</w:t>
            </w:r>
          </w:p>
          <w:p w:rsidR="00413F1E" w:rsidRDefault="00413F1E">
            <w:pPr>
              <w:pStyle w:val="normal0"/>
              <w:widowControl w:val="0"/>
              <w:spacing w:line="240" w:lineRule="auto"/>
            </w:pPr>
          </w:p>
        </w:tc>
      </w:tr>
      <w:tr w:rsidR="00413F1E">
        <w:tc>
          <w:tcPr>
            <w:tcW w:w="9165" w:type="dxa"/>
            <w:tcMar>
              <w:top w:w="100" w:type="dxa"/>
              <w:left w:w="100" w:type="dxa"/>
              <w:bottom w:w="100" w:type="dxa"/>
              <w:right w:w="100" w:type="dxa"/>
            </w:tcMar>
          </w:tcPr>
          <w:p w:rsidR="00413F1E" w:rsidRDefault="00F44C19">
            <w:pPr>
              <w:pStyle w:val="normal0"/>
              <w:widowControl w:val="0"/>
              <w:spacing w:line="240" w:lineRule="auto"/>
            </w:pPr>
            <w:r>
              <w:rPr>
                <w:rFonts w:ascii="Calibri" w:eastAsia="Calibri" w:hAnsi="Calibri" w:cs="Calibri"/>
                <w:sz w:val="20"/>
              </w:rPr>
              <w:lastRenderedPageBreak/>
              <w:t>CODE PROVISION(S):</w:t>
            </w:r>
          </w:p>
          <w:p w:rsidR="00413F1E" w:rsidRDefault="00F44C19">
            <w:pPr>
              <w:pStyle w:val="normal0"/>
              <w:widowControl w:val="0"/>
              <w:spacing w:line="240" w:lineRule="auto"/>
            </w:pPr>
            <w:r>
              <w:rPr>
                <w:rFonts w:ascii="Calibri" w:eastAsia="Calibri" w:hAnsi="Calibri" w:cs="Calibri"/>
                <w:b/>
                <w:sz w:val="20"/>
              </w:rPr>
              <w:t xml:space="preserve">7.1 Responsibility to the Society and the profession generally </w:t>
            </w:r>
          </w:p>
          <w:p w:rsidR="00413F1E" w:rsidRDefault="00F44C19">
            <w:pPr>
              <w:pStyle w:val="normal0"/>
              <w:widowControl w:val="0"/>
              <w:spacing w:line="240" w:lineRule="auto"/>
            </w:pPr>
            <w:r>
              <w:rPr>
                <w:rFonts w:ascii="Calibri" w:eastAsia="Calibri" w:hAnsi="Calibri" w:cs="Calibri"/>
                <w:b/>
                <w:sz w:val="20"/>
              </w:rPr>
              <w:t xml:space="preserve">7.2 Responsibility to lawyers and others - 7.2-1 Courtesy and good faith  </w:t>
            </w:r>
          </w:p>
        </w:tc>
      </w:tr>
    </w:tbl>
    <w:p w:rsidR="00413F1E" w:rsidRDefault="00413F1E">
      <w:pPr>
        <w:pStyle w:val="normal0"/>
        <w:widowControl w:val="0"/>
      </w:pPr>
    </w:p>
    <w:sectPr w:rsidR="00413F1E" w:rsidSect="00413F1E">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511" w:rsidRDefault="00310511" w:rsidP="00413F1E">
      <w:pPr>
        <w:spacing w:after="0" w:line="240" w:lineRule="auto"/>
      </w:pPr>
      <w:r>
        <w:separator/>
      </w:r>
    </w:p>
  </w:endnote>
  <w:endnote w:type="continuationSeparator" w:id="0">
    <w:p w:rsidR="00310511" w:rsidRDefault="00310511" w:rsidP="00413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511" w:rsidRDefault="00310511" w:rsidP="00413F1E">
      <w:pPr>
        <w:spacing w:after="0" w:line="240" w:lineRule="auto"/>
      </w:pPr>
      <w:r>
        <w:separator/>
      </w:r>
    </w:p>
  </w:footnote>
  <w:footnote w:type="continuationSeparator" w:id="0">
    <w:p w:rsidR="00310511" w:rsidRDefault="00310511" w:rsidP="00413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E4" w:rsidRDefault="009874E4" w:rsidP="009874E4">
    <w:pPr>
      <w:pStyle w:val="normal0"/>
      <w:widowControl w:val="0"/>
      <w:jc w:val="center"/>
      <w:rPr>
        <w:sz w:val="24"/>
        <w:u w:val="single"/>
      </w:rPr>
    </w:pPr>
    <w:r>
      <w:rPr>
        <w:sz w:val="24"/>
        <w:u w:val="single"/>
      </w:rPr>
      <w:t>ETHICS SCENARIOS: META-CAN</w:t>
    </w:r>
  </w:p>
  <w:p w:rsidR="009874E4" w:rsidRPr="009874E4" w:rsidRDefault="009874E4" w:rsidP="009874E4">
    <w:pPr>
      <w:pStyle w:val="normal0"/>
      <w:widowControl w:val="0"/>
      <w:jc w:val="center"/>
    </w:pPr>
    <w:r>
      <w:rPr>
        <w:sz w:val="24"/>
      </w:rPr>
      <w:t>Jonathon Braun, Andrea Fraser, Brian Stephenson, Flo Vineberg</w:t>
    </w:r>
  </w:p>
  <w:p w:rsidR="00413F1E" w:rsidRDefault="00BD090B">
    <w:pPr>
      <w:pStyle w:val="normal0"/>
      <w:jc w:val="right"/>
    </w:pPr>
    <w:fldSimple w:instr="PAGE">
      <w:r w:rsidR="009874E4">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90B"/>
    <w:multiLevelType w:val="multilevel"/>
    <w:tmpl w:val="3BFCB8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B23F7B"/>
    <w:multiLevelType w:val="multilevel"/>
    <w:tmpl w:val="0C684B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7A3FB8"/>
    <w:multiLevelType w:val="multilevel"/>
    <w:tmpl w:val="9408A3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B5730AD"/>
    <w:multiLevelType w:val="multilevel"/>
    <w:tmpl w:val="12024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87D2C60"/>
    <w:multiLevelType w:val="multilevel"/>
    <w:tmpl w:val="431AA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9AC1E98"/>
    <w:multiLevelType w:val="multilevel"/>
    <w:tmpl w:val="AFB41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C046F9C"/>
    <w:multiLevelType w:val="multilevel"/>
    <w:tmpl w:val="E6F02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3B20DEF"/>
    <w:multiLevelType w:val="multilevel"/>
    <w:tmpl w:val="7206C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F6B3C78"/>
    <w:multiLevelType w:val="multilevel"/>
    <w:tmpl w:val="26BA1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B8A33BC"/>
    <w:multiLevelType w:val="multilevel"/>
    <w:tmpl w:val="F58810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9"/>
  </w:num>
  <w:num w:numId="2">
    <w:abstractNumId w:val="2"/>
  </w:num>
  <w:num w:numId="3">
    <w:abstractNumId w:val="4"/>
  </w:num>
  <w:num w:numId="4">
    <w:abstractNumId w:val="6"/>
  </w:num>
  <w:num w:numId="5">
    <w:abstractNumId w:val="3"/>
  </w:num>
  <w:num w:numId="6">
    <w:abstractNumId w:val="0"/>
  </w:num>
  <w:num w:numId="7">
    <w:abstractNumId w:val="7"/>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413F1E"/>
    <w:rsid w:val="00310511"/>
    <w:rsid w:val="00413F1E"/>
    <w:rsid w:val="009874E4"/>
    <w:rsid w:val="00BD090B"/>
    <w:rsid w:val="00C134D0"/>
    <w:rsid w:val="00F44C19"/>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0B"/>
  </w:style>
  <w:style w:type="paragraph" w:styleId="Heading1">
    <w:name w:val="heading 1"/>
    <w:basedOn w:val="normal0"/>
    <w:next w:val="normal0"/>
    <w:rsid w:val="00413F1E"/>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413F1E"/>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413F1E"/>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413F1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413F1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413F1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13F1E"/>
    <w:pPr>
      <w:spacing w:after="0"/>
    </w:pPr>
    <w:rPr>
      <w:rFonts w:ascii="Arial" w:eastAsia="Arial" w:hAnsi="Arial" w:cs="Arial"/>
      <w:color w:val="000000"/>
    </w:rPr>
  </w:style>
  <w:style w:type="paragraph" w:styleId="Title">
    <w:name w:val="Title"/>
    <w:basedOn w:val="normal0"/>
    <w:next w:val="normal0"/>
    <w:rsid w:val="00413F1E"/>
    <w:pPr>
      <w:keepNext/>
      <w:keepLines/>
      <w:contextualSpacing/>
    </w:pPr>
    <w:rPr>
      <w:rFonts w:ascii="Trebuchet MS" w:eastAsia="Trebuchet MS" w:hAnsi="Trebuchet MS" w:cs="Trebuchet MS"/>
      <w:sz w:val="42"/>
    </w:rPr>
  </w:style>
  <w:style w:type="paragraph" w:styleId="Subtitle">
    <w:name w:val="Subtitle"/>
    <w:basedOn w:val="normal0"/>
    <w:next w:val="normal0"/>
    <w:rsid w:val="00413F1E"/>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9874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4E4"/>
  </w:style>
  <w:style w:type="paragraph" w:styleId="Footer">
    <w:name w:val="footer"/>
    <w:basedOn w:val="Normal"/>
    <w:link w:val="FooterChar"/>
    <w:uiPriority w:val="99"/>
    <w:semiHidden/>
    <w:unhideWhenUsed/>
    <w:rsid w:val="009874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74E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3820</Words>
  <Characters>21775</Characters>
  <Application>Microsoft Office Word</Application>
  <DocSecurity>0</DocSecurity>
  <Lines>181</Lines>
  <Paragraphs>51</Paragraphs>
  <ScaleCrop>false</ScaleCrop>
  <Company/>
  <LinksUpToDate>false</LinksUpToDate>
  <CharactersWithSpaces>25544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SCENARIOS.docx</dc:title>
  <dc:creator>Jonathon</dc:creator>
  <cp:lastModifiedBy>Jonathon</cp:lastModifiedBy>
  <cp:revision>4</cp:revision>
  <dcterms:created xsi:type="dcterms:W3CDTF">2014-01-20T20:40:00Z</dcterms:created>
  <dcterms:modified xsi:type="dcterms:W3CDTF">2014-02-15T19:20:00Z</dcterms:modified>
</cp:coreProperties>
</file>