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46" w:type="pct"/>
        <w:tblCellMar>
          <w:top w:w="216" w:type="dxa"/>
          <w:left w:w="216" w:type="dxa"/>
          <w:bottom w:w="216" w:type="dxa"/>
          <w:right w:w="216" w:type="dxa"/>
        </w:tblCellMar>
        <w:tblLook w:val="04A0" w:firstRow="1" w:lastRow="0" w:firstColumn="1" w:lastColumn="0" w:noHBand="0" w:noVBand="1"/>
      </w:tblPr>
      <w:tblGrid>
        <w:gridCol w:w="1805"/>
        <w:gridCol w:w="5014"/>
        <w:gridCol w:w="2627"/>
      </w:tblGrid>
      <w:tr w:rsidR="00250815" w:rsidTr="002B3516">
        <w:tc>
          <w:tcPr>
            <w:tcW w:w="1566" w:type="dxa"/>
            <w:tcBorders>
              <w:bottom w:val="single" w:sz="18" w:space="0" w:color="808080"/>
              <w:right w:val="single" w:sz="18" w:space="0" w:color="808080"/>
            </w:tcBorders>
            <w:vAlign w:val="center"/>
          </w:tcPr>
          <w:p w:rsidR="00250815" w:rsidRPr="00EF510E" w:rsidRDefault="00353386" w:rsidP="00EF510E">
            <w:pPr>
              <w:pStyle w:val="NoSpacing"/>
              <w:rPr>
                <w:rFonts w:ascii="Tw Cen MT" w:hAnsi="Tw Cen MT"/>
                <w:color w:val="0033CC"/>
                <w:sz w:val="72"/>
                <w:szCs w:val="72"/>
              </w:rPr>
            </w:pPr>
            <w:r w:rsidRPr="00D84A0F">
              <w:rPr>
                <w:rFonts w:ascii="Tw Cen MT" w:hAnsi="Tw Cen MT"/>
                <w:color w:val="00B050"/>
                <w:sz w:val="72"/>
                <w:szCs w:val="72"/>
              </w:rPr>
              <w:t xml:space="preserve">LAW </w:t>
            </w:r>
            <w:r w:rsidR="00EF510E" w:rsidRPr="00D84A0F">
              <w:rPr>
                <w:rFonts w:ascii="Tw Cen MT" w:hAnsi="Tw Cen MT"/>
                <w:color w:val="00B050"/>
                <w:sz w:val="72"/>
                <w:szCs w:val="72"/>
              </w:rPr>
              <w:t>468</w:t>
            </w:r>
          </w:p>
        </w:tc>
        <w:tc>
          <w:tcPr>
            <w:tcW w:w="8316" w:type="dxa"/>
            <w:gridSpan w:val="2"/>
            <w:tcBorders>
              <w:left w:val="single" w:sz="18" w:space="0" w:color="808080"/>
              <w:bottom w:val="single" w:sz="18" w:space="0" w:color="808080"/>
            </w:tcBorders>
            <w:vAlign w:val="center"/>
          </w:tcPr>
          <w:p w:rsidR="00250815" w:rsidRPr="00EF510E" w:rsidRDefault="00EF510E" w:rsidP="00250815">
            <w:pPr>
              <w:pStyle w:val="NoSpacing"/>
              <w:rPr>
                <w:rFonts w:ascii="Rockwell" w:hAnsi="Rockwell"/>
                <w:color w:val="4F81BD"/>
                <w:sz w:val="144"/>
                <w:szCs w:val="144"/>
              </w:rPr>
            </w:pPr>
            <w:r w:rsidRPr="00EF510E">
              <w:rPr>
                <w:rFonts w:ascii="Rockwell" w:hAnsi="Rockwell"/>
                <w:color w:val="auto"/>
                <w:sz w:val="144"/>
                <w:szCs w:val="144"/>
              </w:rPr>
              <w:t>ETHICS</w:t>
            </w:r>
          </w:p>
        </w:tc>
      </w:tr>
      <w:tr w:rsidR="00250815" w:rsidTr="002B3516">
        <w:tc>
          <w:tcPr>
            <w:tcW w:w="7144" w:type="dxa"/>
            <w:gridSpan w:val="2"/>
            <w:tcBorders>
              <w:top w:val="single" w:sz="18" w:space="0" w:color="808080"/>
            </w:tcBorders>
            <w:vAlign w:val="center"/>
          </w:tcPr>
          <w:p w:rsidR="00250815" w:rsidRDefault="00250815" w:rsidP="00250815">
            <w:pPr>
              <w:pStyle w:val="NoSpacing"/>
            </w:pPr>
          </w:p>
        </w:tc>
        <w:tc>
          <w:tcPr>
            <w:tcW w:w="2738" w:type="dxa"/>
            <w:tcBorders>
              <w:top w:val="single" w:sz="18" w:space="0" w:color="808080"/>
            </w:tcBorders>
            <w:vAlign w:val="center"/>
          </w:tcPr>
          <w:p w:rsidR="00D84A0F" w:rsidRDefault="00250815" w:rsidP="00250815">
            <w:pPr>
              <w:pStyle w:val="NoSpacing"/>
              <w:rPr>
                <w:rFonts w:ascii="Rockwell" w:hAnsi="Rockwell"/>
                <w:b w:val="0"/>
                <w:color w:val="auto"/>
                <w:sz w:val="24"/>
              </w:rPr>
            </w:pPr>
            <w:r w:rsidRPr="00D84A0F">
              <w:rPr>
                <w:rFonts w:ascii="Rockwell" w:hAnsi="Rockwell"/>
                <w:color w:val="auto"/>
                <w:sz w:val="24"/>
              </w:rPr>
              <w:t>C</w:t>
            </w:r>
            <w:r w:rsidRPr="00D84A0F">
              <w:rPr>
                <w:rFonts w:ascii="Rockwell" w:hAnsi="Rockwell"/>
                <w:b w:val="0"/>
                <w:color w:val="7F7F7F"/>
                <w:sz w:val="24"/>
              </w:rPr>
              <w:t>ondensed</w:t>
            </w:r>
            <w:r w:rsidRPr="00D84A0F">
              <w:rPr>
                <w:rFonts w:ascii="Rockwell" w:hAnsi="Rockwell"/>
                <w:b w:val="0"/>
                <w:color w:val="auto"/>
                <w:sz w:val="24"/>
              </w:rPr>
              <w:t xml:space="preserve"> </w:t>
            </w:r>
            <w:r w:rsidRPr="00D84A0F">
              <w:rPr>
                <w:rFonts w:ascii="Rockwell" w:hAnsi="Rockwell"/>
                <w:color w:val="auto"/>
                <w:sz w:val="24"/>
              </w:rPr>
              <w:t>A</w:t>
            </w:r>
            <w:r w:rsidRPr="00D84A0F">
              <w:rPr>
                <w:rFonts w:ascii="Rockwell" w:hAnsi="Rockwell"/>
                <w:b w:val="0"/>
                <w:color w:val="7F7F7F"/>
                <w:sz w:val="24"/>
              </w:rPr>
              <w:t>nnotated</w:t>
            </w:r>
          </w:p>
          <w:p w:rsidR="00250815" w:rsidRPr="00D84A0F" w:rsidRDefault="00250815" w:rsidP="00250815">
            <w:pPr>
              <w:pStyle w:val="NoSpacing"/>
              <w:rPr>
                <w:rFonts w:ascii="Rockwell" w:hAnsi="Rockwell"/>
                <w:sz w:val="24"/>
              </w:rPr>
            </w:pPr>
            <w:r w:rsidRPr="00D84A0F">
              <w:rPr>
                <w:rFonts w:ascii="Rockwell" w:hAnsi="Rockwell"/>
                <w:color w:val="auto"/>
                <w:sz w:val="24"/>
              </w:rPr>
              <w:t>N</w:t>
            </w:r>
            <w:r w:rsidRPr="00D84A0F">
              <w:rPr>
                <w:rFonts w:ascii="Rockwell" w:hAnsi="Rockwell"/>
                <w:b w:val="0"/>
                <w:color w:val="7F7F7F"/>
                <w:sz w:val="24"/>
              </w:rPr>
              <w:t>otes</w:t>
            </w:r>
          </w:p>
        </w:tc>
      </w:tr>
    </w:tbl>
    <w:p w:rsidR="00250815" w:rsidRDefault="00250815"/>
    <w:p w:rsidR="00756643" w:rsidRDefault="00756643"/>
    <w:p w:rsidR="00756643" w:rsidRDefault="00756643"/>
    <w:tbl>
      <w:tblPr>
        <w:tblStyle w:val="TableGrid"/>
        <w:tblpPr w:leftFromText="180" w:rightFromText="180" w:vertAnchor="text" w:horzAnchor="margin" w:tblpXSpec="center" w:tblpY="7665"/>
        <w:tblW w:w="0" w:type="auto"/>
        <w:tblLook w:val="04A0" w:firstRow="1" w:lastRow="0" w:firstColumn="1" w:lastColumn="0" w:noHBand="0" w:noVBand="1"/>
      </w:tblPr>
      <w:tblGrid>
        <w:gridCol w:w="2337"/>
      </w:tblGrid>
      <w:tr w:rsidR="00756643" w:rsidTr="00756643">
        <w:trPr>
          <w:divId w:val="913275222"/>
          <w:trHeight w:val="1949"/>
        </w:trPr>
        <w:tc>
          <w:tcPr>
            <w:tcW w:w="2245" w:type="dxa"/>
          </w:tcPr>
          <w:p w:rsidR="00756643" w:rsidRPr="00A73B92" w:rsidRDefault="00756643" w:rsidP="00A73B92">
            <w:pPr>
              <w:spacing w:before="120" w:after="120" w:line="240" w:lineRule="auto"/>
              <w:jc w:val="center"/>
              <w:rPr>
                <w:rFonts w:ascii="Rockwell" w:hAnsi="Rockwell"/>
                <w:b/>
                <w:color w:val="7F7F7F" w:themeColor="text1" w:themeTint="80"/>
                <w:sz w:val="48"/>
                <w:szCs w:val="48"/>
              </w:rPr>
            </w:pPr>
            <w:r w:rsidRPr="00A73B92">
              <w:rPr>
                <w:rFonts w:ascii="Rockwell" w:hAnsi="Rockwell"/>
                <w:b/>
                <w:color w:val="7F7F7F" w:themeColor="text1" w:themeTint="80"/>
                <w:sz w:val="48"/>
                <w:szCs w:val="48"/>
              </w:rPr>
              <w:t>LEGEND</w:t>
            </w:r>
          </w:p>
          <w:p w:rsidR="00756643" w:rsidRDefault="00756643" w:rsidP="00A73B92">
            <w:pPr>
              <w:pStyle w:val="Heading4"/>
              <w:spacing w:before="0" w:line="360" w:lineRule="auto"/>
            </w:pPr>
            <w:bookmarkStart w:id="0" w:name="_Toc374020488"/>
            <w:r>
              <w:t>BC CODE</w:t>
            </w:r>
            <w:bookmarkEnd w:id="0"/>
          </w:p>
          <w:p w:rsidR="00756643" w:rsidRDefault="00756643" w:rsidP="00A73B92">
            <w:pPr>
              <w:pStyle w:val="Heading3"/>
              <w:spacing w:line="360" w:lineRule="auto"/>
            </w:pPr>
            <w:bookmarkStart w:id="1" w:name="_Toc374020489"/>
            <w:r>
              <w:t>CASES</w:t>
            </w:r>
            <w:bookmarkEnd w:id="1"/>
          </w:p>
          <w:p w:rsidR="00A73B92" w:rsidRPr="00A73B92" w:rsidRDefault="00A73B92" w:rsidP="00A73B92">
            <w:pPr>
              <w:spacing w:after="0" w:line="360" w:lineRule="auto"/>
              <w:rPr>
                <w:rStyle w:val="Emphasis"/>
              </w:rPr>
            </w:pPr>
            <w:r w:rsidRPr="00A73B92">
              <w:rPr>
                <w:rStyle w:val="Emphasis"/>
              </w:rPr>
              <w:t>Definitions</w:t>
            </w:r>
          </w:p>
          <w:p w:rsidR="00756643" w:rsidRDefault="00756643" w:rsidP="00A73B92">
            <w:pPr>
              <w:pStyle w:val="GuestSpeakers"/>
              <w:spacing w:line="360" w:lineRule="auto"/>
            </w:pPr>
            <w:bookmarkStart w:id="2" w:name="_Toc374020490"/>
            <w:r>
              <w:t>GUEST SPEAKERS</w:t>
            </w:r>
            <w:bookmarkEnd w:id="2"/>
          </w:p>
          <w:p w:rsidR="00756643" w:rsidRDefault="00756643" w:rsidP="00A73B92">
            <w:pPr>
              <w:pStyle w:val="NoSpacing"/>
              <w:spacing w:line="360" w:lineRule="auto"/>
            </w:pPr>
            <w:r>
              <w:t>Rules</w:t>
            </w:r>
          </w:p>
          <w:p w:rsidR="00756643" w:rsidRDefault="00756643" w:rsidP="00A73B92">
            <w:pPr>
              <w:pStyle w:val="SecondaryCommentary"/>
              <w:spacing w:line="360" w:lineRule="auto"/>
            </w:pPr>
            <w:r>
              <w:t>SECONDARY SOURCES</w:t>
            </w:r>
          </w:p>
          <w:p w:rsidR="00756643" w:rsidRDefault="00756643" w:rsidP="00A73B92">
            <w:pPr>
              <w:pStyle w:val="Statutes"/>
              <w:spacing w:after="0" w:line="360" w:lineRule="auto"/>
            </w:pPr>
            <w:r>
              <w:t>Statutes</w:t>
            </w:r>
          </w:p>
          <w:p w:rsidR="00756643" w:rsidRDefault="00756643" w:rsidP="00A73B92">
            <w:pPr>
              <w:pStyle w:val="Tests"/>
              <w:spacing w:after="0" w:line="360" w:lineRule="auto"/>
            </w:pPr>
            <w:r>
              <w:t>Tests</w:t>
            </w:r>
          </w:p>
        </w:tc>
      </w:tr>
    </w:tbl>
    <w:p w:rsidR="00756643" w:rsidRDefault="00756643" w:rsidP="00785148">
      <w:pPr>
        <w:pStyle w:val="NoSpacing"/>
        <w:divId w:val="913275222"/>
      </w:pPr>
      <w:r w:rsidRPr="00250815">
        <w:t xml:space="preserve"> </w:t>
      </w:r>
      <w:r w:rsidR="00250815" w:rsidRPr="00250815">
        <w:br w:type="page"/>
      </w:r>
    </w:p>
    <w:sdt>
      <w:sdtPr>
        <w:rPr>
          <w:b w:val="0"/>
          <w:bCs w:val="0"/>
          <w:color w:val="auto"/>
          <w:sz w:val="22"/>
          <w:szCs w:val="24"/>
          <w:lang w:eastAsia="en-US"/>
        </w:rPr>
        <w:id w:val="-1366591133"/>
        <w:docPartObj>
          <w:docPartGallery w:val="Table of Contents"/>
          <w:docPartUnique/>
        </w:docPartObj>
      </w:sdtPr>
      <w:sdtEndPr>
        <w:rPr>
          <w:noProof/>
        </w:rPr>
      </w:sdtEndPr>
      <w:sdtContent>
        <w:p w:rsidR="004761D3" w:rsidRDefault="005365FA" w:rsidP="004761D3">
          <w:pPr>
            <w:pStyle w:val="TOCHeading"/>
            <w:spacing w:before="0" w:line="240" w:lineRule="auto"/>
            <w:rPr>
              <w:rFonts w:asciiTheme="minorHAnsi" w:eastAsiaTheme="minorEastAsia" w:hAnsiTheme="minorHAnsi" w:cstheme="minorBidi"/>
              <w:noProof/>
              <w:lang w:val="en-CA" w:eastAsia="en-CA"/>
            </w:rPr>
          </w:pPr>
          <w:r w:rsidRPr="005365FA">
            <w:rPr>
              <w:rFonts w:ascii="Tw Cen MT" w:hAnsi="Tw Cen MT"/>
              <w:b w:val="0"/>
              <w:color w:val="auto"/>
              <w:sz w:val="36"/>
              <w:szCs w:val="36"/>
            </w:rPr>
            <w:t>TABLE OF CONTENTS</w:t>
          </w:r>
          <w:r w:rsidR="00EE6027">
            <w:fldChar w:fldCharType="begin"/>
          </w:r>
          <w:r w:rsidR="00EE6027">
            <w:instrText xml:space="preserve"> TOC \o "1-3" \h \z \t "Heading 4,3,Guest Speakers,3" </w:instrText>
          </w:r>
          <w:r w:rsidR="00EE6027">
            <w:fldChar w:fldCharType="separate"/>
          </w:r>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491" w:history="1">
            <w:r w:rsidR="004761D3" w:rsidRPr="007977CC">
              <w:rPr>
                <w:rStyle w:val="Hyperlink"/>
              </w:rPr>
              <w:t>1.</w:t>
            </w:r>
            <w:r w:rsidR="004761D3" w:rsidRPr="007977CC">
              <w:rPr>
                <w:rFonts w:asciiTheme="minorHAnsi" w:eastAsiaTheme="minorEastAsia" w:hAnsiTheme="minorHAnsi" w:cstheme="minorBidi"/>
                <w:b w:val="0"/>
                <w:caps w:val="0"/>
                <w:lang w:val="en-CA" w:eastAsia="en-CA"/>
              </w:rPr>
              <w:tab/>
            </w:r>
            <w:r w:rsidR="004761D3" w:rsidRPr="007977CC">
              <w:rPr>
                <w:rStyle w:val="Hyperlink"/>
              </w:rPr>
              <w:t>INTRODUCTION TO ETHICS</w:t>
            </w:r>
            <w:r w:rsidR="004761D3" w:rsidRPr="007977CC">
              <w:rPr>
                <w:webHidden/>
              </w:rPr>
              <w:tab/>
            </w:r>
            <w:r w:rsidR="004761D3" w:rsidRPr="007977CC">
              <w:rPr>
                <w:webHidden/>
              </w:rPr>
              <w:fldChar w:fldCharType="begin"/>
            </w:r>
            <w:r w:rsidR="004761D3" w:rsidRPr="007977CC">
              <w:rPr>
                <w:webHidden/>
              </w:rPr>
              <w:instrText xml:space="preserve"> PAGEREF _Toc374020491 \h </w:instrText>
            </w:r>
            <w:r w:rsidR="004761D3" w:rsidRPr="007977CC">
              <w:rPr>
                <w:webHidden/>
              </w:rPr>
            </w:r>
            <w:r w:rsidR="004761D3" w:rsidRPr="007977CC">
              <w:rPr>
                <w:webHidden/>
              </w:rPr>
              <w:fldChar w:fldCharType="separate"/>
            </w:r>
            <w:r w:rsidR="00061A8E">
              <w:rPr>
                <w:webHidden/>
              </w:rPr>
              <w:t>3</w:t>
            </w:r>
            <w:r w:rsidR="004761D3" w:rsidRPr="007977CC">
              <w:rPr>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495" w:history="1">
            <w:r w:rsidR="004761D3" w:rsidRPr="007977CC">
              <w:rPr>
                <w:rStyle w:val="Hyperlink"/>
                <w:rFonts w:eastAsiaTheme="minorHAnsi"/>
              </w:rPr>
              <w:t>2.</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rPr>
              <w:t>THE LAWYER’S ROLE</w:t>
            </w:r>
            <w:r w:rsidR="004761D3" w:rsidRPr="007977CC">
              <w:rPr>
                <w:webHidden/>
              </w:rPr>
              <w:tab/>
            </w:r>
            <w:r w:rsidR="004761D3" w:rsidRPr="007977CC">
              <w:rPr>
                <w:webHidden/>
              </w:rPr>
              <w:fldChar w:fldCharType="begin"/>
            </w:r>
            <w:r w:rsidR="004761D3" w:rsidRPr="007977CC">
              <w:rPr>
                <w:webHidden/>
              </w:rPr>
              <w:instrText xml:space="preserve"> PAGEREF _Toc374020495 \h </w:instrText>
            </w:r>
            <w:r w:rsidR="004761D3" w:rsidRPr="007977CC">
              <w:rPr>
                <w:webHidden/>
              </w:rPr>
            </w:r>
            <w:r w:rsidR="004761D3" w:rsidRPr="007977CC">
              <w:rPr>
                <w:webHidden/>
              </w:rPr>
              <w:fldChar w:fldCharType="separate"/>
            </w:r>
            <w:r w:rsidR="00061A8E">
              <w:rPr>
                <w:webHidden/>
              </w:rPr>
              <w:t>6</w:t>
            </w:r>
            <w:r w:rsidR="004761D3" w:rsidRPr="007977CC">
              <w:rPr>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496" w:history="1">
            <w:r w:rsidR="004761D3" w:rsidRPr="007977CC">
              <w:rPr>
                <w:rStyle w:val="Hyperlink"/>
                <w:rFonts w:eastAsiaTheme="minorHAnsi"/>
                <w:noProof/>
              </w:rPr>
              <w:t>A.</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IN DEFENCE OF THE LAWYER AS RESOLUTE ADVOCATE</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_Toc374020496 \h </w:instrText>
            </w:r>
            <w:r w:rsidR="004761D3" w:rsidRPr="007977CC">
              <w:rPr>
                <w:noProof/>
                <w:webHidden/>
              </w:rPr>
            </w:r>
            <w:r w:rsidR="004761D3" w:rsidRPr="007977CC">
              <w:rPr>
                <w:noProof/>
                <w:webHidden/>
              </w:rPr>
              <w:fldChar w:fldCharType="separate"/>
            </w:r>
            <w:r w:rsidR="00061A8E">
              <w:rPr>
                <w:noProof/>
                <w:webHidden/>
              </w:rPr>
              <w:t>6</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498" w:history="1">
            <w:r w:rsidR="004761D3" w:rsidRPr="007977CC">
              <w:rPr>
                <w:rStyle w:val="Hyperlink"/>
                <w:rFonts w:eastAsiaTheme="minorHAnsi"/>
                <w:noProof/>
              </w:rPr>
              <w:t>B.</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AGAINST RESOLUTE ADVOCACY</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_Toc374020498 \h </w:instrText>
            </w:r>
            <w:r w:rsidR="004761D3" w:rsidRPr="007977CC">
              <w:rPr>
                <w:noProof/>
                <w:webHidden/>
              </w:rPr>
            </w:r>
            <w:r w:rsidR="004761D3" w:rsidRPr="007977CC">
              <w:rPr>
                <w:noProof/>
                <w:webHidden/>
              </w:rPr>
              <w:fldChar w:fldCharType="separate"/>
            </w:r>
            <w:r w:rsidR="00061A8E">
              <w:rPr>
                <w:noProof/>
                <w:webHidden/>
              </w:rPr>
              <w:t>9</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499" w:history="1">
            <w:r w:rsidR="004761D3" w:rsidRPr="007977CC">
              <w:rPr>
                <w:rStyle w:val="Hyperlink"/>
                <w:rFonts w:eastAsiaTheme="minorHAnsi"/>
                <w:noProof/>
              </w:rPr>
              <w:t>C.</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SUSTAINABLE PROFESSIONALISM</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_Toc374020499 \h </w:instrText>
            </w:r>
            <w:r w:rsidR="004761D3" w:rsidRPr="007977CC">
              <w:rPr>
                <w:noProof/>
                <w:webHidden/>
              </w:rPr>
            </w:r>
            <w:r w:rsidR="004761D3" w:rsidRPr="007977CC">
              <w:rPr>
                <w:noProof/>
                <w:webHidden/>
              </w:rPr>
              <w:fldChar w:fldCharType="separate"/>
            </w:r>
            <w:r w:rsidR="00061A8E">
              <w:rPr>
                <w:noProof/>
                <w:webHidden/>
              </w:rPr>
              <w:t>10</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00" w:history="1">
            <w:r w:rsidR="004761D3" w:rsidRPr="007977CC">
              <w:rPr>
                <w:rStyle w:val="GuestSpeakersChar"/>
                <w:noProof/>
              </w:rPr>
              <w:t>DEREK LACROIX, Q.C</w:t>
            </w:r>
            <w:r w:rsidR="004761D3" w:rsidRPr="007977CC">
              <w:rPr>
                <w:rStyle w:val="Hyperlink"/>
                <w:noProof/>
              </w:rPr>
              <w:t>.</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_Toc374020500 \h </w:instrText>
            </w:r>
            <w:r w:rsidR="004761D3" w:rsidRPr="007977CC">
              <w:rPr>
                <w:noProof/>
                <w:webHidden/>
              </w:rPr>
            </w:r>
            <w:r w:rsidR="004761D3" w:rsidRPr="007977CC">
              <w:rPr>
                <w:noProof/>
                <w:webHidden/>
              </w:rPr>
              <w:fldChar w:fldCharType="separate"/>
            </w:r>
            <w:r w:rsidR="00061A8E">
              <w:rPr>
                <w:noProof/>
                <w:webHidden/>
              </w:rPr>
              <w:t>11</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02" w:history="1">
            <w:r w:rsidR="004761D3" w:rsidRPr="007977CC">
              <w:rPr>
                <w:rStyle w:val="Hyperlink"/>
                <w:rFonts w:eastAsiaTheme="minorHAnsi"/>
                <w:lang w:val="en-CA"/>
              </w:rPr>
              <w:t>3.</w:t>
            </w:r>
            <w:r w:rsidR="004761D3" w:rsidRPr="007977CC">
              <w:rPr>
                <w:rFonts w:asciiTheme="minorHAnsi" w:eastAsiaTheme="minorEastAsia" w:hAnsiTheme="minorHAnsi" w:cstheme="minorBidi"/>
                <w:b w:val="0"/>
                <w:caps w:val="0"/>
                <w:lang w:val="en-CA" w:eastAsia="en-CA"/>
              </w:rPr>
              <w:tab/>
            </w:r>
            <w:r w:rsidR="004761D3" w:rsidRPr="007977CC">
              <w:rPr>
                <w:rStyle w:val="Hyperlink"/>
              </w:rPr>
              <w:t>GOVERNANCE AND THE LEGAL PROFESSION</w:t>
            </w:r>
            <w:r w:rsidR="004761D3" w:rsidRPr="007977CC">
              <w:rPr>
                <w:webHidden/>
              </w:rPr>
              <w:tab/>
            </w:r>
            <w:r w:rsidR="004761D3" w:rsidRPr="007977CC">
              <w:rPr>
                <w:webHidden/>
              </w:rPr>
              <w:fldChar w:fldCharType="begin"/>
            </w:r>
            <w:r w:rsidR="004761D3" w:rsidRPr="007977CC">
              <w:rPr>
                <w:webHidden/>
              </w:rPr>
              <w:instrText xml:space="preserve"> PAGEREF _Toc374020502 \h </w:instrText>
            </w:r>
            <w:r w:rsidR="004761D3" w:rsidRPr="007977CC">
              <w:rPr>
                <w:webHidden/>
              </w:rPr>
            </w:r>
            <w:r w:rsidR="004761D3" w:rsidRPr="007977CC">
              <w:rPr>
                <w:webHidden/>
              </w:rPr>
              <w:fldChar w:fldCharType="separate"/>
            </w:r>
            <w:r w:rsidR="00061A8E">
              <w:rPr>
                <w:webHidden/>
              </w:rPr>
              <w:t>12</w:t>
            </w:r>
            <w:r w:rsidR="004761D3" w:rsidRPr="007977CC">
              <w:rPr>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03" w:history="1">
            <w:r w:rsidR="004761D3" w:rsidRPr="007977CC">
              <w:rPr>
                <w:rStyle w:val="Hyperlink"/>
                <w:rFonts w:eastAsia="Calibri"/>
                <w:noProof/>
              </w:rPr>
              <w:t>A.</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SELF-REGULATION IN GENERAL</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_Toc374020503 \h </w:instrText>
            </w:r>
            <w:r w:rsidR="004761D3" w:rsidRPr="007977CC">
              <w:rPr>
                <w:noProof/>
                <w:webHidden/>
              </w:rPr>
            </w:r>
            <w:r w:rsidR="004761D3" w:rsidRPr="007977CC">
              <w:rPr>
                <w:noProof/>
                <w:webHidden/>
              </w:rPr>
              <w:fldChar w:fldCharType="separate"/>
            </w:r>
            <w:r w:rsidR="00061A8E">
              <w:rPr>
                <w:noProof/>
                <w:webHidden/>
              </w:rPr>
              <w:t>12</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04" w:history="1">
            <w:r w:rsidR="004761D3" w:rsidRPr="007977CC">
              <w:rPr>
                <w:rStyle w:val="Hyperlink"/>
                <w:rFonts w:eastAsia="Calibri"/>
                <w:noProof/>
              </w:rPr>
              <w:t>B.</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SELF-REGULATION IN BC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_Toc374020504 \h </w:instrText>
            </w:r>
            <w:r w:rsidR="004761D3" w:rsidRPr="007977CC">
              <w:rPr>
                <w:noProof/>
                <w:webHidden/>
              </w:rPr>
            </w:r>
            <w:r w:rsidR="004761D3" w:rsidRPr="007977CC">
              <w:rPr>
                <w:noProof/>
                <w:webHidden/>
              </w:rPr>
              <w:fldChar w:fldCharType="separate"/>
            </w:r>
            <w:r w:rsidR="00061A8E">
              <w:rPr>
                <w:noProof/>
                <w:webHidden/>
              </w:rPr>
              <w:t>14</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05" w:history="1">
            <w:r w:rsidR="004761D3" w:rsidRPr="007977CC">
              <w:rPr>
                <w:rStyle w:val="Hyperlink"/>
                <w:rFonts w:eastAsia="Calibri"/>
                <w:noProof/>
              </w:rPr>
              <w:t>C.</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ALTERNATIVES TO SELF-REGULATION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_Toc374020505 \h </w:instrText>
            </w:r>
            <w:r w:rsidR="004761D3" w:rsidRPr="007977CC">
              <w:rPr>
                <w:noProof/>
                <w:webHidden/>
              </w:rPr>
            </w:r>
            <w:r w:rsidR="004761D3" w:rsidRPr="007977CC">
              <w:rPr>
                <w:noProof/>
                <w:webHidden/>
              </w:rPr>
              <w:fldChar w:fldCharType="separate"/>
            </w:r>
            <w:r w:rsidR="00061A8E">
              <w:rPr>
                <w:noProof/>
                <w:webHidden/>
              </w:rPr>
              <w:t>15</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06" w:history="1">
            <w:r w:rsidR="004761D3" w:rsidRPr="007977CC">
              <w:rPr>
                <w:rStyle w:val="Hyperlink"/>
                <w:rFonts w:eastAsiaTheme="minorHAnsi"/>
                <w:lang w:val="en-CA"/>
              </w:rPr>
              <w:t>4.</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lang w:val="en-CA"/>
              </w:rPr>
              <w:t>THE CONTEMPORARY LEGAL PROFESSION</w:t>
            </w:r>
            <w:r w:rsidR="004761D3" w:rsidRPr="007977CC">
              <w:rPr>
                <w:webHidden/>
              </w:rPr>
              <w:tab/>
            </w:r>
            <w:r w:rsidR="004761D3" w:rsidRPr="007977CC">
              <w:rPr>
                <w:webHidden/>
              </w:rPr>
              <w:fldChar w:fldCharType="begin"/>
            </w:r>
            <w:r w:rsidR="004761D3" w:rsidRPr="007977CC">
              <w:rPr>
                <w:webHidden/>
              </w:rPr>
              <w:instrText xml:space="preserve"> PAGEREF _Toc374020506 \h </w:instrText>
            </w:r>
            <w:r w:rsidR="004761D3" w:rsidRPr="007977CC">
              <w:rPr>
                <w:webHidden/>
              </w:rPr>
            </w:r>
            <w:r w:rsidR="004761D3" w:rsidRPr="007977CC">
              <w:rPr>
                <w:webHidden/>
              </w:rPr>
              <w:fldChar w:fldCharType="separate"/>
            </w:r>
            <w:r w:rsidR="00061A8E">
              <w:rPr>
                <w:webHidden/>
              </w:rPr>
              <w:t>18</w:t>
            </w:r>
            <w:r w:rsidR="004761D3" w:rsidRPr="007977CC">
              <w:rPr>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07" w:history="1">
            <w:r w:rsidR="004761D3" w:rsidRPr="007977CC">
              <w:rPr>
                <w:rStyle w:val="Hyperlink"/>
                <w:noProof/>
                <w:lang w:val="en-CA"/>
              </w:rPr>
              <w:t>A.</w:t>
            </w:r>
            <w:r w:rsidR="004761D3" w:rsidRPr="007977CC">
              <w:rPr>
                <w:rFonts w:asciiTheme="minorHAnsi" w:eastAsiaTheme="minorEastAsia" w:hAnsiTheme="minorHAnsi" w:cstheme="minorBidi"/>
                <w:noProof/>
                <w:lang w:val="en-CA" w:eastAsia="en-CA"/>
              </w:rPr>
              <w:tab/>
            </w:r>
            <w:r w:rsidR="004761D3" w:rsidRPr="007977CC">
              <w:rPr>
                <w:rStyle w:val="Hyperlink"/>
                <w:noProof/>
                <w:lang w:val="en-CA"/>
              </w:rPr>
              <w:t>CURRENT COMPOSITION AND CHALLENGES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_Toc374020507 \h </w:instrText>
            </w:r>
            <w:r w:rsidR="004761D3" w:rsidRPr="007977CC">
              <w:rPr>
                <w:noProof/>
                <w:webHidden/>
              </w:rPr>
            </w:r>
            <w:r w:rsidR="004761D3" w:rsidRPr="007977CC">
              <w:rPr>
                <w:noProof/>
                <w:webHidden/>
              </w:rPr>
              <w:fldChar w:fldCharType="separate"/>
            </w:r>
            <w:r w:rsidR="00061A8E">
              <w:rPr>
                <w:noProof/>
                <w:webHidden/>
              </w:rPr>
              <w:t>18</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08" w:history="1">
            <w:r w:rsidR="004761D3" w:rsidRPr="007977CC">
              <w:rPr>
                <w:rStyle w:val="Hyperlink"/>
                <w:rFonts w:eastAsia="Calibri"/>
                <w:noProof/>
              </w:rPr>
              <w:t>B.</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FITNESS TO PRACTICE STANDARDS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_Toc374020508 \h </w:instrText>
            </w:r>
            <w:r w:rsidR="004761D3" w:rsidRPr="007977CC">
              <w:rPr>
                <w:noProof/>
                <w:webHidden/>
              </w:rPr>
            </w:r>
            <w:r w:rsidR="004761D3" w:rsidRPr="007977CC">
              <w:rPr>
                <w:noProof/>
                <w:webHidden/>
              </w:rPr>
              <w:fldChar w:fldCharType="separate"/>
            </w:r>
            <w:r w:rsidR="00061A8E">
              <w:rPr>
                <w:noProof/>
                <w:webHidden/>
              </w:rPr>
              <w:t>19</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09" w:history="1">
            <w:r w:rsidR="004761D3" w:rsidRPr="007977CC">
              <w:rPr>
                <w:rStyle w:val="Heading3Char"/>
                <w:noProof/>
                <w:sz w:val="22"/>
                <w:szCs w:val="22"/>
              </w:rPr>
              <w:t>GICHURU v LAW SOCIETY OF BC [2009] BCHRT 360</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_Toc374020509 \h </w:instrText>
            </w:r>
            <w:r w:rsidR="004761D3" w:rsidRPr="007977CC">
              <w:rPr>
                <w:noProof/>
                <w:webHidden/>
              </w:rPr>
            </w:r>
            <w:r w:rsidR="004761D3" w:rsidRPr="007977CC">
              <w:rPr>
                <w:noProof/>
                <w:webHidden/>
              </w:rPr>
              <w:fldChar w:fldCharType="separate"/>
            </w:r>
            <w:r w:rsidR="00061A8E">
              <w:rPr>
                <w:noProof/>
                <w:webHidden/>
              </w:rPr>
              <w:t>20</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10" w:history="1">
            <w:r w:rsidR="004761D3" w:rsidRPr="007977CC">
              <w:rPr>
                <w:rStyle w:val="Hyperlink"/>
                <w:rFonts w:eastAsia="Calibri"/>
                <w:noProof/>
                <w:lang w:val="en-CA"/>
              </w:rPr>
              <w:t>C.</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lang w:val="en-CA"/>
              </w:rPr>
              <w:t>CHARACTER STANDARDS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_Toc374020510 \h </w:instrText>
            </w:r>
            <w:r w:rsidR="004761D3" w:rsidRPr="007977CC">
              <w:rPr>
                <w:noProof/>
                <w:webHidden/>
              </w:rPr>
            </w:r>
            <w:r w:rsidR="004761D3" w:rsidRPr="007977CC">
              <w:rPr>
                <w:noProof/>
                <w:webHidden/>
              </w:rPr>
              <w:fldChar w:fldCharType="separate"/>
            </w:r>
            <w:r w:rsidR="00061A8E">
              <w:rPr>
                <w:noProof/>
                <w:webHidden/>
              </w:rPr>
              <w:t>21</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12" w:history="1">
            <w:r w:rsidR="004761D3" w:rsidRPr="007977CC">
              <w:rPr>
                <w:rStyle w:val="Heading3Char"/>
                <w:noProof/>
                <w:sz w:val="22"/>
                <w:szCs w:val="22"/>
              </w:rPr>
              <w:t>APPLICANT 5 [2013] LSBC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_Toc374020512 \h </w:instrText>
            </w:r>
            <w:r w:rsidR="004761D3" w:rsidRPr="007977CC">
              <w:rPr>
                <w:noProof/>
                <w:webHidden/>
              </w:rPr>
            </w:r>
            <w:r w:rsidR="004761D3" w:rsidRPr="007977CC">
              <w:rPr>
                <w:noProof/>
                <w:webHidden/>
              </w:rPr>
              <w:fldChar w:fldCharType="separate"/>
            </w:r>
            <w:r w:rsidR="00061A8E">
              <w:rPr>
                <w:noProof/>
                <w:webHidden/>
              </w:rPr>
              <w:t>24</w:t>
            </w:r>
            <w:r w:rsidR="004761D3" w:rsidRPr="007977CC">
              <w:rPr>
                <w:noProof/>
                <w:webHidden/>
              </w:rPr>
              <w:fldChar w:fldCharType="end"/>
            </w:r>
          </w:hyperlink>
        </w:p>
        <w:p w:rsidR="004761D3" w:rsidRPr="007977CC" w:rsidRDefault="00B723AF" w:rsidP="004761D3">
          <w:pPr>
            <w:pStyle w:val="TOC2"/>
            <w:tabs>
              <w:tab w:val="left" w:pos="660"/>
              <w:tab w:val="right" w:leader="dot" w:pos="9350"/>
            </w:tabs>
            <w:spacing w:after="0" w:line="240" w:lineRule="auto"/>
            <w:rPr>
              <w:rFonts w:asciiTheme="minorHAnsi" w:eastAsiaTheme="minorEastAsia" w:hAnsiTheme="minorHAnsi" w:cstheme="minorBidi"/>
              <w:noProof/>
              <w:lang w:val="en-CA" w:eastAsia="en-CA"/>
            </w:rPr>
          </w:pPr>
          <w:hyperlink w:anchor="_Toc374020513" w:history="1">
            <w:r w:rsidR="004761D3" w:rsidRPr="007977CC">
              <w:rPr>
                <w:rStyle w:val="Hyperlink"/>
                <w:rFonts w:eastAsia="Calibri"/>
                <w:noProof/>
              </w:rPr>
              <w:t>D.</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LAW DISCIPLINARY PANELS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_Toc374020513 \h </w:instrText>
            </w:r>
            <w:r w:rsidR="004761D3" w:rsidRPr="007977CC">
              <w:rPr>
                <w:noProof/>
                <w:webHidden/>
              </w:rPr>
            </w:r>
            <w:r w:rsidR="004761D3" w:rsidRPr="007977CC">
              <w:rPr>
                <w:noProof/>
                <w:webHidden/>
              </w:rPr>
              <w:fldChar w:fldCharType="separate"/>
            </w:r>
            <w:r w:rsidR="00061A8E">
              <w:rPr>
                <w:noProof/>
                <w:webHidden/>
              </w:rPr>
              <w:t>24</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14" w:history="1">
            <w:r w:rsidR="004761D3" w:rsidRPr="007977CC">
              <w:rPr>
                <w:rStyle w:val="GuestSpeakersChar"/>
                <w:noProof/>
              </w:rPr>
              <w:t>DAVID LAYTON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_Toc374020514 \h </w:instrText>
            </w:r>
            <w:r w:rsidR="004761D3" w:rsidRPr="007977CC">
              <w:rPr>
                <w:noProof/>
                <w:webHidden/>
              </w:rPr>
            </w:r>
            <w:r w:rsidR="004761D3" w:rsidRPr="007977CC">
              <w:rPr>
                <w:noProof/>
                <w:webHidden/>
              </w:rPr>
              <w:fldChar w:fldCharType="separate"/>
            </w:r>
            <w:r w:rsidR="00061A8E">
              <w:rPr>
                <w:noProof/>
                <w:webHidden/>
              </w:rPr>
              <w:t>24</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16" w:history="1">
            <w:r w:rsidR="004761D3" w:rsidRPr="007977CC">
              <w:rPr>
                <w:rStyle w:val="Heading3Char"/>
                <w:noProof/>
                <w:sz w:val="22"/>
                <w:szCs w:val="22"/>
              </w:rPr>
              <w:t>MANGAT (RE) 2013 LSBC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_Toc374020516 \h </w:instrText>
            </w:r>
            <w:r w:rsidR="004761D3" w:rsidRPr="007977CC">
              <w:rPr>
                <w:noProof/>
                <w:webHidden/>
              </w:rPr>
            </w:r>
            <w:r w:rsidR="004761D3" w:rsidRPr="007977CC">
              <w:rPr>
                <w:noProof/>
                <w:webHidden/>
              </w:rPr>
              <w:fldChar w:fldCharType="separate"/>
            </w:r>
            <w:r w:rsidR="00061A8E">
              <w:rPr>
                <w:noProof/>
                <w:webHidden/>
              </w:rPr>
              <w:t>25</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17" w:history="1">
            <w:r w:rsidR="004761D3" w:rsidRPr="007977CC">
              <w:rPr>
                <w:rStyle w:val="Hyperlink"/>
                <w:rFonts w:eastAsia="Calibri"/>
                <w:lang w:val="en-CA"/>
              </w:rPr>
              <w:t>5.</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Calibri"/>
                <w:lang w:val="en-CA"/>
              </w:rPr>
              <w:t>LAWYERS AND CLIENTS</w:t>
            </w:r>
            <w:r w:rsidR="004761D3" w:rsidRPr="007977CC">
              <w:rPr>
                <w:webHidden/>
              </w:rPr>
              <w:tab/>
            </w:r>
            <w:r w:rsidR="004761D3" w:rsidRPr="007977CC">
              <w:rPr>
                <w:webHidden/>
              </w:rPr>
              <w:fldChar w:fldCharType="begin"/>
            </w:r>
            <w:r w:rsidR="004761D3" w:rsidRPr="007977CC">
              <w:rPr>
                <w:webHidden/>
              </w:rPr>
              <w:instrText xml:space="preserve"> PAGEREF _Toc374020517 \h </w:instrText>
            </w:r>
            <w:r w:rsidR="004761D3" w:rsidRPr="007977CC">
              <w:rPr>
                <w:webHidden/>
              </w:rPr>
            </w:r>
            <w:r w:rsidR="004761D3" w:rsidRPr="007977CC">
              <w:rPr>
                <w:webHidden/>
              </w:rPr>
              <w:fldChar w:fldCharType="separate"/>
            </w:r>
            <w:r w:rsidR="00061A8E">
              <w:rPr>
                <w:webHidden/>
              </w:rPr>
              <w:t>26</w:t>
            </w:r>
            <w:r w:rsidR="004761D3" w:rsidRPr="007977CC">
              <w:rPr>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18" w:history="1">
            <w:r w:rsidR="004761D3" w:rsidRPr="007977CC">
              <w:rPr>
                <w:rStyle w:val="Hyperlink"/>
                <w:rFonts w:eastAsia="Calibri"/>
                <w:noProof/>
                <w:lang w:val="en-CA"/>
              </w:rPr>
              <w:t>A.</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lang w:val="en-CA"/>
              </w:rPr>
              <w:t>COMPETENCE</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_Toc374020518 \h </w:instrText>
            </w:r>
            <w:r w:rsidR="004761D3" w:rsidRPr="007977CC">
              <w:rPr>
                <w:noProof/>
                <w:webHidden/>
              </w:rPr>
            </w:r>
            <w:r w:rsidR="004761D3" w:rsidRPr="007977CC">
              <w:rPr>
                <w:noProof/>
                <w:webHidden/>
              </w:rPr>
              <w:fldChar w:fldCharType="separate"/>
            </w:r>
            <w:r w:rsidR="00061A8E">
              <w:rPr>
                <w:noProof/>
                <w:webHidden/>
              </w:rPr>
              <w:t>26</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20" w:history="1">
            <w:r w:rsidR="004761D3" w:rsidRPr="007977CC">
              <w:rPr>
                <w:rStyle w:val="Hyperlink"/>
                <w:rFonts w:eastAsia="Calibri"/>
                <w:noProof/>
                <w:lang w:val="en-CA"/>
              </w:rPr>
              <w:t>B.</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lang w:val="en-CA"/>
              </w:rPr>
              <w:t>PUBLIC STATEMENTS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_Toc374020520 \h </w:instrText>
            </w:r>
            <w:r w:rsidR="004761D3" w:rsidRPr="007977CC">
              <w:rPr>
                <w:noProof/>
                <w:webHidden/>
              </w:rPr>
            </w:r>
            <w:r w:rsidR="004761D3" w:rsidRPr="007977CC">
              <w:rPr>
                <w:noProof/>
                <w:webHidden/>
              </w:rPr>
              <w:fldChar w:fldCharType="separate"/>
            </w:r>
            <w:r w:rsidR="00061A8E">
              <w:rPr>
                <w:noProof/>
                <w:webHidden/>
              </w:rPr>
              <w:t>26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1" w:history="1">
            <w:r w:rsidR="004761D3" w:rsidRPr="007977CC">
              <w:rPr>
                <w:rStyle w:val="Heading3Char"/>
                <w:noProof/>
                <w:sz w:val="22"/>
                <w:szCs w:val="22"/>
                <w:lang w:val="en-CA"/>
              </w:rPr>
              <w:t>STEWART v CBC [1997] OnCJ</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_Toc374020521 \h </w:instrText>
            </w:r>
            <w:r w:rsidR="004761D3" w:rsidRPr="007977CC">
              <w:rPr>
                <w:noProof/>
                <w:webHidden/>
              </w:rPr>
            </w:r>
            <w:r w:rsidR="004761D3" w:rsidRPr="007977CC">
              <w:rPr>
                <w:noProof/>
                <w:webHidden/>
              </w:rPr>
              <w:fldChar w:fldCharType="separate"/>
            </w:r>
            <w:r w:rsidR="00061A8E">
              <w:rPr>
                <w:noProof/>
                <w:webHidden/>
              </w:rPr>
              <w:t>26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2" w:history="1">
            <w:r w:rsidR="004761D3" w:rsidRPr="007977CC">
              <w:rPr>
                <w:rStyle w:val="Heading4Char"/>
                <w:noProof/>
                <w:sz w:val="22"/>
                <w:szCs w:val="22"/>
                <w:lang w:val="en-CA"/>
              </w:rPr>
              <w:t>COMMUNICATION WITH THE PUBLIC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_Toc374020522 \h </w:instrText>
            </w:r>
            <w:r w:rsidR="004761D3" w:rsidRPr="007977CC">
              <w:rPr>
                <w:noProof/>
                <w:webHidden/>
              </w:rPr>
            </w:r>
            <w:r w:rsidR="004761D3" w:rsidRPr="007977CC">
              <w:rPr>
                <w:noProof/>
                <w:webHidden/>
              </w:rPr>
              <w:fldChar w:fldCharType="separate"/>
            </w:r>
            <w:r w:rsidR="00061A8E">
              <w:rPr>
                <w:noProof/>
                <w:webHidden/>
              </w:rPr>
              <w:t>26</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23" w:history="1">
            <w:r w:rsidR="004761D3" w:rsidRPr="007977CC">
              <w:rPr>
                <w:rStyle w:val="Hyperlink"/>
                <w:rFonts w:eastAsia="Calibri"/>
                <w:noProof/>
                <w:lang w:val="en-CA"/>
              </w:rPr>
              <w:t>C.</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lang w:val="en-CA"/>
              </w:rPr>
              <w:t>ADVERTISING</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_Toc374020523 \h </w:instrText>
            </w:r>
            <w:r w:rsidR="004761D3" w:rsidRPr="007977CC">
              <w:rPr>
                <w:noProof/>
                <w:webHidden/>
              </w:rPr>
            </w:r>
            <w:r w:rsidR="004761D3" w:rsidRPr="007977CC">
              <w:rPr>
                <w:noProof/>
                <w:webHidden/>
              </w:rPr>
              <w:fldChar w:fldCharType="separate"/>
            </w:r>
            <w:r w:rsidR="00061A8E">
              <w:rPr>
                <w:noProof/>
                <w:webHidden/>
              </w:rPr>
              <w:t>26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4" w:history="1">
            <w:r w:rsidR="004761D3" w:rsidRPr="007977CC">
              <w:rPr>
                <w:rStyle w:val="Heading4Char"/>
                <w:noProof/>
                <w:sz w:val="22"/>
                <w:szCs w:val="22"/>
                <w:lang w:val="en-CA"/>
              </w:rPr>
              <w:t>MARKETING REGULATIONS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_Toc374020524 \h </w:instrText>
            </w:r>
            <w:r w:rsidR="004761D3" w:rsidRPr="007977CC">
              <w:rPr>
                <w:noProof/>
                <w:webHidden/>
              </w:rPr>
            </w:r>
            <w:r w:rsidR="004761D3" w:rsidRPr="007977CC">
              <w:rPr>
                <w:noProof/>
                <w:webHidden/>
              </w:rPr>
              <w:fldChar w:fldCharType="separate"/>
            </w:r>
            <w:r w:rsidR="00061A8E">
              <w:rPr>
                <w:noProof/>
                <w:webHidden/>
              </w:rPr>
              <w:t>26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5" w:history="1">
            <w:r w:rsidR="004761D3" w:rsidRPr="007977CC">
              <w:rPr>
                <w:rStyle w:val="Heading4Char"/>
                <w:noProof/>
                <w:sz w:val="22"/>
                <w:szCs w:val="22"/>
                <w:lang w:val="en-CA"/>
              </w:rPr>
              <w:t>SPECIALIZATION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_Toc374020525 \h </w:instrText>
            </w:r>
            <w:r w:rsidR="004761D3" w:rsidRPr="007977CC">
              <w:rPr>
                <w:noProof/>
                <w:webHidden/>
              </w:rPr>
            </w:r>
            <w:r w:rsidR="004761D3" w:rsidRPr="007977CC">
              <w:rPr>
                <w:noProof/>
                <w:webHidden/>
              </w:rPr>
              <w:fldChar w:fldCharType="separate"/>
            </w:r>
            <w:r w:rsidR="00061A8E">
              <w:rPr>
                <w:noProof/>
                <w:webHidden/>
              </w:rPr>
              <w:t>27</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6" w:history="1">
            <w:r w:rsidR="004761D3" w:rsidRPr="007977CC">
              <w:rPr>
                <w:rStyle w:val="Heading4Char"/>
                <w:noProof/>
                <w:sz w:val="22"/>
                <w:szCs w:val="22"/>
                <w:lang w:val="en-CA"/>
              </w:rPr>
              <w:t>REFERRALS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_Toc374020526 \h </w:instrText>
            </w:r>
            <w:r w:rsidR="004761D3" w:rsidRPr="007977CC">
              <w:rPr>
                <w:noProof/>
                <w:webHidden/>
              </w:rPr>
            </w:r>
            <w:r w:rsidR="004761D3" w:rsidRPr="007977CC">
              <w:rPr>
                <w:noProof/>
                <w:webHidden/>
              </w:rPr>
              <w:fldChar w:fldCharType="separate"/>
            </w:r>
            <w:r w:rsidR="00061A8E">
              <w:rPr>
                <w:noProof/>
                <w:webHidden/>
              </w:rPr>
              <w:t>27</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7" w:history="1">
            <w:r w:rsidR="004761D3" w:rsidRPr="007977CC">
              <w:rPr>
                <w:rStyle w:val="Heading3Char"/>
                <w:noProof/>
                <w:sz w:val="22"/>
                <w:szCs w:val="22"/>
              </w:rPr>
              <w:t>LAW SOCIETY OF BC v JABOUR [1980] BCCA</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_Toc374020527 \h </w:instrText>
            </w:r>
            <w:r w:rsidR="004761D3" w:rsidRPr="007977CC">
              <w:rPr>
                <w:noProof/>
                <w:webHidden/>
              </w:rPr>
            </w:r>
            <w:r w:rsidR="004761D3" w:rsidRPr="007977CC">
              <w:rPr>
                <w:noProof/>
                <w:webHidden/>
              </w:rPr>
              <w:fldChar w:fldCharType="separate"/>
            </w:r>
            <w:r w:rsidR="00061A8E">
              <w:rPr>
                <w:noProof/>
                <w:webHidden/>
              </w:rPr>
              <w:t>28</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28" w:history="1">
            <w:r w:rsidR="004761D3" w:rsidRPr="007977CC">
              <w:rPr>
                <w:rStyle w:val="GuestSpeakersChar"/>
                <w:noProof/>
              </w:rPr>
              <w:t>RYAN DALZIEL</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_Toc374020528 \h </w:instrText>
            </w:r>
            <w:r w:rsidR="004761D3" w:rsidRPr="007977CC">
              <w:rPr>
                <w:noProof/>
                <w:webHidden/>
              </w:rPr>
            </w:r>
            <w:r w:rsidR="004761D3" w:rsidRPr="007977CC">
              <w:rPr>
                <w:noProof/>
                <w:webHidden/>
              </w:rPr>
              <w:fldChar w:fldCharType="separate"/>
            </w:r>
            <w:r w:rsidR="00061A8E">
              <w:rPr>
                <w:noProof/>
                <w:webHidden/>
              </w:rPr>
              <w:t>28</w:t>
            </w:r>
            <w:r w:rsidR="004761D3" w:rsidRPr="007977CC">
              <w:rPr>
                <w:noProof/>
                <w:webHidden/>
              </w:rPr>
              <w:fldChar w:fldCharType="end"/>
            </w:r>
          </w:hyperlink>
        </w:p>
        <w:p w:rsidR="004761D3" w:rsidRPr="007977CC" w:rsidRDefault="00B723AF" w:rsidP="004761D3">
          <w:pPr>
            <w:pStyle w:val="TOC2"/>
            <w:tabs>
              <w:tab w:val="left" w:pos="660"/>
              <w:tab w:val="right" w:leader="dot" w:pos="9350"/>
            </w:tabs>
            <w:spacing w:after="0" w:line="240" w:lineRule="auto"/>
            <w:rPr>
              <w:rFonts w:asciiTheme="minorHAnsi" w:eastAsiaTheme="minorEastAsia" w:hAnsiTheme="minorHAnsi" w:cstheme="minorBidi"/>
              <w:noProof/>
              <w:lang w:val="en-CA" w:eastAsia="en-CA"/>
            </w:rPr>
          </w:pPr>
          <w:hyperlink w:anchor="_Toc374020532" w:history="1">
            <w:r w:rsidR="004761D3" w:rsidRPr="007977CC">
              <w:rPr>
                <w:rStyle w:val="Hyperlink"/>
                <w:rFonts w:eastAsiaTheme="minorHAnsi"/>
                <w:noProof/>
                <w:lang w:val="en-CA"/>
              </w:rPr>
              <w:t>D.</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lang w:val="en-CA"/>
              </w:rPr>
              <w:t>SOLICITATION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_Toc374020532 \h </w:instrText>
            </w:r>
            <w:r w:rsidR="004761D3" w:rsidRPr="007977CC">
              <w:rPr>
                <w:noProof/>
                <w:webHidden/>
              </w:rPr>
            </w:r>
            <w:r w:rsidR="004761D3" w:rsidRPr="007977CC">
              <w:rPr>
                <w:noProof/>
                <w:webHidden/>
              </w:rPr>
              <w:fldChar w:fldCharType="separate"/>
            </w:r>
            <w:r w:rsidR="00061A8E">
              <w:rPr>
                <w:noProof/>
                <w:webHidden/>
              </w:rPr>
              <w:t>30</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33" w:history="1">
            <w:r w:rsidR="004761D3" w:rsidRPr="007977CC">
              <w:rPr>
                <w:rStyle w:val="Heading3Char"/>
                <w:noProof/>
                <w:sz w:val="22"/>
                <w:szCs w:val="22"/>
                <w:lang w:val="en-CA"/>
              </w:rPr>
              <w:t>LAW SOCIETY OF SASKATCHEWAN v MERCH</w:t>
            </w:r>
            <w:r w:rsidR="004761D3" w:rsidRPr="007977CC">
              <w:rPr>
                <w:rStyle w:val="Heading3Char"/>
                <w:noProof/>
                <w:sz w:val="22"/>
                <w:szCs w:val="22"/>
              </w:rPr>
              <w:t>ANT [2000] L.SaskD</w:t>
            </w:r>
            <w:r w:rsidR="004761D3" w:rsidRPr="007977CC">
              <w:rPr>
                <w:rStyle w:val="Heading3Char"/>
                <w:noProof/>
                <w:sz w:val="22"/>
                <w:szCs w:val="22"/>
                <w:lang w:val="en-CA"/>
              </w:rPr>
              <w:t>D</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_Toc374020533 \h </w:instrText>
            </w:r>
            <w:r w:rsidR="004761D3" w:rsidRPr="007977CC">
              <w:rPr>
                <w:noProof/>
                <w:webHidden/>
              </w:rPr>
            </w:r>
            <w:r w:rsidR="004761D3" w:rsidRPr="007977CC">
              <w:rPr>
                <w:noProof/>
                <w:webHidden/>
              </w:rPr>
              <w:fldChar w:fldCharType="separate"/>
            </w:r>
            <w:r w:rsidR="00061A8E">
              <w:rPr>
                <w:noProof/>
                <w:webHidden/>
              </w:rPr>
              <w:t>30</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34" w:history="1">
            <w:r w:rsidR="004761D3" w:rsidRPr="007977CC">
              <w:rPr>
                <w:rStyle w:val="Hyperlink"/>
                <w:rFonts w:eastAsia="Calibri"/>
                <w:noProof/>
                <w:lang w:val="en-CA"/>
              </w:rPr>
              <w:t>E.</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lang w:val="en-CA"/>
              </w:rPr>
              <w:t>FORMATION OF THE LAWYER-CLIENT RELATIONSHIP</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_Toc374020534 \h </w:instrText>
            </w:r>
            <w:r w:rsidR="004761D3" w:rsidRPr="007977CC">
              <w:rPr>
                <w:noProof/>
                <w:webHidden/>
              </w:rPr>
            </w:r>
            <w:r w:rsidR="004761D3" w:rsidRPr="007977CC">
              <w:rPr>
                <w:noProof/>
                <w:webHidden/>
              </w:rPr>
              <w:fldChar w:fldCharType="separate"/>
            </w:r>
            <w:r w:rsidR="00061A8E">
              <w:rPr>
                <w:noProof/>
                <w:webHidden/>
              </w:rPr>
              <w:t>31</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35" w:history="1">
            <w:r w:rsidR="004761D3" w:rsidRPr="007977CC">
              <w:rPr>
                <w:rStyle w:val="Heading4Char"/>
                <w:noProof/>
                <w:sz w:val="22"/>
                <w:szCs w:val="22"/>
                <w:lang w:val="en-CA"/>
              </w:rPr>
              <w:t>WITHDRAWAL FROM REPRESENTATION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_Toc374020535 \h </w:instrText>
            </w:r>
            <w:r w:rsidR="004761D3" w:rsidRPr="007977CC">
              <w:rPr>
                <w:noProof/>
                <w:webHidden/>
              </w:rPr>
            </w:r>
            <w:r w:rsidR="004761D3" w:rsidRPr="007977CC">
              <w:rPr>
                <w:noProof/>
                <w:webHidden/>
              </w:rPr>
              <w:fldChar w:fldCharType="separate"/>
            </w:r>
            <w:r w:rsidR="00061A8E">
              <w:rPr>
                <w:noProof/>
                <w:webHidden/>
              </w:rPr>
              <w:t>32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36" w:history="1">
            <w:r w:rsidR="004761D3" w:rsidRPr="007977CC">
              <w:rPr>
                <w:rStyle w:val="Heading3Char"/>
                <w:noProof/>
                <w:sz w:val="22"/>
                <w:szCs w:val="22"/>
                <w:lang w:val="en-CA"/>
              </w:rPr>
              <w:t>R v CUNNINGHAM [2010]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_Toc374020536 \h </w:instrText>
            </w:r>
            <w:r w:rsidR="004761D3" w:rsidRPr="007977CC">
              <w:rPr>
                <w:noProof/>
                <w:webHidden/>
              </w:rPr>
            </w:r>
            <w:r w:rsidR="004761D3" w:rsidRPr="007977CC">
              <w:rPr>
                <w:noProof/>
                <w:webHidden/>
              </w:rPr>
              <w:fldChar w:fldCharType="separate"/>
            </w:r>
            <w:r w:rsidR="00061A8E">
              <w:rPr>
                <w:noProof/>
                <w:webHidden/>
              </w:rPr>
              <w:t>33</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37" w:history="1">
            <w:r w:rsidR="004761D3" w:rsidRPr="007977CC">
              <w:rPr>
                <w:rStyle w:val="Hyperlink"/>
                <w:rFonts w:eastAsia="Calibri"/>
              </w:rPr>
              <w:t>6.</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Calibri"/>
              </w:rPr>
              <w:t>ETHICS IN NEGOTIATION &amp; ADVISING</w:t>
            </w:r>
            <w:r w:rsidR="004761D3" w:rsidRPr="007977CC">
              <w:rPr>
                <w:webHidden/>
              </w:rPr>
              <w:tab/>
            </w:r>
            <w:r w:rsidR="004761D3" w:rsidRPr="007977CC">
              <w:rPr>
                <w:webHidden/>
              </w:rPr>
              <w:fldChar w:fldCharType="begin"/>
            </w:r>
            <w:r w:rsidR="004761D3" w:rsidRPr="007977CC">
              <w:rPr>
                <w:webHidden/>
              </w:rPr>
              <w:instrText xml:space="preserve"> PAGEREF _Toc374020537 \h </w:instrText>
            </w:r>
            <w:r w:rsidR="004761D3" w:rsidRPr="007977CC">
              <w:rPr>
                <w:webHidden/>
              </w:rPr>
            </w:r>
            <w:r w:rsidR="004761D3" w:rsidRPr="007977CC">
              <w:rPr>
                <w:webHidden/>
              </w:rPr>
              <w:fldChar w:fldCharType="separate"/>
            </w:r>
            <w:r w:rsidR="00061A8E">
              <w:rPr>
                <w:webHidden/>
              </w:rPr>
              <w:t>34</w:t>
            </w:r>
            <w:r w:rsidR="004761D3" w:rsidRPr="007977CC">
              <w:rPr>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38" w:history="1">
            <w:r w:rsidR="004761D3" w:rsidRPr="007977CC">
              <w:rPr>
                <w:rStyle w:val="Heading4Char"/>
                <w:noProof/>
                <w:sz w:val="22"/>
                <w:szCs w:val="22"/>
                <w:lang w:val="en-CA"/>
              </w:rPr>
              <w:t>COMPETENCE</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_Toc374020538 \h </w:instrText>
            </w:r>
            <w:r w:rsidR="004761D3" w:rsidRPr="007977CC">
              <w:rPr>
                <w:noProof/>
                <w:webHidden/>
              </w:rPr>
            </w:r>
            <w:r w:rsidR="004761D3" w:rsidRPr="007977CC">
              <w:rPr>
                <w:noProof/>
                <w:webHidden/>
              </w:rPr>
              <w:fldChar w:fldCharType="separate"/>
            </w:r>
            <w:r w:rsidR="00061A8E">
              <w:rPr>
                <w:noProof/>
                <w:webHidden/>
              </w:rPr>
              <w:t>34</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39" w:history="1">
            <w:r w:rsidR="004761D3" w:rsidRPr="007977CC">
              <w:rPr>
                <w:rStyle w:val="Heading4Char"/>
                <w:noProof/>
                <w:sz w:val="22"/>
                <w:szCs w:val="22"/>
                <w:lang w:val="en-CA"/>
              </w:rPr>
              <w:t>REASONABLE FEES AND DISBURSEMENTS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_Toc374020539 \h </w:instrText>
            </w:r>
            <w:r w:rsidR="004761D3" w:rsidRPr="007977CC">
              <w:rPr>
                <w:noProof/>
                <w:webHidden/>
              </w:rPr>
            </w:r>
            <w:r w:rsidR="004761D3" w:rsidRPr="007977CC">
              <w:rPr>
                <w:noProof/>
                <w:webHidden/>
              </w:rPr>
              <w:fldChar w:fldCharType="separate"/>
            </w:r>
            <w:r w:rsidR="00061A8E">
              <w:rPr>
                <w:noProof/>
                <w:webHidden/>
              </w:rPr>
              <w:t>35</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0" w:history="1">
            <w:r w:rsidR="004761D3" w:rsidRPr="007977CC">
              <w:rPr>
                <w:rStyle w:val="Heading3Char"/>
                <w:noProof/>
                <w:sz w:val="22"/>
                <w:szCs w:val="22"/>
                <w:lang w:val="en-CA"/>
              </w:rPr>
              <w:t>LAW SOCIETY OF UPPER CANADA v SUSSMAN [1995] LSDD</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_Toc374020540 \h </w:instrText>
            </w:r>
            <w:r w:rsidR="004761D3" w:rsidRPr="007977CC">
              <w:rPr>
                <w:noProof/>
                <w:webHidden/>
              </w:rPr>
            </w:r>
            <w:r w:rsidR="004761D3" w:rsidRPr="007977CC">
              <w:rPr>
                <w:noProof/>
                <w:webHidden/>
              </w:rPr>
              <w:fldChar w:fldCharType="separate"/>
            </w:r>
            <w:r w:rsidR="00061A8E">
              <w:rPr>
                <w:noProof/>
                <w:webHidden/>
              </w:rPr>
              <w:t>35</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1" w:history="1">
            <w:r w:rsidR="004761D3" w:rsidRPr="007977CC">
              <w:rPr>
                <w:rStyle w:val="Heading4Char"/>
                <w:noProof/>
                <w:sz w:val="22"/>
                <w:szCs w:val="22"/>
              </w:rPr>
              <w:t>DISHONESTY, FRAUD BY CLIENT &amp; TEST CASES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_Toc374020541 \h </w:instrText>
            </w:r>
            <w:r w:rsidR="004761D3" w:rsidRPr="007977CC">
              <w:rPr>
                <w:noProof/>
                <w:webHidden/>
              </w:rPr>
            </w:r>
            <w:r w:rsidR="004761D3" w:rsidRPr="007977CC">
              <w:rPr>
                <w:noProof/>
                <w:webHidden/>
              </w:rPr>
              <w:fldChar w:fldCharType="separate"/>
            </w:r>
            <w:r w:rsidR="00061A8E">
              <w:rPr>
                <w:noProof/>
                <w:webHidden/>
              </w:rPr>
              <w:t>36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2" w:history="1">
            <w:r w:rsidR="004761D3" w:rsidRPr="007977CC">
              <w:rPr>
                <w:rStyle w:val="Heading3Char"/>
                <w:noProof/>
                <w:sz w:val="22"/>
                <w:szCs w:val="22"/>
                <w:lang w:val="en-CA"/>
              </w:rPr>
              <w:t>LAW SOCIETY OF NEWFOUNDLAND AND LABRADO</w:t>
            </w:r>
            <w:r w:rsidR="001A7027" w:rsidRPr="007977CC">
              <w:rPr>
                <w:rStyle w:val="Heading3Char"/>
                <w:noProof/>
                <w:sz w:val="22"/>
                <w:szCs w:val="22"/>
                <w:lang w:val="en-CA"/>
              </w:rPr>
              <w:t>R v REGULAR [2005] NLCA</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_Toc374020542 \h </w:instrText>
            </w:r>
            <w:r w:rsidR="004761D3" w:rsidRPr="007977CC">
              <w:rPr>
                <w:noProof/>
                <w:webHidden/>
              </w:rPr>
            </w:r>
            <w:r w:rsidR="004761D3" w:rsidRPr="007977CC">
              <w:rPr>
                <w:noProof/>
                <w:webHidden/>
              </w:rPr>
              <w:fldChar w:fldCharType="separate"/>
            </w:r>
            <w:r w:rsidR="00061A8E">
              <w:rPr>
                <w:noProof/>
                <w:webHidden/>
              </w:rPr>
              <w:t>37</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3" w:history="1">
            <w:r w:rsidR="004761D3" w:rsidRPr="007977CC">
              <w:rPr>
                <w:rStyle w:val="Heading4Char"/>
                <w:noProof/>
                <w:sz w:val="22"/>
                <w:szCs w:val="22"/>
                <w:lang w:val="en-CA"/>
              </w:rPr>
              <w:t>[DUTY] TO OTHER LAWYERS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_Toc374020543 \h </w:instrText>
            </w:r>
            <w:r w:rsidR="004761D3" w:rsidRPr="007977CC">
              <w:rPr>
                <w:noProof/>
                <w:webHidden/>
              </w:rPr>
            </w:r>
            <w:r w:rsidR="004761D3" w:rsidRPr="007977CC">
              <w:rPr>
                <w:noProof/>
                <w:webHidden/>
              </w:rPr>
              <w:fldChar w:fldCharType="separate"/>
            </w:r>
            <w:r w:rsidR="00061A8E">
              <w:rPr>
                <w:noProof/>
                <w:webHidden/>
              </w:rPr>
              <w:t>38</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4" w:history="1">
            <w:r w:rsidR="004761D3" w:rsidRPr="007977CC">
              <w:rPr>
                <w:rStyle w:val="Heading4Char"/>
                <w:noProof/>
                <w:sz w:val="22"/>
                <w:szCs w:val="22"/>
                <w:lang w:val="en-CA"/>
              </w:rPr>
              <w:t>INTEGRITY</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_Toc374020544 \h </w:instrText>
            </w:r>
            <w:r w:rsidR="004761D3" w:rsidRPr="007977CC">
              <w:rPr>
                <w:noProof/>
                <w:webHidden/>
              </w:rPr>
            </w:r>
            <w:r w:rsidR="004761D3" w:rsidRPr="007977CC">
              <w:rPr>
                <w:noProof/>
                <w:webHidden/>
              </w:rPr>
              <w:fldChar w:fldCharType="separate"/>
            </w:r>
            <w:r w:rsidR="00061A8E">
              <w:rPr>
                <w:noProof/>
                <w:webHidden/>
              </w:rPr>
              <w:t>39</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5" w:history="1">
            <w:r w:rsidR="004761D3" w:rsidRPr="007977CC">
              <w:rPr>
                <w:rStyle w:val="Heading4Char"/>
                <w:noProof/>
                <w:sz w:val="22"/>
                <w:szCs w:val="22"/>
                <w:lang w:val="en-CA"/>
              </w:rPr>
              <w:t>INADVERTENT COMMUNICATIONS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_Toc374020545 \h </w:instrText>
            </w:r>
            <w:r w:rsidR="004761D3" w:rsidRPr="007977CC">
              <w:rPr>
                <w:noProof/>
                <w:webHidden/>
              </w:rPr>
            </w:r>
            <w:r w:rsidR="004761D3" w:rsidRPr="007977CC">
              <w:rPr>
                <w:noProof/>
                <w:webHidden/>
              </w:rPr>
              <w:fldChar w:fldCharType="separate"/>
            </w:r>
            <w:r w:rsidR="00061A8E">
              <w:rPr>
                <w:noProof/>
                <w:webHidden/>
              </w:rPr>
              <w:t>39</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46" w:history="1">
            <w:r w:rsidR="004761D3" w:rsidRPr="007977CC">
              <w:rPr>
                <w:rStyle w:val="Hyperlink"/>
                <w:rFonts w:eastAsia="Calibri"/>
              </w:rPr>
              <w:t>7.</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Calibri"/>
              </w:rPr>
              <w:t>DUTY OF LOYALTY</w:t>
            </w:r>
            <w:r w:rsidR="004761D3" w:rsidRPr="007977CC">
              <w:rPr>
                <w:webHidden/>
              </w:rPr>
              <w:tab/>
            </w:r>
            <w:r w:rsidR="004761D3" w:rsidRPr="007977CC">
              <w:rPr>
                <w:webHidden/>
              </w:rPr>
              <w:fldChar w:fldCharType="begin"/>
            </w:r>
            <w:r w:rsidR="004761D3" w:rsidRPr="007977CC">
              <w:rPr>
                <w:webHidden/>
              </w:rPr>
              <w:instrText xml:space="preserve"> PAGEREF _Toc374020546 \h </w:instrText>
            </w:r>
            <w:r w:rsidR="004761D3" w:rsidRPr="007977CC">
              <w:rPr>
                <w:webHidden/>
              </w:rPr>
            </w:r>
            <w:r w:rsidR="004761D3" w:rsidRPr="007977CC">
              <w:rPr>
                <w:webHidden/>
              </w:rPr>
              <w:fldChar w:fldCharType="separate"/>
            </w:r>
            <w:r w:rsidR="00061A8E">
              <w:rPr>
                <w:webHidden/>
              </w:rPr>
              <w:t>42</w:t>
            </w:r>
            <w:r w:rsidR="004761D3" w:rsidRPr="007977CC">
              <w:rPr>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47" w:history="1">
            <w:r w:rsidR="004761D3" w:rsidRPr="007977CC">
              <w:rPr>
                <w:rStyle w:val="Hyperlink"/>
                <w:rFonts w:eastAsia="Calibri"/>
                <w:noProof/>
              </w:rPr>
              <w:t>A.</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CONFLICTS OF INTEREST</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_Toc374020547 \h </w:instrText>
            </w:r>
            <w:r w:rsidR="004761D3" w:rsidRPr="007977CC">
              <w:rPr>
                <w:noProof/>
                <w:webHidden/>
              </w:rPr>
            </w:r>
            <w:r w:rsidR="004761D3" w:rsidRPr="007977CC">
              <w:rPr>
                <w:noProof/>
                <w:webHidden/>
              </w:rPr>
              <w:fldChar w:fldCharType="separate"/>
            </w:r>
            <w:r w:rsidR="00061A8E">
              <w:rPr>
                <w:noProof/>
                <w:webHidden/>
              </w:rPr>
              <w:t>42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8" w:history="1">
            <w:r w:rsidR="004761D3" w:rsidRPr="007977CC">
              <w:rPr>
                <w:rStyle w:val="Heading4Char"/>
                <w:noProof/>
                <w:sz w:val="22"/>
                <w:szCs w:val="22"/>
              </w:rPr>
              <w:t>CONFLICTS OF INTERESTS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_Toc374020548 \h </w:instrText>
            </w:r>
            <w:r w:rsidR="004761D3" w:rsidRPr="007977CC">
              <w:rPr>
                <w:noProof/>
                <w:webHidden/>
              </w:rPr>
            </w:r>
            <w:r w:rsidR="004761D3" w:rsidRPr="007977CC">
              <w:rPr>
                <w:noProof/>
                <w:webHidden/>
              </w:rPr>
              <w:fldChar w:fldCharType="separate"/>
            </w:r>
            <w:r w:rsidR="00061A8E">
              <w:rPr>
                <w:noProof/>
                <w:webHidden/>
              </w:rPr>
              <w:t>42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49" w:history="1">
            <w:r w:rsidR="004761D3" w:rsidRPr="007977CC">
              <w:rPr>
                <w:rStyle w:val="Heading4Char"/>
                <w:noProof/>
                <w:sz w:val="22"/>
                <w:szCs w:val="22"/>
              </w:rPr>
              <w:t>CONSENT</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_Toc374020549 \h </w:instrText>
            </w:r>
            <w:r w:rsidR="004761D3" w:rsidRPr="007977CC">
              <w:rPr>
                <w:noProof/>
                <w:webHidden/>
              </w:rPr>
            </w:r>
            <w:r w:rsidR="004761D3" w:rsidRPr="007977CC">
              <w:rPr>
                <w:noProof/>
                <w:webHidden/>
              </w:rPr>
              <w:fldChar w:fldCharType="separate"/>
            </w:r>
            <w:r w:rsidR="00061A8E">
              <w:rPr>
                <w:noProof/>
                <w:webHidden/>
              </w:rPr>
              <w:t>43</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0" w:history="1">
            <w:r w:rsidR="004761D3" w:rsidRPr="007977CC">
              <w:rPr>
                <w:rStyle w:val="Heading4Char"/>
                <w:noProof/>
                <w:sz w:val="22"/>
                <w:szCs w:val="22"/>
              </w:rPr>
              <w:t>DISPUTES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_Toc374020550 \h </w:instrText>
            </w:r>
            <w:r w:rsidR="004761D3" w:rsidRPr="007977CC">
              <w:rPr>
                <w:noProof/>
                <w:webHidden/>
              </w:rPr>
            </w:r>
            <w:r w:rsidR="004761D3" w:rsidRPr="007977CC">
              <w:rPr>
                <w:noProof/>
                <w:webHidden/>
              </w:rPr>
              <w:fldChar w:fldCharType="separate"/>
            </w:r>
            <w:r w:rsidR="00061A8E">
              <w:rPr>
                <w:noProof/>
                <w:webHidden/>
              </w:rPr>
              <w:t>43</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1" w:history="1">
            <w:r w:rsidR="004761D3" w:rsidRPr="007977CC">
              <w:rPr>
                <w:rStyle w:val="Heading3Char"/>
                <w:noProof/>
                <w:sz w:val="22"/>
                <w:szCs w:val="22"/>
                <w:lang w:val="en-CA"/>
              </w:rPr>
              <w:t>R v NEIL [2002]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_Toc374020551 \h </w:instrText>
            </w:r>
            <w:r w:rsidR="004761D3" w:rsidRPr="007977CC">
              <w:rPr>
                <w:noProof/>
                <w:webHidden/>
              </w:rPr>
            </w:r>
            <w:r w:rsidR="004761D3" w:rsidRPr="007977CC">
              <w:rPr>
                <w:noProof/>
                <w:webHidden/>
              </w:rPr>
              <w:fldChar w:fldCharType="separate"/>
            </w:r>
            <w:r w:rsidR="00061A8E">
              <w:rPr>
                <w:noProof/>
                <w:webHidden/>
              </w:rPr>
              <w:t>44</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2" w:history="1">
            <w:r w:rsidR="004761D3" w:rsidRPr="007977CC">
              <w:rPr>
                <w:rStyle w:val="Heading3Char"/>
                <w:noProof/>
                <w:sz w:val="22"/>
                <w:szCs w:val="22"/>
              </w:rPr>
              <w:t>CNR v MCKERCHER LLP [2013]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_Toc374020552 \h </w:instrText>
            </w:r>
            <w:r w:rsidR="004761D3" w:rsidRPr="007977CC">
              <w:rPr>
                <w:noProof/>
                <w:webHidden/>
              </w:rPr>
            </w:r>
            <w:r w:rsidR="004761D3" w:rsidRPr="007977CC">
              <w:rPr>
                <w:noProof/>
                <w:webHidden/>
              </w:rPr>
              <w:fldChar w:fldCharType="separate"/>
            </w:r>
            <w:r w:rsidR="00061A8E">
              <w:rPr>
                <w:noProof/>
                <w:webHidden/>
              </w:rPr>
              <w:t>45</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53" w:history="1">
            <w:r w:rsidR="004761D3" w:rsidRPr="007977CC">
              <w:rPr>
                <w:rStyle w:val="Hyperlink"/>
                <w:rFonts w:eastAsia="Calibri"/>
                <w:noProof/>
              </w:rPr>
              <w:t>B.</w:t>
            </w:r>
            <w:r w:rsidR="004761D3" w:rsidRPr="007977CC">
              <w:rPr>
                <w:rFonts w:asciiTheme="minorHAnsi" w:eastAsiaTheme="minorEastAsia" w:hAnsiTheme="minorHAnsi" w:cstheme="minorBidi"/>
                <w:noProof/>
                <w:lang w:val="en-CA" w:eastAsia="en-CA"/>
              </w:rPr>
              <w:tab/>
            </w:r>
            <w:r w:rsidR="004761D3" w:rsidRPr="007977CC">
              <w:rPr>
                <w:rStyle w:val="Hyperlink"/>
                <w:rFonts w:eastAsia="Calibri"/>
                <w:noProof/>
              </w:rPr>
              <w:t>PERSONAL RELATIONSHIPS BETWEEN LAWYERS AND CLIENTS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_Toc374020553 \h </w:instrText>
            </w:r>
            <w:r w:rsidR="004761D3" w:rsidRPr="007977CC">
              <w:rPr>
                <w:noProof/>
                <w:webHidden/>
              </w:rPr>
            </w:r>
            <w:r w:rsidR="004761D3" w:rsidRPr="007977CC">
              <w:rPr>
                <w:noProof/>
                <w:webHidden/>
              </w:rPr>
              <w:fldChar w:fldCharType="separate"/>
            </w:r>
            <w:r w:rsidR="00061A8E">
              <w:rPr>
                <w:noProof/>
                <w:webHidden/>
              </w:rPr>
              <w:t>47</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4" w:history="1">
            <w:r w:rsidR="004761D3" w:rsidRPr="007977CC">
              <w:rPr>
                <w:rStyle w:val="Heading4Char"/>
                <w:noProof/>
                <w:sz w:val="22"/>
                <w:szCs w:val="22"/>
              </w:rPr>
              <w:t>SEXUAL &amp; CLOSE RELATIONSHIPS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_Toc374020554 \h </w:instrText>
            </w:r>
            <w:r w:rsidR="004761D3" w:rsidRPr="007977CC">
              <w:rPr>
                <w:noProof/>
                <w:webHidden/>
              </w:rPr>
            </w:r>
            <w:r w:rsidR="004761D3" w:rsidRPr="007977CC">
              <w:rPr>
                <w:noProof/>
                <w:webHidden/>
              </w:rPr>
              <w:fldChar w:fldCharType="separate"/>
            </w:r>
            <w:r w:rsidR="00061A8E">
              <w:rPr>
                <w:noProof/>
                <w:webHidden/>
              </w:rPr>
              <w:t>47</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5" w:history="1">
            <w:r w:rsidR="004761D3" w:rsidRPr="007977CC">
              <w:rPr>
                <w:rStyle w:val="Heading3Char"/>
                <w:noProof/>
                <w:sz w:val="22"/>
                <w:szCs w:val="22"/>
                <w:lang w:val="en-CA"/>
              </w:rPr>
              <w:t>LAW SOCIETY OF UPPER CANADA v HUNTER [2007] ONLSHP</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_Toc374020555 \h </w:instrText>
            </w:r>
            <w:r w:rsidR="004761D3" w:rsidRPr="007977CC">
              <w:rPr>
                <w:noProof/>
                <w:webHidden/>
              </w:rPr>
            </w:r>
            <w:r w:rsidR="004761D3" w:rsidRPr="007977CC">
              <w:rPr>
                <w:noProof/>
                <w:webHidden/>
              </w:rPr>
              <w:fldChar w:fldCharType="separate"/>
            </w:r>
            <w:r w:rsidR="00061A8E">
              <w:rPr>
                <w:noProof/>
                <w:webHidden/>
              </w:rPr>
              <w:t>47</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56" w:history="1">
            <w:r w:rsidR="004761D3" w:rsidRPr="007977CC">
              <w:rPr>
                <w:rStyle w:val="Hyperlink"/>
                <w:rFonts w:eastAsia="Calibri"/>
              </w:rPr>
              <w:t>8.</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Calibri"/>
              </w:rPr>
              <w:t>DUTY OF CONFIDENTIALITY</w:t>
            </w:r>
            <w:r w:rsidR="004761D3" w:rsidRPr="007977CC">
              <w:rPr>
                <w:webHidden/>
              </w:rPr>
              <w:tab/>
            </w:r>
            <w:r w:rsidR="004761D3" w:rsidRPr="007977CC">
              <w:rPr>
                <w:webHidden/>
              </w:rPr>
              <w:fldChar w:fldCharType="begin"/>
            </w:r>
            <w:r w:rsidR="004761D3" w:rsidRPr="007977CC">
              <w:rPr>
                <w:webHidden/>
              </w:rPr>
              <w:instrText xml:space="preserve"> PAGEREF _Toc374020556 \h </w:instrText>
            </w:r>
            <w:r w:rsidR="004761D3" w:rsidRPr="007977CC">
              <w:rPr>
                <w:webHidden/>
              </w:rPr>
            </w:r>
            <w:r w:rsidR="004761D3" w:rsidRPr="007977CC">
              <w:rPr>
                <w:webHidden/>
              </w:rPr>
              <w:fldChar w:fldCharType="separate"/>
            </w:r>
            <w:r w:rsidR="00061A8E">
              <w:rPr>
                <w:webHidden/>
              </w:rPr>
              <w:t>49</w:t>
            </w:r>
            <w:r w:rsidR="004761D3" w:rsidRPr="007977CC">
              <w:rPr>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7" w:history="1">
            <w:r w:rsidR="004761D3" w:rsidRPr="007977CC">
              <w:rPr>
                <w:rStyle w:val="Heading4Char"/>
                <w:noProof/>
                <w:sz w:val="22"/>
                <w:szCs w:val="22"/>
              </w:rPr>
              <w:t>CONFIDENTIAL INFORMATION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_Toc374020557 \h </w:instrText>
            </w:r>
            <w:r w:rsidR="004761D3" w:rsidRPr="007977CC">
              <w:rPr>
                <w:noProof/>
                <w:webHidden/>
              </w:rPr>
            </w:r>
            <w:r w:rsidR="004761D3" w:rsidRPr="007977CC">
              <w:rPr>
                <w:noProof/>
                <w:webHidden/>
              </w:rPr>
              <w:fldChar w:fldCharType="separate"/>
            </w:r>
            <w:r w:rsidR="00061A8E">
              <w:rPr>
                <w:noProof/>
                <w:webHidden/>
              </w:rPr>
              <w:t>49</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8" w:history="1">
            <w:r w:rsidR="004761D3" w:rsidRPr="007977CC">
              <w:rPr>
                <w:rStyle w:val="Heading4Char"/>
                <w:noProof/>
                <w:sz w:val="22"/>
                <w:szCs w:val="22"/>
                <w:lang w:val="en-CA"/>
              </w:rPr>
              <w:t>FUTURE HARM / PUBLIC SAFETY EXCEPTION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_Toc374020558 \h </w:instrText>
            </w:r>
            <w:r w:rsidR="004761D3" w:rsidRPr="007977CC">
              <w:rPr>
                <w:noProof/>
                <w:webHidden/>
              </w:rPr>
            </w:r>
            <w:r w:rsidR="004761D3" w:rsidRPr="007977CC">
              <w:rPr>
                <w:noProof/>
                <w:webHidden/>
              </w:rPr>
              <w:fldChar w:fldCharType="separate"/>
            </w:r>
            <w:r w:rsidR="00061A8E">
              <w:rPr>
                <w:noProof/>
                <w:webHidden/>
              </w:rPr>
              <w:t>49</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59" w:history="1">
            <w:r w:rsidR="001A7027" w:rsidRPr="007977CC">
              <w:rPr>
                <w:rStyle w:val="Heading3Char"/>
                <w:noProof/>
                <w:sz w:val="22"/>
                <w:szCs w:val="22"/>
              </w:rPr>
              <w:t>SMITH v JONES [1999]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_Toc374020559 \h </w:instrText>
            </w:r>
            <w:r w:rsidR="004761D3" w:rsidRPr="007977CC">
              <w:rPr>
                <w:noProof/>
                <w:webHidden/>
              </w:rPr>
            </w:r>
            <w:r w:rsidR="004761D3" w:rsidRPr="007977CC">
              <w:rPr>
                <w:noProof/>
                <w:webHidden/>
              </w:rPr>
              <w:fldChar w:fldCharType="separate"/>
            </w:r>
            <w:r w:rsidR="00061A8E">
              <w:rPr>
                <w:noProof/>
                <w:webHidden/>
              </w:rPr>
              <w:t>49</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60" w:history="1">
            <w:r w:rsidR="004761D3" w:rsidRPr="007977CC">
              <w:rPr>
                <w:rStyle w:val="Hyperlink"/>
                <w:noProof/>
              </w:rPr>
              <w:t>A.</w:t>
            </w:r>
            <w:r w:rsidR="004761D3" w:rsidRPr="007977CC">
              <w:rPr>
                <w:rFonts w:asciiTheme="minorHAnsi" w:eastAsiaTheme="minorEastAsia" w:hAnsiTheme="minorHAnsi" w:cstheme="minorBidi"/>
                <w:noProof/>
                <w:lang w:val="en-CA" w:eastAsia="en-CA"/>
              </w:rPr>
              <w:tab/>
            </w:r>
            <w:r w:rsidR="004761D3" w:rsidRPr="007977CC">
              <w:rPr>
                <w:rStyle w:val="Hyperlink"/>
                <w:noProof/>
              </w:rPr>
              <w:t>GETTING OFF THE RECORD</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_Toc374020560 \h </w:instrText>
            </w:r>
            <w:r w:rsidR="004761D3" w:rsidRPr="007977CC">
              <w:rPr>
                <w:noProof/>
                <w:webHidden/>
              </w:rPr>
            </w:r>
            <w:r w:rsidR="004761D3" w:rsidRPr="007977CC">
              <w:rPr>
                <w:noProof/>
                <w:webHidden/>
              </w:rPr>
              <w:fldChar w:fldCharType="separate"/>
            </w:r>
            <w:r w:rsidR="00061A8E">
              <w:rPr>
                <w:noProof/>
                <w:webHidden/>
              </w:rPr>
              <w:t>50</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62" w:history="1">
            <w:r w:rsidR="004761D3" w:rsidRPr="007977CC">
              <w:rPr>
                <w:rStyle w:val="Heading3Char"/>
                <w:noProof/>
                <w:sz w:val="22"/>
                <w:szCs w:val="22"/>
                <w:lang w:val="en-CA"/>
              </w:rPr>
              <w:t>R v CUNNINGHAM [2010]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_Toc374020562 \h </w:instrText>
            </w:r>
            <w:r w:rsidR="004761D3" w:rsidRPr="007977CC">
              <w:rPr>
                <w:noProof/>
                <w:webHidden/>
              </w:rPr>
            </w:r>
            <w:r w:rsidR="004761D3" w:rsidRPr="007977CC">
              <w:rPr>
                <w:noProof/>
                <w:webHidden/>
              </w:rPr>
              <w:fldChar w:fldCharType="separate"/>
            </w:r>
            <w:r w:rsidR="00061A8E">
              <w:rPr>
                <w:noProof/>
                <w:webHidden/>
              </w:rPr>
              <w:t>50</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63" w:history="1">
            <w:r w:rsidR="004761D3" w:rsidRPr="007977CC">
              <w:rPr>
                <w:rStyle w:val="Hyperlink"/>
                <w:noProof/>
              </w:rPr>
              <w:t>B.</w:t>
            </w:r>
            <w:r w:rsidR="004761D3" w:rsidRPr="007977CC">
              <w:rPr>
                <w:rFonts w:asciiTheme="minorHAnsi" w:eastAsiaTheme="minorEastAsia" w:hAnsiTheme="minorHAnsi" w:cstheme="minorBidi"/>
                <w:noProof/>
                <w:lang w:val="en-CA" w:eastAsia="en-CA"/>
              </w:rPr>
              <w:tab/>
            </w:r>
            <w:r w:rsidR="004761D3" w:rsidRPr="007977CC">
              <w:rPr>
                <w:rStyle w:val="Hyperlink"/>
                <w:noProof/>
              </w:rPr>
              <w:t>APPEALS ON THE BASIS OF “INEFFECTIVE ASSISTANCE OF COUNSEL”</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_Toc374020563 \h </w:instrText>
            </w:r>
            <w:r w:rsidR="004761D3" w:rsidRPr="007977CC">
              <w:rPr>
                <w:noProof/>
                <w:webHidden/>
              </w:rPr>
            </w:r>
            <w:r w:rsidR="004761D3" w:rsidRPr="007977CC">
              <w:rPr>
                <w:noProof/>
                <w:webHidden/>
              </w:rPr>
              <w:fldChar w:fldCharType="separate"/>
            </w:r>
            <w:r w:rsidR="00061A8E">
              <w:rPr>
                <w:noProof/>
                <w:webHidden/>
              </w:rPr>
              <w:t>51</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64" w:history="1">
            <w:r w:rsidR="004761D3" w:rsidRPr="007977CC">
              <w:rPr>
                <w:rStyle w:val="Hyperlink"/>
                <w:noProof/>
              </w:rPr>
              <w:t>C.</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MONEY LAUNDERING</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_Toc374020564 \h </w:instrText>
            </w:r>
            <w:r w:rsidR="004761D3" w:rsidRPr="007977CC">
              <w:rPr>
                <w:noProof/>
                <w:webHidden/>
              </w:rPr>
            </w:r>
            <w:r w:rsidR="004761D3" w:rsidRPr="007977CC">
              <w:rPr>
                <w:noProof/>
                <w:webHidden/>
              </w:rPr>
              <w:fldChar w:fldCharType="separate"/>
            </w:r>
            <w:r w:rsidR="00061A8E">
              <w:rPr>
                <w:noProof/>
                <w:webHidden/>
              </w:rPr>
              <w:t>51</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65" w:history="1">
            <w:r w:rsidR="001A7027" w:rsidRPr="007977CC">
              <w:rPr>
                <w:rStyle w:val="Heading3Char"/>
                <w:noProof/>
                <w:sz w:val="22"/>
                <w:szCs w:val="22"/>
              </w:rPr>
              <w:t>FLSC v CANADA (AG) [2013] BCCA</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_Toc374020565 \h </w:instrText>
            </w:r>
            <w:r w:rsidR="004761D3" w:rsidRPr="007977CC">
              <w:rPr>
                <w:noProof/>
                <w:webHidden/>
              </w:rPr>
            </w:r>
            <w:r w:rsidR="004761D3" w:rsidRPr="007977CC">
              <w:rPr>
                <w:noProof/>
                <w:webHidden/>
              </w:rPr>
              <w:fldChar w:fldCharType="separate"/>
            </w:r>
            <w:r w:rsidR="00061A8E">
              <w:rPr>
                <w:noProof/>
                <w:webHidden/>
              </w:rPr>
              <w:t>52</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66" w:history="1">
            <w:r w:rsidR="004761D3" w:rsidRPr="007977CC">
              <w:rPr>
                <w:rStyle w:val="Hyperlink"/>
                <w:rFonts w:eastAsiaTheme="minorHAnsi"/>
              </w:rPr>
              <w:t>9.</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rPr>
              <w:t>ADVOCACY AND CIVILITY</w:t>
            </w:r>
            <w:r w:rsidR="004761D3" w:rsidRPr="007977CC">
              <w:rPr>
                <w:webHidden/>
              </w:rPr>
              <w:tab/>
            </w:r>
            <w:r w:rsidR="004761D3" w:rsidRPr="007977CC">
              <w:rPr>
                <w:webHidden/>
              </w:rPr>
              <w:fldChar w:fldCharType="begin"/>
            </w:r>
            <w:r w:rsidR="004761D3" w:rsidRPr="007977CC">
              <w:rPr>
                <w:webHidden/>
              </w:rPr>
              <w:instrText xml:space="preserve"> PAGEREF _Toc374020566 \h </w:instrText>
            </w:r>
            <w:r w:rsidR="004761D3" w:rsidRPr="007977CC">
              <w:rPr>
                <w:webHidden/>
              </w:rPr>
            </w:r>
            <w:r w:rsidR="004761D3" w:rsidRPr="007977CC">
              <w:rPr>
                <w:webHidden/>
              </w:rPr>
              <w:fldChar w:fldCharType="separate"/>
            </w:r>
            <w:r w:rsidR="00061A8E">
              <w:rPr>
                <w:webHidden/>
              </w:rPr>
              <w:t>54</w:t>
            </w:r>
            <w:r w:rsidR="004761D3" w:rsidRPr="007977CC">
              <w:rPr>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67" w:history="1">
            <w:r w:rsidR="004761D3" w:rsidRPr="007977CC">
              <w:rPr>
                <w:rStyle w:val="GuestSpeakersChar"/>
                <w:noProof/>
              </w:rPr>
              <w:t>ART VERTLIEB, QC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_Toc374020567 \h </w:instrText>
            </w:r>
            <w:r w:rsidR="004761D3" w:rsidRPr="007977CC">
              <w:rPr>
                <w:noProof/>
                <w:webHidden/>
              </w:rPr>
            </w:r>
            <w:r w:rsidR="004761D3" w:rsidRPr="007977CC">
              <w:rPr>
                <w:noProof/>
                <w:webHidden/>
              </w:rPr>
              <w:fldChar w:fldCharType="separate"/>
            </w:r>
            <w:r w:rsidR="00061A8E">
              <w:rPr>
                <w:noProof/>
                <w:webHidden/>
              </w:rPr>
              <w:t>54</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68" w:history="1">
            <w:r w:rsidR="004761D3" w:rsidRPr="007977CC">
              <w:rPr>
                <w:rStyle w:val="Heading3Char"/>
                <w:noProof/>
                <w:sz w:val="22"/>
                <w:szCs w:val="22"/>
              </w:rPr>
              <w:t>CONDUCT TO OTHER LAWYERS</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_Toc374020568 \h </w:instrText>
            </w:r>
            <w:r w:rsidR="004761D3" w:rsidRPr="007977CC">
              <w:rPr>
                <w:noProof/>
                <w:webHidden/>
              </w:rPr>
            </w:r>
            <w:r w:rsidR="004761D3" w:rsidRPr="007977CC">
              <w:rPr>
                <w:noProof/>
                <w:webHidden/>
              </w:rPr>
              <w:fldChar w:fldCharType="separate"/>
            </w:r>
            <w:r w:rsidR="00061A8E">
              <w:rPr>
                <w:noProof/>
                <w:webHidden/>
              </w:rPr>
              <w:t>54</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69" w:history="1">
            <w:r w:rsidR="004761D3" w:rsidRPr="007977CC">
              <w:rPr>
                <w:rStyle w:val="Hyperlink"/>
                <w:rFonts w:eastAsiaTheme="minorHAnsi"/>
                <w:noProof/>
              </w:rPr>
              <w:t>A.</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 xml:space="preserve">ETHICS AT TRIAL </w:t>
            </w:r>
            <w:r w:rsidR="004761D3" w:rsidRPr="007977CC">
              <w:rPr>
                <w:rStyle w:val="Hyperlink"/>
                <w:rFonts w:eastAsiaTheme="minorHAnsi"/>
                <w:i/>
                <w:noProof/>
              </w:rPr>
              <w:t>(G373)</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_Toc374020569 \h </w:instrText>
            </w:r>
            <w:r w:rsidR="004761D3" w:rsidRPr="007977CC">
              <w:rPr>
                <w:noProof/>
                <w:webHidden/>
              </w:rPr>
            </w:r>
            <w:r w:rsidR="004761D3" w:rsidRPr="007977CC">
              <w:rPr>
                <w:noProof/>
                <w:webHidden/>
              </w:rPr>
              <w:fldChar w:fldCharType="separate"/>
            </w:r>
            <w:r w:rsidR="00061A8E">
              <w:rPr>
                <w:noProof/>
                <w:webHidden/>
              </w:rPr>
              <w:t>55</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70" w:history="1">
            <w:r w:rsidR="001A7027" w:rsidRPr="007977CC">
              <w:rPr>
                <w:rStyle w:val="Heading3Char"/>
                <w:noProof/>
                <w:sz w:val="22"/>
                <w:szCs w:val="22"/>
              </w:rPr>
              <w:t>R v FELDERHOF [2003] OCA</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_Toc374020570 \h </w:instrText>
            </w:r>
            <w:r w:rsidR="004761D3" w:rsidRPr="007977CC">
              <w:rPr>
                <w:noProof/>
                <w:webHidden/>
              </w:rPr>
            </w:r>
            <w:r w:rsidR="004761D3" w:rsidRPr="007977CC">
              <w:rPr>
                <w:noProof/>
                <w:webHidden/>
              </w:rPr>
              <w:fldChar w:fldCharType="separate"/>
            </w:r>
            <w:r w:rsidR="00061A8E">
              <w:rPr>
                <w:noProof/>
                <w:webHidden/>
              </w:rPr>
              <w:t>55</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71" w:history="1">
            <w:r w:rsidR="001A7027" w:rsidRPr="007977CC">
              <w:rPr>
                <w:rStyle w:val="Heading3Char"/>
                <w:noProof/>
                <w:sz w:val="22"/>
                <w:szCs w:val="22"/>
              </w:rPr>
              <w:t>R v LYTTLE [2004]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_Toc374020571 \h </w:instrText>
            </w:r>
            <w:r w:rsidR="004761D3" w:rsidRPr="007977CC">
              <w:rPr>
                <w:noProof/>
                <w:webHidden/>
              </w:rPr>
            </w:r>
            <w:r w:rsidR="004761D3" w:rsidRPr="007977CC">
              <w:rPr>
                <w:noProof/>
                <w:webHidden/>
              </w:rPr>
              <w:fldChar w:fldCharType="separate"/>
            </w:r>
            <w:r w:rsidR="00061A8E">
              <w:rPr>
                <w:noProof/>
                <w:webHidden/>
              </w:rPr>
              <w:t>56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72" w:history="1">
            <w:r w:rsidR="001A7027" w:rsidRPr="007977CC">
              <w:rPr>
                <w:rStyle w:val="Heading3Char"/>
                <w:noProof/>
                <w:sz w:val="22"/>
                <w:szCs w:val="22"/>
              </w:rPr>
              <w:t>R v R(AJ) [1994] OCA</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_Toc374020572 \h </w:instrText>
            </w:r>
            <w:r w:rsidR="004761D3" w:rsidRPr="007977CC">
              <w:rPr>
                <w:noProof/>
                <w:webHidden/>
              </w:rPr>
            </w:r>
            <w:r w:rsidR="004761D3" w:rsidRPr="007977CC">
              <w:rPr>
                <w:noProof/>
                <w:webHidden/>
              </w:rPr>
              <w:fldChar w:fldCharType="separate"/>
            </w:r>
            <w:r w:rsidR="00061A8E">
              <w:rPr>
                <w:noProof/>
                <w:webHidden/>
              </w:rPr>
              <w:t>56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73" w:history="1">
            <w:r w:rsidR="004761D3" w:rsidRPr="007977CC">
              <w:rPr>
                <w:rStyle w:val="Heading3Char"/>
                <w:noProof/>
                <w:sz w:val="22"/>
                <w:szCs w:val="22"/>
              </w:rPr>
              <w:t>GM ACCEPTANCE CORP v ISAAC ESTATE [1992] AB QB</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_Toc374020573 \h </w:instrText>
            </w:r>
            <w:r w:rsidR="004761D3" w:rsidRPr="007977CC">
              <w:rPr>
                <w:noProof/>
                <w:webHidden/>
              </w:rPr>
            </w:r>
            <w:r w:rsidR="004761D3" w:rsidRPr="007977CC">
              <w:rPr>
                <w:noProof/>
                <w:webHidden/>
              </w:rPr>
              <w:fldChar w:fldCharType="separate"/>
            </w:r>
            <w:r w:rsidR="00061A8E">
              <w:rPr>
                <w:noProof/>
                <w:webHidden/>
              </w:rPr>
              <w:t>57</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74" w:history="1">
            <w:r w:rsidR="004761D3" w:rsidRPr="007977CC">
              <w:rPr>
                <w:rStyle w:val="Hyperlink"/>
                <w:noProof/>
              </w:rPr>
              <w:t>B.</w:t>
            </w:r>
            <w:r w:rsidR="004761D3" w:rsidRPr="007977CC">
              <w:rPr>
                <w:rFonts w:asciiTheme="minorHAnsi" w:eastAsiaTheme="minorEastAsia" w:hAnsiTheme="minorHAnsi" w:cstheme="minorBidi"/>
                <w:noProof/>
                <w:lang w:val="en-CA" w:eastAsia="en-CA"/>
              </w:rPr>
              <w:tab/>
            </w:r>
            <w:r w:rsidR="004761D3" w:rsidRPr="007977CC">
              <w:rPr>
                <w:rStyle w:val="Hyperlink"/>
                <w:noProof/>
              </w:rPr>
              <w:t>COMMENTARY ON CIVILITY</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_Toc374020574 \h </w:instrText>
            </w:r>
            <w:r w:rsidR="004761D3" w:rsidRPr="007977CC">
              <w:rPr>
                <w:noProof/>
                <w:webHidden/>
              </w:rPr>
            </w:r>
            <w:r w:rsidR="004761D3" w:rsidRPr="007977CC">
              <w:rPr>
                <w:noProof/>
                <w:webHidden/>
              </w:rPr>
              <w:fldChar w:fldCharType="separate"/>
            </w:r>
            <w:r w:rsidR="00061A8E">
              <w:rPr>
                <w:noProof/>
                <w:webHidden/>
              </w:rPr>
              <w:t>58</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75" w:history="1">
            <w:r w:rsidR="004761D3" w:rsidRPr="007977CC">
              <w:rPr>
                <w:rStyle w:val="GuestSpeakersChar"/>
                <w:noProof/>
              </w:rPr>
              <w:t>LYNDSAY SMITH</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_Toc374020575 \h </w:instrText>
            </w:r>
            <w:r w:rsidR="004761D3" w:rsidRPr="007977CC">
              <w:rPr>
                <w:noProof/>
                <w:webHidden/>
              </w:rPr>
            </w:r>
            <w:r w:rsidR="004761D3" w:rsidRPr="007977CC">
              <w:rPr>
                <w:noProof/>
                <w:webHidden/>
              </w:rPr>
              <w:fldChar w:fldCharType="separate"/>
            </w:r>
            <w:r w:rsidR="00061A8E">
              <w:rPr>
                <w:noProof/>
                <w:webHidden/>
              </w:rPr>
              <w:t>59</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77" w:history="1">
            <w:r w:rsidR="004761D3" w:rsidRPr="007977CC">
              <w:rPr>
                <w:rStyle w:val="Hyperlink"/>
                <w:rFonts w:eastAsiaTheme="minorHAnsi"/>
              </w:rPr>
              <w:t>10.</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rPr>
              <w:t>ETHICS IN CRIMINAL LAW PRACTICE</w:t>
            </w:r>
            <w:r w:rsidR="004761D3" w:rsidRPr="007977CC">
              <w:rPr>
                <w:webHidden/>
              </w:rPr>
              <w:tab/>
            </w:r>
            <w:r w:rsidR="004761D3" w:rsidRPr="007977CC">
              <w:rPr>
                <w:webHidden/>
              </w:rPr>
              <w:fldChar w:fldCharType="begin"/>
            </w:r>
            <w:r w:rsidR="004761D3" w:rsidRPr="007977CC">
              <w:rPr>
                <w:webHidden/>
              </w:rPr>
              <w:instrText xml:space="preserve"> PAGEREF _Toc374020577 \h </w:instrText>
            </w:r>
            <w:r w:rsidR="004761D3" w:rsidRPr="007977CC">
              <w:rPr>
                <w:webHidden/>
              </w:rPr>
            </w:r>
            <w:r w:rsidR="004761D3" w:rsidRPr="007977CC">
              <w:rPr>
                <w:webHidden/>
              </w:rPr>
              <w:fldChar w:fldCharType="separate"/>
            </w:r>
            <w:r w:rsidR="00061A8E">
              <w:rPr>
                <w:webHidden/>
              </w:rPr>
              <w:t>60</w:t>
            </w:r>
            <w:r w:rsidR="004761D3" w:rsidRPr="007977CC">
              <w:rPr>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78" w:history="1">
            <w:r w:rsidR="004761D3" w:rsidRPr="007977CC">
              <w:rPr>
                <w:rStyle w:val="Hyperlink"/>
                <w:rFonts w:eastAsiaTheme="minorHAnsi"/>
                <w:noProof/>
              </w:rPr>
              <w:t>A.</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ROLE OF DEFENCE COUNSEL</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_Toc374020578 \h </w:instrText>
            </w:r>
            <w:r w:rsidR="004761D3" w:rsidRPr="007977CC">
              <w:rPr>
                <w:noProof/>
                <w:webHidden/>
              </w:rPr>
            </w:r>
            <w:r w:rsidR="004761D3" w:rsidRPr="007977CC">
              <w:rPr>
                <w:noProof/>
                <w:webHidden/>
              </w:rPr>
              <w:fldChar w:fldCharType="separate"/>
            </w:r>
            <w:r w:rsidR="00061A8E">
              <w:rPr>
                <w:noProof/>
                <w:webHidden/>
              </w:rPr>
              <w:t>60</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79" w:history="1">
            <w:r w:rsidR="004761D3" w:rsidRPr="007977CC">
              <w:rPr>
                <w:rStyle w:val="Heading4Char"/>
                <w:noProof/>
                <w:sz w:val="22"/>
                <w:szCs w:val="22"/>
                <w:lang w:val="en-CA"/>
              </w:rPr>
              <w:t>ADVOCACY</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_Toc374020579 \h </w:instrText>
            </w:r>
            <w:r w:rsidR="004761D3" w:rsidRPr="007977CC">
              <w:rPr>
                <w:noProof/>
                <w:webHidden/>
              </w:rPr>
            </w:r>
            <w:r w:rsidR="004761D3" w:rsidRPr="007977CC">
              <w:rPr>
                <w:noProof/>
                <w:webHidden/>
              </w:rPr>
              <w:fldChar w:fldCharType="separate"/>
            </w:r>
            <w:r w:rsidR="00061A8E">
              <w:rPr>
                <w:noProof/>
                <w:webHidden/>
              </w:rPr>
              <w:t>60</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0" w:history="1">
            <w:r w:rsidR="004761D3" w:rsidRPr="007977CC">
              <w:rPr>
                <w:rStyle w:val="Heading4Char"/>
                <w:noProof/>
                <w:sz w:val="22"/>
                <w:szCs w:val="22"/>
                <w:lang w:val="en-CA"/>
              </w:rPr>
              <w:t>SUPPRESSING EVIDENCE</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_Toc374020580 \h </w:instrText>
            </w:r>
            <w:r w:rsidR="004761D3" w:rsidRPr="007977CC">
              <w:rPr>
                <w:noProof/>
                <w:webHidden/>
              </w:rPr>
            </w:r>
            <w:r w:rsidR="004761D3" w:rsidRPr="007977CC">
              <w:rPr>
                <w:noProof/>
                <w:webHidden/>
              </w:rPr>
              <w:fldChar w:fldCharType="separate"/>
            </w:r>
            <w:r w:rsidR="00061A8E">
              <w:rPr>
                <w:noProof/>
                <w:webHidden/>
              </w:rPr>
              <w:t>62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1" w:history="1">
            <w:r w:rsidR="004761D3" w:rsidRPr="007977CC">
              <w:rPr>
                <w:rStyle w:val="Heading4Char"/>
                <w:noProof/>
                <w:sz w:val="22"/>
                <w:szCs w:val="22"/>
                <w:lang w:val="en-CA"/>
              </w:rPr>
              <w:t>PRESERVATION OF CLIENTS’ PROPERTY</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_Toc374020581 \h </w:instrText>
            </w:r>
            <w:r w:rsidR="004761D3" w:rsidRPr="007977CC">
              <w:rPr>
                <w:noProof/>
                <w:webHidden/>
              </w:rPr>
            </w:r>
            <w:r w:rsidR="004761D3" w:rsidRPr="007977CC">
              <w:rPr>
                <w:noProof/>
                <w:webHidden/>
              </w:rPr>
              <w:fldChar w:fldCharType="separate"/>
            </w:r>
            <w:r w:rsidR="00061A8E">
              <w:rPr>
                <w:noProof/>
                <w:webHidden/>
              </w:rPr>
              <w:t>62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2" w:history="1">
            <w:r w:rsidR="004761D3" w:rsidRPr="007977CC">
              <w:rPr>
                <w:rStyle w:val="Heading3Char"/>
                <w:noProof/>
                <w:sz w:val="22"/>
                <w:szCs w:val="22"/>
              </w:rPr>
              <w:t>R v MURRAY [1992] OnCJ</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_Toc374020582 \h </w:instrText>
            </w:r>
            <w:r w:rsidR="004761D3" w:rsidRPr="007977CC">
              <w:rPr>
                <w:noProof/>
                <w:webHidden/>
              </w:rPr>
            </w:r>
            <w:r w:rsidR="004761D3" w:rsidRPr="007977CC">
              <w:rPr>
                <w:noProof/>
                <w:webHidden/>
              </w:rPr>
              <w:fldChar w:fldCharType="separate"/>
            </w:r>
            <w:r w:rsidR="00061A8E">
              <w:rPr>
                <w:noProof/>
                <w:webHidden/>
              </w:rPr>
              <w:t>63</w:t>
            </w:r>
            <w:r w:rsidR="004761D3" w:rsidRPr="007977CC">
              <w:rPr>
                <w:noProof/>
                <w:webHidden/>
              </w:rPr>
              <w:fldChar w:fldCharType="end"/>
            </w:r>
          </w:hyperlink>
        </w:p>
        <w:p w:rsidR="004761D3" w:rsidRPr="007977CC" w:rsidRDefault="00B723AF" w:rsidP="004761D3">
          <w:pPr>
            <w:pStyle w:val="TOC2"/>
            <w:tabs>
              <w:tab w:val="left" w:pos="630"/>
              <w:tab w:val="right" w:leader="dot" w:pos="9350"/>
            </w:tabs>
            <w:spacing w:after="0" w:line="240" w:lineRule="auto"/>
            <w:rPr>
              <w:rFonts w:asciiTheme="minorHAnsi" w:eastAsiaTheme="minorEastAsia" w:hAnsiTheme="minorHAnsi" w:cstheme="minorBidi"/>
              <w:noProof/>
              <w:lang w:val="en-CA" w:eastAsia="en-CA"/>
            </w:rPr>
          </w:pPr>
          <w:hyperlink w:anchor="_Toc374020584" w:history="1">
            <w:r w:rsidR="004761D3" w:rsidRPr="007977CC">
              <w:rPr>
                <w:rStyle w:val="Hyperlink"/>
                <w:rFonts w:eastAsiaTheme="minorHAnsi"/>
                <w:noProof/>
              </w:rPr>
              <w:t>B.</w:t>
            </w:r>
            <w:r w:rsidR="004761D3" w:rsidRPr="007977CC">
              <w:rPr>
                <w:rFonts w:asciiTheme="minorHAnsi" w:eastAsiaTheme="minorEastAsia" w:hAnsiTheme="minorHAnsi" w:cstheme="minorBidi"/>
                <w:noProof/>
                <w:lang w:val="en-CA" w:eastAsia="en-CA"/>
              </w:rPr>
              <w:tab/>
            </w:r>
            <w:r w:rsidR="004761D3" w:rsidRPr="007977CC">
              <w:rPr>
                <w:rStyle w:val="Hyperlink"/>
                <w:rFonts w:eastAsiaTheme="minorHAnsi"/>
                <w:noProof/>
              </w:rPr>
              <w:t>ROLE OF CROWN COUNSEL</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_Toc374020584 \h </w:instrText>
            </w:r>
            <w:r w:rsidR="004761D3" w:rsidRPr="007977CC">
              <w:rPr>
                <w:noProof/>
                <w:webHidden/>
              </w:rPr>
            </w:r>
            <w:r w:rsidR="004761D3" w:rsidRPr="007977CC">
              <w:rPr>
                <w:noProof/>
                <w:webHidden/>
              </w:rPr>
              <w:fldChar w:fldCharType="separate"/>
            </w:r>
            <w:r w:rsidR="00061A8E">
              <w:rPr>
                <w:noProof/>
                <w:webHidden/>
              </w:rPr>
              <w:t>66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5" w:history="1">
            <w:r w:rsidR="004761D3" w:rsidRPr="007977CC">
              <w:rPr>
                <w:rStyle w:val="Heading3Char"/>
                <w:noProof/>
                <w:sz w:val="22"/>
                <w:szCs w:val="22"/>
                <w:lang w:val="en-CA"/>
              </w:rPr>
              <w:t>KRIEGER v LAW SOCI</w:t>
            </w:r>
            <w:r w:rsidR="004761D3" w:rsidRPr="007977CC">
              <w:rPr>
                <w:rStyle w:val="Heading3Char"/>
                <w:noProof/>
                <w:sz w:val="22"/>
                <w:szCs w:val="22"/>
              </w:rPr>
              <w:t>ETY OF ALBERTA [2002]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_Toc374020585 \h </w:instrText>
            </w:r>
            <w:r w:rsidR="004761D3" w:rsidRPr="007977CC">
              <w:rPr>
                <w:noProof/>
                <w:webHidden/>
              </w:rPr>
            </w:r>
            <w:r w:rsidR="004761D3" w:rsidRPr="007977CC">
              <w:rPr>
                <w:noProof/>
                <w:webHidden/>
              </w:rPr>
              <w:fldChar w:fldCharType="separate"/>
            </w:r>
            <w:r w:rsidR="00061A8E">
              <w:rPr>
                <w:noProof/>
                <w:webHidden/>
              </w:rPr>
              <w:t>66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6" w:history="1">
            <w:r w:rsidR="004761D3" w:rsidRPr="007977CC">
              <w:rPr>
                <w:rStyle w:val="Heading4Char"/>
                <w:noProof/>
                <w:sz w:val="22"/>
                <w:szCs w:val="22"/>
              </w:rPr>
              <w:t>DUTY AS PROSECUTOR</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_Toc374020586 \h </w:instrText>
            </w:r>
            <w:r w:rsidR="004761D3" w:rsidRPr="007977CC">
              <w:rPr>
                <w:noProof/>
                <w:webHidden/>
              </w:rPr>
            </w:r>
            <w:r w:rsidR="004761D3" w:rsidRPr="007977CC">
              <w:rPr>
                <w:noProof/>
                <w:webHidden/>
              </w:rPr>
              <w:fldChar w:fldCharType="separate"/>
            </w:r>
            <w:r w:rsidR="00061A8E">
              <w:rPr>
                <w:noProof/>
                <w:webHidden/>
              </w:rPr>
              <w:t>66</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7" w:history="1">
            <w:r w:rsidR="004761D3" w:rsidRPr="007977CC">
              <w:rPr>
                <w:rStyle w:val="GuestSpeakersChar"/>
                <w:noProof/>
              </w:rPr>
              <w:t>TREVOR SHAW</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_Toc374020587 \h </w:instrText>
            </w:r>
            <w:r w:rsidR="004761D3" w:rsidRPr="007977CC">
              <w:rPr>
                <w:noProof/>
                <w:webHidden/>
              </w:rPr>
            </w:r>
            <w:r w:rsidR="004761D3" w:rsidRPr="007977CC">
              <w:rPr>
                <w:noProof/>
                <w:webHidden/>
              </w:rPr>
              <w:fldChar w:fldCharType="separate"/>
            </w:r>
            <w:r w:rsidR="00061A8E">
              <w:rPr>
                <w:noProof/>
                <w:webHidden/>
              </w:rPr>
              <w:t>67</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89" w:history="1">
            <w:r w:rsidR="004761D3" w:rsidRPr="007977CC">
              <w:rPr>
                <w:rStyle w:val="Heading3Char"/>
                <w:noProof/>
                <w:sz w:val="22"/>
                <w:szCs w:val="22"/>
              </w:rPr>
              <w:t>R v BOUCHER [1955] SCC</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_Toc374020589 \h </w:instrText>
            </w:r>
            <w:r w:rsidR="004761D3" w:rsidRPr="007977CC">
              <w:rPr>
                <w:noProof/>
                <w:webHidden/>
              </w:rPr>
            </w:r>
            <w:r w:rsidR="004761D3" w:rsidRPr="007977CC">
              <w:rPr>
                <w:noProof/>
                <w:webHidden/>
              </w:rPr>
              <w:fldChar w:fldCharType="separate"/>
            </w:r>
            <w:r w:rsidR="00061A8E">
              <w:rPr>
                <w:noProof/>
                <w:webHidden/>
              </w:rPr>
              <w:t>68</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90" w:history="1">
            <w:r w:rsidR="004761D3" w:rsidRPr="007977CC">
              <w:rPr>
                <w:rStyle w:val="Hyperlink"/>
                <w:rFonts w:eastAsiaTheme="minorHAnsi"/>
              </w:rPr>
              <w:t>11.</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rPr>
              <w:t>ETHICS FOR CORPORATE IN-HOUSE COUNSEL</w:t>
            </w:r>
            <w:r w:rsidR="004761D3" w:rsidRPr="007977CC">
              <w:rPr>
                <w:webHidden/>
              </w:rPr>
              <w:tab/>
            </w:r>
            <w:r w:rsidR="004761D3" w:rsidRPr="007977CC">
              <w:rPr>
                <w:webHidden/>
              </w:rPr>
              <w:fldChar w:fldCharType="begin"/>
            </w:r>
            <w:r w:rsidR="004761D3" w:rsidRPr="007977CC">
              <w:rPr>
                <w:webHidden/>
              </w:rPr>
              <w:instrText xml:space="preserve"> PAGEREF _Toc374020590 \h </w:instrText>
            </w:r>
            <w:r w:rsidR="004761D3" w:rsidRPr="007977CC">
              <w:rPr>
                <w:webHidden/>
              </w:rPr>
            </w:r>
            <w:r w:rsidR="004761D3" w:rsidRPr="007977CC">
              <w:rPr>
                <w:webHidden/>
              </w:rPr>
              <w:fldChar w:fldCharType="separate"/>
            </w:r>
            <w:r w:rsidR="00061A8E">
              <w:rPr>
                <w:webHidden/>
              </w:rPr>
              <w:t>69</w:t>
            </w:r>
            <w:r w:rsidR="004761D3" w:rsidRPr="007977CC">
              <w:rPr>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91" w:history="1">
            <w:r w:rsidR="004761D3" w:rsidRPr="007977CC">
              <w:rPr>
                <w:rStyle w:val="GuestSpeakersChar"/>
                <w:noProof/>
              </w:rPr>
              <w:t>LYNN CHARBONNEAU</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_Toc374020591 \h </w:instrText>
            </w:r>
            <w:r w:rsidR="004761D3" w:rsidRPr="007977CC">
              <w:rPr>
                <w:noProof/>
                <w:webHidden/>
              </w:rPr>
            </w:r>
            <w:r w:rsidR="004761D3" w:rsidRPr="007977CC">
              <w:rPr>
                <w:noProof/>
                <w:webHidden/>
              </w:rPr>
              <w:fldChar w:fldCharType="separate"/>
            </w:r>
            <w:r w:rsidR="00061A8E">
              <w:rPr>
                <w:noProof/>
                <w:webHidden/>
              </w:rPr>
              <w:t>69</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93" w:history="1">
            <w:r w:rsidR="004761D3" w:rsidRPr="007977CC">
              <w:rPr>
                <w:rStyle w:val="Heading4Char"/>
                <w:noProof/>
                <w:sz w:val="22"/>
                <w:szCs w:val="22"/>
                <w:lang w:val="en-CA"/>
              </w:rPr>
              <w:t>WHEN THE CLIENT IS AN ORGANIZATION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_Toc374020593 \h </w:instrText>
            </w:r>
            <w:r w:rsidR="004761D3" w:rsidRPr="007977CC">
              <w:rPr>
                <w:noProof/>
                <w:webHidden/>
              </w:rPr>
            </w:r>
            <w:r w:rsidR="004761D3" w:rsidRPr="007977CC">
              <w:rPr>
                <w:noProof/>
                <w:webHidden/>
              </w:rPr>
              <w:fldChar w:fldCharType="separate"/>
            </w:r>
            <w:r w:rsidR="00061A8E">
              <w:rPr>
                <w:noProof/>
                <w:webHidden/>
              </w:rPr>
              <w:t>69</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94" w:history="1">
            <w:r w:rsidR="004761D3" w:rsidRPr="007977CC">
              <w:rPr>
                <w:rStyle w:val="Heading4Char"/>
                <w:noProof/>
                <w:sz w:val="22"/>
                <w:szCs w:val="22"/>
                <w:lang w:val="en-CA"/>
              </w:rPr>
              <w:t>DISHONESTY, FRAUD WHEN CLIENT AN ORGANIZATION</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_Toc374020594 \h </w:instrText>
            </w:r>
            <w:r w:rsidR="004761D3" w:rsidRPr="007977CC">
              <w:rPr>
                <w:noProof/>
                <w:webHidden/>
              </w:rPr>
            </w:r>
            <w:r w:rsidR="004761D3" w:rsidRPr="007977CC">
              <w:rPr>
                <w:noProof/>
                <w:webHidden/>
              </w:rPr>
              <w:fldChar w:fldCharType="separate"/>
            </w:r>
            <w:r w:rsidR="00061A8E">
              <w:rPr>
                <w:noProof/>
                <w:webHidden/>
              </w:rPr>
              <w:t>70</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595" w:history="1">
            <w:r w:rsidR="004761D3" w:rsidRPr="007977CC">
              <w:rPr>
                <w:rStyle w:val="Hyperlink"/>
                <w:rFonts w:eastAsiaTheme="minorHAnsi"/>
                <w:lang w:val="en-CA"/>
              </w:rPr>
              <w:t>12.</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lang w:val="en-CA"/>
              </w:rPr>
              <w:t>ACCESS TO JUSTICE</w:t>
            </w:r>
            <w:r w:rsidR="004761D3" w:rsidRPr="007977CC">
              <w:rPr>
                <w:webHidden/>
              </w:rPr>
              <w:tab/>
            </w:r>
            <w:r w:rsidR="004761D3" w:rsidRPr="007977CC">
              <w:rPr>
                <w:webHidden/>
              </w:rPr>
              <w:fldChar w:fldCharType="begin"/>
            </w:r>
            <w:r w:rsidR="004761D3" w:rsidRPr="007977CC">
              <w:rPr>
                <w:webHidden/>
              </w:rPr>
              <w:instrText xml:space="preserve"> PAGEREF _Toc374020595 \h </w:instrText>
            </w:r>
            <w:r w:rsidR="004761D3" w:rsidRPr="007977CC">
              <w:rPr>
                <w:webHidden/>
              </w:rPr>
            </w:r>
            <w:r w:rsidR="004761D3" w:rsidRPr="007977CC">
              <w:rPr>
                <w:webHidden/>
              </w:rPr>
              <w:fldChar w:fldCharType="separate"/>
            </w:r>
            <w:r w:rsidR="00061A8E">
              <w:rPr>
                <w:webHidden/>
              </w:rPr>
              <w:t>71</w:t>
            </w:r>
            <w:r w:rsidR="004761D3" w:rsidRPr="007977CC">
              <w:rPr>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96" w:history="1">
            <w:r w:rsidR="004761D3" w:rsidRPr="007977CC">
              <w:rPr>
                <w:rStyle w:val="GuestSpeakersChar"/>
                <w:noProof/>
              </w:rPr>
              <w:t>DONNA MARTINSON, Q.C</w:t>
            </w:r>
            <w:r w:rsidR="004761D3" w:rsidRPr="007977CC">
              <w:rPr>
                <w:rStyle w:val="Hyperlink"/>
                <w:noProof/>
              </w:rPr>
              <w:t>.</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_Toc374020596 \h </w:instrText>
            </w:r>
            <w:r w:rsidR="004761D3" w:rsidRPr="007977CC">
              <w:rPr>
                <w:noProof/>
                <w:webHidden/>
              </w:rPr>
            </w:r>
            <w:r w:rsidR="004761D3" w:rsidRPr="007977CC">
              <w:rPr>
                <w:noProof/>
                <w:webHidden/>
              </w:rPr>
              <w:fldChar w:fldCharType="separate"/>
            </w:r>
            <w:r w:rsidR="00061A8E">
              <w:rPr>
                <w:noProof/>
                <w:webHidden/>
              </w:rPr>
              <w:t>72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98" w:history="1">
            <w:r w:rsidR="004761D3" w:rsidRPr="007977CC">
              <w:rPr>
                <w:rStyle w:val="Heading4Char"/>
                <w:noProof/>
                <w:sz w:val="22"/>
                <w:szCs w:val="22"/>
              </w:rPr>
              <w:t>LAWYER AS MINISTER OF JUSTICE</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_Toc374020598 \h </w:instrText>
            </w:r>
            <w:r w:rsidR="004761D3" w:rsidRPr="007977CC">
              <w:rPr>
                <w:noProof/>
                <w:webHidden/>
              </w:rPr>
            </w:r>
            <w:r w:rsidR="004761D3" w:rsidRPr="007977CC">
              <w:rPr>
                <w:noProof/>
                <w:webHidden/>
              </w:rPr>
              <w:fldChar w:fldCharType="separate"/>
            </w:r>
            <w:r w:rsidR="00061A8E">
              <w:rPr>
                <w:noProof/>
                <w:webHidden/>
              </w:rPr>
              <w:t>72</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599" w:history="1">
            <w:r w:rsidR="004761D3" w:rsidRPr="007977CC">
              <w:rPr>
                <w:rStyle w:val="Heading4Char"/>
                <w:noProof/>
                <w:sz w:val="22"/>
                <w:szCs w:val="22"/>
              </w:rPr>
              <w:t>RESPECT FOR THE ADMINISTRATION OF JUSTICE</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_Toc374020599 \h </w:instrText>
            </w:r>
            <w:r w:rsidR="004761D3" w:rsidRPr="007977CC">
              <w:rPr>
                <w:noProof/>
                <w:webHidden/>
              </w:rPr>
            </w:r>
            <w:r w:rsidR="004761D3" w:rsidRPr="007977CC">
              <w:rPr>
                <w:noProof/>
                <w:webHidden/>
              </w:rPr>
              <w:fldChar w:fldCharType="separate"/>
            </w:r>
            <w:r w:rsidR="00061A8E">
              <w:rPr>
                <w:noProof/>
                <w:webHidden/>
              </w:rPr>
              <w:t>73</w:t>
            </w:r>
            <w:r w:rsidR="004761D3" w:rsidRPr="007977CC">
              <w:rPr>
                <w:noProof/>
                <w:webHidden/>
              </w:rPr>
              <w:fldChar w:fldCharType="end"/>
            </w:r>
          </w:hyperlink>
        </w:p>
        <w:p w:rsidR="004761D3" w:rsidRPr="007977CC" w:rsidRDefault="00B723AF" w:rsidP="004761D3">
          <w:pPr>
            <w:pStyle w:val="TOC3"/>
            <w:rPr>
              <w:rFonts w:asciiTheme="minorHAnsi" w:eastAsiaTheme="minorEastAsia" w:hAnsiTheme="minorHAnsi" w:cstheme="minorBidi"/>
              <w:noProof/>
              <w:lang w:val="en-CA" w:eastAsia="en-CA"/>
            </w:rPr>
          </w:pPr>
          <w:hyperlink w:anchor="_Toc374020600" w:history="1">
            <w:r w:rsidR="004761D3" w:rsidRPr="007977CC">
              <w:rPr>
                <w:rStyle w:val="Heading4Char"/>
                <w:noProof/>
                <w:sz w:val="22"/>
                <w:szCs w:val="22"/>
              </w:rPr>
              <w:t>ENCOURAGING COMPROMISE OR SETTLEMENT</w:t>
            </w:r>
            <w:r w:rsidR="004761D3" w:rsidRPr="007977CC">
              <w:rPr>
                <w:noProof/>
                <w:webHidden/>
              </w:rPr>
              <w:tab/>
            </w:r>
            <w:r w:rsidR="004761D3" w:rsidRPr="007977CC">
              <w:rPr>
                <w:noProof/>
                <w:webHidden/>
              </w:rPr>
              <w:fldChar w:fldCharType="begin"/>
            </w:r>
            <w:r w:rsidR="004761D3" w:rsidRPr="007977CC">
              <w:rPr>
                <w:noProof/>
                <w:webHidden/>
              </w:rPr>
              <w:instrText xml:space="preserve"> PAGEREF _Toc374020600 \h </w:instrText>
            </w:r>
            <w:r w:rsidR="004761D3" w:rsidRPr="007977CC">
              <w:rPr>
                <w:noProof/>
                <w:webHidden/>
              </w:rPr>
            </w:r>
            <w:r w:rsidR="004761D3" w:rsidRPr="007977CC">
              <w:rPr>
                <w:noProof/>
                <w:webHidden/>
              </w:rPr>
              <w:fldChar w:fldCharType="separate"/>
            </w:r>
            <w:r w:rsidR="00061A8E">
              <w:rPr>
                <w:noProof/>
                <w:webHidden/>
              </w:rPr>
              <w:t>73</w:t>
            </w:r>
            <w:r w:rsidR="004761D3" w:rsidRPr="007977CC">
              <w:rPr>
                <w:noProof/>
                <w:webHidden/>
              </w:rPr>
              <w:fldChar w:fldCharType="end"/>
            </w:r>
          </w:hyperlink>
        </w:p>
        <w:p w:rsidR="004761D3" w:rsidRPr="007977CC" w:rsidRDefault="00B723AF" w:rsidP="004761D3">
          <w:pPr>
            <w:pStyle w:val="TOC1"/>
            <w:rPr>
              <w:rFonts w:asciiTheme="minorHAnsi" w:eastAsiaTheme="minorEastAsia" w:hAnsiTheme="minorHAnsi" w:cstheme="minorBidi"/>
              <w:b w:val="0"/>
              <w:caps w:val="0"/>
              <w:lang w:val="en-CA" w:eastAsia="en-CA"/>
            </w:rPr>
          </w:pPr>
          <w:hyperlink w:anchor="_Toc374020601" w:history="1">
            <w:r w:rsidR="004761D3" w:rsidRPr="007977CC">
              <w:rPr>
                <w:rStyle w:val="Hyperlink"/>
                <w:rFonts w:eastAsiaTheme="minorHAnsi"/>
              </w:rPr>
              <w:t>13.</w:t>
            </w:r>
            <w:r w:rsidR="004761D3" w:rsidRPr="007977CC">
              <w:rPr>
                <w:rFonts w:asciiTheme="minorHAnsi" w:eastAsiaTheme="minorEastAsia" w:hAnsiTheme="minorHAnsi" w:cstheme="minorBidi"/>
                <w:b w:val="0"/>
                <w:caps w:val="0"/>
                <w:lang w:val="en-CA" w:eastAsia="en-CA"/>
              </w:rPr>
              <w:tab/>
            </w:r>
            <w:r w:rsidR="004761D3" w:rsidRPr="007977CC">
              <w:rPr>
                <w:rStyle w:val="Hyperlink"/>
                <w:rFonts w:eastAsiaTheme="minorHAnsi"/>
              </w:rPr>
              <w:t>ROADMAP FOR THE EXAM</w:t>
            </w:r>
            <w:r w:rsidR="004761D3" w:rsidRPr="007977CC">
              <w:rPr>
                <w:webHidden/>
              </w:rPr>
              <w:tab/>
            </w:r>
            <w:r w:rsidR="004761D3" w:rsidRPr="007977CC">
              <w:rPr>
                <w:webHidden/>
              </w:rPr>
              <w:fldChar w:fldCharType="begin"/>
            </w:r>
            <w:r w:rsidR="004761D3" w:rsidRPr="007977CC">
              <w:rPr>
                <w:webHidden/>
              </w:rPr>
              <w:instrText xml:space="preserve"> PAGEREF _Toc374020601 \h </w:instrText>
            </w:r>
            <w:r w:rsidR="004761D3" w:rsidRPr="007977CC">
              <w:rPr>
                <w:webHidden/>
              </w:rPr>
            </w:r>
            <w:r w:rsidR="004761D3" w:rsidRPr="007977CC">
              <w:rPr>
                <w:webHidden/>
              </w:rPr>
              <w:fldChar w:fldCharType="separate"/>
            </w:r>
            <w:r w:rsidR="00061A8E">
              <w:rPr>
                <w:webHidden/>
              </w:rPr>
              <w:t>75</w:t>
            </w:r>
            <w:r w:rsidR="004761D3" w:rsidRPr="007977CC">
              <w:rPr>
                <w:webHidden/>
              </w:rPr>
              <w:fldChar w:fldCharType="end"/>
            </w:r>
          </w:hyperlink>
        </w:p>
        <w:p w:rsidR="007A19F4" w:rsidRDefault="00EE6027" w:rsidP="004761D3">
          <w:pPr>
            <w:spacing w:after="0" w:line="240" w:lineRule="auto"/>
          </w:pPr>
          <w:r>
            <w:fldChar w:fldCharType="end"/>
          </w:r>
        </w:p>
      </w:sdtContent>
    </w:sdt>
    <w:p w:rsidR="00785148" w:rsidRDefault="00785148" w:rsidP="00785148">
      <w:pPr>
        <w:divId w:val="913275222"/>
      </w:pPr>
    </w:p>
    <w:p w:rsidR="00CF0845" w:rsidRDefault="003A0C8F" w:rsidP="007977CC">
      <w:pPr>
        <w:pStyle w:val="Heading1"/>
        <w:numPr>
          <w:ilvl w:val="0"/>
          <w:numId w:val="130"/>
        </w:numPr>
        <w:ind w:left="360"/>
        <w:divId w:val="913275222"/>
      </w:pPr>
      <w:bookmarkStart w:id="3" w:name="_Toc342569672"/>
      <w:bookmarkStart w:id="4" w:name="_Toc374020491"/>
      <w:r>
        <w:t xml:space="preserve">INTRODUCTION TO </w:t>
      </w:r>
      <w:bookmarkEnd w:id="3"/>
      <w:r w:rsidR="008F7C7E">
        <w:t>ETHICS</w:t>
      </w:r>
      <w:bookmarkEnd w:id="4"/>
      <w:r w:rsidR="00CF0845">
        <w:t> </w:t>
      </w:r>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i/>
          <w:szCs w:val="22"/>
          <w:lang w:val="en-CA"/>
        </w:rPr>
        <w:t>Lawyers’ Ethics and Professional Regulation, 2d ed.</w:t>
      </w:r>
      <w:r w:rsidRPr="008F7C7E">
        <w:rPr>
          <w:rFonts w:asciiTheme="majorHAnsi" w:eastAsiaTheme="minorHAnsi" w:hAnsiTheme="majorHAnsi" w:cstheme="minorBidi"/>
          <w:szCs w:val="22"/>
          <w:lang w:val="en-CA"/>
        </w:rPr>
        <w:t xml:space="preserve"> (7-11</w:t>
      </w:r>
      <w:r w:rsidR="00102F17">
        <w:rPr>
          <w:rFonts w:asciiTheme="majorHAnsi" w:eastAsiaTheme="minorHAnsi" w:hAnsiTheme="majorHAnsi" w:cstheme="minorBidi"/>
          <w:szCs w:val="22"/>
          <w:lang w:val="en-CA"/>
        </w:rPr>
        <w:t>)</w:t>
      </w:r>
    </w:p>
    <w:p w:rsidR="008F7C7E" w:rsidRPr="008F7C7E" w:rsidRDefault="008F7C7E" w:rsidP="007C2A32">
      <w:pPr>
        <w:numPr>
          <w:ilvl w:val="0"/>
          <w:numId w:val="3"/>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Ethical obligations of lawyers both </w:t>
      </w:r>
      <w:r w:rsidRPr="008F7C7E">
        <w:rPr>
          <w:rFonts w:asciiTheme="majorHAnsi" w:eastAsiaTheme="minorHAnsi" w:hAnsiTheme="majorHAnsi" w:cstheme="minorBidi"/>
          <w:szCs w:val="22"/>
          <w:u w:val="single"/>
          <w:lang w:val="en-CA"/>
        </w:rPr>
        <w:t>as individuals</w:t>
      </w:r>
      <w:r w:rsidRPr="008F7C7E">
        <w:rPr>
          <w:rFonts w:asciiTheme="majorHAnsi" w:eastAsiaTheme="minorHAnsi" w:hAnsiTheme="majorHAnsi" w:cstheme="minorBidi"/>
          <w:szCs w:val="22"/>
          <w:lang w:val="en-CA"/>
        </w:rPr>
        <w:t xml:space="preserve"> and as </w:t>
      </w:r>
      <w:r w:rsidRPr="008F7C7E">
        <w:rPr>
          <w:rFonts w:asciiTheme="majorHAnsi" w:eastAsiaTheme="minorHAnsi" w:hAnsiTheme="majorHAnsi" w:cstheme="minorBidi"/>
          <w:szCs w:val="22"/>
          <w:u w:val="single"/>
          <w:lang w:val="en-CA"/>
        </w:rPr>
        <w:t>members of organizations</w:t>
      </w:r>
    </w:p>
    <w:p w:rsidR="008F7C7E" w:rsidRPr="008F7C7E" w:rsidRDefault="008F7C7E" w:rsidP="007C2A32">
      <w:pPr>
        <w:numPr>
          <w:ilvl w:val="0"/>
          <w:numId w:val="3"/>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Ethical issues include what lawyers </w:t>
      </w:r>
      <w:r w:rsidRPr="008F7C7E">
        <w:rPr>
          <w:rFonts w:asciiTheme="majorHAnsi" w:eastAsiaTheme="minorHAnsi" w:hAnsiTheme="majorHAnsi" w:cstheme="minorBidi"/>
          <w:i/>
          <w:szCs w:val="22"/>
          <w:lang w:val="en-CA"/>
        </w:rPr>
        <w:t>may not do</w:t>
      </w:r>
      <w:r w:rsidRPr="008F7C7E">
        <w:rPr>
          <w:rFonts w:asciiTheme="majorHAnsi" w:eastAsiaTheme="minorHAnsi" w:hAnsiTheme="majorHAnsi" w:cstheme="minorBidi"/>
          <w:szCs w:val="22"/>
          <w:lang w:val="en-CA"/>
        </w:rPr>
        <w:t xml:space="preserve">, or what they are </w:t>
      </w:r>
      <w:r w:rsidRPr="008F7C7E">
        <w:rPr>
          <w:rFonts w:asciiTheme="majorHAnsi" w:eastAsiaTheme="minorHAnsi" w:hAnsiTheme="majorHAnsi" w:cstheme="minorBidi"/>
          <w:i/>
          <w:szCs w:val="22"/>
          <w:lang w:val="en-CA"/>
        </w:rPr>
        <w:t>required to do</w:t>
      </w:r>
    </w:p>
    <w:p w:rsidR="00102F17" w:rsidRDefault="00102F17" w:rsidP="00102F17">
      <w:pPr>
        <w:numPr>
          <w:ilvl w:val="0"/>
          <w:numId w:val="3"/>
        </w:numPr>
        <w:spacing w:after="0"/>
        <w:contextualSpacing/>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Ethical constraints are largely set through self-regulation (lawyers set the rules themselves)</w:t>
      </w:r>
    </w:p>
    <w:p w:rsidR="008F7C7E" w:rsidRPr="008F7C7E" w:rsidRDefault="00102F17" w:rsidP="00102F17">
      <w:pPr>
        <w:spacing w:after="0"/>
        <w:ind w:left="72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 </w:t>
      </w:r>
    </w:p>
    <w:p w:rsidR="008F7C7E" w:rsidRPr="00C8308B" w:rsidRDefault="00C8308B" w:rsidP="00637524">
      <w:pPr>
        <w:pStyle w:val="Heading2"/>
        <w:numPr>
          <w:ilvl w:val="0"/>
          <w:numId w:val="48"/>
        </w:numPr>
        <w:spacing w:after="120"/>
        <w:ind w:left="360"/>
        <w:divId w:val="913275222"/>
        <w:rPr>
          <w:rFonts w:eastAsiaTheme="minorHAnsi"/>
          <w:lang w:val="en-CA"/>
        </w:rPr>
      </w:pPr>
      <w:bookmarkStart w:id="5" w:name="_Toc373949269"/>
      <w:bookmarkStart w:id="6" w:name="_Toc374020492"/>
      <w:r>
        <w:rPr>
          <w:rFonts w:eastAsiaTheme="minorHAnsi"/>
          <w:lang w:val="en-CA"/>
        </w:rPr>
        <w:t>SOURCES FOR GUIDANCE</w:t>
      </w:r>
      <w:bookmarkEnd w:id="5"/>
      <w:bookmarkEnd w:id="6"/>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1) </w:t>
      </w:r>
      <w:r w:rsidRPr="008F7C7E">
        <w:rPr>
          <w:rFonts w:asciiTheme="majorHAnsi" w:eastAsiaTheme="minorHAnsi" w:hAnsiTheme="majorHAnsi" w:cstheme="minorBidi"/>
          <w:szCs w:val="22"/>
          <w:u w:val="single"/>
          <w:lang w:val="en-CA"/>
        </w:rPr>
        <w:t>Case law and Legislation</w:t>
      </w:r>
    </w:p>
    <w:p w:rsidR="00C8308B" w:rsidRDefault="008F7C7E" w:rsidP="008F7C7E">
      <w:pPr>
        <w:numPr>
          <w:ilvl w:val="0"/>
          <w:numId w:val="4"/>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Law of negligence/fiduciary duties/contract/taxation/evidence/solicitor-client privilege – the cases interpreting those rules </w:t>
      </w:r>
      <w:r w:rsidR="00C8308B">
        <w:rPr>
          <w:rFonts w:asciiTheme="majorHAnsi" w:eastAsiaTheme="minorHAnsi" w:hAnsiTheme="majorHAnsi" w:cstheme="minorBidi"/>
          <w:szCs w:val="22"/>
          <w:lang w:val="en-CA"/>
        </w:rPr>
        <w:t>deal in part with lawyer ethics.</w:t>
      </w:r>
    </w:p>
    <w:p w:rsidR="00C8308B" w:rsidRPr="00C8308B" w:rsidRDefault="00C8308B" w:rsidP="00C8308B">
      <w:pPr>
        <w:spacing w:after="0"/>
        <w:contextualSpacing/>
        <w:divId w:val="913275222"/>
        <w:rPr>
          <w:rFonts w:asciiTheme="majorHAnsi" w:eastAsiaTheme="minorHAnsi" w:hAnsiTheme="majorHAnsi" w:cstheme="minorBidi"/>
          <w:sz w:val="12"/>
          <w:szCs w:val="12"/>
          <w:lang w:val="en-CA"/>
        </w:rPr>
      </w:pPr>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2) </w:t>
      </w:r>
      <w:r w:rsidRPr="008F7C7E">
        <w:rPr>
          <w:rFonts w:asciiTheme="majorHAnsi" w:eastAsiaTheme="minorHAnsi" w:hAnsiTheme="majorHAnsi" w:cstheme="minorBidi"/>
          <w:szCs w:val="22"/>
          <w:u w:val="single"/>
          <w:lang w:val="en-CA"/>
        </w:rPr>
        <w:t>Rules of Professional Conduct</w:t>
      </w:r>
    </w:p>
    <w:p w:rsidR="008F7C7E" w:rsidRPr="008F7C7E" w:rsidRDefault="008F7C7E" w:rsidP="007C2A32">
      <w:pPr>
        <w:numPr>
          <w:ilvl w:val="0"/>
          <w:numId w:val="4"/>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Law society has been granted legislative authority to regulate the legal profession</w:t>
      </w:r>
    </w:p>
    <w:p w:rsidR="008F7C7E" w:rsidRPr="00C8308B" w:rsidRDefault="008F7C7E" w:rsidP="00C8308B">
      <w:pPr>
        <w:numPr>
          <w:ilvl w:val="0"/>
          <w:numId w:val="4"/>
        </w:numPr>
        <w:spacing w:after="0"/>
        <w:contextualSpacing/>
        <w:divId w:val="913275222"/>
        <w:rPr>
          <w:rFonts w:asciiTheme="majorHAnsi" w:eastAsiaTheme="minorHAnsi" w:hAnsiTheme="majorHAnsi" w:cstheme="minorBidi"/>
          <w:szCs w:val="22"/>
          <w:lang w:val="en-CA"/>
        </w:rPr>
      </w:pPr>
      <w:r w:rsidRPr="00C8308B">
        <w:rPr>
          <w:rFonts w:asciiTheme="majorHAnsi" w:eastAsiaTheme="minorHAnsi" w:hAnsiTheme="majorHAnsi" w:cstheme="minorBidi"/>
          <w:b/>
          <w:szCs w:val="22"/>
          <w:lang w:val="en-CA"/>
        </w:rPr>
        <w:t>Federation of Law Soc</w:t>
      </w:r>
      <w:r w:rsidR="00C8308B" w:rsidRPr="00C8308B">
        <w:rPr>
          <w:rFonts w:asciiTheme="majorHAnsi" w:eastAsiaTheme="minorHAnsi" w:hAnsiTheme="majorHAnsi" w:cstheme="minorBidi"/>
          <w:b/>
          <w:szCs w:val="22"/>
          <w:lang w:val="en-CA"/>
        </w:rPr>
        <w:t>ieties of Canada</w:t>
      </w:r>
      <w:r w:rsidR="00C8308B">
        <w:rPr>
          <w:rFonts w:asciiTheme="majorHAnsi" w:eastAsiaTheme="minorHAnsi" w:hAnsiTheme="majorHAnsi" w:cstheme="minorBidi"/>
          <w:szCs w:val="22"/>
          <w:lang w:val="en-CA"/>
        </w:rPr>
        <w:t xml:space="preserve"> (FLSC) is an </w:t>
      </w:r>
      <w:r w:rsidRPr="008F7C7E">
        <w:rPr>
          <w:rFonts w:asciiTheme="majorHAnsi" w:eastAsiaTheme="minorHAnsi" w:hAnsiTheme="majorHAnsi" w:cstheme="minorBidi"/>
          <w:szCs w:val="22"/>
          <w:lang w:val="en-CA"/>
        </w:rPr>
        <w:t xml:space="preserve">umbrella organization to which all </w:t>
      </w:r>
      <w:r w:rsidR="00C8308B">
        <w:rPr>
          <w:rFonts w:asciiTheme="majorHAnsi" w:eastAsiaTheme="minorHAnsi" w:hAnsiTheme="majorHAnsi" w:cstheme="minorBidi"/>
          <w:szCs w:val="22"/>
          <w:lang w:val="en-CA"/>
        </w:rPr>
        <w:t>provincial law societies belong. They</w:t>
      </w:r>
      <w:r w:rsidRPr="008F7C7E">
        <w:rPr>
          <w:rFonts w:asciiTheme="majorHAnsi" w:eastAsiaTheme="minorHAnsi" w:hAnsiTheme="majorHAnsi" w:cstheme="minorBidi"/>
          <w:szCs w:val="22"/>
          <w:lang w:val="en-CA"/>
        </w:rPr>
        <w:t xml:space="preserve"> attempt to create high degree of </w:t>
      </w:r>
      <w:r w:rsidRPr="008F7C7E">
        <w:rPr>
          <w:rFonts w:asciiTheme="majorHAnsi" w:eastAsiaTheme="minorHAnsi" w:hAnsiTheme="majorHAnsi" w:cstheme="minorBidi"/>
          <w:b/>
          <w:szCs w:val="22"/>
          <w:lang w:val="en-CA"/>
        </w:rPr>
        <w:t>uniformity</w:t>
      </w:r>
      <w:r w:rsidRPr="008F7C7E">
        <w:rPr>
          <w:rFonts w:asciiTheme="majorHAnsi" w:eastAsiaTheme="minorHAnsi" w:hAnsiTheme="majorHAnsi" w:cstheme="minorBidi"/>
          <w:szCs w:val="22"/>
          <w:lang w:val="en-CA"/>
        </w:rPr>
        <w:t xml:space="preserve"> amongst provi</w:t>
      </w:r>
      <w:r w:rsidR="00C8308B">
        <w:rPr>
          <w:rFonts w:asciiTheme="majorHAnsi" w:eastAsiaTheme="minorHAnsi" w:hAnsiTheme="majorHAnsi" w:cstheme="minorBidi"/>
          <w:szCs w:val="22"/>
          <w:lang w:val="en-CA"/>
        </w:rPr>
        <w:t>ncial law societies through the</w:t>
      </w:r>
      <w:r w:rsidRPr="008F7C7E">
        <w:rPr>
          <w:rFonts w:asciiTheme="majorHAnsi" w:eastAsiaTheme="minorHAnsi" w:hAnsiTheme="majorHAnsi" w:cstheme="minorBidi"/>
          <w:szCs w:val="22"/>
          <w:lang w:val="en-CA"/>
        </w:rPr>
        <w:t xml:space="preserve"> </w:t>
      </w:r>
      <w:r w:rsidRPr="00C8308B">
        <w:rPr>
          <w:rFonts w:asciiTheme="majorHAnsi" w:eastAsiaTheme="minorHAnsi" w:hAnsiTheme="majorHAnsi" w:cstheme="minorBidi"/>
          <w:b/>
          <w:szCs w:val="22"/>
          <w:lang w:val="en-CA"/>
        </w:rPr>
        <w:t>Model Code</w:t>
      </w:r>
      <w:r w:rsidR="00C8308B" w:rsidRPr="00C8308B">
        <w:rPr>
          <w:rFonts w:asciiTheme="majorHAnsi" w:eastAsiaTheme="minorHAnsi" w:hAnsiTheme="majorHAnsi" w:cstheme="minorBidi"/>
          <w:szCs w:val="22"/>
          <w:lang w:val="en-CA"/>
        </w:rPr>
        <w:t>.</w:t>
      </w:r>
      <w:r w:rsidR="00C8308B">
        <w:rPr>
          <w:rFonts w:asciiTheme="majorHAnsi" w:eastAsiaTheme="minorHAnsi" w:hAnsiTheme="majorHAnsi" w:cstheme="minorBidi"/>
          <w:szCs w:val="22"/>
          <w:lang w:val="en-CA"/>
        </w:rPr>
        <w:t xml:space="preserve"> However, the Model Code p</w:t>
      </w:r>
      <w:r w:rsidRPr="00C8308B">
        <w:rPr>
          <w:rFonts w:asciiTheme="majorHAnsi" w:eastAsiaTheme="minorHAnsi" w:hAnsiTheme="majorHAnsi" w:cstheme="minorBidi"/>
          <w:szCs w:val="22"/>
          <w:lang w:val="en-CA"/>
        </w:rPr>
        <w:t>rovides general and discretionary guidelines rather than specific mandatory obligations</w:t>
      </w:r>
      <w:r w:rsidR="00C8308B">
        <w:rPr>
          <w:rFonts w:asciiTheme="majorHAnsi" w:eastAsiaTheme="minorHAnsi" w:hAnsiTheme="majorHAnsi" w:cstheme="minorBidi"/>
          <w:szCs w:val="22"/>
          <w:lang w:val="en-CA"/>
        </w:rPr>
        <w:t>.</w:t>
      </w:r>
    </w:p>
    <w:p w:rsidR="00C8308B" w:rsidRPr="00C8308B" w:rsidRDefault="00C8308B" w:rsidP="00C8308B">
      <w:pPr>
        <w:pStyle w:val="ListParagraph"/>
        <w:spacing w:after="0"/>
        <w:divId w:val="913275222"/>
        <w:rPr>
          <w:rFonts w:asciiTheme="majorHAnsi" w:eastAsiaTheme="minorHAnsi" w:hAnsiTheme="majorHAnsi" w:cstheme="minorBidi"/>
          <w:sz w:val="12"/>
          <w:szCs w:val="12"/>
          <w:lang w:val="en-CA"/>
        </w:rPr>
      </w:pPr>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3) </w:t>
      </w:r>
      <w:r w:rsidRPr="008F7C7E">
        <w:rPr>
          <w:rFonts w:asciiTheme="majorHAnsi" w:eastAsiaTheme="minorHAnsi" w:hAnsiTheme="majorHAnsi" w:cstheme="minorBidi"/>
          <w:szCs w:val="22"/>
          <w:u w:val="single"/>
          <w:lang w:val="en-CA"/>
        </w:rPr>
        <w:t>Law Society Disciplinary Decisions</w:t>
      </w:r>
    </w:p>
    <w:p w:rsidR="008F7C7E" w:rsidRPr="008F7C7E" w:rsidRDefault="008F7C7E" w:rsidP="007C2A32">
      <w:pPr>
        <w:numPr>
          <w:ilvl w:val="0"/>
          <w:numId w:val="5"/>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Disciplinary decisions set out the standard of proof for establishing that a lawyer has committed professional misconduct and the sorts of sanctions that may be imposed</w:t>
      </w:r>
    </w:p>
    <w:p w:rsidR="008F7C7E" w:rsidRPr="008F7C7E" w:rsidRDefault="008F7C7E" w:rsidP="007C2A32">
      <w:pPr>
        <w:numPr>
          <w:ilvl w:val="1"/>
          <w:numId w:val="5"/>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i/>
          <w:szCs w:val="22"/>
          <w:lang w:val="en-CA"/>
        </w:rPr>
        <w:t>Professional misconduct</w:t>
      </w:r>
      <w:r w:rsidRPr="008F7C7E">
        <w:rPr>
          <w:rFonts w:asciiTheme="majorHAnsi" w:eastAsiaTheme="minorHAnsi" w:hAnsiTheme="majorHAnsi" w:cstheme="minorBidi"/>
          <w:szCs w:val="22"/>
          <w:lang w:val="en-CA"/>
        </w:rPr>
        <w:t xml:space="preserve"> (misconduct by the lawyer when practising)</w:t>
      </w:r>
    </w:p>
    <w:p w:rsidR="008F7C7E" w:rsidRPr="008F7C7E" w:rsidRDefault="008F7C7E" w:rsidP="007C2A32">
      <w:pPr>
        <w:numPr>
          <w:ilvl w:val="1"/>
          <w:numId w:val="5"/>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i/>
          <w:szCs w:val="22"/>
          <w:lang w:val="en-CA"/>
        </w:rPr>
        <w:t>Conduct unbecoming</w:t>
      </w:r>
      <w:r w:rsidRPr="008F7C7E">
        <w:rPr>
          <w:rFonts w:asciiTheme="majorHAnsi" w:eastAsiaTheme="minorHAnsi" w:hAnsiTheme="majorHAnsi" w:cstheme="minorBidi"/>
          <w:szCs w:val="22"/>
          <w:lang w:val="en-CA"/>
        </w:rPr>
        <w:t xml:space="preserve"> (misconduct by the lawyer outside of his/her practice)</w:t>
      </w:r>
    </w:p>
    <w:p w:rsidR="008F7C7E" w:rsidRPr="00C8308B" w:rsidRDefault="008F7C7E" w:rsidP="00C8308B">
      <w:pPr>
        <w:spacing w:after="0"/>
        <w:ind w:left="720"/>
        <w:contextualSpacing/>
        <w:divId w:val="913275222"/>
        <w:rPr>
          <w:rFonts w:asciiTheme="majorHAnsi" w:eastAsiaTheme="minorHAnsi" w:hAnsiTheme="majorHAnsi" w:cstheme="minorBidi"/>
          <w:szCs w:val="22"/>
          <w:lang w:val="en-CA"/>
        </w:rPr>
      </w:pPr>
      <w:r w:rsidRPr="00C8308B">
        <w:rPr>
          <w:rFonts w:asciiTheme="majorHAnsi" w:eastAsiaTheme="minorHAnsi" w:hAnsiTheme="majorHAnsi" w:cstheme="minorBidi"/>
          <w:b/>
          <w:szCs w:val="22"/>
          <w:lang w:val="en-CA"/>
        </w:rPr>
        <w:t>Note:</w:t>
      </w:r>
      <w:r w:rsidRPr="008F7C7E">
        <w:rPr>
          <w:rFonts w:asciiTheme="majorHAnsi" w:eastAsiaTheme="minorHAnsi" w:hAnsiTheme="majorHAnsi" w:cstheme="minorBidi"/>
          <w:szCs w:val="22"/>
          <w:lang w:val="en-CA"/>
        </w:rPr>
        <w:t xml:space="preserve"> Limited use since focused upon narrow range of conduct, concentrating mostly on clear legal violations (i.e. stealing funds from client)</w:t>
      </w:r>
      <w:r w:rsidR="00C8308B">
        <w:rPr>
          <w:rFonts w:asciiTheme="majorHAnsi" w:eastAsiaTheme="minorHAnsi" w:hAnsiTheme="majorHAnsi" w:cstheme="minorBidi"/>
          <w:szCs w:val="22"/>
          <w:lang w:val="en-CA"/>
        </w:rPr>
        <w:t>.</w:t>
      </w:r>
    </w:p>
    <w:p w:rsidR="00C8308B" w:rsidRPr="00C8308B" w:rsidRDefault="00C8308B" w:rsidP="00C8308B">
      <w:pPr>
        <w:pStyle w:val="ListParagraph"/>
        <w:spacing w:after="0"/>
        <w:divId w:val="913275222"/>
        <w:rPr>
          <w:rFonts w:asciiTheme="majorHAnsi" w:eastAsiaTheme="minorHAnsi" w:hAnsiTheme="majorHAnsi" w:cstheme="minorBidi"/>
          <w:sz w:val="12"/>
          <w:szCs w:val="12"/>
          <w:lang w:val="en-CA"/>
        </w:rPr>
      </w:pPr>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4) </w:t>
      </w:r>
      <w:r w:rsidRPr="008F7C7E">
        <w:rPr>
          <w:rFonts w:asciiTheme="majorHAnsi" w:eastAsiaTheme="minorHAnsi" w:hAnsiTheme="majorHAnsi" w:cstheme="minorBidi"/>
          <w:szCs w:val="22"/>
          <w:u w:val="single"/>
          <w:lang w:val="en-CA"/>
        </w:rPr>
        <w:t>Principles or “Norms”</w:t>
      </w:r>
    </w:p>
    <w:p w:rsidR="008F7C7E" w:rsidRPr="008F7C7E" w:rsidRDefault="008F7C7E" w:rsidP="007C2A32">
      <w:pPr>
        <w:numPr>
          <w:ilvl w:val="0"/>
          <w:numId w:val="6"/>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Differing emphasis placed upon:</w:t>
      </w:r>
    </w:p>
    <w:p w:rsidR="008F7C7E" w:rsidRPr="008F7C7E" w:rsidRDefault="008F7C7E" w:rsidP="007C2A32">
      <w:pPr>
        <w:numPr>
          <w:ilvl w:val="1"/>
          <w:numId w:val="6"/>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Important society role that lawyers fulfill</w:t>
      </w:r>
    </w:p>
    <w:p w:rsidR="008F7C7E" w:rsidRPr="008F7C7E" w:rsidRDefault="008F7C7E" w:rsidP="007C2A32">
      <w:pPr>
        <w:numPr>
          <w:ilvl w:val="1"/>
          <w:numId w:val="6"/>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Requirements of ordinary morality</w:t>
      </w:r>
    </w:p>
    <w:p w:rsidR="008F7C7E" w:rsidRPr="008F7C7E" w:rsidRDefault="008F7C7E" w:rsidP="007C2A32">
      <w:pPr>
        <w:numPr>
          <w:ilvl w:val="1"/>
          <w:numId w:val="6"/>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Foundational morality of the legal system</w:t>
      </w:r>
    </w:p>
    <w:p w:rsidR="008F7C7E" w:rsidRPr="00C8308B" w:rsidRDefault="008F7C7E" w:rsidP="007C2A32">
      <w:pPr>
        <w:numPr>
          <w:ilvl w:val="1"/>
          <w:numId w:val="6"/>
        </w:numPr>
        <w:spacing w:after="0"/>
        <w:contextualSpacing/>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b/>
          <w:szCs w:val="22"/>
          <w:lang w:val="en-CA"/>
        </w:rPr>
        <w:t>No right answer</w:t>
      </w:r>
    </w:p>
    <w:p w:rsidR="00C8308B" w:rsidRPr="008F7C7E" w:rsidRDefault="00C8308B" w:rsidP="00C8308B">
      <w:pPr>
        <w:spacing w:after="0"/>
        <w:ind w:left="1080"/>
        <w:contextualSpacing/>
        <w:divId w:val="913275222"/>
        <w:rPr>
          <w:rFonts w:asciiTheme="majorHAnsi" w:eastAsiaTheme="minorHAnsi" w:hAnsiTheme="majorHAnsi" w:cstheme="minorBidi"/>
          <w:szCs w:val="22"/>
          <w:lang w:val="en-CA"/>
        </w:rPr>
      </w:pP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b/>
          <w:bCs/>
          <w:color w:val="000000"/>
          <w:szCs w:val="22"/>
          <w:lang w:eastAsia="en-CA"/>
        </w:rPr>
        <w:t>THREE QUESTIONS</w:t>
      </w:r>
    </w:p>
    <w:p w:rsidR="00AA08ED" w:rsidRPr="00AA08ED" w:rsidRDefault="00AA08ED" w:rsidP="00637524">
      <w:pPr>
        <w:numPr>
          <w:ilvl w:val="0"/>
          <w:numId w:val="46"/>
        </w:numPr>
        <w:spacing w:after="0"/>
        <w:ind w:left="540"/>
        <w:textAlignment w:val="center"/>
        <w:divId w:val="913275222"/>
        <w:rPr>
          <w:rFonts w:asciiTheme="majorHAnsi" w:hAnsiTheme="majorHAnsi"/>
          <w:color w:val="000000"/>
          <w:sz w:val="20"/>
          <w:szCs w:val="20"/>
          <w:lang w:eastAsia="en-CA"/>
        </w:rPr>
      </w:pPr>
      <w:r w:rsidRPr="00AA08ED">
        <w:rPr>
          <w:rFonts w:asciiTheme="majorHAnsi" w:hAnsiTheme="majorHAnsi"/>
          <w:color w:val="000000"/>
          <w:szCs w:val="22"/>
          <w:lang w:eastAsia="en-CA"/>
        </w:rPr>
        <w:t>What do we mean by legal ethics?</w:t>
      </w:r>
    </w:p>
    <w:p w:rsidR="00AA08ED" w:rsidRPr="00AA08ED" w:rsidRDefault="00AA08ED" w:rsidP="00637524">
      <w:pPr>
        <w:numPr>
          <w:ilvl w:val="0"/>
          <w:numId w:val="46"/>
        </w:numPr>
        <w:spacing w:after="0"/>
        <w:ind w:left="540"/>
        <w:textAlignment w:val="center"/>
        <w:divId w:val="913275222"/>
        <w:rPr>
          <w:rFonts w:asciiTheme="majorHAnsi" w:hAnsiTheme="majorHAnsi"/>
          <w:color w:val="000000"/>
          <w:sz w:val="20"/>
          <w:szCs w:val="20"/>
          <w:lang w:eastAsia="en-CA"/>
        </w:rPr>
      </w:pPr>
      <w:r w:rsidRPr="00AA08ED">
        <w:rPr>
          <w:rFonts w:asciiTheme="majorHAnsi" w:hAnsiTheme="majorHAnsi"/>
          <w:color w:val="000000"/>
          <w:szCs w:val="22"/>
          <w:lang w:eastAsia="en-CA"/>
        </w:rPr>
        <w:t>Are legal ethics different than regular ethics?</w:t>
      </w:r>
    </w:p>
    <w:p w:rsidR="00AA08ED" w:rsidRPr="00AA08ED" w:rsidRDefault="00AA08ED" w:rsidP="00637524">
      <w:pPr>
        <w:numPr>
          <w:ilvl w:val="0"/>
          <w:numId w:val="46"/>
        </w:numPr>
        <w:spacing w:after="0"/>
        <w:ind w:left="540"/>
        <w:textAlignment w:val="center"/>
        <w:divId w:val="913275222"/>
        <w:rPr>
          <w:rFonts w:asciiTheme="majorHAnsi" w:hAnsiTheme="majorHAnsi"/>
          <w:color w:val="000000"/>
          <w:sz w:val="20"/>
          <w:szCs w:val="20"/>
          <w:lang w:eastAsia="en-CA"/>
        </w:rPr>
      </w:pPr>
      <w:r w:rsidRPr="00AA08ED">
        <w:rPr>
          <w:rFonts w:asciiTheme="majorHAnsi" w:hAnsiTheme="majorHAnsi"/>
          <w:color w:val="000000"/>
          <w:szCs w:val="22"/>
          <w:lang w:eastAsia="en-CA"/>
        </w:rPr>
        <w:t>What is the relationship between legal ethics and the legal profession?</w:t>
      </w:r>
    </w:p>
    <w:p w:rsidR="00AA08ED" w:rsidRPr="00AA08ED" w:rsidRDefault="00AA08ED" w:rsidP="00AA08ED">
      <w:pPr>
        <w:spacing w:after="0"/>
        <w:ind w:left="540"/>
        <w:divId w:val="913275222"/>
        <w:rPr>
          <w:rFonts w:asciiTheme="majorHAnsi" w:hAnsiTheme="majorHAnsi"/>
          <w:color w:val="000000"/>
          <w:szCs w:val="22"/>
          <w:lang w:eastAsia="en-CA"/>
        </w:rPr>
      </w:pPr>
      <w:r w:rsidRPr="00AA08ED">
        <w:rPr>
          <w:rFonts w:asciiTheme="majorHAnsi" w:hAnsiTheme="majorHAnsi"/>
          <w:color w:val="000000"/>
          <w:szCs w:val="22"/>
          <w:lang w:eastAsia="en-CA"/>
        </w:rPr>
        <w:t> </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b/>
          <w:bCs/>
          <w:color w:val="000000"/>
          <w:szCs w:val="22"/>
          <w:u w:val="single"/>
          <w:lang w:eastAsia="en-CA"/>
        </w:rPr>
        <w:t>Ethics</w:t>
      </w:r>
    </w:p>
    <w:p w:rsidR="00AA08ED" w:rsidRPr="00FD4F34" w:rsidRDefault="00AA08ED" w:rsidP="00AA08ED">
      <w:pPr>
        <w:spacing w:after="0"/>
        <w:divId w:val="913275222"/>
        <w:rPr>
          <w:rStyle w:val="Emphasis"/>
          <w:lang w:eastAsia="en-CA"/>
        </w:rPr>
      </w:pPr>
      <w:r w:rsidRPr="00FD4F34">
        <w:rPr>
          <w:rStyle w:val="Emphasis"/>
          <w:lang w:eastAsia="en-CA"/>
        </w:rPr>
        <w:t>The study of morals, duties, values and virtues - our attempts to order human conduct toward the right and the good.</w:t>
      </w:r>
    </w:p>
    <w:p w:rsid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color w:val="000000"/>
          <w:szCs w:val="22"/>
          <w:lang w:eastAsia="en-CA"/>
        </w:rPr>
        <w:t> </w:t>
      </w:r>
    </w:p>
    <w:p w:rsidR="00115484" w:rsidRPr="00AA08ED" w:rsidRDefault="00115484" w:rsidP="00AA08ED">
      <w:pPr>
        <w:spacing w:after="0"/>
        <w:divId w:val="913275222"/>
        <w:rPr>
          <w:rFonts w:asciiTheme="majorHAnsi" w:hAnsiTheme="majorHAnsi"/>
          <w:color w:val="000000"/>
          <w:szCs w:val="22"/>
          <w:lang w:eastAsia="en-CA"/>
        </w:rPr>
      </w:pPr>
    </w:p>
    <w:p w:rsidR="00AA08ED" w:rsidRPr="00AA08ED" w:rsidRDefault="00AA08ED" w:rsidP="00AA08ED">
      <w:pPr>
        <w:spacing w:after="0"/>
        <w:divId w:val="913275222"/>
        <w:rPr>
          <w:rFonts w:asciiTheme="majorHAnsi" w:hAnsiTheme="majorHAnsi"/>
          <w:color w:val="000000"/>
          <w:szCs w:val="22"/>
          <w:lang w:eastAsia="en-CA"/>
        </w:rPr>
      </w:pPr>
      <w:r>
        <w:rPr>
          <w:rFonts w:asciiTheme="majorHAnsi" w:hAnsiTheme="majorHAnsi"/>
          <w:b/>
          <w:bCs/>
          <w:color w:val="000000"/>
          <w:szCs w:val="22"/>
          <w:u w:val="single"/>
          <w:lang w:eastAsia="en-CA"/>
        </w:rPr>
        <w:t>Deont</w:t>
      </w:r>
      <w:r w:rsidRPr="00AA08ED">
        <w:rPr>
          <w:rFonts w:asciiTheme="majorHAnsi" w:hAnsiTheme="majorHAnsi"/>
          <w:b/>
          <w:bCs/>
          <w:color w:val="000000"/>
          <w:szCs w:val="22"/>
          <w:u w:val="single"/>
          <w:lang w:eastAsia="en-CA"/>
        </w:rPr>
        <w:t>ological Reasoning</w:t>
      </w:r>
    </w:p>
    <w:p w:rsidR="00AA08ED" w:rsidRPr="00FD4F34" w:rsidRDefault="00AA08ED" w:rsidP="00AA08ED">
      <w:pPr>
        <w:spacing w:after="0"/>
        <w:divId w:val="913275222"/>
        <w:rPr>
          <w:rStyle w:val="Emphasis"/>
          <w:lang w:eastAsia="en-CA"/>
        </w:rPr>
      </w:pPr>
      <w:r w:rsidRPr="00FD4F34">
        <w:rPr>
          <w:rStyle w:val="Emphasis"/>
          <w:lang w:eastAsia="en-CA"/>
        </w:rPr>
        <w:t>Reasoning from rules.</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color w:val="000000"/>
          <w:szCs w:val="22"/>
          <w:lang w:eastAsia="en-CA"/>
        </w:rPr>
        <w:t> </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b/>
          <w:bCs/>
          <w:color w:val="000000"/>
          <w:szCs w:val="22"/>
          <w:u w:val="single"/>
          <w:lang w:eastAsia="en-CA"/>
        </w:rPr>
        <w:t>Teleological Reasoning</w:t>
      </w:r>
    </w:p>
    <w:p w:rsidR="00AA08ED" w:rsidRPr="00FD4F34" w:rsidRDefault="00AA08ED" w:rsidP="00AA08ED">
      <w:pPr>
        <w:spacing w:after="0"/>
        <w:divId w:val="913275222"/>
        <w:rPr>
          <w:rStyle w:val="Emphasis"/>
          <w:lang w:eastAsia="en-CA"/>
        </w:rPr>
      </w:pPr>
      <w:r w:rsidRPr="00FD4F34">
        <w:rPr>
          <w:rStyle w:val="Emphasis"/>
          <w:lang w:eastAsia="en-CA"/>
        </w:rPr>
        <w:t>Reasoning from consequences.</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color w:val="000000"/>
          <w:szCs w:val="22"/>
          <w:lang w:eastAsia="en-CA"/>
        </w:rPr>
        <w:t> </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b/>
          <w:bCs/>
          <w:color w:val="000000"/>
          <w:szCs w:val="22"/>
          <w:u w:val="single"/>
          <w:lang w:eastAsia="en-CA"/>
        </w:rPr>
        <w:t>Ontological Reasoning</w:t>
      </w:r>
    </w:p>
    <w:p w:rsidR="00AA08ED" w:rsidRPr="00FD4F34" w:rsidRDefault="00AA08ED" w:rsidP="00AA08ED">
      <w:pPr>
        <w:spacing w:after="0"/>
        <w:divId w:val="913275222"/>
        <w:rPr>
          <w:rStyle w:val="Emphasis"/>
          <w:lang w:eastAsia="en-CA"/>
        </w:rPr>
      </w:pPr>
      <w:r w:rsidRPr="00FD4F34">
        <w:rPr>
          <w:rStyle w:val="Emphasis"/>
          <w:lang w:eastAsia="en-CA"/>
        </w:rPr>
        <w:t>Reasoning from virtues or character.</w:t>
      </w:r>
    </w:p>
    <w:p w:rsidR="00FD4F34" w:rsidRDefault="00FD4F34" w:rsidP="00AA08ED">
      <w:pPr>
        <w:spacing w:after="0"/>
        <w:divId w:val="913275222"/>
        <w:rPr>
          <w:rFonts w:asciiTheme="majorHAnsi" w:hAnsiTheme="majorHAnsi"/>
          <w:color w:val="000000"/>
          <w:szCs w:val="22"/>
          <w:lang w:eastAsia="en-CA"/>
        </w:rPr>
      </w:pPr>
    </w:p>
    <w:p w:rsidR="00FD4F34" w:rsidRPr="00FD4F34" w:rsidRDefault="00FD4F34" w:rsidP="00FD4F34">
      <w:pPr>
        <w:spacing w:after="0"/>
        <w:divId w:val="913275222"/>
        <w:rPr>
          <w:rFonts w:asciiTheme="majorHAnsi" w:eastAsiaTheme="minorHAnsi" w:hAnsiTheme="majorHAnsi" w:cstheme="minorBidi"/>
          <w:color w:val="FF0000"/>
          <w:szCs w:val="22"/>
        </w:rPr>
      </w:pPr>
      <w:r w:rsidRPr="003911C6">
        <w:rPr>
          <w:rFonts w:asciiTheme="majorHAnsi" w:eastAsiaTheme="minorHAnsi" w:hAnsiTheme="majorHAnsi" w:cstheme="minorBidi"/>
          <w:b/>
          <w:color w:val="FF0000"/>
          <w:szCs w:val="22"/>
        </w:rPr>
        <w:t>Note</w:t>
      </w:r>
      <w:r w:rsidRPr="008F7C7E">
        <w:rPr>
          <w:rFonts w:asciiTheme="majorHAnsi" w:eastAsiaTheme="minorHAnsi" w:hAnsiTheme="majorHAnsi" w:cstheme="minorBidi"/>
          <w:color w:val="FF0000"/>
          <w:szCs w:val="22"/>
        </w:rPr>
        <w:t xml:space="preserve">: Text recognizes </w:t>
      </w:r>
      <w:r w:rsidRPr="008F7C7E">
        <w:rPr>
          <w:rFonts w:asciiTheme="majorHAnsi" w:eastAsiaTheme="minorHAnsi" w:hAnsiTheme="majorHAnsi" w:cstheme="minorBidi"/>
          <w:color w:val="FF0000"/>
          <w:szCs w:val="22"/>
          <w:u w:val="single"/>
        </w:rPr>
        <w:t>postmodernism</w:t>
      </w:r>
      <w:r w:rsidRPr="008F7C7E">
        <w:rPr>
          <w:rFonts w:asciiTheme="majorHAnsi" w:eastAsiaTheme="minorHAnsi" w:hAnsiTheme="majorHAnsi" w:cstheme="minorBidi"/>
          <w:color w:val="FF0000"/>
          <w:szCs w:val="22"/>
        </w:rPr>
        <w:t xml:space="preserve"> and </w:t>
      </w:r>
      <w:r w:rsidRPr="008F7C7E">
        <w:rPr>
          <w:rFonts w:asciiTheme="majorHAnsi" w:eastAsiaTheme="minorHAnsi" w:hAnsiTheme="majorHAnsi" w:cstheme="minorBidi"/>
          <w:color w:val="FF0000"/>
          <w:szCs w:val="22"/>
          <w:u w:val="single"/>
        </w:rPr>
        <w:t>pluralism</w:t>
      </w:r>
      <w:r w:rsidRPr="008F7C7E">
        <w:rPr>
          <w:rFonts w:asciiTheme="majorHAnsi" w:eastAsiaTheme="minorHAnsi" w:hAnsiTheme="majorHAnsi" w:cstheme="minorBidi"/>
          <w:color w:val="FF0000"/>
          <w:szCs w:val="22"/>
        </w:rPr>
        <w:t xml:space="preserve"> as another method of ethical decision making, however thes</w:t>
      </w:r>
      <w:r>
        <w:rPr>
          <w:rFonts w:asciiTheme="majorHAnsi" w:eastAsiaTheme="minorHAnsi" w:hAnsiTheme="majorHAnsi" w:cstheme="minorBidi"/>
          <w:color w:val="FF0000"/>
          <w:szCs w:val="22"/>
        </w:rPr>
        <w:t>e are actually more problematic.</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color w:val="000000"/>
          <w:szCs w:val="22"/>
          <w:lang w:eastAsia="en-CA"/>
        </w:rPr>
        <w:t> </w:t>
      </w:r>
    </w:p>
    <w:p w:rsidR="00AA08ED" w:rsidRPr="00AA08ED" w:rsidRDefault="00AA08ED" w:rsidP="00AA08ED">
      <w:pPr>
        <w:spacing w:after="0"/>
        <w:divId w:val="913275222"/>
        <w:rPr>
          <w:rFonts w:asciiTheme="majorHAnsi" w:hAnsiTheme="majorHAnsi"/>
          <w:color w:val="000000"/>
          <w:szCs w:val="22"/>
          <w:lang w:eastAsia="en-CA"/>
        </w:rPr>
      </w:pPr>
      <w:r w:rsidRPr="00AA08ED">
        <w:rPr>
          <w:rFonts w:asciiTheme="majorHAnsi" w:hAnsiTheme="majorHAnsi"/>
          <w:b/>
          <w:bCs/>
          <w:color w:val="000000"/>
          <w:szCs w:val="22"/>
          <w:u w:val="single"/>
          <w:lang w:eastAsia="en-CA"/>
        </w:rPr>
        <w:t>Role Morality</w:t>
      </w:r>
    </w:p>
    <w:p w:rsidR="00786602" w:rsidRDefault="00AA08ED" w:rsidP="00FD4F34">
      <w:pPr>
        <w:spacing w:after="0"/>
        <w:divId w:val="913275222"/>
        <w:rPr>
          <w:rFonts w:asciiTheme="majorHAnsi" w:hAnsiTheme="majorHAnsi"/>
          <w:color w:val="000000"/>
          <w:szCs w:val="22"/>
          <w:lang w:eastAsia="en-CA"/>
        </w:rPr>
      </w:pPr>
      <w:r w:rsidRPr="00AA08ED">
        <w:rPr>
          <w:rFonts w:asciiTheme="majorHAnsi" w:hAnsiTheme="majorHAnsi"/>
          <w:color w:val="000000"/>
          <w:szCs w:val="22"/>
          <w:lang w:eastAsia="en-CA"/>
        </w:rPr>
        <w:t>Ethical rules or norms of the role occupied. Lawyers have a specific role and are therefore bound by the particular rules applying to that role.</w:t>
      </w:r>
      <w:r w:rsidRPr="00AA08ED">
        <w:t xml:space="preserve"> </w:t>
      </w:r>
      <w:r w:rsidRPr="00AA08ED">
        <w:rPr>
          <w:rFonts w:asciiTheme="majorHAnsi" w:hAnsiTheme="majorHAnsi"/>
          <w:b/>
          <w:color w:val="000000"/>
          <w:szCs w:val="22"/>
          <w:lang w:eastAsia="en-CA"/>
        </w:rPr>
        <w:t>Legal ethics is really a mix of all three</w:t>
      </w:r>
      <w:r w:rsidR="00FD4F34">
        <w:rPr>
          <w:rFonts w:asciiTheme="majorHAnsi" w:hAnsiTheme="majorHAnsi"/>
          <w:color w:val="000000"/>
          <w:szCs w:val="22"/>
          <w:lang w:eastAsia="en-CA"/>
        </w:rPr>
        <w:t>, and uses</w:t>
      </w:r>
      <w:r w:rsidRPr="00AA08ED">
        <w:rPr>
          <w:rFonts w:asciiTheme="majorHAnsi" w:hAnsiTheme="majorHAnsi"/>
          <w:color w:val="000000"/>
          <w:szCs w:val="22"/>
          <w:lang w:eastAsia="en-CA"/>
        </w:rPr>
        <w:t xml:space="preserve"> </w:t>
      </w:r>
      <w:r>
        <w:rPr>
          <w:rFonts w:asciiTheme="majorHAnsi" w:hAnsiTheme="majorHAnsi"/>
          <w:color w:val="000000"/>
          <w:szCs w:val="22"/>
          <w:lang w:eastAsia="en-CA"/>
        </w:rPr>
        <w:t xml:space="preserve">rule-, virtue-, and consequence-based reasoning. </w:t>
      </w:r>
      <w:r w:rsidRPr="00AA08ED">
        <w:rPr>
          <w:rFonts w:asciiTheme="majorHAnsi" w:hAnsiTheme="majorHAnsi"/>
          <w:color w:val="000000"/>
          <w:szCs w:val="22"/>
          <w:lang w:eastAsia="en-CA"/>
        </w:rPr>
        <w:t>The requirements of role morality may conflict with personal morality</w:t>
      </w:r>
      <w:r w:rsidR="00FD4F34">
        <w:rPr>
          <w:rFonts w:asciiTheme="majorHAnsi" w:hAnsiTheme="majorHAnsi"/>
          <w:color w:val="000000"/>
          <w:szCs w:val="22"/>
          <w:lang w:eastAsia="en-CA"/>
        </w:rPr>
        <w:t>. One of the primary elements of a lawyer’s role morality is the duty of lawyer-client confidentiality – but even this has exceptions.</w:t>
      </w:r>
    </w:p>
    <w:p w:rsidR="00FD4F34" w:rsidRPr="00FD4F34" w:rsidRDefault="00FD4F34" w:rsidP="00FD4F34">
      <w:pPr>
        <w:spacing w:after="0"/>
        <w:divId w:val="913275222"/>
        <w:rPr>
          <w:rFonts w:asciiTheme="majorHAnsi" w:hAnsiTheme="majorHAnsi"/>
          <w:color w:val="000000"/>
          <w:szCs w:val="22"/>
          <w:lang w:eastAsia="en-CA"/>
        </w:rPr>
      </w:pPr>
    </w:p>
    <w:p w:rsidR="00786602" w:rsidRPr="00786602" w:rsidRDefault="00786602" w:rsidP="00786602">
      <w:pPr>
        <w:pStyle w:val="Heading3"/>
        <w:divId w:val="913275222"/>
      </w:pPr>
      <w:bookmarkStart w:id="7" w:name="_Toc373949270"/>
      <w:bookmarkStart w:id="8" w:name="_Toc374020493"/>
      <w:r w:rsidRPr="00786602">
        <w:t>SMITH v JONES [1999] SCC</w:t>
      </w:r>
      <w:bookmarkEnd w:id="7"/>
      <w:bookmarkEnd w:id="8"/>
    </w:p>
    <w:p w:rsidR="00786602" w:rsidRPr="00786602" w:rsidRDefault="00786602" w:rsidP="00786602">
      <w:pPr>
        <w:pStyle w:val="NoSpacing"/>
        <w:divId w:val="913275222"/>
        <w:rPr>
          <w:lang w:eastAsia="en-CA"/>
        </w:rPr>
      </w:pPr>
      <w:r w:rsidRPr="00786602">
        <w:rPr>
          <w:lang w:eastAsia="en-CA"/>
        </w:rPr>
        <w:t>Recognized a future harm exception to lawyer-client confidentiality.</w:t>
      </w:r>
    </w:p>
    <w:p w:rsidR="00786602" w:rsidRPr="00786602" w:rsidRDefault="00786602" w:rsidP="00786602">
      <w:pPr>
        <w:divId w:val="913275222"/>
        <w:rPr>
          <w:color w:val="000000"/>
          <w:lang w:eastAsia="en-CA"/>
        </w:rPr>
      </w:pPr>
      <w:r w:rsidRPr="00786602">
        <w:rPr>
          <w:color w:val="000000"/>
          <w:lang w:eastAsia="en-CA"/>
        </w:rPr>
        <w:t> </w:t>
      </w:r>
    </w:p>
    <w:p w:rsidR="00786602" w:rsidRPr="00786602" w:rsidRDefault="00786602" w:rsidP="00786602">
      <w:pPr>
        <w:pStyle w:val="Statutes"/>
        <w:divId w:val="913275222"/>
        <w:rPr>
          <w:lang w:eastAsia="en-CA"/>
        </w:rPr>
      </w:pPr>
      <w:r w:rsidRPr="00786602">
        <w:rPr>
          <w:lang w:eastAsia="en-CA"/>
        </w:rPr>
        <w:t>Rules of Professional Conduct - BC Code</w:t>
      </w:r>
    </w:p>
    <w:p w:rsidR="00786602" w:rsidRPr="00786602" w:rsidRDefault="00786602" w:rsidP="00786602">
      <w:pPr>
        <w:divId w:val="913275222"/>
        <w:rPr>
          <w:b/>
          <w:color w:val="000000"/>
          <w:lang w:eastAsia="en-CA"/>
        </w:rPr>
      </w:pPr>
      <w:r w:rsidRPr="00786602">
        <w:rPr>
          <w:b/>
          <w:color w:val="000000"/>
          <w:lang w:eastAsia="en-CA"/>
        </w:rPr>
        <w:t>FUTURE HARM / PUBLIC SAFETY EXCEPTION</w:t>
      </w:r>
    </w:p>
    <w:p w:rsidR="00786602" w:rsidRPr="00786602" w:rsidRDefault="00786602" w:rsidP="00786602">
      <w:pPr>
        <w:ind w:left="540" w:hanging="540"/>
        <w:divId w:val="913275222"/>
        <w:rPr>
          <w:color w:val="000000"/>
          <w:lang w:eastAsia="en-CA"/>
        </w:rPr>
      </w:pPr>
      <w:r w:rsidRPr="00786602">
        <w:rPr>
          <w:b/>
          <w:color w:val="000000"/>
          <w:lang w:eastAsia="en-CA"/>
        </w:rPr>
        <w:t>3.3-3</w:t>
      </w:r>
      <w:r w:rsidRPr="00786602">
        <w:rPr>
          <w:color w:val="000000"/>
          <w:lang w:eastAsia="en-CA"/>
        </w:rPr>
        <w:t xml:space="preserve"> A lawyer may disclose confidential information, but must not disclose more information than is required, when the lawyer believes on reasonable grounds that there is an imminent risk of death or serious bodily harm, and disclosure is necessary to prevent the death or harm.</w:t>
      </w:r>
    </w:p>
    <w:p w:rsidR="00786602" w:rsidRPr="00786602" w:rsidRDefault="00786602" w:rsidP="00786602">
      <w:pPr>
        <w:divId w:val="913275222"/>
        <w:rPr>
          <w:color w:val="000000"/>
          <w:lang w:eastAsia="en-CA"/>
        </w:rPr>
      </w:pPr>
      <w:r w:rsidRPr="00786602">
        <w:rPr>
          <w:color w:val="000000"/>
          <w:lang w:eastAsia="en-CA"/>
        </w:rPr>
        <w:t> </w:t>
      </w:r>
    </w:p>
    <w:p w:rsidR="00786602" w:rsidRPr="00786602" w:rsidRDefault="00786602" w:rsidP="00786602">
      <w:pPr>
        <w:divId w:val="913275222"/>
        <w:rPr>
          <w:color w:val="000000"/>
          <w:lang w:eastAsia="en-CA"/>
        </w:rPr>
      </w:pPr>
      <w:r w:rsidRPr="00786602">
        <w:rPr>
          <w:color w:val="000000"/>
          <w:lang w:eastAsia="en-CA"/>
        </w:rPr>
        <w:t>It is also allowed to seek advice from another lawyer, so long as confidentiality is minimally impacted.</w:t>
      </w:r>
    </w:p>
    <w:p w:rsidR="00786602" w:rsidRPr="00786602" w:rsidRDefault="00786602" w:rsidP="00786602">
      <w:pPr>
        <w:divId w:val="913275222"/>
        <w:rPr>
          <w:color w:val="000000"/>
          <w:lang w:eastAsia="en-CA"/>
        </w:rPr>
      </w:pPr>
      <w:r w:rsidRPr="00786602">
        <w:rPr>
          <w:color w:val="000000"/>
          <w:lang w:eastAsia="en-CA"/>
        </w:rPr>
        <w:t> </w:t>
      </w:r>
    </w:p>
    <w:p w:rsidR="00786602" w:rsidRPr="00786602" w:rsidRDefault="00786602" w:rsidP="00786602">
      <w:pPr>
        <w:pStyle w:val="Heading3"/>
        <w:divId w:val="913275222"/>
        <w:rPr>
          <w:lang w:eastAsia="en-CA"/>
        </w:rPr>
      </w:pPr>
      <w:bookmarkStart w:id="9" w:name="_Toc373949271"/>
      <w:bookmarkStart w:id="10" w:name="_Toc374020494"/>
      <w:r w:rsidRPr="00786602">
        <w:rPr>
          <w:lang w:eastAsia="en-CA"/>
        </w:rPr>
        <w:t>R v BUTT [2012] ONSC</w:t>
      </w:r>
      <w:bookmarkEnd w:id="9"/>
      <w:bookmarkEnd w:id="10"/>
    </w:p>
    <w:p w:rsidR="008F7C7E" w:rsidRPr="00786602" w:rsidRDefault="00786602" w:rsidP="00786602">
      <w:pPr>
        <w:divId w:val="913275222"/>
        <w:rPr>
          <w:color w:val="000000"/>
          <w:lang w:eastAsia="en-CA"/>
        </w:rPr>
      </w:pPr>
      <w:r w:rsidRPr="00786602">
        <w:rPr>
          <w:b/>
          <w:color w:val="000000"/>
          <w:lang w:eastAsia="en-CA"/>
        </w:rPr>
        <w:t>A</w:t>
      </w:r>
      <w:r w:rsidRPr="00786602">
        <w:rPr>
          <w:color w:val="000000"/>
          <w:lang w:eastAsia="en-CA"/>
        </w:rPr>
        <w:t xml:space="preserve"> was convicted of sexual interference against a 12 year old boy whom he lured off the street (oral sexual assault). Defence counsel learned </w:t>
      </w:r>
      <w:r w:rsidRPr="00786602">
        <w:rPr>
          <w:b/>
          <w:color w:val="000000"/>
          <w:lang w:eastAsia="en-CA"/>
        </w:rPr>
        <w:t>A</w:t>
      </w:r>
      <w:r w:rsidRPr="00786602">
        <w:rPr>
          <w:color w:val="000000"/>
          <w:lang w:eastAsia="en-CA"/>
        </w:rPr>
        <w:t xml:space="preserve"> was HIV+ between sentence and appeal, and disclosed this to Crown and the court (Code J), </w:t>
      </w:r>
      <w:r w:rsidRPr="00786602">
        <w:rPr>
          <w:b/>
          <w:iCs/>
          <w:color w:val="000000"/>
          <w:lang w:eastAsia="en-CA"/>
        </w:rPr>
        <w:t>who commended defence counsel.</w:t>
      </w:r>
    </w:p>
    <w:p w:rsidR="008F7C7E" w:rsidRPr="008F7C7E" w:rsidRDefault="008F7C7E" w:rsidP="008F7C7E">
      <w:pPr>
        <w:spacing w:after="0"/>
        <w:divId w:val="913275222"/>
        <w:rPr>
          <w:rFonts w:asciiTheme="majorHAnsi" w:eastAsiaTheme="minorHAnsi" w:hAnsiTheme="majorHAnsi" w:cstheme="minorBidi"/>
          <w:szCs w:val="22"/>
          <w:lang w:val="en-CA"/>
        </w:rPr>
      </w:pPr>
    </w:p>
    <w:p w:rsidR="00312663" w:rsidRDefault="00312663" w:rsidP="00312663">
      <w:pPr>
        <w:pStyle w:val="SecondaryCommentary"/>
        <w:divId w:val="913275222"/>
      </w:pPr>
      <w:r w:rsidRPr="008F7C7E">
        <w:t>LEARNING TO ACT LIKE A LAWYER</w:t>
      </w:r>
    </w:p>
    <w:p w:rsidR="008F7C7E" w:rsidRPr="00093685" w:rsidRDefault="00312663" w:rsidP="00312663">
      <w:pPr>
        <w:pStyle w:val="SecondaryCommentary"/>
        <w:divId w:val="913275222"/>
        <w:rPr>
          <w:rFonts w:eastAsia="Times New Roman" w:cs="Times New Roman"/>
        </w:rPr>
      </w:pPr>
      <w:r w:rsidRPr="00093685">
        <w:rPr>
          <w:i w:val="0"/>
        </w:rPr>
        <w:t>David Tanovich</w:t>
      </w:r>
    </w:p>
    <w:p w:rsidR="008F7C7E" w:rsidRPr="00995915" w:rsidRDefault="008F7C7E" w:rsidP="008F7C7E">
      <w:pPr>
        <w:spacing w:after="0"/>
        <w:divId w:val="913275222"/>
        <w:rPr>
          <w:rFonts w:asciiTheme="majorHAnsi" w:eastAsiaTheme="minorHAnsi" w:hAnsiTheme="majorHAnsi" w:cstheme="minorBidi"/>
          <w:b/>
          <w:szCs w:val="22"/>
          <w:lang w:val="en-CA"/>
        </w:rPr>
      </w:pPr>
      <w:r w:rsidRPr="00995915">
        <w:rPr>
          <w:rFonts w:asciiTheme="majorHAnsi" w:eastAsiaTheme="minorHAnsi" w:hAnsiTheme="majorHAnsi" w:cstheme="minorBidi"/>
          <w:b/>
          <w:szCs w:val="22"/>
          <w:lang w:val="en-CA"/>
        </w:rPr>
        <w:t>Arguments</w:t>
      </w:r>
      <w:r w:rsidR="00786602" w:rsidRPr="00995915">
        <w:rPr>
          <w:rFonts w:asciiTheme="majorHAnsi" w:eastAsiaTheme="minorHAnsi" w:hAnsiTheme="majorHAnsi" w:cstheme="minorBidi"/>
          <w:b/>
          <w:szCs w:val="22"/>
          <w:lang w:val="en-CA"/>
        </w:rPr>
        <w:t xml:space="preserve"> in favor of a law student’s code of conduct</w:t>
      </w:r>
      <w:r w:rsidRPr="00995915">
        <w:rPr>
          <w:rFonts w:asciiTheme="majorHAnsi" w:eastAsiaTheme="minorHAnsi" w:hAnsiTheme="majorHAnsi" w:cstheme="minorBidi"/>
          <w:b/>
          <w:szCs w:val="22"/>
          <w:lang w:val="en-CA"/>
        </w:rPr>
        <w:t>:</w:t>
      </w:r>
    </w:p>
    <w:p w:rsidR="008F7C7E" w:rsidRPr="008F7C7E" w:rsidRDefault="00786602" w:rsidP="00786602">
      <w:pPr>
        <w:numPr>
          <w:ilvl w:val="0"/>
          <w:numId w:val="7"/>
        </w:numPr>
        <w:spacing w:after="0"/>
        <w:contextualSpacing/>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T</w:t>
      </w:r>
      <w:r w:rsidRPr="00786602">
        <w:rPr>
          <w:rFonts w:asciiTheme="majorHAnsi" w:eastAsiaTheme="minorHAnsi" w:hAnsiTheme="majorHAnsi" w:cstheme="minorBidi"/>
          <w:szCs w:val="22"/>
          <w:lang w:val="en-CA"/>
        </w:rPr>
        <w:t xml:space="preserve">here is a </w:t>
      </w:r>
      <w:r w:rsidRPr="00786602">
        <w:rPr>
          <w:rFonts w:asciiTheme="majorHAnsi" w:eastAsiaTheme="minorHAnsi" w:hAnsiTheme="majorHAnsi" w:cstheme="minorBidi"/>
          <w:b/>
          <w:szCs w:val="22"/>
          <w:lang w:val="en-CA"/>
        </w:rPr>
        <w:t>gap</w:t>
      </w:r>
      <w:r w:rsidRPr="00786602">
        <w:rPr>
          <w:rFonts w:asciiTheme="majorHAnsi" w:eastAsiaTheme="minorHAnsi" w:hAnsiTheme="majorHAnsi" w:cstheme="minorBidi"/>
          <w:szCs w:val="22"/>
          <w:lang w:val="en-CA"/>
        </w:rPr>
        <w:t xml:space="preserve"> between professional codes of conduct and the academic codes of conduct that most universities rely upon - the latter are not broad enough to encompass the full </w:t>
      </w:r>
      <w:r w:rsidRPr="00786602">
        <w:rPr>
          <w:rFonts w:asciiTheme="majorHAnsi" w:eastAsiaTheme="minorHAnsi" w:hAnsiTheme="majorHAnsi" w:cstheme="minorBidi"/>
          <w:szCs w:val="22"/>
          <w:lang w:val="en-CA"/>
        </w:rPr>
        <w:lastRenderedPageBreak/>
        <w:t>professional obligations of the legal profession. Lawyers should have cultural competence as well, in order to effectively represent clients from a range of backgrounds.  University codes of conduct are also limited to activities on campus - professional obligations, ideally, are broader. University codes of conduct often also set basic requirements, whereas professional codes of conduct are aspirational.</w:t>
      </w:r>
    </w:p>
    <w:p w:rsidR="00786602" w:rsidRPr="00786602" w:rsidRDefault="00786602" w:rsidP="00786602">
      <w:pPr>
        <w:numPr>
          <w:ilvl w:val="0"/>
          <w:numId w:val="7"/>
        </w:numPr>
        <w:spacing w:after="0"/>
        <w:contextualSpacing/>
        <w:divId w:val="913275222"/>
        <w:rPr>
          <w:rFonts w:asciiTheme="majorHAnsi" w:eastAsiaTheme="minorHAnsi" w:hAnsiTheme="majorHAnsi" w:cstheme="minorBidi"/>
          <w:szCs w:val="22"/>
          <w:lang w:val="en-CA"/>
        </w:rPr>
      </w:pPr>
      <w:r w:rsidRPr="00786602">
        <w:rPr>
          <w:rFonts w:asciiTheme="majorHAnsi" w:eastAsiaTheme="minorHAnsi" w:hAnsiTheme="majorHAnsi" w:cstheme="minorBidi"/>
          <w:szCs w:val="22"/>
          <w:lang w:val="en-CA"/>
        </w:rPr>
        <w:t xml:space="preserve">When people enter law school, they are essentially </w:t>
      </w:r>
      <w:r>
        <w:rPr>
          <w:rFonts w:asciiTheme="majorHAnsi" w:eastAsiaTheme="minorHAnsi" w:hAnsiTheme="majorHAnsi" w:cstheme="minorBidi"/>
          <w:szCs w:val="22"/>
          <w:lang w:val="en-CA"/>
        </w:rPr>
        <w:t>entering the legal profession. O</w:t>
      </w:r>
      <w:r w:rsidRPr="00786602">
        <w:rPr>
          <w:rFonts w:asciiTheme="majorHAnsi" w:eastAsiaTheme="minorHAnsi" w:hAnsiTheme="majorHAnsi" w:cstheme="minorBidi"/>
          <w:szCs w:val="22"/>
          <w:lang w:val="en-CA"/>
        </w:rPr>
        <w:t xml:space="preserve">ver 90% of students who begin law school will ultimately be called to the bar, so we ought to see </w:t>
      </w:r>
      <w:r w:rsidRPr="00786602">
        <w:rPr>
          <w:rFonts w:asciiTheme="majorHAnsi" w:eastAsiaTheme="minorHAnsi" w:hAnsiTheme="majorHAnsi" w:cstheme="minorBidi"/>
          <w:b/>
          <w:szCs w:val="22"/>
          <w:lang w:val="en-CA"/>
        </w:rPr>
        <w:t>professionalism training</w:t>
      </w:r>
      <w:r w:rsidRPr="00786602">
        <w:rPr>
          <w:rFonts w:asciiTheme="majorHAnsi" w:eastAsiaTheme="minorHAnsi" w:hAnsiTheme="majorHAnsi" w:cstheme="minorBidi"/>
          <w:szCs w:val="22"/>
          <w:lang w:val="en-CA"/>
        </w:rPr>
        <w:t xml:space="preserve"> as essential at the opening of the legal career.</w:t>
      </w:r>
    </w:p>
    <w:p w:rsidR="00786602" w:rsidRPr="00786602" w:rsidRDefault="00786602" w:rsidP="00786602">
      <w:pPr>
        <w:spacing w:after="0"/>
        <w:contextualSpacing/>
        <w:divId w:val="913275222"/>
        <w:rPr>
          <w:rFonts w:asciiTheme="majorHAnsi" w:eastAsiaTheme="minorHAnsi" w:hAnsiTheme="majorHAnsi" w:cstheme="minorBidi"/>
          <w:szCs w:val="22"/>
          <w:lang w:val="en-CA"/>
        </w:rPr>
      </w:pPr>
    </w:p>
    <w:p w:rsidR="008F7C7E" w:rsidRPr="00995915" w:rsidRDefault="00786602" w:rsidP="008F7C7E">
      <w:pPr>
        <w:spacing w:after="0"/>
        <w:divId w:val="913275222"/>
        <w:rPr>
          <w:rFonts w:asciiTheme="majorHAnsi" w:eastAsiaTheme="minorHAnsi" w:hAnsiTheme="majorHAnsi" w:cstheme="minorBidi"/>
          <w:b/>
          <w:szCs w:val="22"/>
          <w:lang w:val="en-CA"/>
        </w:rPr>
      </w:pPr>
      <w:r w:rsidRPr="00995915">
        <w:rPr>
          <w:rFonts w:asciiTheme="majorHAnsi" w:eastAsiaTheme="minorHAnsi" w:hAnsiTheme="majorHAnsi" w:cstheme="minorBidi"/>
          <w:b/>
          <w:szCs w:val="22"/>
          <w:lang w:val="en-CA"/>
        </w:rPr>
        <w:t>Arguments against a law student’s code of conduct:</w:t>
      </w:r>
    </w:p>
    <w:p w:rsidR="00786602" w:rsidRPr="00786602" w:rsidRDefault="00786602" w:rsidP="00786602">
      <w:pPr>
        <w:pStyle w:val="ListParagraph"/>
        <w:numPr>
          <w:ilvl w:val="0"/>
          <w:numId w:val="8"/>
        </w:numPr>
        <w:spacing w:after="0"/>
        <w:divId w:val="913275222"/>
        <w:rPr>
          <w:rFonts w:asciiTheme="majorHAnsi" w:eastAsiaTheme="minorHAnsi" w:hAnsiTheme="majorHAnsi" w:cstheme="minorBidi"/>
          <w:szCs w:val="22"/>
          <w:lang w:val="en-CA"/>
        </w:rPr>
      </w:pPr>
      <w:r w:rsidRPr="00786602">
        <w:rPr>
          <w:rFonts w:asciiTheme="majorHAnsi" w:eastAsiaTheme="minorHAnsi" w:hAnsiTheme="majorHAnsi" w:cstheme="minorBidi"/>
          <w:szCs w:val="22"/>
          <w:lang w:val="en-CA"/>
        </w:rPr>
        <w:t xml:space="preserve"> It would be redundant - social conventions already do a good job of constraining behaviours</w:t>
      </w:r>
    </w:p>
    <w:p w:rsidR="00786602" w:rsidRPr="00786602" w:rsidRDefault="00786602" w:rsidP="00786602">
      <w:pPr>
        <w:numPr>
          <w:ilvl w:val="0"/>
          <w:numId w:val="8"/>
        </w:numPr>
        <w:spacing w:after="0"/>
        <w:contextualSpacing/>
        <w:divId w:val="913275222"/>
        <w:rPr>
          <w:rFonts w:asciiTheme="majorHAnsi" w:eastAsiaTheme="minorHAnsi" w:hAnsiTheme="majorHAnsi" w:cstheme="minorBidi"/>
          <w:szCs w:val="22"/>
          <w:lang w:val="en-CA"/>
        </w:rPr>
      </w:pPr>
      <w:r w:rsidRPr="00786602">
        <w:rPr>
          <w:rFonts w:asciiTheme="majorHAnsi" w:eastAsiaTheme="minorHAnsi" w:hAnsiTheme="majorHAnsi" w:cstheme="minorBidi"/>
          <w:szCs w:val="22"/>
          <w:lang w:val="en-CA"/>
        </w:rPr>
        <w:t>Not all law students will become lawyers</w:t>
      </w:r>
    </w:p>
    <w:p w:rsidR="00786602" w:rsidRPr="00786602" w:rsidRDefault="00786602" w:rsidP="00786602">
      <w:pPr>
        <w:numPr>
          <w:ilvl w:val="0"/>
          <w:numId w:val="8"/>
        </w:numPr>
        <w:spacing w:after="0"/>
        <w:contextualSpacing/>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L</w:t>
      </w:r>
      <w:r w:rsidRPr="00786602">
        <w:rPr>
          <w:rFonts w:asciiTheme="majorHAnsi" w:eastAsiaTheme="minorHAnsi" w:hAnsiTheme="majorHAnsi" w:cstheme="minorBidi"/>
          <w:szCs w:val="22"/>
          <w:lang w:val="en-CA"/>
        </w:rPr>
        <w:t>aw students are often quite young</w:t>
      </w:r>
    </w:p>
    <w:p w:rsidR="00786602" w:rsidRDefault="00786602" w:rsidP="008F7C7E">
      <w:pPr>
        <w:numPr>
          <w:ilvl w:val="0"/>
          <w:numId w:val="8"/>
        </w:numPr>
        <w:spacing w:after="0"/>
        <w:contextualSpacing/>
        <w:divId w:val="913275222"/>
        <w:rPr>
          <w:rFonts w:asciiTheme="majorHAnsi" w:eastAsiaTheme="minorHAnsi" w:hAnsiTheme="majorHAnsi" w:cstheme="minorBidi"/>
          <w:szCs w:val="22"/>
          <w:lang w:val="en-CA"/>
        </w:rPr>
      </w:pPr>
      <w:r w:rsidRPr="00786602">
        <w:rPr>
          <w:rFonts w:asciiTheme="majorHAnsi" w:eastAsiaTheme="minorHAnsi" w:hAnsiTheme="majorHAnsi" w:cstheme="minorBidi"/>
          <w:szCs w:val="22"/>
          <w:lang w:val="en-CA"/>
        </w:rPr>
        <w:t xml:space="preserve">Public/private sphere </w:t>
      </w:r>
      <w:r>
        <w:rPr>
          <w:rFonts w:asciiTheme="majorHAnsi" w:eastAsiaTheme="minorHAnsi" w:hAnsiTheme="majorHAnsi" w:cstheme="minorBidi"/>
          <w:szCs w:val="22"/>
          <w:lang w:val="en-CA"/>
        </w:rPr>
        <w:t>distinction. It seems likely, however, that you c</w:t>
      </w:r>
      <w:r w:rsidR="008F7C7E" w:rsidRPr="00786602">
        <w:rPr>
          <w:rFonts w:asciiTheme="majorHAnsi" w:eastAsiaTheme="minorHAnsi" w:hAnsiTheme="majorHAnsi" w:cstheme="minorBidi"/>
          <w:szCs w:val="22"/>
          <w:lang w:val="en-CA"/>
        </w:rPr>
        <w:t>annot separate law school experience from your “private” life at social events</w:t>
      </w:r>
      <w:r>
        <w:rPr>
          <w:rFonts w:asciiTheme="majorHAnsi" w:eastAsiaTheme="minorHAnsi" w:hAnsiTheme="majorHAnsi" w:cstheme="minorBidi"/>
          <w:szCs w:val="22"/>
          <w:lang w:val="en-CA"/>
        </w:rPr>
        <w:t>.</w:t>
      </w:r>
    </w:p>
    <w:p w:rsidR="00786602" w:rsidRPr="00786602" w:rsidRDefault="00786602" w:rsidP="00786602">
      <w:pPr>
        <w:spacing w:after="0"/>
        <w:contextualSpacing/>
        <w:divId w:val="913275222"/>
        <w:rPr>
          <w:rFonts w:asciiTheme="majorHAnsi" w:eastAsiaTheme="minorHAnsi" w:hAnsiTheme="majorHAnsi" w:cstheme="minorBidi"/>
          <w:b/>
          <w:szCs w:val="22"/>
          <w:lang w:val="en-CA"/>
        </w:rPr>
      </w:pPr>
    </w:p>
    <w:p w:rsidR="00786602" w:rsidRPr="00FD4F34" w:rsidRDefault="00786602" w:rsidP="00786602">
      <w:pPr>
        <w:spacing w:after="0"/>
        <w:contextualSpacing/>
        <w:divId w:val="913275222"/>
        <w:rPr>
          <w:rFonts w:ascii="Tw Cen MT" w:eastAsiaTheme="minorHAnsi" w:hAnsi="Tw Cen MT" w:cstheme="minorBidi"/>
          <w:b/>
          <w:sz w:val="24"/>
          <w:lang w:val="en-CA"/>
        </w:rPr>
      </w:pPr>
      <w:r w:rsidRPr="00FD4F34">
        <w:rPr>
          <w:rFonts w:ascii="Tw Cen MT" w:eastAsiaTheme="minorHAnsi" w:hAnsi="Tw Cen MT" w:cstheme="minorBidi"/>
          <w:b/>
          <w:sz w:val="24"/>
          <w:lang w:val="en-CA"/>
        </w:rPr>
        <w:t>EXAMPLE OF LAW STUDENT MISCONDUCT</w:t>
      </w:r>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U</w:t>
      </w:r>
      <w:r w:rsidR="00786602">
        <w:rPr>
          <w:rFonts w:asciiTheme="majorHAnsi" w:eastAsiaTheme="minorHAnsi" w:hAnsiTheme="majorHAnsi" w:cstheme="minorBidi"/>
          <w:szCs w:val="22"/>
          <w:lang w:val="en-CA"/>
        </w:rPr>
        <w:t xml:space="preserve"> </w:t>
      </w:r>
      <w:r w:rsidRPr="008F7C7E">
        <w:rPr>
          <w:rFonts w:asciiTheme="majorHAnsi" w:eastAsiaTheme="minorHAnsi" w:hAnsiTheme="majorHAnsi" w:cstheme="minorBidi"/>
          <w:szCs w:val="22"/>
          <w:lang w:val="en-CA"/>
        </w:rPr>
        <w:t>of</w:t>
      </w:r>
      <w:r w:rsidR="00786602">
        <w:rPr>
          <w:rFonts w:asciiTheme="majorHAnsi" w:eastAsiaTheme="minorHAnsi" w:hAnsiTheme="majorHAnsi" w:cstheme="minorBidi"/>
          <w:szCs w:val="22"/>
          <w:lang w:val="en-CA"/>
        </w:rPr>
        <w:t xml:space="preserve"> </w:t>
      </w:r>
      <w:r w:rsidRPr="008F7C7E">
        <w:rPr>
          <w:rFonts w:asciiTheme="majorHAnsi" w:eastAsiaTheme="minorHAnsi" w:hAnsiTheme="majorHAnsi" w:cstheme="minorBidi"/>
          <w:szCs w:val="22"/>
          <w:lang w:val="en-CA"/>
        </w:rPr>
        <w:t xml:space="preserve">T students inflated the reporting of their midterm grades </w:t>
      </w:r>
      <w:r w:rsidR="00786602">
        <w:rPr>
          <w:rFonts w:asciiTheme="majorHAnsi" w:eastAsiaTheme="minorHAnsi" w:hAnsiTheme="majorHAnsi" w:cstheme="minorBidi"/>
          <w:szCs w:val="22"/>
          <w:lang w:val="en-CA"/>
        </w:rPr>
        <w:t xml:space="preserve">in order to secure 1L summer positions. The students </w:t>
      </w:r>
      <w:r w:rsidRPr="008F7C7E">
        <w:rPr>
          <w:rFonts w:asciiTheme="majorHAnsi" w:eastAsiaTheme="minorHAnsi" w:hAnsiTheme="majorHAnsi" w:cstheme="minorBidi"/>
          <w:szCs w:val="22"/>
          <w:lang w:val="en-CA"/>
        </w:rPr>
        <w:t xml:space="preserve">ended up with notation stating academic misconduct </w:t>
      </w:r>
      <w:r w:rsidR="00786602">
        <w:rPr>
          <w:rFonts w:asciiTheme="majorHAnsi" w:eastAsiaTheme="minorHAnsi" w:hAnsiTheme="majorHAnsi" w:cstheme="minorBidi"/>
          <w:szCs w:val="22"/>
          <w:lang w:val="en-CA"/>
        </w:rPr>
        <w:t xml:space="preserve">which was purged after 3 years. It was </w:t>
      </w:r>
      <w:r w:rsidRPr="008F7C7E">
        <w:rPr>
          <w:rFonts w:asciiTheme="majorHAnsi" w:eastAsiaTheme="minorHAnsi" w:hAnsiTheme="majorHAnsi" w:cstheme="minorBidi"/>
          <w:szCs w:val="22"/>
          <w:lang w:val="en-CA"/>
        </w:rPr>
        <w:t xml:space="preserve">hard to find a balanced punishment between nothing or a bar </w:t>
      </w:r>
      <w:r w:rsidR="00786602">
        <w:rPr>
          <w:rFonts w:asciiTheme="majorHAnsi" w:eastAsiaTheme="minorHAnsi" w:hAnsiTheme="majorHAnsi" w:cstheme="minorBidi"/>
          <w:szCs w:val="22"/>
          <w:lang w:val="en-CA"/>
        </w:rPr>
        <w:t>to ever entering the profession.</w:t>
      </w:r>
    </w:p>
    <w:p w:rsidR="001B2796" w:rsidRDefault="001B2796" w:rsidP="008F7C7E">
      <w:pPr>
        <w:spacing w:after="0"/>
        <w:divId w:val="913275222"/>
        <w:rPr>
          <w:rFonts w:asciiTheme="majorHAnsi" w:eastAsiaTheme="minorHAnsi" w:hAnsiTheme="majorHAnsi" w:cstheme="minorBidi"/>
          <w:b/>
          <w:szCs w:val="22"/>
          <w:u w:val="single"/>
        </w:rPr>
      </w:pPr>
    </w:p>
    <w:p w:rsidR="00C12D07" w:rsidRDefault="00C12D07">
      <w:pPr>
        <w:spacing w:after="0" w:line="240" w:lineRule="auto"/>
        <w:rPr>
          <w:rFonts w:ascii="Tw Cen MT" w:eastAsiaTheme="minorHAnsi" w:hAnsi="Tw Cen MT"/>
          <w:b/>
          <w:bCs/>
          <w:kern w:val="32"/>
          <w:sz w:val="36"/>
          <w:szCs w:val="32"/>
        </w:rPr>
      </w:pPr>
      <w:r>
        <w:rPr>
          <w:rFonts w:eastAsiaTheme="minorHAnsi"/>
        </w:rPr>
        <w:br w:type="page"/>
      </w:r>
    </w:p>
    <w:p w:rsidR="008F7C7E" w:rsidRPr="00313ACA" w:rsidRDefault="00061A8E" w:rsidP="00061A8E">
      <w:pPr>
        <w:pStyle w:val="Heading1"/>
        <w:divId w:val="913275222"/>
        <w:rPr>
          <w:rFonts w:eastAsiaTheme="minorHAnsi"/>
        </w:rPr>
      </w:pPr>
      <w:bookmarkStart w:id="11" w:name="_Toc374020495"/>
      <w:r>
        <w:rPr>
          <w:rFonts w:eastAsiaTheme="minorHAnsi"/>
        </w:rPr>
        <w:lastRenderedPageBreak/>
        <w:t xml:space="preserve">2. </w:t>
      </w:r>
      <w:bookmarkStart w:id="12" w:name="_GoBack"/>
      <w:bookmarkEnd w:id="12"/>
      <w:r w:rsidR="008F7C7E" w:rsidRPr="008F7C7E">
        <w:rPr>
          <w:rFonts w:eastAsiaTheme="minorHAnsi"/>
        </w:rPr>
        <w:t>THE LAWYER’S ROLE</w:t>
      </w:r>
      <w:bookmarkEnd w:id="11"/>
    </w:p>
    <w:p w:rsidR="006E134F" w:rsidRPr="0015016A" w:rsidRDefault="008F7C7E" w:rsidP="00313ACA">
      <w:pPr>
        <w:pStyle w:val="Heading2"/>
        <w:numPr>
          <w:ilvl w:val="2"/>
          <w:numId w:val="1"/>
        </w:numPr>
        <w:spacing w:after="120"/>
        <w:ind w:left="360"/>
        <w:divId w:val="913275222"/>
        <w:rPr>
          <w:rFonts w:eastAsiaTheme="minorHAnsi"/>
        </w:rPr>
      </w:pPr>
      <w:bookmarkStart w:id="13" w:name="_Toc374020496"/>
      <w:r w:rsidRPr="008F7C7E">
        <w:rPr>
          <w:rFonts w:eastAsiaTheme="minorHAnsi"/>
        </w:rPr>
        <w:t>IN DEFENCE OF THE LAWYER AS RESOLUTE ADVOCATE</w:t>
      </w:r>
      <w:bookmarkEnd w:id="13"/>
    </w:p>
    <w:p w:rsidR="00313ACA" w:rsidRPr="008F7C7E" w:rsidRDefault="00313ACA" w:rsidP="00313ACA">
      <w:pPr>
        <w:divId w:val="913275222"/>
        <w:rPr>
          <w:rFonts w:asciiTheme="majorHAnsi" w:eastAsiaTheme="minorHAnsi" w:hAnsiTheme="majorHAnsi" w:cstheme="minorBidi"/>
          <w:b/>
          <w:szCs w:val="22"/>
          <w:u w:val="single"/>
        </w:rPr>
      </w:pPr>
      <w:r w:rsidRPr="008F7C7E">
        <w:rPr>
          <w:rFonts w:asciiTheme="majorHAnsi" w:eastAsiaTheme="minorHAnsi" w:hAnsiTheme="majorHAnsi" w:cstheme="minorBidi"/>
          <w:b/>
          <w:szCs w:val="22"/>
          <w:u w:val="single"/>
        </w:rPr>
        <w:t>Resolute Trial Advocacy</w:t>
      </w:r>
    </w:p>
    <w:p w:rsidR="00313ACA" w:rsidRPr="008F7C7E" w:rsidRDefault="00313ACA" w:rsidP="00313ACA">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Two central features of resolute trial advocacy:</w:t>
      </w:r>
    </w:p>
    <w:p w:rsidR="00313ACA" w:rsidRPr="007D48D5" w:rsidRDefault="00313ACA" w:rsidP="00637524">
      <w:pPr>
        <w:numPr>
          <w:ilvl w:val="0"/>
          <w:numId w:val="10"/>
        </w:numPr>
        <w:spacing w:after="0"/>
        <w:divId w:val="913275222"/>
        <w:rPr>
          <w:rFonts w:asciiTheme="majorHAnsi" w:eastAsiaTheme="minorHAnsi" w:hAnsiTheme="majorHAnsi" w:cstheme="minorBidi"/>
          <w:b/>
          <w:szCs w:val="22"/>
        </w:rPr>
      </w:pPr>
      <w:r w:rsidRPr="00313ACA">
        <w:rPr>
          <w:rStyle w:val="Emphasis"/>
          <w:rFonts w:eastAsiaTheme="minorHAnsi"/>
        </w:rPr>
        <w:t>Places decision-making about what is to be done in a legal representation with the client.</w:t>
      </w:r>
      <w:r>
        <w:rPr>
          <w:rFonts w:asciiTheme="majorHAnsi" w:eastAsiaTheme="minorHAnsi" w:hAnsiTheme="majorHAnsi" w:cstheme="minorBidi"/>
          <w:b/>
          <w:szCs w:val="22"/>
        </w:rPr>
        <w:t xml:space="preserve"> </w:t>
      </w:r>
      <w:r w:rsidRPr="007D48D5">
        <w:rPr>
          <w:rFonts w:eastAsiaTheme="minorHAnsi"/>
        </w:rPr>
        <w:t>The lawyer facilitates client’s accomplishments, but the client determines those ends.</w:t>
      </w:r>
    </w:p>
    <w:p w:rsidR="00313ACA" w:rsidRPr="00313ACA" w:rsidRDefault="00313ACA" w:rsidP="00637524">
      <w:pPr>
        <w:numPr>
          <w:ilvl w:val="0"/>
          <w:numId w:val="10"/>
        </w:numPr>
        <w:spacing w:after="0"/>
        <w:divId w:val="913275222"/>
        <w:rPr>
          <w:rStyle w:val="Emphasis"/>
          <w:rFonts w:eastAsiaTheme="minorHAnsi"/>
        </w:rPr>
      </w:pPr>
      <w:r w:rsidRPr="00313ACA">
        <w:rPr>
          <w:rStyle w:val="Emphasis"/>
          <w:rFonts w:eastAsiaTheme="minorHAnsi"/>
        </w:rPr>
        <w:t>Requires the lawyer to interpret and work through the law to achieve the client’s goal.</w:t>
      </w:r>
    </w:p>
    <w:p w:rsidR="00313ACA" w:rsidRPr="008F7C7E" w:rsidRDefault="00313ACA" w:rsidP="00637524">
      <w:pPr>
        <w:numPr>
          <w:ilvl w:val="1"/>
          <w:numId w:val="10"/>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If the lawyer decides what the client may, must, or should do, instead of simply assisting the client determine what the law permits or requires the client to do, the lawyer will have similarly usurped the law’s function in resolving disagreement</w:t>
      </w:r>
      <w:r>
        <w:rPr>
          <w:rFonts w:asciiTheme="majorHAnsi" w:eastAsiaTheme="minorHAnsi" w:hAnsiTheme="majorHAnsi" w:cstheme="minorBidi"/>
          <w:szCs w:val="22"/>
        </w:rPr>
        <w:t>.</w:t>
      </w:r>
    </w:p>
    <w:p w:rsidR="00313ACA" w:rsidRPr="007D48D5" w:rsidRDefault="00313ACA" w:rsidP="00637524">
      <w:pPr>
        <w:numPr>
          <w:ilvl w:val="1"/>
          <w:numId w:val="10"/>
        </w:numPr>
        <w:spacing w:after="0"/>
        <w:divId w:val="913275222"/>
        <w:rPr>
          <w:rFonts w:asciiTheme="majorHAnsi" w:eastAsiaTheme="minorHAnsi" w:hAnsiTheme="majorHAnsi" w:cstheme="minorBidi"/>
          <w:szCs w:val="22"/>
        </w:rPr>
      </w:pPr>
      <w:r w:rsidRPr="007D48D5">
        <w:rPr>
          <w:rFonts w:asciiTheme="majorHAnsi" w:eastAsiaTheme="minorHAnsi" w:hAnsiTheme="majorHAnsi" w:cstheme="minorBidi"/>
          <w:szCs w:val="22"/>
        </w:rPr>
        <w:t>The resolute advocate is directed by the client – the job of the lawyer is to provide access to the legal system.</w:t>
      </w:r>
    </w:p>
    <w:p w:rsidR="00313ACA" w:rsidRPr="008F7C7E" w:rsidRDefault="00313ACA" w:rsidP="00313ACA">
      <w:pPr>
        <w:spacing w:after="0"/>
        <w:divId w:val="913275222"/>
        <w:rPr>
          <w:rFonts w:asciiTheme="majorHAnsi" w:eastAsiaTheme="minorHAnsi" w:hAnsiTheme="majorHAnsi" w:cstheme="minorBidi"/>
          <w:szCs w:val="22"/>
        </w:rPr>
      </w:pPr>
    </w:p>
    <w:p w:rsidR="00313ACA" w:rsidRPr="008F7C7E" w:rsidRDefault="00313ACA" w:rsidP="00313ACA">
      <w:pPr>
        <w:spacing w:after="0"/>
        <w:divId w:val="913275222"/>
        <w:rPr>
          <w:rFonts w:asciiTheme="majorHAnsi" w:eastAsiaTheme="minorHAnsi" w:hAnsiTheme="majorHAnsi" w:cstheme="minorBidi"/>
          <w:b/>
          <w:szCs w:val="22"/>
          <w:u w:val="single"/>
        </w:rPr>
      </w:pPr>
      <w:r w:rsidRPr="008F7C7E">
        <w:rPr>
          <w:rFonts w:asciiTheme="majorHAnsi" w:eastAsiaTheme="minorHAnsi" w:hAnsiTheme="majorHAnsi" w:cstheme="minorBidi"/>
          <w:szCs w:val="22"/>
        </w:rPr>
        <w:t xml:space="preserve">The role of </w:t>
      </w:r>
      <w:r>
        <w:rPr>
          <w:rFonts w:asciiTheme="majorHAnsi" w:eastAsiaTheme="minorHAnsi" w:hAnsiTheme="majorHAnsi" w:cstheme="minorBidi"/>
          <w:szCs w:val="22"/>
        </w:rPr>
        <w:t>the lawyer is morally justified</w:t>
      </w:r>
      <w:r w:rsidRPr="008F7C7E">
        <w:rPr>
          <w:rFonts w:asciiTheme="majorHAnsi" w:eastAsiaTheme="minorHAnsi" w:hAnsiTheme="majorHAnsi" w:cstheme="minorBidi"/>
          <w:szCs w:val="22"/>
        </w:rPr>
        <w:t xml:space="preserve"> because of the </w:t>
      </w:r>
      <w:r>
        <w:rPr>
          <w:rFonts w:asciiTheme="majorHAnsi" w:eastAsiaTheme="minorHAnsi" w:hAnsiTheme="majorHAnsi" w:cstheme="minorBidi"/>
          <w:szCs w:val="22"/>
        </w:rPr>
        <w:t xml:space="preserve">importance of the law’s </w:t>
      </w:r>
      <w:r w:rsidRPr="008F7C7E">
        <w:rPr>
          <w:rFonts w:asciiTheme="majorHAnsi" w:eastAsiaTheme="minorHAnsi" w:hAnsiTheme="majorHAnsi" w:cstheme="minorBidi"/>
          <w:szCs w:val="22"/>
        </w:rPr>
        <w:t xml:space="preserve">civil compromise, and because of the necessity of the lawyer </w:t>
      </w:r>
      <w:r>
        <w:rPr>
          <w:rFonts w:asciiTheme="majorHAnsi" w:eastAsiaTheme="minorHAnsi" w:hAnsiTheme="majorHAnsi" w:cstheme="minorBidi"/>
          <w:szCs w:val="22"/>
        </w:rPr>
        <w:t>in</w:t>
      </w:r>
      <w:r w:rsidRPr="008F7C7E">
        <w:rPr>
          <w:rFonts w:asciiTheme="majorHAnsi" w:eastAsiaTheme="minorHAnsi" w:hAnsiTheme="majorHAnsi" w:cstheme="minorBidi"/>
          <w:szCs w:val="22"/>
        </w:rPr>
        <w:t xml:space="preserve"> a</w:t>
      </w:r>
      <w:r>
        <w:rPr>
          <w:rFonts w:asciiTheme="majorHAnsi" w:eastAsiaTheme="minorHAnsi" w:hAnsiTheme="majorHAnsi" w:cstheme="minorBidi"/>
          <w:szCs w:val="22"/>
        </w:rPr>
        <w:t>chieving that civil compromise. As a result,</w:t>
      </w:r>
      <w:r w:rsidRPr="008F7C7E">
        <w:rPr>
          <w:rFonts w:asciiTheme="majorHAnsi" w:eastAsiaTheme="minorHAnsi" w:hAnsiTheme="majorHAnsi" w:cstheme="minorBidi"/>
          <w:szCs w:val="22"/>
        </w:rPr>
        <w:t xml:space="preserve"> </w:t>
      </w:r>
      <w:r w:rsidRPr="008F7C7E">
        <w:rPr>
          <w:rFonts w:asciiTheme="majorHAnsi" w:eastAsiaTheme="minorHAnsi" w:hAnsiTheme="majorHAnsi" w:cstheme="minorBidi"/>
          <w:b/>
          <w:szCs w:val="22"/>
          <w:u w:val="single"/>
        </w:rPr>
        <w:t>any action that is required by the lawyer’s role is also morally justified.</w:t>
      </w:r>
    </w:p>
    <w:p w:rsidR="00313ACA" w:rsidRPr="00313ACA" w:rsidRDefault="00313ACA" w:rsidP="00313ACA">
      <w:pPr>
        <w:spacing w:after="0"/>
        <w:divId w:val="913275222"/>
        <w:rPr>
          <w:rFonts w:asciiTheme="majorHAnsi" w:eastAsiaTheme="minorHAnsi" w:hAnsiTheme="majorHAnsi" w:cstheme="minorBidi"/>
          <w:szCs w:val="22"/>
        </w:rPr>
      </w:pPr>
    </w:p>
    <w:p w:rsidR="006E134F" w:rsidRDefault="006E134F" w:rsidP="00313ACA">
      <w:pPr>
        <w:pStyle w:val="SecondaryCommentary"/>
        <w:divId w:val="913275222"/>
      </w:pPr>
      <w:r w:rsidRPr="004A1731">
        <w:t>IN DEFENCE OF ZEALOUS ADVOCACY</w:t>
      </w:r>
    </w:p>
    <w:p w:rsidR="006E134F" w:rsidRPr="00093685" w:rsidRDefault="006E134F" w:rsidP="006E134F">
      <w:pPr>
        <w:pStyle w:val="SecondaryCommentary"/>
        <w:divId w:val="913275222"/>
        <w:rPr>
          <w:i w:val="0"/>
        </w:rPr>
      </w:pPr>
      <w:r w:rsidRPr="00093685">
        <w:rPr>
          <w:i w:val="0"/>
        </w:rPr>
        <w:t>Alice Woolley</w:t>
      </w:r>
    </w:p>
    <w:p w:rsidR="0015016A" w:rsidRPr="008F7C7E" w:rsidRDefault="0015016A" w:rsidP="0015016A">
      <w:pPr>
        <w:divId w:val="913275222"/>
        <w:rPr>
          <w:rFonts w:eastAsiaTheme="minorHAnsi"/>
        </w:rPr>
      </w:pPr>
      <w:r w:rsidRPr="008F7C7E">
        <w:rPr>
          <w:rFonts w:eastAsiaTheme="minorHAnsi"/>
        </w:rPr>
        <w:t>Law is something that can make an authoritative claim against our actions, not simply by virtue of the power of the state to enforce it, but because the law, in and of itself, is worthy of our respect and attention</w:t>
      </w:r>
      <w:r>
        <w:rPr>
          <w:rFonts w:eastAsiaTheme="minorHAnsi"/>
        </w:rPr>
        <w:t>. I</w:t>
      </w:r>
      <w:r w:rsidRPr="008F7C7E">
        <w:rPr>
          <w:rFonts w:eastAsiaTheme="minorHAnsi"/>
        </w:rPr>
        <w:t>t is through the law that we achieve a civil society, one in which our disagreements are resolved through politics and adjudication, not through violence and discord</w:t>
      </w:r>
      <w:r>
        <w:rPr>
          <w:rFonts w:eastAsiaTheme="minorHAnsi"/>
        </w:rPr>
        <w:t>.</w:t>
      </w:r>
    </w:p>
    <w:p w:rsidR="0015016A" w:rsidRDefault="0015016A" w:rsidP="0015016A">
      <w:pPr>
        <w:divId w:val="913275222"/>
        <w:rPr>
          <w:rFonts w:eastAsiaTheme="minorHAnsi"/>
        </w:rPr>
      </w:pPr>
      <w:r w:rsidRPr="0015016A">
        <w:rPr>
          <w:rFonts w:eastAsiaTheme="minorHAnsi"/>
        </w:rPr>
        <w:t>The resolute advocate is directed by the client and e</w:t>
      </w:r>
      <w:r>
        <w:rPr>
          <w:rFonts w:eastAsiaTheme="minorHAnsi"/>
        </w:rPr>
        <w:t xml:space="preserve">xists within the legal system – </w:t>
      </w:r>
      <w:r w:rsidRPr="0015016A">
        <w:rPr>
          <w:rFonts w:eastAsiaTheme="minorHAnsi"/>
        </w:rPr>
        <w:t>the lawyer's job is to provide access to the legal system to advance the client's goals, whatever they may be</w:t>
      </w:r>
      <w:r>
        <w:rPr>
          <w:rFonts w:eastAsiaTheme="minorHAnsi"/>
        </w:rPr>
        <w:t>.</w:t>
      </w:r>
      <w:r w:rsidRPr="0015016A">
        <w:rPr>
          <w:rFonts w:eastAsiaTheme="minorHAnsi"/>
        </w:rPr>
        <w:t xml:space="preserve"> The lawyer cannot go beyond the bounds of the system in furtherance of the client's interests, as this would undermine the system itself</w:t>
      </w:r>
      <w:r>
        <w:rPr>
          <w:rFonts w:eastAsiaTheme="minorHAnsi"/>
        </w:rPr>
        <w:t xml:space="preserve">. </w:t>
      </w:r>
      <w:r w:rsidRPr="0015016A">
        <w:rPr>
          <w:rFonts w:asciiTheme="majorHAnsi" w:eastAsiaTheme="minorHAnsi" w:hAnsiTheme="majorHAnsi" w:cstheme="minorBidi"/>
          <w:szCs w:val="22"/>
        </w:rPr>
        <w:t xml:space="preserve">The system is one that has both room for interpretation but with some boundaries. The ordinarily competent lawyer can interpret what these boundaries are, and thereby advise their client what their options are. </w:t>
      </w:r>
    </w:p>
    <w:p w:rsidR="0015016A" w:rsidRPr="0015016A" w:rsidRDefault="0015016A" w:rsidP="0015016A">
      <w:pPr>
        <w:divId w:val="913275222"/>
        <w:rPr>
          <w:rFonts w:eastAsiaTheme="minorHAnsi"/>
        </w:rPr>
      </w:pPr>
      <w:r w:rsidRPr="0015016A">
        <w:rPr>
          <w:rFonts w:asciiTheme="majorHAnsi" w:eastAsiaTheme="minorHAnsi" w:hAnsiTheme="majorHAnsi" w:cstheme="minorBidi"/>
          <w:szCs w:val="22"/>
        </w:rPr>
        <w:t>This doesn't mean there is no moral complexity, but not so much that lawyers can't manage it. Lawyers have the following three tools to manage this moral complexity:</w:t>
      </w:r>
    </w:p>
    <w:p w:rsidR="0015016A" w:rsidRPr="0015016A" w:rsidRDefault="0015016A" w:rsidP="0015016A">
      <w:pPr>
        <w:spacing w:after="0"/>
        <w:divId w:val="913275222"/>
        <w:rPr>
          <w:rFonts w:asciiTheme="majorHAnsi" w:eastAsiaTheme="minorHAnsi" w:hAnsiTheme="majorHAnsi" w:cstheme="minorBidi"/>
          <w:szCs w:val="22"/>
        </w:rPr>
      </w:pPr>
      <w:r w:rsidRPr="0015016A">
        <w:rPr>
          <w:rFonts w:asciiTheme="majorHAnsi" w:eastAsiaTheme="minorHAnsi" w:hAnsiTheme="majorHAnsi" w:cstheme="minorBidi"/>
          <w:szCs w:val="22"/>
        </w:rPr>
        <w:tab/>
      </w:r>
      <w:r w:rsidRPr="0015016A">
        <w:rPr>
          <w:rFonts w:asciiTheme="majorHAnsi" w:eastAsiaTheme="minorHAnsi" w:hAnsiTheme="majorHAnsi" w:cstheme="minorBidi"/>
          <w:szCs w:val="22"/>
        </w:rPr>
        <w:tab/>
      </w:r>
      <w:r w:rsidRPr="0015016A">
        <w:rPr>
          <w:rFonts w:asciiTheme="majorHAnsi" w:eastAsiaTheme="minorHAnsi" w:hAnsiTheme="majorHAnsi" w:cstheme="minorBidi"/>
          <w:szCs w:val="22"/>
        </w:rPr>
        <w:tab/>
        <w:t>1. Discretion in choosing their clients</w:t>
      </w:r>
      <w:r w:rsidR="00313ACA">
        <w:rPr>
          <w:rFonts w:asciiTheme="majorHAnsi" w:eastAsiaTheme="minorHAnsi" w:hAnsiTheme="majorHAnsi" w:cstheme="minorBidi"/>
          <w:szCs w:val="22"/>
        </w:rPr>
        <w:t xml:space="preserve"> (not in the UK – </w:t>
      </w:r>
      <w:r w:rsidR="00313ACA" w:rsidRPr="00313ACA">
        <w:rPr>
          <w:rFonts w:asciiTheme="majorHAnsi" w:eastAsiaTheme="minorHAnsi" w:hAnsiTheme="majorHAnsi" w:cstheme="minorBidi"/>
          <w:b/>
          <w:szCs w:val="22"/>
        </w:rPr>
        <w:t>cab rank rule</w:t>
      </w:r>
      <w:r w:rsidR="00313ACA">
        <w:rPr>
          <w:rFonts w:asciiTheme="majorHAnsi" w:eastAsiaTheme="minorHAnsi" w:hAnsiTheme="majorHAnsi" w:cstheme="minorBidi"/>
          <w:szCs w:val="22"/>
        </w:rPr>
        <w:t>)</w:t>
      </w:r>
    </w:p>
    <w:p w:rsidR="0015016A" w:rsidRPr="0015016A" w:rsidRDefault="0015016A" w:rsidP="0015016A">
      <w:pPr>
        <w:spacing w:after="0"/>
        <w:divId w:val="913275222"/>
        <w:rPr>
          <w:rFonts w:asciiTheme="majorHAnsi" w:eastAsiaTheme="minorHAnsi" w:hAnsiTheme="majorHAnsi" w:cstheme="minorBidi"/>
          <w:szCs w:val="22"/>
        </w:rPr>
      </w:pPr>
      <w:r w:rsidRPr="0015016A">
        <w:rPr>
          <w:rFonts w:asciiTheme="majorHAnsi" w:eastAsiaTheme="minorHAnsi" w:hAnsiTheme="majorHAnsi" w:cstheme="minorBidi"/>
          <w:szCs w:val="22"/>
        </w:rPr>
        <w:tab/>
      </w:r>
      <w:r w:rsidRPr="0015016A">
        <w:rPr>
          <w:rFonts w:asciiTheme="majorHAnsi" w:eastAsiaTheme="minorHAnsi" w:hAnsiTheme="majorHAnsi" w:cstheme="minorBidi"/>
          <w:szCs w:val="22"/>
        </w:rPr>
        <w:tab/>
      </w:r>
      <w:r w:rsidRPr="0015016A">
        <w:rPr>
          <w:rFonts w:asciiTheme="majorHAnsi" w:eastAsiaTheme="minorHAnsi" w:hAnsiTheme="majorHAnsi" w:cstheme="minorBidi"/>
          <w:szCs w:val="22"/>
        </w:rPr>
        <w:tab/>
        <w:t>2. Discussions about viable courses of actions with their clients</w:t>
      </w:r>
    </w:p>
    <w:p w:rsidR="00313ACA" w:rsidRPr="00313ACA" w:rsidRDefault="0015016A" w:rsidP="00313ACA">
      <w:pPr>
        <w:spacing w:after="0"/>
        <w:divId w:val="913275222"/>
        <w:rPr>
          <w:rFonts w:asciiTheme="majorHAnsi" w:eastAsiaTheme="minorHAnsi" w:hAnsiTheme="majorHAnsi" w:cstheme="minorBidi"/>
          <w:szCs w:val="22"/>
        </w:rPr>
      </w:pPr>
      <w:r w:rsidRPr="0015016A">
        <w:rPr>
          <w:rFonts w:asciiTheme="majorHAnsi" w:eastAsiaTheme="minorHAnsi" w:hAnsiTheme="majorHAnsi" w:cstheme="minorBidi"/>
          <w:szCs w:val="22"/>
        </w:rPr>
        <w:tab/>
      </w:r>
      <w:r w:rsidRPr="0015016A">
        <w:rPr>
          <w:rFonts w:asciiTheme="majorHAnsi" w:eastAsiaTheme="minorHAnsi" w:hAnsiTheme="majorHAnsi" w:cstheme="minorBidi"/>
          <w:szCs w:val="22"/>
        </w:rPr>
        <w:tab/>
      </w:r>
      <w:r w:rsidRPr="0015016A">
        <w:rPr>
          <w:rFonts w:asciiTheme="majorHAnsi" w:eastAsiaTheme="minorHAnsi" w:hAnsiTheme="majorHAnsi" w:cstheme="minorBidi"/>
          <w:szCs w:val="22"/>
        </w:rPr>
        <w:tab/>
        <w:t xml:space="preserve">3. Withdrawal </w:t>
      </w:r>
      <w:r w:rsidR="00313ACA">
        <w:rPr>
          <w:rFonts w:asciiTheme="majorHAnsi" w:eastAsiaTheme="minorHAnsi" w:hAnsiTheme="majorHAnsi" w:cstheme="minorBidi"/>
          <w:szCs w:val="22"/>
        </w:rPr>
        <w:t>from representing their clients</w:t>
      </w:r>
    </w:p>
    <w:p w:rsidR="00313ACA" w:rsidRPr="00313ACA" w:rsidRDefault="00313ACA" w:rsidP="00313ACA">
      <w:pPr>
        <w:spacing w:before="60" w:after="0"/>
        <w:divId w:val="913275222"/>
        <w:rPr>
          <w:rFonts w:ascii="Tw Cen MT" w:eastAsiaTheme="minorHAnsi" w:hAnsi="Tw Cen MT" w:cstheme="minorBidi"/>
          <w:b/>
          <w:color w:val="C00000"/>
          <w:sz w:val="24"/>
          <w:szCs w:val="22"/>
        </w:rPr>
      </w:pPr>
      <w:r w:rsidRPr="00FD4F34">
        <w:rPr>
          <w:rFonts w:ascii="Tw Cen MT" w:eastAsiaTheme="minorHAnsi" w:hAnsi="Tw Cen MT" w:cstheme="minorBidi"/>
          <w:b/>
          <w:color w:val="C00000"/>
          <w:sz w:val="24"/>
          <w:szCs w:val="22"/>
        </w:rPr>
        <w:t xml:space="preserve">PROBLEMS WITH THIS </w:t>
      </w:r>
      <w:r>
        <w:rPr>
          <w:rFonts w:ascii="Tw Cen MT" w:eastAsiaTheme="minorHAnsi" w:hAnsi="Tw Cen MT" w:cstheme="minorBidi"/>
          <w:b/>
          <w:color w:val="C00000"/>
          <w:sz w:val="24"/>
          <w:szCs w:val="22"/>
        </w:rPr>
        <w:t>ARGUMENT</w:t>
      </w:r>
      <w:r w:rsidRPr="00FD4F34">
        <w:rPr>
          <w:rFonts w:ascii="Tw Cen MT" w:eastAsiaTheme="minorHAnsi" w:hAnsi="Tw Cen MT" w:cstheme="minorBidi"/>
          <w:b/>
          <w:color w:val="C00000"/>
          <w:sz w:val="24"/>
          <w:szCs w:val="22"/>
        </w:rPr>
        <w:t>:</w:t>
      </w:r>
    </w:p>
    <w:p w:rsidR="00313ACA" w:rsidRDefault="00313ACA" w:rsidP="00313ACA">
      <w:pPr>
        <w:divId w:val="913275222"/>
        <w:rPr>
          <w:rFonts w:asciiTheme="majorHAnsi" w:eastAsiaTheme="minorHAnsi" w:hAnsiTheme="majorHAnsi" w:cstheme="minorBidi"/>
          <w:color w:val="FF0000"/>
          <w:szCs w:val="22"/>
        </w:rPr>
      </w:pPr>
      <w:r>
        <w:rPr>
          <w:rFonts w:eastAsiaTheme="minorHAnsi"/>
        </w:rPr>
        <w:t xml:space="preserve">These tools may not be adequate, and are </w:t>
      </w:r>
      <w:r w:rsidR="0015016A" w:rsidRPr="0015016A">
        <w:rPr>
          <w:rFonts w:eastAsiaTheme="minorHAnsi"/>
        </w:rPr>
        <w:t>a bit distanced from the reality of working as a lawyer, particularly in the large firm scenario where a great number of countervailing pressures are present. Furthermore, withdrawal seems to contradict the underlying assumptions of the lawyer as friend/zealous advocate model.</w:t>
      </w:r>
      <w:r w:rsidR="0015016A">
        <w:rPr>
          <w:rFonts w:eastAsiaTheme="minorHAnsi"/>
        </w:rPr>
        <w:t xml:space="preserve"> Finally, the statement that </w:t>
      </w:r>
      <w:r w:rsidR="008F7C7E" w:rsidRPr="00313ACA">
        <w:rPr>
          <w:rFonts w:eastAsiaTheme="minorHAnsi"/>
        </w:rPr>
        <w:t xml:space="preserve">people would resort to violence in absence of the law </w:t>
      </w:r>
      <w:r w:rsidRPr="00313ACA">
        <w:rPr>
          <w:rFonts w:eastAsiaTheme="minorHAnsi"/>
        </w:rPr>
        <w:t>is arguable. T</w:t>
      </w:r>
      <w:r w:rsidR="008F7C7E" w:rsidRPr="00313ACA">
        <w:rPr>
          <w:rFonts w:eastAsiaTheme="minorHAnsi"/>
        </w:rPr>
        <w:t>here are definitely other</w:t>
      </w:r>
      <w:r w:rsidRPr="00313ACA">
        <w:rPr>
          <w:rFonts w:eastAsiaTheme="minorHAnsi"/>
        </w:rPr>
        <w:t xml:space="preserve"> means of resolving disputes (for instance, families often do so without legal intervention).</w:t>
      </w:r>
    </w:p>
    <w:p w:rsidR="00313ACA" w:rsidRDefault="00313ACA" w:rsidP="00102F17">
      <w:pPr>
        <w:pStyle w:val="Heading3"/>
        <w:divId w:val="913275222"/>
      </w:pPr>
      <w:bookmarkStart w:id="14" w:name="_Toc353714678"/>
    </w:p>
    <w:p w:rsidR="00102F17" w:rsidRDefault="00102F17" w:rsidP="00102F17">
      <w:pPr>
        <w:pStyle w:val="Heading3"/>
        <w:divId w:val="913275222"/>
      </w:pPr>
      <w:bookmarkStart w:id="15" w:name="_Toc374020497"/>
      <w:r>
        <w:t>R v NEIL [2002] SCC</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02F17" w:rsidRPr="004720CE" w:rsidTr="006E134F">
        <w:trPr>
          <w:divId w:val="913275222"/>
        </w:trPr>
        <w:tc>
          <w:tcPr>
            <w:tcW w:w="1788" w:type="dxa"/>
            <w:shd w:val="clear" w:color="auto" w:fill="auto"/>
          </w:tcPr>
          <w:p w:rsidR="00102F17" w:rsidRPr="004720CE" w:rsidRDefault="00102F17" w:rsidP="00102F17">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102F17" w:rsidRPr="004720CE" w:rsidRDefault="00102F17" w:rsidP="00102F17">
            <w:pPr>
              <w:spacing w:after="0"/>
            </w:pPr>
            <w:r w:rsidRPr="008F7C7E">
              <w:rPr>
                <w:rFonts w:asciiTheme="majorHAnsi" w:hAnsiTheme="majorHAnsi"/>
                <w:szCs w:val="22"/>
              </w:rPr>
              <w:t xml:space="preserve">Appellant brought an application for a stay of proceedings in his criminal trial on the basis that there had been an </w:t>
            </w:r>
            <w:r w:rsidRPr="008F7C7E">
              <w:rPr>
                <w:rFonts w:asciiTheme="majorHAnsi" w:hAnsiTheme="majorHAnsi"/>
                <w:b/>
                <w:szCs w:val="22"/>
              </w:rPr>
              <w:t>abuse of process</w:t>
            </w:r>
            <w:r>
              <w:rPr>
                <w:rFonts w:asciiTheme="majorHAnsi" w:hAnsiTheme="majorHAnsi"/>
                <w:b/>
                <w:szCs w:val="22"/>
              </w:rPr>
              <w:t xml:space="preserve">. </w:t>
            </w:r>
            <w:r w:rsidRPr="008F7C7E">
              <w:rPr>
                <w:rFonts w:asciiTheme="majorHAnsi" w:hAnsiTheme="majorHAnsi"/>
                <w:szCs w:val="22"/>
              </w:rPr>
              <w:t xml:space="preserve">The abuse arose from a </w:t>
            </w:r>
            <w:r w:rsidRPr="008F7C7E">
              <w:rPr>
                <w:rFonts w:asciiTheme="majorHAnsi" w:hAnsiTheme="majorHAnsi"/>
                <w:b/>
                <w:szCs w:val="22"/>
              </w:rPr>
              <w:t>conflict of interest</w:t>
            </w:r>
            <w:r w:rsidRPr="008F7C7E">
              <w:rPr>
                <w:rFonts w:asciiTheme="majorHAnsi" w:hAnsiTheme="majorHAnsi"/>
                <w:szCs w:val="22"/>
              </w:rPr>
              <w:t xml:space="preserve"> of the law firm that initially represented him and ultimately represented a co-accused</w:t>
            </w:r>
            <w:r>
              <w:rPr>
                <w:rFonts w:asciiTheme="majorHAnsi" w:hAnsiTheme="majorHAnsi"/>
                <w:szCs w:val="22"/>
              </w:rPr>
              <w:t>.</w:t>
            </w:r>
          </w:p>
        </w:tc>
      </w:tr>
      <w:tr w:rsidR="00102F17" w:rsidRPr="004720CE" w:rsidTr="006E134F">
        <w:trPr>
          <w:divId w:val="913275222"/>
        </w:trPr>
        <w:tc>
          <w:tcPr>
            <w:tcW w:w="1788" w:type="dxa"/>
            <w:shd w:val="clear" w:color="auto" w:fill="auto"/>
          </w:tcPr>
          <w:p w:rsidR="00102F17" w:rsidRPr="004720CE" w:rsidRDefault="00102F17" w:rsidP="00102F17">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102F17" w:rsidRPr="008F7C7E" w:rsidRDefault="00102F17" w:rsidP="00102F17">
            <w:pPr>
              <w:spacing w:after="0"/>
              <w:rPr>
                <w:rFonts w:asciiTheme="majorHAnsi" w:hAnsiTheme="majorHAnsi"/>
                <w:szCs w:val="22"/>
              </w:rPr>
            </w:pPr>
            <w:r>
              <w:rPr>
                <w:rFonts w:asciiTheme="majorHAnsi" w:hAnsiTheme="majorHAnsi"/>
                <w:szCs w:val="22"/>
              </w:rPr>
              <w:t>A lawyer’s duty of loyalty is crucial, because</w:t>
            </w:r>
            <w:r w:rsidRPr="008F7C7E">
              <w:rPr>
                <w:rFonts w:asciiTheme="majorHAnsi" w:hAnsiTheme="majorHAnsi"/>
                <w:szCs w:val="22"/>
              </w:rPr>
              <w:t xml:space="preserve"> unless a litigant is assured of the undivided loyalty of the lawyer, neither the public nor litigant will have confidence in the legal system</w:t>
            </w:r>
            <w:r>
              <w:rPr>
                <w:rFonts w:asciiTheme="majorHAnsi" w:hAnsiTheme="majorHAnsi"/>
                <w:szCs w:val="22"/>
              </w:rPr>
              <w:t xml:space="preserve">. This duty </w:t>
            </w:r>
            <w:r w:rsidRPr="008F7C7E">
              <w:rPr>
                <w:rFonts w:asciiTheme="majorHAnsi" w:hAnsiTheme="majorHAnsi"/>
                <w:szCs w:val="22"/>
              </w:rPr>
              <w:t xml:space="preserve">is intertwined with the </w:t>
            </w:r>
            <w:r w:rsidRPr="008F7C7E">
              <w:rPr>
                <w:rFonts w:asciiTheme="majorHAnsi" w:hAnsiTheme="majorHAnsi"/>
                <w:b/>
                <w:szCs w:val="22"/>
              </w:rPr>
              <w:t>fiduciary nature</w:t>
            </w:r>
            <w:r w:rsidRPr="008F7C7E">
              <w:rPr>
                <w:rFonts w:asciiTheme="majorHAnsi" w:hAnsiTheme="majorHAnsi"/>
                <w:szCs w:val="22"/>
              </w:rPr>
              <w:t xml:space="preserve"> of the lawyer-client relationship</w:t>
            </w:r>
            <w:r>
              <w:rPr>
                <w:rFonts w:asciiTheme="majorHAnsi" w:hAnsiTheme="majorHAnsi"/>
                <w:szCs w:val="22"/>
              </w:rPr>
              <w:t xml:space="preserve">. The </w:t>
            </w:r>
            <w:r w:rsidRPr="00102F17">
              <w:rPr>
                <w:rFonts w:asciiTheme="majorHAnsi" w:hAnsiTheme="majorHAnsi"/>
                <w:b/>
                <w:szCs w:val="22"/>
                <w:u w:val="single"/>
              </w:rPr>
              <w:t>duty of loyalty</w:t>
            </w:r>
            <w:r>
              <w:rPr>
                <w:rFonts w:asciiTheme="majorHAnsi" w:hAnsiTheme="majorHAnsi"/>
                <w:szCs w:val="22"/>
              </w:rPr>
              <w:t xml:space="preserve"> includes:</w:t>
            </w:r>
          </w:p>
          <w:p w:rsidR="00102F17" w:rsidRPr="00102F17" w:rsidRDefault="00102F17" w:rsidP="00637524">
            <w:pPr>
              <w:pStyle w:val="ListParagraph"/>
              <w:numPr>
                <w:ilvl w:val="0"/>
                <w:numId w:val="49"/>
              </w:numPr>
              <w:spacing w:after="0"/>
              <w:ind w:left="442" w:hanging="265"/>
              <w:rPr>
                <w:rStyle w:val="Emphasis"/>
              </w:rPr>
            </w:pPr>
            <w:r w:rsidRPr="00102F17">
              <w:rPr>
                <w:rStyle w:val="Emphasis"/>
                <w:b/>
              </w:rPr>
              <w:t>Duty to avoid conflicting interests</w:t>
            </w:r>
            <w:r w:rsidRPr="00102F17">
              <w:rPr>
                <w:rStyle w:val="Emphasis"/>
              </w:rPr>
              <w:t xml:space="preserve"> (including the lawyer’s personal interest</w:t>
            </w:r>
          </w:p>
          <w:p w:rsidR="00102F17" w:rsidRDefault="00102F17" w:rsidP="00637524">
            <w:pPr>
              <w:pStyle w:val="ListParagraph"/>
              <w:numPr>
                <w:ilvl w:val="0"/>
                <w:numId w:val="49"/>
              </w:numPr>
              <w:spacing w:after="0"/>
              <w:ind w:left="442" w:hanging="265"/>
              <w:rPr>
                <w:rStyle w:val="Emphasis"/>
              </w:rPr>
            </w:pPr>
            <w:r w:rsidRPr="00102F17">
              <w:rPr>
                <w:rStyle w:val="Emphasis"/>
                <w:b/>
              </w:rPr>
              <w:t>Duty of commitment</w:t>
            </w:r>
            <w:r w:rsidRPr="00102F17">
              <w:rPr>
                <w:rStyle w:val="Emphasis"/>
              </w:rPr>
              <w:t xml:space="preserve"> to the client’s cause (“zealous representation” from beginning to end)</w:t>
            </w:r>
          </w:p>
          <w:p w:rsidR="00102F17" w:rsidRDefault="00102F17" w:rsidP="00637524">
            <w:pPr>
              <w:pStyle w:val="ListParagraph"/>
              <w:numPr>
                <w:ilvl w:val="0"/>
                <w:numId w:val="49"/>
              </w:numPr>
              <w:spacing w:after="0"/>
              <w:ind w:left="442" w:hanging="265"/>
              <w:rPr>
                <w:rStyle w:val="Emphasis"/>
              </w:rPr>
            </w:pPr>
            <w:r>
              <w:rPr>
                <w:rStyle w:val="Emphasis"/>
                <w:b/>
              </w:rPr>
              <w:t>Duty of cando</w:t>
            </w:r>
            <w:r w:rsidRPr="00102F17">
              <w:rPr>
                <w:rStyle w:val="Emphasis"/>
                <w:b/>
              </w:rPr>
              <w:t>r</w:t>
            </w:r>
            <w:r w:rsidRPr="00102F17">
              <w:rPr>
                <w:rStyle w:val="Emphasis"/>
              </w:rPr>
              <w:t xml:space="preserve"> (with the client on matters relevant to the retainer – if a conflict emerges, the client should be among the first to hear about it)</w:t>
            </w:r>
          </w:p>
          <w:p w:rsidR="006E134F" w:rsidRPr="006E134F" w:rsidRDefault="006E134F" w:rsidP="006E134F">
            <w:pPr>
              <w:spacing w:after="0"/>
              <w:rPr>
                <w:iCs/>
                <w:color w:val="003399"/>
              </w:rPr>
            </w:pPr>
            <w:r w:rsidRPr="008F7C7E">
              <w:rPr>
                <w:rFonts w:asciiTheme="majorHAnsi" w:hAnsiTheme="majorHAnsi"/>
                <w:szCs w:val="22"/>
              </w:rPr>
              <w:t>Quote of classical resolute advocate: “An advocate in the discharge of his duty knows but one person in the world… his client. … Does not matter what the cost is to others or yourself.”</w:t>
            </w:r>
          </w:p>
        </w:tc>
      </w:tr>
    </w:tbl>
    <w:p w:rsidR="008F7C7E" w:rsidRPr="008F7C7E" w:rsidRDefault="008F7C7E" w:rsidP="008F7C7E">
      <w:pPr>
        <w:spacing w:after="0"/>
        <w:divId w:val="913275222"/>
        <w:rPr>
          <w:rFonts w:asciiTheme="majorHAnsi" w:eastAsiaTheme="minorHAnsi" w:hAnsiTheme="majorHAnsi" w:cstheme="minorBidi"/>
          <w:szCs w:val="22"/>
        </w:rPr>
      </w:pPr>
    </w:p>
    <w:p w:rsidR="008F7C7E" w:rsidRPr="00313ACA" w:rsidRDefault="00313ACA" w:rsidP="00313ACA">
      <w:pPr>
        <w:pStyle w:val="Sub-heading"/>
        <w:divId w:val="913275222"/>
      </w:pPr>
      <w:r w:rsidRPr="000B7FBC">
        <w:t>GENERAL ARGUMENTS</w:t>
      </w:r>
      <w:r>
        <w:t xml:space="preserve"> IN FAVOR OF RESOLUTE ADVOCACY</w:t>
      </w:r>
    </w:p>
    <w:p w:rsidR="008F7C7E" w:rsidRPr="00313ACA" w:rsidRDefault="00313ACA" w:rsidP="00313ACA">
      <w:pPr>
        <w:pStyle w:val="Sub-heading"/>
        <w:ind w:left="360"/>
        <w:divId w:val="913275222"/>
        <w:rPr>
          <w:color w:val="808080" w:themeColor="background1" w:themeShade="80"/>
        </w:rPr>
      </w:pPr>
      <w:r w:rsidRPr="00313ACA">
        <w:rPr>
          <w:color w:val="808080" w:themeColor="background1" w:themeShade="80"/>
        </w:rPr>
        <w:t>CONSEQUENTIALIST</w:t>
      </w:r>
    </w:p>
    <w:p w:rsidR="008F7C7E" w:rsidRPr="008F7C7E" w:rsidRDefault="008F7C7E" w:rsidP="00637524">
      <w:pPr>
        <w:numPr>
          <w:ilvl w:val="0"/>
          <w:numId w:val="12"/>
        </w:num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rPr>
        <w:t>Truth</w:t>
      </w:r>
      <w:r w:rsidRPr="008F7C7E">
        <w:rPr>
          <w:rFonts w:asciiTheme="majorHAnsi" w:eastAsiaTheme="minorHAnsi" w:hAnsiTheme="majorHAnsi" w:cstheme="minorBidi"/>
          <w:szCs w:val="22"/>
        </w:rPr>
        <w:t xml:space="preserve"> (Adversary system of fact-finding)</w:t>
      </w:r>
    </w:p>
    <w:p w:rsidR="00093685" w:rsidRDefault="00093685" w:rsidP="00637524">
      <w:pPr>
        <w:numPr>
          <w:ilvl w:val="1"/>
          <w:numId w:val="12"/>
        </w:numPr>
        <w:spacing w:after="0"/>
        <w:divId w:val="913275222"/>
        <w:rPr>
          <w:rFonts w:asciiTheme="majorHAnsi" w:eastAsiaTheme="minorHAnsi" w:hAnsiTheme="majorHAnsi" w:cstheme="minorBidi"/>
          <w:b/>
          <w:szCs w:val="22"/>
        </w:rPr>
      </w:pPr>
      <w:r>
        <w:rPr>
          <w:rFonts w:asciiTheme="majorHAnsi" w:eastAsiaTheme="minorHAnsi" w:hAnsiTheme="majorHAnsi" w:cstheme="minorBidi"/>
          <w:szCs w:val="22"/>
        </w:rPr>
        <w:t xml:space="preserve">Conventionally, the argument has been that the best way to get at the truth is to have two sides fight over it. </w:t>
      </w:r>
    </w:p>
    <w:p w:rsidR="00093685" w:rsidRPr="00093685" w:rsidRDefault="00093685" w:rsidP="00093685">
      <w:pPr>
        <w:pStyle w:val="ListParagraph"/>
        <w:spacing w:before="60" w:after="0"/>
        <w:divId w:val="913275222"/>
        <w:rPr>
          <w:rFonts w:ascii="Tw Cen MT" w:eastAsiaTheme="minorHAnsi" w:hAnsi="Tw Cen MT" w:cstheme="minorBidi"/>
          <w:b/>
          <w:color w:val="C00000"/>
          <w:sz w:val="24"/>
          <w:szCs w:val="22"/>
        </w:rPr>
      </w:pPr>
      <w:r w:rsidRPr="00093685">
        <w:rPr>
          <w:rFonts w:ascii="Tw Cen MT" w:eastAsiaTheme="minorHAnsi" w:hAnsi="Tw Cen MT" w:cstheme="minorBidi"/>
          <w:b/>
          <w:color w:val="C00000"/>
          <w:sz w:val="24"/>
          <w:szCs w:val="22"/>
        </w:rPr>
        <w:t>PROBLEMS WITH THIS ARGUMENT:</w:t>
      </w:r>
    </w:p>
    <w:p w:rsidR="008F7C7E" w:rsidRPr="008F7C7E" w:rsidRDefault="008F7C7E" w:rsidP="00093685">
      <w:pPr>
        <w:spacing w:after="0"/>
        <w:ind w:left="81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rPr>
        <w:t>“</w:t>
      </w:r>
      <w:r w:rsidRPr="008F7C7E">
        <w:rPr>
          <w:rFonts w:asciiTheme="majorHAnsi" w:eastAsiaTheme="minorHAnsi" w:hAnsiTheme="majorHAnsi" w:cstheme="minorBidi"/>
          <w:szCs w:val="22"/>
        </w:rPr>
        <w:t>The two adversary attorneys are each under an obligation to present the facts in the manner most consistent with their client’s position to prevent the introduction of unfavorable evidence, to undermine the credibility of opposing witnesses, to set unfavorable facts in a context in which their importance is minimized, to attempt to provoke inferences in their clients favor</w:t>
      </w:r>
      <w:r w:rsidRPr="00313ACA">
        <w:rPr>
          <w:rFonts w:asciiTheme="majorHAnsi" w:eastAsiaTheme="minorHAnsi" w:hAnsiTheme="majorHAnsi" w:cstheme="minorBidi"/>
          <w:szCs w:val="22"/>
        </w:rPr>
        <w:t>. The assumption is that two such accounts will cancel out, leaving the truth of the matter. But there is no earthly reason to think this is so; they may simply pile up the confusion.”</w:t>
      </w:r>
      <w:r w:rsidR="00313ACA">
        <w:rPr>
          <w:rFonts w:asciiTheme="majorHAnsi" w:eastAsiaTheme="minorHAnsi" w:hAnsiTheme="majorHAnsi" w:cstheme="minorBidi"/>
          <w:szCs w:val="22"/>
        </w:rPr>
        <w:t xml:space="preserve"> – </w:t>
      </w:r>
      <w:r w:rsidR="00313ACA" w:rsidRPr="00093685">
        <w:rPr>
          <w:rStyle w:val="SecondaryCommentaryChar"/>
          <w:i w:val="0"/>
        </w:rPr>
        <w:t>David Luban</w:t>
      </w:r>
    </w:p>
    <w:p w:rsidR="008F7C7E" w:rsidRPr="008F7C7E" w:rsidRDefault="008F7C7E" w:rsidP="008F7C7E">
      <w:pPr>
        <w:spacing w:after="0"/>
        <w:divId w:val="913275222"/>
        <w:rPr>
          <w:rFonts w:asciiTheme="majorHAnsi" w:eastAsiaTheme="minorHAnsi" w:hAnsiTheme="majorHAnsi" w:cstheme="minorBidi"/>
          <w:szCs w:val="22"/>
        </w:rPr>
      </w:pPr>
    </w:p>
    <w:p w:rsidR="008F7C7E" w:rsidRPr="00093685" w:rsidRDefault="008F7C7E" w:rsidP="00637524">
      <w:pPr>
        <w:pStyle w:val="ListParagraph"/>
        <w:numPr>
          <w:ilvl w:val="0"/>
          <w:numId w:val="12"/>
        </w:numPr>
        <w:spacing w:after="0"/>
        <w:divId w:val="913275222"/>
        <w:rPr>
          <w:rFonts w:asciiTheme="majorHAnsi" w:eastAsiaTheme="minorHAnsi" w:hAnsiTheme="majorHAnsi" w:cstheme="minorBidi"/>
          <w:szCs w:val="22"/>
        </w:rPr>
      </w:pPr>
      <w:r w:rsidRPr="00093685">
        <w:rPr>
          <w:rFonts w:asciiTheme="majorHAnsi" w:eastAsiaTheme="minorHAnsi" w:hAnsiTheme="majorHAnsi" w:cstheme="minorBidi"/>
          <w:b/>
          <w:szCs w:val="22"/>
        </w:rPr>
        <w:t>Ethical Division of Labour</w:t>
      </w:r>
    </w:p>
    <w:p w:rsidR="008F7C7E" w:rsidRPr="008F7C7E" w:rsidRDefault="008F7C7E" w:rsidP="00637524">
      <w:pPr>
        <w:numPr>
          <w:ilvl w:val="0"/>
          <w:numId w:val="11"/>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Behavior that looks morally wrong can be justified by the fact that other social roles exist whose purpose is to counteract the exces</w:t>
      </w:r>
      <w:r w:rsidR="00093685">
        <w:rPr>
          <w:rFonts w:asciiTheme="majorHAnsi" w:eastAsiaTheme="minorHAnsi" w:hAnsiTheme="majorHAnsi" w:cstheme="minorBidi"/>
          <w:szCs w:val="22"/>
        </w:rPr>
        <w:t>ses resulting from role’s behavior. Different aspects of public morality are therefore in the hands of different officials.</w:t>
      </w:r>
    </w:p>
    <w:p w:rsidR="008F7C7E" w:rsidRDefault="008F7C7E" w:rsidP="00637524">
      <w:pPr>
        <w:numPr>
          <w:ilvl w:val="0"/>
          <w:numId w:val="11"/>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“checks-and-balances” notion is desirable because if other parts of the system exist to rectify one’s excesses, one will be able to devote undivided energy to the job at hand and do it better</w:t>
      </w:r>
    </w:p>
    <w:p w:rsidR="008F7C7E" w:rsidRPr="008F7C7E" w:rsidRDefault="00093685" w:rsidP="00093685">
      <w:pPr>
        <w:spacing w:after="0"/>
        <w:ind w:left="720"/>
        <w:divId w:val="913275222"/>
        <w:rPr>
          <w:rFonts w:asciiTheme="majorHAnsi" w:eastAsiaTheme="minorHAnsi" w:hAnsiTheme="majorHAnsi" w:cstheme="minorBidi"/>
          <w:szCs w:val="22"/>
        </w:rPr>
      </w:pPr>
      <w:r w:rsidRPr="00093685">
        <w:rPr>
          <w:rFonts w:ascii="Tw Cen MT" w:eastAsiaTheme="minorHAnsi" w:hAnsi="Tw Cen MT" w:cstheme="minorBidi"/>
          <w:b/>
          <w:color w:val="C00000"/>
          <w:sz w:val="24"/>
          <w:szCs w:val="22"/>
        </w:rPr>
        <w:t>PROBLEM:</w:t>
      </w:r>
      <w:r w:rsidR="00C653CE">
        <w:rPr>
          <w:rFonts w:ascii="Tw Cen MT" w:eastAsiaTheme="minorHAnsi" w:hAnsi="Tw Cen MT" w:cstheme="minorBidi"/>
          <w:b/>
          <w:color w:val="C00000"/>
          <w:sz w:val="24"/>
          <w:szCs w:val="22"/>
        </w:rPr>
        <w:t xml:space="preserve"> </w:t>
      </w:r>
      <w:r w:rsidR="008F7C7E" w:rsidRPr="008F7C7E">
        <w:rPr>
          <w:rFonts w:asciiTheme="majorHAnsi" w:eastAsiaTheme="minorHAnsi" w:hAnsiTheme="majorHAnsi" w:cstheme="minorBidi"/>
          <w:szCs w:val="22"/>
        </w:rPr>
        <w:t xml:space="preserve">The adversary advocate attempts to evade the system of checks and balances </w:t>
      </w:r>
    </w:p>
    <w:p w:rsidR="008F7C7E" w:rsidRPr="008F7C7E" w:rsidRDefault="008F7C7E" w:rsidP="008F7C7E">
      <w:pPr>
        <w:spacing w:after="0"/>
        <w:divId w:val="913275222"/>
        <w:rPr>
          <w:rFonts w:asciiTheme="majorHAnsi" w:eastAsiaTheme="minorHAnsi" w:hAnsiTheme="majorHAnsi" w:cstheme="minorBidi"/>
          <w:szCs w:val="22"/>
        </w:rPr>
      </w:pPr>
    </w:p>
    <w:p w:rsidR="00093685" w:rsidRPr="00313ACA" w:rsidRDefault="00093685" w:rsidP="00093685">
      <w:pPr>
        <w:pStyle w:val="Sub-heading"/>
        <w:ind w:left="360"/>
        <w:divId w:val="913275222"/>
        <w:rPr>
          <w:color w:val="808080" w:themeColor="background1" w:themeShade="80"/>
        </w:rPr>
      </w:pPr>
      <w:r>
        <w:rPr>
          <w:color w:val="808080" w:themeColor="background1" w:themeShade="80"/>
        </w:rPr>
        <w:lastRenderedPageBreak/>
        <w:t>NON-</w:t>
      </w:r>
      <w:r w:rsidRPr="00313ACA">
        <w:rPr>
          <w:color w:val="808080" w:themeColor="background1" w:themeShade="80"/>
        </w:rPr>
        <w:t>CONSEQUENTIALIST</w:t>
      </w:r>
    </w:p>
    <w:p w:rsidR="00093685" w:rsidRPr="0096505C" w:rsidRDefault="008F7C7E" w:rsidP="00637524">
      <w:pPr>
        <w:pStyle w:val="ListParagraph"/>
        <w:numPr>
          <w:ilvl w:val="0"/>
          <w:numId w:val="51"/>
        </w:numPr>
        <w:spacing w:after="0"/>
        <w:divId w:val="913275222"/>
        <w:rPr>
          <w:rFonts w:asciiTheme="majorHAnsi" w:eastAsiaTheme="minorHAnsi" w:hAnsiTheme="majorHAnsi" w:cstheme="minorBidi"/>
          <w:b/>
          <w:szCs w:val="22"/>
        </w:rPr>
      </w:pPr>
      <w:r w:rsidRPr="0096505C">
        <w:rPr>
          <w:rFonts w:asciiTheme="majorHAnsi" w:eastAsiaTheme="minorHAnsi" w:hAnsiTheme="majorHAnsi" w:cstheme="minorBidi"/>
          <w:b/>
          <w:szCs w:val="22"/>
        </w:rPr>
        <w:t>The traditional lawyer-client relation is an intrinsic moral good</w:t>
      </w:r>
      <w:r w:rsidR="00093685" w:rsidRPr="0096505C">
        <w:rPr>
          <w:rFonts w:asciiTheme="majorHAnsi" w:eastAsiaTheme="minorHAnsi" w:hAnsiTheme="majorHAnsi" w:cstheme="minorBidi"/>
          <w:b/>
          <w:szCs w:val="22"/>
        </w:rPr>
        <w:t>, because providing services is inherently good.</w:t>
      </w:r>
    </w:p>
    <w:p w:rsidR="00093685" w:rsidRPr="008F7C7E" w:rsidRDefault="00093685" w:rsidP="00637524">
      <w:pPr>
        <w:numPr>
          <w:ilvl w:val="1"/>
          <w:numId w:val="11"/>
        </w:numPr>
        <w:spacing w:after="0"/>
        <w:divId w:val="913275222"/>
        <w:rPr>
          <w:rFonts w:asciiTheme="majorHAnsi" w:eastAsiaTheme="minorHAnsi" w:hAnsiTheme="majorHAnsi" w:cstheme="minorBidi"/>
          <w:szCs w:val="22"/>
        </w:rPr>
      </w:pPr>
      <w:r w:rsidRPr="00A479F5">
        <w:rPr>
          <w:rStyle w:val="SecondaryCommentaryChar"/>
          <w:i w:val="0"/>
        </w:rPr>
        <w:t>Mellinkoff</w:t>
      </w:r>
      <w:r w:rsidRPr="008F7C7E">
        <w:rPr>
          <w:rFonts w:asciiTheme="majorHAnsi" w:eastAsiaTheme="minorHAnsi" w:hAnsiTheme="majorHAnsi" w:cstheme="minorBidi"/>
          <w:szCs w:val="22"/>
        </w:rPr>
        <w:t>’s paradigm</w:t>
      </w:r>
      <w:r>
        <w:rPr>
          <w:rFonts w:asciiTheme="majorHAnsi" w:eastAsiaTheme="minorHAnsi" w:hAnsiTheme="majorHAnsi" w:cstheme="minorBidi"/>
          <w:szCs w:val="22"/>
        </w:rPr>
        <w:t xml:space="preserve"> of the</w:t>
      </w:r>
      <w:r w:rsidRPr="008F7C7E">
        <w:rPr>
          <w:rFonts w:asciiTheme="majorHAnsi" w:eastAsiaTheme="minorHAnsi" w:hAnsiTheme="majorHAnsi" w:cstheme="minorBidi"/>
          <w:szCs w:val="22"/>
        </w:rPr>
        <w:t xml:space="preserve"> client as the “man-in-trouble”</w:t>
      </w:r>
      <w:r>
        <w:rPr>
          <w:rFonts w:asciiTheme="majorHAnsi" w:eastAsiaTheme="minorHAnsi" w:hAnsiTheme="majorHAnsi" w:cstheme="minorBidi"/>
          <w:szCs w:val="22"/>
        </w:rPr>
        <w:t>:</w:t>
      </w:r>
    </w:p>
    <w:p w:rsidR="00093685" w:rsidRPr="008F7C7E" w:rsidRDefault="00093685" w:rsidP="00093685">
      <w:pPr>
        <w:spacing w:after="0"/>
        <w:ind w:left="144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lawyer, as lawyer, is no sweet kind loving moralizer. He assumes he is needed, and that no one comes to see him to pass the time of day. He is a prober, an analyzer, a scrapper, a man with a strange devotion to his client. Beautifully strange, or so it seems to the man-in-trouble; ugly strange to the untroubled onlooker.”</w:t>
      </w:r>
    </w:p>
    <w:p w:rsidR="00093685" w:rsidRDefault="00093685" w:rsidP="00A479F5">
      <w:pPr>
        <w:spacing w:before="60" w:after="0"/>
        <w:ind w:left="720"/>
        <w:divId w:val="913275222"/>
        <w:rPr>
          <w:rFonts w:asciiTheme="majorHAnsi" w:eastAsiaTheme="minorHAnsi" w:hAnsiTheme="majorHAnsi" w:cstheme="minorBidi"/>
          <w:b/>
          <w:szCs w:val="22"/>
        </w:rPr>
      </w:pPr>
      <w:r w:rsidRPr="00093685">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w:t>
      </w:r>
      <w:r w:rsidRPr="008F7C7E">
        <w:rPr>
          <w:rFonts w:asciiTheme="majorHAnsi" w:eastAsiaTheme="minorHAnsi" w:hAnsiTheme="majorHAnsi" w:cstheme="minorBidi"/>
          <w:szCs w:val="22"/>
        </w:rPr>
        <w:t xml:space="preserve"> </w:t>
      </w:r>
      <w:r w:rsidR="00A479F5">
        <w:rPr>
          <w:rFonts w:asciiTheme="majorHAnsi" w:eastAsiaTheme="minorHAnsi" w:hAnsiTheme="majorHAnsi" w:cstheme="minorBidi"/>
          <w:szCs w:val="22"/>
        </w:rPr>
        <w:t>This</w:t>
      </w:r>
      <w:r w:rsidRPr="008F7C7E">
        <w:rPr>
          <w:rFonts w:asciiTheme="majorHAnsi" w:eastAsiaTheme="minorHAnsi" w:hAnsiTheme="majorHAnsi" w:cstheme="minorBidi"/>
          <w:szCs w:val="22"/>
        </w:rPr>
        <w:t xml:space="preserve"> makes clients look </w:t>
      </w:r>
      <w:r w:rsidRPr="008F7C7E">
        <w:rPr>
          <w:rFonts w:asciiTheme="majorHAnsi" w:eastAsiaTheme="minorHAnsi" w:hAnsiTheme="majorHAnsi" w:cstheme="minorBidi"/>
          <w:b/>
          <w:szCs w:val="22"/>
        </w:rPr>
        <w:t xml:space="preserve">more </w:t>
      </w:r>
      <w:r>
        <w:rPr>
          <w:rFonts w:asciiTheme="majorHAnsi" w:eastAsiaTheme="minorHAnsi" w:hAnsiTheme="majorHAnsi" w:cstheme="minorBidi"/>
          <w:b/>
          <w:szCs w:val="22"/>
        </w:rPr>
        <w:t>vulnerable</w:t>
      </w:r>
      <w:r w:rsidRPr="008F7C7E">
        <w:rPr>
          <w:rFonts w:asciiTheme="majorHAnsi" w:eastAsiaTheme="minorHAnsi" w:hAnsiTheme="majorHAnsi" w:cstheme="minorBidi"/>
          <w:b/>
          <w:szCs w:val="22"/>
        </w:rPr>
        <w:t xml:space="preserve"> than they really are</w:t>
      </w:r>
      <w:r>
        <w:rPr>
          <w:rFonts w:asciiTheme="majorHAnsi" w:eastAsiaTheme="minorHAnsi" w:hAnsiTheme="majorHAnsi" w:cstheme="minorBidi"/>
          <w:b/>
          <w:szCs w:val="22"/>
        </w:rPr>
        <w:t xml:space="preserve"> in most cases.</w:t>
      </w:r>
    </w:p>
    <w:p w:rsidR="00A479F5" w:rsidRPr="00A479F5" w:rsidRDefault="00A479F5" w:rsidP="00A479F5">
      <w:pPr>
        <w:spacing w:after="0"/>
        <w:ind w:left="720"/>
        <w:divId w:val="913275222"/>
        <w:rPr>
          <w:rFonts w:asciiTheme="majorHAnsi" w:eastAsiaTheme="minorHAnsi" w:hAnsiTheme="majorHAnsi" w:cstheme="minorBidi"/>
          <w:sz w:val="12"/>
          <w:szCs w:val="12"/>
        </w:rPr>
      </w:pPr>
    </w:p>
    <w:p w:rsidR="00093685" w:rsidRPr="008F7C7E" w:rsidRDefault="00093685" w:rsidP="00637524">
      <w:pPr>
        <w:numPr>
          <w:ilvl w:val="1"/>
          <w:numId w:val="11"/>
        </w:numPr>
        <w:spacing w:after="0"/>
        <w:divId w:val="913275222"/>
        <w:rPr>
          <w:rFonts w:asciiTheme="majorHAnsi" w:eastAsiaTheme="minorHAnsi" w:hAnsiTheme="majorHAnsi" w:cstheme="minorBidi"/>
          <w:szCs w:val="22"/>
        </w:rPr>
      </w:pPr>
      <w:r w:rsidRPr="00A479F5">
        <w:rPr>
          <w:rStyle w:val="SecondaryCommentaryChar"/>
          <w:i w:val="0"/>
        </w:rPr>
        <w:t>Fried</w:t>
      </w:r>
      <w:r w:rsidR="00293C8D">
        <w:rPr>
          <w:rFonts w:asciiTheme="majorHAnsi" w:eastAsiaTheme="minorHAnsi" w:hAnsiTheme="majorHAnsi" w:cstheme="minorBidi"/>
          <w:szCs w:val="22"/>
        </w:rPr>
        <w:t xml:space="preserve"> argues that a lawyer is a “special-purpose friend” and that a l</w:t>
      </w:r>
      <w:r w:rsidRPr="008F7C7E">
        <w:rPr>
          <w:rFonts w:asciiTheme="majorHAnsi" w:eastAsiaTheme="minorHAnsi" w:hAnsiTheme="majorHAnsi" w:cstheme="minorBidi"/>
          <w:szCs w:val="22"/>
        </w:rPr>
        <w:t xml:space="preserve">awyer’s activity – enhancing the client’s autonomy and individuality – is an intrinsic </w:t>
      </w:r>
      <w:r w:rsidR="00293C8D">
        <w:rPr>
          <w:rFonts w:asciiTheme="majorHAnsi" w:eastAsiaTheme="minorHAnsi" w:hAnsiTheme="majorHAnsi" w:cstheme="minorBidi"/>
          <w:szCs w:val="22"/>
        </w:rPr>
        <w:t xml:space="preserve">moral good </w:t>
      </w:r>
      <w:r w:rsidRPr="008F7C7E">
        <w:rPr>
          <w:rFonts w:asciiTheme="majorHAnsi" w:eastAsiaTheme="minorHAnsi" w:hAnsiTheme="majorHAnsi" w:cstheme="minorBidi"/>
          <w:szCs w:val="22"/>
        </w:rPr>
        <w:t>(even when that “friendship” consists in assisting the profiteering slumlord in evicting an indigent tenant)</w:t>
      </w:r>
      <w:r w:rsidR="00293C8D">
        <w:rPr>
          <w:rFonts w:asciiTheme="majorHAnsi" w:eastAsiaTheme="minorHAnsi" w:hAnsiTheme="majorHAnsi" w:cstheme="minorBidi"/>
          <w:szCs w:val="22"/>
        </w:rPr>
        <w:t>.</w:t>
      </w:r>
    </w:p>
    <w:p w:rsidR="008F7C7E" w:rsidRDefault="00093685" w:rsidP="00A479F5">
      <w:pPr>
        <w:spacing w:before="60" w:after="0"/>
        <w:ind w:left="720"/>
        <w:divId w:val="913275222"/>
        <w:rPr>
          <w:rFonts w:asciiTheme="majorHAnsi" w:eastAsiaTheme="minorHAnsi" w:hAnsiTheme="majorHAnsi" w:cstheme="minorBidi"/>
          <w:szCs w:val="22"/>
        </w:rPr>
      </w:pPr>
      <w:r w:rsidRPr="00093685">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w:t>
      </w:r>
      <w:r w:rsidRPr="008F7C7E">
        <w:rPr>
          <w:rFonts w:asciiTheme="majorHAnsi" w:eastAsiaTheme="minorHAnsi" w:hAnsiTheme="majorHAnsi" w:cstheme="minorBidi"/>
          <w:szCs w:val="22"/>
        </w:rPr>
        <w:t xml:space="preserve"> Fried’s analogy does not vindicate the adversary system</w:t>
      </w:r>
      <w:r>
        <w:rPr>
          <w:rFonts w:asciiTheme="majorHAnsi" w:eastAsiaTheme="minorHAnsi" w:hAnsiTheme="majorHAnsi" w:cstheme="minorBidi"/>
          <w:szCs w:val="22"/>
        </w:rPr>
        <w:t xml:space="preserve"> in particular. It </w:t>
      </w:r>
      <w:r w:rsidR="00A479F5">
        <w:rPr>
          <w:rFonts w:asciiTheme="majorHAnsi" w:eastAsiaTheme="minorHAnsi" w:hAnsiTheme="majorHAnsi" w:cstheme="minorBidi"/>
          <w:szCs w:val="22"/>
        </w:rPr>
        <w:t xml:space="preserve">also </w:t>
      </w:r>
      <w:r>
        <w:rPr>
          <w:rFonts w:asciiTheme="majorHAnsi" w:eastAsiaTheme="minorHAnsi" w:hAnsiTheme="majorHAnsi" w:cstheme="minorBidi"/>
          <w:szCs w:val="22"/>
        </w:rPr>
        <w:t>d</w:t>
      </w:r>
      <w:r w:rsidRPr="008F7C7E">
        <w:rPr>
          <w:rFonts w:asciiTheme="majorHAnsi" w:eastAsiaTheme="minorHAnsi" w:hAnsiTheme="majorHAnsi" w:cstheme="minorBidi"/>
          <w:szCs w:val="22"/>
        </w:rPr>
        <w:t>iscounts the extent to which the lawyer has had a creative hand in advocating the outcome</w:t>
      </w:r>
      <w:r>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 xml:space="preserve">The system is not an abstract structure of impersonal role-descriptions but a social structure of interacting human beings, so that the actions of its agents </w:t>
      </w:r>
      <w:r w:rsidRPr="008F7C7E">
        <w:rPr>
          <w:rFonts w:asciiTheme="majorHAnsi" w:eastAsiaTheme="minorHAnsi" w:hAnsiTheme="majorHAnsi" w:cstheme="minorBidi"/>
          <w:i/>
          <w:szCs w:val="22"/>
        </w:rPr>
        <w:t>are</w:t>
      </w:r>
      <w:r w:rsidRPr="008F7C7E">
        <w:rPr>
          <w:rFonts w:asciiTheme="majorHAnsi" w:eastAsiaTheme="minorHAnsi" w:hAnsiTheme="majorHAnsi" w:cstheme="minorBidi"/>
          <w:szCs w:val="22"/>
        </w:rPr>
        <w:t xml:space="preserve"> the system</w:t>
      </w:r>
      <w:r w:rsidR="00A479F5">
        <w:rPr>
          <w:rFonts w:asciiTheme="majorHAnsi" w:eastAsiaTheme="minorHAnsi" w:hAnsiTheme="majorHAnsi" w:cstheme="minorBidi"/>
          <w:szCs w:val="22"/>
        </w:rPr>
        <w:t xml:space="preserve">. The </w:t>
      </w:r>
      <w:r w:rsidRPr="00A479F5">
        <w:rPr>
          <w:rFonts w:asciiTheme="majorHAnsi" w:eastAsiaTheme="minorHAnsi" w:hAnsiTheme="majorHAnsi" w:cstheme="minorBidi"/>
          <w:szCs w:val="22"/>
        </w:rPr>
        <w:t xml:space="preserve">lawyer is indeed acting </w:t>
      </w:r>
      <w:r w:rsidRPr="00A479F5">
        <w:rPr>
          <w:rFonts w:asciiTheme="majorHAnsi" w:eastAsiaTheme="minorHAnsi" w:hAnsiTheme="majorHAnsi" w:cstheme="minorBidi"/>
          <w:i/>
          <w:szCs w:val="22"/>
        </w:rPr>
        <w:t>in propria persona</w:t>
      </w:r>
      <w:r w:rsidRPr="00A479F5">
        <w:rPr>
          <w:rFonts w:asciiTheme="majorHAnsi" w:eastAsiaTheme="minorHAnsi" w:hAnsiTheme="majorHAnsi" w:cstheme="minorBidi"/>
          <w:szCs w:val="22"/>
        </w:rPr>
        <w:t xml:space="preserve"> by “pulling the levers of the legal machinery”</w:t>
      </w:r>
      <w:r w:rsidR="00A479F5">
        <w:rPr>
          <w:rFonts w:asciiTheme="majorHAnsi" w:eastAsiaTheme="minorHAnsi" w:hAnsiTheme="majorHAnsi" w:cstheme="minorBidi"/>
          <w:szCs w:val="22"/>
        </w:rPr>
        <w:t>.</w:t>
      </w:r>
    </w:p>
    <w:p w:rsidR="00A479F5" w:rsidRPr="00A479F5" w:rsidRDefault="00A479F5" w:rsidP="00A479F5">
      <w:pPr>
        <w:spacing w:after="0"/>
        <w:ind w:left="720"/>
        <w:divId w:val="913275222"/>
        <w:rPr>
          <w:rFonts w:asciiTheme="majorHAnsi" w:eastAsiaTheme="minorHAnsi" w:hAnsiTheme="majorHAnsi" w:cstheme="minorBidi"/>
          <w:szCs w:val="22"/>
        </w:rPr>
      </w:pPr>
    </w:p>
    <w:p w:rsidR="008F7C7E" w:rsidRPr="0096505C" w:rsidRDefault="00093685" w:rsidP="00637524">
      <w:pPr>
        <w:numPr>
          <w:ilvl w:val="0"/>
          <w:numId w:val="51"/>
        </w:numPr>
        <w:spacing w:after="0"/>
        <w:divId w:val="913275222"/>
        <w:rPr>
          <w:rFonts w:asciiTheme="majorHAnsi" w:eastAsiaTheme="minorHAnsi" w:hAnsiTheme="majorHAnsi" w:cstheme="minorBidi"/>
          <w:b/>
          <w:szCs w:val="22"/>
        </w:rPr>
      </w:pPr>
      <w:r w:rsidRPr="0096505C">
        <w:rPr>
          <w:rFonts w:asciiTheme="majorHAnsi" w:eastAsiaTheme="minorHAnsi" w:hAnsiTheme="majorHAnsi" w:cstheme="minorBidi"/>
          <w:b/>
          <w:szCs w:val="22"/>
        </w:rPr>
        <w:t>A</w:t>
      </w:r>
      <w:r w:rsidR="008F7C7E" w:rsidRPr="0096505C">
        <w:rPr>
          <w:rFonts w:asciiTheme="majorHAnsi" w:eastAsiaTheme="minorHAnsi" w:hAnsiTheme="majorHAnsi" w:cstheme="minorBidi"/>
          <w:b/>
          <w:szCs w:val="22"/>
        </w:rPr>
        <w:t xml:space="preserve">dversary adjudication is </w:t>
      </w:r>
      <w:r w:rsidRPr="0096505C">
        <w:rPr>
          <w:rFonts w:asciiTheme="majorHAnsi" w:eastAsiaTheme="minorHAnsi" w:hAnsiTheme="majorHAnsi" w:cstheme="minorBidi"/>
          <w:b/>
          <w:szCs w:val="22"/>
        </w:rPr>
        <w:t>a valued and valuable tradition</w:t>
      </w:r>
      <w:r w:rsidR="008F7C7E" w:rsidRPr="0096505C">
        <w:rPr>
          <w:rFonts w:asciiTheme="majorHAnsi" w:eastAsiaTheme="minorHAnsi" w:hAnsiTheme="majorHAnsi" w:cstheme="minorBidi"/>
          <w:b/>
          <w:szCs w:val="22"/>
        </w:rPr>
        <w:t xml:space="preserve"> that enjoys the consent of the governed, and is thus an integral part of our social fabric</w:t>
      </w:r>
      <w:r w:rsidRPr="0096505C">
        <w:rPr>
          <w:rFonts w:asciiTheme="majorHAnsi" w:eastAsiaTheme="minorHAnsi" w:hAnsiTheme="majorHAnsi" w:cstheme="minorBidi"/>
          <w:b/>
          <w:szCs w:val="22"/>
        </w:rPr>
        <w:t>.</w:t>
      </w:r>
    </w:p>
    <w:p w:rsidR="008F7C7E" w:rsidRPr="0096505C" w:rsidRDefault="008F7C7E" w:rsidP="0096505C">
      <w:pPr>
        <w:pStyle w:val="ListParagraph"/>
        <w:numPr>
          <w:ilvl w:val="0"/>
          <w:numId w:val="6"/>
        </w:numPr>
        <w:spacing w:after="0"/>
        <w:ind w:left="1530"/>
        <w:divId w:val="913275222"/>
        <w:rPr>
          <w:rFonts w:asciiTheme="majorHAnsi" w:eastAsiaTheme="minorHAnsi" w:hAnsiTheme="majorHAnsi" w:cstheme="minorBidi"/>
          <w:b/>
          <w:szCs w:val="22"/>
        </w:rPr>
      </w:pPr>
      <w:r w:rsidRPr="0096505C">
        <w:rPr>
          <w:rFonts w:asciiTheme="majorHAnsi" w:eastAsiaTheme="minorHAnsi" w:hAnsiTheme="majorHAnsi" w:cstheme="minorBidi"/>
          <w:b/>
          <w:szCs w:val="22"/>
        </w:rPr>
        <w:t>Pragmatic Justification</w:t>
      </w:r>
      <w:r w:rsidR="0096505C">
        <w:rPr>
          <w:rFonts w:asciiTheme="majorHAnsi" w:eastAsiaTheme="minorHAnsi" w:hAnsiTheme="majorHAnsi" w:cstheme="minorBidi"/>
          <w:b/>
          <w:szCs w:val="22"/>
        </w:rPr>
        <w:t xml:space="preserve">: </w:t>
      </w:r>
      <w:r w:rsidR="0096505C">
        <w:rPr>
          <w:rFonts w:asciiTheme="majorHAnsi" w:eastAsiaTheme="minorHAnsi" w:hAnsiTheme="majorHAnsi" w:cstheme="minorBidi"/>
          <w:szCs w:val="22"/>
        </w:rPr>
        <w:t>the adversarial system</w:t>
      </w:r>
      <w:r w:rsidRPr="0096505C">
        <w:rPr>
          <w:rFonts w:asciiTheme="majorHAnsi" w:eastAsiaTheme="minorHAnsi" w:hAnsiTheme="majorHAnsi" w:cstheme="minorBidi"/>
          <w:szCs w:val="22"/>
        </w:rPr>
        <w:t xml:space="preserve"> seems to do a good job at finding truth and protecting legal rights despite its imperfections.  </w:t>
      </w:r>
      <w:r w:rsidRPr="0096505C">
        <w:rPr>
          <w:rFonts w:asciiTheme="majorHAnsi" w:eastAsiaTheme="minorHAnsi" w:hAnsiTheme="majorHAnsi" w:cstheme="minorBidi"/>
          <w:i/>
          <w:szCs w:val="22"/>
        </w:rPr>
        <w:t>Some</w:t>
      </w:r>
      <w:r w:rsidRPr="0096505C">
        <w:rPr>
          <w:rFonts w:asciiTheme="majorHAnsi" w:eastAsiaTheme="minorHAnsi" w:hAnsiTheme="majorHAnsi" w:cstheme="minorBidi"/>
          <w:szCs w:val="22"/>
        </w:rPr>
        <w:t xml:space="preserve"> adjudi</w:t>
      </w:r>
      <w:r w:rsidR="0096505C">
        <w:rPr>
          <w:rFonts w:asciiTheme="majorHAnsi" w:eastAsiaTheme="minorHAnsi" w:hAnsiTheme="majorHAnsi" w:cstheme="minorBidi"/>
          <w:szCs w:val="22"/>
        </w:rPr>
        <w:t>catory system is necessary and i</w:t>
      </w:r>
      <w:r w:rsidRPr="0096505C">
        <w:rPr>
          <w:rFonts w:asciiTheme="majorHAnsi" w:eastAsiaTheme="minorHAnsi" w:hAnsiTheme="majorHAnsi" w:cstheme="minorBidi"/>
          <w:szCs w:val="22"/>
        </w:rPr>
        <w:t>t’s the way we have done things for a long time.</w:t>
      </w:r>
    </w:p>
    <w:p w:rsidR="008F7C7E" w:rsidRPr="008F7C7E" w:rsidRDefault="0096505C" w:rsidP="00501828">
      <w:pPr>
        <w:spacing w:after="0"/>
        <w:ind w:left="720"/>
        <w:divId w:val="913275222"/>
        <w:rPr>
          <w:rFonts w:asciiTheme="majorHAnsi" w:eastAsiaTheme="minorHAnsi" w:hAnsiTheme="majorHAnsi" w:cstheme="minorBidi"/>
          <w:szCs w:val="22"/>
        </w:rPr>
      </w:pPr>
      <w:r w:rsidRPr="00093685">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 xml:space="preserve">: </w:t>
      </w:r>
      <w:r w:rsidR="008F7C7E" w:rsidRPr="008F7C7E">
        <w:rPr>
          <w:rFonts w:asciiTheme="majorHAnsi" w:eastAsiaTheme="minorHAnsi" w:hAnsiTheme="majorHAnsi" w:cstheme="minorBidi"/>
          <w:szCs w:val="22"/>
        </w:rPr>
        <w:t>A pragmatic argument only show</w:t>
      </w:r>
      <w:r w:rsidR="00501828">
        <w:rPr>
          <w:rFonts w:asciiTheme="majorHAnsi" w:eastAsiaTheme="minorHAnsi" w:hAnsiTheme="majorHAnsi" w:cstheme="minorBidi"/>
          <w:szCs w:val="22"/>
        </w:rPr>
        <w:t>s</w:t>
      </w:r>
      <w:r w:rsidR="008F7C7E" w:rsidRPr="008F7C7E">
        <w:rPr>
          <w:rFonts w:asciiTheme="majorHAnsi" w:eastAsiaTheme="minorHAnsi" w:hAnsiTheme="majorHAnsi" w:cstheme="minorBidi"/>
          <w:szCs w:val="22"/>
        </w:rPr>
        <w:t xml:space="preserve"> that an institution is not much more mediocre than its rivals</w:t>
      </w:r>
      <w:r>
        <w:rPr>
          <w:rFonts w:asciiTheme="majorHAnsi" w:eastAsiaTheme="minorHAnsi" w:hAnsiTheme="majorHAnsi" w:cstheme="minorBidi"/>
          <w:szCs w:val="22"/>
        </w:rPr>
        <w:t>.</w:t>
      </w:r>
      <w:r w:rsidR="00501828">
        <w:rPr>
          <w:rFonts w:asciiTheme="majorHAnsi" w:eastAsiaTheme="minorHAnsi" w:hAnsiTheme="majorHAnsi" w:cstheme="minorBidi"/>
          <w:szCs w:val="22"/>
        </w:rPr>
        <w:t xml:space="preserve"> But the </w:t>
      </w:r>
      <w:r w:rsidR="008F7C7E" w:rsidRPr="008F7C7E">
        <w:rPr>
          <w:rFonts w:asciiTheme="majorHAnsi" w:eastAsiaTheme="minorHAnsi" w:hAnsiTheme="majorHAnsi" w:cstheme="minorBidi"/>
          <w:szCs w:val="22"/>
        </w:rPr>
        <w:t>dilemma</w:t>
      </w:r>
      <w:r w:rsidR="00501828">
        <w:rPr>
          <w:rFonts w:asciiTheme="majorHAnsi" w:eastAsiaTheme="minorHAnsi" w:hAnsiTheme="majorHAnsi" w:cstheme="minorBidi"/>
          <w:szCs w:val="22"/>
        </w:rPr>
        <w:t xml:space="preserve"> is that</w:t>
      </w:r>
      <w:r w:rsidR="008F7C7E" w:rsidRPr="008F7C7E">
        <w:rPr>
          <w:rFonts w:asciiTheme="majorHAnsi" w:eastAsiaTheme="minorHAnsi" w:hAnsiTheme="majorHAnsi" w:cstheme="minorBidi"/>
          <w:szCs w:val="22"/>
        </w:rPr>
        <w:t>:</w:t>
      </w:r>
    </w:p>
    <w:p w:rsidR="008F7C7E" w:rsidRPr="008F7C7E" w:rsidRDefault="008F7C7E" w:rsidP="00637524">
      <w:pPr>
        <w:numPr>
          <w:ilvl w:val="2"/>
          <w:numId w:val="1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institution is a morally good one, and</w:t>
      </w:r>
    </w:p>
    <w:p w:rsidR="008F7C7E" w:rsidRPr="008F7C7E" w:rsidRDefault="008F7C7E" w:rsidP="00637524">
      <w:pPr>
        <w:numPr>
          <w:ilvl w:val="2"/>
          <w:numId w:val="1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institution imposes role-obligations on its officers some of which may mandate morally bad role-acts</w:t>
      </w:r>
    </w:p>
    <w:p w:rsidR="008F7C7E" w:rsidRPr="008F7C7E" w:rsidRDefault="00501828" w:rsidP="00501828">
      <w:pPr>
        <w:spacing w:after="0"/>
        <w:ind w:left="810"/>
        <w:divId w:val="913275222"/>
        <w:rPr>
          <w:rFonts w:asciiTheme="majorHAnsi" w:eastAsiaTheme="minorHAnsi" w:hAnsiTheme="majorHAnsi" w:cstheme="minorBidi"/>
          <w:szCs w:val="22"/>
        </w:rPr>
      </w:pPr>
      <w:r>
        <w:rPr>
          <w:rFonts w:asciiTheme="majorHAnsi" w:eastAsiaTheme="minorHAnsi" w:hAnsiTheme="majorHAnsi" w:cstheme="minorBidi"/>
          <w:szCs w:val="22"/>
        </w:rPr>
        <w:t>So i</w:t>
      </w:r>
      <w:r w:rsidR="008F7C7E" w:rsidRPr="008F7C7E">
        <w:rPr>
          <w:rFonts w:asciiTheme="majorHAnsi" w:eastAsiaTheme="minorHAnsi" w:hAnsiTheme="majorHAnsi" w:cstheme="minorBidi"/>
          <w:szCs w:val="22"/>
        </w:rPr>
        <w:t xml:space="preserve">f the institution can </w:t>
      </w:r>
      <w:r>
        <w:rPr>
          <w:rFonts w:asciiTheme="majorHAnsi" w:eastAsiaTheme="minorHAnsi" w:hAnsiTheme="majorHAnsi" w:cstheme="minorBidi"/>
          <w:szCs w:val="22"/>
        </w:rPr>
        <w:t xml:space="preserve">only be </w:t>
      </w:r>
      <w:r w:rsidR="008F7C7E" w:rsidRPr="008F7C7E">
        <w:rPr>
          <w:rFonts w:asciiTheme="majorHAnsi" w:eastAsiaTheme="minorHAnsi" w:hAnsiTheme="majorHAnsi" w:cstheme="minorBidi"/>
          <w:szCs w:val="22"/>
        </w:rPr>
        <w:t xml:space="preserve">justified pragmatically, the </w:t>
      </w:r>
      <w:r>
        <w:rPr>
          <w:rFonts w:asciiTheme="majorHAnsi" w:eastAsiaTheme="minorHAnsi" w:hAnsiTheme="majorHAnsi" w:cstheme="minorBidi"/>
          <w:szCs w:val="22"/>
        </w:rPr>
        <w:t>first half</w:t>
      </w:r>
      <w:r w:rsidR="008F7C7E" w:rsidRPr="008F7C7E">
        <w:rPr>
          <w:rFonts w:asciiTheme="majorHAnsi" w:eastAsiaTheme="minorHAnsi" w:hAnsiTheme="majorHAnsi" w:cstheme="minorBidi"/>
          <w:szCs w:val="22"/>
        </w:rPr>
        <w:t xml:space="preserve"> of the dilemma</w:t>
      </w:r>
      <w:r>
        <w:rPr>
          <w:rFonts w:asciiTheme="majorHAnsi" w:eastAsiaTheme="minorHAnsi" w:hAnsiTheme="majorHAnsi" w:cstheme="minorBidi"/>
          <w:szCs w:val="22"/>
        </w:rPr>
        <w:t xml:space="preserve"> collapses, as does the institutional excuse. </w:t>
      </w:r>
      <w:r w:rsidR="008F7C7E" w:rsidRPr="008F7C7E">
        <w:rPr>
          <w:rFonts w:asciiTheme="majorHAnsi" w:eastAsiaTheme="minorHAnsi" w:hAnsiTheme="majorHAnsi" w:cstheme="minorBidi"/>
          <w:szCs w:val="22"/>
        </w:rPr>
        <w:t>Pragmatic arguments do not really praise institutions; they merely give reason for not burying them</w:t>
      </w:r>
      <w:r>
        <w:rPr>
          <w:rFonts w:asciiTheme="majorHAnsi" w:eastAsiaTheme="minorHAnsi" w:hAnsiTheme="majorHAnsi" w:cstheme="minorBidi"/>
          <w:szCs w:val="22"/>
        </w:rPr>
        <w:t xml:space="preserve">. </w:t>
      </w:r>
      <w:r w:rsidR="008F7C7E" w:rsidRPr="008F7C7E">
        <w:rPr>
          <w:rFonts w:asciiTheme="majorHAnsi" w:eastAsiaTheme="minorHAnsi" w:hAnsiTheme="majorHAnsi" w:cstheme="minorBidi"/>
          <w:szCs w:val="22"/>
        </w:rPr>
        <w:t>Since their force is more inertial than moral, they create an insufficient counterweight to resolve dilemmas in favor of the role-obligation</w:t>
      </w:r>
      <w:r>
        <w:rPr>
          <w:rFonts w:asciiTheme="majorHAnsi" w:eastAsiaTheme="minorHAnsi" w:hAnsiTheme="majorHAnsi" w:cstheme="minorBidi"/>
          <w:szCs w:val="22"/>
        </w:rPr>
        <w:t>.</w:t>
      </w:r>
    </w:p>
    <w:p w:rsidR="00174DDE" w:rsidRDefault="00174DDE">
      <w:pPr>
        <w:spacing w:after="0" w:line="240" w:lineRule="auto"/>
        <w:rPr>
          <w:rFonts w:asciiTheme="majorHAnsi" w:eastAsiaTheme="minorHAnsi" w:hAnsiTheme="majorHAnsi" w:cstheme="minorBidi"/>
          <w:szCs w:val="22"/>
        </w:rPr>
      </w:pPr>
      <w:r>
        <w:rPr>
          <w:rFonts w:asciiTheme="majorHAnsi" w:eastAsiaTheme="minorHAnsi" w:hAnsiTheme="majorHAnsi" w:cstheme="minorBidi"/>
          <w:szCs w:val="22"/>
        </w:rPr>
        <w:br w:type="page"/>
      </w:r>
    </w:p>
    <w:p w:rsidR="00313ACA" w:rsidRDefault="00313ACA" w:rsidP="00637524">
      <w:pPr>
        <w:pStyle w:val="Heading2"/>
        <w:numPr>
          <w:ilvl w:val="0"/>
          <w:numId w:val="52"/>
        </w:numPr>
        <w:ind w:left="360"/>
        <w:divId w:val="913275222"/>
        <w:rPr>
          <w:rFonts w:eastAsiaTheme="minorHAnsi"/>
        </w:rPr>
      </w:pPr>
      <w:bookmarkStart w:id="16" w:name="_Toc374020498"/>
      <w:r w:rsidRPr="008F7C7E">
        <w:rPr>
          <w:rFonts w:eastAsiaTheme="minorHAnsi"/>
        </w:rPr>
        <w:lastRenderedPageBreak/>
        <w:t>AGAINST RESOLUTE ADVOCACY</w:t>
      </w:r>
      <w:bookmarkEnd w:id="16"/>
    </w:p>
    <w:p w:rsidR="00313ACA" w:rsidRDefault="00313ACA" w:rsidP="00313ACA">
      <w:pPr>
        <w:pStyle w:val="SecondaryCommentary"/>
        <w:spacing w:before="120"/>
        <w:divId w:val="913275222"/>
      </w:pPr>
      <w:r w:rsidRPr="008F7C7E">
        <w:t>THE</w:t>
      </w:r>
      <w:r>
        <w:t xml:space="preserve"> ADVERSARY SYSTEM EXCUSE</w:t>
      </w:r>
    </w:p>
    <w:p w:rsidR="00313ACA" w:rsidRPr="00174DDE" w:rsidRDefault="00313ACA" w:rsidP="00313ACA">
      <w:pPr>
        <w:pStyle w:val="SecondaryCommentary"/>
        <w:divId w:val="913275222"/>
        <w:rPr>
          <w:i w:val="0"/>
        </w:rPr>
      </w:pPr>
      <w:r w:rsidRPr="00174DDE">
        <w:rPr>
          <w:i w:val="0"/>
        </w:rPr>
        <w:t>David Luban</w:t>
      </w:r>
    </w:p>
    <w:p w:rsidR="00313ACA" w:rsidRDefault="00313ACA" w:rsidP="00313ACA">
      <w:pPr>
        <w:divId w:val="913275222"/>
      </w:pPr>
      <w:r w:rsidRPr="002152CC">
        <w:t>There is no evidence that the adversarial system is any better at getting to the truth than other systems, like inquisitorial systems. If this justification for the zealous advocate model, it is a weak one.</w:t>
      </w:r>
      <w:r>
        <w:t xml:space="preserve"> </w:t>
      </w:r>
      <w:r w:rsidRPr="00642838">
        <w:rPr>
          <w:b/>
        </w:rPr>
        <w:t>EXAMPLES</w:t>
      </w:r>
      <w:r>
        <w:t>:</w:t>
      </w:r>
    </w:p>
    <w:p w:rsidR="00313ACA" w:rsidRDefault="00313ACA" w:rsidP="00637524">
      <w:pPr>
        <w:pStyle w:val="ListParagraph"/>
        <w:numPr>
          <w:ilvl w:val="0"/>
          <w:numId w:val="50"/>
        </w:numPr>
        <w:divId w:val="913275222"/>
      </w:pPr>
      <w:r>
        <w:t>In the</w:t>
      </w:r>
      <w:r w:rsidRPr="002152CC">
        <w:t xml:space="preserve"> Dalkon Shield lawsuit, where women sued the company for pelvic inflammatory disease, infertility, etc. Dalkon pursued a strategy of aggressively cross-examining each woman in order to discourage the lawsuits and encourage settlements. This was not a truth-seeking kind of advocacy, but a truth-suppressor.</w:t>
      </w:r>
    </w:p>
    <w:p w:rsidR="00313ACA" w:rsidRPr="002152CC" w:rsidRDefault="00313ACA" w:rsidP="00637524">
      <w:pPr>
        <w:pStyle w:val="ListParagraph"/>
        <w:numPr>
          <w:ilvl w:val="0"/>
          <w:numId w:val="50"/>
        </w:numPr>
        <w:divId w:val="913275222"/>
      </w:pPr>
      <w:r w:rsidRPr="002152CC">
        <w:t>Strategic lawsuits against public participation (SLAPP</w:t>
      </w:r>
      <w:r w:rsidR="00CC60AF">
        <w:t>s</w:t>
      </w:r>
      <w:r w:rsidRPr="002152CC">
        <w:t>) which large companies use to suppress the speech of weaker individuals.</w:t>
      </w:r>
    </w:p>
    <w:p w:rsidR="00501828" w:rsidRPr="00501828" w:rsidRDefault="00313ACA" w:rsidP="00501828">
      <w:pPr>
        <w:divId w:val="913275222"/>
        <w:rPr>
          <w:rFonts w:asciiTheme="majorHAnsi" w:eastAsiaTheme="minorHAnsi" w:hAnsiTheme="majorHAnsi" w:cstheme="minorBidi"/>
          <w:szCs w:val="22"/>
        </w:rPr>
      </w:pPr>
      <w:r w:rsidRPr="002152CC">
        <w:rPr>
          <w:b/>
          <w:bCs/>
        </w:rPr>
        <w:t>Lawyers are moral agents.</w:t>
      </w:r>
      <w:r w:rsidRPr="002152CC">
        <w:t xml:space="preserve"> Just because you're a lawyer doesn't mean you abandon your individual morality. </w:t>
      </w:r>
      <w:r w:rsidR="00501828" w:rsidRPr="00501828">
        <w:rPr>
          <w:rFonts w:asciiTheme="majorHAnsi" w:eastAsiaTheme="minorHAnsi" w:hAnsiTheme="majorHAnsi" w:cstheme="minorBidi"/>
          <w:szCs w:val="22"/>
        </w:rPr>
        <w:t>Luban is not attacking the adversary system itself, but an ideology consisting of the following ideas</w:t>
      </w:r>
      <w:r w:rsidR="00501828">
        <w:rPr>
          <w:rFonts w:asciiTheme="majorHAnsi" w:eastAsiaTheme="minorHAnsi" w:hAnsiTheme="majorHAnsi" w:cstheme="minorBidi"/>
          <w:szCs w:val="22"/>
        </w:rPr>
        <w:t>:</w:t>
      </w:r>
    </w:p>
    <w:p w:rsidR="00501828" w:rsidRPr="008F7C7E" w:rsidRDefault="00501828" w:rsidP="00637524">
      <w:pPr>
        <w:numPr>
          <w:ilvl w:val="0"/>
          <w:numId w:val="1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adversary system is the most powerful engine of justice ever devised</w:t>
      </w:r>
      <w:r>
        <w:rPr>
          <w:rFonts w:asciiTheme="majorHAnsi" w:eastAsiaTheme="minorHAnsi" w:hAnsiTheme="majorHAnsi" w:cstheme="minorBidi"/>
          <w:szCs w:val="22"/>
        </w:rPr>
        <w:t>.</w:t>
      </w:r>
    </w:p>
    <w:p w:rsidR="00501828" w:rsidRPr="008F7C7E" w:rsidRDefault="00501828" w:rsidP="00637524">
      <w:pPr>
        <w:numPr>
          <w:ilvl w:val="0"/>
          <w:numId w:val="1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It is a delicately poised instrument in which the generation of just outcome depends on the regular functioning of each of its parts</w:t>
      </w:r>
      <w:r>
        <w:rPr>
          <w:rFonts w:asciiTheme="majorHAnsi" w:eastAsiaTheme="minorHAnsi" w:hAnsiTheme="majorHAnsi" w:cstheme="minorBidi"/>
          <w:szCs w:val="22"/>
        </w:rPr>
        <w:t>.</w:t>
      </w:r>
    </w:p>
    <w:p w:rsidR="00501828" w:rsidRPr="008F7C7E" w:rsidRDefault="00501828" w:rsidP="00637524">
      <w:pPr>
        <w:numPr>
          <w:ilvl w:val="0"/>
          <w:numId w:val="1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Hence the pursuit of justice morally obligates an attorney to assume a one-sided Broughamesque role</w:t>
      </w:r>
      <w:r>
        <w:rPr>
          <w:rFonts w:asciiTheme="majorHAnsi" w:eastAsiaTheme="minorHAnsi" w:hAnsiTheme="majorHAnsi" w:cstheme="minorBidi"/>
          <w:szCs w:val="22"/>
        </w:rPr>
        <w:t>.</w:t>
      </w:r>
    </w:p>
    <w:p w:rsidR="00501828" w:rsidRPr="008F7C7E" w:rsidRDefault="00501828" w:rsidP="00637524">
      <w:pPr>
        <w:numPr>
          <w:ilvl w:val="0"/>
          <w:numId w:val="1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adversary system, in consequence, institutionally excuses lawyers from ordinary moral obligations conflicting with their professional obligations</w:t>
      </w:r>
      <w:r>
        <w:rPr>
          <w:rFonts w:asciiTheme="majorHAnsi" w:eastAsiaTheme="minorHAnsi" w:hAnsiTheme="majorHAnsi" w:cstheme="minorBidi"/>
          <w:szCs w:val="22"/>
        </w:rPr>
        <w:t>.</w:t>
      </w:r>
    </w:p>
    <w:p w:rsidR="00501828" w:rsidRDefault="00501828" w:rsidP="00637524">
      <w:pPr>
        <w:numPr>
          <w:ilvl w:val="0"/>
          <w:numId w:val="1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Broughamesque advocacy is, moreover, a cornerstone of our system of political liberties, for it is the last defense of the hapless criminal-accused against the awesome power of the state. To restrict the advoca</w:t>
      </w:r>
      <w:r>
        <w:rPr>
          <w:rFonts w:asciiTheme="majorHAnsi" w:eastAsiaTheme="minorHAnsi" w:hAnsiTheme="majorHAnsi" w:cstheme="minorBidi"/>
          <w:szCs w:val="22"/>
        </w:rPr>
        <w:t>te is to invite totalitarianism.</w:t>
      </w:r>
    </w:p>
    <w:p w:rsidR="001160F5" w:rsidRDefault="00501828" w:rsidP="00501828">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Luban argues</w:t>
      </w:r>
      <w:r w:rsidRPr="00501828">
        <w:rPr>
          <w:rFonts w:asciiTheme="majorHAnsi" w:eastAsiaTheme="minorHAnsi" w:hAnsiTheme="majorHAnsi" w:cstheme="minorBidi"/>
          <w:szCs w:val="22"/>
        </w:rPr>
        <w:t xml:space="preserve"> against 1 through 4. </w:t>
      </w:r>
      <w:r w:rsidR="001160F5" w:rsidRPr="002152CC">
        <w:t>Luban</w:t>
      </w:r>
      <w:r w:rsidR="001160F5">
        <w:t xml:space="preserve"> allows for 5 based on</w:t>
      </w:r>
      <w:r w:rsidR="001160F5" w:rsidRPr="002152CC">
        <w:t xml:space="preserve"> a distinction in the criminal context, as every accused is a "little guy" compared to state, and there the </w:t>
      </w:r>
      <w:r w:rsidR="001160F5">
        <w:t>resolute</w:t>
      </w:r>
      <w:r w:rsidR="001160F5" w:rsidRPr="002152CC">
        <w:t xml:space="preserve"> adv</w:t>
      </w:r>
      <w:r w:rsidR="001160F5">
        <w:t>ocate model is most justifiable – p</w:t>
      </w:r>
      <w:r w:rsidRPr="00501828">
        <w:rPr>
          <w:rFonts w:asciiTheme="majorHAnsi" w:eastAsiaTheme="minorHAnsi" w:hAnsiTheme="majorHAnsi" w:cstheme="minorBidi"/>
          <w:szCs w:val="22"/>
        </w:rPr>
        <w:t>olitical reasons dictate the handicapping of the government in its role as enforcer.</w:t>
      </w:r>
    </w:p>
    <w:p w:rsidR="00501828" w:rsidRPr="002152CC" w:rsidRDefault="00501828" w:rsidP="00501828">
      <w:pPr>
        <w:spacing w:after="0"/>
        <w:divId w:val="913275222"/>
      </w:pPr>
      <w:r>
        <w:rPr>
          <w:rFonts w:asciiTheme="majorHAnsi" w:eastAsiaTheme="minorHAnsi" w:hAnsiTheme="majorHAnsi" w:cstheme="minorBidi"/>
          <w:b/>
          <w:szCs w:val="22"/>
        </w:rPr>
        <w:t>In conclusion</w:t>
      </w:r>
      <w:r>
        <w:rPr>
          <w:rFonts w:asciiTheme="majorHAnsi" w:eastAsiaTheme="minorHAnsi" w:hAnsiTheme="majorHAnsi" w:cstheme="minorBidi"/>
          <w:szCs w:val="22"/>
        </w:rPr>
        <w:t xml:space="preserve">, </w:t>
      </w:r>
      <w:r w:rsidR="001160F5" w:rsidRPr="002152CC">
        <w:t xml:space="preserve">when professional and personal morality conflict, </w:t>
      </w:r>
      <w:r w:rsidR="001160F5" w:rsidRPr="001160F5">
        <w:rPr>
          <w:u w:val="single"/>
        </w:rPr>
        <w:t>lawyers should follow personal ethics and not hide behind the resolute advocate model</w:t>
      </w:r>
      <w:r w:rsidR="001160F5" w:rsidRPr="001160F5">
        <w:t xml:space="preserve">. </w:t>
      </w:r>
      <w:r w:rsidR="001160F5">
        <w:t>A possible extension of this idea would be</w:t>
      </w:r>
      <w:r w:rsidR="001160F5" w:rsidRPr="002152CC">
        <w:t xml:space="preserve"> expanding definition of competence to require some degree of loyalty to the client and their cause, as divided loyalty would undermine professional performance.</w:t>
      </w:r>
    </w:p>
    <w:p w:rsidR="00313ACA" w:rsidRDefault="00313ACA" w:rsidP="00313ACA">
      <w:pPr>
        <w:divId w:val="913275222"/>
        <w:rPr>
          <w:rFonts w:eastAsiaTheme="minorHAnsi"/>
        </w:rPr>
      </w:pPr>
    </w:p>
    <w:p w:rsidR="00313ACA" w:rsidRPr="000B7FBC" w:rsidRDefault="00313ACA" w:rsidP="00313ACA">
      <w:pPr>
        <w:divId w:val="913275222"/>
        <w:rPr>
          <w:rFonts w:ascii="Tw Cen MT" w:eastAsiaTheme="minorHAnsi" w:hAnsi="Tw Cen MT"/>
          <w:b/>
          <w:sz w:val="24"/>
        </w:rPr>
      </w:pPr>
      <w:r w:rsidRPr="000B7FBC">
        <w:rPr>
          <w:rFonts w:ascii="Tw Cen MT" w:eastAsiaTheme="minorHAnsi" w:hAnsi="Tw Cen MT"/>
          <w:b/>
          <w:sz w:val="24"/>
        </w:rPr>
        <w:t>GENERAL ARGUMENTS</w:t>
      </w:r>
      <w:r>
        <w:rPr>
          <w:rFonts w:ascii="Tw Cen MT" w:eastAsiaTheme="minorHAnsi" w:hAnsi="Tw Cen MT"/>
          <w:b/>
          <w:sz w:val="24"/>
        </w:rPr>
        <w:t xml:space="preserve"> AGAINST RESOLUTE ADVOCACY</w:t>
      </w:r>
    </w:p>
    <w:p w:rsidR="00313ACA" w:rsidRPr="008F7C7E" w:rsidRDefault="00313ACA" w:rsidP="00313ACA">
      <w:pPr>
        <w:numPr>
          <w:ilvl w:val="0"/>
          <w:numId w:val="9"/>
        </w:num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rPr>
        <w:t>The Postmodern Objection</w:t>
      </w:r>
    </w:p>
    <w:p w:rsidR="00313ACA" w:rsidRPr="008F7C7E" w:rsidRDefault="00313ACA" w:rsidP="00313ACA">
      <w:pPr>
        <w:numPr>
          <w:ilvl w:val="1"/>
          <w:numId w:val="9"/>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Resolute advocacy </w:t>
      </w:r>
      <w:r w:rsidRPr="008F7C7E">
        <w:rPr>
          <w:rFonts w:asciiTheme="majorHAnsi" w:eastAsiaTheme="minorHAnsi" w:hAnsiTheme="majorHAnsi" w:cstheme="minorBidi"/>
          <w:szCs w:val="22"/>
        </w:rPr>
        <w:t xml:space="preserve">allows the lawyer, and </w:t>
      </w:r>
      <w:r>
        <w:rPr>
          <w:rFonts w:asciiTheme="majorHAnsi" w:eastAsiaTheme="minorHAnsi" w:hAnsiTheme="majorHAnsi" w:cstheme="minorBidi"/>
          <w:szCs w:val="22"/>
        </w:rPr>
        <w:t>society generally</w:t>
      </w:r>
      <w:r w:rsidRPr="008F7C7E">
        <w:rPr>
          <w:rFonts w:asciiTheme="majorHAnsi" w:eastAsiaTheme="minorHAnsi" w:hAnsiTheme="majorHAnsi" w:cstheme="minorBidi"/>
          <w:szCs w:val="22"/>
        </w:rPr>
        <w:t xml:space="preserve">, to duck the difficult questions about what we, as a society, think the right thing is for lawyers to do </w:t>
      </w:r>
    </w:p>
    <w:p w:rsidR="00313ACA" w:rsidRPr="008F7C7E" w:rsidRDefault="00313ACA" w:rsidP="00313ACA">
      <w:pPr>
        <w:numPr>
          <w:ilvl w:val="0"/>
          <w:numId w:val="9"/>
        </w:num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rPr>
        <w:t>The Personal Morality Objection</w:t>
      </w:r>
    </w:p>
    <w:p w:rsidR="00313ACA" w:rsidRPr="00FD4F34" w:rsidRDefault="00313ACA" w:rsidP="00313ACA">
      <w:pPr>
        <w:numPr>
          <w:ilvl w:val="1"/>
          <w:numId w:val="9"/>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Starts from the premise that </w:t>
      </w:r>
      <w:r w:rsidRPr="00FD4F34">
        <w:rPr>
          <w:rFonts w:asciiTheme="majorHAnsi" w:eastAsiaTheme="minorHAnsi" w:hAnsiTheme="majorHAnsi" w:cstheme="minorBidi"/>
          <w:szCs w:val="22"/>
          <w:u w:val="single"/>
        </w:rPr>
        <w:t>legality and morality are not coterminous</w:t>
      </w:r>
      <w:r>
        <w:rPr>
          <w:rFonts w:asciiTheme="majorHAnsi" w:eastAsiaTheme="minorHAnsi" w:hAnsiTheme="majorHAnsi" w:cstheme="minorBidi"/>
          <w:szCs w:val="22"/>
        </w:rPr>
        <w:t xml:space="preserve">. </w:t>
      </w:r>
      <w:r w:rsidRPr="00FD4F34">
        <w:rPr>
          <w:rFonts w:asciiTheme="majorHAnsi" w:eastAsiaTheme="minorHAnsi" w:hAnsiTheme="majorHAnsi" w:cstheme="minorBidi"/>
          <w:szCs w:val="22"/>
        </w:rPr>
        <w:t>There are some things that the law permits, and some that it even requires that are immoral (i.e. landlord evicts tenant who has nowhere else to go) –argued that is it immoral for the lawyer who helps the landlord to accomplish that eviction</w:t>
      </w:r>
    </w:p>
    <w:p w:rsidR="00313ACA" w:rsidRPr="000B7FBC" w:rsidRDefault="00313ACA" w:rsidP="00313ACA">
      <w:pPr>
        <w:numPr>
          <w:ilvl w:val="1"/>
          <w:numId w:val="9"/>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lastRenderedPageBreak/>
        <w:t xml:space="preserve">A lawyer is a moral agent and </w:t>
      </w:r>
      <w:r w:rsidRPr="00FD4F34">
        <w:rPr>
          <w:rFonts w:asciiTheme="majorHAnsi" w:eastAsiaTheme="minorHAnsi" w:hAnsiTheme="majorHAnsi" w:cstheme="minorBidi"/>
          <w:szCs w:val="22"/>
          <w:u w:val="single"/>
        </w:rPr>
        <w:t xml:space="preserve">does not lose </w:t>
      </w:r>
      <w:r>
        <w:rPr>
          <w:rFonts w:asciiTheme="majorHAnsi" w:eastAsiaTheme="minorHAnsi" w:hAnsiTheme="majorHAnsi" w:cstheme="minorBidi"/>
          <w:szCs w:val="22"/>
          <w:u w:val="single"/>
        </w:rPr>
        <w:t>their</w:t>
      </w:r>
      <w:r w:rsidRPr="00FD4F34">
        <w:rPr>
          <w:rFonts w:asciiTheme="majorHAnsi" w:eastAsiaTheme="minorHAnsi" w:hAnsiTheme="majorHAnsi" w:cstheme="minorBidi"/>
          <w:szCs w:val="22"/>
          <w:u w:val="single"/>
        </w:rPr>
        <w:t xml:space="preserve"> moral agency by virtue of being a lawyer</w:t>
      </w:r>
      <w:r>
        <w:rPr>
          <w:rFonts w:asciiTheme="majorHAnsi" w:eastAsiaTheme="minorHAnsi" w:hAnsiTheme="majorHAnsi" w:cstheme="minorBidi"/>
          <w:szCs w:val="22"/>
        </w:rPr>
        <w:t xml:space="preserve">. </w:t>
      </w:r>
      <w:r w:rsidRPr="00FD4F34">
        <w:rPr>
          <w:rFonts w:asciiTheme="majorHAnsi" w:eastAsiaTheme="minorHAnsi" w:hAnsiTheme="majorHAnsi" w:cstheme="minorBidi"/>
          <w:szCs w:val="22"/>
        </w:rPr>
        <w:t>While a lawyer may operate under a “presumption in fav</w:t>
      </w:r>
      <w:r>
        <w:rPr>
          <w:rFonts w:asciiTheme="majorHAnsi" w:eastAsiaTheme="minorHAnsi" w:hAnsiTheme="majorHAnsi" w:cstheme="minorBidi"/>
          <w:szCs w:val="22"/>
        </w:rPr>
        <w:t xml:space="preserve">or of professional obligation”, </w:t>
      </w:r>
      <w:r w:rsidRPr="00FD4F34">
        <w:rPr>
          <w:rFonts w:asciiTheme="majorHAnsi" w:eastAsiaTheme="minorHAnsi" w:hAnsiTheme="majorHAnsi" w:cstheme="minorBidi"/>
          <w:szCs w:val="22"/>
        </w:rPr>
        <w:t xml:space="preserve">that </w:t>
      </w:r>
      <w:r>
        <w:rPr>
          <w:rFonts w:asciiTheme="majorHAnsi" w:eastAsiaTheme="minorHAnsi" w:hAnsiTheme="majorHAnsi" w:cstheme="minorBidi"/>
          <w:szCs w:val="22"/>
        </w:rPr>
        <w:t>presumption can be rebutted by a conflict with a serious personal moral obligation. When</w:t>
      </w:r>
      <w:r w:rsidRPr="008F7C7E">
        <w:rPr>
          <w:rFonts w:asciiTheme="majorHAnsi" w:eastAsiaTheme="minorHAnsi" w:hAnsiTheme="majorHAnsi" w:cstheme="minorBidi"/>
          <w:szCs w:val="22"/>
        </w:rPr>
        <w:t xml:space="preserve"> </w:t>
      </w:r>
      <w:r>
        <w:rPr>
          <w:rFonts w:asciiTheme="majorHAnsi" w:eastAsiaTheme="minorHAnsi" w:hAnsiTheme="majorHAnsi" w:cstheme="minorBidi"/>
          <w:szCs w:val="22"/>
        </w:rPr>
        <w:t>such conflicts arise</w:t>
      </w:r>
      <w:r w:rsidRPr="008F7C7E">
        <w:rPr>
          <w:rFonts w:asciiTheme="majorHAnsi" w:eastAsiaTheme="minorHAnsi" w:hAnsiTheme="majorHAnsi" w:cstheme="minorBidi"/>
          <w:szCs w:val="22"/>
        </w:rPr>
        <w:t xml:space="preserve">, the lawyer must </w:t>
      </w:r>
      <w:r>
        <w:rPr>
          <w:rFonts w:asciiTheme="majorHAnsi" w:eastAsiaTheme="minorHAnsi" w:hAnsiTheme="majorHAnsi" w:cstheme="minorBidi"/>
          <w:szCs w:val="22"/>
        </w:rPr>
        <w:t>be civilly disobedient</w:t>
      </w:r>
      <w:r w:rsidRPr="008F7C7E">
        <w:rPr>
          <w:rFonts w:asciiTheme="majorHAnsi" w:eastAsiaTheme="minorHAnsi" w:hAnsiTheme="majorHAnsi" w:cstheme="minorBidi"/>
          <w:szCs w:val="22"/>
        </w:rPr>
        <w:t xml:space="preserve"> to professional rules</w:t>
      </w:r>
      <w:r>
        <w:rPr>
          <w:rFonts w:asciiTheme="majorHAnsi" w:eastAsiaTheme="minorHAnsi" w:hAnsiTheme="majorHAnsi" w:cstheme="minorBidi"/>
          <w:szCs w:val="22"/>
        </w:rPr>
        <w:t>.</w:t>
      </w:r>
    </w:p>
    <w:p w:rsidR="00313ACA" w:rsidRPr="00FD4F34" w:rsidRDefault="00313ACA" w:rsidP="00313ACA">
      <w:pPr>
        <w:spacing w:before="60" w:after="0"/>
        <w:ind w:left="1080"/>
        <w:divId w:val="913275222"/>
        <w:rPr>
          <w:rFonts w:ascii="Tw Cen MT" w:eastAsiaTheme="minorHAnsi" w:hAnsi="Tw Cen MT" w:cstheme="minorBidi"/>
          <w:b/>
          <w:color w:val="C00000"/>
          <w:sz w:val="24"/>
          <w:szCs w:val="22"/>
        </w:rPr>
      </w:pPr>
      <w:r w:rsidRPr="00FD4F34">
        <w:rPr>
          <w:rFonts w:ascii="Tw Cen MT" w:eastAsiaTheme="minorHAnsi" w:hAnsi="Tw Cen MT" w:cstheme="minorBidi"/>
          <w:b/>
          <w:color w:val="C00000"/>
          <w:sz w:val="24"/>
          <w:szCs w:val="22"/>
        </w:rPr>
        <w:t xml:space="preserve">PROBLEMS WITH THIS </w:t>
      </w:r>
      <w:r w:rsidR="007F2225">
        <w:rPr>
          <w:rFonts w:ascii="Tw Cen MT" w:eastAsiaTheme="minorHAnsi" w:hAnsi="Tw Cen MT" w:cstheme="minorBidi"/>
          <w:b/>
          <w:color w:val="C00000"/>
          <w:sz w:val="24"/>
          <w:szCs w:val="22"/>
        </w:rPr>
        <w:t>OBJECTION</w:t>
      </w:r>
      <w:r w:rsidRPr="00FD4F34">
        <w:rPr>
          <w:rFonts w:ascii="Tw Cen MT" w:eastAsiaTheme="minorHAnsi" w:hAnsi="Tw Cen MT" w:cstheme="minorBidi"/>
          <w:b/>
          <w:color w:val="C00000"/>
          <w:sz w:val="24"/>
          <w:szCs w:val="22"/>
        </w:rPr>
        <w:t>:</w:t>
      </w:r>
    </w:p>
    <w:p w:rsidR="00313ACA" w:rsidRDefault="00313ACA" w:rsidP="00637524">
      <w:pPr>
        <w:pStyle w:val="ListParagraph"/>
        <w:numPr>
          <w:ilvl w:val="0"/>
          <w:numId w:val="47"/>
        </w:numPr>
        <w:spacing w:after="0"/>
        <w:divId w:val="913275222"/>
        <w:rPr>
          <w:rFonts w:asciiTheme="majorHAnsi" w:eastAsiaTheme="minorHAnsi" w:hAnsiTheme="majorHAnsi" w:cstheme="minorBidi"/>
          <w:szCs w:val="22"/>
        </w:rPr>
      </w:pPr>
      <w:r w:rsidRPr="00FD4F34">
        <w:rPr>
          <w:rFonts w:asciiTheme="majorHAnsi" w:eastAsiaTheme="minorHAnsi" w:hAnsiTheme="majorHAnsi" w:cstheme="minorBidi"/>
          <w:szCs w:val="22"/>
        </w:rPr>
        <w:t>Places enormous trust in lawyer morality and none at all in the morality of the laws and legal system within which lawyers work</w:t>
      </w:r>
      <w:r>
        <w:rPr>
          <w:rFonts w:asciiTheme="majorHAnsi" w:eastAsiaTheme="minorHAnsi" w:hAnsiTheme="majorHAnsi" w:cstheme="minorBidi"/>
          <w:szCs w:val="22"/>
        </w:rPr>
        <w:t>.</w:t>
      </w:r>
    </w:p>
    <w:p w:rsidR="00313ACA" w:rsidRPr="00FD4F34" w:rsidRDefault="00313ACA" w:rsidP="00637524">
      <w:pPr>
        <w:pStyle w:val="ListParagraph"/>
        <w:numPr>
          <w:ilvl w:val="0"/>
          <w:numId w:val="47"/>
        </w:numPr>
        <w:spacing w:after="0"/>
        <w:divId w:val="913275222"/>
        <w:rPr>
          <w:rFonts w:asciiTheme="majorHAnsi" w:eastAsiaTheme="minorHAnsi" w:hAnsiTheme="majorHAnsi" w:cstheme="minorBidi"/>
          <w:szCs w:val="22"/>
        </w:rPr>
      </w:pPr>
      <w:r w:rsidRPr="00FD4F34">
        <w:rPr>
          <w:rFonts w:asciiTheme="majorHAnsi" w:eastAsiaTheme="minorHAnsi" w:hAnsiTheme="majorHAnsi" w:cstheme="minorBidi"/>
          <w:szCs w:val="22"/>
        </w:rPr>
        <w:t xml:space="preserve">It does not </w:t>
      </w:r>
      <w:r>
        <w:rPr>
          <w:rFonts w:asciiTheme="majorHAnsi" w:eastAsiaTheme="minorHAnsi" w:hAnsiTheme="majorHAnsi" w:cstheme="minorBidi"/>
          <w:szCs w:val="22"/>
        </w:rPr>
        <w:t xml:space="preserve">properly </w:t>
      </w:r>
      <w:r w:rsidRPr="00FD4F34">
        <w:rPr>
          <w:rFonts w:asciiTheme="majorHAnsi" w:eastAsiaTheme="minorHAnsi" w:hAnsiTheme="majorHAnsi" w:cstheme="minorBidi"/>
          <w:szCs w:val="22"/>
        </w:rPr>
        <w:t>account for the possibility of deep moral disagreement amongst people, nor acknowledge the extent to which the law exists as a way of allowing people with deep moral disagreements to live in peace together</w:t>
      </w:r>
      <w:r>
        <w:rPr>
          <w:rFonts w:asciiTheme="majorHAnsi" w:eastAsiaTheme="minorHAnsi" w:hAnsiTheme="majorHAnsi" w:cstheme="minorBidi"/>
          <w:szCs w:val="22"/>
        </w:rPr>
        <w:t>.</w:t>
      </w:r>
    </w:p>
    <w:p w:rsidR="00313ACA" w:rsidRPr="00FD4F34" w:rsidRDefault="00313ACA" w:rsidP="00313ACA">
      <w:pPr>
        <w:numPr>
          <w:ilvl w:val="1"/>
          <w:numId w:val="9"/>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Philosopher Jeremy Waldron identifies the law as something in and of itself worthy of our attention and respect</w:t>
      </w:r>
      <w:r>
        <w:rPr>
          <w:rFonts w:asciiTheme="majorHAnsi" w:eastAsiaTheme="minorHAnsi" w:hAnsiTheme="majorHAnsi" w:cstheme="minorBidi"/>
          <w:szCs w:val="22"/>
        </w:rPr>
        <w:t xml:space="preserve">. </w:t>
      </w:r>
      <w:r w:rsidRPr="00FD4F34">
        <w:rPr>
          <w:rFonts w:asciiTheme="majorHAnsi" w:eastAsiaTheme="minorHAnsi" w:hAnsiTheme="majorHAnsi" w:cstheme="minorBidi"/>
          <w:szCs w:val="22"/>
        </w:rPr>
        <w:t>The whole point of law is to provide both an actual settlement to controversies over the right way to live, and to allow people the freedom, under and through the law, to live as they like</w:t>
      </w:r>
      <w:r>
        <w:rPr>
          <w:rFonts w:asciiTheme="majorHAnsi" w:eastAsiaTheme="minorHAnsi" w:hAnsiTheme="majorHAnsi" w:cstheme="minorBidi"/>
          <w:szCs w:val="22"/>
        </w:rPr>
        <w:t xml:space="preserve">. </w:t>
      </w:r>
      <w:r w:rsidRPr="00FD4F34">
        <w:rPr>
          <w:rFonts w:asciiTheme="majorHAnsi" w:eastAsiaTheme="minorHAnsi" w:hAnsiTheme="majorHAnsi" w:cstheme="minorBidi"/>
          <w:szCs w:val="22"/>
        </w:rPr>
        <w:t>To ignore the authority of the law based on a personal assessment that a different moral answer is required, is to undermine legality altogether!</w:t>
      </w:r>
    </w:p>
    <w:p w:rsidR="00313ACA" w:rsidRPr="008F7C7E" w:rsidRDefault="00313ACA" w:rsidP="00313ACA">
      <w:pPr>
        <w:numPr>
          <w:ilvl w:val="0"/>
          <w:numId w:val="9"/>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b/>
          <w:szCs w:val="22"/>
        </w:rPr>
        <w:t>The Morality-of-Law Objection</w:t>
      </w:r>
    </w:p>
    <w:p w:rsidR="00313ACA" w:rsidRPr="008F7C7E" w:rsidRDefault="00313ACA" w:rsidP="00313ACA">
      <w:pPr>
        <w:numPr>
          <w:ilvl w:val="1"/>
          <w:numId w:val="9"/>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Lawyers are properly advocates for clients, but they are advocates within the context of ensuring that, in each case, the lawyer take those “actions that, considering the relevant circumstances of the particular case, seem likely to promote justice.”</w:t>
      </w:r>
    </w:p>
    <w:p w:rsidR="008F7C7E" w:rsidRDefault="00C653CE" w:rsidP="00C653CE">
      <w:pPr>
        <w:spacing w:after="0"/>
        <w:ind w:left="1080"/>
        <w:divId w:val="913275222"/>
        <w:rPr>
          <w:rFonts w:asciiTheme="majorHAnsi" w:eastAsiaTheme="minorHAnsi" w:hAnsiTheme="majorHAnsi" w:cstheme="minorBidi"/>
          <w:szCs w:val="22"/>
        </w:rPr>
      </w:pPr>
      <w:r w:rsidRPr="00093685">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 xml:space="preserve">: </w:t>
      </w:r>
      <w:r w:rsidR="00313ACA" w:rsidRPr="008F7C7E">
        <w:rPr>
          <w:rFonts w:asciiTheme="majorHAnsi" w:eastAsiaTheme="minorHAnsi" w:hAnsiTheme="majorHAnsi" w:cstheme="minorBidi"/>
          <w:szCs w:val="22"/>
        </w:rPr>
        <w:t xml:space="preserve"> </w:t>
      </w:r>
      <w:r>
        <w:rPr>
          <w:rFonts w:asciiTheme="majorHAnsi" w:eastAsiaTheme="minorHAnsi" w:hAnsiTheme="majorHAnsi" w:cstheme="minorBidi"/>
          <w:szCs w:val="22"/>
        </w:rPr>
        <w:t>This</w:t>
      </w:r>
      <w:r w:rsidR="00313ACA" w:rsidRPr="008F7C7E">
        <w:rPr>
          <w:rFonts w:asciiTheme="majorHAnsi" w:eastAsiaTheme="minorHAnsi" w:hAnsiTheme="majorHAnsi" w:cstheme="minorBidi"/>
          <w:szCs w:val="22"/>
        </w:rPr>
        <w:t xml:space="preserve"> gives the lawyer the privilege of determining what can be done through the law</w:t>
      </w:r>
      <w:r w:rsidR="00313ACA">
        <w:rPr>
          <w:rFonts w:asciiTheme="majorHAnsi" w:eastAsiaTheme="minorHAnsi" w:hAnsiTheme="majorHAnsi" w:cstheme="minorBidi"/>
          <w:szCs w:val="22"/>
        </w:rPr>
        <w:t>.</w:t>
      </w:r>
    </w:p>
    <w:p w:rsidR="00313ACA" w:rsidRDefault="00313ACA" w:rsidP="00313ACA">
      <w:pPr>
        <w:spacing w:after="0"/>
        <w:divId w:val="913275222"/>
        <w:rPr>
          <w:rFonts w:asciiTheme="majorHAnsi" w:eastAsiaTheme="minorHAnsi" w:hAnsiTheme="majorHAnsi" w:cstheme="minorBidi"/>
          <w:szCs w:val="22"/>
        </w:rPr>
      </w:pPr>
    </w:p>
    <w:p w:rsidR="00A82057" w:rsidRPr="0015016A" w:rsidRDefault="00A82057" w:rsidP="00637524">
      <w:pPr>
        <w:pStyle w:val="Heading2"/>
        <w:numPr>
          <w:ilvl w:val="0"/>
          <w:numId w:val="53"/>
        </w:numPr>
        <w:spacing w:after="120"/>
        <w:ind w:left="360"/>
        <w:divId w:val="913275222"/>
        <w:rPr>
          <w:rFonts w:eastAsiaTheme="minorHAnsi"/>
        </w:rPr>
      </w:pPr>
      <w:bookmarkStart w:id="17" w:name="_Toc374020499"/>
      <w:r>
        <w:rPr>
          <w:rFonts w:eastAsiaTheme="minorHAnsi"/>
        </w:rPr>
        <w:t>SUSTAINABLE PROFESSIONALISM</w:t>
      </w:r>
      <w:bookmarkEnd w:id="17"/>
    </w:p>
    <w:p w:rsidR="00A82057" w:rsidRDefault="00A82057" w:rsidP="00A82057">
      <w:pPr>
        <w:pStyle w:val="SecondaryCommentary"/>
        <w:divId w:val="913275222"/>
      </w:pPr>
      <w:r>
        <w:t>SUSTAINABLE PROFESSIONALISM</w:t>
      </w:r>
    </w:p>
    <w:p w:rsidR="00A82057" w:rsidRPr="00A82057" w:rsidRDefault="00A82057" w:rsidP="00A82057">
      <w:pPr>
        <w:pStyle w:val="SecondaryCommentary"/>
        <w:divId w:val="913275222"/>
        <w:rPr>
          <w:i w:val="0"/>
        </w:rPr>
      </w:pPr>
      <w:r w:rsidRPr="00A82057">
        <w:rPr>
          <w:i w:val="0"/>
        </w:rPr>
        <w:t xml:space="preserve">Trevor Farrow </w:t>
      </w:r>
    </w:p>
    <w:p w:rsidR="00A82057" w:rsidRPr="00A82057" w:rsidRDefault="00A82057" w:rsidP="00A82057">
      <w:pPr>
        <w:divId w:val="913275222"/>
      </w:pPr>
      <w:r w:rsidRPr="00A82057">
        <w:t>In some way</w:t>
      </w:r>
      <w:r>
        <w:t>s, the most opaque of the three, but also perhaps the most innovative.</w:t>
      </w:r>
    </w:p>
    <w:p w:rsidR="00A82057" w:rsidRPr="00A82057" w:rsidRDefault="00A82057" w:rsidP="00A82057">
      <w:pPr>
        <w:divId w:val="913275222"/>
      </w:pPr>
      <w:r w:rsidRPr="00A82057">
        <w:rPr>
          <w:b/>
          <w:bCs/>
        </w:rPr>
        <w:t>Critique of Woolley:</w:t>
      </w:r>
      <w:r w:rsidRPr="00A82057">
        <w:t xml:space="preserve"> The zealous advocate model undermines respect for the legal system </w:t>
      </w:r>
      <w:r>
        <w:t>by employing</w:t>
      </w:r>
      <w:r w:rsidRPr="00A82057">
        <w:t xml:space="preserve"> the</w:t>
      </w:r>
      <w:r>
        <w:t xml:space="preserve"> lawyer as hired gun mentality. Lawyers</w:t>
      </w:r>
      <w:r w:rsidRPr="00A82057">
        <w:t xml:space="preserve"> have a whole web of obligatio</w:t>
      </w:r>
      <w:r>
        <w:t>ns beyond those to their client (to the court, to society, etc.).</w:t>
      </w:r>
    </w:p>
    <w:p w:rsidR="00A82057" w:rsidRPr="00A82057" w:rsidRDefault="00A82057" w:rsidP="00A82057">
      <w:pPr>
        <w:divId w:val="913275222"/>
      </w:pPr>
      <w:r w:rsidRPr="00A82057">
        <w:rPr>
          <w:b/>
          <w:bCs/>
        </w:rPr>
        <w:t>Critique of Luban:</w:t>
      </w:r>
      <w:r w:rsidRPr="00A82057">
        <w:t xml:space="preserve"> What's good? There are many different conceptions of </w:t>
      </w:r>
      <w:r>
        <w:t>what’s morally desirable</w:t>
      </w:r>
      <w:r w:rsidRPr="00A82057">
        <w:t>, so encouraging individual pursuit of the good is not particularly helpful without broader agreement.</w:t>
      </w:r>
    </w:p>
    <w:p w:rsidR="00A82057" w:rsidRDefault="00A82057" w:rsidP="00A82057">
      <w:pPr>
        <w:divId w:val="913275222"/>
      </w:pPr>
      <w:r>
        <w:t>Farrow argues that there</w:t>
      </w:r>
      <w:r w:rsidRPr="00A82057">
        <w:t xml:space="preserve"> needs to be a balancing of interests in a sust</w:t>
      </w:r>
      <w:r>
        <w:t>ainable way. Possible interests include equality, access to justice, loyalty to clients, and obligations to the community, families and oneself.</w:t>
      </w:r>
    </w:p>
    <w:p w:rsidR="008F7C7E" w:rsidRDefault="00A82057" w:rsidP="00A82057">
      <w:pPr>
        <w:divId w:val="913275222"/>
      </w:pPr>
      <w:r w:rsidRPr="00093685">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 xml:space="preserve">: </w:t>
      </w:r>
      <w:r w:rsidRPr="00A82057">
        <w:t>What is Farrow's structure for balancing these interests in a sustainab</w:t>
      </w:r>
      <w:r>
        <w:t xml:space="preserve">le way? Otherwise, it could be argued that this is </w:t>
      </w:r>
      <w:r w:rsidRPr="00A82057">
        <w:t>excessively aspirational.</w:t>
      </w:r>
      <w:r>
        <w:t xml:space="preserve"> </w:t>
      </w:r>
      <w:r>
        <w:rPr>
          <w:b/>
        </w:rPr>
        <w:t>Obviously</w:t>
      </w:r>
      <w:r>
        <w:t xml:space="preserve">, different interests need to balanced – the </w:t>
      </w:r>
    </w:p>
    <w:p w:rsidR="00A82057" w:rsidRPr="008F7C7E" w:rsidRDefault="00A82057" w:rsidP="00A82057">
      <w:pPr>
        <w:divId w:val="913275222"/>
        <w:rPr>
          <w:rFonts w:asciiTheme="majorHAnsi" w:eastAsiaTheme="minorHAnsi" w:hAnsiTheme="majorHAnsi" w:cstheme="minorBidi"/>
          <w:szCs w:val="22"/>
          <w:lang w:val="en-CA"/>
        </w:rPr>
      </w:pPr>
    </w:p>
    <w:p w:rsidR="00617F79" w:rsidRDefault="00617F79" w:rsidP="00617F79">
      <w:pPr>
        <w:pStyle w:val="GuestSpeakers"/>
        <w:divId w:val="913275222"/>
      </w:pPr>
      <w:bookmarkStart w:id="18" w:name="_Toc374020500"/>
      <w:r>
        <w:lastRenderedPageBreak/>
        <w:t>DEREK LACROIX, Q.C.</w:t>
      </w:r>
      <w:bookmarkEnd w:id="18"/>
    </w:p>
    <w:p w:rsidR="008F7C7E" w:rsidRPr="00A82057" w:rsidRDefault="00617F79" w:rsidP="00A82057">
      <w:pPr>
        <w:pStyle w:val="GuestSpeakers"/>
        <w:divId w:val="913275222"/>
        <w:rPr>
          <w:b w:val="0"/>
          <w:i w:val="0"/>
        </w:rPr>
      </w:pPr>
      <w:bookmarkStart w:id="19" w:name="_Toc373949278"/>
      <w:bookmarkStart w:id="20" w:name="_Toc374020501"/>
      <w:r w:rsidRPr="00617F79">
        <w:rPr>
          <w:b w:val="0"/>
          <w:i w:val="0"/>
        </w:rPr>
        <w:t>Lawyers Assistance Program</w:t>
      </w:r>
      <w:bookmarkEnd w:id="19"/>
      <w:bookmarkEnd w:id="20"/>
    </w:p>
    <w:p w:rsidR="008F7C7E" w:rsidRPr="00A82057" w:rsidRDefault="008F7C7E" w:rsidP="00637524">
      <w:pPr>
        <w:pStyle w:val="ListParagraph"/>
        <w:numPr>
          <w:ilvl w:val="0"/>
          <w:numId w:val="54"/>
        </w:numPr>
        <w:spacing w:after="0"/>
        <w:ind w:left="630" w:hanging="270"/>
        <w:divId w:val="913275222"/>
        <w:rPr>
          <w:rFonts w:asciiTheme="majorHAnsi" w:eastAsia="Calibri" w:hAnsiTheme="majorHAnsi"/>
          <w:szCs w:val="22"/>
          <w:lang w:val="en-CA"/>
        </w:rPr>
      </w:pPr>
      <w:r w:rsidRPr="00A82057">
        <w:rPr>
          <w:rFonts w:asciiTheme="majorHAnsi" w:eastAsia="Calibri" w:hAnsiTheme="majorHAnsi"/>
          <w:szCs w:val="22"/>
          <w:lang w:val="en-CA"/>
        </w:rPr>
        <w:t>We have a duty to our client</w:t>
      </w:r>
    </w:p>
    <w:p w:rsidR="008F7C7E" w:rsidRPr="00A82057" w:rsidRDefault="008F7C7E" w:rsidP="00637524">
      <w:pPr>
        <w:pStyle w:val="ListParagraph"/>
        <w:numPr>
          <w:ilvl w:val="0"/>
          <w:numId w:val="54"/>
        </w:numPr>
        <w:spacing w:after="0"/>
        <w:ind w:left="630" w:hanging="270"/>
        <w:divId w:val="913275222"/>
        <w:rPr>
          <w:rFonts w:asciiTheme="majorHAnsi" w:eastAsia="Calibri" w:hAnsiTheme="majorHAnsi"/>
          <w:szCs w:val="22"/>
          <w:lang w:val="en-CA"/>
        </w:rPr>
      </w:pPr>
      <w:r w:rsidRPr="00A82057">
        <w:rPr>
          <w:rFonts w:asciiTheme="majorHAnsi" w:eastAsia="Calibri" w:hAnsiTheme="majorHAnsi"/>
          <w:szCs w:val="22"/>
          <w:lang w:val="en-CA"/>
        </w:rPr>
        <w:t>We have a duty to the court system (tell the truth, etc.)</w:t>
      </w:r>
    </w:p>
    <w:p w:rsidR="008F7C7E" w:rsidRPr="00A82057" w:rsidRDefault="008F7C7E" w:rsidP="00637524">
      <w:pPr>
        <w:pStyle w:val="ListParagraph"/>
        <w:numPr>
          <w:ilvl w:val="0"/>
          <w:numId w:val="54"/>
        </w:numPr>
        <w:spacing w:after="0"/>
        <w:ind w:left="630" w:hanging="270"/>
        <w:divId w:val="913275222"/>
        <w:rPr>
          <w:rFonts w:asciiTheme="majorHAnsi" w:eastAsia="Calibri" w:hAnsiTheme="majorHAnsi"/>
          <w:szCs w:val="22"/>
          <w:lang w:val="en-CA"/>
        </w:rPr>
      </w:pPr>
      <w:r w:rsidRPr="00A82057">
        <w:rPr>
          <w:rFonts w:asciiTheme="majorHAnsi" w:eastAsia="Calibri" w:hAnsiTheme="majorHAnsi"/>
          <w:szCs w:val="22"/>
          <w:lang w:val="en-CA"/>
        </w:rPr>
        <w:t>We have a duty to our community</w:t>
      </w:r>
    </w:p>
    <w:p w:rsidR="008F7C7E" w:rsidRPr="00A82057" w:rsidRDefault="008F7C7E" w:rsidP="00637524">
      <w:pPr>
        <w:pStyle w:val="ListParagraph"/>
        <w:numPr>
          <w:ilvl w:val="0"/>
          <w:numId w:val="54"/>
        </w:numPr>
        <w:spacing w:after="0"/>
        <w:ind w:left="630" w:hanging="270"/>
        <w:divId w:val="913275222"/>
        <w:rPr>
          <w:rFonts w:asciiTheme="majorHAnsi" w:eastAsia="Calibri" w:hAnsiTheme="majorHAnsi"/>
          <w:szCs w:val="22"/>
          <w:lang w:val="en-CA"/>
        </w:rPr>
      </w:pPr>
      <w:r w:rsidRPr="00A82057">
        <w:rPr>
          <w:rFonts w:asciiTheme="majorHAnsi" w:eastAsia="Calibri" w:hAnsiTheme="majorHAnsi"/>
          <w:szCs w:val="22"/>
          <w:lang w:val="en-CA"/>
        </w:rPr>
        <w:t>We have a duty to ourselves and our family</w:t>
      </w:r>
    </w:p>
    <w:p w:rsidR="008F7C7E" w:rsidRDefault="008F7C7E" w:rsidP="00A82057">
      <w:pPr>
        <w:spacing w:after="0"/>
        <w:divId w:val="913275222"/>
        <w:rPr>
          <w:rFonts w:asciiTheme="majorHAnsi" w:eastAsia="Calibri" w:hAnsiTheme="majorHAnsi"/>
          <w:szCs w:val="22"/>
          <w:lang w:val="en-CA"/>
        </w:rPr>
      </w:pPr>
      <w:r w:rsidRPr="008F7C7E">
        <w:rPr>
          <w:rFonts w:asciiTheme="majorHAnsi" w:eastAsia="Calibri" w:hAnsiTheme="majorHAnsi"/>
          <w:szCs w:val="22"/>
          <w:lang w:val="en-CA"/>
        </w:rPr>
        <w:t xml:space="preserve">With privilege comes </w:t>
      </w:r>
      <w:r w:rsidRPr="008F7C7E">
        <w:rPr>
          <w:rFonts w:asciiTheme="majorHAnsi" w:eastAsia="Calibri" w:hAnsiTheme="majorHAnsi"/>
          <w:b/>
          <w:szCs w:val="22"/>
          <w:lang w:val="en-CA"/>
        </w:rPr>
        <w:t>duty</w:t>
      </w:r>
      <w:r w:rsidR="00A82057">
        <w:rPr>
          <w:rFonts w:asciiTheme="majorHAnsi" w:eastAsia="Calibri" w:hAnsiTheme="majorHAnsi"/>
          <w:szCs w:val="22"/>
          <w:lang w:val="en-CA"/>
        </w:rPr>
        <w:t xml:space="preserve">! Resolving ethical dilemmas requires not only skill, but also self-knowledge. </w:t>
      </w:r>
      <w:r w:rsidRPr="008F7C7E">
        <w:rPr>
          <w:rFonts w:asciiTheme="majorHAnsi" w:eastAsia="Calibri" w:hAnsiTheme="majorHAnsi"/>
          <w:szCs w:val="22"/>
          <w:lang w:val="en-CA"/>
        </w:rPr>
        <w:t>To have a healthy practice you must be a healthy person and be able to be spiritually healthy.</w:t>
      </w:r>
    </w:p>
    <w:p w:rsidR="009B7B5D" w:rsidRDefault="009B7B5D" w:rsidP="00A82057">
      <w:pPr>
        <w:spacing w:after="0"/>
        <w:divId w:val="913275222"/>
        <w:rPr>
          <w:rFonts w:asciiTheme="majorHAnsi" w:eastAsia="Calibri" w:hAnsiTheme="majorHAnsi"/>
          <w:szCs w:val="22"/>
          <w:lang w:val="en-CA"/>
        </w:rPr>
      </w:pPr>
    </w:p>
    <w:p w:rsidR="00503228" w:rsidRPr="00503228" w:rsidRDefault="00503228" w:rsidP="00503228">
      <w:pPr>
        <w:pStyle w:val="SecondaryCommentary"/>
        <w:divId w:val="913275222"/>
      </w:pPr>
      <w:r w:rsidRPr="00503228">
        <w:t>HIGH-FUNCTIONING ALCOHOLICS: LAWYERS ARE NOT ABOVE THE BAR</w:t>
      </w:r>
    </w:p>
    <w:p w:rsidR="009B7B5D" w:rsidRPr="00503228" w:rsidRDefault="00503228" w:rsidP="00503228">
      <w:pPr>
        <w:pStyle w:val="SecondaryCommentary"/>
        <w:divId w:val="913275222"/>
      </w:pPr>
      <w:r>
        <w:t>Sarah Allen Benton</w:t>
      </w:r>
    </w:p>
    <w:p w:rsidR="009B7B5D" w:rsidRDefault="009B7B5D" w:rsidP="009B7B5D">
      <w:pPr>
        <w:pStyle w:val="ListParagraph"/>
        <w:numPr>
          <w:ilvl w:val="0"/>
          <w:numId w:val="124"/>
        </w:numPr>
        <w:spacing w:after="0"/>
        <w:divId w:val="913275222"/>
        <w:rPr>
          <w:rFonts w:asciiTheme="majorHAnsi" w:eastAsia="Calibri" w:hAnsiTheme="majorHAnsi"/>
          <w:szCs w:val="22"/>
          <w:lang w:val="en-CA"/>
        </w:rPr>
      </w:pPr>
      <w:r>
        <w:rPr>
          <w:rFonts w:asciiTheme="majorHAnsi" w:eastAsia="Calibri" w:hAnsiTheme="majorHAnsi"/>
          <w:szCs w:val="22"/>
          <w:lang w:val="en-CA"/>
        </w:rPr>
        <w:t>18% of lawyer who practised for 2-20 years and 25% that practiced 20 years or longer display problem drinking (national average is 9%)</w:t>
      </w:r>
    </w:p>
    <w:p w:rsidR="009B7B5D" w:rsidRDefault="009B7B5D" w:rsidP="009B7B5D">
      <w:pPr>
        <w:pStyle w:val="ListParagraph"/>
        <w:numPr>
          <w:ilvl w:val="0"/>
          <w:numId w:val="124"/>
        </w:numPr>
        <w:spacing w:after="0"/>
        <w:divId w:val="913275222"/>
        <w:rPr>
          <w:rFonts w:asciiTheme="majorHAnsi" w:eastAsia="Calibri" w:hAnsiTheme="majorHAnsi"/>
          <w:szCs w:val="22"/>
          <w:lang w:val="en-CA"/>
        </w:rPr>
      </w:pPr>
      <w:r>
        <w:rPr>
          <w:rFonts w:asciiTheme="majorHAnsi" w:eastAsia="Calibri" w:hAnsiTheme="majorHAnsi"/>
          <w:szCs w:val="22"/>
          <w:lang w:val="en-CA"/>
        </w:rPr>
        <w:t>This is perhaps due to the personality traits of lawyer’s: workaholics, high personal standards, competitive, and a strong physical constitution</w:t>
      </w:r>
    </w:p>
    <w:p w:rsidR="009B7B5D" w:rsidRDefault="009B7B5D" w:rsidP="009B7B5D">
      <w:pPr>
        <w:pStyle w:val="ListParagraph"/>
        <w:numPr>
          <w:ilvl w:val="0"/>
          <w:numId w:val="124"/>
        </w:numPr>
        <w:spacing w:after="0"/>
        <w:divId w:val="913275222"/>
        <w:rPr>
          <w:rFonts w:asciiTheme="majorHAnsi" w:eastAsia="Calibri" w:hAnsiTheme="majorHAnsi"/>
          <w:szCs w:val="22"/>
          <w:lang w:val="en-CA"/>
        </w:rPr>
      </w:pPr>
      <w:r>
        <w:rPr>
          <w:rFonts w:asciiTheme="majorHAnsi" w:eastAsia="Calibri" w:hAnsiTheme="majorHAnsi"/>
          <w:szCs w:val="22"/>
          <w:lang w:val="en-CA"/>
        </w:rPr>
        <w:t>Often high functioning alcoholics, don’t realize when they have hit bottom</w:t>
      </w:r>
    </w:p>
    <w:p w:rsidR="009B7B5D" w:rsidRDefault="009B7B5D" w:rsidP="009B7B5D">
      <w:pPr>
        <w:pStyle w:val="ListParagraph"/>
        <w:numPr>
          <w:ilvl w:val="0"/>
          <w:numId w:val="124"/>
        </w:numPr>
        <w:spacing w:after="0"/>
        <w:divId w:val="913275222"/>
        <w:rPr>
          <w:rFonts w:asciiTheme="majorHAnsi" w:eastAsia="Calibri" w:hAnsiTheme="majorHAnsi"/>
          <w:szCs w:val="22"/>
          <w:lang w:val="en-CA"/>
        </w:rPr>
      </w:pPr>
      <w:r>
        <w:rPr>
          <w:rFonts w:asciiTheme="majorHAnsi" w:eastAsia="Calibri" w:hAnsiTheme="majorHAnsi"/>
          <w:szCs w:val="22"/>
          <w:lang w:val="en-CA"/>
        </w:rPr>
        <w:t>Risks to not only self and family, but to clients</w:t>
      </w:r>
    </w:p>
    <w:p w:rsidR="009B7B5D" w:rsidRDefault="009B7B5D" w:rsidP="009B7B5D">
      <w:pPr>
        <w:pStyle w:val="ListParagraph"/>
        <w:numPr>
          <w:ilvl w:val="0"/>
          <w:numId w:val="124"/>
        </w:numPr>
        <w:spacing w:after="0"/>
        <w:divId w:val="913275222"/>
        <w:rPr>
          <w:rFonts w:asciiTheme="majorHAnsi" w:eastAsia="Calibri" w:hAnsiTheme="majorHAnsi"/>
          <w:szCs w:val="22"/>
          <w:lang w:val="en-CA"/>
        </w:rPr>
      </w:pPr>
      <w:r>
        <w:rPr>
          <w:rFonts w:asciiTheme="majorHAnsi" w:eastAsia="Calibri" w:hAnsiTheme="majorHAnsi"/>
          <w:szCs w:val="22"/>
          <w:lang w:val="en-CA"/>
        </w:rPr>
        <w:t xml:space="preserve">WE need to break the stigma so lawyers feel comfortable reaching out for help </w:t>
      </w:r>
    </w:p>
    <w:p w:rsidR="009B7B5D" w:rsidRDefault="009B7B5D" w:rsidP="009B7B5D">
      <w:pPr>
        <w:spacing w:after="0"/>
        <w:divId w:val="913275222"/>
        <w:rPr>
          <w:rFonts w:asciiTheme="majorHAnsi" w:eastAsia="Calibri" w:hAnsiTheme="majorHAnsi"/>
          <w:szCs w:val="22"/>
          <w:lang w:val="en-CA"/>
        </w:rPr>
      </w:pPr>
    </w:p>
    <w:p w:rsidR="00010121" w:rsidRDefault="00010121" w:rsidP="00010121">
      <w:pPr>
        <w:pStyle w:val="SecondaryCommentary"/>
        <w:divId w:val="913275222"/>
      </w:pPr>
      <w:r>
        <w:t>SOME TIPS ON WARNING SIGNS FOR ADDICTION</w:t>
      </w:r>
    </w:p>
    <w:p w:rsidR="009B7B5D" w:rsidRDefault="00010121" w:rsidP="00010121">
      <w:pPr>
        <w:pStyle w:val="SecondaryCommentary"/>
        <w:divId w:val="913275222"/>
      </w:pPr>
      <w:r>
        <w:t>Lawyers Assistance Program BC</w:t>
      </w:r>
    </w:p>
    <w:p w:rsidR="009B7B5D" w:rsidRPr="009B7B5D" w:rsidRDefault="009B7B5D" w:rsidP="009B7B5D">
      <w:pPr>
        <w:pStyle w:val="ListParagraph"/>
        <w:numPr>
          <w:ilvl w:val="0"/>
          <w:numId w:val="125"/>
        </w:numPr>
        <w:spacing w:after="0"/>
        <w:divId w:val="913275222"/>
        <w:rPr>
          <w:rFonts w:asciiTheme="majorHAnsi" w:eastAsia="Calibri" w:hAnsiTheme="majorHAnsi"/>
          <w:szCs w:val="22"/>
          <w:lang w:val="en-CA"/>
        </w:rPr>
      </w:pPr>
      <w:r>
        <w:rPr>
          <w:rFonts w:asciiTheme="majorHAnsi" w:eastAsia="Calibri" w:hAnsiTheme="majorHAnsi"/>
          <w:szCs w:val="22"/>
          <w:lang w:val="en-CA"/>
        </w:rPr>
        <w:t xml:space="preserve">Four factors to look for: Attendance, Performance, Behaviour and High Risk Situations </w:t>
      </w:r>
    </w:p>
    <w:p w:rsidR="00C12D07" w:rsidRDefault="00C12D07">
      <w:pPr>
        <w:spacing w:after="0" w:line="240" w:lineRule="auto"/>
        <w:rPr>
          <w:rFonts w:asciiTheme="majorHAnsi" w:eastAsiaTheme="minorHAnsi" w:hAnsiTheme="majorHAnsi" w:cstheme="minorBidi"/>
          <w:szCs w:val="22"/>
          <w:lang w:val="en-CA"/>
        </w:rPr>
      </w:pPr>
      <w:r>
        <w:rPr>
          <w:rFonts w:asciiTheme="majorHAnsi" w:eastAsiaTheme="minorHAnsi" w:hAnsiTheme="majorHAnsi" w:cstheme="minorBidi"/>
          <w:szCs w:val="22"/>
          <w:lang w:val="en-CA"/>
        </w:rPr>
        <w:br w:type="page"/>
      </w:r>
    </w:p>
    <w:p w:rsidR="008F7C7E" w:rsidRPr="008F7C7E" w:rsidRDefault="000133A1" w:rsidP="00637524">
      <w:pPr>
        <w:pStyle w:val="Heading1"/>
        <w:numPr>
          <w:ilvl w:val="0"/>
          <w:numId w:val="10"/>
        </w:numPr>
        <w:ind w:left="360"/>
        <w:divId w:val="913275222"/>
        <w:rPr>
          <w:rFonts w:eastAsiaTheme="minorHAnsi" w:cstheme="minorBidi"/>
          <w:lang w:val="en-CA"/>
        </w:rPr>
      </w:pPr>
      <w:r w:rsidRPr="008F7C7E">
        <w:lastRenderedPageBreak/>
        <w:t xml:space="preserve"> </w:t>
      </w:r>
      <w:bookmarkStart w:id="21" w:name="_Toc374020502"/>
      <w:r w:rsidRPr="008F7C7E">
        <w:t>GOVERNANCE AND THE LEGAL PROFESSION</w:t>
      </w:r>
      <w:bookmarkEnd w:id="21"/>
    </w:p>
    <w:p w:rsidR="00C03C37" w:rsidRDefault="00C03C37" w:rsidP="00637524">
      <w:pPr>
        <w:pStyle w:val="Heading2"/>
        <w:numPr>
          <w:ilvl w:val="0"/>
          <w:numId w:val="56"/>
        </w:numPr>
        <w:ind w:left="360"/>
        <w:divId w:val="913275222"/>
        <w:rPr>
          <w:rFonts w:eastAsia="Calibri"/>
        </w:rPr>
      </w:pPr>
      <w:bookmarkStart w:id="22" w:name="_Toc374020503"/>
      <w:r>
        <w:rPr>
          <w:rFonts w:eastAsia="Calibri"/>
        </w:rPr>
        <w:t>SELF-REGULATION</w:t>
      </w:r>
      <w:r w:rsidR="001F2BF5">
        <w:rPr>
          <w:rFonts w:eastAsia="Calibri"/>
        </w:rPr>
        <w:t xml:space="preserve"> IN GENERAL</w:t>
      </w:r>
      <w:bookmarkEnd w:id="22"/>
    </w:p>
    <w:p w:rsidR="00CC60AF" w:rsidRDefault="000133A1" w:rsidP="00C03C37">
      <w:pPr>
        <w:spacing w:after="0"/>
        <w:jc w:val="both"/>
        <w:divId w:val="913275222"/>
        <w:rPr>
          <w:rFonts w:asciiTheme="majorHAnsi" w:eastAsia="Calibri" w:hAnsiTheme="majorHAnsi"/>
          <w:szCs w:val="22"/>
        </w:rPr>
      </w:pPr>
      <w:r w:rsidRPr="000133A1">
        <w:rPr>
          <w:rFonts w:asciiTheme="majorHAnsi" w:eastAsia="Calibri" w:hAnsiTheme="majorHAnsi"/>
          <w:b/>
          <w:szCs w:val="22"/>
          <w:u w:val="single"/>
        </w:rPr>
        <w:t>Self-regulation</w:t>
      </w:r>
      <w:r w:rsidR="008F7C7E" w:rsidRPr="008F7C7E">
        <w:rPr>
          <w:rFonts w:asciiTheme="majorHAnsi" w:eastAsia="Calibri" w:hAnsiTheme="majorHAnsi"/>
          <w:szCs w:val="22"/>
        </w:rPr>
        <w:t xml:space="preserve"> </w:t>
      </w:r>
      <w:r w:rsidR="008F7C7E" w:rsidRPr="000133A1">
        <w:rPr>
          <w:rStyle w:val="Emphasis"/>
          <w:rFonts w:eastAsia="Calibri"/>
        </w:rPr>
        <w:t>refers to the control, direction or governance of an identifiable group by rules and regulations determined by the members of the group</w:t>
      </w:r>
      <w:r w:rsidRPr="000133A1">
        <w:rPr>
          <w:rStyle w:val="Emphasis"/>
          <w:rFonts w:eastAsia="Calibri"/>
        </w:rPr>
        <w:t>.</w:t>
      </w:r>
      <w:r w:rsidR="00CC60AF">
        <w:rPr>
          <w:rFonts w:asciiTheme="majorHAnsi" w:eastAsia="Calibri" w:hAnsiTheme="majorHAnsi"/>
          <w:szCs w:val="22"/>
        </w:rPr>
        <w:t xml:space="preserve"> In this context, it means that c</w:t>
      </w:r>
      <w:r w:rsidR="008F7C7E" w:rsidRPr="008F7C7E">
        <w:rPr>
          <w:rFonts w:asciiTheme="majorHAnsi" w:eastAsia="Calibri" w:hAnsiTheme="majorHAnsi"/>
          <w:szCs w:val="22"/>
        </w:rPr>
        <w:t>o</w:t>
      </w:r>
      <w:r w:rsidR="00CC60AF">
        <w:rPr>
          <w:rFonts w:asciiTheme="majorHAnsi" w:eastAsia="Calibri" w:hAnsiTheme="majorHAnsi"/>
          <w:szCs w:val="22"/>
        </w:rPr>
        <w:t>ntrol and direction of lawyers as an occupational group is managed</w:t>
      </w:r>
      <w:r w:rsidR="008F7C7E" w:rsidRPr="008F7C7E">
        <w:rPr>
          <w:rFonts w:asciiTheme="majorHAnsi" w:eastAsia="Calibri" w:hAnsiTheme="majorHAnsi"/>
          <w:szCs w:val="22"/>
        </w:rPr>
        <w:t xml:space="preserve"> through rules and regulations made by lawyers acting collectively, in the form of autonomous governing bodies (</w:t>
      </w:r>
      <w:r w:rsidR="008F7C7E" w:rsidRPr="008F7C7E">
        <w:rPr>
          <w:rFonts w:asciiTheme="majorHAnsi" w:eastAsia="Calibri" w:hAnsiTheme="majorHAnsi"/>
          <w:b/>
          <w:szCs w:val="22"/>
        </w:rPr>
        <w:t>law societies</w:t>
      </w:r>
      <w:r w:rsidR="008F7C7E" w:rsidRPr="008F7C7E">
        <w:rPr>
          <w:rFonts w:asciiTheme="majorHAnsi" w:eastAsia="Calibri" w:hAnsiTheme="majorHAnsi"/>
          <w:szCs w:val="22"/>
        </w:rPr>
        <w:t>)</w:t>
      </w:r>
      <w:r w:rsidR="00CC60AF">
        <w:rPr>
          <w:rFonts w:asciiTheme="majorHAnsi" w:eastAsia="Calibri" w:hAnsiTheme="majorHAnsi"/>
          <w:szCs w:val="22"/>
        </w:rPr>
        <w:t xml:space="preserve">. </w:t>
      </w:r>
    </w:p>
    <w:p w:rsidR="008F7C7E" w:rsidRPr="008C74B0" w:rsidRDefault="00CC60AF" w:rsidP="008C74B0">
      <w:pPr>
        <w:spacing w:after="0"/>
        <w:jc w:val="both"/>
        <w:divId w:val="913275222"/>
        <w:rPr>
          <w:rFonts w:asciiTheme="majorHAnsi" w:eastAsia="Calibri" w:hAnsiTheme="majorHAnsi"/>
          <w:b/>
          <w:szCs w:val="22"/>
        </w:rPr>
      </w:pPr>
      <w:r w:rsidRPr="008F7C7E">
        <w:rPr>
          <w:rFonts w:asciiTheme="majorHAnsi" w:eastAsia="Calibri" w:hAnsiTheme="majorHAnsi"/>
          <w:szCs w:val="22"/>
        </w:rPr>
        <w:t>Self-regulation</w:t>
      </w:r>
      <w:r w:rsidR="008F7C7E" w:rsidRPr="008F7C7E">
        <w:rPr>
          <w:rFonts w:asciiTheme="majorHAnsi" w:eastAsia="Calibri" w:hAnsiTheme="majorHAnsi"/>
          <w:szCs w:val="22"/>
        </w:rPr>
        <w:t xml:space="preserve"> is </w:t>
      </w:r>
      <w:r>
        <w:rPr>
          <w:rFonts w:asciiTheme="majorHAnsi" w:eastAsia="Calibri" w:hAnsiTheme="majorHAnsi"/>
          <w:szCs w:val="22"/>
        </w:rPr>
        <w:t xml:space="preserve">(ostensibly) </w:t>
      </w:r>
      <w:r w:rsidR="008F7C7E" w:rsidRPr="008F7C7E">
        <w:rPr>
          <w:rFonts w:asciiTheme="majorHAnsi" w:eastAsia="Calibri" w:hAnsiTheme="majorHAnsi"/>
          <w:szCs w:val="22"/>
        </w:rPr>
        <w:t>undertaken in the public interest to ensure that legal services are provided to the public ethically and competently by only those persons qualified to do so</w:t>
      </w:r>
      <w:r>
        <w:rPr>
          <w:rFonts w:asciiTheme="majorHAnsi" w:eastAsia="Calibri" w:hAnsiTheme="majorHAnsi"/>
          <w:szCs w:val="22"/>
        </w:rPr>
        <w:t xml:space="preserve">. </w:t>
      </w:r>
      <w:r w:rsidRPr="00CC60AF">
        <w:rPr>
          <w:rFonts w:asciiTheme="majorHAnsi" w:eastAsia="Calibri" w:hAnsiTheme="majorHAnsi"/>
          <w:b/>
          <w:szCs w:val="22"/>
        </w:rPr>
        <w:t>Self-regulation</w:t>
      </w:r>
      <w:r w:rsidR="008F7C7E" w:rsidRPr="00CC60AF">
        <w:rPr>
          <w:rFonts w:asciiTheme="majorHAnsi" w:eastAsia="Calibri" w:hAnsiTheme="majorHAnsi"/>
          <w:b/>
          <w:szCs w:val="22"/>
        </w:rPr>
        <w:t xml:space="preserve"> is seen as a social contract with the state, carried out by the profession in return for state sanctioned market dominance</w:t>
      </w:r>
      <w:r>
        <w:rPr>
          <w:rFonts w:asciiTheme="majorHAnsi" w:eastAsia="Calibri" w:hAnsiTheme="majorHAnsi"/>
          <w:b/>
          <w:szCs w:val="22"/>
        </w:rPr>
        <w:t>.</w:t>
      </w:r>
    </w:p>
    <w:p w:rsidR="008F7C7E" w:rsidRPr="008F7C7E" w:rsidRDefault="00C03C37" w:rsidP="008F7C7E">
      <w:pPr>
        <w:spacing w:after="0"/>
        <w:divId w:val="913275222"/>
        <w:rPr>
          <w:rFonts w:asciiTheme="majorHAnsi" w:eastAsia="Calibri" w:hAnsiTheme="majorHAnsi"/>
          <w:szCs w:val="22"/>
        </w:rPr>
      </w:pPr>
      <w:r w:rsidRPr="00C03C37">
        <w:rPr>
          <w:rFonts w:asciiTheme="majorHAnsi" w:eastAsia="Calibri" w:hAnsiTheme="majorHAnsi"/>
          <w:b/>
          <w:szCs w:val="22"/>
          <w:u w:val="single"/>
        </w:rPr>
        <w:t>Professions</w:t>
      </w:r>
      <w:r>
        <w:rPr>
          <w:rFonts w:asciiTheme="majorHAnsi" w:eastAsia="Calibri" w:hAnsiTheme="majorHAnsi"/>
          <w:szCs w:val="22"/>
        </w:rPr>
        <w:t xml:space="preserve"> are</w:t>
      </w:r>
      <w:r w:rsidR="008F7C7E" w:rsidRPr="008F7C7E">
        <w:rPr>
          <w:rFonts w:asciiTheme="majorHAnsi" w:eastAsia="Calibri" w:hAnsiTheme="majorHAnsi"/>
          <w:szCs w:val="22"/>
        </w:rPr>
        <w:t xml:space="preserve"> differentiated from mere jobs because </w:t>
      </w:r>
      <w:r>
        <w:rPr>
          <w:rFonts w:asciiTheme="majorHAnsi" w:eastAsia="Calibri" w:hAnsiTheme="majorHAnsi"/>
          <w:szCs w:val="22"/>
        </w:rPr>
        <w:t>of several factors</w:t>
      </w:r>
      <w:r w:rsidR="008F7C7E" w:rsidRPr="008F7C7E">
        <w:rPr>
          <w:rFonts w:asciiTheme="majorHAnsi" w:eastAsia="Calibri" w:hAnsiTheme="majorHAnsi"/>
          <w:szCs w:val="22"/>
        </w:rPr>
        <w:t>:</w:t>
      </w:r>
    </w:p>
    <w:p w:rsidR="00C03C37" w:rsidRDefault="008F7C7E" w:rsidP="00637524">
      <w:pPr>
        <w:numPr>
          <w:ilvl w:val="0"/>
          <w:numId w:val="20"/>
        </w:numPr>
        <w:spacing w:after="0"/>
        <w:contextualSpacing/>
        <w:divId w:val="913275222"/>
        <w:rPr>
          <w:rStyle w:val="Emphasis"/>
          <w:rFonts w:eastAsia="Calibri"/>
        </w:rPr>
      </w:pPr>
      <w:r w:rsidRPr="00C03C37">
        <w:rPr>
          <w:rStyle w:val="Emphasis"/>
          <w:rFonts w:eastAsia="Calibri"/>
        </w:rPr>
        <w:t>self-go</w:t>
      </w:r>
      <w:r w:rsidR="00C03C37">
        <w:rPr>
          <w:rStyle w:val="Emphasis"/>
          <w:rFonts w:eastAsia="Calibri"/>
        </w:rPr>
        <w:t>vernance by other professionals</w:t>
      </w:r>
    </w:p>
    <w:p w:rsidR="008F7C7E" w:rsidRPr="00C03C37" w:rsidRDefault="00C03C37" w:rsidP="00637524">
      <w:pPr>
        <w:numPr>
          <w:ilvl w:val="0"/>
          <w:numId w:val="20"/>
        </w:numPr>
        <w:spacing w:after="0"/>
        <w:contextualSpacing/>
        <w:divId w:val="913275222"/>
        <w:rPr>
          <w:rStyle w:val="Emphasis"/>
          <w:rFonts w:eastAsia="Calibri"/>
        </w:rPr>
      </w:pPr>
      <w:r>
        <w:rPr>
          <w:rStyle w:val="Emphasis"/>
          <w:rFonts w:eastAsia="Calibri"/>
        </w:rPr>
        <w:t>existence of</w:t>
      </w:r>
      <w:r w:rsidRPr="00C03C37">
        <w:rPr>
          <w:rStyle w:val="Emphasis"/>
          <w:rFonts w:eastAsia="Calibri"/>
        </w:rPr>
        <w:t xml:space="preserve"> a</w:t>
      </w:r>
      <w:r w:rsidR="008F7C7E" w:rsidRPr="00C03C37">
        <w:rPr>
          <w:rStyle w:val="Emphasis"/>
          <w:rFonts w:eastAsia="Calibri"/>
        </w:rPr>
        <w:t xml:space="preserve"> code</w:t>
      </w:r>
      <w:r w:rsidRPr="00C03C37">
        <w:rPr>
          <w:rStyle w:val="Emphasis"/>
          <w:rFonts w:eastAsia="Calibri"/>
        </w:rPr>
        <w:t xml:space="preserve"> of conduct</w:t>
      </w:r>
    </w:p>
    <w:p w:rsidR="008F7C7E" w:rsidRPr="00C03C37" w:rsidRDefault="008F7C7E" w:rsidP="00637524">
      <w:pPr>
        <w:numPr>
          <w:ilvl w:val="0"/>
          <w:numId w:val="20"/>
        </w:numPr>
        <w:spacing w:after="0"/>
        <w:contextualSpacing/>
        <w:divId w:val="913275222"/>
        <w:rPr>
          <w:rStyle w:val="Emphasis"/>
          <w:rFonts w:eastAsia="Calibri"/>
        </w:rPr>
      </w:pPr>
      <w:r w:rsidRPr="00C03C37">
        <w:rPr>
          <w:rStyle w:val="Emphasis"/>
          <w:rFonts w:eastAsia="Calibri"/>
        </w:rPr>
        <w:t>heightened social prestige due to intellectual nature of the work</w:t>
      </w:r>
    </w:p>
    <w:p w:rsidR="008F7C7E" w:rsidRPr="00C03C37" w:rsidRDefault="008F7C7E" w:rsidP="00637524">
      <w:pPr>
        <w:numPr>
          <w:ilvl w:val="0"/>
          <w:numId w:val="20"/>
        </w:numPr>
        <w:spacing w:after="0"/>
        <w:contextualSpacing/>
        <w:divId w:val="913275222"/>
        <w:rPr>
          <w:rStyle w:val="Emphasis"/>
          <w:rFonts w:eastAsia="Calibri"/>
        </w:rPr>
      </w:pPr>
      <w:r w:rsidRPr="00C03C37">
        <w:rPr>
          <w:rStyle w:val="Emphasis"/>
          <w:rFonts w:eastAsia="Calibri"/>
        </w:rPr>
        <w:t>mastery of a specialized field of knowledge acquired through extensive formal ed</w:t>
      </w:r>
      <w:r w:rsidR="00C03C37">
        <w:rPr>
          <w:rStyle w:val="Emphasis"/>
          <w:rFonts w:eastAsia="Calibri"/>
        </w:rPr>
        <w:t>ucation and practical training</w:t>
      </w:r>
    </w:p>
    <w:p w:rsidR="008F7C7E" w:rsidRPr="00C03C37" w:rsidRDefault="00C03C37" w:rsidP="00637524">
      <w:pPr>
        <w:numPr>
          <w:ilvl w:val="0"/>
          <w:numId w:val="20"/>
        </w:numPr>
        <w:spacing w:after="0"/>
        <w:contextualSpacing/>
        <w:divId w:val="913275222"/>
        <w:rPr>
          <w:rStyle w:val="Emphasis"/>
          <w:rFonts w:eastAsia="Calibri"/>
        </w:rPr>
      </w:pPr>
      <w:r>
        <w:rPr>
          <w:rStyle w:val="Emphasis"/>
          <w:rFonts w:eastAsia="Calibri"/>
        </w:rPr>
        <w:t>restriction of admission</w:t>
      </w:r>
    </w:p>
    <w:p w:rsidR="008F7C7E" w:rsidRPr="00C03C37" w:rsidRDefault="008F7C7E" w:rsidP="00637524">
      <w:pPr>
        <w:numPr>
          <w:ilvl w:val="0"/>
          <w:numId w:val="20"/>
        </w:numPr>
        <w:spacing w:after="0"/>
        <w:contextualSpacing/>
        <w:divId w:val="913275222"/>
        <w:rPr>
          <w:rStyle w:val="Emphasis"/>
          <w:rFonts w:eastAsia="Calibri"/>
        </w:rPr>
      </w:pPr>
      <w:r w:rsidRPr="00C03C37">
        <w:rPr>
          <w:rStyle w:val="Emphasis"/>
          <w:rFonts w:eastAsia="Calibri"/>
        </w:rPr>
        <w:t>monopoly over services</w:t>
      </w:r>
    </w:p>
    <w:p w:rsidR="008F7C7E" w:rsidRPr="00C03C37" w:rsidRDefault="008F7C7E" w:rsidP="00637524">
      <w:pPr>
        <w:numPr>
          <w:ilvl w:val="0"/>
          <w:numId w:val="20"/>
        </w:numPr>
        <w:spacing w:after="0"/>
        <w:contextualSpacing/>
        <w:divId w:val="913275222"/>
        <w:rPr>
          <w:rStyle w:val="Emphasis"/>
          <w:rFonts w:eastAsia="Calibri"/>
        </w:rPr>
      </w:pPr>
      <w:r w:rsidRPr="00C03C37">
        <w:rPr>
          <w:rStyle w:val="Emphasis"/>
          <w:rFonts w:eastAsia="Calibri"/>
        </w:rPr>
        <w:t>importance of the service, not only dealing with self but the public interest</w:t>
      </w:r>
    </w:p>
    <w:p w:rsidR="008F7C7E" w:rsidRPr="008F7C7E" w:rsidRDefault="008F7C7E" w:rsidP="008F7C7E">
      <w:pPr>
        <w:spacing w:after="0"/>
        <w:divId w:val="913275222"/>
        <w:rPr>
          <w:rFonts w:asciiTheme="majorHAnsi" w:eastAsia="Calibri" w:hAnsiTheme="majorHAnsi"/>
          <w:color w:val="FF0000"/>
          <w:szCs w:val="22"/>
        </w:rPr>
      </w:pPr>
    </w:p>
    <w:p w:rsidR="008F7C7E" w:rsidRDefault="00CC60AF" w:rsidP="00CC60AF">
      <w:pPr>
        <w:pStyle w:val="Sub-heading"/>
        <w:divId w:val="913275222"/>
      </w:pPr>
      <w:r w:rsidRPr="008F7C7E">
        <w:t>JUSTIFICATIONS FOR SELF-REGULATION IN THE PUBLIC INTEREST</w:t>
      </w:r>
    </w:p>
    <w:p w:rsidR="004244DD" w:rsidRPr="004244DD" w:rsidRDefault="004244DD" w:rsidP="004244DD">
      <w:pPr>
        <w:spacing w:after="0"/>
        <w:divId w:val="913275222"/>
        <w:rPr>
          <w:rFonts w:asciiTheme="majorHAnsi" w:eastAsia="Calibri" w:hAnsiTheme="majorHAnsi"/>
          <w:b/>
          <w:sz w:val="8"/>
          <w:szCs w:val="8"/>
        </w:rPr>
      </w:pPr>
    </w:p>
    <w:p w:rsidR="004244DD" w:rsidRPr="004244DD" w:rsidRDefault="004244DD" w:rsidP="004244DD">
      <w:pPr>
        <w:spacing w:after="0"/>
        <w:jc w:val="both"/>
        <w:divId w:val="913275222"/>
        <w:rPr>
          <w:rFonts w:asciiTheme="majorHAnsi" w:eastAsia="Calibri" w:hAnsiTheme="majorHAnsi"/>
          <w:szCs w:val="22"/>
        </w:rPr>
      </w:pPr>
      <w:r>
        <w:rPr>
          <w:rFonts w:asciiTheme="majorHAnsi" w:eastAsia="Calibri" w:hAnsiTheme="majorHAnsi"/>
          <w:b/>
          <w:szCs w:val="22"/>
        </w:rPr>
        <w:t>Autonomy + Expertise = Independence from state regulation and market forces</w:t>
      </w:r>
    </w:p>
    <w:p w:rsidR="004244DD" w:rsidRPr="004244DD" w:rsidRDefault="004244DD" w:rsidP="004244DD">
      <w:pPr>
        <w:spacing w:after="0"/>
        <w:divId w:val="913275222"/>
        <w:rPr>
          <w:rFonts w:asciiTheme="majorHAnsi" w:eastAsia="Calibri" w:hAnsiTheme="majorHAnsi"/>
          <w:b/>
          <w:sz w:val="8"/>
          <w:szCs w:val="8"/>
        </w:rPr>
      </w:pPr>
    </w:p>
    <w:p w:rsidR="008F7C7E" w:rsidRPr="008F7C7E" w:rsidRDefault="008F7C7E" w:rsidP="00637524">
      <w:pPr>
        <w:numPr>
          <w:ilvl w:val="0"/>
          <w:numId w:val="15"/>
        </w:numPr>
        <w:spacing w:after="0"/>
        <w:divId w:val="913275222"/>
        <w:rPr>
          <w:rFonts w:asciiTheme="majorHAnsi" w:eastAsia="Calibri" w:hAnsiTheme="majorHAnsi"/>
          <w:b/>
          <w:szCs w:val="22"/>
        </w:rPr>
      </w:pPr>
      <w:r w:rsidRPr="008F7C7E">
        <w:rPr>
          <w:rFonts w:asciiTheme="majorHAnsi" w:eastAsia="Calibri" w:hAnsiTheme="majorHAnsi"/>
          <w:b/>
          <w:szCs w:val="22"/>
        </w:rPr>
        <w:t>Protection of the public</w:t>
      </w:r>
    </w:p>
    <w:p w:rsidR="008F7C7E" w:rsidRPr="008F7C7E" w:rsidRDefault="008F7C7E" w:rsidP="00637524">
      <w:pPr>
        <w:numPr>
          <w:ilvl w:val="1"/>
          <w:numId w:val="15"/>
        </w:numPr>
        <w:spacing w:after="0"/>
        <w:divId w:val="913275222"/>
        <w:rPr>
          <w:rFonts w:asciiTheme="majorHAnsi" w:eastAsia="Calibri" w:hAnsiTheme="majorHAnsi"/>
          <w:szCs w:val="22"/>
        </w:rPr>
      </w:pPr>
      <w:r w:rsidRPr="008F7C7E">
        <w:rPr>
          <w:rFonts w:asciiTheme="majorHAnsi" w:eastAsia="Calibri" w:hAnsiTheme="majorHAnsi"/>
          <w:szCs w:val="22"/>
        </w:rPr>
        <w:t>Ensure quality of service</w:t>
      </w:r>
    </w:p>
    <w:p w:rsidR="008F7C7E" w:rsidRPr="008F7C7E" w:rsidRDefault="008F7C7E" w:rsidP="00637524">
      <w:pPr>
        <w:numPr>
          <w:ilvl w:val="1"/>
          <w:numId w:val="15"/>
        </w:numPr>
        <w:spacing w:after="0"/>
        <w:divId w:val="913275222"/>
        <w:rPr>
          <w:rFonts w:asciiTheme="majorHAnsi" w:eastAsia="Calibri" w:hAnsiTheme="majorHAnsi"/>
          <w:szCs w:val="22"/>
        </w:rPr>
      </w:pPr>
      <w:r w:rsidRPr="008F7C7E">
        <w:rPr>
          <w:rFonts w:asciiTheme="majorHAnsi" w:eastAsia="Calibri" w:hAnsiTheme="majorHAnsi"/>
          <w:szCs w:val="22"/>
        </w:rPr>
        <w:t>Irreparable harm from poor service</w:t>
      </w:r>
    </w:p>
    <w:p w:rsidR="008F7C7E" w:rsidRPr="008F7C7E" w:rsidRDefault="00CC60AF" w:rsidP="00CC60AF">
      <w:pPr>
        <w:spacing w:after="0"/>
        <w:ind w:left="1080"/>
        <w:divId w:val="913275222"/>
        <w:rPr>
          <w:rFonts w:asciiTheme="majorHAnsi" w:eastAsia="Calibri" w:hAnsiTheme="majorHAnsi"/>
          <w:szCs w:val="22"/>
        </w:rPr>
      </w:pPr>
      <w:r w:rsidRPr="00093685">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 xml:space="preserve">: </w:t>
      </w:r>
      <w:r w:rsidR="008F7C7E" w:rsidRPr="008F7C7E">
        <w:rPr>
          <w:rFonts w:asciiTheme="majorHAnsi" w:eastAsia="Calibri" w:hAnsiTheme="majorHAnsi"/>
          <w:szCs w:val="22"/>
        </w:rPr>
        <w:t xml:space="preserve">These are reasons for </w:t>
      </w:r>
      <w:r w:rsidR="008F7C7E" w:rsidRPr="008F7C7E">
        <w:rPr>
          <w:rFonts w:asciiTheme="majorHAnsi" w:eastAsia="Calibri" w:hAnsiTheme="majorHAnsi"/>
          <w:szCs w:val="22"/>
          <w:u w:val="single"/>
        </w:rPr>
        <w:t>regulation</w:t>
      </w:r>
      <w:r w:rsidR="008F7C7E" w:rsidRPr="008F7C7E">
        <w:rPr>
          <w:rFonts w:asciiTheme="majorHAnsi" w:eastAsia="Calibri" w:hAnsiTheme="majorHAnsi"/>
          <w:szCs w:val="22"/>
        </w:rPr>
        <w:t xml:space="preserve">, yes, but not necessarily </w:t>
      </w:r>
      <w:r w:rsidR="008F7C7E" w:rsidRPr="008F7C7E">
        <w:rPr>
          <w:rFonts w:asciiTheme="majorHAnsi" w:eastAsia="Calibri" w:hAnsiTheme="majorHAnsi"/>
          <w:szCs w:val="22"/>
          <w:u w:val="single"/>
        </w:rPr>
        <w:t>self-regulation</w:t>
      </w:r>
      <w:r w:rsidRPr="00CC60AF">
        <w:rPr>
          <w:rFonts w:asciiTheme="majorHAnsi" w:eastAsia="Calibri" w:hAnsiTheme="majorHAnsi"/>
          <w:szCs w:val="22"/>
        </w:rPr>
        <w:t>.</w:t>
      </w:r>
    </w:p>
    <w:p w:rsidR="008F7C7E" w:rsidRPr="008F7C7E" w:rsidRDefault="008F7C7E" w:rsidP="00637524">
      <w:pPr>
        <w:numPr>
          <w:ilvl w:val="0"/>
          <w:numId w:val="15"/>
        </w:numPr>
        <w:spacing w:after="0"/>
        <w:divId w:val="913275222"/>
        <w:rPr>
          <w:rFonts w:asciiTheme="majorHAnsi" w:eastAsia="Calibri" w:hAnsiTheme="majorHAnsi"/>
          <w:b/>
          <w:szCs w:val="22"/>
        </w:rPr>
      </w:pPr>
      <w:r w:rsidRPr="008F7C7E">
        <w:rPr>
          <w:rFonts w:asciiTheme="majorHAnsi" w:eastAsia="Calibri" w:hAnsiTheme="majorHAnsi"/>
          <w:b/>
          <w:szCs w:val="22"/>
        </w:rPr>
        <w:t>Independence of the legal profession</w:t>
      </w:r>
    </w:p>
    <w:p w:rsidR="008F7C7E" w:rsidRPr="00911DB2" w:rsidRDefault="008F7C7E" w:rsidP="00637524">
      <w:pPr>
        <w:numPr>
          <w:ilvl w:val="1"/>
          <w:numId w:val="15"/>
        </w:numPr>
        <w:spacing w:after="0"/>
        <w:divId w:val="913275222"/>
        <w:rPr>
          <w:rFonts w:asciiTheme="majorHAnsi" w:eastAsia="Calibri" w:hAnsiTheme="majorHAnsi"/>
          <w:szCs w:val="22"/>
        </w:rPr>
      </w:pPr>
      <w:r w:rsidRPr="00911DB2">
        <w:rPr>
          <w:rFonts w:asciiTheme="majorHAnsi" w:eastAsia="Calibri" w:hAnsiTheme="majorHAnsi"/>
          <w:szCs w:val="22"/>
        </w:rPr>
        <w:t>Defend the rule of law</w:t>
      </w:r>
    </w:p>
    <w:p w:rsidR="008F7C7E" w:rsidRPr="008F7C7E" w:rsidRDefault="008F7C7E" w:rsidP="00911DB2">
      <w:pPr>
        <w:spacing w:after="0"/>
        <w:ind w:left="1440"/>
        <w:divId w:val="913275222"/>
        <w:rPr>
          <w:rFonts w:asciiTheme="majorHAnsi" w:eastAsia="Calibri" w:hAnsiTheme="majorHAnsi"/>
          <w:szCs w:val="22"/>
        </w:rPr>
      </w:pPr>
      <w:r w:rsidRPr="008F7C7E">
        <w:rPr>
          <w:rFonts w:asciiTheme="majorHAnsi" w:eastAsia="Calibri" w:hAnsiTheme="majorHAnsi"/>
          <w:szCs w:val="22"/>
        </w:rPr>
        <w:t xml:space="preserve">As soon as we let the government get involved it provides an opportunity for the state to </w:t>
      </w:r>
      <w:r w:rsidRPr="008F7C7E">
        <w:rPr>
          <w:rFonts w:asciiTheme="majorHAnsi" w:eastAsia="Calibri" w:hAnsiTheme="majorHAnsi"/>
          <w:szCs w:val="22"/>
          <w:u w:val="single"/>
        </w:rPr>
        <w:t>undermine</w:t>
      </w:r>
      <w:r w:rsidRPr="008F7C7E">
        <w:rPr>
          <w:rFonts w:asciiTheme="majorHAnsi" w:eastAsia="Calibri" w:hAnsiTheme="majorHAnsi"/>
          <w:szCs w:val="22"/>
        </w:rPr>
        <w:t xml:space="preserve"> the legal system (</w:t>
      </w:r>
      <w:r w:rsidR="00CC60AF">
        <w:rPr>
          <w:rFonts w:asciiTheme="majorHAnsi" w:eastAsia="Calibri" w:hAnsiTheme="majorHAnsi"/>
          <w:szCs w:val="22"/>
        </w:rPr>
        <w:t xml:space="preserve">eg. </w:t>
      </w:r>
      <w:r w:rsidR="00CC60AF" w:rsidRPr="00CC60AF">
        <w:rPr>
          <w:rFonts w:asciiTheme="majorHAnsi" w:eastAsia="Calibri" w:hAnsiTheme="majorHAnsi"/>
          <w:b/>
          <w:szCs w:val="22"/>
        </w:rPr>
        <w:t>Pakistan</w:t>
      </w:r>
      <w:r w:rsidR="00CC60AF" w:rsidRPr="00CC60AF">
        <w:rPr>
          <w:b/>
        </w:rPr>
        <w:t xml:space="preserve"> </w:t>
      </w:r>
      <w:r w:rsidR="00CC60AF" w:rsidRPr="00CC60AF">
        <w:rPr>
          <w:rFonts w:asciiTheme="majorHAnsi" w:eastAsia="Calibri" w:hAnsiTheme="majorHAnsi"/>
          <w:b/>
          <w:szCs w:val="22"/>
        </w:rPr>
        <w:t>Lawyers' Movement</w:t>
      </w:r>
      <w:r w:rsidR="00CC60AF">
        <w:rPr>
          <w:rFonts w:asciiTheme="majorHAnsi" w:eastAsia="Calibri" w:hAnsiTheme="majorHAnsi"/>
          <w:szCs w:val="22"/>
        </w:rPr>
        <w:t xml:space="preserve">: </w:t>
      </w:r>
      <w:r w:rsidR="00CC60AF" w:rsidRPr="00CC60AF">
        <w:rPr>
          <w:rFonts w:asciiTheme="majorHAnsi" w:eastAsia="Calibri" w:hAnsiTheme="majorHAnsi"/>
          <w:szCs w:val="22"/>
        </w:rPr>
        <w:t>popular mass protest movement started by the lawyers of Pakistan in respons</w:t>
      </w:r>
      <w:r w:rsidR="00911DB2">
        <w:rPr>
          <w:rFonts w:asciiTheme="majorHAnsi" w:eastAsia="Calibri" w:hAnsiTheme="majorHAnsi"/>
          <w:szCs w:val="22"/>
        </w:rPr>
        <w:t xml:space="preserve">e to </w:t>
      </w:r>
      <w:r w:rsidR="00CC60AF" w:rsidRPr="00CC60AF">
        <w:rPr>
          <w:rFonts w:asciiTheme="majorHAnsi" w:eastAsia="Calibri" w:hAnsiTheme="majorHAnsi"/>
          <w:szCs w:val="22"/>
        </w:rPr>
        <w:t xml:space="preserve">the country's dictator General </w:t>
      </w:r>
      <w:r w:rsidR="00911DB2">
        <w:rPr>
          <w:rFonts w:asciiTheme="majorHAnsi" w:eastAsia="Calibri" w:hAnsiTheme="majorHAnsi"/>
          <w:szCs w:val="22"/>
        </w:rPr>
        <w:t>Musharraf unconstitutionally sacking</w:t>
      </w:r>
      <w:r w:rsidR="00CC60AF" w:rsidRPr="00CC60AF">
        <w:rPr>
          <w:rFonts w:asciiTheme="majorHAnsi" w:eastAsia="Calibri" w:hAnsiTheme="majorHAnsi"/>
          <w:szCs w:val="22"/>
        </w:rPr>
        <w:t xml:space="preserve"> </w:t>
      </w:r>
      <w:r w:rsidR="00911DB2">
        <w:rPr>
          <w:rFonts w:asciiTheme="majorHAnsi" w:eastAsia="Calibri" w:hAnsiTheme="majorHAnsi"/>
          <w:szCs w:val="22"/>
        </w:rPr>
        <w:t>the Chief Justice</w:t>
      </w:r>
      <w:r w:rsidRPr="008F7C7E">
        <w:rPr>
          <w:rFonts w:asciiTheme="majorHAnsi" w:eastAsia="Calibri" w:hAnsiTheme="majorHAnsi"/>
          <w:szCs w:val="22"/>
        </w:rPr>
        <w:t xml:space="preserve">) </w:t>
      </w:r>
    </w:p>
    <w:p w:rsidR="008F7C7E" w:rsidRPr="00911DB2" w:rsidRDefault="008F7C7E" w:rsidP="00637524">
      <w:pPr>
        <w:numPr>
          <w:ilvl w:val="1"/>
          <w:numId w:val="15"/>
        </w:numPr>
        <w:spacing w:after="0"/>
        <w:divId w:val="913275222"/>
        <w:rPr>
          <w:rFonts w:asciiTheme="majorHAnsi" w:eastAsia="Calibri" w:hAnsiTheme="majorHAnsi"/>
          <w:szCs w:val="22"/>
        </w:rPr>
      </w:pPr>
      <w:r w:rsidRPr="00911DB2">
        <w:rPr>
          <w:rFonts w:asciiTheme="majorHAnsi" w:eastAsia="Calibri" w:hAnsiTheme="majorHAnsi"/>
          <w:szCs w:val="22"/>
        </w:rPr>
        <w:t>Promote confidence in the legal system</w:t>
      </w:r>
    </w:p>
    <w:p w:rsidR="008F7C7E" w:rsidRPr="00911DB2" w:rsidRDefault="008F7C7E" w:rsidP="00637524">
      <w:pPr>
        <w:pStyle w:val="ListParagraph"/>
        <w:numPr>
          <w:ilvl w:val="0"/>
          <w:numId w:val="15"/>
        </w:numPr>
        <w:divId w:val="913275222"/>
        <w:rPr>
          <w:rFonts w:asciiTheme="majorHAnsi" w:eastAsia="Calibri" w:hAnsiTheme="majorHAnsi"/>
          <w:b/>
          <w:szCs w:val="22"/>
        </w:rPr>
      </w:pPr>
      <w:r w:rsidRPr="00911DB2">
        <w:rPr>
          <w:rFonts w:asciiTheme="majorHAnsi" w:eastAsia="Calibri" w:hAnsiTheme="majorHAnsi"/>
          <w:b/>
          <w:szCs w:val="22"/>
        </w:rPr>
        <w:t>Balance the market</w:t>
      </w:r>
      <w:r w:rsidR="00911DB2">
        <w:rPr>
          <w:rFonts w:asciiTheme="majorHAnsi" w:eastAsia="Calibri" w:hAnsiTheme="majorHAnsi"/>
          <w:b/>
          <w:szCs w:val="22"/>
        </w:rPr>
        <w:t xml:space="preserve"> and p</w:t>
      </w:r>
      <w:r w:rsidR="00911DB2" w:rsidRPr="00911DB2">
        <w:rPr>
          <w:rFonts w:asciiTheme="majorHAnsi" w:eastAsia="Calibri" w:hAnsiTheme="majorHAnsi"/>
          <w:b/>
          <w:szCs w:val="22"/>
        </w:rPr>
        <w:t>revent over or undersupply of a public good</w:t>
      </w:r>
    </w:p>
    <w:p w:rsidR="00CC60AF" w:rsidRPr="00CC60AF" w:rsidRDefault="00CC60AF" w:rsidP="00CC60AF">
      <w:pPr>
        <w:pStyle w:val="ListParagraph"/>
        <w:spacing w:after="0"/>
        <w:ind w:left="1080"/>
        <w:divId w:val="913275222"/>
        <w:rPr>
          <w:rFonts w:asciiTheme="majorHAnsi" w:eastAsia="Calibri" w:hAnsiTheme="majorHAnsi"/>
          <w:szCs w:val="22"/>
        </w:rPr>
      </w:pPr>
      <w:r w:rsidRPr="00CC60AF">
        <w:rPr>
          <w:rFonts w:ascii="Tw Cen MT" w:eastAsiaTheme="minorHAnsi" w:hAnsi="Tw Cen MT" w:cstheme="minorBidi"/>
          <w:b/>
          <w:color w:val="C00000"/>
          <w:sz w:val="24"/>
          <w:szCs w:val="22"/>
        </w:rPr>
        <w:t xml:space="preserve">PROBLEM: </w:t>
      </w:r>
      <w:r w:rsidR="00D74B91">
        <w:rPr>
          <w:rFonts w:asciiTheme="majorHAnsi" w:eastAsia="Calibri" w:hAnsiTheme="majorHAnsi"/>
          <w:szCs w:val="22"/>
        </w:rPr>
        <w:t>Centralized</w:t>
      </w:r>
      <w:r>
        <w:rPr>
          <w:rFonts w:asciiTheme="majorHAnsi" w:eastAsia="Calibri" w:hAnsiTheme="majorHAnsi"/>
          <w:szCs w:val="22"/>
        </w:rPr>
        <w:t xml:space="preserve"> control is generally worse than the market at managing supply.</w:t>
      </w:r>
    </w:p>
    <w:p w:rsidR="008F7C7E" w:rsidRPr="008F7C7E" w:rsidRDefault="008F7C7E" w:rsidP="008F7C7E">
      <w:pPr>
        <w:spacing w:after="0"/>
        <w:divId w:val="913275222"/>
        <w:rPr>
          <w:rFonts w:asciiTheme="majorHAnsi" w:eastAsia="Calibri" w:hAnsiTheme="majorHAnsi"/>
          <w:szCs w:val="22"/>
        </w:rPr>
      </w:pPr>
    </w:p>
    <w:p w:rsidR="008F7C7E" w:rsidRPr="008F7C7E" w:rsidRDefault="00CC60AF" w:rsidP="00CC60AF">
      <w:pPr>
        <w:pStyle w:val="Sub-heading"/>
        <w:divId w:val="913275222"/>
      </w:pPr>
      <w:r w:rsidRPr="008F7C7E">
        <w:t xml:space="preserve">SOCIOLOGICAL </w:t>
      </w:r>
      <w:r>
        <w:t>CRITIQUE OF SELF-REGULATION</w:t>
      </w:r>
    </w:p>
    <w:p w:rsidR="008F7C7E" w:rsidRPr="00CC60AF"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 xml:space="preserve">Looks at the “profession” from the perspective of the </w:t>
      </w:r>
      <w:r w:rsidRPr="008F7C7E">
        <w:rPr>
          <w:rFonts w:asciiTheme="majorHAnsi" w:eastAsia="Calibri" w:hAnsiTheme="majorHAnsi"/>
          <w:szCs w:val="22"/>
          <w:u w:val="single"/>
        </w:rPr>
        <w:t>market</w:t>
      </w:r>
      <w:r w:rsidR="00CC60AF">
        <w:rPr>
          <w:rFonts w:asciiTheme="majorHAnsi" w:eastAsia="Calibri" w:hAnsiTheme="majorHAnsi"/>
          <w:szCs w:val="22"/>
        </w:rPr>
        <w:t xml:space="preserve">. It offers a </w:t>
      </w:r>
      <w:r w:rsidRPr="00CC60AF">
        <w:rPr>
          <w:rFonts w:asciiTheme="majorHAnsi" w:eastAsia="Calibri" w:hAnsiTheme="majorHAnsi"/>
          <w:szCs w:val="22"/>
        </w:rPr>
        <w:t>critical account of professions acting out of self interest in the pursuit of g</w:t>
      </w:r>
      <w:r w:rsidR="00CC60AF">
        <w:rPr>
          <w:rFonts w:asciiTheme="majorHAnsi" w:eastAsia="Calibri" w:hAnsiTheme="majorHAnsi"/>
          <w:szCs w:val="22"/>
        </w:rPr>
        <w:t>reater wealth and social status.</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b/>
          <w:szCs w:val="22"/>
        </w:rPr>
        <w:t>The profession must construct a market</w:t>
      </w:r>
      <w:r w:rsidRPr="008F7C7E">
        <w:rPr>
          <w:rFonts w:asciiTheme="majorHAnsi" w:eastAsia="Calibri" w:hAnsiTheme="majorHAnsi"/>
          <w:szCs w:val="22"/>
        </w:rPr>
        <w:t xml:space="preserve"> monopoly– </w:t>
      </w:r>
      <w:r w:rsidRPr="008F7C7E">
        <w:rPr>
          <w:rFonts w:asciiTheme="majorHAnsi" w:eastAsia="Calibri" w:hAnsiTheme="majorHAnsi"/>
          <w:b/>
          <w:szCs w:val="22"/>
        </w:rPr>
        <w:t>then the market must be designed to limit or control the number of producers</w:t>
      </w:r>
      <w:r w:rsidRPr="008F7C7E">
        <w:rPr>
          <w:rFonts w:asciiTheme="majorHAnsi" w:eastAsia="Calibri" w:hAnsiTheme="majorHAnsi"/>
          <w:szCs w:val="22"/>
        </w:rPr>
        <w:t xml:space="preserve"> and control the</w:t>
      </w:r>
      <w:r w:rsidR="00CC60AF">
        <w:rPr>
          <w:rFonts w:asciiTheme="majorHAnsi" w:eastAsia="Calibri" w:hAnsiTheme="majorHAnsi"/>
          <w:szCs w:val="22"/>
        </w:rPr>
        <w:t>ir production.</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lastRenderedPageBreak/>
        <w:t>Entry is controlled and requires co-operation between profession-state-university</w:t>
      </w:r>
      <w:r w:rsidR="00CC60AF">
        <w:rPr>
          <w:rFonts w:asciiTheme="majorHAnsi" w:eastAsia="Calibri" w:hAnsiTheme="majorHAnsi"/>
          <w:szCs w:val="22"/>
        </w:rPr>
        <w:t>.</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Regulatory restraints on entry to the profession and on competition are detrimental to consumers</w:t>
      </w:r>
      <w:r w:rsidR="0022178E">
        <w:rPr>
          <w:rFonts w:asciiTheme="majorHAnsi" w:eastAsia="Calibri" w:hAnsiTheme="majorHAnsi"/>
          <w:szCs w:val="22"/>
        </w:rPr>
        <w:t xml:space="preserve"> in the form of increased costs. It is also </w:t>
      </w:r>
      <w:r w:rsidRPr="008F7C7E">
        <w:rPr>
          <w:rFonts w:asciiTheme="majorHAnsi" w:eastAsia="Calibri" w:hAnsiTheme="majorHAnsi"/>
          <w:szCs w:val="22"/>
        </w:rPr>
        <w:t>unfair to competitors</w:t>
      </w:r>
      <w:r w:rsidR="0022178E">
        <w:rPr>
          <w:rFonts w:asciiTheme="majorHAnsi" w:eastAsia="Calibri" w:hAnsiTheme="majorHAnsi"/>
          <w:szCs w:val="22"/>
        </w:rPr>
        <w:t xml:space="preserve"> who could also provide some form of legal services (ie. paralegals).</w:t>
      </w:r>
    </w:p>
    <w:p w:rsidR="008F7C7E" w:rsidRPr="008F7C7E" w:rsidRDefault="008F7C7E" w:rsidP="008F7C7E">
      <w:pPr>
        <w:spacing w:after="0"/>
        <w:divId w:val="913275222"/>
        <w:rPr>
          <w:rFonts w:asciiTheme="majorHAnsi" w:eastAsia="Calibri" w:hAnsiTheme="majorHAnsi"/>
          <w:szCs w:val="22"/>
        </w:rPr>
      </w:pPr>
    </w:p>
    <w:p w:rsidR="008F7C7E" w:rsidRPr="008F7C7E" w:rsidRDefault="0022178E" w:rsidP="0022178E">
      <w:pPr>
        <w:pStyle w:val="Sub-heading"/>
        <w:divId w:val="913275222"/>
      </w:pPr>
      <w:r>
        <w:t>STRUCTURAL-FUNCTIONAL</w:t>
      </w:r>
      <w:r w:rsidRPr="008F7C7E">
        <w:t xml:space="preserve"> APPROACH </w:t>
      </w:r>
    </w:p>
    <w:p w:rsidR="0022178E" w:rsidRPr="00BB4C18" w:rsidRDefault="00BB4C18" w:rsidP="00637524">
      <w:pPr>
        <w:numPr>
          <w:ilvl w:val="0"/>
          <w:numId w:val="16"/>
        </w:numPr>
        <w:spacing w:after="0"/>
        <w:divId w:val="913275222"/>
        <w:rPr>
          <w:rFonts w:asciiTheme="majorHAnsi" w:eastAsia="Calibri" w:hAnsiTheme="majorHAnsi"/>
          <w:szCs w:val="22"/>
        </w:rPr>
      </w:pPr>
      <w:r w:rsidRPr="00BB4C18">
        <w:rPr>
          <w:rFonts w:asciiTheme="majorHAnsi" w:eastAsia="Calibri" w:hAnsiTheme="majorHAnsi"/>
          <w:szCs w:val="22"/>
        </w:rPr>
        <w:t>More positive.</w:t>
      </w:r>
      <w:r>
        <w:rPr>
          <w:rFonts w:asciiTheme="majorHAnsi" w:eastAsia="Calibri" w:hAnsiTheme="majorHAnsi"/>
          <w:szCs w:val="22"/>
        </w:rPr>
        <w:t xml:space="preserve"> </w:t>
      </w:r>
      <w:r w:rsidR="008F7C7E" w:rsidRPr="00BB4C18">
        <w:rPr>
          <w:rFonts w:asciiTheme="majorHAnsi" w:eastAsia="Calibri" w:hAnsiTheme="majorHAnsi"/>
          <w:szCs w:val="22"/>
        </w:rPr>
        <w:t xml:space="preserve">Professions are seen as a </w:t>
      </w:r>
      <w:r w:rsidR="0022178E" w:rsidRPr="00BB4C18">
        <w:rPr>
          <w:rFonts w:asciiTheme="majorHAnsi" w:eastAsia="Calibri" w:hAnsiTheme="majorHAnsi"/>
          <w:szCs w:val="22"/>
        </w:rPr>
        <w:t>tool for</w:t>
      </w:r>
      <w:r w:rsidR="008F7C7E" w:rsidRPr="00BB4C18">
        <w:rPr>
          <w:rFonts w:asciiTheme="majorHAnsi" w:eastAsia="Calibri" w:hAnsiTheme="majorHAnsi"/>
          <w:szCs w:val="22"/>
        </w:rPr>
        <w:t xml:space="preserve"> a society consisting of self-interested individuals </w:t>
      </w:r>
      <w:r w:rsidR="0022178E" w:rsidRPr="00BB4C18">
        <w:rPr>
          <w:rFonts w:asciiTheme="majorHAnsi" w:eastAsia="Calibri" w:hAnsiTheme="majorHAnsi"/>
          <w:szCs w:val="22"/>
        </w:rPr>
        <w:t>to create cohesion. Self-regulation is the defining characteristic of a profession.</w:t>
      </w:r>
    </w:p>
    <w:p w:rsidR="0022178E" w:rsidRDefault="0022178E" w:rsidP="00637524">
      <w:pPr>
        <w:numPr>
          <w:ilvl w:val="0"/>
          <w:numId w:val="16"/>
        </w:numPr>
        <w:spacing w:after="0"/>
        <w:divId w:val="913275222"/>
        <w:rPr>
          <w:rFonts w:asciiTheme="majorHAnsi" w:eastAsia="Calibri" w:hAnsiTheme="majorHAnsi"/>
          <w:szCs w:val="22"/>
        </w:rPr>
      </w:pPr>
      <w:r>
        <w:rPr>
          <w:rFonts w:asciiTheme="majorHAnsi" w:eastAsia="Calibri" w:hAnsiTheme="majorHAnsi"/>
          <w:szCs w:val="22"/>
        </w:rPr>
        <w:t>Rather</w:t>
      </w:r>
      <w:r w:rsidR="008F7C7E" w:rsidRPr="0022178E">
        <w:rPr>
          <w:rFonts w:asciiTheme="majorHAnsi" w:eastAsia="Calibri" w:hAnsiTheme="majorHAnsi"/>
          <w:szCs w:val="22"/>
        </w:rPr>
        <w:t xml:space="preserve"> than challenge society from without, individuals can compete for rewards and greater social status through structures such as those offered by professions which typically rank at the top or near the top of the hierarchy of social classes</w:t>
      </w:r>
      <w:r>
        <w:rPr>
          <w:rFonts w:asciiTheme="majorHAnsi" w:eastAsia="Calibri" w:hAnsiTheme="majorHAnsi"/>
          <w:szCs w:val="22"/>
        </w:rPr>
        <w:t>.</w:t>
      </w:r>
    </w:p>
    <w:p w:rsidR="00051670" w:rsidRPr="00051670" w:rsidRDefault="0022178E" w:rsidP="00637524">
      <w:pPr>
        <w:numPr>
          <w:ilvl w:val="0"/>
          <w:numId w:val="16"/>
        </w:numPr>
        <w:spacing w:after="0"/>
        <w:divId w:val="913275222"/>
        <w:rPr>
          <w:rFonts w:asciiTheme="majorHAnsi" w:eastAsia="Calibri" w:hAnsiTheme="majorHAnsi"/>
          <w:szCs w:val="22"/>
        </w:rPr>
      </w:pPr>
      <w:r>
        <w:rPr>
          <w:rFonts w:asciiTheme="majorHAnsi" w:eastAsia="Calibri" w:hAnsiTheme="majorHAnsi"/>
          <w:szCs w:val="22"/>
        </w:rPr>
        <w:t>Professions offer an i</w:t>
      </w:r>
      <w:r w:rsidR="008F7C7E" w:rsidRPr="0022178E">
        <w:rPr>
          <w:rFonts w:asciiTheme="majorHAnsi" w:eastAsia="Calibri" w:hAnsiTheme="majorHAnsi"/>
          <w:szCs w:val="22"/>
        </w:rPr>
        <w:t>mportant source of community in societies marked by individualism</w:t>
      </w:r>
      <w:r w:rsidR="00051670">
        <w:rPr>
          <w:rFonts w:asciiTheme="majorHAnsi" w:eastAsia="Calibri" w:hAnsiTheme="majorHAnsi"/>
          <w:szCs w:val="22"/>
        </w:rPr>
        <w:t xml:space="preserve">, due to the belief that </w:t>
      </w:r>
      <w:r w:rsidR="008F7C7E" w:rsidRPr="008F7C7E">
        <w:rPr>
          <w:rFonts w:asciiTheme="majorHAnsi" w:eastAsia="Calibri" w:hAnsiTheme="majorHAnsi"/>
          <w:szCs w:val="22"/>
        </w:rPr>
        <w:t>independent professions will put client and public interests over their own self-interest</w:t>
      </w:r>
      <w:r w:rsidR="00051670">
        <w:rPr>
          <w:rFonts w:asciiTheme="majorHAnsi" w:eastAsia="Calibri" w:hAnsiTheme="majorHAnsi"/>
          <w:szCs w:val="22"/>
        </w:rPr>
        <w:t>, and will p</w:t>
      </w:r>
      <w:r w:rsidR="008F7C7E" w:rsidRPr="00051670">
        <w:rPr>
          <w:rFonts w:asciiTheme="majorHAnsi" w:eastAsia="Calibri" w:hAnsiTheme="majorHAnsi"/>
          <w:szCs w:val="22"/>
        </w:rPr>
        <w:t>ropose regulation based on common norms or professional culture (</w:t>
      </w:r>
      <w:r w:rsidR="008F7C7E" w:rsidRPr="00051670">
        <w:rPr>
          <w:rFonts w:asciiTheme="majorHAnsi" w:eastAsia="Calibri" w:hAnsiTheme="majorHAnsi"/>
          <w:b/>
          <w:szCs w:val="22"/>
          <w:u w:val="single"/>
        </w:rPr>
        <w:t>problematic</w:t>
      </w:r>
      <w:r w:rsidR="008F7C7E" w:rsidRPr="00051670">
        <w:rPr>
          <w:rFonts w:asciiTheme="majorHAnsi" w:eastAsia="Calibri" w:hAnsiTheme="majorHAnsi"/>
          <w:szCs w:val="22"/>
        </w:rPr>
        <w:t xml:space="preserve"> because law is diverse in its norms and practice areas)</w:t>
      </w:r>
      <w:r w:rsidR="00051670">
        <w:rPr>
          <w:rFonts w:asciiTheme="majorHAnsi" w:eastAsia="Calibri" w:hAnsiTheme="majorHAnsi"/>
          <w:szCs w:val="22"/>
        </w:rPr>
        <w:t>.</w:t>
      </w:r>
    </w:p>
    <w:p w:rsidR="008F7C7E" w:rsidRPr="00051670" w:rsidRDefault="008F7C7E" w:rsidP="00637524">
      <w:pPr>
        <w:pStyle w:val="ListParagraph"/>
        <w:numPr>
          <w:ilvl w:val="1"/>
          <w:numId w:val="16"/>
        </w:numPr>
        <w:spacing w:after="0"/>
        <w:ind w:left="720"/>
        <w:divId w:val="913275222"/>
        <w:rPr>
          <w:rFonts w:asciiTheme="majorHAnsi" w:eastAsia="Calibri" w:hAnsiTheme="majorHAnsi"/>
          <w:szCs w:val="22"/>
        </w:rPr>
      </w:pPr>
      <w:r w:rsidRPr="00051670">
        <w:rPr>
          <w:rFonts w:asciiTheme="majorHAnsi" w:eastAsia="Calibri" w:hAnsiTheme="majorHAnsi"/>
          <w:szCs w:val="22"/>
        </w:rPr>
        <w:t>Why members of the profession alone must exercise regulatory control:</w:t>
      </w:r>
    </w:p>
    <w:p w:rsidR="008F7C7E" w:rsidRDefault="008F7C7E" w:rsidP="00637524">
      <w:pPr>
        <w:numPr>
          <w:ilvl w:val="0"/>
          <w:numId w:val="55"/>
        </w:numPr>
        <w:spacing w:after="0"/>
        <w:ind w:left="1530"/>
        <w:divId w:val="913275222"/>
        <w:rPr>
          <w:rFonts w:asciiTheme="majorHAnsi" w:eastAsia="Calibri" w:hAnsiTheme="majorHAnsi"/>
          <w:szCs w:val="22"/>
        </w:rPr>
      </w:pPr>
      <w:r w:rsidRPr="008F7C7E">
        <w:rPr>
          <w:rFonts w:asciiTheme="majorHAnsi" w:eastAsia="Calibri" w:hAnsiTheme="majorHAnsi"/>
          <w:szCs w:val="22"/>
        </w:rPr>
        <w:t xml:space="preserve">Only the members of a profession possess the knowledge and expertise necessary to assess </w:t>
      </w:r>
      <w:r w:rsidR="00051670" w:rsidRPr="008F7C7E">
        <w:rPr>
          <w:rFonts w:asciiTheme="majorHAnsi" w:eastAsia="Calibri" w:hAnsiTheme="majorHAnsi"/>
          <w:szCs w:val="22"/>
        </w:rPr>
        <w:t>each other’s</w:t>
      </w:r>
      <w:r w:rsidRPr="008F7C7E">
        <w:rPr>
          <w:rFonts w:asciiTheme="majorHAnsi" w:eastAsia="Calibri" w:hAnsiTheme="majorHAnsi"/>
          <w:szCs w:val="22"/>
        </w:rPr>
        <w:t xml:space="preserve"> conduct</w:t>
      </w:r>
      <w:r w:rsidR="00051670">
        <w:rPr>
          <w:rFonts w:asciiTheme="majorHAnsi" w:eastAsia="Calibri" w:hAnsiTheme="majorHAnsi"/>
          <w:szCs w:val="22"/>
        </w:rPr>
        <w:t>.</w:t>
      </w:r>
    </w:p>
    <w:p w:rsidR="00051670" w:rsidRPr="008F7C7E" w:rsidRDefault="00051670" w:rsidP="00051670">
      <w:pPr>
        <w:spacing w:after="0"/>
        <w:ind w:left="1530"/>
        <w:divId w:val="913275222"/>
        <w:rPr>
          <w:rFonts w:asciiTheme="majorHAnsi" w:eastAsia="Calibri" w:hAnsiTheme="majorHAnsi"/>
          <w:szCs w:val="22"/>
        </w:rPr>
      </w:pPr>
      <w:r w:rsidRPr="00CC60AF">
        <w:rPr>
          <w:rFonts w:ascii="Tw Cen MT" w:eastAsiaTheme="minorHAnsi" w:hAnsi="Tw Cen MT" w:cstheme="minorBidi"/>
          <w:b/>
          <w:color w:val="C00000"/>
          <w:sz w:val="24"/>
          <w:szCs w:val="22"/>
        </w:rPr>
        <w:t xml:space="preserve">PROBLEM: </w:t>
      </w:r>
      <w:r>
        <w:rPr>
          <w:rFonts w:asciiTheme="majorHAnsi" w:eastAsia="Calibri" w:hAnsiTheme="majorHAnsi"/>
          <w:szCs w:val="22"/>
        </w:rPr>
        <w:t>Is the law that much more complicated than state-regulated jobs?</w:t>
      </w:r>
    </w:p>
    <w:p w:rsidR="008F7C7E" w:rsidRDefault="008F7C7E" w:rsidP="00637524">
      <w:pPr>
        <w:numPr>
          <w:ilvl w:val="0"/>
          <w:numId w:val="55"/>
        </w:numPr>
        <w:spacing w:after="0"/>
        <w:ind w:left="1530"/>
        <w:divId w:val="913275222"/>
        <w:rPr>
          <w:rFonts w:asciiTheme="majorHAnsi" w:eastAsia="Calibri" w:hAnsiTheme="majorHAnsi"/>
          <w:szCs w:val="22"/>
        </w:rPr>
      </w:pPr>
      <w:r w:rsidRPr="008F7C7E">
        <w:rPr>
          <w:rFonts w:asciiTheme="majorHAnsi" w:eastAsia="Calibri" w:hAnsiTheme="majorHAnsi"/>
          <w:szCs w:val="22"/>
        </w:rPr>
        <w:t>Only the profession possesses the necessary independence or autonomy from the state to regulate its members, in a disinterested fashion, in the public interest</w:t>
      </w:r>
      <w:r w:rsidR="00051670">
        <w:rPr>
          <w:rFonts w:asciiTheme="majorHAnsi" w:eastAsia="Calibri" w:hAnsiTheme="majorHAnsi"/>
          <w:szCs w:val="22"/>
        </w:rPr>
        <w:t>.</w:t>
      </w:r>
    </w:p>
    <w:p w:rsidR="00051670" w:rsidRPr="008F7C7E" w:rsidRDefault="00051670" w:rsidP="00051670">
      <w:pPr>
        <w:spacing w:after="0"/>
        <w:ind w:left="1530"/>
        <w:divId w:val="913275222"/>
        <w:rPr>
          <w:rFonts w:asciiTheme="majorHAnsi" w:eastAsia="Calibri" w:hAnsiTheme="majorHAnsi"/>
          <w:szCs w:val="22"/>
        </w:rPr>
      </w:pPr>
      <w:r w:rsidRPr="00CC60AF">
        <w:rPr>
          <w:rFonts w:ascii="Tw Cen MT" w:eastAsiaTheme="minorHAnsi" w:hAnsi="Tw Cen MT" w:cstheme="minorBidi"/>
          <w:b/>
          <w:color w:val="C00000"/>
          <w:sz w:val="24"/>
          <w:szCs w:val="22"/>
        </w:rPr>
        <w:t xml:space="preserve">PROBLEM: </w:t>
      </w:r>
      <w:r>
        <w:rPr>
          <w:rFonts w:asciiTheme="majorHAnsi" w:eastAsia="Calibri" w:hAnsiTheme="majorHAnsi"/>
          <w:szCs w:val="22"/>
        </w:rPr>
        <w:t>We trust the state to regulate in the public interest in other fields.</w:t>
      </w:r>
    </w:p>
    <w:p w:rsidR="008F7C7E" w:rsidRPr="008F7C7E" w:rsidRDefault="008F7C7E" w:rsidP="008F7C7E">
      <w:pPr>
        <w:spacing w:after="0"/>
        <w:divId w:val="913275222"/>
        <w:rPr>
          <w:rFonts w:asciiTheme="majorHAnsi" w:eastAsia="Calibri" w:hAnsiTheme="majorHAnsi"/>
          <w:b/>
          <w:szCs w:val="22"/>
        </w:rPr>
      </w:pPr>
    </w:p>
    <w:p w:rsidR="008F7C7E" w:rsidRPr="008F7C7E" w:rsidRDefault="0022178E" w:rsidP="0022178E">
      <w:pPr>
        <w:pStyle w:val="Sub-heading"/>
        <w:divId w:val="913275222"/>
      </w:pPr>
      <w:r w:rsidRPr="008F7C7E">
        <w:t>CONTEMPORARY MODEL OF LEGAL PROFESSIONALISM</w:t>
      </w:r>
    </w:p>
    <w:p w:rsidR="008F7C7E" w:rsidRPr="008F7C7E" w:rsidRDefault="008F7C7E" w:rsidP="00637524">
      <w:pPr>
        <w:numPr>
          <w:ilvl w:val="0"/>
          <w:numId w:val="17"/>
        </w:numPr>
        <w:spacing w:after="0"/>
        <w:divId w:val="913275222"/>
        <w:rPr>
          <w:rFonts w:asciiTheme="majorHAnsi" w:eastAsia="Calibri" w:hAnsiTheme="majorHAnsi"/>
          <w:szCs w:val="22"/>
        </w:rPr>
      </w:pPr>
      <w:r w:rsidRPr="008F7C7E">
        <w:rPr>
          <w:rFonts w:asciiTheme="majorHAnsi" w:eastAsia="Calibri" w:hAnsiTheme="majorHAnsi"/>
          <w:szCs w:val="22"/>
        </w:rPr>
        <w:t>Rigorous, university-centered model for legal education</w:t>
      </w:r>
    </w:p>
    <w:p w:rsidR="008F7C7E" w:rsidRPr="008F7C7E" w:rsidRDefault="008F7C7E" w:rsidP="00637524">
      <w:pPr>
        <w:numPr>
          <w:ilvl w:val="0"/>
          <w:numId w:val="17"/>
        </w:numPr>
        <w:spacing w:after="0"/>
        <w:divId w:val="913275222"/>
        <w:rPr>
          <w:rFonts w:asciiTheme="majorHAnsi" w:eastAsia="Calibri" w:hAnsiTheme="majorHAnsi"/>
          <w:szCs w:val="22"/>
        </w:rPr>
      </w:pPr>
      <w:r w:rsidRPr="008F7C7E">
        <w:rPr>
          <w:rFonts w:asciiTheme="majorHAnsi" w:eastAsia="Calibri" w:hAnsiTheme="majorHAnsi"/>
          <w:szCs w:val="22"/>
        </w:rPr>
        <w:t>New and expanded roles for law societies in the ethical regulation, admission, education and discipline of lawyers</w:t>
      </w:r>
    </w:p>
    <w:p w:rsidR="008F7C7E" w:rsidRPr="008F7C7E" w:rsidRDefault="008F7C7E" w:rsidP="00637524">
      <w:pPr>
        <w:numPr>
          <w:ilvl w:val="0"/>
          <w:numId w:val="17"/>
        </w:numPr>
        <w:spacing w:after="0"/>
        <w:divId w:val="913275222"/>
        <w:rPr>
          <w:rFonts w:asciiTheme="majorHAnsi" w:eastAsia="Calibri" w:hAnsiTheme="majorHAnsi"/>
          <w:szCs w:val="22"/>
        </w:rPr>
      </w:pPr>
      <w:r w:rsidRPr="008F7C7E">
        <w:rPr>
          <w:rFonts w:asciiTheme="majorHAnsi" w:eastAsia="Calibri" w:hAnsiTheme="majorHAnsi"/>
          <w:szCs w:val="22"/>
        </w:rPr>
        <w:t xml:space="preserve">The assertion and attainment of a </w:t>
      </w:r>
      <w:r w:rsidRPr="00051670">
        <w:rPr>
          <w:rFonts w:asciiTheme="majorHAnsi" w:eastAsia="Calibri" w:hAnsiTheme="majorHAnsi"/>
          <w:szCs w:val="22"/>
        </w:rPr>
        <w:t>state</w:t>
      </w:r>
      <w:r w:rsidR="00051670" w:rsidRPr="00051670">
        <w:rPr>
          <w:rFonts w:asciiTheme="majorHAnsi" w:eastAsia="Calibri" w:hAnsiTheme="majorHAnsi"/>
          <w:szCs w:val="22"/>
        </w:rPr>
        <w:t>-</w:t>
      </w:r>
      <w:r w:rsidR="00C03C37">
        <w:rPr>
          <w:rFonts w:asciiTheme="majorHAnsi" w:eastAsia="Calibri" w:hAnsiTheme="majorHAnsi"/>
          <w:szCs w:val="22"/>
        </w:rPr>
        <w:t>sanctioned</w:t>
      </w:r>
      <w:r w:rsidRPr="008F7C7E">
        <w:rPr>
          <w:rFonts w:asciiTheme="majorHAnsi" w:eastAsia="Calibri" w:hAnsiTheme="majorHAnsi"/>
          <w:szCs w:val="22"/>
        </w:rPr>
        <w:t xml:space="preserve"> monopoly </w:t>
      </w:r>
      <w:r w:rsidR="00051670">
        <w:rPr>
          <w:rFonts w:asciiTheme="majorHAnsi" w:eastAsia="Calibri" w:hAnsiTheme="majorHAnsi"/>
          <w:szCs w:val="22"/>
        </w:rPr>
        <w:t>on</w:t>
      </w:r>
      <w:r w:rsidRPr="008F7C7E">
        <w:rPr>
          <w:rFonts w:asciiTheme="majorHAnsi" w:eastAsia="Calibri" w:hAnsiTheme="majorHAnsi"/>
          <w:szCs w:val="22"/>
        </w:rPr>
        <w:t xml:space="preserve"> legal services</w:t>
      </w:r>
      <w:r w:rsidR="00C03C37">
        <w:rPr>
          <w:rFonts w:asciiTheme="majorHAnsi" w:eastAsia="Calibri" w:hAnsiTheme="majorHAnsi"/>
          <w:szCs w:val="22"/>
        </w:rPr>
        <w:t xml:space="preserve"> which prevents non-lawyers from practicing law or acting as lawyers.</w:t>
      </w:r>
    </w:p>
    <w:p w:rsidR="008F7C7E" w:rsidRPr="008F7C7E" w:rsidRDefault="008F7C7E" w:rsidP="008F7C7E">
      <w:pPr>
        <w:spacing w:after="0"/>
        <w:divId w:val="913275222"/>
        <w:rPr>
          <w:rFonts w:asciiTheme="majorHAnsi" w:eastAsia="Calibri" w:hAnsiTheme="majorHAnsi"/>
          <w:szCs w:val="22"/>
        </w:rPr>
      </w:pPr>
    </w:p>
    <w:p w:rsidR="00C03C37" w:rsidRPr="00105760" w:rsidRDefault="00C03C37" w:rsidP="00C03C37">
      <w:pPr>
        <w:pStyle w:val="Sub-heading"/>
        <w:divId w:val="913275222"/>
      </w:pPr>
      <w:r>
        <w:t>DEFENCES OF SELF-REGULATION</w:t>
      </w:r>
    </w:p>
    <w:p w:rsidR="008F7C7E" w:rsidRPr="008F7C7E" w:rsidRDefault="008F7C7E" w:rsidP="00637524">
      <w:pPr>
        <w:numPr>
          <w:ilvl w:val="0"/>
          <w:numId w:val="18"/>
        </w:numPr>
        <w:spacing w:after="0"/>
        <w:divId w:val="913275222"/>
        <w:rPr>
          <w:rFonts w:asciiTheme="majorHAnsi" w:eastAsia="Calibri" w:hAnsiTheme="majorHAnsi"/>
          <w:b/>
          <w:szCs w:val="22"/>
        </w:rPr>
      </w:pPr>
      <w:r w:rsidRPr="008F7C7E">
        <w:rPr>
          <w:rFonts w:asciiTheme="majorHAnsi" w:eastAsia="Calibri" w:hAnsiTheme="majorHAnsi"/>
          <w:szCs w:val="22"/>
        </w:rPr>
        <w:t xml:space="preserve">Historical argument linking the independence of law as a </w:t>
      </w:r>
      <w:r w:rsidR="00C03C37" w:rsidRPr="008F7C7E">
        <w:rPr>
          <w:rFonts w:asciiTheme="majorHAnsi" w:eastAsia="Calibri" w:hAnsiTheme="majorHAnsi"/>
          <w:szCs w:val="22"/>
        </w:rPr>
        <w:t>self-regulating</w:t>
      </w:r>
      <w:r w:rsidRPr="008F7C7E">
        <w:rPr>
          <w:rFonts w:asciiTheme="majorHAnsi" w:eastAsia="Calibri" w:hAnsiTheme="majorHAnsi"/>
          <w:szCs w:val="22"/>
        </w:rPr>
        <w:t xml:space="preserve"> profession with the </w:t>
      </w:r>
      <w:r w:rsidRPr="008F7C7E">
        <w:rPr>
          <w:rFonts w:asciiTheme="majorHAnsi" w:eastAsia="Calibri" w:hAnsiTheme="majorHAnsi"/>
          <w:b/>
          <w:szCs w:val="22"/>
        </w:rPr>
        <w:t xml:space="preserve">protection of individual rights and liberties from the pervasive threat posed by the state </w:t>
      </w:r>
      <w:r w:rsidRPr="00741E05">
        <w:rPr>
          <w:rFonts w:asciiTheme="majorHAnsi" w:eastAsia="Calibri" w:hAnsiTheme="majorHAnsi"/>
          <w:szCs w:val="22"/>
        </w:rPr>
        <w:t>(</w:t>
      </w:r>
      <w:r w:rsidR="00741E05">
        <w:rPr>
          <w:rStyle w:val="Heading3Char"/>
          <w:rFonts w:eastAsia="Calibri"/>
        </w:rPr>
        <w:t>CANADA (AG) v</w:t>
      </w:r>
      <w:r w:rsidR="00DC0939">
        <w:rPr>
          <w:rStyle w:val="Heading3Char"/>
          <w:rFonts w:eastAsia="Calibri"/>
        </w:rPr>
        <w:t xml:space="preserve"> LAW SOCIETY OF BC [1982]</w:t>
      </w:r>
      <w:r w:rsidRPr="008F7C7E">
        <w:rPr>
          <w:rFonts w:asciiTheme="majorHAnsi" w:eastAsia="Calibri" w:hAnsiTheme="majorHAnsi"/>
          <w:b/>
          <w:szCs w:val="22"/>
        </w:rPr>
        <w:t xml:space="preserve">, </w:t>
      </w:r>
      <w:r w:rsidRPr="00741E05">
        <w:rPr>
          <w:rFonts w:asciiTheme="majorHAnsi" w:eastAsia="Calibri" w:hAnsiTheme="majorHAnsi"/>
          <w:szCs w:val="22"/>
        </w:rPr>
        <w:t>Estey J.)</w:t>
      </w:r>
    </w:p>
    <w:p w:rsidR="008F7C7E" w:rsidRPr="00741E05" w:rsidRDefault="008F7C7E" w:rsidP="00637524">
      <w:pPr>
        <w:numPr>
          <w:ilvl w:val="0"/>
          <w:numId w:val="18"/>
        </w:numPr>
        <w:spacing w:after="0"/>
        <w:divId w:val="913275222"/>
        <w:rPr>
          <w:rFonts w:asciiTheme="majorHAnsi" w:eastAsia="Calibri" w:hAnsiTheme="majorHAnsi"/>
          <w:szCs w:val="22"/>
        </w:rPr>
      </w:pPr>
      <w:r w:rsidRPr="008F7C7E">
        <w:rPr>
          <w:rFonts w:asciiTheme="majorHAnsi" w:eastAsia="Calibri" w:hAnsiTheme="majorHAnsi"/>
          <w:b/>
          <w:szCs w:val="22"/>
        </w:rPr>
        <w:t xml:space="preserve">Only lawyers are equipped by education and experience to understand the technical complexity involved </w:t>
      </w:r>
      <w:r w:rsidR="00741E05" w:rsidRPr="00741E05">
        <w:rPr>
          <w:rFonts w:asciiTheme="majorHAnsi" w:eastAsia="Calibri" w:hAnsiTheme="majorHAnsi"/>
          <w:szCs w:val="22"/>
        </w:rPr>
        <w:t>(</w:t>
      </w:r>
      <w:r w:rsidR="00741E05">
        <w:rPr>
          <w:rStyle w:val="Heading3Char"/>
          <w:rFonts w:eastAsia="Calibri"/>
        </w:rPr>
        <w:t>LAW SOCIETY OF MANITOBA v</w:t>
      </w:r>
      <w:r w:rsidR="00741E05" w:rsidRPr="00741E05">
        <w:rPr>
          <w:rStyle w:val="Heading3Char"/>
          <w:rFonts w:eastAsia="Calibri"/>
        </w:rPr>
        <w:t xml:space="preserve"> SAVINO</w:t>
      </w:r>
      <w:r w:rsidRPr="00741E05">
        <w:rPr>
          <w:rFonts w:asciiTheme="majorHAnsi" w:eastAsia="Calibri" w:hAnsiTheme="majorHAnsi"/>
          <w:szCs w:val="22"/>
        </w:rPr>
        <w:t>)</w:t>
      </w:r>
    </w:p>
    <w:p w:rsidR="008F7C7E" w:rsidRPr="008F7C7E" w:rsidRDefault="00741E05" w:rsidP="00741E05">
      <w:pPr>
        <w:spacing w:after="0"/>
        <w:ind w:left="720"/>
        <w:divId w:val="913275222"/>
        <w:rPr>
          <w:rFonts w:asciiTheme="majorHAnsi" w:eastAsia="Calibri" w:hAnsiTheme="majorHAnsi"/>
          <w:szCs w:val="22"/>
        </w:rPr>
      </w:pPr>
      <w:r w:rsidRPr="00CC60AF">
        <w:rPr>
          <w:rFonts w:ascii="Tw Cen MT" w:eastAsiaTheme="minorHAnsi" w:hAnsi="Tw Cen MT" w:cstheme="minorBidi"/>
          <w:b/>
          <w:color w:val="C00000"/>
          <w:sz w:val="24"/>
          <w:szCs w:val="22"/>
        </w:rPr>
        <w:t>PROBLEM:</w:t>
      </w:r>
      <w:r>
        <w:rPr>
          <w:rFonts w:ascii="Tw Cen MT" w:eastAsiaTheme="minorHAnsi" w:hAnsi="Tw Cen MT" w:cstheme="minorBidi"/>
          <w:b/>
          <w:color w:val="C00000"/>
          <w:sz w:val="24"/>
          <w:szCs w:val="22"/>
        </w:rPr>
        <w:t xml:space="preserve"> </w:t>
      </w:r>
      <w:r w:rsidR="008F7C7E" w:rsidRPr="008F7C7E">
        <w:rPr>
          <w:rFonts w:asciiTheme="majorHAnsi" w:eastAsia="Calibri" w:hAnsiTheme="majorHAnsi"/>
          <w:szCs w:val="22"/>
        </w:rPr>
        <w:t xml:space="preserve">the lawyer’s monopoly over legal knowledge is </w:t>
      </w:r>
      <w:r>
        <w:rPr>
          <w:rFonts w:asciiTheme="majorHAnsi" w:eastAsia="Calibri" w:hAnsiTheme="majorHAnsi"/>
          <w:szCs w:val="22"/>
        </w:rPr>
        <w:t>one of the primary</w:t>
      </w:r>
      <w:r w:rsidR="008F7C7E" w:rsidRPr="008F7C7E">
        <w:rPr>
          <w:rFonts w:asciiTheme="majorHAnsi" w:eastAsia="Calibri" w:hAnsiTheme="majorHAnsi"/>
          <w:szCs w:val="22"/>
        </w:rPr>
        <w:t xml:space="preserve"> cause</w:t>
      </w:r>
      <w:r>
        <w:rPr>
          <w:rFonts w:asciiTheme="majorHAnsi" w:eastAsia="Calibri" w:hAnsiTheme="majorHAnsi"/>
          <w:szCs w:val="22"/>
        </w:rPr>
        <w:t>s</w:t>
      </w:r>
      <w:r w:rsidR="008F7C7E" w:rsidRPr="008F7C7E">
        <w:rPr>
          <w:rFonts w:asciiTheme="majorHAnsi" w:eastAsia="Calibri" w:hAnsiTheme="majorHAnsi"/>
          <w:szCs w:val="22"/>
        </w:rPr>
        <w:t xml:space="preserve"> of the underlying</w:t>
      </w:r>
      <w:r>
        <w:rPr>
          <w:rFonts w:asciiTheme="majorHAnsi" w:eastAsia="Calibri" w:hAnsiTheme="majorHAnsi"/>
          <w:szCs w:val="22"/>
        </w:rPr>
        <w:t xml:space="preserve"> information asymmetry.</w:t>
      </w:r>
    </w:p>
    <w:p w:rsidR="008F7C7E" w:rsidRPr="008F7C7E" w:rsidRDefault="008F7C7E" w:rsidP="00637524">
      <w:pPr>
        <w:numPr>
          <w:ilvl w:val="0"/>
          <w:numId w:val="18"/>
        </w:numPr>
        <w:spacing w:after="0"/>
        <w:divId w:val="913275222"/>
        <w:rPr>
          <w:rFonts w:asciiTheme="majorHAnsi" w:eastAsia="Calibri" w:hAnsiTheme="majorHAnsi"/>
          <w:b/>
          <w:szCs w:val="22"/>
        </w:rPr>
      </w:pPr>
      <w:r w:rsidRPr="008F7C7E">
        <w:rPr>
          <w:rFonts w:asciiTheme="majorHAnsi" w:eastAsia="Calibri" w:hAnsiTheme="majorHAnsi"/>
          <w:b/>
          <w:szCs w:val="22"/>
        </w:rPr>
        <w:t>Forms a part of a social contract with the state (that the profession will regulate itself in return for a “monopoly”)</w:t>
      </w:r>
    </w:p>
    <w:p w:rsidR="008F7C7E" w:rsidRPr="008F7C7E" w:rsidRDefault="00741E05" w:rsidP="00741E05">
      <w:pPr>
        <w:pStyle w:val="ListParagraph"/>
        <w:spacing w:after="0"/>
        <w:divId w:val="913275222"/>
        <w:rPr>
          <w:rFonts w:asciiTheme="majorHAnsi" w:eastAsia="Calibri" w:hAnsiTheme="majorHAnsi"/>
          <w:szCs w:val="22"/>
        </w:rPr>
      </w:pPr>
      <w:r w:rsidRPr="00741E05">
        <w:rPr>
          <w:rFonts w:ascii="Tw Cen MT" w:eastAsiaTheme="minorHAnsi" w:hAnsi="Tw Cen MT" w:cstheme="minorBidi"/>
          <w:b/>
          <w:color w:val="C00000"/>
          <w:sz w:val="24"/>
          <w:szCs w:val="22"/>
        </w:rPr>
        <w:t xml:space="preserve">PROBLEM: </w:t>
      </w:r>
      <w:r>
        <w:rPr>
          <w:rFonts w:asciiTheme="majorHAnsi" w:eastAsia="Calibri" w:hAnsiTheme="majorHAnsi"/>
          <w:szCs w:val="22"/>
        </w:rPr>
        <w:t>This has been challenged</w:t>
      </w:r>
      <w:r w:rsidR="008F7C7E" w:rsidRPr="008F7C7E">
        <w:rPr>
          <w:rFonts w:asciiTheme="majorHAnsi" w:eastAsia="Calibri" w:hAnsiTheme="majorHAnsi"/>
          <w:szCs w:val="22"/>
        </w:rPr>
        <w:t xml:space="preserve"> as baseless and selfishly motivated</w:t>
      </w:r>
      <w:r>
        <w:rPr>
          <w:rFonts w:asciiTheme="majorHAnsi" w:eastAsia="Calibri" w:hAnsiTheme="majorHAnsi"/>
          <w:szCs w:val="22"/>
        </w:rPr>
        <w:t>.</w:t>
      </w:r>
    </w:p>
    <w:p w:rsidR="008F7C7E" w:rsidRPr="008F7C7E" w:rsidRDefault="00C03C37" w:rsidP="00637524">
      <w:pPr>
        <w:numPr>
          <w:ilvl w:val="0"/>
          <w:numId w:val="18"/>
        </w:numPr>
        <w:spacing w:after="0"/>
        <w:divId w:val="913275222"/>
        <w:rPr>
          <w:rFonts w:asciiTheme="majorHAnsi" w:eastAsia="Calibri" w:hAnsiTheme="majorHAnsi"/>
          <w:b/>
          <w:szCs w:val="22"/>
        </w:rPr>
      </w:pPr>
      <w:r w:rsidRPr="008F7C7E">
        <w:rPr>
          <w:rFonts w:asciiTheme="majorHAnsi" w:eastAsia="Calibri" w:hAnsiTheme="majorHAnsi"/>
          <w:b/>
          <w:szCs w:val="22"/>
        </w:rPr>
        <w:lastRenderedPageBreak/>
        <w:t>Self-regulation</w:t>
      </w:r>
      <w:r w:rsidR="008F7C7E" w:rsidRPr="008F7C7E">
        <w:rPr>
          <w:rFonts w:asciiTheme="majorHAnsi" w:eastAsia="Calibri" w:hAnsiTheme="majorHAnsi"/>
          <w:b/>
          <w:szCs w:val="22"/>
        </w:rPr>
        <w:t xml:space="preserve"> by profes</w:t>
      </w:r>
      <w:r w:rsidR="00DC0939">
        <w:rPr>
          <w:rFonts w:asciiTheme="majorHAnsi" w:eastAsia="Calibri" w:hAnsiTheme="majorHAnsi"/>
          <w:b/>
          <w:szCs w:val="22"/>
        </w:rPr>
        <w:t>sion is more efficient and cost-</w:t>
      </w:r>
      <w:r w:rsidR="008F7C7E" w:rsidRPr="008F7C7E">
        <w:rPr>
          <w:rFonts w:asciiTheme="majorHAnsi" w:eastAsia="Calibri" w:hAnsiTheme="majorHAnsi"/>
          <w:b/>
          <w:szCs w:val="22"/>
        </w:rPr>
        <w:t>effective than external regulation</w:t>
      </w:r>
    </w:p>
    <w:p w:rsidR="008F7C7E" w:rsidRPr="008F7C7E" w:rsidRDefault="00741E05" w:rsidP="00741E05">
      <w:pPr>
        <w:pStyle w:val="ListParagraph"/>
        <w:spacing w:after="0"/>
        <w:divId w:val="913275222"/>
        <w:rPr>
          <w:rFonts w:asciiTheme="majorHAnsi" w:eastAsia="Calibri" w:hAnsiTheme="majorHAnsi"/>
          <w:szCs w:val="22"/>
        </w:rPr>
      </w:pPr>
      <w:r w:rsidRPr="00741E05">
        <w:rPr>
          <w:rFonts w:ascii="Tw Cen MT" w:eastAsiaTheme="minorHAnsi" w:hAnsi="Tw Cen MT" w:cstheme="minorBidi"/>
          <w:b/>
          <w:color w:val="C00000"/>
          <w:sz w:val="24"/>
          <w:szCs w:val="22"/>
        </w:rPr>
        <w:t xml:space="preserve">PROBLEM: </w:t>
      </w:r>
      <w:r>
        <w:rPr>
          <w:rFonts w:asciiTheme="majorHAnsi" w:eastAsia="Calibri" w:hAnsiTheme="majorHAnsi"/>
          <w:szCs w:val="22"/>
        </w:rPr>
        <w:t>Challenged on the basis that “</w:t>
      </w:r>
      <w:r w:rsidR="008F7C7E" w:rsidRPr="008F7C7E">
        <w:rPr>
          <w:rFonts w:asciiTheme="majorHAnsi" w:eastAsia="Calibri" w:hAnsiTheme="majorHAnsi"/>
          <w:szCs w:val="22"/>
        </w:rPr>
        <w:t xml:space="preserve">administrative costs” pale by comparison with </w:t>
      </w:r>
      <w:r>
        <w:rPr>
          <w:rFonts w:asciiTheme="majorHAnsi" w:eastAsia="Calibri" w:hAnsiTheme="majorHAnsi"/>
          <w:szCs w:val="22"/>
        </w:rPr>
        <w:t>the costs imposed on society by</w:t>
      </w:r>
      <w:r w:rsidR="008F7C7E" w:rsidRPr="008F7C7E">
        <w:rPr>
          <w:rFonts w:asciiTheme="majorHAnsi" w:eastAsia="Calibri" w:hAnsiTheme="majorHAnsi"/>
          <w:szCs w:val="22"/>
        </w:rPr>
        <w:t xml:space="preserve"> the disruption of market </w:t>
      </w:r>
      <w:r>
        <w:rPr>
          <w:rFonts w:asciiTheme="majorHAnsi" w:eastAsia="Calibri" w:hAnsiTheme="majorHAnsi"/>
          <w:szCs w:val="22"/>
        </w:rPr>
        <w:t xml:space="preserve">efficiencies </w:t>
      </w:r>
      <w:r w:rsidR="008F7C7E" w:rsidRPr="008F7C7E">
        <w:rPr>
          <w:rFonts w:asciiTheme="majorHAnsi" w:eastAsia="Calibri" w:hAnsiTheme="majorHAnsi"/>
          <w:szCs w:val="22"/>
        </w:rPr>
        <w:t xml:space="preserve">caused by </w:t>
      </w:r>
      <w:r>
        <w:rPr>
          <w:rFonts w:asciiTheme="majorHAnsi" w:eastAsia="Calibri" w:hAnsiTheme="majorHAnsi"/>
          <w:szCs w:val="22"/>
        </w:rPr>
        <w:t xml:space="preserve">the </w:t>
      </w:r>
      <w:r w:rsidR="008F7C7E" w:rsidRPr="008F7C7E">
        <w:rPr>
          <w:rFonts w:asciiTheme="majorHAnsi" w:eastAsia="Calibri" w:hAnsiTheme="majorHAnsi"/>
          <w:szCs w:val="22"/>
        </w:rPr>
        <w:t>monopoly</w:t>
      </w:r>
      <w:r>
        <w:rPr>
          <w:rFonts w:asciiTheme="majorHAnsi" w:eastAsia="Calibri" w:hAnsiTheme="majorHAnsi"/>
          <w:szCs w:val="22"/>
        </w:rPr>
        <w:t>.</w:t>
      </w:r>
    </w:p>
    <w:p w:rsidR="008F7C7E" w:rsidRPr="008F7C7E" w:rsidRDefault="008F7C7E" w:rsidP="008F7C7E">
      <w:pPr>
        <w:spacing w:after="0"/>
        <w:divId w:val="913275222"/>
        <w:rPr>
          <w:rFonts w:asciiTheme="majorHAnsi" w:eastAsia="Calibri" w:hAnsiTheme="majorHAnsi"/>
          <w:szCs w:val="22"/>
        </w:rPr>
      </w:pPr>
    </w:p>
    <w:p w:rsidR="008F7C7E" w:rsidRPr="008F7C7E" w:rsidRDefault="00C03C37" w:rsidP="00637524">
      <w:pPr>
        <w:pStyle w:val="Heading2"/>
        <w:numPr>
          <w:ilvl w:val="0"/>
          <w:numId w:val="56"/>
        </w:numPr>
        <w:ind w:left="360"/>
        <w:divId w:val="913275222"/>
        <w:rPr>
          <w:rFonts w:eastAsia="Calibri"/>
        </w:rPr>
      </w:pPr>
      <w:bookmarkStart w:id="23" w:name="_Toc374020504"/>
      <w:r w:rsidRPr="008F7C7E">
        <w:rPr>
          <w:rFonts w:eastAsia="Calibri"/>
        </w:rPr>
        <w:t>SELF-REGULATION IN BC</w:t>
      </w:r>
      <w:bookmarkEnd w:id="23"/>
    </w:p>
    <w:p w:rsidR="008F7C7E" w:rsidRPr="008F7C7E" w:rsidRDefault="00C03C37" w:rsidP="00C03C37">
      <w:pPr>
        <w:spacing w:after="0"/>
        <w:divId w:val="913275222"/>
        <w:rPr>
          <w:rFonts w:asciiTheme="majorHAnsi" w:eastAsia="Calibri" w:hAnsiTheme="majorHAnsi"/>
          <w:szCs w:val="22"/>
        </w:rPr>
      </w:pPr>
      <w:r>
        <w:rPr>
          <w:rFonts w:asciiTheme="majorHAnsi" w:eastAsia="Calibri" w:hAnsiTheme="majorHAnsi"/>
          <w:szCs w:val="22"/>
        </w:rPr>
        <w:t xml:space="preserve">The </w:t>
      </w:r>
      <w:r w:rsidR="008F7C7E" w:rsidRPr="00C03C37">
        <w:rPr>
          <w:rStyle w:val="StatutesChar"/>
          <w:rFonts w:eastAsia="Calibri"/>
        </w:rPr>
        <w:t>Legal Profession Act</w:t>
      </w:r>
      <w:r w:rsidR="008F7C7E" w:rsidRPr="00C03C37">
        <w:rPr>
          <w:rFonts w:asciiTheme="majorHAnsi" w:eastAsia="Calibri" w:hAnsiTheme="majorHAnsi"/>
          <w:szCs w:val="22"/>
        </w:rPr>
        <w:t xml:space="preserve"> creates the Law Society of BC</w:t>
      </w:r>
      <w:r>
        <w:rPr>
          <w:rFonts w:asciiTheme="majorHAnsi" w:eastAsia="Calibri" w:hAnsiTheme="majorHAnsi"/>
          <w:szCs w:val="22"/>
        </w:rPr>
        <w:t>. The LSBC has the p</w:t>
      </w:r>
      <w:r w:rsidR="008F7C7E" w:rsidRPr="008F7C7E">
        <w:rPr>
          <w:rFonts w:asciiTheme="majorHAnsi" w:eastAsia="Calibri" w:hAnsiTheme="majorHAnsi"/>
          <w:szCs w:val="22"/>
        </w:rPr>
        <w:t>ower to set the credentials for membership</w:t>
      </w:r>
      <w:r>
        <w:rPr>
          <w:rFonts w:asciiTheme="majorHAnsi" w:eastAsia="Calibri" w:hAnsiTheme="majorHAnsi"/>
          <w:szCs w:val="22"/>
        </w:rPr>
        <w:t xml:space="preserve">, </w:t>
      </w:r>
      <w:r w:rsidR="008F7C7E" w:rsidRPr="008F7C7E">
        <w:rPr>
          <w:rFonts w:asciiTheme="majorHAnsi" w:eastAsia="Calibri" w:hAnsiTheme="majorHAnsi"/>
          <w:szCs w:val="22"/>
        </w:rPr>
        <w:t>to discipline members up to and including disbarment</w:t>
      </w:r>
      <w:r>
        <w:rPr>
          <w:rFonts w:asciiTheme="majorHAnsi" w:eastAsia="Calibri" w:hAnsiTheme="majorHAnsi"/>
          <w:szCs w:val="22"/>
        </w:rPr>
        <w:t xml:space="preserve"> and </w:t>
      </w:r>
      <w:r w:rsidR="008F7C7E" w:rsidRPr="008F7C7E">
        <w:rPr>
          <w:rFonts w:asciiTheme="majorHAnsi" w:eastAsia="Calibri" w:hAnsiTheme="majorHAnsi"/>
          <w:szCs w:val="22"/>
        </w:rPr>
        <w:t>to make rules of conduct</w:t>
      </w:r>
      <w:r>
        <w:rPr>
          <w:rFonts w:asciiTheme="majorHAnsi" w:eastAsia="Calibri" w:hAnsiTheme="majorHAnsi"/>
          <w:szCs w:val="22"/>
        </w:rPr>
        <w:t xml:space="preserve">. The LSBC does so </w:t>
      </w:r>
      <w:r w:rsidR="008F7C7E" w:rsidRPr="008F7C7E">
        <w:rPr>
          <w:rFonts w:asciiTheme="majorHAnsi" w:eastAsia="Calibri" w:hAnsiTheme="majorHAnsi"/>
          <w:szCs w:val="22"/>
        </w:rPr>
        <w:t>through elected lawyer benchers and appointed lay benchers</w:t>
      </w:r>
      <w:r>
        <w:rPr>
          <w:rFonts w:asciiTheme="majorHAnsi" w:eastAsia="Calibri" w:hAnsiTheme="majorHAnsi"/>
          <w:szCs w:val="22"/>
        </w:rPr>
        <w:t>.</w:t>
      </w:r>
      <w:r w:rsidR="00911DB2">
        <w:rPr>
          <w:rFonts w:asciiTheme="majorHAnsi" w:eastAsia="Calibri" w:hAnsiTheme="majorHAnsi"/>
          <w:szCs w:val="22"/>
        </w:rPr>
        <w:t xml:space="preserve"> The LSBC is </w:t>
      </w:r>
      <w:r w:rsidR="00911DB2" w:rsidRPr="00911DB2">
        <w:rPr>
          <w:rFonts w:asciiTheme="majorHAnsi" w:eastAsia="Calibri" w:hAnsiTheme="majorHAnsi"/>
          <w:szCs w:val="22"/>
        </w:rPr>
        <w:t xml:space="preserve">governed by the </w:t>
      </w:r>
      <w:r w:rsidR="00911DB2" w:rsidRPr="00911DB2">
        <w:rPr>
          <w:rFonts w:asciiTheme="majorHAnsi" w:eastAsia="Calibri" w:hAnsiTheme="majorHAnsi"/>
          <w:b/>
          <w:szCs w:val="22"/>
          <w:u w:val="single"/>
        </w:rPr>
        <w:t>Member's Manual</w:t>
      </w:r>
      <w:r w:rsidR="00911DB2" w:rsidRPr="00911DB2">
        <w:rPr>
          <w:rFonts w:asciiTheme="majorHAnsi" w:eastAsia="Calibri" w:hAnsiTheme="majorHAnsi"/>
          <w:szCs w:val="22"/>
        </w:rPr>
        <w:t xml:space="preserve">, which contains the </w:t>
      </w:r>
      <w:r w:rsidR="00911DB2" w:rsidRPr="00911DB2">
        <w:rPr>
          <w:rStyle w:val="StatutesChar"/>
        </w:rPr>
        <w:t>Legal Professions Act</w:t>
      </w:r>
      <w:r w:rsidR="00911DB2" w:rsidRPr="00911DB2">
        <w:rPr>
          <w:rFonts w:asciiTheme="majorHAnsi" w:eastAsia="Calibri" w:hAnsiTheme="majorHAnsi"/>
          <w:szCs w:val="22"/>
        </w:rPr>
        <w:t xml:space="preserve">, </w:t>
      </w:r>
      <w:r w:rsidR="00911DB2" w:rsidRPr="00911DB2">
        <w:rPr>
          <w:rStyle w:val="StatutesChar"/>
        </w:rPr>
        <w:t>the Law Society Rules</w:t>
      </w:r>
      <w:r w:rsidR="00911DB2" w:rsidRPr="00911DB2">
        <w:rPr>
          <w:rFonts w:asciiTheme="majorHAnsi" w:eastAsia="Calibri" w:hAnsiTheme="majorHAnsi"/>
          <w:szCs w:val="22"/>
        </w:rPr>
        <w:t xml:space="preserve"> and the </w:t>
      </w:r>
      <w:r w:rsidR="00911DB2" w:rsidRPr="00911DB2">
        <w:rPr>
          <w:rStyle w:val="StatutesChar"/>
        </w:rPr>
        <w:t>Code of Professional Conduct for BC</w:t>
      </w:r>
      <w:r w:rsidR="00911DB2" w:rsidRPr="00911DB2">
        <w:rPr>
          <w:rFonts w:asciiTheme="majorHAnsi" w:eastAsia="Calibri" w:hAnsiTheme="majorHAnsi"/>
          <w:szCs w:val="22"/>
        </w:rPr>
        <w:t xml:space="preserve"> (which is modeled on the federal Law Society standards).</w:t>
      </w:r>
    </w:p>
    <w:p w:rsidR="008F7C7E" w:rsidRPr="008F7C7E" w:rsidRDefault="008F7C7E" w:rsidP="008F7C7E">
      <w:pPr>
        <w:spacing w:after="0"/>
        <w:divId w:val="913275222"/>
        <w:rPr>
          <w:rFonts w:asciiTheme="majorHAnsi" w:eastAsia="Calibri" w:hAnsiTheme="majorHAnsi"/>
          <w:szCs w:val="22"/>
        </w:rPr>
      </w:pPr>
    </w:p>
    <w:p w:rsidR="008F7C7E" w:rsidRPr="00911DB2" w:rsidRDefault="00911DB2" w:rsidP="00911DB2">
      <w:pPr>
        <w:pStyle w:val="Sub-heading"/>
        <w:divId w:val="913275222"/>
        <w:rPr>
          <w:i/>
          <w:color w:val="008000"/>
        </w:rPr>
      </w:pPr>
      <w:r w:rsidRPr="00911DB2">
        <w:rPr>
          <w:i/>
          <w:color w:val="008000"/>
        </w:rPr>
        <w:t>CODE OF PROFESSIONAL CONDUCT FOR BRITISH COLUMBIA</w:t>
      </w:r>
    </w:p>
    <w:p w:rsidR="00911DB2" w:rsidRDefault="00911DB2" w:rsidP="00911DB2">
      <w:pPr>
        <w:spacing w:after="0"/>
        <w:divId w:val="913275222"/>
        <w:rPr>
          <w:rFonts w:asciiTheme="majorHAnsi" w:eastAsia="Calibri" w:hAnsiTheme="majorHAnsi"/>
          <w:szCs w:val="22"/>
        </w:rPr>
      </w:pPr>
      <w:r w:rsidRPr="00911DB2">
        <w:rPr>
          <w:rFonts w:asciiTheme="majorHAnsi" w:eastAsia="Calibri" w:hAnsiTheme="majorHAnsi"/>
          <w:szCs w:val="22"/>
        </w:rPr>
        <w:t xml:space="preserve">The </w:t>
      </w:r>
      <w:r w:rsidRPr="00911DB2">
        <w:rPr>
          <w:rStyle w:val="StatutesChar"/>
        </w:rPr>
        <w:t>Code</w:t>
      </w:r>
      <w:r w:rsidRPr="00911DB2">
        <w:rPr>
          <w:rFonts w:asciiTheme="majorHAnsi" w:eastAsia="Calibri" w:hAnsiTheme="majorHAnsi"/>
          <w:szCs w:val="22"/>
        </w:rPr>
        <w:t xml:space="preserve"> is torn between aspirational and prescriptive tendencies. </w:t>
      </w:r>
      <w:r w:rsidRPr="00911DB2">
        <w:rPr>
          <w:rFonts w:asciiTheme="majorHAnsi" w:eastAsia="Calibri" w:hAnsiTheme="majorHAnsi"/>
          <w:b/>
          <w:szCs w:val="22"/>
          <w:u w:val="single"/>
        </w:rPr>
        <w:t>Prescriptivists</w:t>
      </w:r>
      <w:r w:rsidRPr="00911DB2">
        <w:rPr>
          <w:rFonts w:asciiTheme="majorHAnsi" w:eastAsia="Calibri" w:hAnsiTheme="majorHAnsi"/>
          <w:szCs w:val="22"/>
        </w:rPr>
        <w:t xml:space="preserve"> argue that strict rules are clearer and more powerful. </w:t>
      </w:r>
      <w:r w:rsidRPr="00911DB2">
        <w:rPr>
          <w:rFonts w:asciiTheme="majorHAnsi" w:eastAsia="Calibri" w:hAnsiTheme="majorHAnsi"/>
          <w:b/>
          <w:szCs w:val="22"/>
          <w:u w:val="single"/>
        </w:rPr>
        <w:t>Aspirationalists</w:t>
      </w:r>
      <w:r>
        <w:rPr>
          <w:rFonts w:asciiTheme="majorHAnsi" w:eastAsia="Calibri" w:hAnsiTheme="majorHAnsi"/>
          <w:szCs w:val="22"/>
        </w:rPr>
        <w:t xml:space="preserve"> (like </w:t>
      </w:r>
      <w:r w:rsidRPr="00911DB2">
        <w:rPr>
          <w:rStyle w:val="SecondaryCommentaryChar"/>
        </w:rPr>
        <w:t>Benedet</w:t>
      </w:r>
      <w:r>
        <w:rPr>
          <w:rFonts w:asciiTheme="majorHAnsi" w:eastAsia="Calibri" w:hAnsiTheme="majorHAnsi"/>
          <w:szCs w:val="22"/>
        </w:rPr>
        <w:t>)</w:t>
      </w:r>
      <w:r w:rsidRPr="00911DB2">
        <w:rPr>
          <w:rFonts w:asciiTheme="majorHAnsi" w:eastAsia="Calibri" w:hAnsiTheme="majorHAnsi"/>
          <w:szCs w:val="22"/>
        </w:rPr>
        <w:t xml:space="preserve"> argue that there will be uncharted areas of behavior which have to be bound by broader principles, which will necessarily be aspirational. In part as a result of that tension, the model Federal Code and its children are a bit of a mish-mash of general principles and more specific and detailed rules, with annotations detailing disciplinary decisions as interpretative aids. </w:t>
      </w:r>
    </w:p>
    <w:p w:rsidR="00911DB2" w:rsidRDefault="00911DB2" w:rsidP="008F7C7E">
      <w:pPr>
        <w:spacing w:after="0"/>
        <w:divId w:val="913275222"/>
        <w:rPr>
          <w:rFonts w:asciiTheme="majorHAnsi" w:eastAsia="Calibri" w:hAnsiTheme="majorHAnsi"/>
          <w:szCs w:val="22"/>
        </w:rPr>
      </w:pPr>
      <w:r w:rsidRPr="00911DB2">
        <w:rPr>
          <w:rFonts w:asciiTheme="majorHAnsi" w:eastAsia="Calibri" w:hAnsiTheme="majorHAnsi"/>
          <w:szCs w:val="22"/>
        </w:rPr>
        <w:t>Despite the large number of rules, the vast majority of complaints deal with a small number of rules. There are many rules which are never the subject of disciplinary proceedings (this is because this is a complaint-driven process)</w:t>
      </w:r>
      <w:r>
        <w:rPr>
          <w:rFonts w:asciiTheme="majorHAnsi" w:eastAsia="Calibri" w:hAnsiTheme="majorHAnsi"/>
          <w:szCs w:val="22"/>
        </w:rPr>
        <w:t>. Furthermore, there are very few disciplinary results.</w:t>
      </w:r>
    </w:p>
    <w:p w:rsidR="00911DB2" w:rsidRDefault="00911DB2" w:rsidP="008F7C7E">
      <w:pPr>
        <w:spacing w:after="0"/>
        <w:divId w:val="913275222"/>
        <w:rPr>
          <w:rFonts w:asciiTheme="majorHAnsi" w:eastAsia="Calibri" w:hAnsiTheme="majorHAnsi"/>
          <w:szCs w:val="22"/>
        </w:rPr>
      </w:pPr>
    </w:p>
    <w:p w:rsidR="008F7C7E" w:rsidRPr="00911DB2" w:rsidRDefault="00911DB2" w:rsidP="00911DB2">
      <w:pPr>
        <w:pStyle w:val="Sub-heading"/>
        <w:divId w:val="913275222"/>
      </w:pPr>
      <w:r w:rsidRPr="00911DB2">
        <w:t>THE BENCHERS (BC)</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25 lawyers elected for two year terms</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Geographic distribution based on “counties”</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Four term maximum; volunteers</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Fewer women, visible minorities, First Nations, young lawyers; solicitors</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6 lay benchers appointed by the province</w:t>
      </w:r>
    </w:p>
    <w:p w:rsidR="008F7C7E" w:rsidRPr="008F7C7E" w:rsidRDefault="008F7C7E" w:rsidP="008F7C7E">
      <w:pPr>
        <w:spacing w:after="0"/>
        <w:divId w:val="913275222"/>
        <w:rPr>
          <w:rFonts w:asciiTheme="majorHAnsi" w:eastAsia="Calibri" w:hAnsiTheme="majorHAnsi"/>
          <w:szCs w:val="22"/>
        </w:rPr>
      </w:pPr>
    </w:p>
    <w:p w:rsidR="008F7C7E" w:rsidRPr="008F7C7E" w:rsidRDefault="00911DB2" w:rsidP="00911DB2">
      <w:pPr>
        <w:pStyle w:val="Sub-heading"/>
        <w:divId w:val="913275222"/>
      </w:pPr>
      <w:r>
        <w:t>DISCIPLINE PROCEEDINGS</w:t>
      </w:r>
    </w:p>
    <w:p w:rsidR="008F7C7E" w:rsidRDefault="008F7C7E" w:rsidP="008F7C7E">
      <w:pPr>
        <w:spacing w:after="0"/>
        <w:divId w:val="913275222"/>
        <w:rPr>
          <w:rFonts w:asciiTheme="majorHAnsi" w:eastAsia="Calibri" w:hAnsiTheme="majorHAnsi"/>
          <w:szCs w:val="22"/>
        </w:rPr>
      </w:pPr>
      <w:r w:rsidRPr="00911DB2">
        <w:rPr>
          <w:rFonts w:asciiTheme="majorHAnsi" w:eastAsia="Calibri" w:hAnsiTheme="majorHAnsi"/>
          <w:szCs w:val="22"/>
        </w:rPr>
        <w:t xml:space="preserve">Discipline proceedings can be </w:t>
      </w:r>
      <w:r w:rsidR="00911DB2">
        <w:rPr>
          <w:rFonts w:asciiTheme="majorHAnsi" w:eastAsia="Calibri" w:hAnsiTheme="majorHAnsi"/>
          <w:szCs w:val="22"/>
        </w:rPr>
        <w:t>divided into 3 distinct stages:</w:t>
      </w:r>
    </w:p>
    <w:p w:rsidR="00911DB2" w:rsidRPr="00911DB2" w:rsidRDefault="00911DB2" w:rsidP="008F7C7E">
      <w:pPr>
        <w:spacing w:after="0"/>
        <w:divId w:val="913275222"/>
        <w:rPr>
          <w:rFonts w:asciiTheme="majorHAnsi" w:eastAsia="Calibri" w:hAnsiTheme="majorHAnsi"/>
          <w:sz w:val="8"/>
          <w:szCs w:val="8"/>
        </w:rPr>
      </w:pPr>
    </w:p>
    <w:p w:rsidR="008F7C7E" w:rsidRPr="008F7C7E" w:rsidRDefault="008F7C7E" w:rsidP="008F7C7E">
      <w:pPr>
        <w:spacing w:after="0"/>
        <w:divId w:val="913275222"/>
        <w:rPr>
          <w:rFonts w:asciiTheme="majorHAnsi" w:eastAsia="Calibri" w:hAnsiTheme="majorHAnsi"/>
          <w:b/>
          <w:szCs w:val="22"/>
        </w:rPr>
      </w:pPr>
      <w:r w:rsidRPr="008F7C7E">
        <w:rPr>
          <w:rFonts w:asciiTheme="majorHAnsi" w:eastAsia="Calibri" w:hAnsiTheme="majorHAnsi"/>
          <w:b/>
          <w:szCs w:val="22"/>
          <w:u w:val="single"/>
        </w:rPr>
        <w:t>1. Complaint/Investigation Stage</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Once a complaint is received, it is reviewed and assessed by a member of the law society’s administrative staff</w:t>
      </w:r>
      <w:r w:rsidR="00911DB2">
        <w:rPr>
          <w:rFonts w:asciiTheme="majorHAnsi" w:eastAsia="Calibri" w:hAnsiTheme="majorHAnsi"/>
          <w:szCs w:val="22"/>
        </w:rPr>
        <w:t>.</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 xml:space="preserve">Chief concern is the </w:t>
      </w:r>
      <w:r w:rsidRPr="008F7C7E">
        <w:rPr>
          <w:rFonts w:asciiTheme="majorHAnsi" w:eastAsia="Calibri" w:hAnsiTheme="majorHAnsi"/>
          <w:b/>
          <w:szCs w:val="22"/>
        </w:rPr>
        <w:t>under-reporting</w:t>
      </w:r>
      <w:r w:rsidRPr="008F7C7E">
        <w:rPr>
          <w:rFonts w:asciiTheme="majorHAnsi" w:eastAsia="Calibri" w:hAnsiTheme="majorHAnsi"/>
          <w:szCs w:val="22"/>
        </w:rPr>
        <w:t xml:space="preserve"> of lawyers’ e</w:t>
      </w:r>
      <w:r w:rsidR="00911DB2">
        <w:rPr>
          <w:rFonts w:asciiTheme="majorHAnsi" w:eastAsia="Calibri" w:hAnsiTheme="majorHAnsi"/>
          <w:szCs w:val="22"/>
        </w:rPr>
        <w:t>thical violations or misconduct.</w:t>
      </w:r>
    </w:p>
    <w:p w:rsidR="008F7C7E" w:rsidRPr="008F7C7E" w:rsidRDefault="008F7C7E" w:rsidP="00637524">
      <w:pPr>
        <w:numPr>
          <w:ilvl w:val="0"/>
          <w:numId w:val="16"/>
        </w:numPr>
        <w:spacing w:after="0"/>
        <w:divId w:val="913275222"/>
        <w:rPr>
          <w:rFonts w:asciiTheme="majorHAnsi" w:eastAsia="Calibri" w:hAnsiTheme="majorHAnsi"/>
          <w:szCs w:val="22"/>
        </w:rPr>
      </w:pPr>
      <w:r w:rsidRPr="008F7C7E">
        <w:rPr>
          <w:rFonts w:asciiTheme="majorHAnsi" w:eastAsia="Calibri" w:hAnsiTheme="majorHAnsi"/>
          <w:szCs w:val="22"/>
        </w:rPr>
        <w:t>Formal complaints require lawyer to answer any questions/provide any records as requested by the law society</w:t>
      </w:r>
      <w:r w:rsidR="00911DB2">
        <w:rPr>
          <w:rFonts w:asciiTheme="majorHAnsi" w:eastAsia="Calibri" w:hAnsiTheme="majorHAnsi"/>
          <w:szCs w:val="22"/>
        </w:rPr>
        <w:t>.</w:t>
      </w:r>
    </w:p>
    <w:p w:rsidR="00911DB2" w:rsidRPr="00911DB2" w:rsidRDefault="00911DB2" w:rsidP="00911DB2">
      <w:pPr>
        <w:pStyle w:val="ListParagraph"/>
        <w:spacing w:after="0"/>
        <w:divId w:val="913275222"/>
        <w:rPr>
          <w:rFonts w:asciiTheme="majorHAnsi" w:eastAsia="Calibri" w:hAnsiTheme="majorHAnsi"/>
          <w:sz w:val="8"/>
          <w:szCs w:val="8"/>
        </w:rPr>
      </w:pPr>
    </w:p>
    <w:p w:rsidR="008F7C7E" w:rsidRPr="008F7C7E" w:rsidRDefault="008F7C7E" w:rsidP="008F7C7E">
      <w:pPr>
        <w:spacing w:after="0"/>
        <w:divId w:val="913275222"/>
        <w:rPr>
          <w:rFonts w:asciiTheme="majorHAnsi" w:eastAsia="Calibri" w:hAnsiTheme="majorHAnsi"/>
          <w:b/>
          <w:szCs w:val="22"/>
          <w:u w:val="single"/>
        </w:rPr>
      </w:pPr>
      <w:r w:rsidRPr="008F7C7E">
        <w:rPr>
          <w:rFonts w:asciiTheme="majorHAnsi" w:eastAsia="Calibri" w:hAnsiTheme="majorHAnsi"/>
          <w:b/>
          <w:szCs w:val="22"/>
          <w:u w:val="single"/>
        </w:rPr>
        <w:t>2. Hearing Stage</w:t>
      </w:r>
    </w:p>
    <w:p w:rsidR="008F7C7E" w:rsidRPr="008F7C7E" w:rsidRDefault="008F7C7E" w:rsidP="00637524">
      <w:pPr>
        <w:numPr>
          <w:ilvl w:val="0"/>
          <w:numId w:val="19"/>
        </w:numPr>
        <w:spacing w:after="0"/>
        <w:divId w:val="913275222"/>
        <w:rPr>
          <w:rFonts w:asciiTheme="majorHAnsi" w:eastAsia="Calibri" w:hAnsiTheme="majorHAnsi"/>
          <w:szCs w:val="22"/>
        </w:rPr>
      </w:pPr>
      <w:r w:rsidRPr="008F7C7E">
        <w:rPr>
          <w:rFonts w:asciiTheme="majorHAnsi" w:eastAsia="Calibri" w:hAnsiTheme="majorHAnsi"/>
          <w:szCs w:val="22"/>
        </w:rPr>
        <w:t>Discipline hearings are adversarial in nature, conducted before a panel of the discipline or conduct committee</w:t>
      </w:r>
      <w:r w:rsidR="00911DB2">
        <w:rPr>
          <w:rFonts w:asciiTheme="majorHAnsi" w:eastAsia="Calibri" w:hAnsiTheme="majorHAnsi"/>
          <w:szCs w:val="22"/>
        </w:rPr>
        <w:t>.</w:t>
      </w:r>
    </w:p>
    <w:p w:rsidR="008F7C7E" w:rsidRPr="008F7C7E" w:rsidRDefault="008F7C7E" w:rsidP="00637524">
      <w:pPr>
        <w:numPr>
          <w:ilvl w:val="0"/>
          <w:numId w:val="19"/>
        </w:numPr>
        <w:spacing w:after="0"/>
        <w:divId w:val="913275222"/>
        <w:rPr>
          <w:rFonts w:asciiTheme="majorHAnsi" w:eastAsia="Calibri" w:hAnsiTheme="majorHAnsi"/>
          <w:szCs w:val="22"/>
        </w:rPr>
      </w:pPr>
      <w:r w:rsidRPr="008F7C7E">
        <w:rPr>
          <w:rFonts w:asciiTheme="majorHAnsi" w:eastAsia="Calibri" w:hAnsiTheme="majorHAnsi"/>
          <w:szCs w:val="22"/>
        </w:rPr>
        <w:lastRenderedPageBreak/>
        <w:t>Burden of proof is on the law society, whose counsel must provide clear and co</w:t>
      </w:r>
      <w:r w:rsidR="00911DB2">
        <w:rPr>
          <w:rFonts w:asciiTheme="majorHAnsi" w:eastAsia="Calibri" w:hAnsiTheme="majorHAnsi"/>
          <w:szCs w:val="22"/>
        </w:rPr>
        <w:t>nvincing evidence of misconduct.</w:t>
      </w:r>
    </w:p>
    <w:p w:rsidR="00911DB2" w:rsidRPr="00911DB2" w:rsidRDefault="00911DB2" w:rsidP="00911DB2">
      <w:pPr>
        <w:pStyle w:val="ListParagraph"/>
        <w:spacing w:after="0"/>
        <w:divId w:val="913275222"/>
        <w:rPr>
          <w:rFonts w:asciiTheme="majorHAnsi" w:eastAsia="Calibri" w:hAnsiTheme="majorHAnsi"/>
          <w:sz w:val="8"/>
          <w:szCs w:val="8"/>
        </w:rPr>
      </w:pPr>
    </w:p>
    <w:p w:rsidR="008F7C7E" w:rsidRPr="00911DB2" w:rsidRDefault="008F7C7E" w:rsidP="008F7C7E">
      <w:pPr>
        <w:spacing w:after="0"/>
        <w:divId w:val="913275222"/>
        <w:rPr>
          <w:rFonts w:asciiTheme="majorHAnsi" w:eastAsia="Calibri" w:hAnsiTheme="majorHAnsi"/>
          <w:b/>
          <w:szCs w:val="22"/>
          <w:u w:val="single"/>
        </w:rPr>
      </w:pPr>
      <w:r w:rsidRPr="008F7C7E">
        <w:rPr>
          <w:rFonts w:asciiTheme="majorHAnsi" w:eastAsia="Calibri" w:hAnsiTheme="majorHAnsi"/>
          <w:b/>
          <w:szCs w:val="22"/>
          <w:u w:val="single"/>
        </w:rPr>
        <w:t>3</w:t>
      </w:r>
      <w:r w:rsidR="00911DB2">
        <w:rPr>
          <w:rFonts w:asciiTheme="majorHAnsi" w:eastAsia="Calibri" w:hAnsiTheme="majorHAnsi"/>
          <w:b/>
          <w:szCs w:val="22"/>
          <w:u w:val="single"/>
        </w:rPr>
        <w:t>. Penalty/Sanction Stage</w:t>
      </w:r>
    </w:p>
    <w:p w:rsidR="008F7C7E" w:rsidRDefault="008F7C7E" w:rsidP="00637524">
      <w:pPr>
        <w:pStyle w:val="ListParagraph"/>
        <w:numPr>
          <w:ilvl w:val="0"/>
          <w:numId w:val="57"/>
        </w:numPr>
        <w:spacing w:after="0"/>
        <w:divId w:val="913275222"/>
        <w:rPr>
          <w:rFonts w:asciiTheme="majorHAnsi" w:eastAsia="Calibri" w:hAnsiTheme="majorHAnsi"/>
          <w:szCs w:val="22"/>
        </w:rPr>
      </w:pPr>
      <w:r w:rsidRPr="00911DB2">
        <w:rPr>
          <w:rFonts w:asciiTheme="majorHAnsi" w:eastAsia="Calibri" w:hAnsiTheme="majorHAnsi"/>
          <w:szCs w:val="22"/>
        </w:rPr>
        <w:t>The purpose of any sanction is either the protection of the public or the profession’s reputation and NOT the punishment of the lawyer, even though the sanction imposed has a severe effect on the lawyer’s reputation and livelihood</w:t>
      </w:r>
      <w:r w:rsidR="00911DB2">
        <w:rPr>
          <w:rFonts w:asciiTheme="majorHAnsi" w:eastAsia="Calibri" w:hAnsiTheme="majorHAnsi"/>
          <w:szCs w:val="22"/>
        </w:rPr>
        <w:t>.</w:t>
      </w:r>
    </w:p>
    <w:p w:rsidR="00911DB2" w:rsidRPr="00911DB2" w:rsidRDefault="00911DB2" w:rsidP="00637524">
      <w:pPr>
        <w:numPr>
          <w:ilvl w:val="0"/>
          <w:numId w:val="57"/>
        </w:numPr>
        <w:spacing w:after="0"/>
        <w:divId w:val="913275222"/>
        <w:rPr>
          <w:rFonts w:asciiTheme="majorHAnsi" w:eastAsia="Calibri" w:hAnsiTheme="majorHAnsi"/>
          <w:szCs w:val="22"/>
        </w:rPr>
      </w:pPr>
      <w:r w:rsidRPr="00911DB2">
        <w:rPr>
          <w:rFonts w:asciiTheme="majorHAnsi" w:eastAsia="Calibri" w:hAnsiTheme="majorHAnsi"/>
          <w:b/>
          <w:szCs w:val="22"/>
        </w:rPr>
        <w:t>Note</w:t>
      </w:r>
      <w:r>
        <w:rPr>
          <w:rFonts w:asciiTheme="majorHAnsi" w:eastAsia="Calibri" w:hAnsiTheme="majorHAnsi"/>
          <w:szCs w:val="22"/>
        </w:rPr>
        <w:t>: Lawyer</w:t>
      </w:r>
      <w:r w:rsidRPr="008F7C7E">
        <w:rPr>
          <w:rFonts w:asciiTheme="majorHAnsi" w:eastAsia="Calibri" w:hAnsiTheme="majorHAnsi"/>
          <w:szCs w:val="22"/>
        </w:rPr>
        <w:t>s have an “insurance fund” – if a client loses money as a result of fraudulent conduct the fund will pay</w:t>
      </w:r>
      <w:r>
        <w:rPr>
          <w:rFonts w:asciiTheme="majorHAnsi" w:eastAsia="Calibri" w:hAnsiTheme="majorHAnsi"/>
          <w:szCs w:val="22"/>
        </w:rPr>
        <w:t xml:space="preserve"> (and insurance fees for all lawyers rise accordingly).</w:t>
      </w:r>
    </w:p>
    <w:p w:rsidR="008F7C7E" w:rsidRPr="008F7C7E" w:rsidRDefault="008F7C7E" w:rsidP="008F7C7E">
      <w:pPr>
        <w:spacing w:after="0"/>
        <w:divId w:val="913275222"/>
        <w:rPr>
          <w:rFonts w:asciiTheme="majorHAnsi" w:eastAsia="Calibri" w:hAnsiTheme="majorHAnsi"/>
          <w:szCs w:val="22"/>
        </w:rPr>
      </w:pPr>
    </w:p>
    <w:p w:rsidR="008F7C7E" w:rsidRPr="00911DB2" w:rsidRDefault="00911DB2" w:rsidP="00911DB2">
      <w:pPr>
        <w:pStyle w:val="Sub-heading"/>
        <w:divId w:val="913275222"/>
        <w:rPr>
          <w:color w:val="C00000"/>
        </w:rPr>
      </w:pPr>
      <w:r w:rsidRPr="00911DB2">
        <w:rPr>
          <w:color w:val="C00000"/>
        </w:rPr>
        <w:t>CRITICISMS:</w:t>
      </w:r>
    </w:p>
    <w:p w:rsidR="008F7C7E" w:rsidRPr="008F7C7E" w:rsidRDefault="008F7C7E" w:rsidP="00637524">
      <w:pPr>
        <w:numPr>
          <w:ilvl w:val="0"/>
          <w:numId w:val="16"/>
        </w:numPr>
        <w:spacing w:after="0"/>
        <w:divId w:val="913275222"/>
        <w:rPr>
          <w:rFonts w:asciiTheme="majorHAnsi" w:eastAsia="Calibri" w:hAnsiTheme="majorHAnsi"/>
          <w:b/>
          <w:szCs w:val="22"/>
        </w:rPr>
      </w:pPr>
      <w:r w:rsidRPr="008F7C7E">
        <w:rPr>
          <w:rFonts w:asciiTheme="majorHAnsi" w:eastAsia="Calibri" w:hAnsiTheme="majorHAnsi"/>
          <w:b/>
          <w:szCs w:val="22"/>
        </w:rPr>
        <w:t xml:space="preserve">System is also seen to be unresponsive to a large number of client complaints about the </w:t>
      </w:r>
      <w:r w:rsidRPr="008F7C7E">
        <w:rPr>
          <w:rFonts w:asciiTheme="majorHAnsi" w:eastAsia="Calibri" w:hAnsiTheme="majorHAnsi"/>
          <w:b/>
          <w:szCs w:val="22"/>
          <w:u w:val="single"/>
        </w:rPr>
        <w:t>quality</w:t>
      </w:r>
      <w:r w:rsidRPr="008F7C7E">
        <w:rPr>
          <w:rFonts w:asciiTheme="majorHAnsi" w:eastAsia="Calibri" w:hAnsiTheme="majorHAnsi"/>
          <w:b/>
          <w:szCs w:val="22"/>
        </w:rPr>
        <w:t xml:space="preserve"> of the legal services they received </w:t>
      </w:r>
    </w:p>
    <w:p w:rsidR="008F7C7E" w:rsidRPr="00911DB2" w:rsidRDefault="00911DB2" w:rsidP="00637524">
      <w:pPr>
        <w:numPr>
          <w:ilvl w:val="1"/>
          <w:numId w:val="16"/>
        </w:numPr>
        <w:spacing w:after="0"/>
        <w:divId w:val="913275222"/>
        <w:rPr>
          <w:rFonts w:asciiTheme="majorHAnsi" w:eastAsia="Calibri" w:hAnsiTheme="majorHAnsi"/>
          <w:szCs w:val="22"/>
        </w:rPr>
      </w:pPr>
      <w:r>
        <w:rPr>
          <w:rFonts w:asciiTheme="majorHAnsi" w:eastAsia="Calibri" w:hAnsiTheme="majorHAnsi"/>
          <w:szCs w:val="22"/>
        </w:rPr>
        <w:t>N</w:t>
      </w:r>
      <w:r w:rsidR="008F7C7E" w:rsidRPr="008F7C7E">
        <w:rPr>
          <w:rFonts w:asciiTheme="majorHAnsi" w:eastAsia="Calibri" w:hAnsiTheme="majorHAnsi"/>
          <w:szCs w:val="22"/>
        </w:rPr>
        <w:t>early 40% of complaints are service related, including general dissatisfaction with legal instructions and concerns about fees</w:t>
      </w:r>
      <w:r>
        <w:rPr>
          <w:rFonts w:asciiTheme="majorHAnsi" w:eastAsia="Calibri" w:hAnsiTheme="majorHAnsi"/>
          <w:szCs w:val="22"/>
        </w:rPr>
        <w:t xml:space="preserve">, rudeness and sloppy practice. </w:t>
      </w:r>
      <w:r w:rsidR="008F7C7E" w:rsidRPr="00911DB2">
        <w:rPr>
          <w:rFonts w:asciiTheme="majorHAnsi" w:eastAsia="Calibri" w:hAnsiTheme="majorHAnsi"/>
          <w:szCs w:val="22"/>
        </w:rPr>
        <w:t xml:space="preserve">These are typical screened out as “not appropriate for formal discipline” as fees are not within the Law Society’s </w:t>
      </w:r>
      <w:r>
        <w:rPr>
          <w:rFonts w:asciiTheme="majorHAnsi" w:eastAsia="Calibri" w:hAnsiTheme="majorHAnsi"/>
          <w:szCs w:val="22"/>
        </w:rPr>
        <w:t>jurisdiction generally speaking.</w:t>
      </w:r>
    </w:p>
    <w:p w:rsidR="008F7C7E" w:rsidRPr="008F7C7E" w:rsidRDefault="008F7C7E" w:rsidP="00637524">
      <w:pPr>
        <w:numPr>
          <w:ilvl w:val="0"/>
          <w:numId w:val="19"/>
        </w:numPr>
        <w:spacing w:after="0"/>
        <w:divId w:val="913275222"/>
        <w:rPr>
          <w:rFonts w:asciiTheme="majorHAnsi" w:eastAsia="Calibri" w:hAnsiTheme="majorHAnsi"/>
          <w:b/>
          <w:szCs w:val="22"/>
        </w:rPr>
      </w:pPr>
      <w:r w:rsidRPr="008F7C7E">
        <w:rPr>
          <w:rFonts w:asciiTheme="majorHAnsi" w:eastAsia="Calibri" w:hAnsiTheme="majorHAnsi"/>
          <w:b/>
          <w:szCs w:val="22"/>
        </w:rPr>
        <w:t xml:space="preserve">Disproportionate number of small firm, small town lawyers find themselves disciplined </w:t>
      </w:r>
    </w:p>
    <w:p w:rsidR="008F7C7E" w:rsidRPr="008F7C7E" w:rsidRDefault="008F7C7E" w:rsidP="00637524">
      <w:pPr>
        <w:numPr>
          <w:ilvl w:val="1"/>
          <w:numId w:val="19"/>
        </w:numPr>
        <w:spacing w:after="0"/>
        <w:divId w:val="913275222"/>
        <w:rPr>
          <w:rFonts w:asciiTheme="majorHAnsi" w:eastAsia="Calibri" w:hAnsiTheme="majorHAnsi"/>
          <w:szCs w:val="22"/>
        </w:rPr>
      </w:pPr>
      <w:r w:rsidRPr="008F7C7E">
        <w:rPr>
          <w:rFonts w:asciiTheme="majorHAnsi" w:eastAsia="Calibri" w:hAnsiTheme="majorHAnsi"/>
          <w:szCs w:val="22"/>
        </w:rPr>
        <w:t>Big firms may be better at keeping lawyers educated, benchers at the Law Society are generally city-centered and may watch each other’s back more</w:t>
      </w:r>
      <w:r w:rsidR="00911DB2">
        <w:rPr>
          <w:rFonts w:asciiTheme="majorHAnsi" w:eastAsia="Calibri" w:hAnsiTheme="majorHAnsi"/>
          <w:szCs w:val="22"/>
        </w:rPr>
        <w:t>.</w:t>
      </w:r>
    </w:p>
    <w:p w:rsidR="00911DB2" w:rsidRDefault="008F7C7E" w:rsidP="00637524">
      <w:pPr>
        <w:numPr>
          <w:ilvl w:val="1"/>
          <w:numId w:val="19"/>
        </w:numPr>
        <w:spacing w:after="0"/>
        <w:divId w:val="913275222"/>
        <w:rPr>
          <w:rFonts w:asciiTheme="majorHAnsi" w:eastAsia="Calibri" w:hAnsiTheme="majorHAnsi"/>
          <w:szCs w:val="22"/>
        </w:rPr>
      </w:pPr>
      <w:r w:rsidRPr="008F7C7E">
        <w:rPr>
          <w:rFonts w:asciiTheme="majorHAnsi" w:eastAsia="Calibri" w:hAnsiTheme="majorHAnsi"/>
          <w:szCs w:val="22"/>
        </w:rPr>
        <w:t>Small firms are dealing with wider areas of law and may overstep rules they aren’t aware of, often dealing personally with client’s money</w:t>
      </w:r>
      <w:r w:rsidR="00911DB2">
        <w:rPr>
          <w:rFonts w:asciiTheme="majorHAnsi" w:eastAsia="Calibri" w:hAnsiTheme="majorHAnsi"/>
          <w:szCs w:val="22"/>
        </w:rPr>
        <w:t>.</w:t>
      </w:r>
    </w:p>
    <w:p w:rsidR="008F7C7E" w:rsidRPr="00911DB2" w:rsidRDefault="008F7C7E" w:rsidP="00637524">
      <w:pPr>
        <w:numPr>
          <w:ilvl w:val="1"/>
          <w:numId w:val="19"/>
        </w:numPr>
        <w:spacing w:after="0"/>
        <w:ind w:left="720"/>
        <w:divId w:val="913275222"/>
        <w:rPr>
          <w:rFonts w:asciiTheme="majorHAnsi" w:eastAsia="Calibri" w:hAnsiTheme="majorHAnsi"/>
          <w:b/>
          <w:szCs w:val="22"/>
        </w:rPr>
      </w:pPr>
      <w:r w:rsidRPr="00911DB2">
        <w:rPr>
          <w:rFonts w:asciiTheme="majorHAnsi" w:eastAsia="Calibri" w:hAnsiTheme="majorHAnsi"/>
          <w:b/>
          <w:szCs w:val="22"/>
        </w:rPr>
        <w:t xml:space="preserve">The addition of “lay benchers” to discipline panels is an attempt to enhance public confidence in the system </w:t>
      </w:r>
    </w:p>
    <w:p w:rsidR="008F7C7E" w:rsidRDefault="008F7C7E" w:rsidP="00911DB2">
      <w:pPr>
        <w:pStyle w:val="Heading2"/>
        <w:divId w:val="913275222"/>
        <w:rPr>
          <w:rFonts w:eastAsia="Calibri"/>
        </w:rPr>
      </w:pPr>
    </w:p>
    <w:p w:rsidR="00911DB2" w:rsidRDefault="00911DB2" w:rsidP="00637524">
      <w:pPr>
        <w:pStyle w:val="Heading2"/>
        <w:numPr>
          <w:ilvl w:val="0"/>
          <w:numId w:val="56"/>
        </w:numPr>
        <w:ind w:left="360"/>
        <w:divId w:val="913275222"/>
        <w:rPr>
          <w:rFonts w:eastAsia="Calibri"/>
        </w:rPr>
      </w:pPr>
      <w:bookmarkStart w:id="24" w:name="_Toc374020505"/>
      <w:r>
        <w:rPr>
          <w:rFonts w:eastAsia="Calibri"/>
        </w:rPr>
        <w:t>ALTERNATIVES TO SELF-REGULATION</w:t>
      </w:r>
      <w:bookmarkEnd w:id="24"/>
    </w:p>
    <w:p w:rsidR="00636AF6" w:rsidRDefault="00636AF6" w:rsidP="0079037B">
      <w:pPr>
        <w:pStyle w:val="SecondaryCommentary"/>
        <w:spacing w:before="120"/>
        <w:divId w:val="913275222"/>
      </w:pPr>
      <w:r w:rsidRPr="008F7C7E">
        <w:t>T</w:t>
      </w:r>
      <w:r>
        <w:t>HE END(S) OF SELF REGULATION(?)</w:t>
      </w:r>
    </w:p>
    <w:p w:rsidR="008F7C7E" w:rsidRPr="008B3EBA" w:rsidRDefault="00636AF6" w:rsidP="008B3EBA">
      <w:pPr>
        <w:pStyle w:val="SecondaryCommentary"/>
        <w:divId w:val="913275222"/>
        <w:rPr>
          <w:i w:val="0"/>
        </w:rPr>
      </w:pPr>
      <w:r w:rsidRPr="00636AF6">
        <w:rPr>
          <w:i w:val="0"/>
        </w:rPr>
        <w:t>R. Devlin &amp; P. Heffernan, 726</w:t>
      </w:r>
    </w:p>
    <w:p w:rsidR="008F7C7E" w:rsidRDefault="008B3EBA" w:rsidP="008F7C7E">
      <w:pPr>
        <w:spacing w:after="0"/>
        <w:divId w:val="913275222"/>
        <w:rPr>
          <w:rFonts w:asciiTheme="majorHAnsi" w:eastAsia="Calibri" w:hAnsiTheme="majorHAnsi"/>
          <w:szCs w:val="22"/>
        </w:rPr>
      </w:pPr>
      <w:r>
        <w:rPr>
          <w:rFonts w:asciiTheme="majorHAnsi" w:eastAsia="Calibri" w:hAnsiTheme="majorHAnsi"/>
          <w:szCs w:val="22"/>
        </w:rPr>
        <w:t>This article outlines</w:t>
      </w:r>
      <w:r w:rsidR="008F7C7E" w:rsidRPr="008F7C7E">
        <w:rPr>
          <w:rFonts w:asciiTheme="majorHAnsi" w:eastAsia="Calibri" w:hAnsiTheme="majorHAnsi"/>
          <w:szCs w:val="22"/>
        </w:rPr>
        <w:t xml:space="preserve"> the arguments for and against (</w:t>
      </w:r>
      <w:r>
        <w:rPr>
          <w:rFonts w:asciiTheme="majorHAnsi" w:eastAsia="Calibri" w:hAnsiTheme="majorHAnsi"/>
          <w:szCs w:val="22"/>
        </w:rPr>
        <w:t>same as above) and the a</w:t>
      </w:r>
      <w:r w:rsidR="008F7C7E" w:rsidRPr="008F7C7E">
        <w:rPr>
          <w:rFonts w:asciiTheme="majorHAnsi" w:eastAsia="Calibri" w:hAnsiTheme="majorHAnsi"/>
          <w:szCs w:val="22"/>
        </w:rPr>
        <w:t>lternatives to self-regulation</w:t>
      </w:r>
      <w:r>
        <w:rPr>
          <w:rFonts w:asciiTheme="majorHAnsi" w:eastAsia="Calibri" w:hAnsiTheme="majorHAnsi"/>
          <w:szCs w:val="22"/>
        </w:rPr>
        <w:t>.</w:t>
      </w:r>
    </w:p>
    <w:p w:rsidR="00C36234" w:rsidRPr="008F7C7E" w:rsidRDefault="00C36234" w:rsidP="008F7C7E">
      <w:pPr>
        <w:spacing w:after="0"/>
        <w:divId w:val="913275222"/>
        <w:rPr>
          <w:rFonts w:asciiTheme="majorHAnsi" w:eastAsia="Calibri" w:hAnsiTheme="majorHAnsi"/>
          <w:szCs w:val="22"/>
        </w:rPr>
      </w:pPr>
    </w:p>
    <w:p w:rsidR="008F7C7E" w:rsidRDefault="008B3EBA" w:rsidP="008B3EBA">
      <w:pPr>
        <w:pStyle w:val="Sub-heading"/>
        <w:divId w:val="913275222"/>
      </w:pPr>
      <w:r>
        <w:t>CURRENT MODEL</w:t>
      </w:r>
    </w:p>
    <w:p w:rsidR="008B3EBA" w:rsidRPr="008F7C7E" w:rsidRDefault="002E14EC" w:rsidP="008B3EBA">
      <w:pPr>
        <w:pStyle w:val="Sub-heading"/>
        <w:divId w:val="913275222"/>
      </w:pPr>
      <w:r w:rsidRPr="002E14EC">
        <w:rPr>
          <w:rFonts w:asciiTheme="majorHAnsi" w:eastAsia="Calibri" w:hAnsiTheme="majorHAnsi"/>
          <w:szCs w:val="22"/>
        </w:rPr>
        <w:t>Breakdown of how law societies</w:t>
      </w:r>
      <w:r>
        <w:rPr>
          <w:rFonts w:asciiTheme="majorHAnsi" w:eastAsia="Calibri" w:hAnsiTheme="majorHAnsi"/>
          <w:szCs w:val="22"/>
        </w:rPr>
        <w:t xml:space="preserve"> promote and sanction conduct is on page 737.</w:t>
      </w:r>
      <w:r w:rsidR="008B3EBA">
        <w:rPr>
          <w:noProof/>
          <w:lang w:val="en-CA" w:eastAsia="en-CA"/>
        </w:rPr>
        <w:drawing>
          <wp:anchor distT="0" distB="0" distL="114300" distR="114300" simplePos="0" relativeHeight="251658240" behindDoc="0" locked="0" layoutInCell="1" allowOverlap="1" wp14:anchorId="3E0A97D5" wp14:editId="376FA41D">
            <wp:simplePos x="0" y="0"/>
            <wp:positionH relativeFrom="column">
              <wp:posOffset>66040</wp:posOffset>
            </wp:positionH>
            <wp:positionV relativeFrom="paragraph">
              <wp:posOffset>8890</wp:posOffset>
            </wp:positionV>
            <wp:extent cx="2066925" cy="15163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66925" cy="1516380"/>
                    </a:xfrm>
                    <a:prstGeom prst="rect">
                      <a:avLst/>
                    </a:prstGeom>
                  </pic:spPr>
                </pic:pic>
              </a:graphicData>
            </a:graphic>
            <wp14:sizeRelH relativeFrom="page">
              <wp14:pctWidth>0</wp14:pctWidth>
            </wp14:sizeRelH>
            <wp14:sizeRelV relativeFrom="page">
              <wp14:pctHeight>0</wp14:pctHeight>
            </wp14:sizeRelV>
          </wp:anchor>
        </w:drawing>
      </w:r>
    </w:p>
    <w:p w:rsidR="008F7C7E" w:rsidRPr="008F7C7E" w:rsidRDefault="008F7C7E" w:rsidP="008B3EBA">
      <w:pPr>
        <w:spacing w:after="0"/>
        <w:divId w:val="913275222"/>
        <w:rPr>
          <w:rFonts w:asciiTheme="majorHAnsi" w:eastAsia="Calibri" w:hAnsiTheme="majorHAnsi"/>
          <w:szCs w:val="22"/>
        </w:rPr>
      </w:pPr>
      <w:r w:rsidRPr="008F7C7E">
        <w:rPr>
          <w:rFonts w:asciiTheme="majorHAnsi" w:eastAsia="Calibri" w:hAnsiTheme="majorHAnsi"/>
          <w:b/>
          <w:szCs w:val="22"/>
        </w:rPr>
        <w:t>Lawyers</w:t>
      </w:r>
      <w:r w:rsidRPr="008F7C7E">
        <w:rPr>
          <w:rFonts w:asciiTheme="majorHAnsi" w:eastAsia="Calibri" w:hAnsiTheme="majorHAnsi"/>
          <w:szCs w:val="22"/>
        </w:rPr>
        <w:t xml:space="preserve"> supply </w:t>
      </w:r>
      <w:r w:rsidRPr="008B3EBA">
        <w:rPr>
          <w:rFonts w:asciiTheme="majorHAnsi" w:eastAsia="Calibri" w:hAnsiTheme="majorHAnsi"/>
          <w:szCs w:val="22"/>
        </w:rPr>
        <w:t>legal services</w:t>
      </w:r>
      <w:r w:rsidRPr="008F7C7E">
        <w:rPr>
          <w:rFonts w:asciiTheme="majorHAnsi" w:eastAsia="Calibri" w:hAnsiTheme="majorHAnsi"/>
          <w:szCs w:val="22"/>
        </w:rPr>
        <w:t xml:space="preserve"> to </w:t>
      </w:r>
      <w:r w:rsidR="008B3EBA">
        <w:rPr>
          <w:rFonts w:asciiTheme="majorHAnsi" w:eastAsia="Calibri" w:hAnsiTheme="majorHAnsi"/>
          <w:b/>
          <w:szCs w:val="22"/>
        </w:rPr>
        <w:t>consumers</w:t>
      </w:r>
      <w:r w:rsidR="008B3EBA" w:rsidRPr="008B3EBA">
        <w:rPr>
          <w:rFonts w:asciiTheme="majorHAnsi" w:eastAsia="Calibri" w:hAnsiTheme="majorHAnsi"/>
          <w:szCs w:val="22"/>
        </w:rPr>
        <w:t>. I</w:t>
      </w:r>
      <w:r w:rsidRPr="008F7C7E">
        <w:rPr>
          <w:rFonts w:asciiTheme="majorHAnsi" w:eastAsia="Calibri" w:hAnsiTheme="majorHAnsi"/>
          <w:szCs w:val="22"/>
        </w:rPr>
        <w:t xml:space="preserve">f the consumer is dissatisfied with the quality of service of the lawyer, consumers can make a </w:t>
      </w:r>
      <w:r w:rsidRPr="008F7C7E">
        <w:rPr>
          <w:rFonts w:asciiTheme="majorHAnsi" w:eastAsia="Calibri" w:hAnsiTheme="majorHAnsi"/>
          <w:szCs w:val="22"/>
          <w:u w:val="single"/>
        </w:rPr>
        <w:t>complaint</w:t>
      </w:r>
      <w:r w:rsidRPr="008F7C7E">
        <w:rPr>
          <w:rFonts w:asciiTheme="majorHAnsi" w:eastAsia="Calibri" w:hAnsiTheme="majorHAnsi"/>
          <w:szCs w:val="22"/>
        </w:rPr>
        <w:t xml:space="preserve"> to the </w:t>
      </w:r>
      <w:r w:rsidRPr="008F7C7E">
        <w:rPr>
          <w:rFonts w:asciiTheme="majorHAnsi" w:eastAsia="Calibri" w:hAnsiTheme="majorHAnsi"/>
          <w:b/>
          <w:szCs w:val="22"/>
        </w:rPr>
        <w:t>law society</w:t>
      </w:r>
      <w:r w:rsidR="008B3EBA">
        <w:rPr>
          <w:rFonts w:asciiTheme="majorHAnsi" w:eastAsia="Calibri" w:hAnsiTheme="majorHAnsi"/>
          <w:b/>
          <w:szCs w:val="22"/>
        </w:rPr>
        <w:t xml:space="preserve">. </w:t>
      </w:r>
      <w:r w:rsidRPr="008F7C7E">
        <w:rPr>
          <w:rFonts w:asciiTheme="majorHAnsi" w:eastAsia="Calibri" w:hAnsiTheme="majorHAnsi"/>
          <w:b/>
          <w:szCs w:val="22"/>
        </w:rPr>
        <w:t>Law society</w:t>
      </w:r>
      <w:r w:rsidRPr="008F7C7E">
        <w:rPr>
          <w:rFonts w:asciiTheme="majorHAnsi" w:eastAsia="Calibri" w:hAnsiTheme="majorHAnsi"/>
          <w:szCs w:val="22"/>
        </w:rPr>
        <w:t xml:space="preserve"> is charged with both making </w:t>
      </w:r>
      <w:r w:rsidRPr="008F7C7E">
        <w:rPr>
          <w:rFonts w:asciiTheme="majorHAnsi" w:eastAsia="Calibri" w:hAnsiTheme="majorHAnsi"/>
          <w:b/>
          <w:szCs w:val="22"/>
        </w:rPr>
        <w:t>rules</w:t>
      </w:r>
      <w:r w:rsidRPr="008F7C7E">
        <w:rPr>
          <w:rFonts w:asciiTheme="majorHAnsi" w:eastAsia="Calibri" w:hAnsiTheme="majorHAnsi"/>
          <w:szCs w:val="22"/>
        </w:rPr>
        <w:t xml:space="preserve"> and</w:t>
      </w:r>
      <w:r w:rsidRPr="008F7C7E">
        <w:rPr>
          <w:rFonts w:asciiTheme="majorHAnsi" w:eastAsia="Calibri" w:hAnsiTheme="majorHAnsi"/>
          <w:b/>
          <w:szCs w:val="22"/>
        </w:rPr>
        <w:t xml:space="preserve"> disciplining</w:t>
      </w:r>
      <w:r w:rsidRPr="008F7C7E">
        <w:rPr>
          <w:rFonts w:asciiTheme="majorHAnsi" w:eastAsia="Calibri" w:hAnsiTheme="majorHAnsi"/>
          <w:szCs w:val="22"/>
        </w:rPr>
        <w:t xml:space="preserve"> </w:t>
      </w:r>
      <w:r w:rsidRPr="008F7C7E">
        <w:rPr>
          <w:rFonts w:asciiTheme="majorHAnsi" w:eastAsia="Calibri" w:hAnsiTheme="majorHAnsi"/>
          <w:b/>
          <w:szCs w:val="22"/>
        </w:rPr>
        <w:t>lawyers</w:t>
      </w:r>
      <w:r w:rsidRPr="008F7C7E">
        <w:rPr>
          <w:rFonts w:asciiTheme="majorHAnsi" w:eastAsia="Calibri" w:hAnsiTheme="majorHAnsi"/>
          <w:szCs w:val="22"/>
        </w:rPr>
        <w:t xml:space="preserve"> when those rules are broken</w:t>
      </w:r>
      <w:r w:rsidR="008B3EBA">
        <w:rPr>
          <w:rFonts w:asciiTheme="majorHAnsi" w:eastAsia="Calibri" w:hAnsiTheme="majorHAnsi"/>
          <w:szCs w:val="22"/>
        </w:rPr>
        <w:t>.</w:t>
      </w:r>
    </w:p>
    <w:p w:rsidR="008F7C7E" w:rsidRPr="008F7C7E" w:rsidRDefault="008F7C7E" w:rsidP="008F7C7E">
      <w:pPr>
        <w:spacing w:after="0"/>
        <w:divId w:val="913275222"/>
        <w:rPr>
          <w:rFonts w:asciiTheme="majorHAnsi" w:eastAsia="Calibri" w:hAnsiTheme="majorHAnsi"/>
          <w:szCs w:val="22"/>
        </w:rPr>
      </w:pPr>
    </w:p>
    <w:p w:rsidR="008B3EBA" w:rsidRDefault="008B3EBA" w:rsidP="008F7C7E">
      <w:pPr>
        <w:spacing w:after="0"/>
        <w:divId w:val="913275222"/>
        <w:rPr>
          <w:rFonts w:asciiTheme="majorHAnsi" w:eastAsia="Calibri" w:hAnsiTheme="majorHAnsi"/>
          <w:b/>
          <w:szCs w:val="22"/>
          <w:u w:val="single"/>
        </w:rPr>
      </w:pPr>
    </w:p>
    <w:tbl>
      <w:tblPr>
        <w:tblStyle w:val="TableGrid"/>
        <w:tblW w:w="0" w:type="auto"/>
        <w:tblLook w:val="04A0" w:firstRow="1" w:lastRow="0" w:firstColumn="1" w:lastColumn="0" w:noHBand="0" w:noVBand="1"/>
      </w:tblPr>
      <w:tblGrid>
        <w:gridCol w:w="4675"/>
        <w:gridCol w:w="4675"/>
      </w:tblGrid>
      <w:tr w:rsidR="008B3EBA" w:rsidTr="008B3EBA">
        <w:trPr>
          <w:divId w:val="913275222"/>
        </w:trPr>
        <w:tc>
          <w:tcPr>
            <w:tcW w:w="4675" w:type="dxa"/>
          </w:tcPr>
          <w:p w:rsidR="008B3EBA" w:rsidRPr="008B3EBA" w:rsidRDefault="008B3EBA" w:rsidP="008B3EBA">
            <w:pPr>
              <w:pStyle w:val="Sub-heading"/>
            </w:pPr>
            <w:r w:rsidRPr="008B3EBA">
              <w:lastRenderedPageBreak/>
              <w:t>ADVANTAGES</w:t>
            </w:r>
          </w:p>
        </w:tc>
        <w:tc>
          <w:tcPr>
            <w:tcW w:w="4675" w:type="dxa"/>
          </w:tcPr>
          <w:p w:rsidR="008B3EBA" w:rsidRPr="008B3EBA" w:rsidRDefault="008B3EBA" w:rsidP="008B3EBA">
            <w:pPr>
              <w:pStyle w:val="Sub-heading"/>
            </w:pPr>
            <w:r w:rsidRPr="008B3EBA">
              <w:t>DISADVANTAGES</w:t>
            </w:r>
          </w:p>
        </w:tc>
      </w:tr>
      <w:tr w:rsidR="008B3EBA" w:rsidTr="008B3EBA">
        <w:trPr>
          <w:divId w:val="913275222"/>
        </w:trPr>
        <w:tc>
          <w:tcPr>
            <w:tcW w:w="4675" w:type="dxa"/>
          </w:tcPr>
          <w:p w:rsidR="008B3EBA" w:rsidRPr="008B3EBA" w:rsidRDefault="008B3EBA" w:rsidP="008F7C7E">
            <w:pPr>
              <w:spacing w:after="0"/>
              <w:contextualSpacing/>
              <w:rPr>
                <w:rFonts w:asciiTheme="majorHAnsi" w:eastAsia="Calibri" w:hAnsiTheme="majorHAnsi"/>
                <w:szCs w:val="22"/>
              </w:rPr>
            </w:pPr>
            <w:r w:rsidRPr="008F7C7E">
              <w:rPr>
                <w:rFonts w:asciiTheme="majorHAnsi" w:eastAsia="Calibri" w:hAnsiTheme="majorHAnsi"/>
                <w:szCs w:val="22"/>
              </w:rPr>
              <w:t xml:space="preserve">Independence of the Bar as an unqualified social good (see </w:t>
            </w:r>
            <w:r w:rsidR="002C064B" w:rsidRPr="002C064B">
              <w:rPr>
                <w:rStyle w:val="Heading3Char"/>
                <w:rFonts w:eastAsia="Calibri"/>
              </w:rPr>
              <w:t>JABOUR</w:t>
            </w:r>
            <w:r w:rsidR="002C064B" w:rsidRPr="008F7C7E">
              <w:rPr>
                <w:rFonts w:asciiTheme="majorHAnsi" w:eastAsia="Calibri" w:hAnsiTheme="majorHAnsi"/>
                <w:szCs w:val="22"/>
              </w:rPr>
              <w:t xml:space="preserve"> </w:t>
            </w:r>
            <w:r w:rsidRPr="008F7C7E">
              <w:rPr>
                <w:rFonts w:asciiTheme="majorHAnsi" w:eastAsia="Calibri" w:hAnsiTheme="majorHAnsi"/>
                <w:szCs w:val="22"/>
              </w:rPr>
              <w:t xml:space="preserve">and </w:t>
            </w:r>
            <w:r w:rsidR="002C064B">
              <w:rPr>
                <w:rStyle w:val="Heading3Char"/>
              </w:rPr>
              <w:t>PEARLMAN v</w:t>
            </w:r>
            <w:r w:rsidR="002C064B" w:rsidRPr="002C064B">
              <w:rPr>
                <w:rStyle w:val="Heading3Char"/>
              </w:rPr>
              <w:t xml:space="preserve"> MANITOBA LAW SOCIETY JUDICIAL COMMITTEE</w:t>
            </w:r>
            <w:r w:rsidR="002C064B" w:rsidRPr="002C064B">
              <w:rPr>
                <w:rFonts w:asciiTheme="majorHAnsi" w:eastAsia="Calibri" w:hAnsiTheme="majorHAnsi"/>
                <w:b/>
                <w:szCs w:val="22"/>
              </w:rPr>
              <w:t xml:space="preserve"> </w:t>
            </w:r>
            <w:r w:rsidRPr="008F7C7E">
              <w:rPr>
                <w:rFonts w:asciiTheme="majorHAnsi" w:eastAsia="Calibri" w:hAnsiTheme="majorHAnsi"/>
                <w:b/>
                <w:szCs w:val="22"/>
              </w:rPr>
              <w:t>– Iaccobucci)</w:t>
            </w:r>
          </w:p>
        </w:tc>
        <w:tc>
          <w:tcPr>
            <w:tcW w:w="4675" w:type="dxa"/>
          </w:tcPr>
          <w:p w:rsidR="008B3EBA" w:rsidRPr="008B3EBA" w:rsidRDefault="008B3EBA" w:rsidP="008B3EBA">
            <w:pPr>
              <w:spacing w:after="0"/>
              <w:contextualSpacing/>
              <w:rPr>
                <w:rFonts w:asciiTheme="majorHAnsi" w:eastAsia="Calibri" w:hAnsiTheme="majorHAnsi"/>
                <w:szCs w:val="22"/>
              </w:rPr>
            </w:pPr>
            <w:r w:rsidRPr="008F7C7E">
              <w:rPr>
                <w:rFonts w:asciiTheme="majorHAnsi" w:eastAsia="Calibri" w:hAnsiTheme="majorHAnsi"/>
                <w:szCs w:val="22"/>
              </w:rPr>
              <w:t>Conflicts of interest (</w:t>
            </w:r>
            <w:r>
              <w:rPr>
                <w:rFonts w:asciiTheme="majorHAnsi" w:eastAsia="Calibri" w:hAnsiTheme="majorHAnsi"/>
                <w:szCs w:val="22"/>
              </w:rPr>
              <w:t xml:space="preserve">Law societies </w:t>
            </w:r>
            <w:r w:rsidRPr="008F7C7E">
              <w:rPr>
                <w:rFonts w:asciiTheme="majorHAnsi" w:eastAsia="Calibri" w:hAnsiTheme="majorHAnsi"/>
                <w:szCs w:val="22"/>
              </w:rPr>
              <w:t>cannot be both representative o</w:t>
            </w:r>
            <w:r>
              <w:rPr>
                <w:rFonts w:asciiTheme="majorHAnsi" w:eastAsia="Calibri" w:hAnsiTheme="majorHAnsi"/>
                <w:szCs w:val="22"/>
              </w:rPr>
              <w:t>f lawyers and regulate lawyers).</w:t>
            </w:r>
            <w:r w:rsidRPr="008F7C7E">
              <w:rPr>
                <w:rFonts w:asciiTheme="majorHAnsi" w:eastAsia="Calibri" w:hAnsiTheme="majorHAnsi"/>
                <w:szCs w:val="22"/>
              </w:rPr>
              <w:t xml:space="preserve"> </w:t>
            </w:r>
            <w:r w:rsidRPr="008B3EBA">
              <w:rPr>
                <w:rFonts w:asciiTheme="majorHAnsi" w:eastAsia="Calibri" w:hAnsiTheme="majorHAnsi"/>
                <w:b/>
                <w:szCs w:val="22"/>
              </w:rPr>
              <w:t>ALEX</w:t>
            </w:r>
            <w:r>
              <w:rPr>
                <w:rFonts w:asciiTheme="majorHAnsi" w:eastAsia="Calibri" w:hAnsiTheme="majorHAnsi"/>
                <w:szCs w:val="22"/>
              </w:rPr>
              <w:t>:</w:t>
            </w:r>
            <w:r w:rsidRPr="008F7C7E">
              <w:rPr>
                <w:rFonts w:asciiTheme="majorHAnsi" w:eastAsia="Calibri" w:hAnsiTheme="majorHAnsi"/>
                <w:szCs w:val="22"/>
              </w:rPr>
              <w:t xml:space="preserve"> you wouldn’t let oil sands companies regulate the enviro</w:t>
            </w:r>
            <w:r>
              <w:rPr>
                <w:rFonts w:asciiTheme="majorHAnsi" w:eastAsia="Calibri" w:hAnsiTheme="majorHAnsi"/>
                <w:szCs w:val="22"/>
              </w:rPr>
              <w:t>nment</w:t>
            </w:r>
            <w:r w:rsidRPr="008F7C7E">
              <w:rPr>
                <w:rFonts w:asciiTheme="majorHAnsi" w:eastAsia="Calibri" w:hAnsiTheme="majorHAnsi"/>
                <w:szCs w:val="22"/>
              </w:rPr>
              <w:t>. Self-regulation is just a</w:t>
            </w:r>
            <w:r>
              <w:rPr>
                <w:rFonts w:asciiTheme="majorHAnsi" w:eastAsia="Calibri" w:hAnsiTheme="majorHAnsi"/>
                <w:szCs w:val="22"/>
              </w:rPr>
              <w:t>n exercise in public relations.</w:t>
            </w:r>
          </w:p>
        </w:tc>
      </w:tr>
      <w:tr w:rsidR="008B3EBA" w:rsidTr="008B3EBA">
        <w:trPr>
          <w:divId w:val="913275222"/>
        </w:trPr>
        <w:tc>
          <w:tcPr>
            <w:tcW w:w="4675" w:type="dxa"/>
          </w:tcPr>
          <w:p w:rsidR="008B3EBA" w:rsidRDefault="008B3EBA" w:rsidP="008F7C7E">
            <w:pPr>
              <w:spacing w:after="0"/>
              <w:rPr>
                <w:rFonts w:asciiTheme="majorHAnsi" w:eastAsia="Calibri" w:hAnsiTheme="majorHAnsi"/>
                <w:b/>
                <w:szCs w:val="22"/>
                <w:u w:val="single"/>
              </w:rPr>
            </w:pPr>
            <w:r w:rsidRPr="008F7C7E">
              <w:rPr>
                <w:rFonts w:asciiTheme="majorHAnsi" w:eastAsia="Calibri" w:hAnsiTheme="majorHAnsi"/>
                <w:szCs w:val="22"/>
              </w:rPr>
              <w:t>Independence of the Judiciary (rule of law and freedom arguments</w:t>
            </w:r>
            <w:r>
              <w:rPr>
                <w:rFonts w:asciiTheme="majorHAnsi" w:eastAsia="Calibri" w:hAnsiTheme="majorHAnsi"/>
                <w:szCs w:val="22"/>
              </w:rPr>
              <w:t>)</w:t>
            </w:r>
          </w:p>
        </w:tc>
        <w:tc>
          <w:tcPr>
            <w:tcW w:w="4675" w:type="dxa"/>
          </w:tcPr>
          <w:p w:rsidR="008B3EBA" w:rsidRDefault="008B3EBA" w:rsidP="008B3EBA">
            <w:pPr>
              <w:spacing w:after="0"/>
              <w:contextualSpacing/>
              <w:rPr>
                <w:rFonts w:asciiTheme="majorHAnsi" w:eastAsia="Calibri" w:hAnsiTheme="majorHAnsi"/>
                <w:b/>
                <w:szCs w:val="22"/>
                <w:u w:val="single"/>
              </w:rPr>
            </w:pPr>
            <w:r>
              <w:rPr>
                <w:rFonts w:asciiTheme="majorHAnsi" w:eastAsia="Calibri" w:hAnsiTheme="majorHAnsi"/>
                <w:szCs w:val="22"/>
              </w:rPr>
              <w:t>Self-r</w:t>
            </w:r>
            <w:r w:rsidRPr="008F7C7E">
              <w:rPr>
                <w:rFonts w:asciiTheme="majorHAnsi" w:eastAsia="Calibri" w:hAnsiTheme="majorHAnsi"/>
                <w:szCs w:val="22"/>
              </w:rPr>
              <w:t>egulation does not equal independence (there is no present threat from the state)</w:t>
            </w:r>
          </w:p>
        </w:tc>
      </w:tr>
      <w:tr w:rsidR="008B3EBA" w:rsidTr="008B3EBA">
        <w:trPr>
          <w:divId w:val="913275222"/>
        </w:trPr>
        <w:tc>
          <w:tcPr>
            <w:tcW w:w="4675" w:type="dxa"/>
          </w:tcPr>
          <w:p w:rsidR="008B3EBA" w:rsidRDefault="008B3EBA" w:rsidP="008F7C7E">
            <w:pPr>
              <w:spacing w:after="0"/>
              <w:rPr>
                <w:rFonts w:asciiTheme="majorHAnsi" w:eastAsia="Calibri" w:hAnsiTheme="majorHAnsi"/>
                <w:b/>
                <w:szCs w:val="22"/>
                <w:u w:val="single"/>
              </w:rPr>
            </w:pPr>
            <w:r w:rsidRPr="008F7C7E">
              <w:rPr>
                <w:rFonts w:asciiTheme="majorHAnsi" w:eastAsia="Calibri" w:hAnsiTheme="majorHAnsi"/>
                <w:szCs w:val="22"/>
              </w:rPr>
              <w:t>Public con</w:t>
            </w:r>
            <w:r>
              <w:rPr>
                <w:rFonts w:asciiTheme="majorHAnsi" w:eastAsia="Calibri" w:hAnsiTheme="majorHAnsi"/>
                <w:szCs w:val="22"/>
              </w:rPr>
              <w:t>fidence in the legal profession</w:t>
            </w:r>
            <w:r w:rsidRPr="008F7C7E">
              <w:rPr>
                <w:rFonts w:asciiTheme="majorHAnsi" w:eastAsia="Calibri" w:hAnsiTheme="majorHAnsi"/>
                <w:szCs w:val="22"/>
              </w:rPr>
              <w:t xml:space="preserve"> (as opposed to agents of the state)</w:t>
            </w:r>
          </w:p>
        </w:tc>
        <w:tc>
          <w:tcPr>
            <w:tcW w:w="4675" w:type="dxa"/>
          </w:tcPr>
          <w:p w:rsidR="008B3EBA" w:rsidRPr="008B3EBA" w:rsidRDefault="008B3EBA" w:rsidP="008F7C7E">
            <w:pPr>
              <w:spacing w:after="0"/>
              <w:contextualSpacing/>
              <w:rPr>
                <w:rFonts w:asciiTheme="majorHAnsi" w:eastAsia="Calibri" w:hAnsiTheme="majorHAnsi"/>
                <w:szCs w:val="22"/>
              </w:rPr>
            </w:pPr>
            <w:r w:rsidRPr="008F7C7E">
              <w:rPr>
                <w:rFonts w:asciiTheme="majorHAnsi" w:eastAsia="Calibri" w:hAnsiTheme="majorHAnsi"/>
                <w:szCs w:val="22"/>
              </w:rPr>
              <w:t>Undemocratic (no connection between self-regulation</w:t>
            </w:r>
            <w:r>
              <w:rPr>
                <w:rFonts w:asciiTheme="majorHAnsi" w:eastAsia="Calibri" w:hAnsiTheme="majorHAnsi"/>
                <w:szCs w:val="22"/>
              </w:rPr>
              <w:t xml:space="preserve"> and democracy)</w:t>
            </w:r>
          </w:p>
        </w:tc>
      </w:tr>
      <w:tr w:rsidR="008B3EBA" w:rsidTr="008B3EBA">
        <w:trPr>
          <w:divId w:val="913275222"/>
        </w:trPr>
        <w:tc>
          <w:tcPr>
            <w:tcW w:w="4675" w:type="dxa"/>
          </w:tcPr>
          <w:p w:rsidR="008B3EBA" w:rsidRPr="008B3EBA" w:rsidRDefault="008B3EBA" w:rsidP="008F7C7E">
            <w:pPr>
              <w:spacing w:after="0"/>
              <w:contextualSpacing/>
              <w:rPr>
                <w:rFonts w:asciiTheme="majorHAnsi" w:eastAsia="Calibri" w:hAnsiTheme="majorHAnsi"/>
                <w:szCs w:val="22"/>
              </w:rPr>
            </w:pPr>
            <w:r>
              <w:rPr>
                <w:rFonts w:asciiTheme="majorHAnsi" w:eastAsia="Calibri" w:hAnsiTheme="majorHAnsi"/>
                <w:szCs w:val="22"/>
              </w:rPr>
              <w:t>Tradition</w:t>
            </w:r>
          </w:p>
        </w:tc>
        <w:tc>
          <w:tcPr>
            <w:tcW w:w="4675" w:type="dxa"/>
          </w:tcPr>
          <w:p w:rsidR="008B3EBA" w:rsidRPr="008B3EBA" w:rsidRDefault="008B3EBA" w:rsidP="008B3EBA">
            <w:pPr>
              <w:spacing w:after="0"/>
              <w:contextualSpacing/>
              <w:rPr>
                <w:rFonts w:asciiTheme="majorHAnsi" w:eastAsia="Calibri" w:hAnsiTheme="majorHAnsi"/>
                <w:szCs w:val="22"/>
              </w:rPr>
            </w:pPr>
            <w:r>
              <w:rPr>
                <w:rFonts w:asciiTheme="majorHAnsi" w:eastAsia="Calibri" w:hAnsiTheme="majorHAnsi"/>
                <w:szCs w:val="22"/>
              </w:rPr>
              <w:t>Protection Racket:</w:t>
            </w:r>
            <w:r w:rsidRPr="008F7C7E">
              <w:rPr>
                <w:rFonts w:asciiTheme="majorHAnsi" w:eastAsia="Calibri" w:hAnsiTheme="majorHAnsi"/>
                <w:szCs w:val="22"/>
              </w:rPr>
              <w:t xml:space="preserve"> promotes lawy</w:t>
            </w:r>
            <w:r>
              <w:rPr>
                <w:rFonts w:asciiTheme="majorHAnsi" w:eastAsia="Calibri" w:hAnsiTheme="majorHAnsi"/>
                <w:szCs w:val="22"/>
              </w:rPr>
              <w:t>er protection and discourages</w:t>
            </w:r>
            <w:r w:rsidRPr="008F7C7E">
              <w:rPr>
                <w:rFonts w:asciiTheme="majorHAnsi" w:eastAsia="Calibri" w:hAnsiTheme="majorHAnsi"/>
                <w:szCs w:val="22"/>
              </w:rPr>
              <w:t xml:space="preserve"> w</w:t>
            </w:r>
            <w:r>
              <w:rPr>
                <w:rFonts w:asciiTheme="majorHAnsi" w:eastAsia="Calibri" w:hAnsiTheme="majorHAnsi"/>
                <w:szCs w:val="22"/>
              </w:rPr>
              <w:t xml:space="preserve">histle blowers. </w:t>
            </w:r>
            <w:r w:rsidRPr="008B3EBA">
              <w:rPr>
                <w:rStyle w:val="Heading3Char"/>
                <w:rFonts w:eastAsia="Calibri"/>
              </w:rPr>
              <w:t>PILZMAKER</w:t>
            </w:r>
            <w:r>
              <w:rPr>
                <w:rFonts w:asciiTheme="majorHAnsi" w:eastAsia="Calibri" w:hAnsiTheme="majorHAnsi"/>
                <w:szCs w:val="22"/>
              </w:rPr>
              <w:t xml:space="preserve"> case: fraudulent immigration lawyer. When he was discovered, the Law Society lost the documents for 19 months, the eventual</w:t>
            </w:r>
            <w:r w:rsidRPr="008F7C7E">
              <w:rPr>
                <w:rFonts w:asciiTheme="majorHAnsi" w:eastAsia="Calibri" w:hAnsiTheme="majorHAnsi"/>
                <w:szCs w:val="22"/>
              </w:rPr>
              <w:t xml:space="preserve"> penalties </w:t>
            </w:r>
            <w:r>
              <w:rPr>
                <w:rFonts w:asciiTheme="majorHAnsi" w:eastAsia="Calibri" w:hAnsiTheme="majorHAnsi"/>
                <w:szCs w:val="22"/>
              </w:rPr>
              <w:t xml:space="preserve">were </w:t>
            </w:r>
            <w:r w:rsidRPr="008F7C7E">
              <w:rPr>
                <w:rFonts w:asciiTheme="majorHAnsi" w:eastAsia="Calibri" w:hAnsiTheme="majorHAnsi"/>
                <w:szCs w:val="22"/>
              </w:rPr>
              <w:t xml:space="preserve">too lenient, </w:t>
            </w:r>
            <w:r>
              <w:rPr>
                <w:rFonts w:asciiTheme="majorHAnsi" w:eastAsia="Calibri" w:hAnsiTheme="majorHAnsi"/>
                <w:szCs w:val="22"/>
              </w:rPr>
              <w:t xml:space="preserve">and the </w:t>
            </w:r>
            <w:r w:rsidRPr="008F7C7E">
              <w:rPr>
                <w:rFonts w:asciiTheme="majorHAnsi" w:eastAsia="Calibri" w:hAnsiTheme="majorHAnsi"/>
                <w:szCs w:val="22"/>
              </w:rPr>
              <w:t>complaint</w:t>
            </w:r>
            <w:r>
              <w:rPr>
                <w:rFonts w:asciiTheme="majorHAnsi" w:eastAsia="Calibri" w:hAnsiTheme="majorHAnsi"/>
                <w:szCs w:val="22"/>
              </w:rPr>
              <w:t xml:space="preserve"> process was not consumer friendly.</w:t>
            </w:r>
          </w:p>
        </w:tc>
      </w:tr>
      <w:tr w:rsidR="008B3EBA" w:rsidTr="008B3EBA">
        <w:trPr>
          <w:divId w:val="913275222"/>
        </w:trPr>
        <w:tc>
          <w:tcPr>
            <w:tcW w:w="4675" w:type="dxa"/>
          </w:tcPr>
          <w:p w:rsidR="008B3EBA" w:rsidRPr="008B3EBA" w:rsidRDefault="008B3EBA" w:rsidP="008F7C7E">
            <w:pPr>
              <w:spacing w:after="0"/>
              <w:rPr>
                <w:rFonts w:asciiTheme="majorHAnsi" w:eastAsia="Calibri" w:hAnsiTheme="majorHAnsi"/>
                <w:szCs w:val="22"/>
              </w:rPr>
            </w:pPr>
            <w:r>
              <w:rPr>
                <w:rFonts w:asciiTheme="majorHAnsi" w:eastAsia="Calibri" w:hAnsiTheme="majorHAnsi"/>
                <w:szCs w:val="22"/>
              </w:rPr>
              <w:t>Expertise and efficiency</w:t>
            </w:r>
          </w:p>
        </w:tc>
        <w:tc>
          <w:tcPr>
            <w:tcW w:w="4675" w:type="dxa"/>
          </w:tcPr>
          <w:p w:rsidR="008B3EBA" w:rsidRPr="008B3EBA" w:rsidRDefault="008B3EBA" w:rsidP="008B3EBA">
            <w:pPr>
              <w:spacing w:after="0"/>
              <w:contextualSpacing/>
              <w:rPr>
                <w:rFonts w:asciiTheme="majorHAnsi" w:eastAsia="Calibri" w:hAnsiTheme="majorHAnsi"/>
                <w:szCs w:val="22"/>
              </w:rPr>
            </w:pPr>
            <w:r>
              <w:rPr>
                <w:rFonts w:asciiTheme="majorHAnsi" w:eastAsia="Calibri" w:hAnsiTheme="majorHAnsi"/>
                <w:szCs w:val="22"/>
              </w:rPr>
              <w:t xml:space="preserve">Psychological Critique: </w:t>
            </w:r>
            <w:r w:rsidRPr="008F7C7E">
              <w:rPr>
                <w:rFonts w:asciiTheme="majorHAnsi" w:eastAsia="Calibri" w:hAnsiTheme="majorHAnsi"/>
                <w:szCs w:val="22"/>
              </w:rPr>
              <w:t>not just about the economic monopoly but also to bid up the value of their intellectual cultural capital</w:t>
            </w:r>
            <w:r>
              <w:rPr>
                <w:rFonts w:asciiTheme="majorHAnsi" w:eastAsia="Calibri" w:hAnsiTheme="majorHAnsi"/>
                <w:szCs w:val="22"/>
              </w:rPr>
              <w:t>.</w:t>
            </w:r>
          </w:p>
        </w:tc>
      </w:tr>
      <w:tr w:rsidR="008B3EBA" w:rsidTr="008B3EBA">
        <w:trPr>
          <w:divId w:val="913275222"/>
        </w:trPr>
        <w:tc>
          <w:tcPr>
            <w:tcW w:w="4675" w:type="dxa"/>
          </w:tcPr>
          <w:p w:rsidR="008B3EBA" w:rsidRPr="008B3EBA" w:rsidRDefault="008B3EBA" w:rsidP="008F7C7E">
            <w:pPr>
              <w:spacing w:after="0"/>
              <w:rPr>
                <w:rFonts w:asciiTheme="majorHAnsi" w:eastAsia="Calibri" w:hAnsiTheme="majorHAnsi"/>
                <w:szCs w:val="22"/>
              </w:rPr>
            </w:pPr>
            <w:r>
              <w:rPr>
                <w:rFonts w:asciiTheme="majorHAnsi" w:eastAsia="Calibri" w:hAnsiTheme="majorHAnsi"/>
                <w:szCs w:val="22"/>
              </w:rPr>
              <w:t>Higher and more adaptable standards</w:t>
            </w:r>
          </w:p>
        </w:tc>
        <w:tc>
          <w:tcPr>
            <w:tcW w:w="4675" w:type="dxa"/>
          </w:tcPr>
          <w:p w:rsidR="008B3EBA" w:rsidRPr="008B3EBA" w:rsidRDefault="008B3EBA" w:rsidP="008F7C7E">
            <w:pPr>
              <w:spacing w:after="0"/>
              <w:rPr>
                <w:rFonts w:asciiTheme="majorHAnsi" w:eastAsia="Calibri" w:hAnsiTheme="majorHAnsi"/>
                <w:szCs w:val="22"/>
              </w:rPr>
            </w:pPr>
          </w:p>
        </w:tc>
      </w:tr>
      <w:tr w:rsidR="008B3EBA" w:rsidTr="008B3EBA">
        <w:trPr>
          <w:divId w:val="913275222"/>
        </w:trPr>
        <w:tc>
          <w:tcPr>
            <w:tcW w:w="4675" w:type="dxa"/>
          </w:tcPr>
          <w:p w:rsidR="008B3EBA" w:rsidRDefault="008B3EBA" w:rsidP="008F7C7E">
            <w:pPr>
              <w:spacing w:after="0"/>
              <w:rPr>
                <w:rFonts w:asciiTheme="majorHAnsi" w:eastAsia="Calibri" w:hAnsiTheme="majorHAnsi"/>
                <w:szCs w:val="22"/>
              </w:rPr>
            </w:pPr>
            <w:r w:rsidRPr="008B3EBA">
              <w:rPr>
                <w:rFonts w:asciiTheme="majorHAnsi" w:eastAsia="Calibri" w:hAnsiTheme="majorHAnsi"/>
                <w:szCs w:val="22"/>
              </w:rPr>
              <w:t>Commitment to the Public Good (psychological argument that self-regulated lawyers as individuals and as a group seek high standards and to promote the public good)</w:t>
            </w:r>
          </w:p>
        </w:tc>
        <w:tc>
          <w:tcPr>
            <w:tcW w:w="4675" w:type="dxa"/>
          </w:tcPr>
          <w:p w:rsidR="008B3EBA" w:rsidRPr="008B3EBA" w:rsidRDefault="008B3EBA" w:rsidP="008B3EBA">
            <w:pPr>
              <w:spacing w:after="0"/>
              <w:rPr>
                <w:rFonts w:asciiTheme="majorHAnsi" w:eastAsia="Calibri" w:hAnsiTheme="majorHAnsi"/>
                <w:szCs w:val="22"/>
              </w:rPr>
            </w:pPr>
            <w:r w:rsidRPr="008B3EBA">
              <w:rPr>
                <w:rFonts w:asciiTheme="majorHAnsi" w:eastAsia="Calibri" w:hAnsiTheme="majorHAnsi"/>
                <w:szCs w:val="22"/>
              </w:rPr>
              <w:t>Most of the advantages are just asserted – is there sufficient evidence to back them up?</w:t>
            </w:r>
          </w:p>
        </w:tc>
      </w:tr>
    </w:tbl>
    <w:p w:rsidR="008F7C7E" w:rsidRPr="008F7C7E" w:rsidRDefault="008F7C7E" w:rsidP="00911DB2">
      <w:pPr>
        <w:pStyle w:val="Heading2"/>
        <w:divId w:val="913275222"/>
        <w:rPr>
          <w:rFonts w:eastAsia="Calibri"/>
        </w:rPr>
      </w:pPr>
    </w:p>
    <w:p w:rsidR="008B3EBA" w:rsidRPr="002E14EC" w:rsidRDefault="008F7C7E" w:rsidP="008F7C7E">
      <w:pPr>
        <w:spacing w:after="0"/>
        <w:divId w:val="913275222"/>
        <w:rPr>
          <w:rFonts w:asciiTheme="majorHAnsi" w:eastAsia="Calibri" w:hAnsiTheme="majorHAnsi"/>
          <w:szCs w:val="22"/>
        </w:rPr>
      </w:pPr>
      <w:r w:rsidRPr="008F7C7E">
        <w:rPr>
          <w:rFonts w:asciiTheme="majorHAnsi" w:eastAsia="Calibri" w:hAnsiTheme="majorHAnsi"/>
          <w:b/>
          <w:szCs w:val="22"/>
          <w:u w:val="single"/>
        </w:rPr>
        <w:t>Canada is the only country in the commonwealth where the legal profession is still self-regulated</w:t>
      </w:r>
      <w:r w:rsidRPr="008F7C7E">
        <w:rPr>
          <w:rFonts w:asciiTheme="majorHAnsi" w:eastAsia="Calibri" w:hAnsiTheme="majorHAnsi"/>
          <w:szCs w:val="22"/>
        </w:rPr>
        <w:t xml:space="preserve">. </w:t>
      </w:r>
    </w:p>
    <w:p w:rsidR="008F7C7E" w:rsidRPr="008F7C7E" w:rsidRDefault="008B3EBA" w:rsidP="00637524">
      <w:pPr>
        <w:numPr>
          <w:ilvl w:val="0"/>
          <w:numId w:val="21"/>
        </w:numPr>
        <w:spacing w:after="0"/>
        <w:contextualSpacing/>
        <w:divId w:val="913275222"/>
        <w:rPr>
          <w:rFonts w:asciiTheme="majorHAnsi" w:eastAsia="Calibri" w:hAnsiTheme="majorHAnsi"/>
          <w:szCs w:val="22"/>
        </w:rPr>
      </w:pPr>
      <w:r w:rsidRPr="008B3EBA">
        <w:rPr>
          <w:rFonts w:asciiTheme="majorHAnsi" w:eastAsia="Calibri" w:hAnsiTheme="majorHAnsi"/>
          <w:b/>
          <w:szCs w:val="22"/>
        </w:rPr>
        <w:t>AUSTRALIA</w:t>
      </w:r>
      <w:r>
        <w:rPr>
          <w:rFonts w:asciiTheme="majorHAnsi" w:eastAsia="Calibri" w:hAnsiTheme="majorHAnsi"/>
          <w:szCs w:val="22"/>
        </w:rPr>
        <w:t>:</w:t>
      </w:r>
      <w:r w:rsidR="008F7C7E" w:rsidRPr="008F7C7E">
        <w:rPr>
          <w:rFonts w:asciiTheme="majorHAnsi" w:eastAsia="Calibri" w:hAnsiTheme="majorHAnsi"/>
          <w:szCs w:val="22"/>
        </w:rPr>
        <w:t xml:space="preserve"> </w:t>
      </w:r>
      <w:r w:rsidR="002E14EC">
        <w:rPr>
          <w:rFonts w:asciiTheme="majorHAnsi" w:eastAsia="Calibri" w:hAnsiTheme="majorHAnsi"/>
          <w:szCs w:val="22"/>
        </w:rPr>
        <w:t xml:space="preserve">Qualified </w:t>
      </w:r>
      <w:r w:rsidR="008F7C7E" w:rsidRPr="008F7C7E">
        <w:rPr>
          <w:rFonts w:asciiTheme="majorHAnsi" w:eastAsia="Calibri" w:hAnsiTheme="majorHAnsi"/>
          <w:szCs w:val="22"/>
        </w:rPr>
        <w:t xml:space="preserve">regulation </w:t>
      </w:r>
      <w:r w:rsidR="002E14EC">
        <w:rPr>
          <w:rFonts w:asciiTheme="majorHAnsi" w:eastAsia="Calibri" w:hAnsiTheme="majorHAnsi"/>
          <w:szCs w:val="22"/>
        </w:rPr>
        <w:t xml:space="preserve">model </w:t>
      </w:r>
      <w:r w:rsidR="008F7C7E" w:rsidRPr="008F7C7E">
        <w:rPr>
          <w:rFonts w:asciiTheme="majorHAnsi" w:eastAsia="Calibri" w:hAnsiTheme="majorHAnsi"/>
          <w:szCs w:val="22"/>
        </w:rPr>
        <w:t xml:space="preserve">at </w:t>
      </w:r>
      <w:r>
        <w:rPr>
          <w:rFonts w:asciiTheme="majorHAnsi" w:eastAsia="Calibri" w:hAnsiTheme="majorHAnsi"/>
          <w:szCs w:val="22"/>
        </w:rPr>
        <w:t>the state (not federal) level. There is a government-</w:t>
      </w:r>
      <w:r w:rsidR="008F7C7E" w:rsidRPr="008F7C7E">
        <w:rPr>
          <w:rFonts w:asciiTheme="majorHAnsi" w:eastAsia="Calibri" w:hAnsiTheme="majorHAnsi"/>
          <w:szCs w:val="22"/>
        </w:rPr>
        <w:t>appointed independent body to handle complaints and discipline with some supervised involvement by the Law Society.  Law society still sets rules for practice but is subject to supervision in this regard.</w:t>
      </w:r>
    </w:p>
    <w:p w:rsidR="008F7C7E" w:rsidRPr="008F7C7E" w:rsidRDefault="002E14EC" w:rsidP="00637524">
      <w:pPr>
        <w:numPr>
          <w:ilvl w:val="0"/>
          <w:numId w:val="21"/>
        </w:numPr>
        <w:spacing w:after="0"/>
        <w:contextualSpacing/>
        <w:divId w:val="913275222"/>
        <w:rPr>
          <w:rFonts w:asciiTheme="majorHAnsi" w:eastAsia="Calibri" w:hAnsiTheme="majorHAnsi"/>
          <w:szCs w:val="22"/>
        </w:rPr>
      </w:pPr>
      <w:r w:rsidRPr="002E14EC">
        <w:rPr>
          <w:rFonts w:asciiTheme="majorHAnsi" w:eastAsia="Calibri" w:hAnsiTheme="majorHAnsi"/>
          <w:b/>
          <w:szCs w:val="22"/>
        </w:rPr>
        <w:t>ENGLAND AND WALES</w:t>
      </w:r>
      <w:r>
        <w:rPr>
          <w:rFonts w:asciiTheme="majorHAnsi" w:eastAsia="Calibri" w:hAnsiTheme="majorHAnsi"/>
          <w:b/>
          <w:szCs w:val="22"/>
        </w:rPr>
        <w:t>:</w:t>
      </w:r>
      <w:r w:rsidRPr="008F7C7E">
        <w:rPr>
          <w:rFonts w:asciiTheme="majorHAnsi" w:eastAsia="Calibri" w:hAnsiTheme="majorHAnsi"/>
          <w:szCs w:val="22"/>
        </w:rPr>
        <w:t xml:space="preserve"> </w:t>
      </w:r>
      <w:r w:rsidR="008F7C7E" w:rsidRPr="008F7C7E">
        <w:rPr>
          <w:rFonts w:asciiTheme="majorHAnsi" w:eastAsia="Calibri" w:hAnsiTheme="majorHAnsi"/>
          <w:szCs w:val="22"/>
        </w:rPr>
        <w:t xml:space="preserve">in the process of reforming, moving towards a completely separate complaints board </w:t>
      </w:r>
      <w:r>
        <w:rPr>
          <w:rFonts w:asciiTheme="majorHAnsi" w:eastAsia="Calibri" w:hAnsiTheme="majorHAnsi"/>
          <w:szCs w:val="22"/>
        </w:rPr>
        <w:t>from the Law Society.</w:t>
      </w:r>
    </w:p>
    <w:p w:rsidR="008F7C7E" w:rsidRPr="008F7C7E" w:rsidRDefault="002E14EC" w:rsidP="00637524">
      <w:pPr>
        <w:numPr>
          <w:ilvl w:val="0"/>
          <w:numId w:val="21"/>
        </w:numPr>
        <w:spacing w:after="0"/>
        <w:contextualSpacing/>
        <w:divId w:val="913275222"/>
        <w:rPr>
          <w:rFonts w:asciiTheme="majorHAnsi" w:eastAsia="Calibri" w:hAnsiTheme="majorHAnsi"/>
          <w:szCs w:val="22"/>
        </w:rPr>
      </w:pPr>
      <w:r w:rsidRPr="002E14EC">
        <w:rPr>
          <w:rFonts w:asciiTheme="majorHAnsi" w:eastAsia="Calibri" w:hAnsiTheme="majorHAnsi"/>
          <w:b/>
          <w:szCs w:val="22"/>
        </w:rPr>
        <w:t>IRELAND</w:t>
      </w:r>
      <w:r>
        <w:rPr>
          <w:rFonts w:asciiTheme="majorHAnsi" w:eastAsia="Calibri" w:hAnsiTheme="majorHAnsi"/>
          <w:szCs w:val="22"/>
        </w:rPr>
        <w:t>: currently</w:t>
      </w:r>
      <w:r w:rsidR="008F7C7E" w:rsidRPr="008F7C7E">
        <w:rPr>
          <w:rFonts w:asciiTheme="majorHAnsi" w:eastAsia="Calibri" w:hAnsiTheme="majorHAnsi"/>
          <w:szCs w:val="22"/>
        </w:rPr>
        <w:t xml:space="preserve"> considering a </w:t>
      </w:r>
      <w:r w:rsidRPr="008F7C7E">
        <w:rPr>
          <w:rFonts w:asciiTheme="majorHAnsi" w:eastAsia="Calibri" w:hAnsiTheme="majorHAnsi"/>
          <w:szCs w:val="22"/>
        </w:rPr>
        <w:t>legal o</w:t>
      </w:r>
      <w:r>
        <w:rPr>
          <w:rFonts w:asciiTheme="majorHAnsi" w:eastAsia="Calibri" w:hAnsiTheme="majorHAnsi"/>
          <w:szCs w:val="22"/>
        </w:rPr>
        <w:t>mbudsperson</w:t>
      </w:r>
      <w:r w:rsidRPr="008F7C7E">
        <w:rPr>
          <w:rFonts w:asciiTheme="majorHAnsi" w:eastAsia="Calibri" w:hAnsiTheme="majorHAnsi"/>
          <w:szCs w:val="22"/>
        </w:rPr>
        <w:t xml:space="preserve"> model</w:t>
      </w:r>
      <w:r>
        <w:rPr>
          <w:rFonts w:asciiTheme="majorHAnsi" w:eastAsia="Calibri" w:hAnsiTheme="majorHAnsi"/>
          <w:szCs w:val="22"/>
        </w:rPr>
        <w:t>.</w:t>
      </w:r>
    </w:p>
    <w:p w:rsidR="008F7C7E" w:rsidRPr="008F7C7E" w:rsidRDefault="008F7C7E" w:rsidP="008F7C7E">
      <w:pPr>
        <w:spacing w:after="0"/>
        <w:divId w:val="913275222"/>
        <w:rPr>
          <w:rFonts w:asciiTheme="majorHAnsi" w:eastAsia="Calibri" w:hAnsiTheme="majorHAnsi"/>
          <w:szCs w:val="22"/>
        </w:rPr>
      </w:pPr>
    </w:p>
    <w:p w:rsidR="008F7C7E" w:rsidRPr="008F7C7E" w:rsidRDefault="002E14EC" w:rsidP="002E14EC">
      <w:pPr>
        <w:pStyle w:val="Sub-heading"/>
        <w:divId w:val="913275222"/>
      </w:pPr>
      <w:r>
        <w:rPr>
          <w:noProof/>
          <w:lang w:val="en-CA" w:eastAsia="en-CA"/>
        </w:rPr>
        <w:lastRenderedPageBreak/>
        <w:drawing>
          <wp:anchor distT="0" distB="0" distL="114300" distR="114300" simplePos="0" relativeHeight="251659264" behindDoc="0" locked="0" layoutInCell="1" allowOverlap="1" wp14:anchorId="50F7CF4A" wp14:editId="4DD83328">
            <wp:simplePos x="0" y="0"/>
            <wp:positionH relativeFrom="margin">
              <wp:align>left</wp:align>
            </wp:positionH>
            <wp:positionV relativeFrom="paragraph">
              <wp:posOffset>193040</wp:posOffset>
            </wp:positionV>
            <wp:extent cx="3067050" cy="1459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67050" cy="1459230"/>
                    </a:xfrm>
                    <a:prstGeom prst="rect">
                      <a:avLst/>
                    </a:prstGeom>
                  </pic:spPr>
                </pic:pic>
              </a:graphicData>
            </a:graphic>
            <wp14:sizeRelH relativeFrom="page">
              <wp14:pctWidth>0</wp14:pctWidth>
            </wp14:sizeRelH>
            <wp14:sizeRelV relativeFrom="page">
              <wp14:pctHeight>0</wp14:pctHeight>
            </wp14:sizeRelV>
          </wp:anchor>
        </w:drawing>
      </w:r>
      <w:r>
        <w:t>ALTERNATIVE 1: LEGAL OMBUDSPERSON</w:t>
      </w:r>
    </w:p>
    <w:p w:rsidR="0036314E" w:rsidRDefault="002E14EC" w:rsidP="002E14EC">
      <w:pPr>
        <w:spacing w:after="0"/>
        <w:divId w:val="913275222"/>
        <w:rPr>
          <w:rFonts w:asciiTheme="majorHAnsi" w:eastAsia="Calibri" w:hAnsiTheme="majorHAnsi"/>
          <w:szCs w:val="22"/>
        </w:rPr>
      </w:pPr>
      <w:r>
        <w:rPr>
          <w:rFonts w:asciiTheme="majorHAnsi" w:eastAsia="Calibri" w:hAnsiTheme="majorHAnsi"/>
          <w:szCs w:val="22"/>
        </w:rPr>
        <w:t>A</w:t>
      </w:r>
      <w:r w:rsidR="008F7C7E" w:rsidRPr="008F7C7E">
        <w:rPr>
          <w:rFonts w:asciiTheme="majorHAnsi" w:eastAsia="Calibri" w:hAnsiTheme="majorHAnsi"/>
          <w:szCs w:val="22"/>
        </w:rPr>
        <w:t xml:space="preserve">dd an </w:t>
      </w:r>
      <w:r w:rsidR="008F7C7E" w:rsidRPr="008F7C7E">
        <w:rPr>
          <w:rFonts w:asciiTheme="majorHAnsi" w:eastAsia="Calibri" w:hAnsiTheme="majorHAnsi"/>
          <w:b/>
          <w:szCs w:val="22"/>
        </w:rPr>
        <w:t>ombudsperson</w:t>
      </w:r>
      <w:r w:rsidR="008F7C7E" w:rsidRPr="008F7C7E">
        <w:rPr>
          <w:rFonts w:asciiTheme="majorHAnsi" w:eastAsia="Calibri" w:hAnsiTheme="majorHAnsi"/>
          <w:szCs w:val="22"/>
        </w:rPr>
        <w:t xml:space="preserve"> who sits separate and apart from the </w:t>
      </w:r>
      <w:r w:rsidR="008F7C7E" w:rsidRPr="008F7C7E">
        <w:rPr>
          <w:rFonts w:asciiTheme="majorHAnsi" w:eastAsia="Calibri" w:hAnsiTheme="majorHAnsi"/>
          <w:b/>
          <w:szCs w:val="22"/>
        </w:rPr>
        <w:t>law society</w:t>
      </w:r>
      <w:r w:rsidR="008F7C7E" w:rsidRPr="008F7C7E">
        <w:rPr>
          <w:rFonts w:asciiTheme="majorHAnsi" w:eastAsia="Calibri" w:hAnsiTheme="majorHAnsi"/>
          <w:szCs w:val="22"/>
        </w:rPr>
        <w:t xml:space="preserve"> – i.e. we have created a separate agency </w:t>
      </w:r>
      <w:r>
        <w:rPr>
          <w:rFonts w:asciiTheme="majorHAnsi" w:eastAsia="Calibri" w:hAnsiTheme="majorHAnsi"/>
          <w:szCs w:val="22"/>
        </w:rPr>
        <w:t xml:space="preserve">to </w:t>
      </w:r>
      <w:r w:rsidR="008F7C7E" w:rsidRPr="008F7C7E">
        <w:rPr>
          <w:rFonts w:asciiTheme="majorHAnsi" w:eastAsia="Calibri" w:hAnsiTheme="majorHAnsi"/>
          <w:szCs w:val="22"/>
        </w:rPr>
        <w:t>which consum</w:t>
      </w:r>
      <w:r>
        <w:rPr>
          <w:rFonts w:asciiTheme="majorHAnsi" w:eastAsia="Calibri" w:hAnsiTheme="majorHAnsi"/>
          <w:szCs w:val="22"/>
        </w:rPr>
        <w:t xml:space="preserve">ers could appeal/complain. </w:t>
      </w:r>
    </w:p>
    <w:p w:rsidR="0036314E" w:rsidRPr="008F7C7E" w:rsidRDefault="0036314E" w:rsidP="0036314E">
      <w:pPr>
        <w:spacing w:after="0"/>
        <w:divId w:val="913275222"/>
        <w:rPr>
          <w:rFonts w:asciiTheme="majorHAnsi" w:eastAsia="Calibri" w:hAnsiTheme="majorHAnsi"/>
          <w:szCs w:val="22"/>
        </w:rPr>
      </w:pPr>
      <w:r w:rsidRPr="0036314E">
        <w:rPr>
          <w:rStyle w:val="Sub-headingChar"/>
        </w:rPr>
        <w:t>ADVANTAGE</w:t>
      </w:r>
      <w:r w:rsidRPr="008F7C7E">
        <w:rPr>
          <w:rFonts w:asciiTheme="majorHAnsi" w:eastAsia="Calibri" w:hAnsiTheme="majorHAnsi"/>
          <w:szCs w:val="22"/>
        </w:rPr>
        <w:t xml:space="preserve">: </w:t>
      </w:r>
      <w:r>
        <w:rPr>
          <w:rFonts w:asciiTheme="majorHAnsi" w:eastAsia="Calibri" w:hAnsiTheme="majorHAnsi"/>
          <w:szCs w:val="22"/>
        </w:rPr>
        <w:t>Provides an independent avenue for complaints about the Law Society itself, offering more protection for consumers dissatisfied with the Law Society’s operation.</w:t>
      </w:r>
    </w:p>
    <w:p w:rsidR="008F7C7E" w:rsidRPr="008F7C7E" w:rsidRDefault="002E14EC" w:rsidP="002E14EC">
      <w:pPr>
        <w:spacing w:after="0"/>
        <w:divId w:val="913275222"/>
        <w:rPr>
          <w:rFonts w:asciiTheme="majorHAnsi" w:eastAsia="Calibri" w:hAnsiTheme="majorHAnsi"/>
          <w:szCs w:val="22"/>
        </w:rPr>
      </w:pPr>
      <w:r w:rsidRPr="002E14EC">
        <w:rPr>
          <w:rStyle w:val="Sub-headingChar"/>
          <w:color w:val="C00000"/>
        </w:rPr>
        <w:t>DISADVANTAGE</w:t>
      </w:r>
      <w:r w:rsidR="008F7C7E" w:rsidRPr="008F7C7E">
        <w:rPr>
          <w:rFonts w:asciiTheme="majorHAnsi" w:eastAsia="Calibri" w:hAnsiTheme="majorHAnsi"/>
          <w:szCs w:val="22"/>
        </w:rPr>
        <w:t xml:space="preserve">: </w:t>
      </w:r>
      <w:r>
        <w:rPr>
          <w:rFonts w:asciiTheme="majorHAnsi" w:eastAsia="Calibri" w:hAnsiTheme="majorHAnsi"/>
          <w:szCs w:val="22"/>
        </w:rPr>
        <w:t>This just adds</w:t>
      </w:r>
      <w:r w:rsidR="008F7C7E" w:rsidRPr="008F7C7E">
        <w:rPr>
          <w:rFonts w:asciiTheme="majorHAnsi" w:eastAsia="Calibri" w:hAnsiTheme="majorHAnsi"/>
          <w:szCs w:val="22"/>
        </w:rPr>
        <w:t xml:space="preserve"> another layer of bureaucracy </w:t>
      </w:r>
      <w:r>
        <w:rPr>
          <w:rFonts w:asciiTheme="majorHAnsi" w:eastAsia="Calibri" w:hAnsiTheme="majorHAnsi"/>
          <w:szCs w:val="22"/>
        </w:rPr>
        <w:t>for consumers to navigate.</w:t>
      </w:r>
    </w:p>
    <w:p w:rsidR="008F7C7E" w:rsidRDefault="008F7C7E" w:rsidP="008F7C7E">
      <w:pPr>
        <w:spacing w:after="0"/>
        <w:divId w:val="913275222"/>
        <w:rPr>
          <w:rFonts w:asciiTheme="majorHAnsi" w:eastAsia="Calibri" w:hAnsiTheme="majorHAnsi"/>
          <w:szCs w:val="22"/>
        </w:rPr>
      </w:pPr>
    </w:p>
    <w:p w:rsidR="002E14EC" w:rsidRPr="008F7C7E" w:rsidRDefault="002E14EC" w:rsidP="008F7C7E">
      <w:pPr>
        <w:spacing w:after="0"/>
        <w:divId w:val="913275222"/>
        <w:rPr>
          <w:rFonts w:asciiTheme="majorHAnsi" w:eastAsia="Calibri" w:hAnsiTheme="majorHAnsi"/>
          <w:szCs w:val="22"/>
        </w:rPr>
      </w:pPr>
    </w:p>
    <w:p w:rsidR="002E14EC" w:rsidRPr="008F7C7E" w:rsidRDefault="002E14EC" w:rsidP="002E14EC">
      <w:pPr>
        <w:pStyle w:val="Sub-heading"/>
        <w:divId w:val="913275222"/>
      </w:pPr>
      <w:r>
        <w:rPr>
          <w:noProof/>
          <w:lang w:val="en-CA" w:eastAsia="en-CA"/>
        </w:rPr>
        <w:drawing>
          <wp:anchor distT="0" distB="0" distL="114300" distR="114300" simplePos="0" relativeHeight="251660288" behindDoc="0" locked="0" layoutInCell="1" allowOverlap="1" wp14:anchorId="7A2F673C" wp14:editId="0798639C">
            <wp:simplePos x="0" y="0"/>
            <wp:positionH relativeFrom="margin">
              <wp:align>left</wp:align>
            </wp:positionH>
            <wp:positionV relativeFrom="paragraph">
              <wp:posOffset>187960</wp:posOffset>
            </wp:positionV>
            <wp:extent cx="2362200" cy="1850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62200" cy="1850390"/>
                    </a:xfrm>
                    <a:prstGeom prst="rect">
                      <a:avLst/>
                    </a:prstGeom>
                  </pic:spPr>
                </pic:pic>
              </a:graphicData>
            </a:graphic>
            <wp14:sizeRelH relativeFrom="page">
              <wp14:pctWidth>0</wp14:pctWidth>
            </wp14:sizeRelH>
            <wp14:sizeRelV relativeFrom="page">
              <wp14:pctHeight>0</wp14:pctHeight>
            </wp14:sizeRelV>
          </wp:anchor>
        </w:drawing>
      </w:r>
      <w:r>
        <w:t>ALTERNATIVE 2: QUALIFIED REGULATION</w:t>
      </w:r>
    </w:p>
    <w:p w:rsidR="0036314E" w:rsidRDefault="008F7C7E" w:rsidP="002E14EC">
      <w:pPr>
        <w:spacing w:after="0"/>
        <w:divId w:val="913275222"/>
        <w:rPr>
          <w:rFonts w:asciiTheme="majorHAnsi" w:eastAsia="Calibri" w:hAnsiTheme="majorHAnsi"/>
          <w:szCs w:val="22"/>
        </w:rPr>
      </w:pPr>
      <w:r w:rsidRPr="008F7C7E">
        <w:rPr>
          <w:rFonts w:asciiTheme="majorHAnsi" w:eastAsia="Calibri" w:hAnsiTheme="majorHAnsi"/>
          <w:szCs w:val="22"/>
        </w:rPr>
        <w:t xml:space="preserve">Another regulatory body, but the </w:t>
      </w:r>
      <w:r w:rsidRPr="008F7C7E">
        <w:rPr>
          <w:rFonts w:asciiTheme="majorHAnsi" w:eastAsia="Calibri" w:hAnsiTheme="majorHAnsi"/>
          <w:b/>
          <w:szCs w:val="22"/>
        </w:rPr>
        <w:t>law society</w:t>
      </w:r>
      <w:r w:rsidRPr="008F7C7E">
        <w:rPr>
          <w:rFonts w:asciiTheme="majorHAnsi" w:eastAsia="Calibri" w:hAnsiTheme="majorHAnsi"/>
          <w:szCs w:val="22"/>
        </w:rPr>
        <w:t xml:space="preserve"> </w:t>
      </w:r>
      <w:r w:rsidR="002E14EC">
        <w:rPr>
          <w:rFonts w:asciiTheme="majorHAnsi" w:eastAsia="Calibri" w:hAnsiTheme="majorHAnsi"/>
          <w:szCs w:val="22"/>
        </w:rPr>
        <w:t>no longer holds the</w:t>
      </w:r>
      <w:r w:rsidRPr="008F7C7E">
        <w:rPr>
          <w:rFonts w:asciiTheme="majorHAnsi" w:eastAsia="Calibri" w:hAnsiTheme="majorHAnsi"/>
          <w:szCs w:val="22"/>
        </w:rPr>
        <w:t xml:space="preserve"> power of </w:t>
      </w:r>
      <w:r w:rsidRPr="002E14EC">
        <w:rPr>
          <w:rFonts w:asciiTheme="majorHAnsi" w:eastAsia="Calibri" w:hAnsiTheme="majorHAnsi"/>
          <w:szCs w:val="22"/>
        </w:rPr>
        <w:t>discipline</w:t>
      </w:r>
      <w:r w:rsidR="002E14EC" w:rsidRPr="002E14EC">
        <w:rPr>
          <w:rFonts w:asciiTheme="majorHAnsi" w:eastAsia="Calibri" w:hAnsiTheme="majorHAnsi"/>
          <w:szCs w:val="22"/>
        </w:rPr>
        <w:t>.</w:t>
      </w:r>
      <w:r w:rsidR="002E14EC">
        <w:rPr>
          <w:rFonts w:asciiTheme="majorHAnsi" w:eastAsia="Calibri" w:hAnsiTheme="majorHAnsi"/>
          <w:szCs w:val="22"/>
        </w:rPr>
        <w:t xml:space="preserve"> The l</w:t>
      </w:r>
      <w:r w:rsidRPr="008F7C7E">
        <w:rPr>
          <w:rFonts w:asciiTheme="majorHAnsi" w:eastAsia="Calibri" w:hAnsiTheme="majorHAnsi"/>
          <w:szCs w:val="22"/>
        </w:rPr>
        <w:t xml:space="preserve">aw society will still create the </w:t>
      </w:r>
      <w:r w:rsidRPr="008F7C7E">
        <w:rPr>
          <w:rFonts w:asciiTheme="majorHAnsi" w:eastAsia="Calibri" w:hAnsiTheme="majorHAnsi"/>
          <w:b/>
          <w:szCs w:val="22"/>
        </w:rPr>
        <w:t>rules</w:t>
      </w:r>
      <w:r w:rsidRPr="008F7C7E">
        <w:rPr>
          <w:rFonts w:asciiTheme="majorHAnsi" w:eastAsia="Calibri" w:hAnsiTheme="majorHAnsi"/>
          <w:szCs w:val="22"/>
        </w:rPr>
        <w:t xml:space="preserve">, but if consumers have a complaint, they will complain to this </w:t>
      </w:r>
      <w:r w:rsidRPr="008F7C7E">
        <w:rPr>
          <w:rFonts w:asciiTheme="majorHAnsi" w:eastAsia="Calibri" w:hAnsiTheme="majorHAnsi"/>
          <w:b/>
          <w:szCs w:val="22"/>
        </w:rPr>
        <w:t>agency</w:t>
      </w:r>
      <w:r w:rsidR="002E14EC">
        <w:rPr>
          <w:rFonts w:asciiTheme="majorHAnsi" w:eastAsia="Calibri" w:hAnsiTheme="majorHAnsi"/>
          <w:szCs w:val="22"/>
        </w:rPr>
        <w:t xml:space="preserve"> will discipline lawyers. This splits up </w:t>
      </w:r>
      <w:r w:rsidRPr="008F7C7E">
        <w:rPr>
          <w:rFonts w:asciiTheme="majorHAnsi" w:eastAsia="Calibri" w:hAnsiTheme="majorHAnsi"/>
          <w:szCs w:val="22"/>
        </w:rPr>
        <w:t>the ru</w:t>
      </w:r>
      <w:r w:rsidR="002E14EC">
        <w:rPr>
          <w:rFonts w:asciiTheme="majorHAnsi" w:eastAsia="Calibri" w:hAnsiTheme="majorHAnsi"/>
          <w:szCs w:val="22"/>
        </w:rPr>
        <w:t>le-making/disciplining function of the law society.</w:t>
      </w:r>
      <w:r w:rsidR="0036314E">
        <w:rPr>
          <w:rFonts w:asciiTheme="majorHAnsi" w:eastAsia="Calibri" w:hAnsiTheme="majorHAnsi"/>
          <w:szCs w:val="22"/>
        </w:rPr>
        <w:t xml:space="preserve"> </w:t>
      </w:r>
    </w:p>
    <w:p w:rsidR="008F7C7E" w:rsidRPr="008F7C7E" w:rsidRDefault="0036314E" w:rsidP="002E14EC">
      <w:pPr>
        <w:spacing w:after="0"/>
        <w:divId w:val="913275222"/>
        <w:rPr>
          <w:rFonts w:asciiTheme="majorHAnsi" w:eastAsia="Calibri" w:hAnsiTheme="majorHAnsi"/>
          <w:szCs w:val="22"/>
        </w:rPr>
      </w:pPr>
      <w:r w:rsidRPr="0036314E">
        <w:rPr>
          <w:rStyle w:val="Sub-headingChar"/>
        </w:rPr>
        <w:t>ADVANTAGE</w:t>
      </w:r>
      <w:r w:rsidRPr="008F7C7E">
        <w:rPr>
          <w:rFonts w:asciiTheme="majorHAnsi" w:eastAsia="Calibri" w:hAnsiTheme="majorHAnsi"/>
          <w:szCs w:val="22"/>
        </w:rPr>
        <w:t xml:space="preserve">: </w:t>
      </w:r>
      <w:r>
        <w:rPr>
          <w:rFonts w:asciiTheme="majorHAnsi" w:eastAsia="Calibri" w:hAnsiTheme="majorHAnsi"/>
          <w:szCs w:val="22"/>
        </w:rPr>
        <w:t>Eliminating the conflict of interest – real or perceived – in lawyers judging their own for compliance with ethical and competency standards.</w:t>
      </w:r>
    </w:p>
    <w:p w:rsidR="008F7C7E" w:rsidRPr="008F7C7E" w:rsidRDefault="002E14EC" w:rsidP="0036314E">
      <w:pPr>
        <w:spacing w:after="0"/>
        <w:divId w:val="913275222"/>
        <w:rPr>
          <w:rFonts w:asciiTheme="majorHAnsi" w:eastAsia="Calibri" w:hAnsiTheme="majorHAnsi"/>
          <w:szCs w:val="22"/>
        </w:rPr>
      </w:pPr>
      <w:r w:rsidRPr="002E14EC">
        <w:rPr>
          <w:rStyle w:val="Sub-headingChar"/>
          <w:color w:val="C00000"/>
        </w:rPr>
        <w:t>DISADVANTAGE</w:t>
      </w:r>
      <w:r w:rsidRPr="008F7C7E">
        <w:rPr>
          <w:rFonts w:asciiTheme="majorHAnsi" w:eastAsia="Calibri" w:hAnsiTheme="majorHAnsi"/>
          <w:szCs w:val="22"/>
        </w:rPr>
        <w:t xml:space="preserve">: </w:t>
      </w:r>
      <w:r w:rsidR="0036314E">
        <w:rPr>
          <w:rFonts w:asciiTheme="majorHAnsi" w:eastAsia="Calibri" w:hAnsiTheme="majorHAnsi"/>
          <w:szCs w:val="22"/>
        </w:rPr>
        <w:t>Legal expertise is necessary not only for setting standards, but also for determining whether lawyers have complied with these standards.</w:t>
      </w:r>
    </w:p>
    <w:p w:rsidR="008F7C7E" w:rsidRPr="008F7C7E" w:rsidRDefault="008F7C7E" w:rsidP="008F7C7E">
      <w:pPr>
        <w:spacing w:after="0"/>
        <w:divId w:val="913275222"/>
        <w:rPr>
          <w:rFonts w:asciiTheme="majorHAnsi" w:eastAsia="Calibri" w:hAnsiTheme="majorHAnsi"/>
          <w:szCs w:val="22"/>
        </w:rPr>
      </w:pPr>
    </w:p>
    <w:p w:rsidR="002E14EC" w:rsidRDefault="002E14EC" w:rsidP="008F7C7E">
      <w:pPr>
        <w:spacing w:after="0"/>
        <w:divId w:val="913275222"/>
        <w:rPr>
          <w:rFonts w:asciiTheme="majorHAnsi" w:eastAsiaTheme="minorHAnsi" w:hAnsiTheme="majorHAnsi" w:cstheme="minorBidi"/>
          <w:szCs w:val="22"/>
          <w:lang w:val="en-CA"/>
        </w:rPr>
      </w:pPr>
    </w:p>
    <w:p w:rsid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There are other models</w:t>
      </w:r>
      <w:r w:rsidR="0036314E">
        <w:rPr>
          <w:rFonts w:asciiTheme="majorHAnsi" w:eastAsiaTheme="minorHAnsi" w:hAnsiTheme="majorHAnsi" w:cstheme="minorBidi"/>
          <w:szCs w:val="22"/>
          <w:lang w:val="en-CA"/>
        </w:rPr>
        <w:t xml:space="preserve"> (</w:t>
      </w:r>
      <w:r w:rsidR="0036314E" w:rsidRPr="0036314E">
        <w:rPr>
          <w:rStyle w:val="Sub-headingChar"/>
          <w:b w:val="0"/>
          <w:i/>
        </w:rPr>
        <w:t>G739</w:t>
      </w:r>
      <w:r w:rsidR="0036314E">
        <w:rPr>
          <w:rFonts w:asciiTheme="majorHAnsi" w:eastAsiaTheme="minorHAnsi" w:hAnsiTheme="majorHAnsi" w:cstheme="minorBidi"/>
          <w:szCs w:val="22"/>
          <w:lang w:val="en-CA"/>
        </w:rPr>
        <w:t>)</w:t>
      </w:r>
      <w:r w:rsidRPr="008F7C7E">
        <w:rPr>
          <w:rFonts w:asciiTheme="majorHAnsi" w:eastAsiaTheme="minorHAnsi" w:hAnsiTheme="majorHAnsi" w:cstheme="minorBidi"/>
          <w:szCs w:val="22"/>
          <w:lang w:val="en-CA"/>
        </w:rPr>
        <w:t>, but basically they reflect this dichotomy</w:t>
      </w:r>
      <w:r w:rsidR="002E14EC">
        <w:rPr>
          <w:rFonts w:asciiTheme="majorHAnsi" w:eastAsiaTheme="minorHAnsi" w:hAnsiTheme="majorHAnsi" w:cstheme="minorBidi"/>
          <w:szCs w:val="22"/>
          <w:lang w:val="en-CA"/>
        </w:rPr>
        <w:t>.</w:t>
      </w:r>
      <w:r w:rsidR="002E14EC" w:rsidRPr="002E14EC">
        <w:t xml:space="preserve"> </w:t>
      </w:r>
      <w:r w:rsidR="002E14EC" w:rsidRPr="002E14EC">
        <w:rPr>
          <w:rFonts w:asciiTheme="majorHAnsi" w:eastAsiaTheme="minorHAnsi" w:hAnsiTheme="majorHAnsi" w:cstheme="minorBidi"/>
          <w:szCs w:val="22"/>
          <w:lang w:val="en-CA"/>
        </w:rPr>
        <w:t>Some variant of one of these models is probably on the horizon - if the Law Society wants to preserve the current model, they will need better justification than platitudes about the independence of the bar, as these arguments were plainly insufficient in other jurisdictions away from self-regulation.</w:t>
      </w:r>
    </w:p>
    <w:p w:rsidR="00C12D07" w:rsidRDefault="00C12D07">
      <w:pPr>
        <w:spacing w:after="0" w:line="240" w:lineRule="auto"/>
        <w:rPr>
          <w:rFonts w:asciiTheme="majorHAnsi" w:eastAsiaTheme="minorHAnsi" w:hAnsiTheme="majorHAnsi" w:cstheme="minorBidi"/>
          <w:szCs w:val="22"/>
          <w:lang w:val="en-CA"/>
        </w:rPr>
      </w:pPr>
      <w:r>
        <w:rPr>
          <w:rFonts w:asciiTheme="majorHAnsi" w:eastAsiaTheme="minorHAnsi" w:hAnsiTheme="majorHAnsi" w:cstheme="minorBidi"/>
          <w:szCs w:val="22"/>
          <w:lang w:val="en-CA"/>
        </w:rPr>
        <w:br w:type="page"/>
      </w:r>
    </w:p>
    <w:p w:rsidR="008F7C7E" w:rsidRPr="00C36234" w:rsidRDefault="002E14EC" w:rsidP="00637524">
      <w:pPr>
        <w:pStyle w:val="Heading1"/>
        <w:numPr>
          <w:ilvl w:val="0"/>
          <w:numId w:val="58"/>
        </w:numPr>
        <w:ind w:left="360"/>
        <w:divId w:val="913275222"/>
        <w:rPr>
          <w:rFonts w:eastAsiaTheme="minorHAnsi"/>
          <w:lang w:val="en-CA"/>
        </w:rPr>
      </w:pPr>
      <w:bookmarkStart w:id="25" w:name="_Toc374020506"/>
      <w:r>
        <w:rPr>
          <w:rFonts w:eastAsiaTheme="minorHAnsi"/>
          <w:lang w:val="en-CA"/>
        </w:rPr>
        <w:lastRenderedPageBreak/>
        <w:t>THE CONTEMPORARY LEGAL PROFESSION</w:t>
      </w:r>
      <w:bookmarkEnd w:id="25"/>
    </w:p>
    <w:p w:rsidR="00C36234" w:rsidRPr="007A524E" w:rsidRDefault="007A524E" w:rsidP="00637524">
      <w:pPr>
        <w:pStyle w:val="Heading2"/>
        <w:numPr>
          <w:ilvl w:val="0"/>
          <w:numId w:val="60"/>
        </w:numPr>
        <w:ind w:left="360"/>
        <w:divId w:val="913275222"/>
        <w:rPr>
          <w:lang w:val="en-CA"/>
        </w:rPr>
      </w:pPr>
      <w:bookmarkStart w:id="26" w:name="_Toc374020507"/>
      <w:r>
        <w:rPr>
          <w:lang w:val="en-CA"/>
        </w:rPr>
        <w:t>CURRENT COMPOSITION AND CHALLENGES</w:t>
      </w:r>
      <w:bookmarkEnd w:id="26"/>
    </w:p>
    <w:p w:rsidR="00C36234" w:rsidRPr="00C36234" w:rsidRDefault="00C36234" w:rsidP="007A524E">
      <w:pPr>
        <w:pStyle w:val="Sub-heading"/>
        <w:spacing w:before="80"/>
        <w:divId w:val="913275222"/>
        <w:rPr>
          <w:lang w:val="en-CA"/>
        </w:rPr>
      </w:pPr>
      <w:r w:rsidRPr="00C36234">
        <w:rPr>
          <w:lang w:val="en-CA"/>
        </w:rPr>
        <w:t>WHO ACTUALLY MAKES UP THE LEGAL PROFESSION</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10,000 lawyers in BC</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2/3 are male</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80% practicing</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Of the non-practicing lawyers, more are female than male</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57% of lawyers practice in Vancouver county</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60% barristers work, 40% solicitors work</w:t>
      </w:r>
    </w:p>
    <w:p w:rsidR="00C36234" w:rsidRPr="00C36234"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24% are sole practitioners</w:t>
      </w:r>
    </w:p>
    <w:p w:rsidR="008F7C7E" w:rsidRDefault="00C36234" w:rsidP="00637524">
      <w:pPr>
        <w:pStyle w:val="ListParagraph"/>
        <w:numPr>
          <w:ilvl w:val="2"/>
          <w:numId w:val="59"/>
        </w:numPr>
        <w:spacing w:after="0"/>
        <w:ind w:left="720"/>
        <w:divId w:val="913275222"/>
        <w:rPr>
          <w:rFonts w:asciiTheme="majorHAnsi" w:eastAsia="Calibri" w:hAnsiTheme="majorHAnsi"/>
          <w:szCs w:val="22"/>
          <w:lang w:val="en-CA"/>
        </w:rPr>
      </w:pPr>
      <w:r w:rsidRPr="00C36234">
        <w:rPr>
          <w:rFonts w:asciiTheme="majorHAnsi" w:eastAsia="Calibri" w:hAnsiTheme="majorHAnsi"/>
          <w:szCs w:val="22"/>
          <w:lang w:val="en-CA"/>
        </w:rPr>
        <w:t>More stats in the Supplement</w:t>
      </w:r>
      <w:r w:rsidR="001E03AC">
        <w:rPr>
          <w:rFonts w:asciiTheme="majorHAnsi" w:eastAsia="Calibri" w:hAnsiTheme="majorHAnsi"/>
          <w:szCs w:val="22"/>
          <w:lang w:val="en-CA"/>
        </w:rPr>
        <w:t xml:space="preserve"> (</w:t>
      </w:r>
      <w:r w:rsidR="001E03AC" w:rsidRPr="008F7C7E">
        <w:rPr>
          <w:rFonts w:asciiTheme="majorHAnsi" w:hAnsiTheme="majorHAnsi"/>
          <w:b/>
          <w:i/>
          <w:szCs w:val="22"/>
        </w:rPr>
        <w:t>About the Profession, Law Society of BC</w:t>
      </w:r>
      <w:r w:rsidR="001E03AC">
        <w:rPr>
          <w:rFonts w:asciiTheme="majorHAnsi" w:hAnsiTheme="majorHAnsi"/>
          <w:b/>
          <w:szCs w:val="22"/>
        </w:rPr>
        <w:t xml:space="preserve">, </w:t>
      </w:r>
      <w:r w:rsidR="001E03AC">
        <w:rPr>
          <w:rFonts w:asciiTheme="majorHAnsi" w:eastAsia="Calibri" w:hAnsiTheme="majorHAnsi"/>
          <w:szCs w:val="22"/>
          <w:lang w:val="en-CA"/>
        </w:rPr>
        <w:t>S-29)</w:t>
      </w:r>
    </w:p>
    <w:p w:rsidR="00E06C4F" w:rsidRDefault="00E06C4F" w:rsidP="007A524E">
      <w:pPr>
        <w:pStyle w:val="Sub-heading"/>
        <w:divId w:val="913275222"/>
        <w:rPr>
          <w:lang w:val="en-CA"/>
        </w:rPr>
      </w:pPr>
    </w:p>
    <w:p w:rsidR="007A524E" w:rsidRPr="007A524E" w:rsidRDefault="007A524E" w:rsidP="007A524E">
      <w:pPr>
        <w:pStyle w:val="Sub-heading"/>
        <w:divId w:val="913275222"/>
        <w:rPr>
          <w:lang w:val="en-CA"/>
        </w:rPr>
      </w:pPr>
      <w:r>
        <w:rPr>
          <w:lang w:val="en-CA"/>
        </w:rPr>
        <w:t>CURRENT CHALLENGES</w:t>
      </w:r>
    </w:p>
    <w:p w:rsidR="007A524E" w:rsidRPr="007A524E" w:rsidRDefault="007A524E" w:rsidP="007A524E">
      <w:pPr>
        <w:spacing w:after="0"/>
        <w:divId w:val="913275222"/>
        <w:rPr>
          <w:rFonts w:asciiTheme="majorHAnsi" w:eastAsia="Calibri" w:hAnsiTheme="majorHAnsi"/>
          <w:szCs w:val="22"/>
          <w:lang w:val="en-CA"/>
        </w:rPr>
      </w:pPr>
      <w:r w:rsidRPr="007A524E">
        <w:rPr>
          <w:rFonts w:asciiTheme="majorHAnsi" w:eastAsia="Calibri" w:hAnsiTheme="majorHAnsi"/>
          <w:szCs w:val="22"/>
          <w:lang w:val="en-CA"/>
        </w:rPr>
        <w:t>Current challenges faced by the legal profession include: articling shortage/shortage of rural lawyers; women disproportionately leave the legal profession; sexual harassment; addictions issues; and work-life balance.</w:t>
      </w:r>
    </w:p>
    <w:p w:rsidR="008F7C7E" w:rsidRPr="008F7C7E" w:rsidRDefault="008F7C7E" w:rsidP="008F7C7E">
      <w:pPr>
        <w:spacing w:after="0"/>
        <w:divId w:val="913275222"/>
        <w:rPr>
          <w:rFonts w:asciiTheme="majorHAnsi" w:eastAsia="Calibri" w:hAnsiTheme="majorHAnsi"/>
          <w:szCs w:val="22"/>
        </w:rPr>
      </w:pPr>
    </w:p>
    <w:p w:rsidR="001E03AC" w:rsidRDefault="001E03AC" w:rsidP="001E03AC">
      <w:pPr>
        <w:pStyle w:val="SecondaryCommentary"/>
        <w:divId w:val="913275222"/>
      </w:pPr>
      <w:r w:rsidRPr="008F7C7E">
        <w:t>GENDER AND RACE IN THE CONSTRUCTION OF LEGAL PROFESSIONALISM</w:t>
      </w:r>
    </w:p>
    <w:p w:rsidR="008F7C7E" w:rsidRPr="001E03AC" w:rsidRDefault="001E03AC" w:rsidP="001E03AC">
      <w:pPr>
        <w:pStyle w:val="SecondaryCommentary"/>
        <w:divId w:val="913275222"/>
        <w:rPr>
          <w:i w:val="0"/>
        </w:rPr>
      </w:pPr>
      <w:r w:rsidRPr="001E03AC">
        <w:rPr>
          <w:i w:val="0"/>
        </w:rPr>
        <w:t>Backhouse (S-34)</w:t>
      </w:r>
    </w:p>
    <w:p w:rsidR="008F7C7E" w:rsidRDefault="001E03AC" w:rsidP="008F7C7E">
      <w:pPr>
        <w:spacing w:after="0"/>
        <w:divId w:val="913275222"/>
        <w:rPr>
          <w:rFonts w:asciiTheme="majorHAnsi" w:eastAsia="Calibri" w:hAnsiTheme="majorHAnsi"/>
          <w:szCs w:val="22"/>
        </w:rPr>
      </w:pPr>
      <w:r w:rsidRPr="001E03AC">
        <w:rPr>
          <w:rFonts w:asciiTheme="majorHAnsi" w:eastAsia="Calibri" w:hAnsiTheme="majorHAnsi"/>
          <w:szCs w:val="22"/>
        </w:rPr>
        <w:t>Outlines some of the history of discrimination against women, Jewish people, Black people, Aboriginal people, etc. by Law Societies in Canada. Sex discrimination, in particular, continues to plague the profession, though physical harassment has shifted to verbal harassment.</w:t>
      </w:r>
    </w:p>
    <w:p w:rsidR="008F7C7E" w:rsidRDefault="008F7C7E" w:rsidP="008F7C7E">
      <w:pPr>
        <w:spacing w:after="0"/>
        <w:divId w:val="913275222"/>
        <w:rPr>
          <w:rFonts w:asciiTheme="majorHAnsi" w:eastAsia="Calibri" w:hAnsiTheme="majorHAnsi"/>
          <w:szCs w:val="22"/>
        </w:rPr>
      </w:pPr>
    </w:p>
    <w:p w:rsidR="001E03AC" w:rsidRDefault="001E03AC" w:rsidP="001E03AC">
      <w:pPr>
        <w:pStyle w:val="SecondaryCommentary"/>
        <w:divId w:val="913275222"/>
      </w:pPr>
      <w:r w:rsidRPr="008F7C7E">
        <w:t xml:space="preserve">IT WILL BE OUR LITTLE SECRET </w:t>
      </w:r>
    </w:p>
    <w:p w:rsidR="001E03AC" w:rsidRPr="001E03AC" w:rsidRDefault="001E03AC" w:rsidP="001E03AC">
      <w:pPr>
        <w:pStyle w:val="SecondaryCommentary"/>
        <w:divId w:val="913275222"/>
        <w:rPr>
          <w:rFonts w:eastAsia="Calibri"/>
          <w:i w:val="0"/>
        </w:rPr>
      </w:pPr>
      <w:r w:rsidRPr="001E03AC">
        <w:rPr>
          <w:i w:val="0"/>
        </w:rPr>
        <w:t>Nova Scotia Barristers’ Society (S-52)</w:t>
      </w:r>
    </w:p>
    <w:p w:rsidR="008F7C7E" w:rsidRPr="008F7C7E" w:rsidRDefault="001E03AC" w:rsidP="001E03AC">
      <w:pPr>
        <w:spacing w:after="0"/>
        <w:divId w:val="913275222"/>
        <w:rPr>
          <w:rFonts w:asciiTheme="majorHAnsi" w:eastAsia="Calibri" w:hAnsiTheme="majorHAnsi"/>
          <w:szCs w:val="22"/>
        </w:rPr>
      </w:pPr>
      <w:r>
        <w:rPr>
          <w:rFonts w:asciiTheme="majorHAnsi" w:eastAsia="Calibri" w:hAnsiTheme="majorHAnsi"/>
          <w:szCs w:val="22"/>
        </w:rPr>
        <w:t>The NSBS invited</w:t>
      </w:r>
      <w:r w:rsidR="008F7C7E" w:rsidRPr="008F7C7E">
        <w:rPr>
          <w:rFonts w:asciiTheme="majorHAnsi" w:eastAsia="Calibri" w:hAnsiTheme="majorHAnsi"/>
          <w:szCs w:val="22"/>
        </w:rPr>
        <w:t xml:space="preserve"> women lawyers in Nova Scotia to send them their stories of recen</w:t>
      </w:r>
      <w:r>
        <w:rPr>
          <w:rFonts w:asciiTheme="majorHAnsi" w:eastAsia="Calibri" w:hAnsiTheme="majorHAnsi"/>
          <w:szCs w:val="22"/>
        </w:rPr>
        <w:t>t sexual harassment anonymously. This r</w:t>
      </w:r>
      <w:r w:rsidR="008F7C7E" w:rsidRPr="008F7C7E">
        <w:rPr>
          <w:rFonts w:asciiTheme="majorHAnsi" w:eastAsia="Calibri" w:hAnsiTheme="majorHAnsi"/>
          <w:szCs w:val="22"/>
        </w:rPr>
        <w:t>esulted in a series of newsletters/pamphlets talking about different facets of sexism in the profession</w:t>
      </w:r>
      <w:r>
        <w:rPr>
          <w:rFonts w:asciiTheme="majorHAnsi" w:eastAsia="Calibri" w:hAnsiTheme="majorHAnsi"/>
          <w:szCs w:val="22"/>
        </w:rPr>
        <w:t xml:space="preserve">. </w:t>
      </w:r>
      <w:r w:rsidRPr="001E03AC">
        <w:rPr>
          <w:rFonts w:asciiTheme="majorHAnsi" w:eastAsia="Calibri" w:hAnsiTheme="majorHAnsi"/>
          <w:b/>
          <w:szCs w:val="22"/>
        </w:rPr>
        <w:t>EXAMPLE:</w:t>
      </w:r>
    </w:p>
    <w:p w:rsidR="008F7C7E" w:rsidRPr="001E03AC" w:rsidRDefault="008F7C7E" w:rsidP="001E03AC">
      <w:pPr>
        <w:spacing w:after="0"/>
        <w:ind w:left="450"/>
        <w:divId w:val="913275222"/>
        <w:rPr>
          <w:rFonts w:asciiTheme="majorHAnsi" w:eastAsia="Calibri" w:hAnsiTheme="majorHAnsi"/>
          <w:i/>
          <w:szCs w:val="22"/>
        </w:rPr>
      </w:pPr>
      <w:r w:rsidRPr="001E03AC">
        <w:rPr>
          <w:rFonts w:asciiTheme="majorHAnsi" w:eastAsia="Calibri" w:hAnsiTheme="majorHAnsi"/>
          <w:i/>
          <w:szCs w:val="22"/>
        </w:rPr>
        <w:t>“Come on, honey, just laugh it off”</w:t>
      </w:r>
    </w:p>
    <w:p w:rsidR="008F7C7E" w:rsidRPr="008F7C7E" w:rsidRDefault="008F7C7E" w:rsidP="00637524">
      <w:pPr>
        <w:numPr>
          <w:ilvl w:val="0"/>
          <w:numId w:val="22"/>
        </w:numPr>
        <w:spacing w:after="0"/>
        <w:divId w:val="913275222"/>
        <w:rPr>
          <w:rFonts w:asciiTheme="majorHAnsi" w:eastAsia="Calibri" w:hAnsiTheme="majorHAnsi"/>
          <w:szCs w:val="22"/>
        </w:rPr>
      </w:pPr>
      <w:r w:rsidRPr="008F7C7E">
        <w:rPr>
          <w:rFonts w:asciiTheme="majorHAnsi" w:eastAsia="Calibri" w:hAnsiTheme="majorHAnsi"/>
          <w:szCs w:val="22"/>
        </w:rPr>
        <w:t xml:space="preserve">Senior partner takes the opportunity to ask </w:t>
      </w:r>
      <w:r w:rsidR="001E03AC">
        <w:rPr>
          <w:rFonts w:asciiTheme="majorHAnsi" w:eastAsia="Calibri" w:hAnsiTheme="majorHAnsi"/>
          <w:szCs w:val="22"/>
        </w:rPr>
        <w:t>counsel</w:t>
      </w:r>
      <w:r w:rsidRPr="008F7C7E">
        <w:rPr>
          <w:rFonts w:asciiTheme="majorHAnsi" w:eastAsia="Calibri" w:hAnsiTheme="majorHAnsi"/>
          <w:szCs w:val="22"/>
        </w:rPr>
        <w:t xml:space="preserve"> about her genitalia and complains about the firm policy prohibiting sex with associates. Given the power dynamics that exist between senior partners and associates, this young woman reacted as many of us would in her shoes – she “just laughed it off.”</w:t>
      </w:r>
    </w:p>
    <w:p w:rsidR="008F7C7E" w:rsidRPr="008F7C7E" w:rsidRDefault="008F7C7E" w:rsidP="00637524">
      <w:pPr>
        <w:numPr>
          <w:ilvl w:val="0"/>
          <w:numId w:val="22"/>
        </w:numPr>
        <w:spacing w:after="0"/>
        <w:divId w:val="913275222"/>
        <w:rPr>
          <w:rFonts w:asciiTheme="majorHAnsi" w:eastAsia="Calibri" w:hAnsiTheme="majorHAnsi"/>
          <w:szCs w:val="22"/>
        </w:rPr>
      </w:pPr>
      <w:r w:rsidRPr="008F7C7E">
        <w:rPr>
          <w:rFonts w:asciiTheme="majorHAnsi" w:eastAsia="Calibri" w:hAnsiTheme="majorHAnsi"/>
          <w:b/>
          <w:szCs w:val="22"/>
        </w:rPr>
        <w:t>Joke aspect</w:t>
      </w:r>
      <w:r w:rsidRPr="008F7C7E">
        <w:rPr>
          <w:rFonts w:asciiTheme="majorHAnsi" w:eastAsia="Calibri" w:hAnsiTheme="majorHAnsi"/>
          <w:szCs w:val="22"/>
        </w:rPr>
        <w:t xml:space="preserve"> is very troubling (not unique to sexism or racism) – turns the issue onto the victim, demonizing them espec</w:t>
      </w:r>
      <w:r w:rsidR="001E03AC">
        <w:rPr>
          <w:rFonts w:asciiTheme="majorHAnsi" w:eastAsia="Calibri" w:hAnsiTheme="majorHAnsi"/>
          <w:szCs w:val="22"/>
        </w:rPr>
        <w:t>ially if they complain about it.</w:t>
      </w:r>
    </w:p>
    <w:p w:rsidR="008F7C7E" w:rsidRDefault="001E03AC" w:rsidP="001E03AC">
      <w:pPr>
        <w:spacing w:after="0"/>
        <w:divId w:val="913275222"/>
        <w:rPr>
          <w:rFonts w:asciiTheme="majorHAnsi" w:eastAsia="Calibri" w:hAnsiTheme="majorHAnsi"/>
          <w:szCs w:val="22"/>
        </w:rPr>
      </w:pPr>
      <w:r>
        <w:rPr>
          <w:rFonts w:asciiTheme="majorHAnsi" w:eastAsia="Calibri" w:hAnsiTheme="majorHAnsi"/>
          <w:szCs w:val="22"/>
        </w:rPr>
        <w:t>The a</w:t>
      </w:r>
      <w:r w:rsidR="008F7C7E" w:rsidRPr="008F7C7E">
        <w:rPr>
          <w:rFonts w:asciiTheme="majorHAnsi" w:eastAsia="Calibri" w:hAnsiTheme="majorHAnsi"/>
          <w:szCs w:val="22"/>
        </w:rPr>
        <w:t>rticle argues the onus should be placed on others in the profession, instead of the victim, to sta</w:t>
      </w:r>
      <w:r>
        <w:rPr>
          <w:rFonts w:asciiTheme="majorHAnsi" w:eastAsia="Calibri" w:hAnsiTheme="majorHAnsi"/>
          <w:szCs w:val="22"/>
        </w:rPr>
        <w:t>nd up and challenge the comment.</w:t>
      </w:r>
    </w:p>
    <w:p w:rsidR="007A524E" w:rsidRPr="008F7C7E" w:rsidRDefault="007A524E" w:rsidP="001E03AC">
      <w:pPr>
        <w:spacing w:after="0"/>
        <w:divId w:val="913275222"/>
        <w:rPr>
          <w:rFonts w:asciiTheme="majorHAnsi" w:eastAsia="Calibri" w:hAnsiTheme="majorHAnsi"/>
          <w:szCs w:val="22"/>
        </w:rPr>
      </w:pPr>
    </w:p>
    <w:p w:rsidR="007A524E" w:rsidRDefault="007A524E" w:rsidP="007A524E">
      <w:pPr>
        <w:pStyle w:val="SecondaryCommentary"/>
        <w:divId w:val="913275222"/>
      </w:pPr>
      <w:r w:rsidRPr="008F7C7E">
        <w:t xml:space="preserve">HOW TO RETAIN TOP FEMALE TALENT </w:t>
      </w:r>
    </w:p>
    <w:p w:rsidR="008F7C7E" w:rsidRPr="007A524E" w:rsidRDefault="007A524E" w:rsidP="007A524E">
      <w:pPr>
        <w:pStyle w:val="SecondaryCommentary"/>
        <w:divId w:val="913275222"/>
        <w:rPr>
          <w:rFonts w:eastAsia="Calibri"/>
          <w:i w:val="0"/>
        </w:rPr>
      </w:pPr>
      <w:r w:rsidRPr="007A524E">
        <w:rPr>
          <w:i w:val="0"/>
        </w:rPr>
        <w:t>CBA (S-61)</w:t>
      </w:r>
    </w:p>
    <w:p w:rsidR="008F7C7E" w:rsidRP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Women end up leaving because they do not want the burden of changing big law’s male-centric culture. Harassment is</w:t>
      </w:r>
      <w:r w:rsidR="007A524E">
        <w:rPr>
          <w:rFonts w:asciiTheme="majorHAnsi" w:eastAsia="Calibri" w:hAnsiTheme="majorHAnsi"/>
          <w:szCs w:val="22"/>
        </w:rPr>
        <w:t xml:space="preserve"> present and is internalized. </w:t>
      </w:r>
      <w:r w:rsidRPr="008F7C7E">
        <w:rPr>
          <w:rFonts w:asciiTheme="majorHAnsi" w:eastAsia="Calibri" w:hAnsiTheme="majorHAnsi"/>
          <w:b/>
          <w:szCs w:val="22"/>
        </w:rPr>
        <w:t xml:space="preserve">This article recommends that firms make </w:t>
      </w:r>
      <w:r w:rsidRPr="008F7C7E">
        <w:rPr>
          <w:rFonts w:asciiTheme="majorHAnsi" w:eastAsia="Calibri" w:hAnsiTheme="majorHAnsi"/>
          <w:b/>
          <w:szCs w:val="22"/>
        </w:rPr>
        <w:lastRenderedPageBreak/>
        <w:t>adjustment</w:t>
      </w:r>
      <w:r w:rsidRPr="008F7C7E">
        <w:rPr>
          <w:rFonts w:asciiTheme="majorHAnsi" w:eastAsia="Calibri" w:hAnsiTheme="majorHAnsi"/>
          <w:szCs w:val="22"/>
        </w:rPr>
        <w:t>s like accounting firms have (because they were losing women) to try to advance work-life balance.  Argues for specific practices firms can do to improve the reten</w:t>
      </w:r>
      <w:r w:rsidR="007A524E">
        <w:rPr>
          <w:rFonts w:asciiTheme="majorHAnsi" w:eastAsia="Calibri" w:hAnsiTheme="majorHAnsi"/>
          <w:szCs w:val="22"/>
        </w:rPr>
        <w:t xml:space="preserve">tion of females (see list on </w:t>
      </w:r>
      <w:r w:rsidRPr="008F7C7E">
        <w:rPr>
          <w:rFonts w:asciiTheme="majorHAnsi" w:eastAsia="Calibri" w:hAnsiTheme="majorHAnsi"/>
          <w:szCs w:val="22"/>
        </w:rPr>
        <w:t>65 – almost all relate to work-</w:t>
      </w:r>
      <w:r w:rsidR="007A524E">
        <w:rPr>
          <w:rFonts w:asciiTheme="majorHAnsi" w:eastAsia="Calibri" w:hAnsiTheme="majorHAnsi"/>
          <w:szCs w:val="22"/>
        </w:rPr>
        <w:t xml:space="preserve">life/family balance). </w:t>
      </w:r>
      <w:r w:rsidR="007A524E">
        <w:rPr>
          <w:rFonts w:asciiTheme="majorHAnsi" w:eastAsia="Calibri" w:hAnsiTheme="majorHAnsi"/>
          <w:b/>
          <w:szCs w:val="22"/>
        </w:rPr>
        <w:t>ALEX:</w:t>
      </w:r>
      <w:r w:rsidRPr="008F7C7E">
        <w:rPr>
          <w:rFonts w:asciiTheme="majorHAnsi" w:eastAsia="Calibri" w:hAnsiTheme="majorHAnsi"/>
          <w:szCs w:val="22"/>
        </w:rPr>
        <w:t xml:space="preserve"> firms are unlikely to do this voluntarily</w:t>
      </w:r>
      <w:r w:rsidR="00105991">
        <w:rPr>
          <w:rFonts w:asciiTheme="majorHAnsi" w:eastAsia="Calibri" w:hAnsiTheme="majorHAnsi"/>
          <w:szCs w:val="22"/>
        </w:rPr>
        <w:t>, likely LS need to step in</w:t>
      </w:r>
      <w:r w:rsidRPr="008F7C7E">
        <w:rPr>
          <w:rFonts w:asciiTheme="majorHAnsi" w:eastAsia="Calibri" w:hAnsiTheme="majorHAnsi"/>
          <w:szCs w:val="22"/>
        </w:rPr>
        <w:t>.</w:t>
      </w:r>
      <w:r w:rsidR="00105991">
        <w:rPr>
          <w:rFonts w:asciiTheme="majorHAnsi" w:eastAsia="Calibri" w:hAnsiTheme="majorHAnsi"/>
          <w:szCs w:val="22"/>
        </w:rPr>
        <w:t xml:space="preserve"> </w:t>
      </w:r>
      <w:r w:rsidRPr="008F7C7E">
        <w:rPr>
          <w:rFonts w:asciiTheme="majorHAnsi" w:eastAsia="Calibri" w:hAnsiTheme="majorHAnsi"/>
          <w:szCs w:val="22"/>
        </w:rPr>
        <w:t>Article points out the high cost of associate attrition, so this co</w:t>
      </w:r>
      <w:r w:rsidR="00105991">
        <w:rPr>
          <w:rFonts w:asciiTheme="majorHAnsi" w:eastAsia="Calibri" w:hAnsiTheme="majorHAnsi"/>
          <w:szCs w:val="22"/>
        </w:rPr>
        <w:t>uld be beneficial to firms too.</w:t>
      </w:r>
    </w:p>
    <w:p w:rsidR="008F7C7E" w:rsidRPr="008F7C7E" w:rsidRDefault="00105991" w:rsidP="008F7C7E">
      <w:pPr>
        <w:spacing w:after="0"/>
        <w:divId w:val="913275222"/>
        <w:rPr>
          <w:rFonts w:asciiTheme="majorHAnsi" w:eastAsia="Calibri" w:hAnsiTheme="majorHAnsi"/>
          <w:szCs w:val="22"/>
        </w:rPr>
      </w:pPr>
      <w:r>
        <w:rPr>
          <w:rFonts w:ascii="Tw Cen MT" w:eastAsia="Calibri" w:hAnsi="Tw Cen MT"/>
          <w:b/>
          <w:color w:val="C00000"/>
          <w:sz w:val="24"/>
          <w:szCs w:val="22"/>
        </w:rPr>
        <w:t xml:space="preserve">CRITIQUE: </w:t>
      </w:r>
      <w:r w:rsidR="008F7C7E" w:rsidRPr="008F7C7E">
        <w:rPr>
          <w:rFonts w:asciiTheme="majorHAnsi" w:eastAsia="Calibri" w:hAnsiTheme="majorHAnsi"/>
          <w:szCs w:val="22"/>
        </w:rPr>
        <w:t>Assumption is women cannot juggle demands of chil</w:t>
      </w:r>
      <w:r>
        <w:rPr>
          <w:rFonts w:asciiTheme="majorHAnsi" w:eastAsia="Calibri" w:hAnsiTheme="majorHAnsi"/>
          <w:szCs w:val="22"/>
        </w:rPr>
        <w:t>d care and practice. H</w:t>
      </w:r>
      <w:r w:rsidR="008F7C7E" w:rsidRPr="008F7C7E">
        <w:rPr>
          <w:rFonts w:asciiTheme="majorHAnsi" w:eastAsia="Calibri" w:hAnsiTheme="majorHAnsi"/>
          <w:szCs w:val="22"/>
        </w:rPr>
        <w:t>owever we forget the fact that women le</w:t>
      </w:r>
      <w:r>
        <w:rPr>
          <w:rFonts w:asciiTheme="majorHAnsi" w:eastAsia="Calibri" w:hAnsiTheme="majorHAnsi"/>
          <w:szCs w:val="22"/>
        </w:rPr>
        <w:t>ave due to discrimination and</w:t>
      </w:r>
      <w:r w:rsidR="008F7C7E" w:rsidRPr="008F7C7E">
        <w:rPr>
          <w:rFonts w:asciiTheme="majorHAnsi" w:eastAsia="Calibri" w:hAnsiTheme="majorHAnsi"/>
          <w:szCs w:val="22"/>
        </w:rPr>
        <w:t xml:space="preserve"> be</w:t>
      </w:r>
      <w:r>
        <w:rPr>
          <w:rFonts w:asciiTheme="majorHAnsi" w:eastAsia="Calibri" w:hAnsiTheme="majorHAnsi"/>
          <w:szCs w:val="22"/>
        </w:rPr>
        <w:t>ing barred by a “glass ceiling”</w:t>
      </w:r>
      <w:r w:rsidR="008F7C7E" w:rsidRPr="008F7C7E">
        <w:rPr>
          <w:rFonts w:asciiTheme="majorHAnsi" w:eastAsia="Calibri" w:hAnsiTheme="majorHAnsi"/>
          <w:szCs w:val="22"/>
        </w:rPr>
        <w:t>.</w:t>
      </w:r>
    </w:p>
    <w:p w:rsidR="008F7C7E" w:rsidRDefault="008F7C7E" w:rsidP="008F7C7E">
      <w:pPr>
        <w:spacing w:after="0"/>
        <w:divId w:val="913275222"/>
        <w:rPr>
          <w:rFonts w:asciiTheme="majorHAnsi" w:eastAsia="Calibri" w:hAnsiTheme="majorHAnsi"/>
          <w:szCs w:val="22"/>
        </w:rPr>
      </w:pPr>
    </w:p>
    <w:p w:rsidR="00105991" w:rsidRDefault="00105991" w:rsidP="00105991">
      <w:pPr>
        <w:pStyle w:val="SecondaryCommentary"/>
        <w:divId w:val="913275222"/>
      </w:pPr>
      <w:r w:rsidRPr="008F7C7E">
        <w:t>WE’VE COME A LONG WAY BABY… OR HAVE WE</w:t>
      </w:r>
      <w:r w:rsidR="007E322A">
        <w:t>?</w:t>
      </w:r>
    </w:p>
    <w:p w:rsidR="00105991" w:rsidRPr="00105991" w:rsidRDefault="00105991" w:rsidP="00105991">
      <w:pPr>
        <w:pStyle w:val="SecondaryCommentary"/>
        <w:divId w:val="913275222"/>
        <w:rPr>
          <w:rFonts w:eastAsia="Calibri"/>
          <w:i w:val="0"/>
        </w:rPr>
      </w:pPr>
      <w:r>
        <w:rPr>
          <w:i w:val="0"/>
        </w:rPr>
        <w:t>Benchers’ Bulletin</w:t>
      </w:r>
      <w:r w:rsidRPr="00105991">
        <w:rPr>
          <w:i w:val="0"/>
        </w:rPr>
        <w:t xml:space="preserve"> (S-67)</w:t>
      </w:r>
    </w:p>
    <w:p w:rsidR="007E322A" w:rsidRDefault="007E322A" w:rsidP="008F7C7E">
      <w:pPr>
        <w:spacing w:after="0"/>
        <w:divId w:val="913275222"/>
        <w:rPr>
          <w:rFonts w:asciiTheme="majorHAnsi" w:eastAsia="Calibri" w:hAnsiTheme="majorHAnsi"/>
          <w:szCs w:val="22"/>
        </w:rPr>
      </w:pPr>
      <w:r>
        <w:rPr>
          <w:rFonts w:asciiTheme="majorHAnsi" w:eastAsia="Calibri" w:hAnsiTheme="majorHAnsi"/>
          <w:szCs w:val="22"/>
        </w:rPr>
        <w:t>Firms should seek to retain women for 3 reasons: market demand for diversity;</w:t>
      </w:r>
      <w:r w:rsidR="008F7C7E" w:rsidRPr="008F7C7E">
        <w:rPr>
          <w:rFonts w:asciiTheme="majorHAnsi" w:eastAsia="Calibri" w:hAnsiTheme="majorHAnsi"/>
          <w:szCs w:val="22"/>
        </w:rPr>
        <w:t xml:space="preserve"> getting the best and the brightest</w:t>
      </w:r>
      <w:r>
        <w:rPr>
          <w:rFonts w:asciiTheme="majorHAnsi" w:eastAsia="Calibri" w:hAnsiTheme="majorHAnsi"/>
          <w:szCs w:val="22"/>
        </w:rPr>
        <w:t xml:space="preserve">; and associate retention. It costs the firm </w:t>
      </w:r>
      <w:r w:rsidR="008F7C7E" w:rsidRPr="008F7C7E">
        <w:rPr>
          <w:rFonts w:asciiTheme="majorHAnsi" w:eastAsia="Calibri" w:hAnsiTheme="majorHAnsi"/>
          <w:szCs w:val="22"/>
        </w:rPr>
        <w:t>$300,000 for every lawyer who leaves.  Everyone’s responsibility to change the cul</w:t>
      </w:r>
      <w:r>
        <w:rPr>
          <w:rFonts w:asciiTheme="majorHAnsi" w:eastAsia="Calibri" w:hAnsiTheme="majorHAnsi"/>
          <w:szCs w:val="22"/>
        </w:rPr>
        <w:t xml:space="preserve">ture </w:t>
      </w:r>
      <w:r w:rsidR="008F7C7E" w:rsidRPr="008F7C7E">
        <w:rPr>
          <w:rFonts w:asciiTheme="majorHAnsi" w:eastAsia="Calibri" w:hAnsiTheme="majorHAnsi"/>
          <w:szCs w:val="22"/>
        </w:rPr>
        <w:t>not just the Law Society who released recommendations in</w:t>
      </w:r>
      <w:r>
        <w:rPr>
          <w:rFonts w:asciiTheme="majorHAnsi" w:eastAsia="Calibri" w:hAnsiTheme="majorHAnsi"/>
          <w:szCs w:val="22"/>
        </w:rPr>
        <w:t xml:space="preserve"> 2009 for how to retain females. </w:t>
      </w:r>
    </w:p>
    <w:p w:rsidR="007E322A" w:rsidRDefault="007E322A" w:rsidP="008F7C7E">
      <w:pPr>
        <w:spacing w:after="0"/>
        <w:divId w:val="913275222"/>
        <w:rPr>
          <w:rFonts w:asciiTheme="majorHAnsi" w:eastAsia="Calibri" w:hAnsiTheme="majorHAnsi"/>
          <w:szCs w:val="22"/>
        </w:rPr>
      </w:pPr>
    </w:p>
    <w:p w:rsidR="007E322A" w:rsidRDefault="007E322A" w:rsidP="007E322A">
      <w:pPr>
        <w:pStyle w:val="SecondaryCommentary"/>
        <w:divId w:val="913275222"/>
        <w:rPr>
          <w:rFonts w:asciiTheme="majorHAnsi" w:eastAsia="Calibri" w:hAnsiTheme="majorHAnsi"/>
        </w:rPr>
      </w:pPr>
      <w:r>
        <w:t>SEXUAL HARASSMENT, NOT YET A RELIC</w:t>
      </w:r>
    </w:p>
    <w:p w:rsidR="007E322A" w:rsidRDefault="007E322A" w:rsidP="008F7C7E">
      <w:pPr>
        <w:spacing w:after="0"/>
        <w:divId w:val="913275222"/>
        <w:rPr>
          <w:rFonts w:asciiTheme="majorHAnsi" w:eastAsia="Calibri" w:hAnsiTheme="majorHAnsi"/>
          <w:szCs w:val="22"/>
        </w:rPr>
      </w:pPr>
      <w:r w:rsidRPr="007E322A">
        <w:rPr>
          <w:rStyle w:val="SecondaryCommentaryChar"/>
          <w:i w:val="0"/>
        </w:rPr>
        <w:t>Anne Chopra</w:t>
      </w:r>
    </w:p>
    <w:p w:rsidR="008F7C7E" w:rsidRPr="008F7C7E" w:rsidRDefault="007E322A" w:rsidP="008F7C7E">
      <w:pPr>
        <w:spacing w:after="0"/>
        <w:divId w:val="913275222"/>
        <w:rPr>
          <w:rFonts w:asciiTheme="majorHAnsi" w:eastAsia="Calibri" w:hAnsiTheme="majorHAnsi"/>
          <w:szCs w:val="22"/>
        </w:rPr>
      </w:pPr>
      <w:r>
        <w:rPr>
          <w:rFonts w:asciiTheme="majorHAnsi" w:eastAsia="Calibri" w:hAnsiTheme="majorHAnsi"/>
          <w:szCs w:val="22"/>
        </w:rPr>
        <w:t>Points out that s</w:t>
      </w:r>
      <w:r w:rsidR="008F7C7E" w:rsidRPr="008F7C7E">
        <w:rPr>
          <w:rFonts w:asciiTheme="majorHAnsi" w:eastAsia="Calibri" w:hAnsiTheme="majorHAnsi"/>
          <w:szCs w:val="22"/>
        </w:rPr>
        <w:t xml:space="preserve">exual </w:t>
      </w:r>
      <w:r>
        <w:rPr>
          <w:rFonts w:asciiTheme="majorHAnsi" w:eastAsia="Calibri" w:hAnsiTheme="majorHAnsi"/>
          <w:szCs w:val="22"/>
        </w:rPr>
        <w:t>harassment is still present and has significant costs to the firm’s reputation, to employees’ job satisfaction and productivity, and the firm’s ability to retain talent.</w:t>
      </w:r>
    </w:p>
    <w:p w:rsidR="008F7C7E" w:rsidRDefault="008F7C7E" w:rsidP="008F7C7E">
      <w:pPr>
        <w:spacing w:after="0"/>
        <w:divId w:val="913275222"/>
        <w:rPr>
          <w:rFonts w:asciiTheme="majorHAnsi" w:eastAsia="Calibri" w:hAnsiTheme="majorHAnsi"/>
          <w:szCs w:val="22"/>
        </w:rPr>
      </w:pPr>
    </w:p>
    <w:p w:rsidR="007E322A" w:rsidRPr="008F7C7E" w:rsidRDefault="007E322A" w:rsidP="00637524">
      <w:pPr>
        <w:pStyle w:val="Heading2"/>
        <w:numPr>
          <w:ilvl w:val="0"/>
          <w:numId w:val="60"/>
        </w:numPr>
        <w:ind w:left="360"/>
        <w:divId w:val="913275222"/>
        <w:rPr>
          <w:rFonts w:eastAsia="Calibri"/>
        </w:rPr>
      </w:pPr>
      <w:bookmarkStart w:id="27" w:name="_Toc374020508"/>
      <w:r>
        <w:rPr>
          <w:rFonts w:eastAsia="Calibri"/>
        </w:rPr>
        <w:t>FITNESS TO PRACTICE STANDARDS</w:t>
      </w:r>
      <w:bookmarkEnd w:id="27"/>
    </w:p>
    <w:p w:rsidR="008F7C7E" w:rsidRP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Two categories of credential programs</w:t>
      </w:r>
    </w:p>
    <w:p w:rsidR="008F7C7E" w:rsidRPr="007E322A" w:rsidRDefault="008F7C7E" w:rsidP="00637524">
      <w:pPr>
        <w:numPr>
          <w:ilvl w:val="0"/>
          <w:numId w:val="23"/>
        </w:numPr>
        <w:spacing w:after="0"/>
        <w:divId w:val="913275222"/>
        <w:rPr>
          <w:rFonts w:asciiTheme="majorHAnsi" w:eastAsia="Calibri" w:hAnsiTheme="majorHAnsi"/>
          <w:szCs w:val="22"/>
        </w:rPr>
      </w:pPr>
      <w:r w:rsidRPr="007E322A">
        <w:rPr>
          <w:rFonts w:asciiTheme="majorHAnsi" w:eastAsia="Calibri" w:hAnsiTheme="majorHAnsi"/>
          <w:b/>
          <w:szCs w:val="22"/>
          <w:u w:val="single"/>
        </w:rPr>
        <w:t>Fitness</w:t>
      </w:r>
      <w:r w:rsidR="007E322A">
        <w:rPr>
          <w:rFonts w:asciiTheme="majorHAnsi" w:eastAsia="Calibri" w:hAnsiTheme="majorHAnsi"/>
          <w:szCs w:val="22"/>
        </w:rPr>
        <w:t xml:space="preserve">: </w:t>
      </w:r>
      <w:r w:rsidRPr="007E322A">
        <w:rPr>
          <w:rFonts w:asciiTheme="majorHAnsi" w:eastAsia="Calibri" w:hAnsiTheme="majorHAnsi"/>
          <w:szCs w:val="22"/>
        </w:rPr>
        <w:t>No reflection upon character, but rather about whether you have some kind of medical condition/diagnosis that would mean you put your clients at risk if you are allowed to practice law in an unrestricted fashion</w:t>
      </w:r>
    </w:p>
    <w:p w:rsidR="008F7C7E" w:rsidRPr="007E322A" w:rsidRDefault="008F7C7E" w:rsidP="00637524">
      <w:pPr>
        <w:numPr>
          <w:ilvl w:val="0"/>
          <w:numId w:val="23"/>
        </w:numPr>
        <w:spacing w:after="0"/>
        <w:divId w:val="913275222"/>
        <w:rPr>
          <w:rFonts w:asciiTheme="majorHAnsi" w:eastAsia="Calibri" w:hAnsiTheme="majorHAnsi"/>
          <w:szCs w:val="22"/>
        </w:rPr>
      </w:pPr>
      <w:r w:rsidRPr="007E322A">
        <w:rPr>
          <w:rFonts w:asciiTheme="majorHAnsi" w:eastAsia="Calibri" w:hAnsiTheme="majorHAnsi"/>
          <w:b/>
          <w:szCs w:val="22"/>
          <w:u w:val="single"/>
        </w:rPr>
        <w:t>Character</w:t>
      </w:r>
      <w:r w:rsidR="007E322A">
        <w:rPr>
          <w:rFonts w:asciiTheme="majorHAnsi" w:eastAsia="Calibri" w:hAnsiTheme="majorHAnsi"/>
          <w:szCs w:val="22"/>
        </w:rPr>
        <w:t>:</w:t>
      </w:r>
      <w:r w:rsidRPr="007E322A">
        <w:rPr>
          <w:rFonts w:asciiTheme="majorHAnsi" w:eastAsia="Calibri" w:hAnsiTheme="majorHAnsi"/>
          <w:szCs w:val="22"/>
        </w:rPr>
        <w:t xml:space="preserve"> criminal record</w:t>
      </w:r>
      <w:r w:rsidR="007E322A">
        <w:rPr>
          <w:rFonts w:asciiTheme="majorHAnsi" w:eastAsia="Calibri" w:hAnsiTheme="majorHAnsi"/>
          <w:szCs w:val="22"/>
        </w:rPr>
        <w:t>s</w:t>
      </w:r>
      <w:r w:rsidRPr="007E322A">
        <w:rPr>
          <w:rFonts w:asciiTheme="majorHAnsi" w:eastAsia="Calibri" w:hAnsiTheme="majorHAnsi"/>
          <w:szCs w:val="22"/>
        </w:rPr>
        <w:t xml:space="preserve">, </w:t>
      </w:r>
      <w:r w:rsidR="007E322A">
        <w:rPr>
          <w:rFonts w:asciiTheme="majorHAnsi" w:eastAsia="Calibri" w:hAnsiTheme="majorHAnsi"/>
          <w:szCs w:val="22"/>
        </w:rPr>
        <w:t>academic misconduct</w:t>
      </w:r>
      <w:r w:rsidRPr="007E322A">
        <w:rPr>
          <w:rFonts w:asciiTheme="majorHAnsi" w:eastAsia="Calibri" w:hAnsiTheme="majorHAnsi"/>
          <w:szCs w:val="22"/>
        </w:rPr>
        <w:t>, etc.</w:t>
      </w:r>
    </w:p>
    <w:p w:rsidR="008F7C7E" w:rsidRPr="008F7C7E" w:rsidRDefault="008F7C7E" w:rsidP="008F7C7E">
      <w:pPr>
        <w:spacing w:after="0"/>
        <w:divId w:val="913275222"/>
        <w:rPr>
          <w:rFonts w:asciiTheme="majorHAnsi" w:eastAsia="Calibri" w:hAnsiTheme="majorHAnsi"/>
          <w:szCs w:val="22"/>
        </w:rPr>
      </w:pPr>
    </w:p>
    <w:p w:rsidR="008F7C7E" w:rsidRDefault="008F7C7E" w:rsidP="008620BB">
      <w:pPr>
        <w:spacing w:after="0"/>
        <w:divId w:val="913275222"/>
        <w:rPr>
          <w:rFonts w:asciiTheme="majorHAnsi" w:eastAsia="Calibri" w:hAnsiTheme="majorHAnsi"/>
          <w:szCs w:val="22"/>
        </w:rPr>
      </w:pPr>
      <w:r w:rsidRPr="008F7C7E">
        <w:rPr>
          <w:rFonts w:asciiTheme="majorHAnsi" w:eastAsia="Calibri" w:hAnsiTheme="majorHAnsi"/>
          <w:szCs w:val="22"/>
        </w:rPr>
        <w:t xml:space="preserve">Should the law society be able to evaluate </w:t>
      </w:r>
      <w:r w:rsidR="008620BB">
        <w:rPr>
          <w:rFonts w:asciiTheme="majorHAnsi" w:eastAsia="Calibri" w:hAnsiTheme="majorHAnsi"/>
          <w:szCs w:val="22"/>
        </w:rPr>
        <w:t xml:space="preserve">your “fitness” to practice law? What should they ask? </w:t>
      </w:r>
      <w:r w:rsidRPr="008F7C7E">
        <w:rPr>
          <w:rFonts w:asciiTheme="majorHAnsi" w:eastAsia="Calibri" w:hAnsiTheme="majorHAnsi"/>
          <w:szCs w:val="22"/>
        </w:rPr>
        <w:t>What are areas of legitimate concern? What about those who have no identifiable mental/physical health concern but who become unable to effectively practice</w:t>
      </w:r>
      <w:r w:rsidR="008620BB">
        <w:rPr>
          <w:rFonts w:asciiTheme="majorHAnsi" w:eastAsia="Calibri" w:hAnsiTheme="majorHAnsi"/>
          <w:szCs w:val="22"/>
        </w:rPr>
        <w:t xml:space="preserve">? There is a serious risk that such standards will become </w:t>
      </w:r>
      <w:r w:rsidRPr="008F7C7E">
        <w:rPr>
          <w:rFonts w:asciiTheme="majorHAnsi" w:eastAsia="Calibri" w:hAnsiTheme="majorHAnsi"/>
          <w:szCs w:val="22"/>
        </w:rPr>
        <w:t xml:space="preserve">discriminatory if too broad, </w:t>
      </w:r>
      <w:r w:rsidR="008620BB">
        <w:rPr>
          <w:rFonts w:asciiTheme="majorHAnsi" w:eastAsia="Calibri" w:hAnsiTheme="majorHAnsi"/>
          <w:szCs w:val="22"/>
        </w:rPr>
        <w:t>but ineffective if too narrow.</w:t>
      </w:r>
    </w:p>
    <w:p w:rsidR="008620BB" w:rsidRPr="008F7C7E" w:rsidRDefault="008620BB" w:rsidP="008620BB">
      <w:pPr>
        <w:spacing w:after="0"/>
        <w:divId w:val="913275222"/>
        <w:rPr>
          <w:rFonts w:asciiTheme="majorHAnsi" w:eastAsia="Calibri" w:hAnsiTheme="majorHAnsi"/>
          <w:szCs w:val="22"/>
        </w:rPr>
      </w:pPr>
    </w:p>
    <w:p w:rsidR="002D7BF5" w:rsidRDefault="008F7C7E" w:rsidP="002D7BF5">
      <w:pPr>
        <w:spacing w:after="0"/>
        <w:divId w:val="913275222"/>
        <w:rPr>
          <w:rFonts w:asciiTheme="majorHAnsi" w:eastAsia="Calibri" w:hAnsiTheme="majorHAnsi"/>
          <w:szCs w:val="22"/>
        </w:rPr>
      </w:pPr>
      <w:r w:rsidRPr="008F7C7E">
        <w:rPr>
          <w:rFonts w:asciiTheme="majorHAnsi" w:eastAsia="Calibri" w:hAnsiTheme="majorHAnsi"/>
          <w:szCs w:val="22"/>
        </w:rPr>
        <w:t xml:space="preserve">This problem emerged in </w:t>
      </w:r>
      <w:r w:rsidR="008620BB" w:rsidRPr="008620BB">
        <w:rPr>
          <w:rStyle w:val="Heading3Char"/>
          <w:rFonts w:eastAsia="Calibri"/>
        </w:rPr>
        <w:t>GICHURU</w:t>
      </w:r>
      <w:r w:rsidR="008620BB">
        <w:rPr>
          <w:rFonts w:asciiTheme="majorHAnsi" w:eastAsia="Calibri" w:hAnsiTheme="majorHAnsi"/>
          <w:b/>
          <w:i/>
          <w:szCs w:val="22"/>
        </w:rPr>
        <w:t>.</w:t>
      </w:r>
      <w:r w:rsidRPr="008F7C7E">
        <w:rPr>
          <w:rFonts w:asciiTheme="majorHAnsi" w:eastAsia="Calibri" w:hAnsiTheme="majorHAnsi"/>
          <w:szCs w:val="22"/>
        </w:rPr>
        <w:t xml:space="preserve"> </w:t>
      </w:r>
      <w:r w:rsidRPr="008F7C7E">
        <w:rPr>
          <w:rFonts w:asciiTheme="majorHAnsi" w:eastAsia="Calibri" w:hAnsiTheme="majorHAnsi"/>
          <w:b/>
          <w:szCs w:val="22"/>
        </w:rPr>
        <w:t>Prior to 1993</w:t>
      </w:r>
      <w:r w:rsidR="008620BB" w:rsidRPr="008620BB">
        <w:rPr>
          <w:rFonts w:asciiTheme="majorHAnsi" w:eastAsia="Calibri" w:hAnsiTheme="majorHAnsi"/>
          <w:szCs w:val="22"/>
        </w:rPr>
        <w:t>,</w:t>
      </w:r>
      <w:r w:rsidRPr="008620BB">
        <w:rPr>
          <w:rFonts w:asciiTheme="majorHAnsi" w:eastAsia="Calibri" w:hAnsiTheme="majorHAnsi"/>
          <w:szCs w:val="22"/>
        </w:rPr>
        <w:t xml:space="preserve"> the question</w:t>
      </w:r>
      <w:r w:rsidR="002D7BF5">
        <w:rPr>
          <w:rFonts w:asciiTheme="majorHAnsi" w:eastAsia="Calibri" w:hAnsiTheme="majorHAnsi"/>
          <w:szCs w:val="22"/>
        </w:rPr>
        <w:t>s</w:t>
      </w:r>
      <w:r w:rsidRPr="008F7C7E">
        <w:rPr>
          <w:rFonts w:asciiTheme="majorHAnsi" w:eastAsia="Calibri" w:hAnsiTheme="majorHAnsi"/>
          <w:szCs w:val="22"/>
        </w:rPr>
        <w:t xml:space="preserve"> </w:t>
      </w:r>
      <w:r w:rsidR="002D7BF5">
        <w:rPr>
          <w:rFonts w:asciiTheme="majorHAnsi" w:eastAsia="Calibri" w:hAnsiTheme="majorHAnsi"/>
          <w:szCs w:val="22"/>
        </w:rPr>
        <w:t>were</w:t>
      </w:r>
      <w:r w:rsidRPr="008F7C7E">
        <w:rPr>
          <w:rFonts w:asciiTheme="majorHAnsi" w:eastAsia="Calibri" w:hAnsiTheme="majorHAnsi"/>
          <w:szCs w:val="22"/>
        </w:rPr>
        <w:t xml:space="preserve"> “do you now have, or have you ever had, a depe</w:t>
      </w:r>
      <w:r w:rsidR="002D7BF5">
        <w:rPr>
          <w:rFonts w:asciiTheme="majorHAnsi" w:eastAsia="Calibri" w:hAnsiTheme="majorHAnsi"/>
          <w:szCs w:val="22"/>
        </w:rPr>
        <w:t>ndency on an alcohol or drug…”;</w:t>
      </w:r>
      <w:r w:rsidRPr="008F7C7E">
        <w:rPr>
          <w:rFonts w:asciiTheme="majorHAnsi" w:eastAsia="Calibri" w:hAnsiTheme="majorHAnsi"/>
          <w:szCs w:val="22"/>
        </w:rPr>
        <w:t xml:space="preserve"> “ever received counseling from a mental health profession</w:t>
      </w:r>
      <w:r w:rsidR="002D7BF5">
        <w:rPr>
          <w:rFonts w:asciiTheme="majorHAnsi" w:eastAsia="Calibri" w:hAnsiTheme="majorHAnsi"/>
          <w:szCs w:val="22"/>
        </w:rPr>
        <w:t>al”</w:t>
      </w:r>
    </w:p>
    <w:p w:rsidR="008F7C7E" w:rsidRPr="002D7BF5" w:rsidRDefault="002D7BF5" w:rsidP="0040317B">
      <w:pPr>
        <w:pStyle w:val="Sub-heading"/>
        <w:spacing w:before="80" w:after="0"/>
        <w:divId w:val="913275222"/>
        <w:rPr>
          <w:color w:val="C00000"/>
        </w:rPr>
      </w:pPr>
      <w:r>
        <w:rPr>
          <w:color w:val="C00000"/>
        </w:rPr>
        <w:t>CRITICISMS:</w:t>
      </w:r>
    </w:p>
    <w:p w:rsidR="008F7C7E" w:rsidRPr="008F7C7E" w:rsidRDefault="002D7BF5" w:rsidP="00637524">
      <w:pPr>
        <w:numPr>
          <w:ilvl w:val="1"/>
          <w:numId w:val="61"/>
        </w:numPr>
        <w:spacing w:after="0"/>
        <w:ind w:left="720"/>
        <w:divId w:val="913275222"/>
        <w:rPr>
          <w:rFonts w:asciiTheme="majorHAnsi" w:eastAsia="Calibri" w:hAnsiTheme="majorHAnsi"/>
          <w:szCs w:val="22"/>
        </w:rPr>
      </w:pPr>
      <w:r>
        <w:rPr>
          <w:rFonts w:asciiTheme="majorHAnsi" w:eastAsia="Calibri" w:hAnsiTheme="majorHAnsi"/>
          <w:szCs w:val="22"/>
        </w:rPr>
        <w:t>These questions might</w:t>
      </w:r>
      <w:r w:rsidR="008F7C7E" w:rsidRPr="008F7C7E">
        <w:rPr>
          <w:rFonts w:asciiTheme="majorHAnsi" w:eastAsia="Calibri" w:hAnsiTheme="majorHAnsi"/>
          <w:szCs w:val="22"/>
        </w:rPr>
        <w:t xml:space="preserve"> disc</w:t>
      </w:r>
      <w:r>
        <w:rPr>
          <w:rFonts w:asciiTheme="majorHAnsi" w:eastAsia="Calibri" w:hAnsiTheme="majorHAnsi"/>
          <w:szCs w:val="22"/>
        </w:rPr>
        <w:t>ourage people from getting help because it would identify them</w:t>
      </w:r>
    </w:p>
    <w:p w:rsidR="008F7C7E" w:rsidRPr="008F7C7E" w:rsidRDefault="008F7C7E" w:rsidP="00637524">
      <w:pPr>
        <w:numPr>
          <w:ilvl w:val="1"/>
          <w:numId w:val="61"/>
        </w:numPr>
        <w:spacing w:after="0"/>
        <w:ind w:left="720"/>
        <w:divId w:val="913275222"/>
        <w:rPr>
          <w:rFonts w:asciiTheme="majorHAnsi" w:eastAsia="Calibri" w:hAnsiTheme="majorHAnsi"/>
          <w:szCs w:val="22"/>
        </w:rPr>
      </w:pPr>
      <w:r w:rsidRPr="008F7C7E">
        <w:rPr>
          <w:rFonts w:asciiTheme="majorHAnsi" w:eastAsia="Calibri" w:hAnsiTheme="majorHAnsi"/>
          <w:szCs w:val="22"/>
        </w:rPr>
        <w:t>Inappropriate by not targeting specific issues – instead identifies in a broad way</w:t>
      </w:r>
    </w:p>
    <w:p w:rsidR="008F7C7E" w:rsidRPr="008F7C7E" w:rsidRDefault="008F7C7E" w:rsidP="00637524">
      <w:pPr>
        <w:numPr>
          <w:ilvl w:val="1"/>
          <w:numId w:val="61"/>
        </w:numPr>
        <w:spacing w:after="0"/>
        <w:ind w:left="720"/>
        <w:divId w:val="913275222"/>
        <w:rPr>
          <w:rFonts w:asciiTheme="majorHAnsi" w:eastAsia="Calibri" w:hAnsiTheme="majorHAnsi"/>
          <w:szCs w:val="22"/>
        </w:rPr>
      </w:pPr>
      <w:r w:rsidRPr="008F7C7E">
        <w:rPr>
          <w:rFonts w:asciiTheme="majorHAnsi" w:eastAsia="Calibri" w:hAnsiTheme="majorHAnsi"/>
          <w:szCs w:val="22"/>
        </w:rPr>
        <w:t>Some people need more help than others</w:t>
      </w:r>
    </w:p>
    <w:p w:rsidR="008F7C7E" w:rsidRPr="002D7BF5" w:rsidRDefault="008F7C7E" w:rsidP="00637524">
      <w:pPr>
        <w:numPr>
          <w:ilvl w:val="1"/>
          <w:numId w:val="61"/>
        </w:numPr>
        <w:spacing w:after="0"/>
        <w:ind w:left="720"/>
        <w:divId w:val="913275222"/>
        <w:rPr>
          <w:rFonts w:asciiTheme="majorHAnsi" w:eastAsia="Calibri" w:hAnsiTheme="majorHAnsi"/>
          <w:szCs w:val="22"/>
        </w:rPr>
      </w:pPr>
      <w:r w:rsidRPr="008F7C7E">
        <w:rPr>
          <w:rFonts w:asciiTheme="majorHAnsi" w:eastAsia="Calibri" w:hAnsiTheme="majorHAnsi"/>
          <w:szCs w:val="22"/>
        </w:rPr>
        <w:t xml:space="preserve">Assumes correlation between people who have gone through counseling and their ability to practice law </w:t>
      </w:r>
    </w:p>
    <w:p w:rsidR="008F7C7E" w:rsidRP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b/>
          <w:szCs w:val="22"/>
        </w:rPr>
        <w:t>Law society was concerned about exposing itself to human rights complaints</w:t>
      </w:r>
      <w:r w:rsidRPr="008F7C7E">
        <w:rPr>
          <w:rFonts w:asciiTheme="majorHAnsi" w:eastAsia="Calibri" w:hAnsiTheme="majorHAnsi"/>
          <w:szCs w:val="22"/>
        </w:rPr>
        <w:t xml:space="preserve"> – contacted Isabel Grant who is a specialist in mental health law</w:t>
      </w:r>
      <w:r w:rsidR="009E6636">
        <w:rPr>
          <w:rFonts w:asciiTheme="majorHAnsi" w:eastAsia="Calibri" w:hAnsiTheme="majorHAnsi"/>
          <w:szCs w:val="22"/>
        </w:rPr>
        <w:t xml:space="preserve"> at UBC Law</w:t>
      </w:r>
      <w:r w:rsidRPr="008F7C7E">
        <w:rPr>
          <w:rFonts w:asciiTheme="majorHAnsi" w:eastAsia="Calibri" w:hAnsiTheme="majorHAnsi"/>
          <w:szCs w:val="22"/>
        </w:rPr>
        <w:t xml:space="preserve"> to ask how to craft a useful and </w:t>
      </w:r>
      <w:r w:rsidRPr="008F7C7E">
        <w:rPr>
          <w:rFonts w:asciiTheme="majorHAnsi" w:eastAsia="Calibri" w:hAnsiTheme="majorHAnsi"/>
          <w:szCs w:val="22"/>
        </w:rPr>
        <w:lastRenderedPageBreak/>
        <w:t>non-discriminatory question</w:t>
      </w:r>
      <w:r w:rsidR="002D7BF5">
        <w:rPr>
          <w:rFonts w:asciiTheme="majorHAnsi" w:eastAsia="Calibri" w:hAnsiTheme="majorHAnsi"/>
          <w:szCs w:val="22"/>
        </w:rPr>
        <w:t xml:space="preserve">. </w:t>
      </w:r>
      <w:r w:rsidRPr="008F7C7E">
        <w:rPr>
          <w:rFonts w:asciiTheme="majorHAnsi" w:eastAsia="Calibri" w:hAnsiTheme="majorHAnsi"/>
          <w:szCs w:val="22"/>
        </w:rPr>
        <w:t>Grant identified some of the problematic assumptions of the original question:</w:t>
      </w:r>
    </w:p>
    <w:p w:rsidR="008F7C7E" w:rsidRPr="008F7C7E" w:rsidRDefault="008F7C7E" w:rsidP="00637524">
      <w:pPr>
        <w:numPr>
          <w:ilvl w:val="0"/>
          <w:numId w:val="22"/>
        </w:numPr>
        <w:spacing w:after="0"/>
        <w:divId w:val="913275222"/>
        <w:rPr>
          <w:rFonts w:asciiTheme="majorHAnsi" w:eastAsia="Calibri" w:hAnsiTheme="majorHAnsi"/>
          <w:szCs w:val="22"/>
        </w:rPr>
      </w:pPr>
      <w:r w:rsidRPr="008F7C7E">
        <w:rPr>
          <w:rFonts w:asciiTheme="majorHAnsi" w:eastAsia="Calibri" w:hAnsiTheme="majorHAnsi"/>
          <w:szCs w:val="22"/>
        </w:rPr>
        <w:t>By identifying those who have seen a therapist in the past, you will bring in persons who have seen therapists for reasons that have no relationship to their ability to practice law</w:t>
      </w:r>
    </w:p>
    <w:p w:rsidR="008F7C7E" w:rsidRPr="008F7C7E" w:rsidRDefault="008F7C7E" w:rsidP="00637524">
      <w:pPr>
        <w:numPr>
          <w:ilvl w:val="0"/>
          <w:numId w:val="22"/>
        </w:numPr>
        <w:spacing w:after="0"/>
        <w:divId w:val="913275222"/>
        <w:rPr>
          <w:rFonts w:asciiTheme="majorHAnsi" w:eastAsia="Calibri" w:hAnsiTheme="majorHAnsi"/>
          <w:szCs w:val="22"/>
        </w:rPr>
      </w:pPr>
      <w:r w:rsidRPr="008F7C7E">
        <w:rPr>
          <w:rFonts w:asciiTheme="majorHAnsi" w:eastAsia="Calibri" w:hAnsiTheme="majorHAnsi"/>
          <w:szCs w:val="22"/>
        </w:rPr>
        <w:t>Time limit on the question</w:t>
      </w:r>
    </w:p>
    <w:p w:rsidR="008F7C7E" w:rsidRPr="008F7C7E" w:rsidRDefault="008F7C7E" w:rsidP="008F7C7E">
      <w:pPr>
        <w:spacing w:after="0"/>
        <w:divId w:val="913275222"/>
        <w:rPr>
          <w:rFonts w:asciiTheme="majorHAnsi" w:eastAsia="Calibri" w:hAnsiTheme="majorHAnsi"/>
          <w:szCs w:val="22"/>
        </w:rPr>
      </w:pPr>
    </w:p>
    <w:p w:rsidR="008F7C7E" w:rsidRPr="008F7C7E" w:rsidRDefault="008F7C7E" w:rsidP="008F7C7E">
      <w:pPr>
        <w:spacing w:after="0"/>
        <w:divId w:val="913275222"/>
        <w:rPr>
          <w:rFonts w:asciiTheme="majorHAnsi" w:eastAsia="Calibri" w:hAnsiTheme="majorHAnsi"/>
          <w:szCs w:val="22"/>
        </w:rPr>
      </w:pPr>
      <w:r w:rsidRPr="002D7BF5">
        <w:rPr>
          <w:rFonts w:asciiTheme="majorHAnsi" w:eastAsia="Calibri" w:hAnsiTheme="majorHAnsi"/>
          <w:b/>
          <w:szCs w:val="22"/>
        </w:rPr>
        <w:t>Revised question:</w:t>
      </w:r>
      <w:r w:rsidRPr="008F7C7E">
        <w:rPr>
          <w:rFonts w:asciiTheme="majorHAnsi" w:eastAsia="Calibri" w:hAnsiTheme="majorHAnsi"/>
          <w:szCs w:val="22"/>
        </w:rPr>
        <w:t xml:space="preserve"> Have you ever been treated for schizophrenia, paranoia, or a mood disorder described as a major affective illness, bipolar mood disorder or manic depressive illness?</w:t>
      </w:r>
    </w:p>
    <w:p w:rsidR="00C12D07" w:rsidRDefault="008F7C7E" w:rsidP="00C12D07">
      <w:pPr>
        <w:spacing w:after="0"/>
      </w:pPr>
      <w:r w:rsidRPr="002D7BF5">
        <w:rPr>
          <w:rFonts w:asciiTheme="majorHAnsi" w:eastAsia="Calibri" w:hAnsiTheme="majorHAnsi"/>
          <w:b/>
          <w:szCs w:val="22"/>
        </w:rPr>
        <w:t>Note:</w:t>
      </w:r>
      <w:r w:rsidRPr="008F7C7E">
        <w:rPr>
          <w:rFonts w:asciiTheme="majorHAnsi" w:eastAsia="Calibri" w:hAnsiTheme="majorHAnsi"/>
          <w:szCs w:val="22"/>
        </w:rPr>
        <w:t xml:space="preserve"> Answering this question is technically only on admission – once you are accepted into the profession there is no requirement that if you are a later diagnosed to report to the Law Society</w:t>
      </w:r>
      <w:r w:rsidR="002D7BF5">
        <w:rPr>
          <w:rFonts w:asciiTheme="majorHAnsi" w:eastAsia="Calibri" w:hAnsiTheme="majorHAnsi"/>
          <w:szCs w:val="22"/>
        </w:rPr>
        <w:t>.</w:t>
      </w:r>
    </w:p>
    <w:p w:rsidR="00C12D07" w:rsidRDefault="00C12D07" w:rsidP="00C12D07">
      <w:pPr>
        <w:spacing w:after="0"/>
      </w:pPr>
    </w:p>
    <w:p w:rsidR="009E6636" w:rsidRPr="00C12D07" w:rsidRDefault="009E6636" w:rsidP="00C12D07">
      <w:pPr>
        <w:pStyle w:val="Heading3"/>
      </w:pPr>
      <w:bookmarkStart w:id="28" w:name="_Toc374020509"/>
      <w:r w:rsidRPr="009E6636">
        <w:t>GICHURU v LAW SOCIETY OF BC [2009] BCHRT 360</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E6636" w:rsidRPr="004720CE" w:rsidTr="009E6636">
        <w:trPr>
          <w:divId w:val="913275222"/>
        </w:trPr>
        <w:tc>
          <w:tcPr>
            <w:tcW w:w="1788" w:type="dxa"/>
            <w:shd w:val="clear" w:color="auto" w:fill="auto"/>
          </w:tcPr>
          <w:p w:rsidR="009E6636" w:rsidRPr="004720CE" w:rsidRDefault="009E6636" w:rsidP="009E6636">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9E6636" w:rsidRPr="004720CE" w:rsidRDefault="009E6636" w:rsidP="009E6636">
            <w:pPr>
              <w:spacing w:after="0"/>
            </w:pPr>
            <w:r>
              <w:rPr>
                <w:rFonts w:asciiTheme="majorHAnsi" w:hAnsiTheme="majorHAnsi"/>
                <w:szCs w:val="22"/>
              </w:rPr>
              <w:t>Gichuru was a unique candidate, as</w:t>
            </w:r>
            <w:r w:rsidRPr="009E6636">
              <w:rPr>
                <w:rFonts w:asciiTheme="majorHAnsi" w:hAnsiTheme="majorHAnsi"/>
                <w:szCs w:val="22"/>
              </w:rPr>
              <w:t xml:space="preserve"> he had an MD, a Master's in Speech Pathology, and took his time finishing his law degree. He was diagnosed with depression during this time, received treatment and then answered in the affirmative to the</w:t>
            </w:r>
            <w:r>
              <w:rPr>
                <w:rFonts w:asciiTheme="majorHAnsi" w:hAnsiTheme="majorHAnsi"/>
                <w:szCs w:val="22"/>
              </w:rPr>
              <w:t xml:space="preserve"> new</w:t>
            </w:r>
            <w:r w:rsidRPr="009E6636">
              <w:rPr>
                <w:rFonts w:asciiTheme="majorHAnsi" w:hAnsiTheme="majorHAnsi"/>
                <w:szCs w:val="22"/>
              </w:rPr>
              <w:t xml:space="preserve"> LSBC mental fitness question</w:t>
            </w:r>
            <w:r>
              <w:rPr>
                <w:rFonts w:asciiTheme="majorHAnsi" w:hAnsiTheme="majorHAnsi"/>
                <w:szCs w:val="22"/>
              </w:rPr>
              <w:t xml:space="preserve"> crafted by Grant</w:t>
            </w:r>
            <w:r w:rsidRPr="009E6636">
              <w:rPr>
                <w:rFonts w:asciiTheme="majorHAnsi" w:hAnsiTheme="majorHAnsi"/>
                <w:szCs w:val="22"/>
              </w:rPr>
              <w:t xml:space="preserve">. The LSBC request </w:t>
            </w:r>
            <w:r>
              <w:rPr>
                <w:rFonts w:asciiTheme="majorHAnsi" w:hAnsiTheme="majorHAnsi"/>
                <w:szCs w:val="22"/>
              </w:rPr>
              <w:t>letter from doctor and minor reporting conditions. Gichuru</w:t>
            </w:r>
            <w:r w:rsidRPr="009E6636">
              <w:rPr>
                <w:rFonts w:asciiTheme="majorHAnsi" w:hAnsiTheme="majorHAnsi"/>
                <w:szCs w:val="22"/>
              </w:rPr>
              <w:t xml:space="preserve"> eventually secures articles, then withdraws </w:t>
            </w:r>
            <w:r>
              <w:rPr>
                <w:rFonts w:asciiTheme="majorHAnsi" w:hAnsiTheme="majorHAnsi"/>
                <w:szCs w:val="22"/>
              </w:rPr>
              <w:t xml:space="preserve">due to poor personal skills. Gichuru secures a second article, </w:t>
            </w:r>
            <w:r w:rsidRPr="009E6636">
              <w:rPr>
                <w:rFonts w:asciiTheme="majorHAnsi" w:hAnsiTheme="majorHAnsi"/>
                <w:szCs w:val="22"/>
              </w:rPr>
              <w:t>and is forced to provide all this documentation again</w:t>
            </w:r>
            <w:r>
              <w:rPr>
                <w:rFonts w:asciiTheme="majorHAnsi" w:hAnsiTheme="majorHAnsi"/>
                <w:szCs w:val="22"/>
              </w:rPr>
              <w:t xml:space="preserve"> and LSBC requests that he undergo psychological testing for mental illness. </w:t>
            </w:r>
            <w:r w:rsidRPr="009E6636">
              <w:rPr>
                <w:rFonts w:asciiTheme="majorHAnsi" w:hAnsiTheme="majorHAnsi"/>
                <w:szCs w:val="22"/>
              </w:rPr>
              <w:t>Mr. Gichuru then files a human ri</w:t>
            </w:r>
            <w:r>
              <w:rPr>
                <w:rFonts w:asciiTheme="majorHAnsi" w:hAnsiTheme="majorHAnsi"/>
                <w:szCs w:val="22"/>
              </w:rPr>
              <w:t xml:space="preserve">ghts complaint against the LSBC, arguing that he was </w:t>
            </w:r>
            <w:r w:rsidRPr="008F7C7E">
              <w:rPr>
                <w:rFonts w:asciiTheme="majorHAnsi" w:hAnsiTheme="majorHAnsi"/>
                <w:szCs w:val="22"/>
              </w:rPr>
              <w:t xml:space="preserve">discriminated </w:t>
            </w:r>
            <w:r>
              <w:rPr>
                <w:rFonts w:asciiTheme="majorHAnsi" w:hAnsiTheme="majorHAnsi"/>
                <w:szCs w:val="22"/>
              </w:rPr>
              <w:t xml:space="preserve">against </w:t>
            </w:r>
            <w:r w:rsidRPr="008F7C7E">
              <w:rPr>
                <w:rFonts w:asciiTheme="majorHAnsi" w:hAnsiTheme="majorHAnsi"/>
                <w:szCs w:val="22"/>
              </w:rPr>
              <w:t xml:space="preserve">by </w:t>
            </w:r>
            <w:r>
              <w:rPr>
                <w:rFonts w:asciiTheme="majorHAnsi" w:hAnsiTheme="majorHAnsi"/>
                <w:szCs w:val="22"/>
              </w:rPr>
              <w:t>the demand for</w:t>
            </w:r>
            <w:r w:rsidRPr="008F7C7E">
              <w:rPr>
                <w:rFonts w:asciiTheme="majorHAnsi" w:hAnsiTheme="majorHAnsi"/>
                <w:szCs w:val="22"/>
              </w:rPr>
              <w:t xml:space="preserve"> documentation </w:t>
            </w:r>
            <w:r w:rsidRPr="009E6636">
              <w:rPr>
                <w:rFonts w:asciiTheme="majorHAnsi" w:hAnsiTheme="majorHAnsi"/>
                <w:b/>
                <w:szCs w:val="22"/>
              </w:rPr>
              <w:t>AND</w:t>
            </w:r>
            <w:r w:rsidRPr="008F7C7E">
              <w:rPr>
                <w:rFonts w:asciiTheme="majorHAnsi" w:hAnsiTheme="majorHAnsi"/>
                <w:szCs w:val="22"/>
              </w:rPr>
              <w:t xml:space="preserve"> that the question was discriminatory</w:t>
            </w:r>
            <w:r>
              <w:rPr>
                <w:rFonts w:asciiTheme="majorHAnsi" w:hAnsiTheme="majorHAnsi"/>
                <w:szCs w:val="22"/>
              </w:rPr>
              <w:t>.</w:t>
            </w:r>
          </w:p>
        </w:tc>
      </w:tr>
      <w:tr w:rsidR="009E6636" w:rsidRPr="004720CE" w:rsidTr="009E6636">
        <w:trPr>
          <w:divId w:val="913275222"/>
        </w:trPr>
        <w:tc>
          <w:tcPr>
            <w:tcW w:w="1788" w:type="dxa"/>
            <w:shd w:val="clear" w:color="auto" w:fill="auto"/>
          </w:tcPr>
          <w:p w:rsidR="009E6636" w:rsidRPr="004720CE" w:rsidRDefault="009E6636" w:rsidP="009E6636">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4E4D53" w:rsidRPr="004E4D53" w:rsidRDefault="004E4D53" w:rsidP="004E4D53">
            <w:pPr>
              <w:spacing w:after="0"/>
              <w:rPr>
                <w:rFonts w:asciiTheme="majorHAnsi" w:hAnsiTheme="majorHAnsi"/>
                <w:szCs w:val="22"/>
              </w:rPr>
            </w:pPr>
            <w:r>
              <w:rPr>
                <w:rFonts w:asciiTheme="majorHAnsi" w:hAnsiTheme="majorHAnsi"/>
                <w:szCs w:val="22"/>
              </w:rPr>
              <w:t>Held for Gichuru. T</w:t>
            </w:r>
            <w:r w:rsidRPr="004E4D53">
              <w:rPr>
                <w:rFonts w:asciiTheme="majorHAnsi" w:hAnsiTheme="majorHAnsi"/>
                <w:szCs w:val="22"/>
              </w:rPr>
              <w:t>here was both systemic discrimination and individual discrimination, and the tribunal awards $100,000 to Mr. Gichuru - 25% for damages, 75% for compensation for delay. The tribunal member finds a number of problems with the question:</w:t>
            </w:r>
          </w:p>
          <w:p w:rsidR="004E4D53" w:rsidRPr="004E4D53" w:rsidRDefault="004E4D53" w:rsidP="00637524">
            <w:pPr>
              <w:numPr>
                <w:ilvl w:val="0"/>
                <w:numId w:val="62"/>
              </w:numPr>
              <w:tabs>
                <w:tab w:val="clear" w:pos="720"/>
              </w:tabs>
              <w:spacing w:after="0"/>
              <w:ind w:left="349" w:hanging="180"/>
              <w:rPr>
                <w:rFonts w:asciiTheme="majorHAnsi" w:hAnsiTheme="majorHAnsi"/>
                <w:szCs w:val="22"/>
              </w:rPr>
            </w:pPr>
            <w:r w:rsidRPr="004E4D53">
              <w:rPr>
                <w:rFonts w:asciiTheme="majorHAnsi" w:hAnsiTheme="majorHAnsi"/>
                <w:szCs w:val="22"/>
              </w:rPr>
              <w:t xml:space="preserve">There's no time limit (Have you </w:t>
            </w:r>
            <w:r w:rsidRPr="004E4D53">
              <w:rPr>
                <w:rFonts w:asciiTheme="majorHAnsi" w:hAnsiTheme="majorHAnsi"/>
                <w:b/>
                <w:bCs/>
                <w:szCs w:val="22"/>
              </w:rPr>
              <w:t xml:space="preserve">ever </w:t>
            </w:r>
            <w:r w:rsidRPr="004E4D53">
              <w:rPr>
                <w:rFonts w:asciiTheme="majorHAnsi" w:hAnsiTheme="majorHAnsi"/>
                <w:szCs w:val="22"/>
              </w:rPr>
              <w:t>been treated?)</w:t>
            </w:r>
          </w:p>
          <w:p w:rsidR="004E4D53" w:rsidRPr="004E4D53" w:rsidRDefault="004E4D53" w:rsidP="00637524">
            <w:pPr>
              <w:numPr>
                <w:ilvl w:val="0"/>
                <w:numId w:val="62"/>
              </w:numPr>
              <w:tabs>
                <w:tab w:val="clear" w:pos="720"/>
              </w:tabs>
              <w:spacing w:after="0"/>
              <w:ind w:left="349" w:hanging="180"/>
              <w:rPr>
                <w:rFonts w:asciiTheme="majorHAnsi" w:hAnsiTheme="majorHAnsi"/>
                <w:szCs w:val="22"/>
              </w:rPr>
            </w:pPr>
            <w:r w:rsidRPr="004E4D53">
              <w:rPr>
                <w:rFonts w:asciiTheme="majorHAnsi" w:hAnsiTheme="majorHAnsi"/>
                <w:szCs w:val="22"/>
              </w:rPr>
              <w:t>It focuses only on mental illness, to the exclusion of other conditions which might impede one in the practice of law (this is based on prejudice against mental disorders)</w:t>
            </w:r>
          </w:p>
          <w:p w:rsidR="004E4D53" w:rsidRPr="004E4D53" w:rsidRDefault="004E4D53" w:rsidP="00637524">
            <w:pPr>
              <w:numPr>
                <w:ilvl w:val="0"/>
                <w:numId w:val="62"/>
              </w:numPr>
              <w:tabs>
                <w:tab w:val="clear" w:pos="720"/>
              </w:tabs>
              <w:spacing w:after="0"/>
              <w:ind w:left="349" w:hanging="180"/>
              <w:rPr>
                <w:rFonts w:asciiTheme="majorHAnsi" w:hAnsiTheme="majorHAnsi"/>
                <w:szCs w:val="22"/>
              </w:rPr>
            </w:pPr>
            <w:r w:rsidRPr="004E4D53">
              <w:rPr>
                <w:rFonts w:asciiTheme="majorHAnsi" w:hAnsiTheme="majorHAnsi"/>
                <w:szCs w:val="22"/>
              </w:rPr>
              <w:t>As a result, at least 77% of those who answer the LSBC question in the affirmative suffer some kind of negative consequence, and this is discriminatory</w:t>
            </w:r>
          </w:p>
          <w:p w:rsidR="004E4D53" w:rsidRDefault="004E4D53" w:rsidP="004E4D53">
            <w:pPr>
              <w:spacing w:after="0"/>
              <w:jc w:val="both"/>
              <w:rPr>
                <w:rFonts w:asciiTheme="majorHAnsi" w:hAnsiTheme="majorHAnsi"/>
                <w:szCs w:val="22"/>
              </w:rPr>
            </w:pPr>
            <w:r w:rsidRPr="004E4D53">
              <w:rPr>
                <w:rFonts w:asciiTheme="majorHAnsi" w:hAnsiTheme="majorHAnsi"/>
                <w:szCs w:val="22"/>
              </w:rPr>
              <w:t xml:space="preserve">The LSBC doesn't appeal this decision, but decides to </w:t>
            </w:r>
            <w:r w:rsidRPr="004E4D53">
              <w:rPr>
                <w:rFonts w:asciiTheme="majorHAnsi" w:hAnsiTheme="majorHAnsi"/>
                <w:b/>
                <w:szCs w:val="22"/>
              </w:rPr>
              <w:t>change the question</w:t>
            </w:r>
            <w:r w:rsidRPr="004E4D53">
              <w:rPr>
                <w:rFonts w:asciiTheme="majorHAnsi" w:hAnsiTheme="majorHAnsi"/>
                <w:szCs w:val="22"/>
              </w:rPr>
              <w:t xml:space="preserve"> to:</w:t>
            </w:r>
          </w:p>
          <w:p w:rsidR="00C77F2C" w:rsidRPr="008F7C7E" w:rsidRDefault="00C77F2C" w:rsidP="004E4D53">
            <w:pPr>
              <w:spacing w:after="0"/>
              <w:ind w:left="349" w:right="517"/>
              <w:jc w:val="both"/>
              <w:rPr>
                <w:rFonts w:asciiTheme="majorHAnsi" w:hAnsiTheme="majorHAnsi"/>
                <w:szCs w:val="22"/>
              </w:rPr>
            </w:pPr>
            <w:r w:rsidRPr="008F7C7E">
              <w:rPr>
                <w:rFonts w:asciiTheme="majorHAnsi" w:hAnsiTheme="majorHAnsi"/>
                <w:szCs w:val="22"/>
              </w:rPr>
              <w:t>“Based on your personal history, your current circumstances or any professional opinion or advice you have received, do you have any existing condition that is reasonably likely to impair your ability to function as an articled student?”</w:t>
            </w:r>
          </w:p>
          <w:p w:rsidR="00C77F2C" w:rsidRDefault="00C77F2C" w:rsidP="00C77F2C">
            <w:pPr>
              <w:spacing w:after="0"/>
              <w:rPr>
                <w:rFonts w:asciiTheme="majorHAnsi" w:hAnsiTheme="majorHAnsi"/>
                <w:szCs w:val="22"/>
              </w:rPr>
            </w:pPr>
            <w:r w:rsidRPr="008F7C7E">
              <w:rPr>
                <w:rFonts w:asciiTheme="majorHAnsi" w:hAnsiTheme="majorHAnsi"/>
                <w:szCs w:val="22"/>
                <w:u w:val="single"/>
              </w:rPr>
              <w:t>Improvements:</w:t>
            </w:r>
            <w:r>
              <w:rPr>
                <w:rFonts w:asciiTheme="majorHAnsi" w:hAnsiTheme="majorHAnsi"/>
                <w:szCs w:val="22"/>
              </w:rPr>
              <w:t xml:space="preserve"> </w:t>
            </w:r>
            <w:r w:rsidRPr="008F7C7E">
              <w:rPr>
                <w:rFonts w:asciiTheme="majorHAnsi" w:hAnsiTheme="majorHAnsi"/>
                <w:szCs w:val="22"/>
              </w:rPr>
              <w:t>Specific time</w:t>
            </w:r>
            <w:r>
              <w:rPr>
                <w:rFonts w:asciiTheme="majorHAnsi" w:hAnsiTheme="majorHAnsi"/>
                <w:szCs w:val="22"/>
              </w:rPr>
              <w:t>frame; d</w:t>
            </w:r>
            <w:r w:rsidRPr="008F7C7E">
              <w:rPr>
                <w:rFonts w:asciiTheme="majorHAnsi" w:hAnsiTheme="majorHAnsi"/>
                <w:szCs w:val="22"/>
              </w:rPr>
              <w:t>eals with connection between condition and ability to practice</w:t>
            </w:r>
            <w:r>
              <w:rPr>
                <w:rFonts w:asciiTheme="majorHAnsi" w:hAnsiTheme="majorHAnsi"/>
                <w:szCs w:val="22"/>
              </w:rPr>
              <w:t>; relies on self-assessment.</w:t>
            </w:r>
          </w:p>
          <w:p w:rsidR="00C77F2C" w:rsidRPr="008F7C7E" w:rsidRDefault="00C77F2C" w:rsidP="00C77F2C">
            <w:pPr>
              <w:spacing w:after="0"/>
              <w:rPr>
                <w:rFonts w:asciiTheme="majorHAnsi" w:hAnsiTheme="majorHAnsi"/>
                <w:szCs w:val="22"/>
              </w:rPr>
            </w:pPr>
            <w:r w:rsidRPr="008F7C7E">
              <w:rPr>
                <w:rFonts w:asciiTheme="majorHAnsi" w:hAnsiTheme="majorHAnsi"/>
                <w:szCs w:val="22"/>
                <w:u w:val="single"/>
              </w:rPr>
              <w:t>Downsides:</w:t>
            </w:r>
            <w:r>
              <w:rPr>
                <w:rFonts w:asciiTheme="majorHAnsi" w:hAnsiTheme="majorHAnsi"/>
                <w:szCs w:val="22"/>
              </w:rPr>
              <w:t xml:space="preserve"> Too watered down; s</w:t>
            </w:r>
            <w:r w:rsidRPr="008F7C7E">
              <w:rPr>
                <w:rFonts w:asciiTheme="majorHAnsi" w:hAnsiTheme="majorHAnsi"/>
                <w:szCs w:val="22"/>
              </w:rPr>
              <w:t xml:space="preserve">elf-assessment </w:t>
            </w:r>
            <w:r>
              <w:rPr>
                <w:rFonts w:asciiTheme="majorHAnsi" w:hAnsiTheme="majorHAnsi"/>
                <w:szCs w:val="22"/>
              </w:rPr>
              <w:t>can be abused.</w:t>
            </w:r>
          </w:p>
          <w:p w:rsidR="009E6636" w:rsidRPr="006E134F" w:rsidRDefault="00C77F2C" w:rsidP="00C77F2C">
            <w:pPr>
              <w:spacing w:after="0"/>
              <w:rPr>
                <w:iCs/>
                <w:color w:val="003399"/>
              </w:rPr>
            </w:pPr>
            <w:r w:rsidRPr="008F7C7E">
              <w:rPr>
                <w:rFonts w:asciiTheme="majorHAnsi" w:hAnsiTheme="majorHAnsi"/>
                <w:szCs w:val="22"/>
              </w:rPr>
              <w:lastRenderedPageBreak/>
              <w:t xml:space="preserve">Lying on your form will count against your </w:t>
            </w:r>
            <w:r>
              <w:rPr>
                <w:rFonts w:asciiTheme="majorHAnsi" w:hAnsiTheme="majorHAnsi"/>
                <w:b/>
                <w:szCs w:val="22"/>
              </w:rPr>
              <w:t>character</w:t>
            </w:r>
            <w:r>
              <w:rPr>
                <w:rFonts w:asciiTheme="majorHAnsi" w:hAnsiTheme="majorHAnsi"/>
                <w:szCs w:val="22"/>
              </w:rPr>
              <w:t>, but this is</w:t>
            </w:r>
            <w:r w:rsidRPr="008F7C7E">
              <w:rPr>
                <w:rFonts w:asciiTheme="majorHAnsi" w:hAnsiTheme="majorHAnsi"/>
                <w:szCs w:val="22"/>
              </w:rPr>
              <w:t xml:space="preserve"> too open ended of a question</w:t>
            </w:r>
          </w:p>
        </w:tc>
      </w:tr>
      <w:tr w:rsidR="00C77F2C" w:rsidRPr="004720CE" w:rsidTr="009E6636">
        <w:trPr>
          <w:divId w:val="913275222"/>
        </w:trPr>
        <w:tc>
          <w:tcPr>
            <w:tcW w:w="1788" w:type="dxa"/>
            <w:shd w:val="clear" w:color="auto" w:fill="auto"/>
          </w:tcPr>
          <w:p w:rsidR="00C77F2C" w:rsidRPr="004720CE" w:rsidRDefault="00C77F2C" w:rsidP="009E6636">
            <w:pPr>
              <w:spacing w:after="0"/>
              <w:rPr>
                <w:rFonts w:ascii="Tw Cen MT" w:hAnsi="Tw Cen MT"/>
                <w:b/>
                <w:i/>
                <w:color w:val="E36C0A"/>
                <w:sz w:val="24"/>
              </w:rPr>
            </w:pPr>
            <w:r>
              <w:rPr>
                <w:rFonts w:ascii="Tw Cen MT" w:hAnsi="Tw Cen MT"/>
                <w:b/>
                <w:i/>
                <w:color w:val="E36C0A"/>
                <w:sz w:val="24"/>
              </w:rPr>
              <w:lastRenderedPageBreak/>
              <w:t>NOTES</w:t>
            </w:r>
          </w:p>
        </w:tc>
        <w:tc>
          <w:tcPr>
            <w:tcW w:w="7562" w:type="dxa"/>
            <w:shd w:val="clear" w:color="auto" w:fill="auto"/>
          </w:tcPr>
          <w:p w:rsidR="00C77F2C" w:rsidRPr="008F7C7E" w:rsidRDefault="00C77F2C" w:rsidP="00C77F2C">
            <w:pPr>
              <w:spacing w:after="0"/>
              <w:rPr>
                <w:rFonts w:asciiTheme="majorHAnsi" w:hAnsiTheme="majorHAnsi"/>
                <w:szCs w:val="22"/>
              </w:rPr>
            </w:pPr>
            <w:r w:rsidRPr="008F7C7E">
              <w:rPr>
                <w:rFonts w:asciiTheme="majorHAnsi" w:hAnsiTheme="majorHAnsi"/>
                <w:szCs w:val="22"/>
              </w:rPr>
              <w:t xml:space="preserve">Law Society would say that the whole point is trying to create </w:t>
            </w:r>
            <w:r w:rsidRPr="008F7C7E">
              <w:rPr>
                <w:rFonts w:asciiTheme="majorHAnsi" w:hAnsiTheme="majorHAnsi"/>
                <w:b/>
                <w:szCs w:val="22"/>
              </w:rPr>
              <w:t xml:space="preserve">credentials </w:t>
            </w:r>
            <w:r w:rsidRPr="008F7C7E">
              <w:rPr>
                <w:rFonts w:asciiTheme="majorHAnsi" w:hAnsiTheme="majorHAnsi"/>
                <w:szCs w:val="22"/>
              </w:rPr>
              <w:t xml:space="preserve">(pre-emptive qualifications) and so we are trying to identify the </w:t>
            </w:r>
            <w:r w:rsidRPr="008F7C7E">
              <w:rPr>
                <w:rFonts w:asciiTheme="majorHAnsi" w:hAnsiTheme="majorHAnsi"/>
                <w:szCs w:val="22"/>
                <w:u w:val="single"/>
              </w:rPr>
              <w:t>most</w:t>
            </w:r>
            <w:r w:rsidRPr="008F7C7E">
              <w:rPr>
                <w:rFonts w:asciiTheme="majorHAnsi" w:hAnsiTheme="majorHAnsi"/>
                <w:szCs w:val="22"/>
              </w:rPr>
              <w:t xml:space="preserve"> risky and problematic scenarios for people entering the profession</w:t>
            </w:r>
            <w:r>
              <w:rPr>
                <w:rFonts w:asciiTheme="majorHAnsi" w:hAnsiTheme="majorHAnsi"/>
                <w:szCs w:val="22"/>
              </w:rPr>
              <w:t>.</w:t>
            </w:r>
            <w:r w:rsidRPr="008F7C7E">
              <w:rPr>
                <w:rFonts w:asciiTheme="majorHAnsi" w:hAnsiTheme="majorHAnsi"/>
                <w:szCs w:val="22"/>
              </w:rPr>
              <w:t xml:space="preserve"> </w:t>
            </w:r>
          </w:p>
          <w:p w:rsidR="00C77F2C" w:rsidRDefault="00C77F2C" w:rsidP="00C77F2C">
            <w:pPr>
              <w:spacing w:after="0"/>
              <w:rPr>
                <w:rFonts w:asciiTheme="majorHAnsi" w:hAnsiTheme="majorHAnsi"/>
                <w:szCs w:val="22"/>
              </w:rPr>
            </w:pPr>
            <w:r w:rsidRPr="008F7C7E">
              <w:rPr>
                <w:rFonts w:asciiTheme="majorHAnsi" w:hAnsiTheme="majorHAnsi"/>
                <w:szCs w:val="22"/>
              </w:rPr>
              <w:t>Gichuru had a checkered history – the New Westminster firm terminated his articles (which is very rare) and he was also found to be a “professional litigant” following a variety of “unmeritorious legal claims”</w:t>
            </w:r>
            <w:r>
              <w:rPr>
                <w:rFonts w:asciiTheme="majorHAnsi" w:hAnsiTheme="majorHAnsi"/>
                <w:szCs w:val="22"/>
              </w:rPr>
              <w:t>.</w:t>
            </w:r>
          </w:p>
          <w:p w:rsidR="00C77F2C" w:rsidRDefault="00C77F2C" w:rsidP="00C77F2C">
            <w:pPr>
              <w:spacing w:after="0"/>
              <w:rPr>
                <w:rFonts w:asciiTheme="majorHAnsi" w:hAnsiTheme="majorHAnsi"/>
                <w:szCs w:val="22"/>
              </w:rPr>
            </w:pPr>
            <w:r>
              <w:rPr>
                <w:rFonts w:asciiTheme="majorHAnsi" w:hAnsiTheme="majorHAnsi"/>
                <w:szCs w:val="22"/>
              </w:rPr>
              <w:t>D</w:t>
            </w:r>
            <w:r w:rsidRPr="008F7C7E">
              <w:rPr>
                <w:rFonts w:asciiTheme="majorHAnsi" w:hAnsiTheme="majorHAnsi"/>
                <w:szCs w:val="22"/>
              </w:rPr>
              <w:t>oes this provide more sympathy to th</w:t>
            </w:r>
            <w:r>
              <w:rPr>
                <w:rFonts w:asciiTheme="majorHAnsi" w:hAnsiTheme="majorHAnsi"/>
                <w:szCs w:val="22"/>
              </w:rPr>
              <w:t xml:space="preserve">e Law Society’s side of things? Not really, as </w:t>
            </w:r>
            <w:r w:rsidRPr="008F7C7E">
              <w:rPr>
                <w:rFonts w:asciiTheme="majorHAnsi" w:hAnsiTheme="majorHAnsi"/>
                <w:szCs w:val="22"/>
              </w:rPr>
              <w:t xml:space="preserve">the depression was found not to be connected to his “friction causing personality” </w:t>
            </w:r>
            <w:r>
              <w:rPr>
                <w:rFonts w:asciiTheme="majorHAnsi" w:hAnsiTheme="majorHAnsi"/>
                <w:szCs w:val="22"/>
              </w:rPr>
              <w:t>–</w:t>
            </w:r>
            <w:r w:rsidRPr="008F7C7E">
              <w:rPr>
                <w:rFonts w:asciiTheme="majorHAnsi" w:hAnsiTheme="majorHAnsi"/>
                <w:szCs w:val="22"/>
              </w:rPr>
              <w:t xml:space="preserve"> the question would not have even weeded him out!</w:t>
            </w:r>
          </w:p>
        </w:tc>
      </w:tr>
    </w:tbl>
    <w:p w:rsidR="008F7C7E" w:rsidRPr="008F7C7E" w:rsidRDefault="008F7C7E" w:rsidP="008F7C7E">
      <w:pPr>
        <w:spacing w:after="0"/>
        <w:divId w:val="913275222"/>
        <w:rPr>
          <w:rFonts w:asciiTheme="majorHAnsi" w:eastAsiaTheme="minorHAnsi" w:hAnsiTheme="majorHAnsi" w:cstheme="minorBidi"/>
          <w:szCs w:val="22"/>
          <w:lang w:val="en-CA"/>
        </w:rPr>
      </w:pPr>
    </w:p>
    <w:p w:rsidR="008F7C7E" w:rsidRPr="008F7C7E" w:rsidRDefault="008F7C7E" w:rsidP="008F7C7E">
      <w:pPr>
        <w:spacing w:after="0"/>
        <w:divId w:val="913275222"/>
        <w:rPr>
          <w:rFonts w:asciiTheme="majorHAnsi" w:eastAsia="Calibri" w:hAnsiTheme="majorHAnsi"/>
          <w:szCs w:val="22"/>
          <w:lang w:val="en-CA"/>
        </w:rPr>
      </w:pPr>
      <w:r w:rsidRPr="00F91F8D">
        <w:rPr>
          <w:rFonts w:asciiTheme="majorHAnsi" w:eastAsia="Calibri" w:hAnsiTheme="majorHAnsi"/>
          <w:b/>
          <w:szCs w:val="22"/>
          <w:u w:val="single"/>
          <w:lang w:val="en-CA"/>
        </w:rPr>
        <w:t>Disciplines and Credentials Committee</w:t>
      </w:r>
      <w:r w:rsidRPr="008F7C7E">
        <w:rPr>
          <w:rFonts w:asciiTheme="majorHAnsi" w:eastAsia="Calibri" w:hAnsiTheme="majorHAnsi"/>
          <w:b/>
          <w:szCs w:val="22"/>
          <w:lang w:val="en-CA"/>
        </w:rPr>
        <w:t xml:space="preserve"> </w:t>
      </w:r>
      <w:r w:rsidRPr="00F91F8D">
        <w:rPr>
          <w:rStyle w:val="Emphasis"/>
          <w:rFonts w:eastAsia="Calibri"/>
        </w:rPr>
        <w:t>is composed of Lawyer Benchers and non-lawyer benchers (new in BC).</w:t>
      </w:r>
      <w:r w:rsidR="00F91F8D">
        <w:rPr>
          <w:rStyle w:val="Emphasis"/>
          <w:rFonts w:eastAsia="Calibri"/>
        </w:rPr>
        <w:t xml:space="preserve"> </w:t>
      </w:r>
      <w:r w:rsidRPr="008F7C7E">
        <w:rPr>
          <w:rFonts w:asciiTheme="majorHAnsi" w:eastAsia="Calibri" w:hAnsiTheme="majorHAnsi"/>
          <w:szCs w:val="22"/>
          <w:lang w:val="en-CA"/>
        </w:rPr>
        <w:t>Whatever the decision, it can be appealed to a full body of benchers (~20) who will vote as to whether or not the person should be able to practice</w:t>
      </w:r>
      <w:r w:rsidR="00F91F8D">
        <w:rPr>
          <w:rFonts w:asciiTheme="majorHAnsi" w:eastAsia="Calibri" w:hAnsiTheme="majorHAnsi"/>
          <w:szCs w:val="22"/>
          <w:lang w:val="en-CA"/>
        </w:rPr>
        <w:t>, which can be appealed to the BCSC.</w:t>
      </w:r>
    </w:p>
    <w:p w:rsidR="00F91F8D" w:rsidRDefault="00F91F8D" w:rsidP="008F7C7E">
      <w:pPr>
        <w:spacing w:after="0"/>
        <w:divId w:val="913275222"/>
        <w:rPr>
          <w:rFonts w:asciiTheme="majorHAnsi" w:hAnsiTheme="majorHAnsi"/>
          <w:b/>
          <w:szCs w:val="22"/>
        </w:rPr>
      </w:pPr>
    </w:p>
    <w:p w:rsidR="00F91F8D" w:rsidRDefault="00F91F8D" w:rsidP="00F91F8D">
      <w:pPr>
        <w:pStyle w:val="SecondaryCommentary"/>
        <w:divId w:val="913275222"/>
      </w:pPr>
      <w:r>
        <w:t>LAWYERS OF SOUND MIND</w:t>
      </w:r>
    </w:p>
    <w:p w:rsidR="00F91F8D" w:rsidRPr="00F91F8D" w:rsidRDefault="00F91F8D" w:rsidP="00F91F8D">
      <w:pPr>
        <w:pStyle w:val="SecondaryCommentary"/>
        <w:divId w:val="913275222"/>
        <w:rPr>
          <w:i w:val="0"/>
        </w:rPr>
      </w:pPr>
      <w:r w:rsidRPr="00F91F8D">
        <w:rPr>
          <w:i w:val="0"/>
        </w:rPr>
        <w:t>NY Times (S-127)</w:t>
      </w:r>
    </w:p>
    <w:p w:rsidR="008F7C7E" w:rsidRPr="008F7C7E" w:rsidRDefault="00F91F8D" w:rsidP="008F7C7E">
      <w:pPr>
        <w:spacing w:after="0"/>
        <w:divId w:val="913275222"/>
        <w:rPr>
          <w:rFonts w:asciiTheme="majorHAnsi" w:eastAsia="Calibri" w:hAnsiTheme="majorHAnsi"/>
          <w:szCs w:val="22"/>
          <w:lang w:val="en-CA"/>
        </w:rPr>
      </w:pPr>
      <w:r w:rsidRPr="008F7C7E">
        <w:rPr>
          <w:rFonts w:asciiTheme="majorHAnsi" w:eastAsia="Calibri" w:hAnsiTheme="majorHAnsi"/>
          <w:szCs w:val="22"/>
        </w:rPr>
        <w:t xml:space="preserve"> </w:t>
      </w:r>
      <w:r w:rsidR="008F7C7E" w:rsidRPr="008F7C7E">
        <w:rPr>
          <w:rFonts w:asciiTheme="majorHAnsi" w:eastAsia="Calibri" w:hAnsiTheme="majorHAnsi"/>
          <w:szCs w:val="22"/>
        </w:rPr>
        <w:t>“</w:t>
      </w:r>
      <w:r w:rsidR="008F7C7E" w:rsidRPr="008F7C7E">
        <w:rPr>
          <w:rFonts w:asciiTheme="majorHAnsi" w:eastAsia="Calibri" w:hAnsiTheme="majorHAnsi"/>
          <w:szCs w:val="22"/>
          <w:lang w:val="en-CA"/>
        </w:rPr>
        <w:t>Within the past five years, have you been diagnosed with or have you been treated for bipolar disorder, schizophrenia, paranoia or any other psychotic disorder?”</w:t>
      </w:r>
    </w:p>
    <w:p w:rsidR="005A5ECC" w:rsidRDefault="008F7C7E" w:rsidP="005A5ECC">
      <w:pPr>
        <w:spacing w:after="0"/>
        <w:divId w:val="913275222"/>
        <w:rPr>
          <w:rFonts w:asciiTheme="majorHAnsi" w:eastAsia="Calibri" w:hAnsiTheme="majorHAnsi"/>
          <w:szCs w:val="22"/>
        </w:rPr>
      </w:pPr>
      <w:r w:rsidRPr="008F7C7E">
        <w:rPr>
          <w:rFonts w:asciiTheme="majorHAnsi" w:eastAsia="Calibri" w:hAnsiTheme="majorHAnsi"/>
          <w:szCs w:val="22"/>
          <w:lang w:val="en-CA"/>
        </w:rPr>
        <w:t>Although statistically speaking, few of the applicants who answer “yes” a</w:t>
      </w:r>
      <w:r w:rsidR="00F91F8D">
        <w:rPr>
          <w:rFonts w:asciiTheme="majorHAnsi" w:eastAsia="Calibri" w:hAnsiTheme="majorHAnsi"/>
          <w:szCs w:val="22"/>
          <w:lang w:val="en-CA"/>
        </w:rPr>
        <w:t xml:space="preserve">re denied admission to the bar, </w:t>
      </w:r>
      <w:r w:rsidRPr="008F7C7E">
        <w:rPr>
          <w:rFonts w:asciiTheme="majorHAnsi" w:eastAsia="Calibri" w:hAnsiTheme="majorHAnsi"/>
          <w:szCs w:val="22"/>
          <w:lang w:val="en-CA"/>
        </w:rPr>
        <w:t xml:space="preserve">it </w:t>
      </w:r>
      <w:r w:rsidR="00F91F8D">
        <w:rPr>
          <w:rFonts w:asciiTheme="majorHAnsi" w:eastAsia="Calibri" w:hAnsiTheme="majorHAnsi"/>
          <w:szCs w:val="22"/>
          <w:lang w:val="en-CA"/>
        </w:rPr>
        <w:t xml:space="preserve">does happen. </w:t>
      </w:r>
      <w:r w:rsidRPr="008F7C7E">
        <w:rPr>
          <w:rFonts w:asciiTheme="majorHAnsi" w:eastAsia="Calibri" w:hAnsiTheme="majorHAnsi"/>
          <w:szCs w:val="22"/>
          <w:lang w:val="en-CA"/>
        </w:rPr>
        <w:t>To get caught lying on your fitness application is an easy way to be denied admission</w:t>
      </w:r>
      <w:r w:rsidR="00F91F8D">
        <w:rPr>
          <w:rFonts w:asciiTheme="majorHAnsi" w:eastAsia="Calibri" w:hAnsiTheme="majorHAnsi"/>
          <w:szCs w:val="22"/>
          <w:lang w:val="en-CA"/>
        </w:rPr>
        <w:t xml:space="preserve">. </w:t>
      </w:r>
      <w:r w:rsidRPr="008F7C7E">
        <w:rPr>
          <w:rFonts w:asciiTheme="majorHAnsi" w:eastAsia="Calibri" w:hAnsiTheme="majorHAnsi"/>
          <w:b/>
          <w:szCs w:val="22"/>
        </w:rPr>
        <w:t xml:space="preserve">Not only are such mental health inquiries irrelevant, unethical, and humiliating, but they are also illegal. </w:t>
      </w:r>
      <w:r w:rsidRPr="008F7C7E">
        <w:rPr>
          <w:rFonts w:asciiTheme="majorHAnsi" w:eastAsia="Calibri" w:hAnsiTheme="majorHAnsi"/>
          <w:szCs w:val="22"/>
        </w:rPr>
        <w:t xml:space="preserve">The regulations implementing Title II of the </w:t>
      </w:r>
      <w:r w:rsidRPr="005A5ECC">
        <w:rPr>
          <w:rStyle w:val="StatutesChar"/>
          <w:rFonts w:eastAsia="Calibri"/>
        </w:rPr>
        <w:t>Americans with Disabilities Act</w:t>
      </w:r>
      <w:r w:rsidRPr="008F7C7E">
        <w:rPr>
          <w:rFonts w:asciiTheme="majorHAnsi" w:eastAsia="Calibri" w:hAnsiTheme="majorHAnsi"/>
          <w:szCs w:val="22"/>
        </w:rPr>
        <w:t xml:space="preserve"> forbid public entities to administer licensing programs </w:t>
      </w:r>
      <w:r w:rsidR="005A5ECC">
        <w:rPr>
          <w:rFonts w:asciiTheme="majorHAnsi" w:eastAsia="Calibri" w:hAnsiTheme="majorHAnsi"/>
          <w:szCs w:val="22"/>
        </w:rPr>
        <w:t>without</w:t>
      </w:r>
      <w:r w:rsidRPr="008F7C7E">
        <w:rPr>
          <w:rFonts w:asciiTheme="majorHAnsi" w:eastAsia="Calibri" w:hAnsiTheme="majorHAnsi"/>
          <w:szCs w:val="22"/>
        </w:rPr>
        <w:t xml:space="preserve"> </w:t>
      </w:r>
      <w:r w:rsidR="005A5ECC">
        <w:rPr>
          <w:rFonts w:asciiTheme="majorHAnsi" w:eastAsia="Calibri" w:hAnsiTheme="majorHAnsi"/>
          <w:szCs w:val="22"/>
        </w:rPr>
        <w:t>discriminating</w:t>
      </w:r>
      <w:r w:rsidRPr="008F7C7E">
        <w:rPr>
          <w:rFonts w:asciiTheme="majorHAnsi" w:eastAsia="Calibri" w:hAnsiTheme="majorHAnsi"/>
          <w:szCs w:val="22"/>
        </w:rPr>
        <w:t xml:space="preserve"> against qualified candida</w:t>
      </w:r>
      <w:r w:rsidR="005A5ECC">
        <w:rPr>
          <w:rFonts w:asciiTheme="majorHAnsi" w:eastAsia="Calibri" w:hAnsiTheme="majorHAnsi"/>
          <w:szCs w:val="22"/>
        </w:rPr>
        <w:t>tes on the basis of disability. There is n</w:t>
      </w:r>
      <w:r w:rsidRPr="008F7C7E">
        <w:rPr>
          <w:rFonts w:asciiTheme="majorHAnsi" w:eastAsia="Calibri" w:hAnsiTheme="majorHAnsi"/>
          <w:szCs w:val="22"/>
        </w:rPr>
        <w:t>o evidence to suggest those with mental disorders are any less ethical or capable than other lawyers</w:t>
      </w:r>
      <w:r w:rsidR="005A5ECC">
        <w:rPr>
          <w:rFonts w:asciiTheme="majorHAnsi" w:eastAsia="Calibri" w:hAnsiTheme="majorHAnsi"/>
          <w:szCs w:val="22"/>
        </w:rPr>
        <w:t>.</w:t>
      </w:r>
    </w:p>
    <w:p w:rsidR="008F7C7E" w:rsidRDefault="008F7C7E" w:rsidP="005A5ECC">
      <w:pPr>
        <w:spacing w:after="0"/>
        <w:divId w:val="913275222"/>
        <w:rPr>
          <w:rFonts w:asciiTheme="majorHAnsi" w:eastAsia="Calibri" w:hAnsiTheme="majorHAnsi"/>
          <w:szCs w:val="22"/>
        </w:rPr>
      </w:pPr>
      <w:r w:rsidRPr="008F7C7E">
        <w:rPr>
          <w:rFonts w:asciiTheme="majorHAnsi" w:eastAsia="Calibri" w:hAnsiTheme="majorHAnsi"/>
          <w:szCs w:val="22"/>
        </w:rPr>
        <w:t xml:space="preserve">Ms. Flaherty was appointed to the Sandy Hook Advisory Commission </w:t>
      </w:r>
      <w:r w:rsidRPr="008F7C7E">
        <w:rPr>
          <w:rFonts w:asciiTheme="majorHAnsi" w:eastAsia="Calibri" w:hAnsiTheme="majorHAnsi"/>
          <w:szCs w:val="22"/>
          <w:u w:val="single"/>
        </w:rPr>
        <w:t>because</w:t>
      </w:r>
      <w:r w:rsidRPr="008F7C7E">
        <w:rPr>
          <w:rFonts w:asciiTheme="majorHAnsi" w:eastAsia="Calibri" w:hAnsiTheme="majorHAnsi"/>
          <w:szCs w:val="22"/>
        </w:rPr>
        <w:t xml:space="preserve"> of her personal experience with mental illness – far from disgracing the profession, Ms. Flaherty has elevated it - both despite and because of her disorder</w:t>
      </w:r>
      <w:r w:rsidR="005A5ECC">
        <w:rPr>
          <w:rFonts w:asciiTheme="majorHAnsi" w:eastAsia="Calibri" w:hAnsiTheme="majorHAnsi"/>
          <w:szCs w:val="22"/>
        </w:rPr>
        <w:t>.</w:t>
      </w:r>
    </w:p>
    <w:p w:rsidR="0023739E" w:rsidRPr="008F7C7E" w:rsidRDefault="0023739E" w:rsidP="005A5ECC">
      <w:pPr>
        <w:spacing w:after="0"/>
        <w:divId w:val="913275222"/>
        <w:rPr>
          <w:rFonts w:asciiTheme="majorHAnsi" w:eastAsia="Calibri" w:hAnsiTheme="majorHAnsi"/>
          <w:szCs w:val="22"/>
        </w:rPr>
      </w:pPr>
    </w:p>
    <w:p w:rsidR="008F7C7E" w:rsidRPr="008F7C7E" w:rsidRDefault="0023739E" w:rsidP="00637524">
      <w:pPr>
        <w:pStyle w:val="Heading2"/>
        <w:numPr>
          <w:ilvl w:val="0"/>
          <w:numId w:val="60"/>
        </w:numPr>
        <w:ind w:left="360"/>
        <w:divId w:val="913275222"/>
        <w:rPr>
          <w:rFonts w:eastAsia="Calibri"/>
          <w:lang w:val="en-CA"/>
        </w:rPr>
      </w:pPr>
      <w:bookmarkStart w:id="29" w:name="_Toc374020510"/>
      <w:r>
        <w:rPr>
          <w:rFonts w:eastAsia="Calibri"/>
          <w:lang w:val="en-CA"/>
        </w:rPr>
        <w:t>CHARACTER STANDARDS</w:t>
      </w:r>
      <w:bookmarkEnd w:id="29"/>
    </w:p>
    <w:p w:rsidR="00931AF9" w:rsidRDefault="00931AF9" w:rsidP="005C122C">
      <w:pPr>
        <w:pStyle w:val="SecondaryCommentary"/>
        <w:spacing w:before="120"/>
        <w:divId w:val="913275222"/>
      </w:pPr>
      <w:r w:rsidRPr="008F7C7E">
        <w:t>NATIONAL S</w:t>
      </w:r>
      <w:r>
        <w:t xml:space="preserve">UITABILITY TO PRACTICE STANDARD </w:t>
      </w:r>
      <w:r w:rsidRPr="008F7C7E">
        <w:t>CONSULTATION PAPER</w:t>
      </w:r>
    </w:p>
    <w:p w:rsidR="008F7C7E" w:rsidRPr="00931AF9" w:rsidRDefault="00931AF9" w:rsidP="00931AF9">
      <w:pPr>
        <w:pStyle w:val="SecondaryCommentary"/>
        <w:divId w:val="913275222"/>
        <w:rPr>
          <w:i w:val="0"/>
        </w:rPr>
      </w:pPr>
      <w:r w:rsidRPr="00931AF9">
        <w:rPr>
          <w:i w:val="0"/>
        </w:rPr>
        <w:t>FLSC (S-130)</w:t>
      </w:r>
    </w:p>
    <w:p w:rsidR="008F7C7E" w:rsidRPr="00C53478" w:rsidRDefault="00C53478" w:rsidP="008F7C7E">
      <w:pPr>
        <w:spacing w:after="0"/>
        <w:divId w:val="913275222"/>
        <w:rPr>
          <w:rFonts w:asciiTheme="majorHAnsi" w:eastAsia="Calibri" w:hAnsiTheme="majorHAnsi"/>
          <w:szCs w:val="22"/>
        </w:rPr>
      </w:pPr>
      <w:r>
        <w:rPr>
          <w:rFonts w:asciiTheme="majorHAnsi" w:eastAsia="Calibri" w:hAnsiTheme="majorHAnsi"/>
          <w:szCs w:val="22"/>
        </w:rPr>
        <w:t>Rejects proposal to do away with the character standards for a few reasons. C</w:t>
      </w:r>
      <w:r w:rsidR="008F7C7E" w:rsidRPr="008F7C7E">
        <w:rPr>
          <w:rFonts w:asciiTheme="majorHAnsi" w:eastAsia="Calibri" w:hAnsiTheme="majorHAnsi"/>
          <w:szCs w:val="22"/>
        </w:rPr>
        <w:t>anadian law societies are mandated by statute to regulate the legal profession in the public interest – take reasonable measures to protect the public by ensuring members of the profession are suitable to practice and will conduct themselves in a manner expected of them</w:t>
      </w:r>
      <w:r>
        <w:rPr>
          <w:rFonts w:asciiTheme="majorHAnsi" w:eastAsia="Calibri" w:hAnsiTheme="majorHAnsi"/>
          <w:szCs w:val="22"/>
        </w:rPr>
        <w:t>. Law societies m</w:t>
      </w:r>
      <w:r w:rsidR="008F7C7E" w:rsidRPr="008F7C7E">
        <w:rPr>
          <w:rFonts w:asciiTheme="majorHAnsi" w:eastAsia="Calibri" w:hAnsiTheme="majorHAnsi"/>
          <w:szCs w:val="22"/>
        </w:rPr>
        <w:t xml:space="preserve">ust maintain </w:t>
      </w:r>
      <w:r w:rsidR="008F7C7E" w:rsidRPr="008F7C7E">
        <w:rPr>
          <w:rFonts w:asciiTheme="majorHAnsi" w:eastAsia="Calibri" w:hAnsiTheme="majorHAnsi"/>
          <w:b/>
          <w:szCs w:val="22"/>
        </w:rPr>
        <w:t>public confidence</w:t>
      </w:r>
      <w:r w:rsidR="008F7C7E" w:rsidRPr="008F7C7E">
        <w:rPr>
          <w:rFonts w:asciiTheme="majorHAnsi" w:eastAsia="Calibri" w:hAnsiTheme="majorHAnsi"/>
          <w:szCs w:val="22"/>
        </w:rPr>
        <w:t xml:space="preserve"> in the legal profession and the effective administration of justice</w:t>
      </w:r>
      <w:r>
        <w:rPr>
          <w:rFonts w:asciiTheme="majorHAnsi" w:eastAsia="Calibri" w:hAnsiTheme="majorHAnsi"/>
          <w:szCs w:val="22"/>
        </w:rPr>
        <w:t xml:space="preserve">. </w:t>
      </w:r>
      <w:r w:rsidR="008F7C7E" w:rsidRPr="008F7C7E">
        <w:rPr>
          <w:rFonts w:asciiTheme="majorHAnsi" w:eastAsia="Calibri" w:hAnsiTheme="majorHAnsi"/>
          <w:szCs w:val="22"/>
        </w:rPr>
        <w:t>The purpose of good character assessments, as with licensing examinations, is to assess an applicant’s suitability to practice at the time of application, not to predict the applicant’s future conduct</w:t>
      </w:r>
      <w:r>
        <w:rPr>
          <w:rFonts w:asciiTheme="majorHAnsi" w:eastAsia="Calibri" w:hAnsiTheme="majorHAnsi"/>
          <w:szCs w:val="22"/>
        </w:rPr>
        <w:t xml:space="preserve">. It is a </w:t>
      </w:r>
      <w:r w:rsidRPr="00C53478">
        <w:rPr>
          <w:rFonts w:asciiTheme="majorHAnsi" w:eastAsia="Calibri" w:hAnsiTheme="majorHAnsi"/>
          <w:b/>
          <w:szCs w:val="22"/>
        </w:rPr>
        <w:t>b</w:t>
      </w:r>
      <w:r w:rsidR="008F7C7E" w:rsidRPr="008F7C7E">
        <w:rPr>
          <w:rFonts w:asciiTheme="majorHAnsi" w:eastAsia="Calibri" w:hAnsiTheme="majorHAnsi"/>
          <w:b/>
          <w:szCs w:val="22"/>
        </w:rPr>
        <w:t>aseline</w:t>
      </w:r>
      <w:r>
        <w:rPr>
          <w:rFonts w:asciiTheme="majorHAnsi" w:eastAsia="Calibri" w:hAnsiTheme="majorHAnsi"/>
          <w:szCs w:val="22"/>
        </w:rPr>
        <w:t xml:space="preserve"> – </w:t>
      </w:r>
      <w:r>
        <w:rPr>
          <w:rFonts w:asciiTheme="majorHAnsi" w:eastAsia="Calibri" w:hAnsiTheme="majorHAnsi"/>
          <w:szCs w:val="22"/>
        </w:rPr>
        <w:lastRenderedPageBreak/>
        <w:t>but is</w:t>
      </w:r>
      <w:r w:rsidR="008F7C7E" w:rsidRPr="008F7C7E">
        <w:rPr>
          <w:rFonts w:asciiTheme="majorHAnsi" w:eastAsia="Calibri" w:hAnsiTheme="majorHAnsi"/>
          <w:szCs w:val="22"/>
        </w:rPr>
        <w:t xml:space="preserve"> by no means the end of the law society’s monitoring of the member’s character and competence</w:t>
      </w:r>
      <w:r>
        <w:rPr>
          <w:rFonts w:asciiTheme="majorHAnsi" w:eastAsia="Calibri" w:hAnsiTheme="majorHAnsi"/>
          <w:szCs w:val="22"/>
        </w:rPr>
        <w:t>.</w:t>
      </w:r>
    </w:p>
    <w:p w:rsidR="008F7C7E" w:rsidRDefault="00C53478" w:rsidP="008F7C7E">
      <w:pPr>
        <w:spacing w:after="0"/>
        <w:divId w:val="913275222"/>
        <w:rPr>
          <w:rFonts w:asciiTheme="majorHAnsi" w:eastAsia="Calibri" w:hAnsiTheme="majorHAnsi"/>
          <w:szCs w:val="22"/>
        </w:rPr>
      </w:pPr>
      <w:r w:rsidRPr="00C53478">
        <w:rPr>
          <w:rFonts w:asciiTheme="majorHAnsi" w:eastAsia="Calibri" w:hAnsiTheme="majorHAnsi"/>
          <w:szCs w:val="22"/>
        </w:rPr>
        <w:t xml:space="preserve">Instead, the report recommends a </w:t>
      </w:r>
      <w:r w:rsidRPr="001D16DC">
        <w:rPr>
          <w:rFonts w:asciiTheme="majorHAnsi" w:eastAsia="Calibri" w:hAnsiTheme="majorHAnsi"/>
          <w:b/>
          <w:szCs w:val="22"/>
        </w:rPr>
        <w:t>move</w:t>
      </w:r>
      <w:r w:rsidR="008F7C7E" w:rsidRPr="001D16DC">
        <w:rPr>
          <w:rFonts w:asciiTheme="majorHAnsi" w:eastAsia="Calibri" w:hAnsiTheme="majorHAnsi"/>
          <w:b/>
          <w:szCs w:val="22"/>
        </w:rPr>
        <w:t xml:space="preserve"> away from “character” and towa</w:t>
      </w:r>
      <w:r w:rsidR="005C122C" w:rsidRPr="001D16DC">
        <w:rPr>
          <w:rFonts w:asciiTheme="majorHAnsi" w:eastAsia="Calibri" w:hAnsiTheme="majorHAnsi"/>
          <w:b/>
          <w:szCs w:val="22"/>
        </w:rPr>
        <w:t xml:space="preserve">rds “suitability to practice”. </w:t>
      </w:r>
      <w:r w:rsidR="005C122C">
        <w:rPr>
          <w:rFonts w:asciiTheme="majorHAnsi" w:eastAsia="Calibri" w:hAnsiTheme="majorHAnsi"/>
          <w:szCs w:val="22"/>
        </w:rPr>
        <w:t xml:space="preserve">This is a shift away from </w:t>
      </w:r>
      <w:r w:rsidR="008F7C7E" w:rsidRPr="008F7C7E">
        <w:rPr>
          <w:rFonts w:asciiTheme="majorHAnsi" w:eastAsia="Calibri" w:hAnsiTheme="majorHAnsi"/>
          <w:szCs w:val="22"/>
        </w:rPr>
        <w:t>personal attributes</w:t>
      </w:r>
      <w:r w:rsidR="005C122C">
        <w:rPr>
          <w:rFonts w:asciiTheme="majorHAnsi" w:eastAsia="Calibri" w:hAnsiTheme="majorHAnsi"/>
          <w:szCs w:val="22"/>
        </w:rPr>
        <w:t xml:space="preserve"> which are a poor predictor of future behavior</w:t>
      </w:r>
      <w:r w:rsidR="008F7C7E" w:rsidRPr="008F7C7E">
        <w:rPr>
          <w:rFonts w:asciiTheme="majorHAnsi" w:eastAsia="Calibri" w:hAnsiTheme="majorHAnsi"/>
          <w:szCs w:val="22"/>
        </w:rPr>
        <w:t xml:space="preserve">, </w:t>
      </w:r>
      <w:r w:rsidR="005C122C">
        <w:rPr>
          <w:rFonts w:asciiTheme="majorHAnsi" w:eastAsia="Calibri" w:hAnsiTheme="majorHAnsi"/>
          <w:szCs w:val="22"/>
        </w:rPr>
        <w:t>towards</w:t>
      </w:r>
      <w:r w:rsidR="008F7C7E" w:rsidRPr="008F7C7E">
        <w:rPr>
          <w:rFonts w:asciiTheme="majorHAnsi" w:eastAsia="Calibri" w:hAnsiTheme="majorHAnsi"/>
          <w:szCs w:val="22"/>
        </w:rPr>
        <w:t xml:space="preserve"> the behavior that is required of all members of the legal profession</w:t>
      </w:r>
      <w:r w:rsidR="005C122C">
        <w:rPr>
          <w:rFonts w:asciiTheme="majorHAnsi" w:eastAsia="Calibri" w:hAnsiTheme="majorHAnsi"/>
          <w:szCs w:val="22"/>
        </w:rPr>
        <w:t>.</w:t>
      </w:r>
    </w:p>
    <w:p w:rsidR="00C53478" w:rsidRPr="008F7C7E" w:rsidRDefault="00C53478" w:rsidP="008F7C7E">
      <w:pPr>
        <w:spacing w:after="0"/>
        <w:divId w:val="913275222"/>
        <w:rPr>
          <w:rFonts w:asciiTheme="majorHAnsi" w:eastAsia="Calibri" w:hAnsiTheme="majorHAnsi"/>
          <w:szCs w:val="22"/>
        </w:rPr>
      </w:pPr>
    </w:p>
    <w:p w:rsidR="008F7C7E" w:rsidRPr="002D2C1E" w:rsidRDefault="00C53478" w:rsidP="00C53478">
      <w:pPr>
        <w:pStyle w:val="Sub-heading"/>
        <w:divId w:val="913275222"/>
      </w:pPr>
      <w:r w:rsidRPr="002D2C1E">
        <w:t>ELEMENTS OF A COMMON “SUITABILITY TO PRACTISE” STANDARD</w:t>
      </w:r>
    </w:p>
    <w:p w:rsidR="008F7C7E" w:rsidRPr="002D2C1E" w:rsidRDefault="008F7C7E" w:rsidP="00637524">
      <w:pPr>
        <w:numPr>
          <w:ilvl w:val="0"/>
          <w:numId w:val="25"/>
        </w:numPr>
        <w:spacing w:after="0"/>
        <w:divId w:val="913275222"/>
        <w:rPr>
          <w:rFonts w:asciiTheme="majorHAnsi" w:eastAsia="Calibri" w:hAnsiTheme="majorHAnsi"/>
          <w:b/>
          <w:szCs w:val="22"/>
          <w:u w:val="single"/>
        </w:rPr>
      </w:pPr>
      <w:r w:rsidRPr="002D2C1E">
        <w:rPr>
          <w:rFonts w:asciiTheme="majorHAnsi" w:eastAsia="Calibri" w:hAnsiTheme="majorHAnsi"/>
          <w:b/>
          <w:szCs w:val="22"/>
          <w:u w:val="single"/>
        </w:rPr>
        <w:t>Respect for the rule of law and the administration of justice</w:t>
      </w:r>
    </w:p>
    <w:p w:rsidR="008F7C7E" w:rsidRPr="002D2C1E" w:rsidRDefault="008F7C7E" w:rsidP="00637524">
      <w:pPr>
        <w:numPr>
          <w:ilvl w:val="0"/>
          <w:numId w:val="26"/>
        </w:numPr>
        <w:spacing w:after="0"/>
        <w:divId w:val="913275222"/>
        <w:rPr>
          <w:rFonts w:asciiTheme="majorHAnsi" w:eastAsia="Calibri" w:hAnsiTheme="majorHAnsi"/>
          <w:szCs w:val="22"/>
        </w:rPr>
      </w:pPr>
      <w:r w:rsidRPr="002D2C1E">
        <w:rPr>
          <w:rFonts w:asciiTheme="majorHAnsi" w:eastAsia="Calibri" w:hAnsiTheme="majorHAnsi"/>
          <w:szCs w:val="22"/>
        </w:rPr>
        <w:t xml:space="preserve">Being found in contempt of court, </w:t>
      </w:r>
      <w:r w:rsidR="00C53478" w:rsidRPr="002D2C1E">
        <w:rPr>
          <w:rFonts w:asciiTheme="majorHAnsi" w:eastAsia="Calibri" w:hAnsiTheme="majorHAnsi"/>
          <w:szCs w:val="22"/>
        </w:rPr>
        <w:t>perjury</w:t>
      </w:r>
      <w:r w:rsidRPr="002D2C1E">
        <w:rPr>
          <w:rFonts w:asciiTheme="majorHAnsi" w:eastAsia="Calibri" w:hAnsiTheme="majorHAnsi"/>
          <w:szCs w:val="22"/>
        </w:rPr>
        <w:t>, bribery, dishonesty in the administration of court proceedings, etc.</w:t>
      </w:r>
    </w:p>
    <w:p w:rsidR="008F7C7E" w:rsidRPr="002D2C1E" w:rsidRDefault="00C53478" w:rsidP="00637524">
      <w:pPr>
        <w:numPr>
          <w:ilvl w:val="1"/>
          <w:numId w:val="24"/>
        </w:numPr>
        <w:spacing w:after="0"/>
        <w:divId w:val="913275222"/>
        <w:rPr>
          <w:rFonts w:asciiTheme="majorHAnsi" w:eastAsia="Calibri" w:hAnsiTheme="majorHAnsi"/>
          <w:szCs w:val="22"/>
        </w:rPr>
      </w:pPr>
      <w:r w:rsidRPr="002D2C1E">
        <w:rPr>
          <w:rFonts w:asciiTheme="majorHAnsi" w:eastAsia="Calibri" w:hAnsiTheme="majorHAnsi"/>
          <w:szCs w:val="22"/>
        </w:rPr>
        <w:t>In</w:t>
      </w:r>
      <w:r w:rsidR="008F7C7E" w:rsidRPr="002D2C1E">
        <w:rPr>
          <w:rFonts w:asciiTheme="majorHAnsi" w:eastAsia="Calibri" w:hAnsiTheme="majorHAnsi"/>
          <w:szCs w:val="22"/>
        </w:rPr>
        <w:t xml:space="preserve"> determining the relevance of past misconduct to the applicant’s current suitability, law societies should consider the following:</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The nature and seriousness of the misconduct including its relevance to the practice of law;</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The age of the applicant at the time of the conduct;</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Number of offences or incidents of the misconduct</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The length of time between the conduct in question and the application;</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Evidence of remorse;</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Evidence of rehabilitation including but not limited to acknowledgments that the conduct was wrong and acceptance of responsibility for the conduct; treatment and/or counseling; compliance with any disciplinary sanctions, sentences, or court orders; conduct since the offences or misconduct, including evidence of positive social contributions through employment, community or civic service;</w:t>
      </w:r>
    </w:p>
    <w:p w:rsidR="008F7C7E" w:rsidRPr="002D2C1E" w:rsidRDefault="008F7C7E" w:rsidP="00637524">
      <w:pPr>
        <w:numPr>
          <w:ilvl w:val="0"/>
          <w:numId w:val="63"/>
        </w:numPr>
        <w:spacing w:after="0"/>
        <w:divId w:val="913275222"/>
        <w:rPr>
          <w:rFonts w:asciiTheme="majorHAnsi" w:eastAsia="Calibri" w:hAnsiTheme="majorHAnsi"/>
          <w:szCs w:val="22"/>
        </w:rPr>
      </w:pPr>
      <w:r w:rsidRPr="002D2C1E">
        <w:rPr>
          <w:rFonts w:asciiTheme="majorHAnsi" w:eastAsia="Calibri" w:hAnsiTheme="majorHAnsi"/>
          <w:szCs w:val="22"/>
        </w:rPr>
        <w:t xml:space="preserve">Evidence of the applicant’s current understanding that the conduct was wrong </w:t>
      </w:r>
    </w:p>
    <w:p w:rsidR="008F7C7E" w:rsidRPr="002D2C1E" w:rsidRDefault="008F7C7E" w:rsidP="00637524">
      <w:pPr>
        <w:numPr>
          <w:ilvl w:val="0"/>
          <w:numId w:val="25"/>
        </w:numPr>
        <w:spacing w:after="0"/>
        <w:divId w:val="913275222"/>
        <w:rPr>
          <w:rFonts w:asciiTheme="majorHAnsi" w:eastAsia="Calibri" w:hAnsiTheme="majorHAnsi"/>
          <w:b/>
          <w:szCs w:val="22"/>
          <w:u w:val="single"/>
        </w:rPr>
      </w:pPr>
      <w:r w:rsidRPr="002D2C1E">
        <w:rPr>
          <w:rFonts w:asciiTheme="majorHAnsi" w:eastAsia="Calibri" w:hAnsiTheme="majorHAnsi"/>
          <w:b/>
          <w:szCs w:val="22"/>
          <w:u w:val="single"/>
        </w:rPr>
        <w:t>Honesty</w:t>
      </w:r>
    </w:p>
    <w:p w:rsidR="008F7C7E" w:rsidRPr="002D2C1E" w:rsidRDefault="008F7C7E" w:rsidP="00637524">
      <w:pPr>
        <w:numPr>
          <w:ilvl w:val="1"/>
          <w:numId w:val="24"/>
        </w:numPr>
        <w:spacing w:after="0"/>
        <w:divId w:val="913275222"/>
        <w:rPr>
          <w:rFonts w:asciiTheme="majorHAnsi" w:eastAsia="Calibri" w:hAnsiTheme="majorHAnsi"/>
          <w:szCs w:val="22"/>
        </w:rPr>
      </w:pPr>
      <w:r w:rsidRPr="002D2C1E">
        <w:rPr>
          <w:rFonts w:asciiTheme="majorHAnsi" w:eastAsia="Calibri" w:hAnsiTheme="majorHAnsi"/>
          <w:szCs w:val="22"/>
        </w:rPr>
        <w:t xml:space="preserve">Professional/academic misconduct </w:t>
      </w:r>
      <w:r w:rsidR="008813C6" w:rsidRPr="002D2C1E">
        <w:rPr>
          <w:rFonts w:asciiTheme="majorHAnsi" w:eastAsia="Calibri" w:hAnsiTheme="majorHAnsi"/>
          <w:szCs w:val="22"/>
        </w:rPr>
        <w:t>and fraudulent behavior</w:t>
      </w:r>
    </w:p>
    <w:p w:rsidR="008F7C7E" w:rsidRPr="002D2C1E" w:rsidRDefault="008813C6" w:rsidP="00637524">
      <w:pPr>
        <w:numPr>
          <w:ilvl w:val="1"/>
          <w:numId w:val="24"/>
        </w:numPr>
        <w:spacing w:after="0"/>
        <w:divId w:val="913275222"/>
        <w:rPr>
          <w:rFonts w:asciiTheme="majorHAnsi" w:eastAsia="Calibri" w:hAnsiTheme="majorHAnsi"/>
          <w:szCs w:val="22"/>
        </w:rPr>
      </w:pPr>
      <w:r w:rsidRPr="002D2C1E">
        <w:rPr>
          <w:rFonts w:asciiTheme="majorHAnsi" w:eastAsia="Calibri" w:hAnsiTheme="majorHAnsi"/>
          <w:szCs w:val="22"/>
        </w:rPr>
        <w:t>Matters relevant to an assessment</w:t>
      </w:r>
      <w:r w:rsidR="008F7C7E" w:rsidRPr="002D2C1E">
        <w:rPr>
          <w:rFonts w:asciiTheme="majorHAnsi" w:eastAsia="Calibri" w:hAnsiTheme="majorHAnsi"/>
          <w:szCs w:val="22"/>
        </w:rPr>
        <w: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applicant’s age at the time of the conduct;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Whether the dishonest acts were committed to achieve personal gain or advantage;</w:t>
      </w:r>
    </w:p>
    <w:p w:rsidR="008F7C7E" w:rsidRPr="002D2C1E" w:rsidRDefault="008F7C7E" w:rsidP="00637524">
      <w:pPr>
        <w:numPr>
          <w:ilvl w:val="2"/>
          <w:numId w:val="24"/>
        </w:numPr>
        <w:spacing w:after="0"/>
        <w:divId w:val="913275222"/>
        <w:rPr>
          <w:rFonts w:asciiTheme="majorHAnsi" w:eastAsia="Calibri" w:hAnsiTheme="majorHAnsi"/>
          <w:b/>
          <w:szCs w:val="22"/>
          <w:u w:val="single"/>
        </w:rPr>
      </w:pPr>
      <w:r w:rsidRPr="002D2C1E">
        <w:rPr>
          <w:rFonts w:asciiTheme="majorHAnsi" w:eastAsia="Calibri" w:hAnsiTheme="majorHAnsi"/>
          <w:b/>
          <w:szCs w:val="22"/>
          <w:u w:val="single"/>
        </w:rPr>
        <w:t>The impact on others of the dishonest behavior;</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Evidence of the applicant’s understanding of the matter and acceptance of responsibility;</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Compliance with any sanctions for the dishonest conduct;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Evidence of rehabilitation;</w:t>
      </w:r>
    </w:p>
    <w:p w:rsidR="008813C6"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passage of time since the dishonest acts and applicant’s conduct in the interim</w:t>
      </w:r>
    </w:p>
    <w:p w:rsidR="008813C6"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Whether the applicant has deliberately provided false or misleading information, or has demonstrated recklessness or wilful blindness in relation to the information provided;</w:t>
      </w:r>
    </w:p>
    <w:p w:rsidR="001D16DC" w:rsidRPr="0040317B" w:rsidRDefault="008F7C7E" w:rsidP="007E6F82">
      <w:pPr>
        <w:numPr>
          <w:ilvl w:val="2"/>
          <w:numId w:val="24"/>
        </w:numPr>
        <w:spacing w:after="0"/>
        <w:divId w:val="913275222"/>
        <w:rPr>
          <w:rFonts w:asciiTheme="majorHAnsi" w:eastAsia="Calibri" w:hAnsiTheme="majorHAnsi"/>
          <w:szCs w:val="22"/>
        </w:rPr>
      </w:pPr>
      <w:r w:rsidRPr="0040317B">
        <w:rPr>
          <w:rFonts w:asciiTheme="majorHAnsi" w:eastAsia="Calibri" w:hAnsiTheme="majorHAnsi"/>
          <w:szCs w:val="22"/>
        </w:rPr>
        <w:lastRenderedPageBreak/>
        <w:t>Whether the information in question is material to the application for admission</w:t>
      </w:r>
    </w:p>
    <w:p w:rsidR="008F7C7E" w:rsidRPr="002D2C1E" w:rsidRDefault="008F7C7E" w:rsidP="00637524">
      <w:pPr>
        <w:numPr>
          <w:ilvl w:val="0"/>
          <w:numId w:val="25"/>
        </w:numPr>
        <w:spacing w:after="0"/>
        <w:divId w:val="913275222"/>
        <w:rPr>
          <w:rFonts w:asciiTheme="majorHAnsi" w:eastAsia="Calibri" w:hAnsiTheme="majorHAnsi"/>
          <w:b/>
          <w:szCs w:val="22"/>
          <w:u w:val="single"/>
        </w:rPr>
      </w:pPr>
      <w:r w:rsidRPr="002D2C1E">
        <w:rPr>
          <w:rFonts w:asciiTheme="majorHAnsi" w:eastAsia="Calibri" w:hAnsiTheme="majorHAnsi"/>
          <w:b/>
          <w:szCs w:val="22"/>
          <w:u w:val="single"/>
        </w:rPr>
        <w:t>Governability</w:t>
      </w:r>
    </w:p>
    <w:p w:rsidR="008F7C7E" w:rsidRPr="002D2C1E" w:rsidRDefault="008F7C7E" w:rsidP="00637524">
      <w:pPr>
        <w:numPr>
          <w:ilvl w:val="0"/>
          <w:numId w:val="27"/>
        </w:numPr>
        <w:spacing w:after="0"/>
        <w:divId w:val="913275222"/>
        <w:rPr>
          <w:rFonts w:asciiTheme="majorHAnsi" w:eastAsia="Calibri" w:hAnsiTheme="majorHAnsi"/>
          <w:szCs w:val="22"/>
        </w:rPr>
      </w:pPr>
      <w:r w:rsidRPr="002D2C1E">
        <w:rPr>
          <w:rFonts w:asciiTheme="majorHAnsi" w:eastAsia="Calibri" w:hAnsiTheme="majorHAnsi"/>
          <w:szCs w:val="22"/>
        </w:rPr>
        <w:t>Whether you have accepted the authority of regulators, particularly those in other jurisdictions if you have re-located</w:t>
      </w:r>
    </w:p>
    <w:p w:rsidR="008F7C7E" w:rsidRPr="002D2C1E" w:rsidRDefault="008F7C7E" w:rsidP="00637524">
      <w:pPr>
        <w:numPr>
          <w:ilvl w:val="1"/>
          <w:numId w:val="24"/>
        </w:numPr>
        <w:spacing w:after="0"/>
        <w:divId w:val="913275222"/>
        <w:rPr>
          <w:rFonts w:asciiTheme="majorHAnsi" w:eastAsia="Calibri" w:hAnsiTheme="majorHAnsi"/>
          <w:szCs w:val="22"/>
        </w:rPr>
      </w:pPr>
      <w:r w:rsidRPr="002D2C1E">
        <w:rPr>
          <w:rFonts w:asciiTheme="majorHAnsi" w:eastAsia="Calibri" w:hAnsiTheme="majorHAnsi"/>
          <w:szCs w:val="22"/>
        </w:rPr>
        <w:t>Matters relevant to an assessment: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When the sanction or other action or the refusal to license occurred;</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Whether the applicant accepted responsibility for the underlying conduct;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seriousness of the underlying conduct;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Evidence of rehabilitation;</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Evidence of subsequent compliance with regulatory authority</w:t>
      </w:r>
    </w:p>
    <w:p w:rsidR="008F7C7E" w:rsidRPr="002D2C1E" w:rsidRDefault="008F7C7E" w:rsidP="0040317B">
      <w:pPr>
        <w:numPr>
          <w:ilvl w:val="0"/>
          <w:numId w:val="25"/>
        </w:numPr>
        <w:spacing w:before="120" w:after="0"/>
        <w:divId w:val="913275222"/>
        <w:rPr>
          <w:rFonts w:asciiTheme="majorHAnsi" w:eastAsia="Calibri" w:hAnsiTheme="majorHAnsi"/>
          <w:b/>
          <w:szCs w:val="22"/>
          <w:u w:val="single"/>
        </w:rPr>
      </w:pPr>
      <w:r w:rsidRPr="002D2C1E">
        <w:rPr>
          <w:rFonts w:asciiTheme="majorHAnsi" w:eastAsia="Calibri" w:hAnsiTheme="majorHAnsi"/>
          <w:b/>
          <w:szCs w:val="22"/>
          <w:u w:val="single"/>
        </w:rPr>
        <w:t xml:space="preserve">Financial responsibility </w:t>
      </w:r>
    </w:p>
    <w:p w:rsidR="008F7C7E" w:rsidRPr="002D2C1E" w:rsidRDefault="008F7C7E" w:rsidP="00637524">
      <w:pPr>
        <w:numPr>
          <w:ilvl w:val="1"/>
          <w:numId w:val="24"/>
        </w:numPr>
        <w:spacing w:after="0"/>
        <w:divId w:val="913275222"/>
        <w:rPr>
          <w:rFonts w:asciiTheme="majorHAnsi" w:eastAsia="Calibri" w:hAnsiTheme="majorHAnsi"/>
          <w:szCs w:val="22"/>
        </w:rPr>
      </w:pPr>
      <w:r w:rsidRPr="002D2C1E">
        <w:rPr>
          <w:rFonts w:asciiTheme="majorHAnsi" w:eastAsia="Calibri" w:hAnsiTheme="majorHAnsi"/>
          <w:szCs w:val="22"/>
        </w:rPr>
        <w:t xml:space="preserve">Defaulting on debts, failure to pay childcare obligations, etc. </w:t>
      </w:r>
    </w:p>
    <w:p w:rsidR="008F7C7E" w:rsidRPr="002D2C1E" w:rsidRDefault="008813C6" w:rsidP="00637524">
      <w:pPr>
        <w:numPr>
          <w:ilvl w:val="1"/>
          <w:numId w:val="24"/>
        </w:numPr>
        <w:spacing w:after="0"/>
        <w:divId w:val="913275222"/>
        <w:rPr>
          <w:rFonts w:asciiTheme="majorHAnsi" w:eastAsia="Calibri" w:hAnsiTheme="majorHAnsi"/>
          <w:szCs w:val="22"/>
        </w:rPr>
      </w:pPr>
      <w:r w:rsidRPr="002D2C1E">
        <w:rPr>
          <w:rFonts w:asciiTheme="majorHAnsi" w:eastAsia="Calibri" w:hAnsiTheme="majorHAnsi"/>
          <w:szCs w:val="22"/>
        </w:rPr>
        <w:t>Matters relevant to an assessment</w:t>
      </w:r>
      <w:r w:rsidR="008F7C7E" w:rsidRPr="002D2C1E">
        <w:rPr>
          <w:rFonts w:asciiTheme="majorHAnsi" w:eastAsia="Calibri" w:hAnsiTheme="majorHAnsi"/>
          <w:szCs w:val="22"/>
        </w:rPr>
        <w:t>:</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circumstances surrounding any bankruptcy or other financial problems, including, in particular, any evidence of wilful financial mismanagement or exceptional circumstances beyond the control of the applicant that could not have reasonably been foreseen;</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nature of the debt at the time of bankruptcy or other financial difficulty;</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Actions, if any, taken to discharge debts;</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applicant’s financial situation since the bankruptcy or other financial problems including the applicant’s recent credit history;</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The passage of time since the bankruptcy or other financial difficulty; and</w:t>
      </w:r>
    </w:p>
    <w:p w:rsidR="008F7C7E" w:rsidRPr="002D2C1E" w:rsidRDefault="008F7C7E" w:rsidP="00637524">
      <w:pPr>
        <w:numPr>
          <w:ilvl w:val="2"/>
          <w:numId w:val="24"/>
        </w:numPr>
        <w:spacing w:after="0"/>
        <w:divId w:val="913275222"/>
        <w:rPr>
          <w:rFonts w:asciiTheme="majorHAnsi" w:eastAsia="Calibri" w:hAnsiTheme="majorHAnsi"/>
          <w:szCs w:val="22"/>
        </w:rPr>
      </w:pPr>
      <w:r w:rsidRPr="002D2C1E">
        <w:rPr>
          <w:rFonts w:asciiTheme="majorHAnsi" w:eastAsia="Calibri" w:hAnsiTheme="majorHAnsi"/>
          <w:szCs w:val="22"/>
        </w:rPr>
        <w:t xml:space="preserve">Evidence, if any, of the handling of funds for others since the bankruptcy or other financial problems </w:t>
      </w:r>
    </w:p>
    <w:p w:rsidR="008F7C7E" w:rsidRPr="008F7C7E" w:rsidRDefault="008F7C7E" w:rsidP="008F7C7E">
      <w:pPr>
        <w:spacing w:after="0"/>
        <w:divId w:val="913275222"/>
        <w:rPr>
          <w:rFonts w:asciiTheme="majorHAnsi" w:eastAsia="Calibri" w:hAnsiTheme="majorHAnsi"/>
          <w:szCs w:val="22"/>
          <w:u w:val="single"/>
        </w:rPr>
      </w:pPr>
    </w:p>
    <w:p w:rsidR="008F7C7E" w:rsidRPr="008F7C7E" w:rsidRDefault="008F7C7E" w:rsidP="00FB6F12">
      <w:pPr>
        <w:spacing w:after="0"/>
        <w:divId w:val="913275222"/>
        <w:rPr>
          <w:rFonts w:asciiTheme="majorHAnsi" w:eastAsia="Calibri" w:hAnsiTheme="majorHAnsi"/>
          <w:szCs w:val="22"/>
        </w:rPr>
      </w:pPr>
      <w:r w:rsidRPr="008F7C7E">
        <w:rPr>
          <w:rFonts w:asciiTheme="majorHAnsi" w:eastAsia="Calibri" w:hAnsiTheme="majorHAnsi"/>
          <w:szCs w:val="22"/>
        </w:rPr>
        <w:t xml:space="preserve">Question is whether you are a person of good character </w:t>
      </w:r>
      <w:r w:rsidRPr="008F7C7E">
        <w:rPr>
          <w:rFonts w:asciiTheme="majorHAnsi" w:eastAsia="Calibri" w:hAnsiTheme="majorHAnsi"/>
          <w:b/>
          <w:szCs w:val="22"/>
        </w:rPr>
        <w:t>at the time of admission</w:t>
      </w:r>
      <w:r w:rsidRPr="008F7C7E">
        <w:rPr>
          <w:rFonts w:asciiTheme="majorHAnsi" w:eastAsia="Calibri" w:hAnsiTheme="majorHAnsi"/>
          <w:szCs w:val="22"/>
        </w:rPr>
        <w:t xml:space="preserve"> (not before and not after)</w:t>
      </w:r>
      <w:r w:rsidR="00FB6F12">
        <w:rPr>
          <w:rFonts w:asciiTheme="majorHAnsi" w:eastAsia="Calibri" w:hAnsiTheme="majorHAnsi"/>
          <w:szCs w:val="22"/>
        </w:rPr>
        <w:t xml:space="preserve">. </w:t>
      </w:r>
      <w:r w:rsidRPr="008F7C7E">
        <w:rPr>
          <w:rFonts w:asciiTheme="majorHAnsi" w:eastAsia="Calibri" w:hAnsiTheme="majorHAnsi"/>
          <w:szCs w:val="22"/>
        </w:rPr>
        <w:t>That means the lapse of time between t</w:t>
      </w:r>
      <w:r w:rsidR="0040317B">
        <w:rPr>
          <w:rFonts w:asciiTheme="majorHAnsi" w:eastAsia="Calibri" w:hAnsiTheme="majorHAnsi"/>
          <w:szCs w:val="22"/>
        </w:rPr>
        <w:t xml:space="preserve">ransgressions is very important. </w:t>
      </w:r>
      <w:r w:rsidR="00FB6F12">
        <w:rPr>
          <w:rFonts w:asciiTheme="majorHAnsi" w:eastAsia="Calibri" w:hAnsiTheme="majorHAnsi"/>
          <w:szCs w:val="22"/>
        </w:rPr>
        <w:t xml:space="preserve">Furthermore, once an applicant has been dinged, there </w:t>
      </w:r>
      <w:r w:rsidR="00FB6F12" w:rsidRPr="005D0D42">
        <w:rPr>
          <w:rFonts w:asciiTheme="majorHAnsi" w:eastAsia="Calibri" w:hAnsiTheme="majorHAnsi"/>
          <w:b/>
          <w:szCs w:val="22"/>
        </w:rPr>
        <w:t>is a presumption of unsuitability. The onus is on the applicant to prove on a balance of probabilities that they have sufficient suitability to practise.</w:t>
      </w:r>
      <w:r w:rsidR="00FB6F12">
        <w:rPr>
          <w:rFonts w:asciiTheme="majorHAnsi" w:eastAsia="Calibri" w:hAnsiTheme="majorHAnsi"/>
          <w:szCs w:val="22"/>
        </w:rPr>
        <w:t xml:space="preserve"> Character r</w:t>
      </w:r>
      <w:r w:rsidRPr="008F7C7E">
        <w:rPr>
          <w:rFonts w:asciiTheme="majorHAnsi" w:eastAsia="Calibri" w:hAnsiTheme="majorHAnsi"/>
          <w:szCs w:val="22"/>
        </w:rPr>
        <w:t xml:space="preserve">eferences are </w:t>
      </w:r>
      <w:r w:rsidR="00FB6F12">
        <w:rPr>
          <w:rFonts w:asciiTheme="majorHAnsi" w:eastAsia="Calibri" w:hAnsiTheme="majorHAnsi"/>
          <w:szCs w:val="22"/>
        </w:rPr>
        <w:t>often</w:t>
      </w:r>
      <w:r w:rsidRPr="008F7C7E">
        <w:rPr>
          <w:rFonts w:asciiTheme="majorHAnsi" w:eastAsia="Calibri" w:hAnsiTheme="majorHAnsi"/>
          <w:szCs w:val="22"/>
        </w:rPr>
        <w:t xml:space="preserve"> used</w:t>
      </w:r>
      <w:r w:rsidR="00FB6F12">
        <w:rPr>
          <w:rFonts w:asciiTheme="majorHAnsi" w:eastAsia="Calibri" w:hAnsiTheme="majorHAnsi"/>
          <w:szCs w:val="22"/>
        </w:rPr>
        <w:t xml:space="preserve"> for this purpose,</w:t>
      </w:r>
      <w:r w:rsidRPr="008F7C7E">
        <w:rPr>
          <w:rFonts w:asciiTheme="majorHAnsi" w:eastAsia="Calibri" w:hAnsiTheme="majorHAnsi"/>
          <w:szCs w:val="22"/>
        </w:rPr>
        <w:t xml:space="preserve"> attesting to the good character of the applicant</w:t>
      </w:r>
      <w:r w:rsidR="00FB6F12">
        <w:rPr>
          <w:rFonts w:asciiTheme="majorHAnsi" w:eastAsia="Calibri" w:hAnsiTheme="majorHAnsi"/>
          <w:szCs w:val="22"/>
        </w:rPr>
        <w:t xml:space="preserve">. </w:t>
      </w:r>
      <w:r w:rsidRPr="008F7C7E">
        <w:rPr>
          <w:rFonts w:asciiTheme="majorHAnsi" w:eastAsia="Calibri" w:hAnsiTheme="majorHAnsi"/>
          <w:szCs w:val="22"/>
        </w:rPr>
        <w:t xml:space="preserve">Interestingly, we don’t typically ask for “bad character” references – </w:t>
      </w:r>
      <w:r w:rsidR="00FB6F12">
        <w:rPr>
          <w:rFonts w:asciiTheme="majorHAnsi" w:eastAsia="Calibri" w:hAnsiTheme="majorHAnsi"/>
          <w:szCs w:val="22"/>
        </w:rPr>
        <w:t xml:space="preserve">perhaps this is a lopsided view. </w:t>
      </w:r>
      <w:r w:rsidRPr="008F7C7E">
        <w:rPr>
          <w:rFonts w:asciiTheme="majorHAnsi" w:eastAsia="Calibri" w:hAnsiTheme="majorHAnsi"/>
          <w:szCs w:val="22"/>
        </w:rPr>
        <w:t>Are character references valid?</w:t>
      </w:r>
      <w:r w:rsidR="00FB6F12">
        <w:rPr>
          <w:rFonts w:asciiTheme="majorHAnsi" w:eastAsia="Calibri" w:hAnsiTheme="majorHAnsi"/>
          <w:szCs w:val="22"/>
        </w:rPr>
        <w:t xml:space="preserve"> </w:t>
      </w:r>
      <w:r w:rsidR="00FB6F12" w:rsidRPr="00FB6F12">
        <w:rPr>
          <w:rFonts w:asciiTheme="majorHAnsi" w:eastAsia="Calibri" w:hAnsiTheme="majorHAnsi"/>
          <w:b/>
          <w:szCs w:val="22"/>
        </w:rPr>
        <w:t>Not really.</w:t>
      </w:r>
    </w:p>
    <w:p w:rsidR="008F7C7E" w:rsidRPr="008F7C7E" w:rsidRDefault="008F7C7E" w:rsidP="008F7C7E">
      <w:pPr>
        <w:spacing w:after="0"/>
        <w:divId w:val="913275222"/>
        <w:rPr>
          <w:rFonts w:asciiTheme="majorHAnsi" w:eastAsia="Calibri" w:hAnsiTheme="majorHAnsi"/>
          <w:szCs w:val="22"/>
        </w:rPr>
      </w:pPr>
    </w:p>
    <w:p w:rsidR="008F7C7E" w:rsidRPr="008F7C7E" w:rsidRDefault="00FB6F12" w:rsidP="00FB6F12">
      <w:pPr>
        <w:pStyle w:val="Sub-heading"/>
        <w:divId w:val="913275222"/>
      </w:pPr>
      <w:r w:rsidRPr="008F7C7E">
        <w:t>GUIDELINES FOR APPLYING THE STANDARD</w:t>
      </w:r>
    </w:p>
    <w:p w:rsidR="0097153C" w:rsidRDefault="0097153C" w:rsidP="0097153C">
      <w:pPr>
        <w:divId w:val="913275222"/>
      </w:pPr>
      <w:r>
        <w:t xml:space="preserve">The FLSC Report makes a few </w:t>
      </w:r>
      <w:r w:rsidR="00E06C4F">
        <w:t xml:space="preserve">alterations to the </w:t>
      </w:r>
      <w:r w:rsidR="00E06C4F">
        <w:rPr>
          <w:i/>
        </w:rPr>
        <w:t>status quo</w:t>
      </w:r>
      <w:r w:rsidR="00E06C4F">
        <w:t xml:space="preserve"> in terms of standardization across jurisdictions</w:t>
      </w:r>
      <w:r w:rsidR="00600571">
        <w:t xml:space="preserve"> and publishing decisions</w:t>
      </w:r>
      <w:r w:rsidR="00E06C4F">
        <w:t>, but largely keeps things the same. This raises a number of concerns regarding procedural fairness (</w:t>
      </w:r>
      <w:r w:rsidR="00E06C4F" w:rsidRPr="00E06C4F">
        <w:rPr>
          <w:rStyle w:val="SecondaryCommentaryChar"/>
        </w:rPr>
        <w:t>WOO</w:t>
      </w:r>
      <w:r w:rsidR="00D41489">
        <w:rPr>
          <w:rStyle w:val="SecondaryCommentaryChar"/>
        </w:rPr>
        <w:t>L</w:t>
      </w:r>
      <w:r w:rsidR="00E06C4F" w:rsidRPr="00E06C4F">
        <w:rPr>
          <w:rStyle w:val="SecondaryCommentaryChar"/>
        </w:rPr>
        <w:t>LEY</w:t>
      </w:r>
      <w:r w:rsidR="00E06C4F">
        <w:t>) – law societies are able to rely on hearsay evidence and the onus on the applicant is excessive.</w:t>
      </w:r>
    </w:p>
    <w:p w:rsidR="00600571" w:rsidRDefault="00600571" w:rsidP="0097153C">
      <w:pPr>
        <w:divId w:val="913275222"/>
      </w:pPr>
    </w:p>
    <w:p w:rsidR="00600571" w:rsidRPr="008F7C7E" w:rsidRDefault="00600571" w:rsidP="00600571">
      <w:pPr>
        <w:spacing w:after="0"/>
        <w:divId w:val="913275222"/>
        <w:rPr>
          <w:rFonts w:asciiTheme="majorHAnsi" w:eastAsia="Calibri" w:hAnsiTheme="majorHAnsi"/>
          <w:szCs w:val="22"/>
        </w:rPr>
      </w:pPr>
      <w:r w:rsidRPr="00EE2CEA">
        <w:rPr>
          <w:rFonts w:asciiTheme="majorHAnsi" w:eastAsia="Calibri" w:hAnsiTheme="majorHAnsi"/>
          <w:b/>
          <w:szCs w:val="22"/>
        </w:rPr>
        <w:t>Note</w:t>
      </w:r>
      <w:r>
        <w:rPr>
          <w:rFonts w:asciiTheme="majorHAnsi" w:eastAsia="Calibri" w:hAnsiTheme="majorHAnsi"/>
          <w:b/>
          <w:szCs w:val="22"/>
        </w:rPr>
        <w:t xml:space="preserve">: </w:t>
      </w:r>
      <w:r>
        <w:rPr>
          <w:rFonts w:asciiTheme="majorHAnsi" w:eastAsia="Calibri" w:hAnsiTheme="majorHAnsi"/>
          <w:szCs w:val="22"/>
        </w:rPr>
        <w:t>t</w:t>
      </w:r>
      <w:r w:rsidRPr="008F7C7E">
        <w:rPr>
          <w:rFonts w:asciiTheme="majorHAnsi" w:eastAsia="Calibri" w:hAnsiTheme="majorHAnsi"/>
          <w:szCs w:val="22"/>
        </w:rPr>
        <w:t xml:space="preserve">he LSBC </w:t>
      </w:r>
      <w:r>
        <w:rPr>
          <w:rFonts w:asciiTheme="majorHAnsi" w:eastAsia="Calibri" w:hAnsiTheme="majorHAnsi"/>
          <w:szCs w:val="22"/>
        </w:rPr>
        <w:t>only began</w:t>
      </w:r>
      <w:r w:rsidRPr="008F7C7E">
        <w:rPr>
          <w:rFonts w:asciiTheme="majorHAnsi" w:eastAsia="Calibri" w:hAnsiTheme="majorHAnsi"/>
          <w:szCs w:val="22"/>
        </w:rPr>
        <w:t xml:space="preserve"> to publish their decisions</w:t>
      </w:r>
      <w:r>
        <w:rPr>
          <w:rFonts w:asciiTheme="majorHAnsi" w:eastAsia="Calibri" w:hAnsiTheme="majorHAnsi"/>
          <w:szCs w:val="22"/>
        </w:rPr>
        <w:t xml:space="preserve"> recently. This is p</w:t>
      </w:r>
      <w:r w:rsidRPr="008F7C7E">
        <w:rPr>
          <w:rFonts w:asciiTheme="majorHAnsi" w:eastAsia="Calibri" w:hAnsiTheme="majorHAnsi"/>
          <w:szCs w:val="22"/>
        </w:rPr>
        <w:t xml:space="preserve">roblematic since the </w:t>
      </w:r>
      <w:r>
        <w:rPr>
          <w:rFonts w:asciiTheme="majorHAnsi" w:eastAsia="Calibri" w:hAnsiTheme="majorHAnsi"/>
          <w:szCs w:val="22"/>
        </w:rPr>
        <w:t>application of the character standard has not been sufficiently transparent, historically.</w:t>
      </w:r>
    </w:p>
    <w:p w:rsidR="0079037B" w:rsidRDefault="0079037B" w:rsidP="006838FB">
      <w:pPr>
        <w:pStyle w:val="Heading3"/>
        <w:divId w:val="913275222"/>
      </w:pPr>
      <w:bookmarkStart w:id="30" w:name="_Toc373949288"/>
      <w:bookmarkStart w:id="31" w:name="_Toc374020511"/>
      <w:r>
        <w:lastRenderedPageBreak/>
        <w:t>MOHAN (RE) [2012] LSBC</w:t>
      </w:r>
      <w:bookmarkEnd w:id="30"/>
      <w:bookmarkEnd w:id="31"/>
    </w:p>
    <w:p w:rsidR="006838FB" w:rsidRPr="006838FB" w:rsidRDefault="006838FB" w:rsidP="006838FB">
      <w:pPr>
        <w:pStyle w:val="Heading3"/>
        <w:divId w:val="913275222"/>
      </w:pPr>
      <w:bookmarkStart w:id="32" w:name="_Toc374020512"/>
      <w:r w:rsidRPr="006838FB">
        <w:t>APPLICANT 5 [2013] LSBC</w:t>
      </w:r>
      <w:bookmarkEnd w:id="32"/>
      <w:r w:rsidRPr="006838F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6838FB" w:rsidRPr="004720CE" w:rsidTr="006838FB">
        <w:trPr>
          <w:divId w:val="913275222"/>
        </w:trPr>
        <w:tc>
          <w:tcPr>
            <w:tcW w:w="1788" w:type="dxa"/>
            <w:shd w:val="clear" w:color="auto" w:fill="auto"/>
          </w:tcPr>
          <w:p w:rsidR="006838FB" w:rsidRPr="004720CE" w:rsidRDefault="006838FB" w:rsidP="00815296">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6838FB" w:rsidRPr="008F7C7E" w:rsidRDefault="006838FB" w:rsidP="006838FB">
            <w:pPr>
              <w:spacing w:after="0"/>
              <w:contextualSpacing/>
              <w:rPr>
                <w:rFonts w:asciiTheme="majorHAnsi" w:hAnsiTheme="majorHAnsi"/>
                <w:szCs w:val="22"/>
              </w:rPr>
            </w:pPr>
            <w:r>
              <w:rPr>
                <w:rFonts w:asciiTheme="majorHAnsi" w:hAnsiTheme="majorHAnsi"/>
                <w:szCs w:val="22"/>
              </w:rPr>
              <w:t>I</w:t>
            </w:r>
            <w:r w:rsidRPr="008F7C7E">
              <w:rPr>
                <w:rFonts w:asciiTheme="majorHAnsi" w:hAnsiTheme="majorHAnsi"/>
                <w:szCs w:val="22"/>
              </w:rPr>
              <w:t>nitially used his own name (</w:t>
            </w:r>
            <w:r>
              <w:rPr>
                <w:rFonts w:asciiTheme="majorHAnsi" w:hAnsiTheme="majorHAnsi"/>
                <w:szCs w:val="22"/>
              </w:rPr>
              <w:t>Mohan</w:t>
            </w:r>
            <w:r w:rsidRPr="008F7C7E">
              <w:rPr>
                <w:rFonts w:asciiTheme="majorHAnsi" w:hAnsiTheme="majorHAnsi"/>
                <w:szCs w:val="22"/>
              </w:rPr>
              <w:t>); now called “Applicant 5” (when not admitted)</w:t>
            </w:r>
            <w:r>
              <w:rPr>
                <w:rFonts w:asciiTheme="majorHAnsi" w:hAnsiTheme="majorHAnsi"/>
                <w:szCs w:val="22"/>
              </w:rPr>
              <w:t xml:space="preserve">. </w:t>
            </w:r>
            <w:r w:rsidRPr="008F7C7E">
              <w:rPr>
                <w:rFonts w:asciiTheme="majorHAnsi" w:hAnsiTheme="majorHAnsi"/>
                <w:szCs w:val="22"/>
              </w:rPr>
              <w:t xml:space="preserve">The following </w:t>
            </w:r>
            <w:r>
              <w:rPr>
                <w:rFonts w:asciiTheme="majorHAnsi" w:hAnsiTheme="majorHAnsi"/>
                <w:szCs w:val="22"/>
              </w:rPr>
              <w:t>were</w:t>
            </w:r>
            <w:r w:rsidRPr="008F7C7E">
              <w:rPr>
                <w:rFonts w:asciiTheme="majorHAnsi" w:hAnsiTheme="majorHAnsi"/>
                <w:szCs w:val="22"/>
              </w:rPr>
              <w:t xml:space="preserve"> things that Applicant 5 was alleged to have done that ca</w:t>
            </w:r>
            <w:r>
              <w:rPr>
                <w:rFonts w:asciiTheme="majorHAnsi" w:hAnsiTheme="majorHAnsi"/>
                <w:szCs w:val="22"/>
              </w:rPr>
              <w:t>ll his character into question:</w:t>
            </w:r>
          </w:p>
          <w:p w:rsidR="006838FB" w:rsidRPr="006838FB" w:rsidRDefault="006838FB" w:rsidP="00637524">
            <w:pPr>
              <w:pStyle w:val="ListParagraph"/>
              <w:numPr>
                <w:ilvl w:val="2"/>
                <w:numId w:val="64"/>
              </w:numPr>
              <w:spacing w:after="0"/>
              <w:ind w:left="349" w:hanging="180"/>
              <w:rPr>
                <w:rFonts w:asciiTheme="majorHAnsi" w:hAnsiTheme="majorHAnsi"/>
                <w:szCs w:val="22"/>
              </w:rPr>
            </w:pPr>
            <w:r w:rsidRPr="006838FB">
              <w:rPr>
                <w:rFonts w:asciiTheme="majorHAnsi" w:hAnsiTheme="majorHAnsi"/>
                <w:szCs w:val="22"/>
              </w:rPr>
              <w:t>Cheated on math exam and denied it but still suspe</w:t>
            </w:r>
            <w:r>
              <w:rPr>
                <w:rFonts w:asciiTheme="majorHAnsi" w:hAnsiTheme="majorHAnsi"/>
                <w:szCs w:val="22"/>
              </w:rPr>
              <w:t xml:space="preserve">nded (first year of university). He </w:t>
            </w:r>
            <w:r w:rsidRPr="006838FB">
              <w:rPr>
                <w:rFonts w:asciiTheme="majorHAnsi" w:hAnsiTheme="majorHAnsi"/>
                <w:szCs w:val="22"/>
              </w:rPr>
              <w:t>altered some answers, asked for re-grading; foun</w:t>
            </w:r>
            <w:r>
              <w:rPr>
                <w:rFonts w:asciiTheme="majorHAnsi" w:hAnsiTheme="majorHAnsi"/>
                <w:szCs w:val="22"/>
              </w:rPr>
              <w:t>d</w:t>
            </w:r>
            <w:r w:rsidR="0079037B">
              <w:rPr>
                <w:rFonts w:asciiTheme="majorHAnsi" w:hAnsiTheme="majorHAnsi"/>
                <w:szCs w:val="22"/>
              </w:rPr>
              <w:t xml:space="preserve"> guilty of academic misconduct.</w:t>
            </w:r>
          </w:p>
          <w:p w:rsidR="006838FB" w:rsidRPr="006838FB" w:rsidRDefault="006838FB" w:rsidP="00637524">
            <w:pPr>
              <w:pStyle w:val="ListParagraph"/>
              <w:numPr>
                <w:ilvl w:val="2"/>
                <w:numId w:val="64"/>
              </w:numPr>
              <w:spacing w:after="0"/>
              <w:ind w:left="349" w:hanging="180"/>
              <w:rPr>
                <w:rFonts w:asciiTheme="majorHAnsi" w:hAnsiTheme="majorHAnsi"/>
                <w:szCs w:val="22"/>
              </w:rPr>
            </w:pPr>
            <w:r w:rsidRPr="006838FB">
              <w:rPr>
                <w:rFonts w:asciiTheme="majorHAnsi" w:hAnsiTheme="majorHAnsi"/>
                <w:szCs w:val="22"/>
              </w:rPr>
              <w:t>Plagiarizes in law school, again guilty of academic misconduct, suspended from law school. He serves suspension then returns, where he completes law degree and LLM as well.</w:t>
            </w:r>
            <w:r>
              <w:rPr>
                <w:rFonts w:asciiTheme="majorHAnsi" w:hAnsiTheme="majorHAnsi"/>
                <w:szCs w:val="22"/>
              </w:rPr>
              <w:t xml:space="preserve"> </w:t>
            </w:r>
            <w:r w:rsidRPr="006838FB">
              <w:rPr>
                <w:rFonts w:asciiTheme="majorHAnsi" w:hAnsiTheme="majorHAnsi"/>
                <w:szCs w:val="22"/>
              </w:rPr>
              <w:t>At this time, develops close relationship w/faculty member who writes</w:t>
            </w:r>
            <w:r>
              <w:rPr>
                <w:rFonts w:asciiTheme="majorHAnsi" w:hAnsiTheme="majorHAnsi"/>
                <w:szCs w:val="22"/>
              </w:rPr>
              <w:t xml:space="preserve"> character reference</w:t>
            </w:r>
            <w:r w:rsidRPr="006838FB">
              <w:rPr>
                <w:rFonts w:asciiTheme="majorHAnsi" w:hAnsiTheme="majorHAnsi"/>
                <w:szCs w:val="22"/>
              </w:rPr>
              <w:t xml:space="preserve"> on his behalf</w:t>
            </w:r>
            <w:r>
              <w:rPr>
                <w:rFonts w:asciiTheme="majorHAnsi" w:hAnsiTheme="majorHAnsi"/>
                <w:szCs w:val="22"/>
              </w:rPr>
              <w:t>.</w:t>
            </w:r>
          </w:p>
          <w:p w:rsidR="006838FB" w:rsidRDefault="006838FB" w:rsidP="00637524">
            <w:pPr>
              <w:pStyle w:val="ListParagraph"/>
              <w:numPr>
                <w:ilvl w:val="2"/>
                <w:numId w:val="64"/>
              </w:numPr>
              <w:spacing w:after="0"/>
              <w:ind w:left="349" w:hanging="180"/>
              <w:rPr>
                <w:rFonts w:asciiTheme="majorHAnsi" w:hAnsiTheme="majorHAnsi"/>
                <w:szCs w:val="22"/>
              </w:rPr>
            </w:pPr>
            <w:r w:rsidRPr="006838FB">
              <w:rPr>
                <w:rFonts w:asciiTheme="majorHAnsi" w:hAnsiTheme="majorHAnsi"/>
                <w:szCs w:val="22"/>
              </w:rPr>
              <w:t xml:space="preserve">Applies for admission </w:t>
            </w:r>
            <w:r>
              <w:rPr>
                <w:rFonts w:asciiTheme="majorHAnsi" w:hAnsiTheme="majorHAnsi"/>
                <w:szCs w:val="22"/>
              </w:rPr>
              <w:t>to LSBC. During the hearing, the LSBC</w:t>
            </w:r>
            <w:r w:rsidRPr="006838FB">
              <w:rPr>
                <w:rFonts w:asciiTheme="majorHAnsi" w:hAnsiTheme="majorHAnsi"/>
                <w:szCs w:val="22"/>
              </w:rPr>
              <w:t xml:space="preserve"> find</w:t>
            </w:r>
            <w:r>
              <w:rPr>
                <w:rFonts w:asciiTheme="majorHAnsi" w:hAnsiTheme="majorHAnsi"/>
                <w:szCs w:val="22"/>
              </w:rPr>
              <w:t>s</w:t>
            </w:r>
            <w:r w:rsidRPr="006838FB">
              <w:rPr>
                <w:rFonts w:asciiTheme="majorHAnsi" w:hAnsiTheme="majorHAnsi"/>
                <w:szCs w:val="22"/>
              </w:rPr>
              <w:t xml:space="preserve"> out</w:t>
            </w:r>
            <w:r>
              <w:rPr>
                <w:rFonts w:asciiTheme="majorHAnsi" w:hAnsiTheme="majorHAnsi"/>
                <w:szCs w:val="22"/>
              </w:rPr>
              <w:t xml:space="preserve"> that significant portions of</w:t>
            </w:r>
            <w:r w:rsidRPr="006838FB">
              <w:rPr>
                <w:rFonts w:asciiTheme="majorHAnsi" w:hAnsiTheme="majorHAnsi"/>
                <w:szCs w:val="22"/>
              </w:rPr>
              <w:t xml:space="preserve"> his honors thesis in undergrad </w:t>
            </w:r>
            <w:r>
              <w:rPr>
                <w:rFonts w:asciiTheme="majorHAnsi" w:hAnsiTheme="majorHAnsi"/>
                <w:szCs w:val="22"/>
              </w:rPr>
              <w:t>were plagiarized.</w:t>
            </w:r>
          </w:p>
          <w:p w:rsidR="006838FB" w:rsidRPr="006838FB" w:rsidRDefault="006838FB" w:rsidP="00637524">
            <w:pPr>
              <w:pStyle w:val="ListParagraph"/>
              <w:numPr>
                <w:ilvl w:val="2"/>
                <w:numId w:val="64"/>
              </w:numPr>
              <w:spacing w:after="0"/>
              <w:ind w:left="349" w:hanging="180"/>
              <w:rPr>
                <w:rFonts w:asciiTheme="majorHAnsi" w:hAnsiTheme="majorHAnsi"/>
                <w:szCs w:val="22"/>
              </w:rPr>
            </w:pPr>
            <w:r w:rsidRPr="006838FB">
              <w:rPr>
                <w:rFonts w:asciiTheme="majorHAnsi" w:hAnsiTheme="majorHAnsi"/>
                <w:szCs w:val="22"/>
              </w:rPr>
              <w:t xml:space="preserve">He takes </w:t>
            </w:r>
            <w:r>
              <w:rPr>
                <w:rFonts w:asciiTheme="majorHAnsi" w:hAnsiTheme="majorHAnsi"/>
                <w:szCs w:val="22"/>
              </w:rPr>
              <w:t>a few months</w:t>
            </w:r>
            <w:r w:rsidRPr="006838FB">
              <w:rPr>
                <w:rFonts w:asciiTheme="majorHAnsi" w:hAnsiTheme="majorHAnsi"/>
                <w:szCs w:val="22"/>
              </w:rPr>
              <w:t xml:space="preserve"> to get back to inves</w:t>
            </w:r>
            <w:r>
              <w:rPr>
                <w:rFonts w:asciiTheme="majorHAnsi" w:hAnsiTheme="majorHAnsi"/>
                <w:szCs w:val="22"/>
              </w:rPr>
              <w:t xml:space="preserve">tigators. Eventually he </w:t>
            </w:r>
            <w:r w:rsidRPr="006838FB">
              <w:rPr>
                <w:rFonts w:asciiTheme="majorHAnsi" w:hAnsiTheme="majorHAnsi"/>
                <w:szCs w:val="22"/>
              </w:rPr>
              <w:t>claims he went through his fil</w:t>
            </w:r>
            <w:r>
              <w:rPr>
                <w:rFonts w:asciiTheme="majorHAnsi" w:hAnsiTheme="majorHAnsi"/>
                <w:szCs w:val="22"/>
              </w:rPr>
              <w:t xml:space="preserve">es and gave UBC the wrong copy (which he kept for posterity), and that </w:t>
            </w:r>
            <w:r w:rsidRPr="006838FB">
              <w:rPr>
                <w:rFonts w:asciiTheme="majorHAnsi" w:hAnsiTheme="majorHAnsi"/>
                <w:szCs w:val="22"/>
              </w:rPr>
              <w:t>he was graded on his own work</w:t>
            </w:r>
            <w:r>
              <w:rPr>
                <w:rFonts w:asciiTheme="majorHAnsi" w:hAnsiTheme="majorHAnsi"/>
                <w:szCs w:val="22"/>
              </w:rPr>
              <w:t>.</w:t>
            </w:r>
          </w:p>
          <w:p w:rsidR="006838FB" w:rsidRPr="004720CE" w:rsidRDefault="006838FB" w:rsidP="006838FB">
            <w:pPr>
              <w:spacing w:after="0"/>
            </w:pPr>
            <w:r>
              <w:rPr>
                <w:rFonts w:asciiTheme="majorHAnsi" w:hAnsiTheme="majorHAnsi"/>
                <w:szCs w:val="22"/>
              </w:rPr>
              <w:t>The m</w:t>
            </w:r>
            <w:r w:rsidRPr="008F7C7E">
              <w:rPr>
                <w:rFonts w:asciiTheme="majorHAnsi" w:hAnsiTheme="majorHAnsi"/>
                <w:szCs w:val="22"/>
              </w:rPr>
              <w:t>ain issue is allegations of not admitting to the dishonesty</w:t>
            </w:r>
            <w:r>
              <w:rPr>
                <w:rFonts w:asciiTheme="majorHAnsi" w:hAnsiTheme="majorHAnsi"/>
                <w:szCs w:val="22"/>
              </w:rPr>
              <w:t xml:space="preserve"> regarding the honors thesis, given the (im)plausibility of his story.</w:t>
            </w:r>
          </w:p>
        </w:tc>
      </w:tr>
      <w:tr w:rsidR="006838FB" w:rsidRPr="004720CE" w:rsidTr="006838FB">
        <w:trPr>
          <w:divId w:val="913275222"/>
        </w:trPr>
        <w:tc>
          <w:tcPr>
            <w:tcW w:w="1788" w:type="dxa"/>
            <w:shd w:val="clear" w:color="auto" w:fill="auto"/>
          </w:tcPr>
          <w:p w:rsidR="006838FB" w:rsidRPr="004720CE" w:rsidRDefault="006838FB" w:rsidP="00815296">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79037B" w:rsidRDefault="0079037B" w:rsidP="0079037B">
            <w:pPr>
              <w:spacing w:after="0"/>
              <w:rPr>
                <w:rFonts w:asciiTheme="majorHAnsi" w:hAnsiTheme="majorHAnsi"/>
                <w:szCs w:val="22"/>
              </w:rPr>
            </w:pPr>
            <w:r>
              <w:rPr>
                <w:rFonts w:asciiTheme="majorHAnsi" w:hAnsiTheme="majorHAnsi"/>
                <w:szCs w:val="22"/>
              </w:rPr>
              <w:t xml:space="preserve">In </w:t>
            </w:r>
            <w:r w:rsidRPr="0079037B">
              <w:rPr>
                <w:rStyle w:val="Heading3Char"/>
              </w:rPr>
              <w:t>MOHAN (RE)</w:t>
            </w:r>
            <w:r>
              <w:rPr>
                <w:rFonts w:asciiTheme="majorHAnsi" w:hAnsiTheme="majorHAnsi"/>
                <w:szCs w:val="22"/>
              </w:rPr>
              <w:t>, the credentials committee decided to admit him based on the fact that the applicant</w:t>
            </w:r>
            <w:r w:rsidRPr="008F7C7E">
              <w:rPr>
                <w:rFonts w:asciiTheme="majorHAnsi" w:hAnsiTheme="majorHAnsi"/>
                <w:szCs w:val="22"/>
              </w:rPr>
              <w:t xml:space="preserve"> had don</w:t>
            </w:r>
            <w:r>
              <w:rPr>
                <w:rFonts w:asciiTheme="majorHAnsi" w:hAnsiTheme="majorHAnsi"/>
                <w:szCs w:val="22"/>
              </w:rPr>
              <w:t xml:space="preserve">e much work in the legal field and had </w:t>
            </w:r>
            <w:r w:rsidRPr="008F7C7E">
              <w:rPr>
                <w:rFonts w:asciiTheme="majorHAnsi" w:hAnsiTheme="majorHAnsi"/>
                <w:szCs w:val="22"/>
              </w:rPr>
              <w:t>glowing personal reference</w:t>
            </w:r>
            <w:r>
              <w:rPr>
                <w:rFonts w:asciiTheme="majorHAnsi" w:hAnsiTheme="majorHAnsi"/>
                <w:szCs w:val="22"/>
              </w:rPr>
              <w:t xml:space="preserve">s. While the thesis </w:t>
            </w:r>
            <w:r w:rsidRPr="008F7C7E">
              <w:rPr>
                <w:rFonts w:asciiTheme="majorHAnsi" w:hAnsiTheme="majorHAnsi"/>
                <w:szCs w:val="22"/>
              </w:rPr>
              <w:t xml:space="preserve">issue </w:t>
            </w:r>
            <w:r>
              <w:rPr>
                <w:rFonts w:asciiTheme="majorHAnsi" w:hAnsiTheme="majorHAnsi"/>
                <w:szCs w:val="22"/>
              </w:rPr>
              <w:t xml:space="preserve">was a mess, the applicant had an explanation and the committee </w:t>
            </w:r>
            <w:r w:rsidRPr="008F7C7E">
              <w:rPr>
                <w:rFonts w:asciiTheme="majorHAnsi" w:hAnsiTheme="majorHAnsi"/>
                <w:szCs w:val="22"/>
              </w:rPr>
              <w:t>decide</w:t>
            </w:r>
            <w:r>
              <w:rPr>
                <w:rFonts w:asciiTheme="majorHAnsi" w:hAnsiTheme="majorHAnsi"/>
                <w:szCs w:val="22"/>
              </w:rPr>
              <w:t>s</w:t>
            </w:r>
            <w:r w:rsidRPr="008F7C7E">
              <w:rPr>
                <w:rFonts w:asciiTheme="majorHAnsi" w:hAnsiTheme="majorHAnsi"/>
                <w:szCs w:val="22"/>
              </w:rPr>
              <w:t xml:space="preserve"> not to go there</w:t>
            </w:r>
            <w:r>
              <w:rPr>
                <w:rFonts w:asciiTheme="majorHAnsi" w:hAnsiTheme="majorHAnsi"/>
                <w:szCs w:val="22"/>
              </w:rPr>
              <w:t>. The original decision a</w:t>
            </w:r>
            <w:r w:rsidRPr="008F7C7E">
              <w:rPr>
                <w:rFonts w:asciiTheme="majorHAnsi" w:hAnsiTheme="majorHAnsi"/>
                <w:szCs w:val="22"/>
              </w:rPr>
              <w:t>lso focus</w:t>
            </w:r>
            <w:r>
              <w:rPr>
                <w:rFonts w:asciiTheme="majorHAnsi" w:hAnsiTheme="majorHAnsi"/>
                <w:szCs w:val="22"/>
              </w:rPr>
              <w:t>ed</w:t>
            </w:r>
            <w:r w:rsidRPr="008F7C7E">
              <w:rPr>
                <w:rFonts w:asciiTheme="majorHAnsi" w:hAnsiTheme="majorHAnsi"/>
                <w:szCs w:val="22"/>
              </w:rPr>
              <w:t xml:space="preserve"> on the time lapse </w:t>
            </w:r>
            <w:r>
              <w:rPr>
                <w:rFonts w:asciiTheme="majorHAnsi" w:hAnsiTheme="majorHAnsi"/>
                <w:szCs w:val="22"/>
              </w:rPr>
              <w:t>and the fact that the applicant</w:t>
            </w:r>
            <w:r w:rsidRPr="008F7C7E">
              <w:rPr>
                <w:rFonts w:asciiTheme="majorHAnsi" w:hAnsiTheme="majorHAnsi"/>
                <w:szCs w:val="22"/>
              </w:rPr>
              <w:t xml:space="preserve"> produced a lot of significant work in that time</w:t>
            </w:r>
            <w:r>
              <w:rPr>
                <w:rFonts w:asciiTheme="majorHAnsi" w:hAnsiTheme="majorHAnsi"/>
                <w:szCs w:val="22"/>
              </w:rPr>
              <w:t>. The LSBC appeals.</w:t>
            </w:r>
          </w:p>
          <w:p w:rsidR="006838FB" w:rsidRPr="006E134F" w:rsidRDefault="0079037B" w:rsidP="0079037B">
            <w:pPr>
              <w:spacing w:after="0"/>
              <w:rPr>
                <w:iCs/>
                <w:color w:val="003399"/>
              </w:rPr>
            </w:pPr>
            <w:r>
              <w:rPr>
                <w:rFonts w:asciiTheme="majorHAnsi" w:hAnsiTheme="majorHAnsi"/>
                <w:szCs w:val="22"/>
              </w:rPr>
              <w:t xml:space="preserve">In </w:t>
            </w:r>
            <w:r w:rsidRPr="0079037B">
              <w:rPr>
                <w:rStyle w:val="Heading3Char"/>
              </w:rPr>
              <w:t>APPLICANT 5</w:t>
            </w:r>
            <w:r>
              <w:t>, the B</w:t>
            </w:r>
            <w:r w:rsidRPr="008F7C7E">
              <w:rPr>
                <w:rFonts w:asciiTheme="majorHAnsi" w:hAnsiTheme="majorHAnsi"/>
                <w:szCs w:val="22"/>
              </w:rPr>
              <w:t>enchers</w:t>
            </w:r>
            <w:r>
              <w:rPr>
                <w:rFonts w:asciiTheme="majorHAnsi" w:hAnsiTheme="majorHAnsi"/>
                <w:szCs w:val="22"/>
              </w:rPr>
              <w:t xml:space="preserve"> split 2-1, and the majority reverse the original decision. They are</w:t>
            </w:r>
            <w:r w:rsidRPr="008F7C7E">
              <w:rPr>
                <w:rFonts w:asciiTheme="majorHAnsi" w:hAnsiTheme="majorHAnsi"/>
                <w:szCs w:val="22"/>
              </w:rPr>
              <w:t xml:space="preserve"> convinced third incidence was cheating</w:t>
            </w:r>
            <w:r>
              <w:rPr>
                <w:rFonts w:asciiTheme="majorHAnsi" w:hAnsiTheme="majorHAnsi"/>
                <w:szCs w:val="22"/>
              </w:rPr>
              <w:t xml:space="preserve"> and therefore</w:t>
            </w:r>
            <w:r w:rsidRPr="008F7C7E">
              <w:rPr>
                <w:rFonts w:asciiTheme="majorHAnsi" w:hAnsiTheme="majorHAnsi"/>
                <w:szCs w:val="22"/>
              </w:rPr>
              <w:t xml:space="preserve"> </w:t>
            </w:r>
            <w:r>
              <w:rPr>
                <w:rFonts w:asciiTheme="majorHAnsi" w:hAnsiTheme="majorHAnsi"/>
                <w:szCs w:val="22"/>
              </w:rPr>
              <w:t>the applicant is</w:t>
            </w:r>
            <w:r w:rsidRPr="008F7C7E">
              <w:rPr>
                <w:rFonts w:asciiTheme="majorHAnsi" w:hAnsiTheme="majorHAnsi"/>
                <w:szCs w:val="22"/>
              </w:rPr>
              <w:t xml:space="preserve"> not of good character</w:t>
            </w:r>
            <w:r>
              <w:rPr>
                <w:rFonts w:asciiTheme="majorHAnsi" w:hAnsiTheme="majorHAnsi"/>
                <w:szCs w:val="22"/>
              </w:rPr>
              <w:t xml:space="preserve">. </w:t>
            </w:r>
            <w:r w:rsidRPr="0079037B">
              <w:rPr>
                <w:rFonts w:asciiTheme="majorHAnsi" w:hAnsiTheme="majorHAnsi"/>
                <w:b/>
                <w:szCs w:val="22"/>
                <w:u w:val="single"/>
              </w:rPr>
              <w:t>Benchers hold there was an error of law</w:t>
            </w:r>
            <w:r w:rsidRPr="008F7C7E">
              <w:rPr>
                <w:rFonts w:asciiTheme="majorHAnsi" w:hAnsiTheme="majorHAnsi"/>
                <w:szCs w:val="22"/>
              </w:rPr>
              <w:t xml:space="preserve"> in the finding of credibility which was critical to determination of charact</w:t>
            </w:r>
            <w:r>
              <w:rPr>
                <w:rFonts w:asciiTheme="majorHAnsi" w:hAnsiTheme="majorHAnsi"/>
                <w:szCs w:val="22"/>
              </w:rPr>
              <w:t>er.</w:t>
            </w:r>
            <w:r w:rsidRPr="008F7C7E">
              <w:rPr>
                <w:rFonts w:asciiTheme="majorHAnsi" w:hAnsiTheme="majorHAnsi"/>
                <w:szCs w:val="22"/>
              </w:rPr>
              <w:t xml:space="preserve"> </w:t>
            </w:r>
            <w:r>
              <w:rPr>
                <w:rFonts w:asciiTheme="majorHAnsi" w:hAnsiTheme="majorHAnsi"/>
                <w:szCs w:val="22"/>
              </w:rPr>
              <w:t>The sociology thesis “smelled</w:t>
            </w:r>
            <w:r w:rsidRPr="008F7C7E">
              <w:rPr>
                <w:rFonts w:asciiTheme="majorHAnsi" w:hAnsiTheme="majorHAnsi"/>
                <w:szCs w:val="22"/>
              </w:rPr>
              <w:t xml:space="preserve">” </w:t>
            </w:r>
            <w:r>
              <w:rPr>
                <w:rFonts w:asciiTheme="majorHAnsi" w:hAnsiTheme="majorHAnsi"/>
                <w:szCs w:val="22"/>
              </w:rPr>
              <w:t xml:space="preserve">and the committee </w:t>
            </w:r>
            <w:r w:rsidRPr="008F7C7E">
              <w:rPr>
                <w:rFonts w:asciiTheme="majorHAnsi" w:hAnsiTheme="majorHAnsi"/>
                <w:szCs w:val="22"/>
              </w:rPr>
              <w:t>had to make a decision</w:t>
            </w:r>
            <w:r>
              <w:rPr>
                <w:rFonts w:asciiTheme="majorHAnsi" w:hAnsiTheme="majorHAnsi"/>
                <w:szCs w:val="22"/>
              </w:rPr>
              <w:t xml:space="preserve"> </w:t>
            </w:r>
            <w:r w:rsidRPr="008F7C7E">
              <w:rPr>
                <w:rFonts w:asciiTheme="majorHAnsi" w:hAnsiTheme="majorHAnsi"/>
                <w:szCs w:val="22"/>
              </w:rPr>
              <w:t xml:space="preserve">whether his explanation </w:t>
            </w:r>
            <w:r>
              <w:rPr>
                <w:rFonts w:asciiTheme="majorHAnsi" w:hAnsiTheme="majorHAnsi"/>
                <w:szCs w:val="22"/>
              </w:rPr>
              <w:t>was credible. Failing to do so was an error of law.</w:t>
            </w:r>
          </w:p>
        </w:tc>
      </w:tr>
      <w:tr w:rsidR="006838FB" w:rsidRPr="004720CE" w:rsidTr="006838FB">
        <w:trPr>
          <w:divId w:val="913275222"/>
        </w:trPr>
        <w:tc>
          <w:tcPr>
            <w:tcW w:w="1788" w:type="dxa"/>
            <w:shd w:val="clear" w:color="auto" w:fill="auto"/>
          </w:tcPr>
          <w:p w:rsidR="006838FB" w:rsidRPr="004720CE" w:rsidRDefault="006838FB" w:rsidP="00815296">
            <w:pPr>
              <w:spacing w:after="0"/>
              <w:rPr>
                <w:rFonts w:ascii="Tw Cen MT" w:hAnsi="Tw Cen MT"/>
                <w:b/>
                <w:i/>
                <w:color w:val="E36C0A"/>
                <w:sz w:val="24"/>
              </w:rPr>
            </w:pPr>
            <w:r>
              <w:rPr>
                <w:rFonts w:ascii="Tw Cen MT" w:hAnsi="Tw Cen MT"/>
                <w:b/>
                <w:i/>
                <w:color w:val="E36C0A"/>
                <w:sz w:val="24"/>
              </w:rPr>
              <w:t>NOTES</w:t>
            </w:r>
          </w:p>
        </w:tc>
        <w:tc>
          <w:tcPr>
            <w:tcW w:w="7562" w:type="dxa"/>
            <w:shd w:val="clear" w:color="auto" w:fill="auto"/>
          </w:tcPr>
          <w:p w:rsidR="006838FB" w:rsidRDefault="0079037B" w:rsidP="00B93FBE">
            <w:pPr>
              <w:spacing w:after="0"/>
              <w:rPr>
                <w:rFonts w:asciiTheme="majorHAnsi" w:hAnsiTheme="majorHAnsi"/>
                <w:szCs w:val="22"/>
              </w:rPr>
            </w:pPr>
            <w:r>
              <w:rPr>
                <w:rFonts w:asciiTheme="majorHAnsi" w:hAnsiTheme="majorHAnsi"/>
                <w:szCs w:val="22"/>
              </w:rPr>
              <w:t xml:space="preserve">This decision was recently reversed by the BCSC, which found that the LSBC erred in </w:t>
            </w:r>
            <w:r w:rsidR="00F31238">
              <w:rPr>
                <w:rFonts w:asciiTheme="majorHAnsi" w:hAnsiTheme="majorHAnsi"/>
                <w:szCs w:val="22"/>
              </w:rPr>
              <w:t>holding</w:t>
            </w:r>
            <w:r>
              <w:rPr>
                <w:rFonts w:asciiTheme="majorHAnsi" w:hAnsiTheme="majorHAnsi"/>
                <w:szCs w:val="22"/>
              </w:rPr>
              <w:t xml:space="preserve"> that the original </w:t>
            </w:r>
            <w:r w:rsidR="00F31238">
              <w:rPr>
                <w:rFonts w:asciiTheme="majorHAnsi" w:hAnsiTheme="majorHAnsi"/>
                <w:szCs w:val="22"/>
              </w:rPr>
              <w:t>decision</w:t>
            </w:r>
            <w:r w:rsidR="00B93FBE">
              <w:rPr>
                <w:rFonts w:asciiTheme="majorHAnsi" w:hAnsiTheme="majorHAnsi"/>
                <w:szCs w:val="22"/>
              </w:rPr>
              <w:t xml:space="preserve"> hadn’</w:t>
            </w:r>
            <w:r w:rsidR="003A4705">
              <w:rPr>
                <w:rFonts w:asciiTheme="majorHAnsi" w:hAnsiTheme="majorHAnsi"/>
                <w:szCs w:val="22"/>
              </w:rPr>
              <w:t xml:space="preserve">t </w:t>
            </w:r>
            <w:r>
              <w:rPr>
                <w:rFonts w:asciiTheme="majorHAnsi" w:hAnsiTheme="majorHAnsi"/>
                <w:szCs w:val="22"/>
              </w:rPr>
              <w:t>made a finding of credibility.</w:t>
            </w:r>
          </w:p>
        </w:tc>
      </w:tr>
    </w:tbl>
    <w:p w:rsidR="008F7C7E" w:rsidRPr="008F7C7E" w:rsidRDefault="008F7C7E" w:rsidP="008F7C7E">
      <w:pPr>
        <w:spacing w:after="0"/>
        <w:divId w:val="913275222"/>
        <w:rPr>
          <w:rFonts w:asciiTheme="majorHAnsi" w:eastAsia="Calibri" w:hAnsiTheme="majorHAnsi"/>
          <w:szCs w:val="22"/>
        </w:rPr>
      </w:pPr>
    </w:p>
    <w:p w:rsidR="008961DB" w:rsidRPr="00D571F3" w:rsidRDefault="008961DB" w:rsidP="00637524">
      <w:pPr>
        <w:pStyle w:val="Heading2"/>
        <w:numPr>
          <w:ilvl w:val="0"/>
          <w:numId w:val="60"/>
        </w:numPr>
        <w:spacing w:after="120"/>
        <w:ind w:left="360"/>
        <w:divId w:val="913275222"/>
        <w:rPr>
          <w:rFonts w:eastAsia="Calibri"/>
        </w:rPr>
      </w:pPr>
      <w:bookmarkStart w:id="33" w:name="_Toc374020513"/>
      <w:r>
        <w:rPr>
          <w:rFonts w:eastAsia="Calibri"/>
        </w:rPr>
        <w:t>LAW DISCIPLINARY PANELS</w:t>
      </w:r>
      <w:bookmarkEnd w:id="33"/>
    </w:p>
    <w:p w:rsidR="008961DB" w:rsidRDefault="008961DB" w:rsidP="008961DB">
      <w:pPr>
        <w:pStyle w:val="GuestSpeakers"/>
        <w:divId w:val="913275222"/>
      </w:pPr>
      <w:bookmarkStart w:id="34" w:name="_Toc374020514"/>
      <w:r w:rsidRPr="008F7C7E">
        <w:t>DAVID LAYTON</w:t>
      </w:r>
      <w:bookmarkEnd w:id="34"/>
    </w:p>
    <w:p w:rsidR="00D44DB1" w:rsidRPr="00D44DB1" w:rsidRDefault="00D44DB1" w:rsidP="008961DB">
      <w:pPr>
        <w:pStyle w:val="GuestSpeakers"/>
        <w:divId w:val="913275222"/>
        <w:rPr>
          <w:rFonts w:eastAsia="Times New Roman"/>
          <w:b w:val="0"/>
          <w:i w:val="0"/>
          <w:lang w:val="en-US"/>
        </w:rPr>
      </w:pPr>
      <w:bookmarkStart w:id="35" w:name="_Toc373949292"/>
      <w:bookmarkStart w:id="36" w:name="_Toc374020515"/>
      <w:r w:rsidRPr="00D44DB1">
        <w:rPr>
          <w:b w:val="0"/>
          <w:i w:val="0"/>
        </w:rPr>
        <w:t>Defence Counsel</w:t>
      </w:r>
      <w:bookmarkEnd w:id="35"/>
      <w:bookmarkEnd w:id="36"/>
    </w:p>
    <w:p w:rsidR="00D44DB1"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Benchers had sat on all the panels; however, starting last year the panels are now chaired by Benchers and also includes a non-Bencher lawyer and a member of the public</w:t>
      </w:r>
    </w:p>
    <w:p w:rsidR="008961DB" w:rsidRPr="00D44DB1" w:rsidRDefault="00D44DB1" w:rsidP="00637524">
      <w:pPr>
        <w:numPr>
          <w:ilvl w:val="0"/>
          <w:numId w:val="29"/>
        </w:numPr>
        <w:spacing w:after="0"/>
        <w:divId w:val="913275222"/>
        <w:rPr>
          <w:rFonts w:asciiTheme="majorHAnsi" w:eastAsia="Calibri" w:hAnsiTheme="majorHAnsi"/>
          <w:szCs w:val="22"/>
        </w:rPr>
      </w:pPr>
      <w:r>
        <w:rPr>
          <w:rFonts w:asciiTheme="majorHAnsi" w:eastAsia="Calibri" w:hAnsiTheme="majorHAnsi"/>
          <w:szCs w:val="22"/>
        </w:rPr>
        <w:t xml:space="preserve">He is one </w:t>
      </w:r>
      <w:r w:rsidR="008961DB" w:rsidRPr="00D44DB1">
        <w:rPr>
          <w:rFonts w:asciiTheme="majorHAnsi" w:eastAsia="Calibri" w:hAnsiTheme="majorHAnsi"/>
          <w:szCs w:val="22"/>
        </w:rPr>
        <w:t>of those non-Bencher lawyers – he has sat on panels for over a year and a half</w:t>
      </w:r>
    </w:p>
    <w:p w:rsidR="008961DB" w:rsidRPr="008F7C7E" w:rsidRDefault="00D44DB1" w:rsidP="00637524">
      <w:pPr>
        <w:numPr>
          <w:ilvl w:val="0"/>
          <w:numId w:val="29"/>
        </w:numPr>
        <w:spacing w:after="0"/>
        <w:divId w:val="913275222"/>
        <w:rPr>
          <w:rFonts w:asciiTheme="majorHAnsi" w:eastAsia="Calibri" w:hAnsiTheme="majorHAnsi"/>
          <w:szCs w:val="22"/>
        </w:rPr>
      </w:pPr>
      <w:r>
        <w:rPr>
          <w:rFonts w:asciiTheme="majorHAnsi" w:eastAsia="Calibri" w:hAnsiTheme="majorHAnsi"/>
          <w:szCs w:val="22"/>
        </w:rPr>
        <w:t>Argues against having the</w:t>
      </w:r>
      <w:r w:rsidR="008961DB" w:rsidRPr="008F7C7E">
        <w:rPr>
          <w:rFonts w:asciiTheme="majorHAnsi" w:eastAsia="Calibri" w:hAnsiTheme="majorHAnsi"/>
          <w:szCs w:val="22"/>
        </w:rPr>
        <w:t xml:space="preserve"> government take over regulation of the law society</w:t>
      </w:r>
    </w:p>
    <w:p w:rsidR="008961DB" w:rsidRPr="00D44DB1" w:rsidRDefault="008961DB" w:rsidP="00637524">
      <w:pPr>
        <w:numPr>
          <w:ilvl w:val="0"/>
          <w:numId w:val="29"/>
        </w:numPr>
        <w:spacing w:after="0"/>
        <w:divId w:val="913275222"/>
        <w:rPr>
          <w:rFonts w:asciiTheme="majorHAnsi" w:eastAsia="Calibri" w:hAnsiTheme="majorHAnsi"/>
          <w:b/>
          <w:szCs w:val="22"/>
        </w:rPr>
      </w:pPr>
      <w:r w:rsidRPr="00D44DB1">
        <w:rPr>
          <w:rFonts w:asciiTheme="majorHAnsi" w:eastAsia="Calibri" w:hAnsiTheme="majorHAnsi"/>
          <w:b/>
          <w:szCs w:val="22"/>
        </w:rPr>
        <w:t xml:space="preserve">Introduction of public members is important for increasing transparency </w:t>
      </w:r>
    </w:p>
    <w:p w:rsidR="00D44DB1" w:rsidRDefault="00B93FBE" w:rsidP="00637524">
      <w:pPr>
        <w:numPr>
          <w:ilvl w:val="0"/>
          <w:numId w:val="29"/>
        </w:numPr>
        <w:spacing w:after="0"/>
        <w:divId w:val="913275222"/>
        <w:rPr>
          <w:rFonts w:asciiTheme="majorHAnsi" w:eastAsia="Calibri" w:hAnsiTheme="majorHAnsi"/>
          <w:szCs w:val="22"/>
        </w:rPr>
      </w:pPr>
      <w:r>
        <w:rPr>
          <w:rFonts w:asciiTheme="majorHAnsi" w:eastAsia="Calibri" w:hAnsiTheme="majorHAnsi"/>
          <w:szCs w:val="22"/>
        </w:rPr>
        <w:lastRenderedPageBreak/>
        <w:t>S</w:t>
      </w:r>
      <w:r w:rsidR="008961DB" w:rsidRPr="008F7C7E">
        <w:rPr>
          <w:rFonts w:asciiTheme="majorHAnsi" w:eastAsia="Calibri" w:hAnsiTheme="majorHAnsi"/>
          <w:szCs w:val="22"/>
        </w:rPr>
        <w:t xml:space="preserve">uitability screening goes to the ability of the profession to maintain public confidence </w:t>
      </w:r>
    </w:p>
    <w:p w:rsidR="008961DB" w:rsidRPr="00D44DB1" w:rsidRDefault="008961DB" w:rsidP="00637524">
      <w:pPr>
        <w:numPr>
          <w:ilvl w:val="0"/>
          <w:numId w:val="29"/>
        </w:numPr>
        <w:spacing w:after="0"/>
        <w:divId w:val="913275222"/>
        <w:rPr>
          <w:rFonts w:asciiTheme="majorHAnsi" w:eastAsia="Calibri" w:hAnsiTheme="majorHAnsi"/>
          <w:szCs w:val="22"/>
        </w:rPr>
      </w:pPr>
      <w:r w:rsidRPr="00D44DB1">
        <w:rPr>
          <w:rFonts w:asciiTheme="majorHAnsi" w:eastAsia="Calibri" w:hAnsiTheme="majorHAnsi"/>
          <w:szCs w:val="22"/>
        </w:rPr>
        <w:t xml:space="preserve">“Good character” is a good idea in that lawyers should be held to a high moral standard, however the </w:t>
      </w:r>
      <w:r w:rsidRPr="00D44DB1">
        <w:rPr>
          <w:rFonts w:asciiTheme="majorHAnsi" w:eastAsia="Calibri" w:hAnsiTheme="majorHAnsi"/>
          <w:szCs w:val="22"/>
          <w:u w:val="single"/>
        </w:rPr>
        <w:t>application</w:t>
      </w:r>
      <w:r w:rsidRPr="00D44DB1">
        <w:rPr>
          <w:rFonts w:asciiTheme="majorHAnsi" w:eastAsia="Calibri" w:hAnsiTheme="majorHAnsi"/>
          <w:szCs w:val="22"/>
        </w:rPr>
        <w:t xml:space="preserve"> of this standard and its ability to exclude minorities and the types of decisions that have been made </w:t>
      </w:r>
      <w:r w:rsidR="00D44DB1">
        <w:rPr>
          <w:rFonts w:asciiTheme="majorHAnsi" w:eastAsia="Calibri" w:hAnsiTheme="majorHAnsi"/>
          <w:szCs w:val="22"/>
        </w:rPr>
        <w:t>are problematic</w:t>
      </w:r>
    </w:p>
    <w:p w:rsidR="008961DB" w:rsidRPr="008F7C7E" w:rsidRDefault="008961DB" w:rsidP="008961DB">
      <w:pPr>
        <w:spacing w:after="0"/>
        <w:divId w:val="913275222"/>
        <w:rPr>
          <w:rFonts w:asciiTheme="majorHAnsi" w:eastAsia="Calibri" w:hAnsiTheme="majorHAnsi"/>
          <w:szCs w:val="22"/>
        </w:rPr>
      </w:pPr>
    </w:p>
    <w:p w:rsidR="008961DB" w:rsidRPr="008F7C7E" w:rsidRDefault="00A22F1C" w:rsidP="008961DB">
      <w:pPr>
        <w:spacing w:after="0"/>
        <w:divId w:val="913275222"/>
        <w:rPr>
          <w:rFonts w:asciiTheme="majorHAnsi" w:eastAsia="Calibri" w:hAnsiTheme="majorHAnsi"/>
          <w:szCs w:val="22"/>
        </w:rPr>
      </w:pPr>
      <w:r w:rsidRPr="00A22F1C">
        <w:rPr>
          <w:rFonts w:asciiTheme="majorHAnsi" w:eastAsia="Calibri" w:hAnsiTheme="majorHAnsi"/>
          <w:b/>
          <w:szCs w:val="22"/>
        </w:rPr>
        <w:t>Q:</w:t>
      </w:r>
      <w:r>
        <w:rPr>
          <w:rFonts w:asciiTheme="majorHAnsi" w:eastAsia="Calibri" w:hAnsiTheme="majorHAnsi"/>
          <w:szCs w:val="22"/>
        </w:rPr>
        <w:t xml:space="preserve"> Instrumentally, w</w:t>
      </w:r>
      <w:r w:rsidR="008961DB" w:rsidRPr="008F7C7E">
        <w:rPr>
          <w:rFonts w:asciiTheme="majorHAnsi" w:eastAsia="Calibri" w:hAnsiTheme="majorHAnsi"/>
          <w:szCs w:val="22"/>
        </w:rPr>
        <w:t xml:space="preserve">hy do we want these </w:t>
      </w:r>
      <w:r w:rsidR="008961DB" w:rsidRPr="008F7C7E">
        <w:rPr>
          <w:rFonts w:asciiTheme="majorHAnsi" w:eastAsia="Calibri" w:hAnsiTheme="majorHAnsi"/>
          <w:b/>
          <w:szCs w:val="22"/>
        </w:rPr>
        <w:t>threshold standards</w:t>
      </w:r>
      <w:r w:rsidR="00D5334E">
        <w:rPr>
          <w:rFonts w:asciiTheme="majorHAnsi" w:eastAsia="Calibri" w:hAnsiTheme="majorHAnsi"/>
          <w:b/>
          <w:szCs w:val="22"/>
        </w:rPr>
        <w:t>?</w:t>
      </w:r>
    </w:p>
    <w:p w:rsidR="008961DB" w:rsidRPr="008F7C7E"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Pre-emptive step of screening (somewhat)</w:t>
      </w:r>
    </w:p>
    <w:p w:rsidR="00D5334E"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 xml:space="preserve">An important consideration is to ask to what extent </w:t>
      </w:r>
      <w:r w:rsidR="00D5334E" w:rsidRPr="008F7C7E">
        <w:rPr>
          <w:rFonts w:asciiTheme="majorHAnsi" w:eastAsia="Calibri" w:hAnsiTheme="majorHAnsi"/>
          <w:szCs w:val="22"/>
        </w:rPr>
        <w:t>one can</w:t>
      </w:r>
      <w:r w:rsidRPr="008F7C7E">
        <w:rPr>
          <w:rFonts w:asciiTheme="majorHAnsi" w:eastAsia="Calibri" w:hAnsiTheme="majorHAnsi"/>
          <w:szCs w:val="22"/>
        </w:rPr>
        <w:t xml:space="preserve"> extrapolate a “wrong” prior to admission to predict the </w:t>
      </w:r>
      <w:r w:rsidR="00B93FBE">
        <w:rPr>
          <w:rFonts w:asciiTheme="majorHAnsi" w:eastAsia="Calibri" w:hAnsiTheme="majorHAnsi"/>
          <w:szCs w:val="22"/>
        </w:rPr>
        <w:t>future. Drawing</w:t>
      </w:r>
      <w:r w:rsidRPr="00D5334E">
        <w:rPr>
          <w:rFonts w:asciiTheme="majorHAnsi" w:eastAsia="Calibri" w:hAnsiTheme="majorHAnsi"/>
          <w:szCs w:val="22"/>
        </w:rPr>
        <w:t xml:space="preserve"> a correlation between past events and future “fitness” as a lawyer is </w:t>
      </w:r>
      <w:r w:rsidR="00B93FBE">
        <w:rPr>
          <w:rFonts w:asciiTheme="majorHAnsi" w:eastAsia="Calibri" w:hAnsiTheme="majorHAnsi"/>
          <w:szCs w:val="22"/>
        </w:rPr>
        <w:t>exceedingly difficult</w:t>
      </w:r>
      <w:r w:rsidR="00D5334E">
        <w:rPr>
          <w:rFonts w:asciiTheme="majorHAnsi" w:eastAsia="Calibri" w:hAnsiTheme="majorHAnsi"/>
          <w:szCs w:val="22"/>
        </w:rPr>
        <w:t xml:space="preserve"> (evidence suggests not possible).</w:t>
      </w:r>
    </w:p>
    <w:p w:rsidR="008961DB" w:rsidRPr="00D5334E" w:rsidRDefault="00D5334E" w:rsidP="00637524">
      <w:pPr>
        <w:numPr>
          <w:ilvl w:val="0"/>
          <w:numId w:val="29"/>
        </w:numPr>
        <w:spacing w:after="0"/>
        <w:divId w:val="913275222"/>
        <w:rPr>
          <w:rFonts w:asciiTheme="majorHAnsi" w:eastAsia="Calibri" w:hAnsiTheme="majorHAnsi"/>
          <w:szCs w:val="22"/>
        </w:rPr>
      </w:pPr>
      <w:r>
        <w:rPr>
          <w:rFonts w:asciiTheme="majorHAnsi" w:eastAsia="Calibri" w:hAnsiTheme="majorHAnsi"/>
          <w:szCs w:val="22"/>
        </w:rPr>
        <w:t>This approach does prevent some from getting the</w:t>
      </w:r>
      <w:r w:rsidR="008961DB" w:rsidRPr="00D5334E">
        <w:rPr>
          <w:rFonts w:asciiTheme="majorHAnsi" w:eastAsia="Calibri" w:hAnsiTheme="majorHAnsi"/>
          <w:szCs w:val="22"/>
        </w:rPr>
        <w:t xml:space="preserve"> chance to “prove” </w:t>
      </w:r>
      <w:r>
        <w:rPr>
          <w:rFonts w:asciiTheme="majorHAnsi" w:eastAsia="Calibri" w:hAnsiTheme="majorHAnsi"/>
          <w:szCs w:val="22"/>
        </w:rPr>
        <w:t xml:space="preserve">themselves as a lawyer – this is warranted because </w:t>
      </w:r>
      <w:r w:rsidR="008961DB" w:rsidRPr="00D5334E">
        <w:rPr>
          <w:rFonts w:asciiTheme="majorHAnsi" w:eastAsia="Calibri" w:hAnsiTheme="majorHAnsi"/>
          <w:szCs w:val="22"/>
        </w:rPr>
        <w:t>the potential for abuse is high as a lawyer</w:t>
      </w:r>
      <w:r>
        <w:rPr>
          <w:rFonts w:asciiTheme="majorHAnsi" w:eastAsia="Calibri" w:hAnsiTheme="majorHAnsi"/>
          <w:szCs w:val="22"/>
        </w:rPr>
        <w:t>.</w:t>
      </w:r>
    </w:p>
    <w:p w:rsidR="008961DB" w:rsidRPr="008F7C7E" w:rsidRDefault="008961DB" w:rsidP="008961DB">
      <w:pPr>
        <w:spacing w:after="0"/>
        <w:divId w:val="913275222"/>
        <w:rPr>
          <w:rFonts w:asciiTheme="majorHAnsi" w:eastAsia="Calibri" w:hAnsiTheme="majorHAnsi"/>
          <w:szCs w:val="22"/>
        </w:rPr>
      </w:pPr>
    </w:p>
    <w:p w:rsidR="008961DB" w:rsidRPr="008F7C7E" w:rsidRDefault="00A22F1C" w:rsidP="008961DB">
      <w:pPr>
        <w:spacing w:after="0"/>
        <w:divId w:val="913275222"/>
        <w:rPr>
          <w:rFonts w:asciiTheme="majorHAnsi" w:eastAsia="Calibri" w:hAnsiTheme="majorHAnsi"/>
          <w:b/>
          <w:szCs w:val="22"/>
        </w:rPr>
      </w:pPr>
      <w:r w:rsidRPr="00A22F1C">
        <w:rPr>
          <w:rFonts w:asciiTheme="majorHAnsi" w:eastAsia="Calibri" w:hAnsiTheme="majorHAnsi"/>
          <w:b/>
          <w:szCs w:val="22"/>
        </w:rPr>
        <w:t>Q:</w:t>
      </w:r>
      <w:r w:rsidR="00EE2CEA">
        <w:rPr>
          <w:rFonts w:asciiTheme="majorHAnsi" w:eastAsia="Calibri" w:hAnsiTheme="majorHAnsi"/>
          <w:szCs w:val="22"/>
        </w:rPr>
        <w:t xml:space="preserve"> Another approach: </w:t>
      </w:r>
      <w:r w:rsidRPr="00A22F1C">
        <w:rPr>
          <w:rFonts w:asciiTheme="majorHAnsi" w:eastAsia="Calibri" w:hAnsiTheme="majorHAnsi"/>
          <w:szCs w:val="22"/>
        </w:rPr>
        <w:t>ask</w:t>
      </w:r>
      <w:r w:rsidR="008961DB" w:rsidRPr="008F7C7E">
        <w:rPr>
          <w:rFonts w:asciiTheme="majorHAnsi" w:eastAsia="Calibri" w:hAnsiTheme="majorHAnsi"/>
          <w:b/>
          <w:szCs w:val="22"/>
        </w:rPr>
        <w:t xml:space="preserve"> what factors lead to misconduct?</w:t>
      </w:r>
    </w:p>
    <w:p w:rsidR="008961DB" w:rsidRPr="008F7C7E"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Stress of profession lead to substance abuse and inappropriate conduct?</w:t>
      </w:r>
    </w:p>
    <w:p w:rsidR="008961DB" w:rsidRPr="008F7C7E"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Financial considerations resulting in dishonesty</w:t>
      </w:r>
    </w:p>
    <w:p w:rsidR="008961DB" w:rsidRPr="008F7C7E"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 xml:space="preserve">Competitiveness, pressure to succeed, etc. </w:t>
      </w:r>
    </w:p>
    <w:p w:rsidR="008961DB" w:rsidRPr="008F7C7E" w:rsidRDefault="008961DB" w:rsidP="008961DB">
      <w:pPr>
        <w:spacing w:after="0"/>
        <w:divId w:val="913275222"/>
        <w:rPr>
          <w:rFonts w:asciiTheme="majorHAnsi" w:eastAsia="Calibri" w:hAnsiTheme="majorHAnsi"/>
          <w:szCs w:val="22"/>
        </w:rPr>
      </w:pPr>
    </w:p>
    <w:p w:rsidR="008961DB" w:rsidRPr="008F7C7E" w:rsidRDefault="00A22F1C" w:rsidP="008961DB">
      <w:pPr>
        <w:spacing w:after="0"/>
        <w:divId w:val="913275222"/>
        <w:rPr>
          <w:rFonts w:asciiTheme="majorHAnsi" w:eastAsia="Calibri" w:hAnsiTheme="majorHAnsi"/>
          <w:szCs w:val="22"/>
        </w:rPr>
      </w:pPr>
      <w:r w:rsidRPr="00B93FBE">
        <w:rPr>
          <w:rFonts w:asciiTheme="majorHAnsi" w:eastAsia="Calibri" w:hAnsiTheme="majorHAnsi"/>
          <w:b/>
          <w:szCs w:val="22"/>
        </w:rPr>
        <w:t>Q:</w:t>
      </w:r>
      <w:r>
        <w:rPr>
          <w:rFonts w:asciiTheme="majorHAnsi" w:eastAsia="Calibri" w:hAnsiTheme="majorHAnsi"/>
          <w:szCs w:val="22"/>
        </w:rPr>
        <w:t xml:space="preserve"> </w:t>
      </w:r>
      <w:r w:rsidR="008961DB" w:rsidRPr="008F7C7E">
        <w:rPr>
          <w:rFonts w:asciiTheme="majorHAnsi" w:eastAsia="Calibri" w:hAnsiTheme="majorHAnsi"/>
          <w:szCs w:val="22"/>
        </w:rPr>
        <w:t>Is this really about screening or about</w:t>
      </w:r>
      <w:r w:rsidR="008961DB" w:rsidRPr="00B93FBE">
        <w:rPr>
          <w:rFonts w:asciiTheme="majorHAnsi" w:eastAsia="Calibri" w:hAnsiTheme="majorHAnsi"/>
          <w:b/>
          <w:szCs w:val="22"/>
        </w:rPr>
        <w:t xml:space="preserve"> the publ</w:t>
      </w:r>
      <w:r w:rsidRPr="00B93FBE">
        <w:rPr>
          <w:rFonts w:asciiTheme="majorHAnsi" w:eastAsia="Calibri" w:hAnsiTheme="majorHAnsi"/>
          <w:b/>
          <w:szCs w:val="22"/>
        </w:rPr>
        <w:t>ic reputation of the profession</w:t>
      </w:r>
      <w:r>
        <w:rPr>
          <w:rFonts w:asciiTheme="majorHAnsi" w:eastAsia="Calibri" w:hAnsiTheme="majorHAnsi"/>
          <w:szCs w:val="22"/>
        </w:rPr>
        <w:t>?</w:t>
      </w:r>
    </w:p>
    <w:p w:rsidR="008961DB" w:rsidRPr="008F7C7E" w:rsidRDefault="00B93FBE" w:rsidP="00B93FBE">
      <w:pPr>
        <w:spacing w:after="0"/>
        <w:ind w:left="270" w:hanging="270"/>
        <w:divId w:val="913275222"/>
        <w:rPr>
          <w:rFonts w:asciiTheme="majorHAnsi" w:eastAsia="Calibri" w:hAnsiTheme="majorHAnsi"/>
          <w:szCs w:val="22"/>
        </w:rPr>
      </w:pPr>
      <w:r>
        <w:rPr>
          <w:rFonts w:asciiTheme="majorHAnsi" w:eastAsia="Calibri" w:hAnsiTheme="majorHAnsi"/>
          <w:b/>
          <w:szCs w:val="22"/>
        </w:rPr>
        <w:t xml:space="preserve">A: </w:t>
      </w:r>
      <w:r>
        <w:rPr>
          <w:rFonts w:asciiTheme="majorHAnsi" w:eastAsia="Calibri" w:hAnsiTheme="majorHAnsi"/>
          <w:szCs w:val="22"/>
        </w:rPr>
        <w:t xml:space="preserve">Since it is a point in time analysis that is not founded on its predictive value, it is clearly the latter. </w:t>
      </w:r>
      <w:r w:rsidR="00600571" w:rsidRPr="008F7C7E">
        <w:rPr>
          <w:rFonts w:asciiTheme="majorHAnsi" w:eastAsia="Calibri" w:hAnsiTheme="majorHAnsi"/>
          <w:szCs w:val="22"/>
        </w:rPr>
        <w:t xml:space="preserve">All denials </w:t>
      </w:r>
      <w:r w:rsidR="00600571">
        <w:rPr>
          <w:rFonts w:asciiTheme="majorHAnsi" w:eastAsia="Calibri" w:hAnsiTheme="majorHAnsi"/>
          <w:szCs w:val="22"/>
        </w:rPr>
        <w:t>involve</w:t>
      </w:r>
      <w:r w:rsidR="00600571" w:rsidRPr="008F7C7E">
        <w:rPr>
          <w:rFonts w:asciiTheme="majorHAnsi" w:eastAsia="Calibri" w:hAnsiTheme="majorHAnsi"/>
          <w:szCs w:val="22"/>
        </w:rPr>
        <w:t xml:space="preserve"> application have included the applicant </w:t>
      </w:r>
      <w:r w:rsidR="00600571" w:rsidRPr="008F7C7E">
        <w:rPr>
          <w:rFonts w:asciiTheme="majorHAnsi" w:eastAsia="Calibri" w:hAnsiTheme="majorHAnsi"/>
          <w:b/>
          <w:szCs w:val="22"/>
        </w:rPr>
        <w:t>lying and trying to cover up what they had done</w:t>
      </w:r>
      <w:r w:rsidR="00600571" w:rsidRPr="008F7C7E">
        <w:rPr>
          <w:rFonts w:asciiTheme="majorHAnsi" w:eastAsia="Calibri" w:hAnsiTheme="majorHAnsi"/>
          <w:szCs w:val="22"/>
        </w:rPr>
        <w:t xml:space="preserve"> – LSBC really wants remorse and contrition</w:t>
      </w:r>
      <w:r w:rsidR="00600571">
        <w:rPr>
          <w:rFonts w:asciiTheme="majorHAnsi" w:eastAsia="Calibri" w:hAnsiTheme="majorHAnsi"/>
          <w:szCs w:val="22"/>
        </w:rPr>
        <w:t>.</w:t>
      </w:r>
    </w:p>
    <w:p w:rsidR="008961DB" w:rsidRPr="008F7C7E" w:rsidRDefault="008961DB" w:rsidP="008961DB">
      <w:pPr>
        <w:spacing w:after="0"/>
        <w:divId w:val="913275222"/>
        <w:rPr>
          <w:rFonts w:asciiTheme="majorHAnsi" w:eastAsia="Calibri" w:hAnsiTheme="majorHAnsi"/>
          <w:szCs w:val="22"/>
        </w:rPr>
      </w:pPr>
    </w:p>
    <w:p w:rsidR="00A22F1C" w:rsidRDefault="00A22F1C" w:rsidP="00A22F1C">
      <w:pPr>
        <w:pStyle w:val="Heading3"/>
        <w:divId w:val="913275222"/>
        <w:rPr>
          <w:rFonts w:eastAsia="Calibri"/>
        </w:rPr>
      </w:pPr>
      <w:bookmarkStart w:id="37" w:name="_Toc374020516"/>
      <w:r>
        <w:rPr>
          <w:rFonts w:eastAsia="Calibri"/>
        </w:rPr>
        <w:t>MANGAT (RE) 2013 LSBC</w:t>
      </w:r>
      <w:bookmarkEnd w:id="37"/>
    </w:p>
    <w:p w:rsidR="00CD6A78" w:rsidRPr="008F7C7E" w:rsidRDefault="00A22F1C" w:rsidP="00A22F1C">
      <w:pPr>
        <w:spacing w:after="0"/>
        <w:divId w:val="913275222"/>
        <w:rPr>
          <w:rFonts w:asciiTheme="majorHAnsi" w:eastAsia="Calibri" w:hAnsiTheme="majorHAnsi"/>
          <w:szCs w:val="22"/>
        </w:rPr>
      </w:pPr>
      <w:r>
        <w:rPr>
          <w:rFonts w:asciiTheme="majorHAnsi" w:eastAsia="Calibri" w:hAnsiTheme="majorHAnsi"/>
          <w:szCs w:val="22"/>
        </w:rPr>
        <w:t>A</w:t>
      </w:r>
      <w:r w:rsidR="008961DB" w:rsidRPr="008F7C7E">
        <w:rPr>
          <w:rFonts w:asciiTheme="majorHAnsi" w:eastAsia="Calibri" w:hAnsiTheme="majorHAnsi"/>
          <w:szCs w:val="22"/>
        </w:rPr>
        <w:t xml:space="preserve"> past </w:t>
      </w:r>
      <w:r w:rsidR="008961DB" w:rsidRPr="008F7C7E">
        <w:rPr>
          <w:rFonts w:asciiTheme="majorHAnsi" w:eastAsia="Calibri" w:hAnsiTheme="majorHAnsi"/>
          <w:b/>
          <w:szCs w:val="22"/>
        </w:rPr>
        <w:t>drug dealer/gang member</w:t>
      </w:r>
      <w:r>
        <w:rPr>
          <w:rFonts w:asciiTheme="majorHAnsi" w:eastAsia="Calibri" w:hAnsiTheme="majorHAnsi"/>
          <w:szCs w:val="22"/>
        </w:rPr>
        <w:t xml:space="preserve"> was admitted. </w:t>
      </w:r>
      <w:r w:rsidR="008961DB" w:rsidRPr="008F7C7E">
        <w:rPr>
          <w:rFonts w:asciiTheme="majorHAnsi" w:eastAsia="Calibri" w:hAnsiTheme="majorHAnsi"/>
          <w:szCs w:val="22"/>
        </w:rPr>
        <w:t xml:space="preserve">Someone from a very different socio-economic background from most law students, </w:t>
      </w:r>
      <w:r>
        <w:rPr>
          <w:rFonts w:asciiTheme="majorHAnsi" w:eastAsia="Calibri" w:hAnsiTheme="majorHAnsi"/>
          <w:szCs w:val="22"/>
        </w:rPr>
        <w:t xml:space="preserve">and who </w:t>
      </w:r>
      <w:r w:rsidR="008961DB" w:rsidRPr="008F7C7E">
        <w:rPr>
          <w:rFonts w:asciiTheme="majorHAnsi" w:eastAsia="Calibri" w:hAnsiTheme="majorHAnsi"/>
          <w:szCs w:val="22"/>
        </w:rPr>
        <w:t>had overcome tremendous adversity</w:t>
      </w:r>
      <w:r>
        <w:rPr>
          <w:rFonts w:asciiTheme="majorHAnsi" w:eastAsia="Calibri" w:hAnsiTheme="majorHAnsi"/>
          <w:szCs w:val="22"/>
        </w:rPr>
        <w:t>. There is inherent value in allowing</w:t>
      </w:r>
      <w:r w:rsidR="008961DB" w:rsidRPr="008F7C7E">
        <w:rPr>
          <w:rFonts w:asciiTheme="majorHAnsi" w:eastAsia="Calibri" w:hAnsiTheme="majorHAnsi"/>
          <w:szCs w:val="22"/>
        </w:rPr>
        <w:t xml:space="preserve"> that sort of diversity </w:t>
      </w:r>
      <w:r>
        <w:rPr>
          <w:rFonts w:asciiTheme="majorHAnsi" w:eastAsia="Calibri" w:hAnsiTheme="majorHAnsi"/>
          <w:szCs w:val="22"/>
        </w:rPr>
        <w:t>into the</w:t>
      </w:r>
      <w:r w:rsidR="008961DB" w:rsidRPr="008F7C7E">
        <w:rPr>
          <w:rFonts w:asciiTheme="majorHAnsi" w:eastAsia="Calibri" w:hAnsiTheme="majorHAnsi"/>
          <w:szCs w:val="22"/>
        </w:rPr>
        <w:t xml:space="preserve"> profession</w:t>
      </w:r>
      <w:r>
        <w:rPr>
          <w:rFonts w:asciiTheme="majorHAnsi" w:eastAsia="Calibri" w:hAnsiTheme="majorHAnsi"/>
          <w:szCs w:val="22"/>
        </w:rPr>
        <w:t>.</w:t>
      </w:r>
    </w:p>
    <w:p w:rsidR="008961DB" w:rsidRPr="008F7C7E" w:rsidRDefault="008961DB" w:rsidP="008961DB">
      <w:pPr>
        <w:spacing w:after="0"/>
        <w:divId w:val="913275222"/>
        <w:rPr>
          <w:rFonts w:asciiTheme="majorHAnsi" w:eastAsia="Calibri" w:hAnsiTheme="majorHAnsi"/>
          <w:szCs w:val="22"/>
        </w:rPr>
      </w:pPr>
    </w:p>
    <w:p w:rsidR="008961DB" w:rsidRPr="000D6149" w:rsidRDefault="00CD6A78" w:rsidP="000D6149">
      <w:pPr>
        <w:divId w:val="913275222"/>
        <w:rPr>
          <w:rFonts w:eastAsia="Calibri"/>
        </w:rPr>
      </w:pPr>
      <w:r w:rsidRPr="000D6149">
        <w:rPr>
          <w:rFonts w:eastAsia="Calibri"/>
        </w:rPr>
        <w:t>The fact</w:t>
      </w:r>
      <w:r w:rsidR="008961DB" w:rsidRPr="000D6149">
        <w:rPr>
          <w:rFonts w:eastAsia="Calibri"/>
        </w:rPr>
        <w:t xml:space="preserve"> is that so few</w:t>
      </w:r>
      <w:r w:rsidR="00EE2CEA" w:rsidRPr="000D6149">
        <w:rPr>
          <w:rFonts w:eastAsia="Calibri"/>
        </w:rPr>
        <w:t xml:space="preserve"> applicants</w:t>
      </w:r>
      <w:r w:rsidR="008961DB" w:rsidRPr="000D6149">
        <w:rPr>
          <w:rFonts w:eastAsia="Calibri"/>
        </w:rPr>
        <w:t xml:space="preserve"> actually get screened out and the predictive ability </w:t>
      </w:r>
      <w:r w:rsidRPr="000D6149">
        <w:rPr>
          <w:rFonts w:eastAsia="Calibri"/>
        </w:rPr>
        <w:t xml:space="preserve">of the test is so low that </w:t>
      </w:r>
      <w:r w:rsidR="008961DB" w:rsidRPr="000D6149">
        <w:rPr>
          <w:rFonts w:eastAsia="Calibri"/>
          <w:b/>
          <w:u w:val="single"/>
        </w:rPr>
        <w:t xml:space="preserve">we should </w:t>
      </w:r>
      <w:r w:rsidR="000D6149" w:rsidRPr="000D6149">
        <w:rPr>
          <w:rFonts w:eastAsia="Calibri"/>
          <w:b/>
          <w:u w:val="single"/>
        </w:rPr>
        <w:t xml:space="preserve">probably </w:t>
      </w:r>
      <w:r w:rsidR="008961DB" w:rsidRPr="000D6149">
        <w:rPr>
          <w:rFonts w:eastAsia="Calibri"/>
          <w:b/>
          <w:u w:val="single"/>
        </w:rPr>
        <w:t>just get rid of the whole thing</w:t>
      </w:r>
      <w:r w:rsidR="008961DB" w:rsidRPr="000D6149">
        <w:rPr>
          <w:rFonts w:eastAsia="Calibri"/>
        </w:rPr>
        <w:t xml:space="preserve"> (tho</w:t>
      </w:r>
      <w:r w:rsidRPr="000D6149">
        <w:rPr>
          <w:rFonts w:eastAsia="Calibri"/>
        </w:rPr>
        <w:t>ugh the LSBC will never do that</w:t>
      </w:r>
      <w:r w:rsidR="008961DB" w:rsidRPr="000D6149">
        <w:rPr>
          <w:rFonts w:eastAsia="Calibri"/>
        </w:rPr>
        <w:t>)</w:t>
      </w:r>
      <w:r w:rsidR="00EE2CEA" w:rsidRPr="000D6149">
        <w:rPr>
          <w:rFonts w:eastAsia="Calibri"/>
        </w:rPr>
        <w:t>.</w:t>
      </w:r>
    </w:p>
    <w:p w:rsidR="008961DB" w:rsidRPr="008F7C7E" w:rsidRDefault="008961DB" w:rsidP="008961DB">
      <w:pPr>
        <w:spacing w:after="0"/>
        <w:divId w:val="913275222"/>
        <w:rPr>
          <w:rFonts w:asciiTheme="majorHAnsi" w:eastAsia="Calibri" w:hAnsiTheme="majorHAnsi"/>
          <w:szCs w:val="22"/>
        </w:rPr>
      </w:pPr>
    </w:p>
    <w:p w:rsidR="008961DB" w:rsidRPr="008F7C7E" w:rsidRDefault="00EE2CEA" w:rsidP="008961DB">
      <w:pPr>
        <w:spacing w:after="0"/>
        <w:divId w:val="913275222"/>
        <w:rPr>
          <w:rFonts w:asciiTheme="majorHAnsi" w:eastAsia="Calibri" w:hAnsiTheme="majorHAnsi"/>
          <w:szCs w:val="22"/>
        </w:rPr>
      </w:pPr>
      <w:r w:rsidRPr="00EE2CEA">
        <w:rPr>
          <w:rFonts w:asciiTheme="majorHAnsi" w:eastAsia="Calibri" w:hAnsiTheme="majorHAnsi"/>
          <w:b/>
          <w:szCs w:val="22"/>
        </w:rPr>
        <w:t>Q:</w:t>
      </w:r>
      <w:r>
        <w:rPr>
          <w:rFonts w:asciiTheme="majorHAnsi" w:eastAsia="Calibri" w:hAnsiTheme="majorHAnsi"/>
          <w:szCs w:val="22"/>
        </w:rPr>
        <w:t xml:space="preserve"> Is the current onus on the applicant fair?</w:t>
      </w:r>
    </w:p>
    <w:p w:rsidR="008961DB" w:rsidRPr="008F7C7E" w:rsidRDefault="00EE2CEA" w:rsidP="00637524">
      <w:pPr>
        <w:numPr>
          <w:ilvl w:val="0"/>
          <w:numId w:val="29"/>
        </w:numPr>
        <w:spacing w:after="0"/>
        <w:divId w:val="913275222"/>
        <w:rPr>
          <w:rFonts w:asciiTheme="majorHAnsi" w:eastAsia="Calibri" w:hAnsiTheme="majorHAnsi"/>
          <w:szCs w:val="22"/>
        </w:rPr>
      </w:pPr>
      <w:r>
        <w:rPr>
          <w:rFonts w:asciiTheme="majorHAnsi" w:eastAsia="Calibri" w:hAnsiTheme="majorHAnsi"/>
          <w:szCs w:val="22"/>
        </w:rPr>
        <w:t>These</w:t>
      </w:r>
      <w:r w:rsidR="008961DB" w:rsidRPr="008F7C7E">
        <w:rPr>
          <w:rFonts w:asciiTheme="majorHAnsi" w:eastAsia="Calibri" w:hAnsiTheme="majorHAnsi"/>
          <w:szCs w:val="22"/>
        </w:rPr>
        <w:t xml:space="preserve"> are tremendously important decisions, certainly for the applicants – could argue that the onus should be on the LSBC or maybe even the LSBC has to prove on a civil standard all of the misconduct that is said to have happened</w:t>
      </w:r>
      <w:r>
        <w:rPr>
          <w:rFonts w:asciiTheme="majorHAnsi" w:eastAsia="Calibri" w:hAnsiTheme="majorHAnsi"/>
          <w:szCs w:val="22"/>
        </w:rPr>
        <w:t>.</w:t>
      </w:r>
    </w:p>
    <w:p w:rsidR="008961DB" w:rsidRPr="00CD6A78" w:rsidRDefault="008961DB" w:rsidP="00637524">
      <w:pPr>
        <w:numPr>
          <w:ilvl w:val="0"/>
          <w:numId w:val="29"/>
        </w:numPr>
        <w:spacing w:after="0"/>
        <w:divId w:val="913275222"/>
        <w:rPr>
          <w:rFonts w:asciiTheme="majorHAnsi" w:eastAsia="Calibri" w:hAnsiTheme="majorHAnsi"/>
          <w:szCs w:val="22"/>
        </w:rPr>
      </w:pPr>
      <w:r w:rsidRPr="008F7C7E">
        <w:rPr>
          <w:rFonts w:asciiTheme="majorHAnsi" w:eastAsia="Calibri" w:hAnsiTheme="majorHAnsi"/>
          <w:szCs w:val="22"/>
        </w:rPr>
        <w:t>The flipping of the onus is interesting – if the onus is on the applicant to prove then it is saying that acceptance is a privilege – if onus is on the LSBC, then entrance is a right for the applicant that the LSBC is trying to dis</w:t>
      </w:r>
      <w:r w:rsidR="00EE2CEA">
        <w:rPr>
          <w:rFonts w:asciiTheme="majorHAnsi" w:eastAsia="Calibri" w:hAnsiTheme="majorHAnsi"/>
          <w:szCs w:val="22"/>
        </w:rPr>
        <w:t>qualify.</w:t>
      </w:r>
    </w:p>
    <w:p w:rsidR="008961DB" w:rsidRPr="008F7C7E" w:rsidRDefault="008961DB" w:rsidP="008961DB">
      <w:pPr>
        <w:spacing w:after="0"/>
        <w:divId w:val="913275222"/>
        <w:rPr>
          <w:rFonts w:asciiTheme="majorHAnsi" w:eastAsia="Calibri" w:hAnsiTheme="majorHAnsi"/>
          <w:szCs w:val="22"/>
        </w:rPr>
      </w:pPr>
    </w:p>
    <w:p w:rsidR="008961DB" w:rsidRPr="00EE2CEA" w:rsidRDefault="008961DB" w:rsidP="008961DB">
      <w:pPr>
        <w:spacing w:after="0"/>
        <w:divId w:val="913275222"/>
        <w:rPr>
          <w:rFonts w:asciiTheme="majorHAnsi" w:eastAsia="Calibri" w:hAnsiTheme="majorHAnsi"/>
          <w:b/>
          <w:szCs w:val="22"/>
          <w:u w:val="single"/>
        </w:rPr>
      </w:pPr>
      <w:r w:rsidRPr="008F7C7E">
        <w:rPr>
          <w:rFonts w:asciiTheme="majorHAnsi" w:eastAsia="Calibri" w:hAnsiTheme="majorHAnsi"/>
          <w:b/>
          <w:szCs w:val="22"/>
          <w:u w:val="single"/>
        </w:rPr>
        <w:t>“Cha</w:t>
      </w:r>
      <w:r w:rsidR="00EE2CEA">
        <w:rPr>
          <w:rFonts w:asciiTheme="majorHAnsi" w:eastAsia="Calibri" w:hAnsiTheme="majorHAnsi"/>
          <w:b/>
          <w:szCs w:val="22"/>
          <w:u w:val="single"/>
        </w:rPr>
        <w:t>racter” Problems for Discussion</w:t>
      </w:r>
    </w:p>
    <w:p w:rsidR="008961DB" w:rsidRPr="00EE2CEA" w:rsidRDefault="008961DB" w:rsidP="00637524">
      <w:pPr>
        <w:pStyle w:val="ListParagraph"/>
        <w:numPr>
          <w:ilvl w:val="0"/>
          <w:numId w:val="67"/>
        </w:numPr>
        <w:spacing w:after="0"/>
        <w:divId w:val="913275222"/>
        <w:rPr>
          <w:rFonts w:asciiTheme="majorHAnsi" w:eastAsia="Calibri" w:hAnsiTheme="majorHAnsi"/>
          <w:szCs w:val="22"/>
        </w:rPr>
      </w:pPr>
      <w:r w:rsidRPr="00EE2CEA">
        <w:rPr>
          <w:rFonts w:asciiTheme="majorHAnsi" w:eastAsia="Calibri" w:hAnsiTheme="majorHAnsi"/>
          <w:szCs w:val="22"/>
        </w:rPr>
        <w:t xml:space="preserve">Are some things too </w:t>
      </w:r>
      <w:r w:rsidRPr="00EE2CEA">
        <w:rPr>
          <w:rFonts w:asciiTheme="majorHAnsi" w:eastAsia="Calibri" w:hAnsiTheme="majorHAnsi"/>
          <w:b/>
          <w:szCs w:val="22"/>
        </w:rPr>
        <w:t xml:space="preserve">fundamental </w:t>
      </w:r>
      <w:r w:rsidRPr="00EE2CEA">
        <w:rPr>
          <w:rFonts w:asciiTheme="majorHAnsi" w:eastAsia="Calibri" w:hAnsiTheme="majorHAnsi"/>
          <w:szCs w:val="22"/>
        </w:rPr>
        <w:t>– is some behav</w:t>
      </w:r>
      <w:r w:rsidR="00EE2CEA" w:rsidRPr="00EE2CEA">
        <w:rPr>
          <w:rFonts w:asciiTheme="majorHAnsi" w:eastAsia="Calibri" w:hAnsiTheme="majorHAnsi"/>
          <w:szCs w:val="22"/>
        </w:rPr>
        <w:t xml:space="preserve">iour </w:t>
      </w:r>
      <w:r w:rsidR="002D0748">
        <w:rPr>
          <w:rFonts w:asciiTheme="majorHAnsi" w:eastAsia="Calibri" w:hAnsiTheme="majorHAnsi"/>
          <w:szCs w:val="22"/>
        </w:rPr>
        <w:t>too fundamental to change?</w:t>
      </w:r>
    </w:p>
    <w:p w:rsidR="008961DB" w:rsidRPr="00EE2CEA" w:rsidRDefault="008961DB" w:rsidP="00637524">
      <w:pPr>
        <w:pStyle w:val="ListParagraph"/>
        <w:numPr>
          <w:ilvl w:val="0"/>
          <w:numId w:val="67"/>
        </w:numPr>
        <w:spacing w:after="0"/>
        <w:divId w:val="913275222"/>
        <w:rPr>
          <w:rFonts w:asciiTheme="majorHAnsi" w:eastAsia="Calibri" w:hAnsiTheme="majorHAnsi"/>
          <w:szCs w:val="22"/>
        </w:rPr>
      </w:pPr>
      <w:r w:rsidRPr="00EE2CEA">
        <w:rPr>
          <w:rFonts w:asciiTheme="majorHAnsi" w:eastAsia="Calibri" w:hAnsiTheme="majorHAnsi"/>
          <w:szCs w:val="22"/>
        </w:rPr>
        <w:t xml:space="preserve">Also there is a </w:t>
      </w:r>
      <w:r w:rsidRPr="00EE2CEA">
        <w:rPr>
          <w:rFonts w:asciiTheme="majorHAnsi" w:eastAsia="Calibri" w:hAnsiTheme="majorHAnsi"/>
          <w:b/>
          <w:szCs w:val="22"/>
        </w:rPr>
        <w:t xml:space="preserve">moral judgment </w:t>
      </w:r>
      <w:r w:rsidR="002D0748">
        <w:rPr>
          <w:rFonts w:asciiTheme="majorHAnsi" w:eastAsia="Calibri" w:hAnsiTheme="majorHAnsi"/>
          <w:szCs w:val="22"/>
        </w:rPr>
        <w:t>here – is change</w:t>
      </w:r>
      <w:r w:rsidRPr="00EE2CEA">
        <w:rPr>
          <w:rFonts w:asciiTheme="majorHAnsi" w:eastAsia="Calibri" w:hAnsiTheme="majorHAnsi"/>
          <w:szCs w:val="22"/>
        </w:rPr>
        <w:t xml:space="preserve"> requir</w:t>
      </w:r>
      <w:r w:rsidR="00EE2CEA" w:rsidRPr="00EE2CEA">
        <w:rPr>
          <w:rFonts w:asciiTheme="majorHAnsi" w:eastAsia="Calibri" w:hAnsiTheme="majorHAnsi"/>
          <w:szCs w:val="22"/>
        </w:rPr>
        <w:t xml:space="preserve">ed/demanded by society or not? </w:t>
      </w:r>
    </w:p>
    <w:p w:rsidR="002B4A09" w:rsidRPr="00B93FBE" w:rsidRDefault="008961DB" w:rsidP="00B93FBE">
      <w:pPr>
        <w:pStyle w:val="ListParagraph"/>
        <w:numPr>
          <w:ilvl w:val="0"/>
          <w:numId w:val="67"/>
        </w:numPr>
        <w:spacing w:after="0"/>
        <w:divId w:val="913275222"/>
        <w:rPr>
          <w:rFonts w:asciiTheme="majorHAnsi" w:eastAsia="Calibri" w:hAnsiTheme="majorHAnsi"/>
          <w:szCs w:val="22"/>
        </w:rPr>
      </w:pPr>
      <w:r w:rsidRPr="00EE2CEA">
        <w:rPr>
          <w:rFonts w:asciiTheme="majorHAnsi" w:eastAsia="Calibri" w:hAnsiTheme="majorHAnsi"/>
          <w:szCs w:val="22"/>
        </w:rPr>
        <w:t xml:space="preserve">How much do we value </w:t>
      </w:r>
      <w:r w:rsidRPr="00EE2CEA">
        <w:rPr>
          <w:rFonts w:asciiTheme="majorHAnsi" w:eastAsia="Calibri" w:hAnsiTheme="majorHAnsi"/>
          <w:b/>
          <w:szCs w:val="22"/>
        </w:rPr>
        <w:t>punishment</w:t>
      </w:r>
      <w:r w:rsidRPr="00EE2CEA">
        <w:rPr>
          <w:rFonts w:asciiTheme="majorHAnsi" w:eastAsia="Calibri" w:hAnsiTheme="majorHAnsi"/>
          <w:szCs w:val="22"/>
        </w:rPr>
        <w:t xml:space="preserve"> vs. </w:t>
      </w:r>
      <w:r w:rsidR="002D0748">
        <w:rPr>
          <w:rFonts w:asciiTheme="majorHAnsi" w:eastAsia="Calibri" w:hAnsiTheme="majorHAnsi"/>
          <w:b/>
          <w:szCs w:val="22"/>
        </w:rPr>
        <w:t xml:space="preserve">rehabilitation </w:t>
      </w:r>
      <w:r w:rsidR="002D0748">
        <w:rPr>
          <w:rFonts w:asciiTheme="majorHAnsi" w:eastAsia="Calibri" w:hAnsiTheme="majorHAnsi"/>
          <w:szCs w:val="22"/>
        </w:rPr>
        <w:t>in terms of admission?</w:t>
      </w:r>
      <w:r w:rsidR="002B4A09" w:rsidRPr="00B93FBE">
        <w:rPr>
          <w:rFonts w:eastAsia="Calibri"/>
          <w:lang w:val="en-CA"/>
        </w:rPr>
        <w:br w:type="page"/>
      </w:r>
    </w:p>
    <w:p w:rsidR="008F7C7E" w:rsidRDefault="000D6149" w:rsidP="00637524">
      <w:pPr>
        <w:pStyle w:val="Heading1"/>
        <w:numPr>
          <w:ilvl w:val="0"/>
          <w:numId w:val="25"/>
        </w:numPr>
        <w:spacing w:line="240" w:lineRule="auto"/>
        <w:divId w:val="913275222"/>
        <w:rPr>
          <w:rFonts w:eastAsia="Calibri"/>
          <w:lang w:val="en-CA"/>
        </w:rPr>
      </w:pPr>
      <w:bookmarkStart w:id="38" w:name="_Toc374020517"/>
      <w:r>
        <w:rPr>
          <w:rFonts w:eastAsia="Calibri"/>
          <w:lang w:val="en-CA"/>
        </w:rPr>
        <w:lastRenderedPageBreak/>
        <w:t>LAWYERS AND CLIENTS</w:t>
      </w:r>
      <w:bookmarkEnd w:id="38"/>
    </w:p>
    <w:p w:rsidR="00185AE8" w:rsidRDefault="00B93FBE" w:rsidP="00F95AF1">
      <w:pPr>
        <w:pStyle w:val="Heading2"/>
        <w:numPr>
          <w:ilvl w:val="0"/>
          <w:numId w:val="68"/>
        </w:numPr>
        <w:ind w:left="360"/>
        <w:divId w:val="913275222"/>
        <w:rPr>
          <w:rFonts w:eastAsia="Calibri"/>
          <w:lang w:val="en-CA"/>
        </w:rPr>
      </w:pPr>
      <w:bookmarkStart w:id="39" w:name="_Toc374020518"/>
      <w:r>
        <w:rPr>
          <w:rFonts w:eastAsia="Calibri"/>
          <w:lang w:val="en-CA"/>
        </w:rPr>
        <w:t>COMPETENCE</w:t>
      </w:r>
      <w:bookmarkEnd w:id="39"/>
    </w:p>
    <w:p w:rsidR="00185AE8" w:rsidRDefault="00185AE8" w:rsidP="00B93FBE">
      <w:pPr>
        <w:spacing w:after="0"/>
        <w:divId w:val="913275222"/>
        <w:rPr>
          <w:rFonts w:asciiTheme="majorHAnsi" w:eastAsia="Calibri" w:hAnsiTheme="majorHAnsi"/>
          <w:szCs w:val="22"/>
        </w:rPr>
      </w:pPr>
      <w:r w:rsidRPr="00185AE8">
        <w:rPr>
          <w:rFonts w:asciiTheme="majorHAnsi" w:eastAsia="Calibri" w:hAnsiTheme="majorHAnsi"/>
          <w:szCs w:val="22"/>
        </w:rPr>
        <w:t>Most basic duty to client is competence (</w:t>
      </w:r>
      <w:r w:rsidR="0040317B">
        <w:rPr>
          <w:rFonts w:asciiTheme="majorHAnsi" w:eastAsia="Calibri" w:hAnsiTheme="majorHAnsi"/>
          <w:szCs w:val="22"/>
        </w:rPr>
        <w:t>extensive</w:t>
      </w:r>
      <w:r w:rsidRPr="00185AE8">
        <w:rPr>
          <w:rFonts w:asciiTheme="majorHAnsi" w:eastAsia="Calibri" w:hAnsiTheme="majorHAnsi"/>
          <w:szCs w:val="22"/>
        </w:rPr>
        <w:t xml:space="preserve"> commentary)</w:t>
      </w:r>
      <w:r w:rsidR="0040317B">
        <w:rPr>
          <w:rFonts w:asciiTheme="majorHAnsi" w:eastAsia="Calibri" w:hAnsiTheme="majorHAnsi"/>
          <w:szCs w:val="22"/>
        </w:rPr>
        <w:t>.</w:t>
      </w:r>
    </w:p>
    <w:p w:rsidR="0040317B" w:rsidRPr="0040317B" w:rsidRDefault="0040317B" w:rsidP="00B93FBE">
      <w:pPr>
        <w:spacing w:after="0"/>
        <w:divId w:val="913275222"/>
        <w:rPr>
          <w:rFonts w:asciiTheme="majorHAnsi" w:eastAsia="Calibri" w:hAnsiTheme="majorHAnsi"/>
          <w:sz w:val="12"/>
          <w:szCs w:val="12"/>
        </w:rPr>
      </w:pPr>
    </w:p>
    <w:p w:rsidR="00185AE8" w:rsidRPr="008F7C7E" w:rsidRDefault="00185AE8" w:rsidP="00185AE8">
      <w:pPr>
        <w:pStyle w:val="Heading4"/>
        <w:ind w:left="360"/>
        <w:divId w:val="913275222"/>
        <w:rPr>
          <w:rFonts w:eastAsiaTheme="minorHAnsi"/>
          <w:lang w:val="en-CA"/>
        </w:rPr>
      </w:pPr>
      <w:bookmarkStart w:id="40" w:name="_Toc374020519"/>
      <w:r w:rsidRPr="008F7C7E">
        <w:rPr>
          <w:lang w:val="en-CA"/>
        </w:rPr>
        <w:t>COMPETENCE</w:t>
      </w:r>
      <w:bookmarkEnd w:id="40"/>
    </w:p>
    <w:tbl>
      <w:tblPr>
        <w:tblStyle w:val="TableGrid"/>
        <w:tblW w:w="0" w:type="auto"/>
        <w:tblLook w:val="04A0" w:firstRow="1" w:lastRow="0" w:firstColumn="1" w:lastColumn="0" w:noHBand="0" w:noVBand="1"/>
      </w:tblPr>
      <w:tblGrid>
        <w:gridCol w:w="9350"/>
      </w:tblGrid>
      <w:tr w:rsidR="00185AE8" w:rsidTr="00185AE8">
        <w:trPr>
          <w:divId w:val="913275222"/>
        </w:trPr>
        <w:tc>
          <w:tcPr>
            <w:tcW w:w="9350" w:type="dxa"/>
          </w:tcPr>
          <w:p w:rsidR="00185AE8" w:rsidRDefault="00185AE8" w:rsidP="00B93FBE">
            <w:pPr>
              <w:autoSpaceDE w:val="0"/>
              <w:autoSpaceDN w:val="0"/>
              <w:adjustRightInd w:val="0"/>
              <w:spacing w:after="0"/>
              <w:contextualSpacing/>
              <w:rPr>
                <w:rFonts w:asciiTheme="majorHAnsi" w:eastAsiaTheme="minorHAnsi" w:hAnsiTheme="majorHAnsi" w:cs="TimesNewRomanPSMT"/>
                <w:szCs w:val="22"/>
                <w:lang w:val="en-CA"/>
              </w:rPr>
            </w:pPr>
            <w:r w:rsidRPr="00B54007">
              <w:rPr>
                <w:rFonts w:asciiTheme="majorHAnsi" w:eastAsiaTheme="minorHAnsi" w:hAnsiTheme="majorHAnsi" w:cs="TimesNewRomanPS-BoldMT"/>
                <w:b/>
                <w:bCs/>
                <w:szCs w:val="22"/>
                <w:lang w:val="en-CA"/>
              </w:rPr>
              <w:t>3.1-2</w:t>
            </w:r>
            <w:r w:rsidRPr="008F7C7E">
              <w:rPr>
                <w:rFonts w:asciiTheme="majorHAnsi" w:eastAsiaTheme="minorHAnsi" w:hAnsiTheme="majorHAnsi" w:cs="TimesNewRomanPS-BoldMT"/>
                <w:b/>
                <w:bCs/>
                <w:szCs w:val="22"/>
                <w:lang w:val="en-CA"/>
              </w:rPr>
              <w:t xml:space="preserve"> </w:t>
            </w:r>
            <w:r w:rsidRPr="008F7C7E">
              <w:rPr>
                <w:rFonts w:asciiTheme="majorHAnsi" w:eastAsiaTheme="minorHAnsi" w:hAnsiTheme="majorHAnsi" w:cs="TimesNewRomanPSMT"/>
                <w:szCs w:val="22"/>
                <w:lang w:val="en-CA"/>
              </w:rPr>
              <w:t>A lawyer must perform all legal services undertaken on a client’s behalf to the standard of a co</w:t>
            </w:r>
            <w:r>
              <w:rPr>
                <w:rFonts w:asciiTheme="majorHAnsi" w:eastAsiaTheme="minorHAnsi" w:hAnsiTheme="majorHAnsi" w:cs="TimesNewRomanPSMT"/>
                <w:szCs w:val="22"/>
                <w:lang w:val="en-CA"/>
              </w:rPr>
              <w:t>mpetent lawyer.</w:t>
            </w:r>
          </w:p>
        </w:tc>
      </w:tr>
    </w:tbl>
    <w:p w:rsidR="00185AE8" w:rsidRDefault="00185AE8" w:rsidP="0040317B">
      <w:pPr>
        <w:pStyle w:val="Heading2"/>
        <w:divId w:val="913275222"/>
        <w:rPr>
          <w:rFonts w:eastAsia="Calibri"/>
          <w:lang w:val="en-CA"/>
        </w:rPr>
      </w:pPr>
    </w:p>
    <w:p w:rsidR="00C7432C" w:rsidRDefault="00B93FBE" w:rsidP="00F95AF1">
      <w:pPr>
        <w:pStyle w:val="Heading2"/>
        <w:numPr>
          <w:ilvl w:val="0"/>
          <w:numId w:val="68"/>
        </w:numPr>
        <w:ind w:left="360"/>
        <w:divId w:val="913275222"/>
        <w:rPr>
          <w:rFonts w:eastAsia="Calibri"/>
          <w:lang w:val="en-CA"/>
        </w:rPr>
      </w:pPr>
      <w:bookmarkStart w:id="41" w:name="_Toc374020520"/>
      <w:r>
        <w:rPr>
          <w:rFonts w:eastAsia="Calibri"/>
          <w:lang w:val="en-CA"/>
        </w:rPr>
        <w:t>PUBLIC STATEMENTS</w:t>
      </w:r>
      <w:bookmarkEnd w:id="41"/>
    </w:p>
    <w:p w:rsidR="00C7432C" w:rsidRPr="008F7C7E" w:rsidRDefault="0040317B" w:rsidP="00C7432C">
      <w:pPr>
        <w:pStyle w:val="Heading3"/>
        <w:divId w:val="913275222"/>
        <w:rPr>
          <w:rFonts w:eastAsia="Calibri"/>
          <w:lang w:val="en-CA"/>
        </w:rPr>
      </w:pPr>
      <w:bookmarkStart w:id="42" w:name="_Toc374020521"/>
      <w:r>
        <w:rPr>
          <w:rFonts w:eastAsia="Calibri"/>
          <w:lang w:val="en-CA"/>
        </w:rPr>
        <w:t xml:space="preserve">STEWART </w:t>
      </w:r>
      <w:r w:rsidR="0060601F">
        <w:rPr>
          <w:rFonts w:eastAsia="Calibri"/>
          <w:lang w:val="en-CA"/>
        </w:rPr>
        <w:t>v CBC [1997] OnCJ</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C7432C" w:rsidRPr="004720CE" w:rsidTr="00C7432C">
        <w:trPr>
          <w:divId w:val="913275222"/>
        </w:trPr>
        <w:tc>
          <w:tcPr>
            <w:tcW w:w="1788" w:type="dxa"/>
            <w:shd w:val="clear" w:color="auto" w:fill="auto"/>
          </w:tcPr>
          <w:p w:rsidR="00C7432C" w:rsidRPr="004720CE" w:rsidRDefault="00C7432C" w:rsidP="00B93FBE">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C7432C" w:rsidRPr="004720CE" w:rsidRDefault="00C7432C" w:rsidP="00B93FBE">
            <w:pPr>
              <w:spacing w:after="0"/>
            </w:pPr>
            <w:r w:rsidRPr="00C7432C">
              <w:t xml:space="preserve">Defence counsel (Greenspan) participated in a CBC documentary </w:t>
            </w:r>
            <w:r>
              <w:t xml:space="preserve">(and was paid) </w:t>
            </w:r>
            <w:r w:rsidRPr="00C7432C">
              <w:t>about his client’s case ten years after the crime.  The client (Stewart) brought suit claiming</w:t>
            </w:r>
            <w:r>
              <w:t xml:space="preserve"> a breach of implied terms and a breach of the fiduciary duty to loyalty.  </w:t>
            </w:r>
          </w:p>
        </w:tc>
      </w:tr>
      <w:tr w:rsidR="00C7432C" w:rsidRPr="004720CE" w:rsidTr="00C7432C">
        <w:trPr>
          <w:divId w:val="913275222"/>
          <w:trHeight w:val="584"/>
        </w:trPr>
        <w:tc>
          <w:tcPr>
            <w:tcW w:w="1788" w:type="dxa"/>
            <w:shd w:val="clear" w:color="auto" w:fill="auto"/>
          </w:tcPr>
          <w:p w:rsidR="00C7432C" w:rsidRPr="004720CE" w:rsidRDefault="00C7432C" w:rsidP="00B93FBE">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185AE8" w:rsidRPr="006E134F" w:rsidRDefault="00C7432C" w:rsidP="0060601F">
            <w:pPr>
              <w:ind w:left="79"/>
            </w:pPr>
            <w:r>
              <w:t>Held for Stewart.  Greenspan to pay Stewart $2,500 and to disgorge the $3,250</w:t>
            </w:r>
            <w:r w:rsidR="0060601F">
              <w:t xml:space="preserve"> he made from the documentary. </w:t>
            </w:r>
            <w:r w:rsidR="00185AE8">
              <w:t>Greenspan</w:t>
            </w:r>
            <w:r w:rsidR="00B93FBE">
              <w:t>’s</w:t>
            </w:r>
            <w:r w:rsidR="00185AE8">
              <w:t xml:space="preserve"> primary motivation was self-promotion.</w:t>
            </w:r>
          </w:p>
        </w:tc>
      </w:tr>
      <w:tr w:rsidR="00C7432C" w:rsidRPr="004720CE" w:rsidTr="00C7432C">
        <w:trPr>
          <w:divId w:val="913275222"/>
        </w:trPr>
        <w:tc>
          <w:tcPr>
            <w:tcW w:w="1788" w:type="dxa"/>
            <w:shd w:val="clear" w:color="auto" w:fill="auto"/>
          </w:tcPr>
          <w:p w:rsidR="00C7432C" w:rsidRPr="00BC18FD" w:rsidRDefault="00C7432C" w:rsidP="00B93FBE">
            <w:pPr>
              <w:pStyle w:val="NoSpacing"/>
            </w:pPr>
            <w:r>
              <w:t>RATIO</w:t>
            </w:r>
          </w:p>
        </w:tc>
        <w:tc>
          <w:tcPr>
            <w:tcW w:w="7562" w:type="dxa"/>
            <w:shd w:val="clear" w:color="auto" w:fill="auto"/>
          </w:tcPr>
          <w:p w:rsidR="00C7432C" w:rsidRPr="00BC18FD" w:rsidRDefault="00C7432C" w:rsidP="00C7432C">
            <w:pPr>
              <w:pStyle w:val="NoSpacing"/>
            </w:pPr>
            <w:r>
              <w:t>When appearing in media regarding a former client or case a lawyer must not engage in behavior that is motivated by self-promotion of self-aggrandizement.</w:t>
            </w:r>
          </w:p>
        </w:tc>
      </w:tr>
      <w:tr w:rsidR="00C7432C" w:rsidRPr="004720CE" w:rsidTr="00C7432C">
        <w:trPr>
          <w:divId w:val="913275222"/>
        </w:trPr>
        <w:tc>
          <w:tcPr>
            <w:tcW w:w="1788" w:type="dxa"/>
            <w:shd w:val="clear" w:color="auto" w:fill="auto"/>
          </w:tcPr>
          <w:p w:rsidR="00C7432C" w:rsidRPr="00BC18FD" w:rsidRDefault="00C7432C" w:rsidP="00B93FBE">
            <w:pPr>
              <w:pStyle w:val="NoSpacing"/>
            </w:pPr>
            <w:r>
              <w:rPr>
                <w:rFonts w:ascii="Tw Cen MT" w:hAnsi="Tw Cen MT"/>
                <w:i/>
                <w:color w:val="E36C0A"/>
                <w:sz w:val="24"/>
              </w:rPr>
              <w:t>NOTES</w:t>
            </w:r>
          </w:p>
        </w:tc>
        <w:tc>
          <w:tcPr>
            <w:tcW w:w="7562" w:type="dxa"/>
            <w:shd w:val="clear" w:color="auto" w:fill="auto"/>
          </w:tcPr>
          <w:p w:rsidR="00C7432C" w:rsidRDefault="00185AE8" w:rsidP="0060601F">
            <w:pPr>
              <w:rPr>
                <w:rFonts w:asciiTheme="majorHAnsi" w:hAnsiTheme="majorHAnsi"/>
                <w:szCs w:val="22"/>
              </w:rPr>
            </w:pPr>
            <w:r>
              <w:rPr>
                <w:rFonts w:asciiTheme="majorHAnsi" w:hAnsiTheme="majorHAnsi"/>
                <w:szCs w:val="22"/>
              </w:rPr>
              <w:t>An appearance for public education would be fine.  This was based on Rule 6.06 of LSUC Code of Conduct (which is identical to Commentary 3 below)</w:t>
            </w:r>
            <w:r w:rsidR="0060601F">
              <w:rPr>
                <w:rFonts w:asciiTheme="majorHAnsi" w:hAnsiTheme="majorHAnsi"/>
                <w:szCs w:val="22"/>
              </w:rPr>
              <w:t>.</w:t>
            </w:r>
          </w:p>
        </w:tc>
      </w:tr>
    </w:tbl>
    <w:p w:rsidR="00185AE8" w:rsidRDefault="00185AE8" w:rsidP="00C7432C">
      <w:pPr>
        <w:divId w:val="913275222"/>
        <w:rPr>
          <w:rFonts w:eastAsia="Calibri"/>
          <w:lang w:val="en-CA"/>
        </w:rPr>
      </w:pPr>
    </w:p>
    <w:p w:rsidR="00C7432C" w:rsidRDefault="00B93FBE" w:rsidP="00B93FBE">
      <w:pPr>
        <w:pStyle w:val="Heading4"/>
        <w:divId w:val="913275222"/>
        <w:rPr>
          <w:rFonts w:eastAsia="Calibri"/>
          <w:lang w:val="en-CA"/>
        </w:rPr>
      </w:pPr>
      <w:bookmarkStart w:id="43" w:name="_Toc374020522"/>
      <w:r w:rsidRPr="00185AE8">
        <w:rPr>
          <w:rFonts w:eastAsia="Calibri"/>
          <w:lang w:val="en-CA"/>
        </w:rPr>
        <w:t>COMMUNICATION WITH THE PUBLIC</w:t>
      </w:r>
      <w:bookmarkEnd w:id="43"/>
    </w:p>
    <w:tbl>
      <w:tblPr>
        <w:tblStyle w:val="TableGrid"/>
        <w:tblW w:w="0" w:type="auto"/>
        <w:tblLook w:val="04A0" w:firstRow="1" w:lastRow="0" w:firstColumn="1" w:lastColumn="0" w:noHBand="0" w:noVBand="1"/>
      </w:tblPr>
      <w:tblGrid>
        <w:gridCol w:w="9350"/>
      </w:tblGrid>
      <w:tr w:rsidR="00B93FBE" w:rsidTr="00C1514B">
        <w:trPr>
          <w:divId w:val="913275222"/>
          <w:trHeight w:val="998"/>
        </w:trPr>
        <w:tc>
          <w:tcPr>
            <w:tcW w:w="9576" w:type="dxa"/>
            <w:vAlign w:val="center"/>
          </w:tcPr>
          <w:p w:rsidR="00B93FBE" w:rsidRDefault="00B93FBE" w:rsidP="00C1514B">
            <w:pPr>
              <w:spacing w:after="0"/>
              <w:rPr>
                <w:rFonts w:eastAsia="Calibri"/>
                <w:lang w:val="en-CA"/>
              </w:rPr>
            </w:pPr>
            <w:r w:rsidRPr="00B93FBE">
              <w:rPr>
                <w:rFonts w:eastAsia="Calibri"/>
                <w:b/>
                <w:lang w:val="en-CA"/>
              </w:rPr>
              <w:t>7.5-1</w:t>
            </w:r>
            <w:r w:rsidRPr="00B93FBE">
              <w:rPr>
                <w:rFonts w:eastAsia="Calibri"/>
                <w:lang w:val="en-CA"/>
              </w:rPr>
              <w:t xml:space="preserve"> Provided that there is no infringement of the lawyer’s obligations to the client, the profession, the courts, or the administration of justice, a lawyer may communicate information to the media and may make pub</w:t>
            </w:r>
            <w:r>
              <w:rPr>
                <w:rFonts w:eastAsia="Calibri"/>
                <w:lang w:val="en-CA"/>
              </w:rPr>
              <w:t>lic appearances and statements.</w:t>
            </w:r>
          </w:p>
        </w:tc>
      </w:tr>
      <w:tr w:rsidR="00B93FBE" w:rsidTr="00C1514B">
        <w:trPr>
          <w:divId w:val="913275222"/>
          <w:trHeight w:val="1520"/>
        </w:trPr>
        <w:tc>
          <w:tcPr>
            <w:tcW w:w="9576" w:type="dxa"/>
            <w:vAlign w:val="center"/>
          </w:tcPr>
          <w:p w:rsidR="00B93FBE" w:rsidRPr="00B93FBE" w:rsidRDefault="00B93FBE" w:rsidP="00C1514B">
            <w:pPr>
              <w:pStyle w:val="Sub-heading"/>
              <w:spacing w:after="0"/>
              <w:rPr>
                <w:lang w:val="en-CA"/>
              </w:rPr>
            </w:pPr>
            <w:r w:rsidRPr="00B93FBE">
              <w:rPr>
                <w:lang w:val="en-CA"/>
              </w:rPr>
              <w:t>COMMENTARY</w:t>
            </w:r>
          </w:p>
          <w:p w:rsidR="00B93FBE" w:rsidRPr="00B93FBE" w:rsidRDefault="00B93FBE" w:rsidP="00C1514B">
            <w:pPr>
              <w:spacing w:after="0"/>
              <w:rPr>
                <w:rFonts w:eastAsia="Calibri"/>
                <w:lang w:val="en-CA"/>
              </w:rPr>
            </w:pPr>
            <w:r w:rsidRPr="00B93FBE">
              <w:rPr>
                <w:rFonts w:eastAsia="Calibri"/>
                <w:lang w:val="en-CA"/>
              </w:rPr>
              <w:t xml:space="preserve">Any statements must be in the best interest of the client.  </w:t>
            </w:r>
          </w:p>
          <w:p w:rsidR="00B93FBE" w:rsidRDefault="00B93FBE" w:rsidP="00C1514B">
            <w:pPr>
              <w:spacing w:after="0"/>
              <w:rPr>
                <w:rFonts w:eastAsia="Calibri"/>
                <w:lang w:val="en-CA"/>
              </w:rPr>
            </w:pPr>
            <w:r w:rsidRPr="00B93FBE">
              <w:rPr>
                <w:rFonts w:eastAsia="Calibri"/>
                <w:lang w:val="en-CA"/>
              </w:rPr>
              <w:t>[3] Public communications about a client’s affairs should not be used for the purpose of publicizing the lawyer and should be free from any suggestion that a lawyer’s real purpose is self-promotion or self-aggrandizement.</w:t>
            </w:r>
          </w:p>
        </w:tc>
      </w:tr>
    </w:tbl>
    <w:p w:rsidR="00B93FBE" w:rsidRPr="00B93FBE" w:rsidRDefault="00B93FBE" w:rsidP="00B93FBE">
      <w:pPr>
        <w:divId w:val="913275222"/>
        <w:rPr>
          <w:rFonts w:eastAsia="Calibri"/>
          <w:lang w:val="en-CA"/>
        </w:rPr>
      </w:pPr>
    </w:p>
    <w:p w:rsidR="00F356D9" w:rsidRDefault="00F356D9" w:rsidP="00F95AF1">
      <w:pPr>
        <w:pStyle w:val="Heading2"/>
        <w:numPr>
          <w:ilvl w:val="0"/>
          <w:numId w:val="68"/>
        </w:numPr>
        <w:ind w:left="360"/>
        <w:divId w:val="913275222"/>
        <w:rPr>
          <w:rFonts w:eastAsia="Calibri"/>
          <w:lang w:val="en-CA"/>
        </w:rPr>
      </w:pPr>
      <w:bookmarkStart w:id="44" w:name="_Toc374020523"/>
      <w:r w:rsidRPr="00F95AF1">
        <w:rPr>
          <w:rFonts w:eastAsia="Calibri"/>
          <w:lang w:val="en-CA"/>
        </w:rPr>
        <w:t>ADVERTISING</w:t>
      </w:r>
      <w:bookmarkEnd w:id="44"/>
    </w:p>
    <w:p w:rsidR="008F7C7E" w:rsidRPr="008F7C7E" w:rsidRDefault="00554B83" w:rsidP="00E05861">
      <w:pPr>
        <w:pStyle w:val="Heading4"/>
        <w:divId w:val="913275222"/>
        <w:rPr>
          <w:rFonts w:eastAsia="Calibri"/>
          <w:lang w:val="en-CA"/>
        </w:rPr>
      </w:pPr>
      <w:bookmarkStart w:id="45" w:name="_Toc374020524"/>
      <w:r>
        <w:rPr>
          <w:rFonts w:eastAsia="Calibri"/>
          <w:lang w:val="en-CA"/>
        </w:rPr>
        <w:t>MARKETING REGULATIONS</w:t>
      </w:r>
      <w:bookmarkEnd w:id="45"/>
    </w:p>
    <w:tbl>
      <w:tblPr>
        <w:tblStyle w:val="TableGrid"/>
        <w:tblW w:w="0" w:type="auto"/>
        <w:tblLook w:val="04A0" w:firstRow="1" w:lastRow="0" w:firstColumn="1" w:lastColumn="0" w:noHBand="0" w:noVBand="1"/>
      </w:tblPr>
      <w:tblGrid>
        <w:gridCol w:w="9350"/>
      </w:tblGrid>
      <w:tr w:rsidR="003F2758" w:rsidTr="003F2758">
        <w:trPr>
          <w:divId w:val="913275222"/>
        </w:trPr>
        <w:tc>
          <w:tcPr>
            <w:tcW w:w="9350" w:type="dxa"/>
          </w:tcPr>
          <w:p w:rsidR="003F2758" w:rsidRPr="00F356D9" w:rsidRDefault="003F2758" w:rsidP="003F2758">
            <w:pPr>
              <w:spacing w:after="0"/>
              <w:rPr>
                <w:rFonts w:asciiTheme="majorHAnsi" w:eastAsia="Calibri" w:hAnsiTheme="majorHAnsi"/>
                <w:szCs w:val="22"/>
                <w:lang w:val="en-CA"/>
              </w:rPr>
            </w:pPr>
            <w:r w:rsidRPr="00336915">
              <w:rPr>
                <w:rFonts w:asciiTheme="majorHAnsi" w:eastAsia="Calibri" w:hAnsiTheme="majorHAnsi"/>
                <w:b/>
                <w:szCs w:val="22"/>
                <w:lang w:val="en-CA"/>
              </w:rPr>
              <w:t>4.2-5</w:t>
            </w:r>
            <w:r>
              <w:rPr>
                <w:rFonts w:asciiTheme="majorHAnsi" w:eastAsia="Calibri" w:hAnsiTheme="majorHAnsi"/>
                <w:szCs w:val="22"/>
                <w:lang w:val="en-CA"/>
              </w:rPr>
              <w:t xml:space="preserve"> </w:t>
            </w:r>
            <w:r w:rsidRPr="00F356D9">
              <w:rPr>
                <w:rFonts w:asciiTheme="majorHAnsi" w:eastAsia="Calibri" w:hAnsiTheme="majorHAnsi"/>
                <w:szCs w:val="22"/>
                <w:lang w:val="en-CA"/>
              </w:rPr>
              <w:t>Any marketing activity undertaken or authorized by a lawyer must not be:</w:t>
            </w:r>
          </w:p>
          <w:p w:rsidR="003F2758" w:rsidRPr="00F356D9" w:rsidRDefault="003F2758" w:rsidP="00637524">
            <w:pPr>
              <w:pStyle w:val="ListParagraph"/>
              <w:numPr>
                <w:ilvl w:val="0"/>
                <w:numId w:val="70"/>
              </w:numPr>
              <w:spacing w:after="0"/>
              <w:rPr>
                <w:rFonts w:asciiTheme="majorHAnsi" w:eastAsia="Calibri" w:hAnsiTheme="majorHAnsi"/>
                <w:szCs w:val="22"/>
                <w:lang w:val="en-CA"/>
              </w:rPr>
            </w:pPr>
            <w:r w:rsidRPr="00F356D9">
              <w:rPr>
                <w:rFonts w:asciiTheme="majorHAnsi" w:eastAsia="Calibri" w:hAnsiTheme="majorHAnsi"/>
                <w:szCs w:val="22"/>
                <w:lang w:val="en-CA"/>
              </w:rPr>
              <w:t>false,</w:t>
            </w:r>
          </w:p>
          <w:p w:rsidR="003F2758" w:rsidRPr="00F356D9" w:rsidRDefault="003F2758" w:rsidP="00637524">
            <w:pPr>
              <w:pStyle w:val="ListParagraph"/>
              <w:numPr>
                <w:ilvl w:val="0"/>
                <w:numId w:val="70"/>
              </w:numPr>
              <w:spacing w:after="0"/>
              <w:rPr>
                <w:rFonts w:asciiTheme="majorHAnsi" w:eastAsia="Calibri" w:hAnsiTheme="majorHAnsi"/>
                <w:szCs w:val="22"/>
                <w:lang w:val="en-CA"/>
              </w:rPr>
            </w:pPr>
            <w:r w:rsidRPr="00F356D9">
              <w:rPr>
                <w:rFonts w:asciiTheme="majorHAnsi" w:eastAsia="Calibri" w:hAnsiTheme="majorHAnsi"/>
                <w:szCs w:val="22"/>
                <w:lang w:val="en-CA"/>
              </w:rPr>
              <w:t>inaccurate,</w:t>
            </w:r>
          </w:p>
          <w:p w:rsidR="003F2758" w:rsidRPr="00F356D9" w:rsidRDefault="003F2758" w:rsidP="00637524">
            <w:pPr>
              <w:pStyle w:val="ListParagraph"/>
              <w:numPr>
                <w:ilvl w:val="0"/>
                <w:numId w:val="70"/>
              </w:numPr>
              <w:spacing w:after="0"/>
              <w:rPr>
                <w:rFonts w:asciiTheme="majorHAnsi" w:eastAsia="Calibri" w:hAnsiTheme="majorHAnsi"/>
                <w:szCs w:val="22"/>
                <w:lang w:val="en-CA"/>
              </w:rPr>
            </w:pPr>
            <w:r w:rsidRPr="00F356D9">
              <w:rPr>
                <w:rFonts w:asciiTheme="majorHAnsi" w:eastAsia="Calibri" w:hAnsiTheme="majorHAnsi"/>
                <w:szCs w:val="22"/>
                <w:lang w:val="en-CA"/>
              </w:rPr>
              <w:t>unverifiable,</w:t>
            </w:r>
          </w:p>
          <w:p w:rsidR="003F2758" w:rsidRPr="00F356D9" w:rsidRDefault="003F2758" w:rsidP="00637524">
            <w:pPr>
              <w:pStyle w:val="ListParagraph"/>
              <w:numPr>
                <w:ilvl w:val="0"/>
                <w:numId w:val="70"/>
              </w:numPr>
              <w:spacing w:after="0"/>
              <w:rPr>
                <w:rFonts w:asciiTheme="majorHAnsi" w:eastAsia="Calibri" w:hAnsiTheme="majorHAnsi"/>
                <w:szCs w:val="22"/>
                <w:lang w:val="en-CA"/>
              </w:rPr>
            </w:pPr>
            <w:r w:rsidRPr="00F356D9">
              <w:rPr>
                <w:rFonts w:asciiTheme="majorHAnsi" w:eastAsia="Calibri" w:hAnsiTheme="majorHAnsi"/>
                <w:szCs w:val="22"/>
                <w:lang w:val="en-CA"/>
              </w:rPr>
              <w:t>reasonably capable of misleading the recipient or intended recipient, or</w:t>
            </w:r>
          </w:p>
          <w:p w:rsidR="003F2758" w:rsidRPr="00AD17A3" w:rsidRDefault="003F2758" w:rsidP="00637524">
            <w:pPr>
              <w:pStyle w:val="ListParagraph"/>
              <w:numPr>
                <w:ilvl w:val="0"/>
                <w:numId w:val="70"/>
              </w:numPr>
              <w:spacing w:after="0"/>
              <w:rPr>
                <w:rFonts w:asciiTheme="majorHAnsi" w:eastAsia="Calibri" w:hAnsiTheme="majorHAnsi"/>
                <w:szCs w:val="22"/>
                <w:lang w:val="en-CA"/>
              </w:rPr>
            </w:pPr>
            <w:r w:rsidRPr="00F356D9">
              <w:rPr>
                <w:rFonts w:asciiTheme="majorHAnsi" w:eastAsia="Calibri" w:hAnsiTheme="majorHAnsi"/>
                <w:szCs w:val="22"/>
                <w:lang w:val="en-CA"/>
              </w:rPr>
              <w:t>contrary to the best interests of the public.</w:t>
            </w:r>
          </w:p>
        </w:tc>
      </w:tr>
      <w:tr w:rsidR="00AD17A3" w:rsidTr="003F2758">
        <w:trPr>
          <w:divId w:val="913275222"/>
        </w:trPr>
        <w:tc>
          <w:tcPr>
            <w:tcW w:w="9350" w:type="dxa"/>
          </w:tcPr>
          <w:p w:rsidR="00AD17A3" w:rsidRDefault="00AD17A3" w:rsidP="00266494">
            <w:pPr>
              <w:pStyle w:val="Sub-heading"/>
              <w:spacing w:after="0"/>
              <w:rPr>
                <w:lang w:val="en-CA"/>
              </w:rPr>
            </w:pPr>
            <w:r w:rsidRPr="00F356D9">
              <w:rPr>
                <w:lang w:val="en-CA"/>
              </w:rPr>
              <w:lastRenderedPageBreak/>
              <w:t xml:space="preserve">COMMENTARY </w:t>
            </w:r>
          </w:p>
          <w:p w:rsidR="00AD17A3" w:rsidRPr="00F356D9" w:rsidRDefault="00AD17A3" w:rsidP="00AD17A3">
            <w:pPr>
              <w:spacing w:after="0"/>
              <w:rPr>
                <w:rFonts w:asciiTheme="majorHAnsi" w:eastAsia="Calibri" w:hAnsiTheme="majorHAnsi"/>
                <w:szCs w:val="22"/>
                <w:lang w:val="en-CA"/>
              </w:rPr>
            </w:pPr>
            <w:r w:rsidRPr="00F356D9">
              <w:rPr>
                <w:rFonts w:asciiTheme="majorHAnsi" w:eastAsia="Calibri" w:hAnsiTheme="majorHAnsi"/>
                <w:szCs w:val="22"/>
                <w:lang w:val="en-CA"/>
              </w:rPr>
              <w:t>For example, a marketing activity violates this rule if it:</w:t>
            </w:r>
          </w:p>
          <w:p w:rsidR="00F726CA" w:rsidRDefault="00AD17A3" w:rsidP="00637524">
            <w:pPr>
              <w:pStyle w:val="ListParagraph"/>
              <w:numPr>
                <w:ilvl w:val="0"/>
                <w:numId w:val="69"/>
              </w:numPr>
              <w:spacing w:after="0"/>
              <w:rPr>
                <w:rFonts w:asciiTheme="majorHAnsi" w:eastAsia="Calibri" w:hAnsiTheme="majorHAnsi"/>
                <w:szCs w:val="22"/>
                <w:lang w:val="en-CA"/>
              </w:rPr>
            </w:pPr>
            <w:r w:rsidRPr="00F356D9">
              <w:rPr>
                <w:rFonts w:asciiTheme="majorHAnsi" w:eastAsia="Calibri" w:hAnsiTheme="majorHAnsi"/>
                <w:szCs w:val="22"/>
                <w:lang w:val="en-CA"/>
              </w:rPr>
              <w:t>is calculated or likely to take advantage of the vulnerability, either physical or emotional, of the recipient,</w:t>
            </w:r>
          </w:p>
          <w:p w:rsidR="00AD17A3" w:rsidRPr="00F726CA" w:rsidRDefault="00AD17A3" w:rsidP="00637524">
            <w:pPr>
              <w:pStyle w:val="ListParagraph"/>
              <w:numPr>
                <w:ilvl w:val="0"/>
                <w:numId w:val="69"/>
              </w:numPr>
              <w:spacing w:after="0"/>
              <w:rPr>
                <w:rFonts w:asciiTheme="majorHAnsi" w:eastAsia="Calibri" w:hAnsiTheme="majorHAnsi"/>
                <w:szCs w:val="22"/>
                <w:lang w:val="en-CA"/>
              </w:rPr>
            </w:pPr>
            <w:r w:rsidRPr="00F726CA">
              <w:rPr>
                <w:rFonts w:asciiTheme="majorHAnsi" w:eastAsia="Calibri" w:hAnsiTheme="majorHAnsi"/>
                <w:szCs w:val="22"/>
                <w:lang w:val="en-CA"/>
              </w:rPr>
              <w:t>is likely to create in the mind of the recipient or intended recipient an unjustified expectation about the results that the lawyer can achieve, or otherwise brings the administration of justice into disrepute.</w:t>
            </w:r>
          </w:p>
        </w:tc>
      </w:tr>
    </w:tbl>
    <w:p w:rsidR="008F7C7E" w:rsidRPr="008F7C7E" w:rsidRDefault="008F7C7E" w:rsidP="008F7C7E">
      <w:pPr>
        <w:spacing w:after="0"/>
        <w:divId w:val="913275222"/>
        <w:rPr>
          <w:rFonts w:asciiTheme="majorHAnsi" w:eastAsia="Calibri" w:hAnsiTheme="majorHAnsi"/>
          <w:b/>
          <w:szCs w:val="22"/>
          <w:lang w:val="en-CA"/>
        </w:rPr>
      </w:pPr>
    </w:p>
    <w:p w:rsidR="008F7C7E" w:rsidRDefault="00AB0A20" w:rsidP="00554B83">
      <w:pPr>
        <w:pStyle w:val="Heading4"/>
        <w:divId w:val="913275222"/>
        <w:rPr>
          <w:lang w:val="en-CA"/>
        </w:rPr>
      </w:pPr>
      <w:bookmarkStart w:id="46" w:name="_Toc374020525"/>
      <w:r>
        <w:rPr>
          <w:lang w:val="en-CA"/>
        </w:rPr>
        <w:t>SPECIALIZATION</w:t>
      </w:r>
      <w:bookmarkEnd w:id="46"/>
    </w:p>
    <w:p w:rsidR="00336915" w:rsidRDefault="00336915" w:rsidP="00336915">
      <w:pPr>
        <w:pStyle w:val="NoSpacing"/>
        <w:divId w:val="913275222"/>
        <w:rPr>
          <w:lang w:val="en-CA"/>
        </w:rPr>
      </w:pPr>
      <w:r>
        <w:rPr>
          <w:lang w:val="en-CA"/>
        </w:rPr>
        <w:t xml:space="preserve">Lawyers cannot represent themselves as specialists or experts without authorization under the </w:t>
      </w:r>
      <w:r w:rsidRPr="00336915">
        <w:rPr>
          <w:rStyle w:val="StatutesChar"/>
          <w:b/>
        </w:rPr>
        <w:t>Legal Profession Act</w:t>
      </w:r>
      <w:r>
        <w:rPr>
          <w:lang w:val="en-CA"/>
        </w:rPr>
        <w:t>.</w:t>
      </w:r>
    </w:p>
    <w:p w:rsidR="00336915" w:rsidRPr="00336915" w:rsidRDefault="00336915" w:rsidP="00336915">
      <w:pPr>
        <w:pStyle w:val="NoSpacing"/>
        <w:divId w:val="913275222"/>
        <w:rPr>
          <w:rFonts w:eastAsia="Calibri"/>
          <w:sz w:val="8"/>
          <w:szCs w:val="8"/>
          <w:lang w:val="en-CA"/>
        </w:rPr>
      </w:pPr>
    </w:p>
    <w:tbl>
      <w:tblPr>
        <w:tblStyle w:val="TableGrid"/>
        <w:tblW w:w="0" w:type="auto"/>
        <w:tblLook w:val="04A0" w:firstRow="1" w:lastRow="0" w:firstColumn="1" w:lastColumn="0" w:noHBand="0" w:noVBand="1"/>
      </w:tblPr>
      <w:tblGrid>
        <w:gridCol w:w="9350"/>
      </w:tblGrid>
      <w:tr w:rsidR="003F2758" w:rsidTr="003F2758">
        <w:trPr>
          <w:divId w:val="913275222"/>
        </w:trPr>
        <w:tc>
          <w:tcPr>
            <w:tcW w:w="9350" w:type="dxa"/>
          </w:tcPr>
          <w:p w:rsidR="003F2758" w:rsidRPr="003F2758" w:rsidRDefault="003F2758" w:rsidP="003F2758">
            <w:pPr>
              <w:spacing w:after="0"/>
              <w:rPr>
                <w:rFonts w:asciiTheme="majorHAnsi" w:eastAsia="Calibri" w:hAnsiTheme="majorHAnsi"/>
                <w:szCs w:val="22"/>
                <w:lang w:val="en-CA"/>
              </w:rPr>
            </w:pPr>
            <w:r w:rsidRPr="00336915">
              <w:rPr>
                <w:rFonts w:asciiTheme="majorHAnsi" w:eastAsia="Calibri" w:hAnsiTheme="majorHAnsi"/>
                <w:b/>
                <w:szCs w:val="22"/>
                <w:lang w:val="en-CA"/>
              </w:rPr>
              <w:t>4.3-1</w:t>
            </w:r>
            <w:r w:rsidRPr="003F2758">
              <w:rPr>
                <w:rFonts w:asciiTheme="majorHAnsi" w:eastAsia="Calibri" w:hAnsiTheme="majorHAnsi"/>
                <w:szCs w:val="22"/>
                <w:lang w:val="en-CA"/>
              </w:rPr>
              <w:t xml:space="preserve"> Unless otherwise authorized by the Legal Profession Act, the Law Society Rules, or this Code or by the Benchers, a lawyer must:</w:t>
            </w:r>
          </w:p>
          <w:p w:rsidR="003F2758" w:rsidRPr="003F2758" w:rsidRDefault="003F2758" w:rsidP="00637524">
            <w:pPr>
              <w:pStyle w:val="ListParagraph"/>
              <w:numPr>
                <w:ilvl w:val="0"/>
                <w:numId w:val="71"/>
              </w:numPr>
              <w:spacing w:after="0"/>
              <w:rPr>
                <w:rFonts w:asciiTheme="majorHAnsi" w:eastAsia="Calibri" w:hAnsiTheme="majorHAnsi"/>
                <w:szCs w:val="22"/>
                <w:lang w:val="en-CA"/>
              </w:rPr>
            </w:pPr>
            <w:r w:rsidRPr="003F2758">
              <w:rPr>
                <w:rFonts w:asciiTheme="majorHAnsi" w:eastAsia="Calibri" w:hAnsiTheme="majorHAnsi"/>
                <w:szCs w:val="22"/>
                <w:lang w:val="en-CA"/>
              </w:rPr>
              <w:t>not use the title “specialist” or any similar designation suggesting a recognized special status or accreditation in any other marketing activity, and</w:t>
            </w:r>
          </w:p>
          <w:p w:rsidR="003F2758" w:rsidRPr="003F2758" w:rsidRDefault="003F2758" w:rsidP="00637524">
            <w:pPr>
              <w:pStyle w:val="ListParagraph"/>
              <w:numPr>
                <w:ilvl w:val="0"/>
                <w:numId w:val="71"/>
              </w:numPr>
              <w:spacing w:after="0"/>
              <w:rPr>
                <w:rFonts w:asciiTheme="majorHAnsi" w:eastAsia="Calibri" w:hAnsiTheme="majorHAnsi"/>
                <w:b/>
                <w:szCs w:val="22"/>
                <w:lang w:val="en-CA"/>
              </w:rPr>
            </w:pPr>
            <w:r w:rsidRPr="003F2758">
              <w:rPr>
                <w:rFonts w:asciiTheme="majorHAnsi" w:eastAsia="Calibri" w:hAnsiTheme="majorHAnsi"/>
                <w:szCs w:val="22"/>
                <w:lang w:val="en-CA"/>
              </w:rPr>
              <w:t>take all reasonable steps to discourage  use, in relation to the lawyer by another person, of the title “specialist” or any similar designation suggesting a recognized special status or accreditation in any marketing activity</w:t>
            </w:r>
          </w:p>
        </w:tc>
      </w:tr>
    </w:tbl>
    <w:p w:rsidR="00336915" w:rsidRDefault="00336915" w:rsidP="00336915">
      <w:pPr>
        <w:pStyle w:val="Sub-heading"/>
        <w:divId w:val="913275222"/>
        <w:rPr>
          <w:lang w:val="en-CA"/>
        </w:rPr>
      </w:pPr>
    </w:p>
    <w:p w:rsidR="008F7C7E" w:rsidRPr="00336915" w:rsidRDefault="00336915" w:rsidP="00554B83">
      <w:pPr>
        <w:pStyle w:val="Heading4"/>
        <w:divId w:val="913275222"/>
        <w:rPr>
          <w:lang w:val="en-CA"/>
        </w:rPr>
      </w:pPr>
      <w:bookmarkStart w:id="47" w:name="_Toc374020526"/>
      <w:r>
        <w:rPr>
          <w:lang w:val="en-CA"/>
        </w:rPr>
        <w:t>REFERRALS</w:t>
      </w:r>
      <w:bookmarkEnd w:id="47"/>
    </w:p>
    <w:p w:rsidR="008F7C7E" w:rsidRPr="008F7C7E" w:rsidRDefault="00336915" w:rsidP="00336915">
      <w:pPr>
        <w:pStyle w:val="NoSpacing"/>
        <w:divId w:val="913275222"/>
        <w:rPr>
          <w:rFonts w:eastAsia="Calibri"/>
          <w:lang w:val="en-CA"/>
        </w:rPr>
      </w:pPr>
      <w:r>
        <w:rPr>
          <w:rFonts w:eastAsia="Calibri"/>
          <w:lang w:val="en-CA"/>
        </w:rPr>
        <w:t xml:space="preserve">Lawyers </w:t>
      </w:r>
      <w:r w:rsidR="0060601F">
        <w:rPr>
          <w:rFonts w:eastAsia="Calibri"/>
          <w:lang w:val="en-CA"/>
        </w:rPr>
        <w:t xml:space="preserve">can pay lawyers from lawyers, but </w:t>
      </w:r>
      <w:r>
        <w:rPr>
          <w:rFonts w:eastAsia="Calibri"/>
          <w:lang w:val="en-CA"/>
        </w:rPr>
        <w:t>cannot</w:t>
      </w:r>
      <w:r w:rsidR="008F7C7E" w:rsidRPr="008F7C7E">
        <w:rPr>
          <w:rFonts w:eastAsia="Calibri"/>
          <w:lang w:val="en-CA"/>
        </w:rPr>
        <w:t xml:space="preserve"> pay </w:t>
      </w:r>
      <w:r w:rsidR="00FB028C">
        <w:rPr>
          <w:rFonts w:eastAsia="Calibri"/>
          <w:lang w:val="en-CA"/>
        </w:rPr>
        <w:t>for a referral from a non-lawyer.</w:t>
      </w:r>
    </w:p>
    <w:p w:rsidR="00336915" w:rsidRPr="00336915" w:rsidRDefault="00336915" w:rsidP="00336915">
      <w:pPr>
        <w:pStyle w:val="NoSpacing"/>
        <w:divId w:val="913275222"/>
        <w:rPr>
          <w:rFonts w:eastAsia="Calibri"/>
          <w:sz w:val="8"/>
          <w:szCs w:val="8"/>
          <w:lang w:val="en-CA"/>
        </w:rPr>
      </w:pPr>
    </w:p>
    <w:tbl>
      <w:tblPr>
        <w:tblStyle w:val="TableGrid"/>
        <w:tblW w:w="0" w:type="auto"/>
        <w:tblLook w:val="04A0" w:firstRow="1" w:lastRow="0" w:firstColumn="1" w:lastColumn="0" w:noHBand="0" w:noVBand="1"/>
      </w:tblPr>
      <w:tblGrid>
        <w:gridCol w:w="9350"/>
      </w:tblGrid>
      <w:tr w:rsidR="00336915" w:rsidTr="00336915">
        <w:trPr>
          <w:divId w:val="913275222"/>
        </w:trPr>
        <w:tc>
          <w:tcPr>
            <w:tcW w:w="9350" w:type="dxa"/>
          </w:tcPr>
          <w:p w:rsidR="00336915" w:rsidRPr="00336915" w:rsidRDefault="00336915" w:rsidP="00336915">
            <w:pPr>
              <w:spacing w:after="0"/>
              <w:rPr>
                <w:rFonts w:asciiTheme="majorHAnsi" w:eastAsia="Calibri" w:hAnsiTheme="majorHAnsi"/>
                <w:szCs w:val="22"/>
                <w:lang w:val="en-CA"/>
              </w:rPr>
            </w:pPr>
            <w:r w:rsidRPr="00336915">
              <w:rPr>
                <w:rFonts w:asciiTheme="majorHAnsi" w:eastAsia="Calibri" w:hAnsiTheme="majorHAnsi"/>
                <w:b/>
                <w:szCs w:val="22"/>
                <w:lang w:val="en-CA"/>
              </w:rPr>
              <w:t>3.6-6</w:t>
            </w:r>
            <w:r w:rsidRPr="00336915">
              <w:rPr>
                <w:rFonts w:asciiTheme="majorHAnsi" w:eastAsia="Calibri" w:hAnsiTheme="majorHAnsi"/>
                <w:szCs w:val="22"/>
                <w:lang w:val="en-CA"/>
              </w:rPr>
              <w:t xml:space="preserve"> If a lawyer refers a matter to another lawyer because of the expertise and ability of the</w:t>
            </w:r>
            <w:r>
              <w:rPr>
                <w:rFonts w:asciiTheme="majorHAnsi" w:eastAsia="Calibri" w:hAnsiTheme="majorHAnsi"/>
                <w:szCs w:val="22"/>
                <w:lang w:val="en-CA"/>
              </w:rPr>
              <w:t xml:space="preserve"> </w:t>
            </w:r>
            <w:r w:rsidRPr="00336915">
              <w:rPr>
                <w:rFonts w:asciiTheme="majorHAnsi" w:eastAsia="Calibri" w:hAnsiTheme="majorHAnsi"/>
                <w:szCs w:val="22"/>
                <w:lang w:val="en-CA"/>
              </w:rPr>
              <w:t>other lawyer to handle the matter, and the referral was not made because of a conflict of interest,</w:t>
            </w:r>
            <w:r>
              <w:rPr>
                <w:rFonts w:asciiTheme="majorHAnsi" w:eastAsia="Calibri" w:hAnsiTheme="majorHAnsi"/>
                <w:szCs w:val="22"/>
                <w:lang w:val="en-CA"/>
              </w:rPr>
              <w:t xml:space="preserve"> </w:t>
            </w:r>
            <w:r w:rsidRPr="00336915">
              <w:rPr>
                <w:rFonts w:asciiTheme="majorHAnsi" w:eastAsia="Calibri" w:hAnsiTheme="majorHAnsi"/>
                <w:szCs w:val="22"/>
                <w:lang w:val="en-CA"/>
              </w:rPr>
              <w:t>the referring lawyer may accept, and the other lawyer may pay, a referral fee, provided that:</w:t>
            </w:r>
          </w:p>
          <w:p w:rsidR="00336915" w:rsidRPr="00336915" w:rsidRDefault="00336915" w:rsidP="00637524">
            <w:pPr>
              <w:pStyle w:val="ListParagraph"/>
              <w:numPr>
                <w:ilvl w:val="0"/>
                <w:numId w:val="72"/>
              </w:numPr>
              <w:spacing w:after="0"/>
              <w:rPr>
                <w:rFonts w:asciiTheme="majorHAnsi" w:eastAsia="Calibri" w:hAnsiTheme="majorHAnsi"/>
                <w:szCs w:val="22"/>
                <w:lang w:val="en-CA"/>
              </w:rPr>
            </w:pPr>
            <w:r w:rsidRPr="00336915">
              <w:rPr>
                <w:rFonts w:asciiTheme="majorHAnsi" w:eastAsia="Calibri" w:hAnsiTheme="majorHAnsi"/>
                <w:szCs w:val="22"/>
                <w:lang w:val="en-CA"/>
              </w:rPr>
              <w:t>the fee is reasonable and does not increase the total amount of the fee charged to the</w:t>
            </w:r>
            <w:r>
              <w:rPr>
                <w:rFonts w:asciiTheme="majorHAnsi" w:eastAsia="Calibri" w:hAnsiTheme="majorHAnsi"/>
                <w:szCs w:val="22"/>
                <w:lang w:val="en-CA"/>
              </w:rPr>
              <w:t xml:space="preserve"> </w:t>
            </w:r>
            <w:r w:rsidRPr="00336915">
              <w:rPr>
                <w:rFonts w:asciiTheme="majorHAnsi" w:eastAsia="Calibri" w:hAnsiTheme="majorHAnsi"/>
                <w:szCs w:val="22"/>
                <w:lang w:val="en-CA"/>
              </w:rPr>
              <w:t>client; and</w:t>
            </w:r>
          </w:p>
          <w:p w:rsidR="00336915" w:rsidRPr="00336915" w:rsidRDefault="00336915" w:rsidP="00637524">
            <w:pPr>
              <w:pStyle w:val="ListParagraph"/>
              <w:numPr>
                <w:ilvl w:val="0"/>
                <w:numId w:val="72"/>
              </w:numPr>
              <w:spacing w:after="0"/>
              <w:rPr>
                <w:rFonts w:asciiTheme="majorHAnsi" w:eastAsia="Calibri" w:hAnsiTheme="majorHAnsi"/>
                <w:b/>
                <w:szCs w:val="22"/>
                <w:lang w:val="en-CA"/>
              </w:rPr>
            </w:pPr>
            <w:r w:rsidRPr="00336915">
              <w:rPr>
                <w:rFonts w:asciiTheme="majorHAnsi" w:eastAsia="Calibri" w:hAnsiTheme="majorHAnsi"/>
                <w:szCs w:val="22"/>
                <w:lang w:val="en-CA"/>
              </w:rPr>
              <w:t>the client is informed and consents.</w:t>
            </w:r>
          </w:p>
        </w:tc>
      </w:tr>
      <w:tr w:rsidR="00336915" w:rsidTr="00336915">
        <w:trPr>
          <w:divId w:val="913275222"/>
        </w:trPr>
        <w:tc>
          <w:tcPr>
            <w:tcW w:w="9350" w:type="dxa"/>
          </w:tcPr>
          <w:p w:rsidR="00336915" w:rsidRPr="00336915" w:rsidRDefault="00336915" w:rsidP="00336915">
            <w:pPr>
              <w:spacing w:after="0"/>
              <w:rPr>
                <w:rFonts w:asciiTheme="majorHAnsi" w:eastAsia="Calibri" w:hAnsiTheme="majorHAnsi"/>
                <w:szCs w:val="22"/>
                <w:lang w:val="en-CA"/>
              </w:rPr>
            </w:pPr>
            <w:r w:rsidRPr="00336915">
              <w:rPr>
                <w:rFonts w:asciiTheme="majorHAnsi" w:eastAsia="Calibri" w:hAnsiTheme="majorHAnsi"/>
                <w:b/>
                <w:szCs w:val="22"/>
                <w:lang w:val="en-CA"/>
              </w:rPr>
              <w:t>3.6-6.1</w:t>
            </w:r>
            <w:r w:rsidRPr="00336915">
              <w:rPr>
                <w:rFonts w:asciiTheme="majorHAnsi" w:eastAsia="Calibri" w:hAnsiTheme="majorHAnsi"/>
                <w:szCs w:val="22"/>
                <w:lang w:val="en-CA"/>
              </w:rPr>
              <w:t xml:space="preserve"> In rule 3.6-7, “another la</w:t>
            </w:r>
            <w:r>
              <w:rPr>
                <w:rFonts w:asciiTheme="majorHAnsi" w:eastAsia="Calibri" w:hAnsiTheme="majorHAnsi"/>
                <w:szCs w:val="22"/>
                <w:lang w:val="en-CA"/>
              </w:rPr>
              <w:t>wyer” includes a person who is:</w:t>
            </w:r>
          </w:p>
          <w:p w:rsidR="00336915" w:rsidRPr="00336915" w:rsidRDefault="00336915" w:rsidP="00637524">
            <w:pPr>
              <w:pStyle w:val="ListParagraph"/>
              <w:numPr>
                <w:ilvl w:val="0"/>
                <w:numId w:val="73"/>
              </w:numPr>
              <w:spacing w:after="0"/>
              <w:rPr>
                <w:rFonts w:asciiTheme="majorHAnsi" w:eastAsia="Calibri" w:hAnsiTheme="majorHAnsi"/>
                <w:szCs w:val="22"/>
                <w:lang w:val="en-CA"/>
              </w:rPr>
            </w:pPr>
            <w:r w:rsidRPr="00336915">
              <w:rPr>
                <w:rFonts w:asciiTheme="majorHAnsi" w:eastAsia="Calibri" w:hAnsiTheme="majorHAnsi"/>
                <w:szCs w:val="22"/>
                <w:lang w:val="en-CA"/>
              </w:rPr>
              <w:t>a member of a recognized legal profession in any other jurisdiction; and</w:t>
            </w:r>
          </w:p>
          <w:p w:rsidR="00336915" w:rsidRPr="00336915" w:rsidRDefault="00336915" w:rsidP="00637524">
            <w:pPr>
              <w:pStyle w:val="ListParagraph"/>
              <w:numPr>
                <w:ilvl w:val="0"/>
                <w:numId w:val="73"/>
              </w:numPr>
              <w:spacing w:after="0"/>
              <w:rPr>
                <w:rFonts w:asciiTheme="majorHAnsi" w:eastAsia="Calibri" w:hAnsiTheme="majorHAnsi"/>
                <w:b/>
                <w:szCs w:val="22"/>
                <w:lang w:val="en-CA"/>
              </w:rPr>
            </w:pPr>
            <w:r w:rsidRPr="00336915">
              <w:rPr>
                <w:rFonts w:asciiTheme="majorHAnsi" w:eastAsia="Calibri" w:hAnsiTheme="majorHAnsi"/>
                <w:szCs w:val="22"/>
                <w:lang w:val="en-CA"/>
              </w:rPr>
              <w:t>acting in compliance with the law and any rules of the legal profession of the other jurisdiction</w:t>
            </w:r>
          </w:p>
        </w:tc>
      </w:tr>
      <w:tr w:rsidR="00336915" w:rsidTr="00336915">
        <w:trPr>
          <w:divId w:val="913275222"/>
        </w:trPr>
        <w:tc>
          <w:tcPr>
            <w:tcW w:w="9350" w:type="dxa"/>
          </w:tcPr>
          <w:p w:rsidR="00336915" w:rsidRPr="00336915" w:rsidRDefault="00336915" w:rsidP="00637524">
            <w:pPr>
              <w:pStyle w:val="ListParagraph"/>
              <w:numPr>
                <w:ilvl w:val="2"/>
                <w:numId w:val="75"/>
              </w:numPr>
              <w:spacing w:after="0"/>
              <w:rPr>
                <w:rFonts w:asciiTheme="majorHAnsi" w:eastAsia="Calibri" w:hAnsiTheme="majorHAnsi"/>
                <w:szCs w:val="22"/>
                <w:lang w:val="en-CA"/>
              </w:rPr>
            </w:pPr>
            <w:r w:rsidRPr="00336915">
              <w:rPr>
                <w:rFonts w:asciiTheme="majorHAnsi" w:eastAsia="Calibri" w:hAnsiTheme="majorHAnsi"/>
                <w:szCs w:val="22"/>
                <w:lang w:val="en-CA"/>
              </w:rPr>
              <w:t>A lawyer must not:</w:t>
            </w:r>
          </w:p>
          <w:p w:rsidR="00336915" w:rsidRPr="00336915" w:rsidRDefault="00336915" w:rsidP="00637524">
            <w:pPr>
              <w:pStyle w:val="ListParagraph"/>
              <w:numPr>
                <w:ilvl w:val="0"/>
                <w:numId w:val="74"/>
              </w:numPr>
              <w:spacing w:after="0"/>
              <w:rPr>
                <w:rFonts w:asciiTheme="majorHAnsi" w:eastAsia="Calibri" w:hAnsiTheme="majorHAnsi"/>
                <w:szCs w:val="22"/>
                <w:lang w:val="en-CA"/>
              </w:rPr>
            </w:pPr>
            <w:r w:rsidRPr="00336915">
              <w:rPr>
                <w:rFonts w:asciiTheme="majorHAnsi" w:eastAsia="Calibri" w:hAnsiTheme="majorHAnsi"/>
                <w:szCs w:val="22"/>
                <w:lang w:val="en-CA"/>
              </w:rPr>
              <w:t>directly or indirectly share, split or divide his or her fees with any person other than another lawyer; or</w:t>
            </w:r>
          </w:p>
          <w:p w:rsidR="00336915" w:rsidRPr="00336915" w:rsidRDefault="00336915" w:rsidP="00637524">
            <w:pPr>
              <w:pStyle w:val="ListParagraph"/>
              <w:numPr>
                <w:ilvl w:val="0"/>
                <w:numId w:val="74"/>
              </w:numPr>
              <w:spacing w:after="0"/>
              <w:rPr>
                <w:rFonts w:asciiTheme="majorHAnsi" w:eastAsia="Calibri" w:hAnsiTheme="majorHAnsi"/>
                <w:b/>
                <w:szCs w:val="22"/>
                <w:lang w:val="en-CA"/>
              </w:rPr>
            </w:pPr>
            <w:r w:rsidRPr="00336915">
              <w:rPr>
                <w:rFonts w:asciiTheme="majorHAnsi" w:eastAsia="Calibri" w:hAnsiTheme="majorHAnsi"/>
                <w:szCs w:val="22"/>
                <w:lang w:val="en-CA"/>
              </w:rPr>
              <w:t>give any financial or other reward for the referral of clients or client matters to any person other than another lawyer.</w:t>
            </w:r>
          </w:p>
        </w:tc>
      </w:tr>
      <w:tr w:rsidR="00336915" w:rsidTr="00336915">
        <w:trPr>
          <w:divId w:val="913275222"/>
        </w:trPr>
        <w:tc>
          <w:tcPr>
            <w:tcW w:w="9350" w:type="dxa"/>
          </w:tcPr>
          <w:p w:rsidR="00336915" w:rsidRPr="00336915" w:rsidRDefault="00336915" w:rsidP="00266494">
            <w:pPr>
              <w:pStyle w:val="Sub-heading"/>
              <w:spacing w:after="0"/>
              <w:rPr>
                <w:lang w:val="en-CA"/>
              </w:rPr>
            </w:pPr>
            <w:r w:rsidRPr="00336915">
              <w:rPr>
                <w:lang w:val="en-CA"/>
              </w:rPr>
              <w:t>COMMENTARY</w:t>
            </w:r>
          </w:p>
          <w:p w:rsidR="00336915" w:rsidRPr="00336915" w:rsidRDefault="00336915" w:rsidP="00336915">
            <w:pPr>
              <w:spacing w:after="0"/>
              <w:rPr>
                <w:rFonts w:asciiTheme="majorHAnsi" w:eastAsia="Calibri" w:hAnsiTheme="majorHAnsi"/>
                <w:szCs w:val="22"/>
                <w:lang w:val="en-CA"/>
              </w:rPr>
            </w:pPr>
            <w:r w:rsidRPr="00336915">
              <w:rPr>
                <w:rFonts w:asciiTheme="majorHAnsi" w:eastAsia="Calibri" w:hAnsiTheme="majorHAnsi"/>
                <w:bCs/>
                <w:szCs w:val="22"/>
                <w:lang w:val="en-CA"/>
              </w:rPr>
              <w:t xml:space="preserve">[1] </w:t>
            </w:r>
            <w:r w:rsidRPr="00336915">
              <w:rPr>
                <w:rFonts w:asciiTheme="majorHAnsi" w:eastAsia="Calibri" w:hAnsiTheme="majorHAnsi"/>
                <w:szCs w:val="22"/>
                <w:lang w:val="en-CA"/>
              </w:rPr>
              <w:t>This rule prohibits lawyers from entering into arrangements to compensate or reward non</w:t>
            </w:r>
            <w:r w:rsidR="0060601F">
              <w:rPr>
                <w:rFonts w:asciiTheme="majorHAnsi" w:eastAsia="Calibri" w:hAnsiTheme="majorHAnsi"/>
                <w:szCs w:val="22"/>
                <w:lang w:val="en-CA"/>
              </w:rPr>
              <w:t>-</w:t>
            </w:r>
            <w:r w:rsidRPr="00336915">
              <w:rPr>
                <w:rFonts w:asciiTheme="majorHAnsi" w:eastAsia="Calibri" w:hAnsiTheme="majorHAnsi"/>
                <w:szCs w:val="22"/>
                <w:lang w:val="en-CA"/>
              </w:rPr>
              <w:t>lawyers for the referral of clients. It does not prevent a lawyer from engaging in promotional activities involving reasonable expenditures on promotional items or activities that might result in the referral of clients generally by a non-lawyer. Accordingly, this rule d</w:t>
            </w:r>
            <w:r>
              <w:rPr>
                <w:rFonts w:asciiTheme="majorHAnsi" w:eastAsia="Calibri" w:hAnsiTheme="majorHAnsi"/>
                <w:szCs w:val="22"/>
                <w:lang w:val="en-CA"/>
              </w:rPr>
              <w:t>oes not prohibit a lawyer from:</w:t>
            </w:r>
          </w:p>
          <w:p w:rsidR="00336915" w:rsidRDefault="00336915" w:rsidP="00637524">
            <w:pPr>
              <w:pStyle w:val="ListParagraph"/>
              <w:numPr>
                <w:ilvl w:val="0"/>
                <w:numId w:val="76"/>
              </w:numPr>
              <w:spacing w:after="0"/>
              <w:rPr>
                <w:rFonts w:asciiTheme="majorHAnsi" w:eastAsia="Calibri" w:hAnsiTheme="majorHAnsi"/>
                <w:szCs w:val="22"/>
                <w:lang w:val="en-CA"/>
              </w:rPr>
            </w:pPr>
            <w:r w:rsidRPr="00336915">
              <w:rPr>
                <w:rFonts w:asciiTheme="majorHAnsi" w:eastAsia="Calibri" w:hAnsiTheme="majorHAnsi"/>
                <w:szCs w:val="22"/>
                <w:lang w:val="en-CA"/>
              </w:rPr>
              <w:lastRenderedPageBreak/>
              <w:t>making an arrangement respecting the purchase and sale of a law practice when the consideration payable includes a percentage of revenues generated from the practice sold;</w:t>
            </w:r>
          </w:p>
          <w:p w:rsidR="00336915" w:rsidRPr="00336915" w:rsidRDefault="00336915" w:rsidP="00637524">
            <w:pPr>
              <w:pStyle w:val="ListParagraph"/>
              <w:numPr>
                <w:ilvl w:val="0"/>
                <w:numId w:val="76"/>
              </w:numPr>
              <w:spacing w:after="0"/>
              <w:rPr>
                <w:rFonts w:asciiTheme="majorHAnsi" w:eastAsia="Calibri" w:hAnsiTheme="majorHAnsi"/>
                <w:szCs w:val="22"/>
                <w:lang w:val="en-CA"/>
              </w:rPr>
            </w:pPr>
            <w:r w:rsidRPr="00336915">
              <w:rPr>
                <w:rFonts w:asciiTheme="majorHAnsi" w:eastAsia="Calibri" w:hAnsiTheme="majorHAnsi"/>
                <w:szCs w:val="22"/>
                <w:lang w:val="en-CA"/>
              </w:rPr>
              <w:t>entering into a lease under which a landlord directly or indirectly shares in the fees or</w:t>
            </w:r>
          </w:p>
          <w:p w:rsidR="00336915" w:rsidRDefault="00336915" w:rsidP="00336915">
            <w:pPr>
              <w:pStyle w:val="ListParagraph"/>
              <w:spacing w:after="0"/>
              <w:rPr>
                <w:rFonts w:asciiTheme="majorHAnsi" w:eastAsia="Calibri" w:hAnsiTheme="majorHAnsi"/>
                <w:szCs w:val="22"/>
                <w:lang w:val="en-CA"/>
              </w:rPr>
            </w:pPr>
            <w:r w:rsidRPr="00336915">
              <w:rPr>
                <w:rFonts w:asciiTheme="majorHAnsi" w:eastAsia="Calibri" w:hAnsiTheme="majorHAnsi"/>
                <w:szCs w:val="22"/>
                <w:lang w:val="en-CA"/>
              </w:rPr>
              <w:t>revenues generated by the law practice;</w:t>
            </w:r>
          </w:p>
          <w:p w:rsidR="00336915" w:rsidRDefault="00336915" w:rsidP="00637524">
            <w:pPr>
              <w:pStyle w:val="ListParagraph"/>
              <w:numPr>
                <w:ilvl w:val="0"/>
                <w:numId w:val="76"/>
              </w:numPr>
              <w:spacing w:after="0"/>
              <w:rPr>
                <w:rFonts w:asciiTheme="majorHAnsi" w:eastAsia="Calibri" w:hAnsiTheme="majorHAnsi"/>
                <w:szCs w:val="22"/>
                <w:lang w:val="en-CA"/>
              </w:rPr>
            </w:pPr>
            <w:r w:rsidRPr="00336915">
              <w:rPr>
                <w:rFonts w:asciiTheme="majorHAnsi" w:eastAsia="Calibri" w:hAnsiTheme="majorHAnsi"/>
                <w:szCs w:val="22"/>
                <w:lang w:val="en-CA"/>
              </w:rPr>
              <w:t>paying an employee for services, other than for referring clients, based on the revenue of the lawyer’s firm or practice; or</w:t>
            </w:r>
          </w:p>
          <w:p w:rsidR="00336915" w:rsidRPr="00336915" w:rsidRDefault="00336915" w:rsidP="00637524">
            <w:pPr>
              <w:pStyle w:val="ListParagraph"/>
              <w:numPr>
                <w:ilvl w:val="0"/>
                <w:numId w:val="76"/>
              </w:numPr>
              <w:spacing w:after="0"/>
              <w:rPr>
                <w:rFonts w:asciiTheme="majorHAnsi" w:eastAsia="Calibri" w:hAnsiTheme="majorHAnsi"/>
                <w:szCs w:val="22"/>
                <w:lang w:val="en-CA"/>
              </w:rPr>
            </w:pPr>
            <w:r w:rsidRPr="00336915">
              <w:rPr>
                <w:rFonts w:asciiTheme="majorHAnsi" w:eastAsia="Calibri" w:hAnsiTheme="majorHAnsi"/>
                <w:szCs w:val="22"/>
                <w:lang w:val="en-CA"/>
              </w:rPr>
              <w:t>occasionally entertaining potential referral sources by purchasing meals providing</w:t>
            </w:r>
            <w:r>
              <w:rPr>
                <w:rFonts w:asciiTheme="majorHAnsi" w:eastAsia="Calibri" w:hAnsiTheme="majorHAnsi"/>
                <w:szCs w:val="22"/>
                <w:lang w:val="en-CA"/>
              </w:rPr>
              <w:t xml:space="preserve"> </w:t>
            </w:r>
            <w:r w:rsidRPr="00336915">
              <w:rPr>
                <w:rFonts w:asciiTheme="majorHAnsi" w:eastAsia="Calibri" w:hAnsiTheme="majorHAnsi"/>
                <w:szCs w:val="22"/>
                <w:lang w:val="en-CA"/>
              </w:rPr>
              <w:t>tickets to, or attending at, sporting or other activities or sponsoring client functions.</w:t>
            </w:r>
          </w:p>
        </w:tc>
      </w:tr>
    </w:tbl>
    <w:p w:rsidR="008F7C7E" w:rsidRPr="008F7C7E" w:rsidRDefault="008F7C7E" w:rsidP="008F7C7E">
      <w:pPr>
        <w:spacing w:after="0"/>
        <w:divId w:val="913275222"/>
        <w:rPr>
          <w:rFonts w:asciiTheme="majorHAnsi" w:eastAsia="Calibri" w:hAnsiTheme="majorHAnsi"/>
          <w:b/>
          <w:szCs w:val="22"/>
          <w:lang w:val="en-CA"/>
        </w:rPr>
      </w:pPr>
    </w:p>
    <w:p w:rsidR="00A17366" w:rsidRPr="00A17366" w:rsidRDefault="00A17366" w:rsidP="00A17366">
      <w:pPr>
        <w:pStyle w:val="Heading3"/>
        <w:divId w:val="913275222"/>
      </w:pPr>
      <w:bookmarkStart w:id="48" w:name="_Toc374020527"/>
      <w:r>
        <w:t>LAW SOCIETY OF BC v JABOUR [1980] BCCA</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A17366" w:rsidRPr="004720CE" w:rsidTr="00A17366">
        <w:trPr>
          <w:divId w:val="913275222"/>
        </w:trPr>
        <w:tc>
          <w:tcPr>
            <w:tcW w:w="1788" w:type="dxa"/>
            <w:shd w:val="clear" w:color="auto" w:fill="auto"/>
          </w:tcPr>
          <w:p w:rsidR="00A17366" w:rsidRPr="004720CE" w:rsidRDefault="00A17366" w:rsidP="00815296">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A17366" w:rsidRPr="004720CE" w:rsidRDefault="00D332D6" w:rsidP="001C3081">
            <w:r w:rsidRPr="00D332D6">
              <w:t xml:space="preserve">The decision revolved around the power of the Law Society to discipline lawyers for </w:t>
            </w:r>
            <w:r>
              <w:t>advertising</w:t>
            </w:r>
            <w:r w:rsidRPr="00D332D6">
              <w:t xml:space="preserve">, under the broad heading of "Conduct Unbecoming" </w:t>
            </w:r>
            <w:r>
              <w:t>–</w:t>
            </w:r>
            <w:r w:rsidRPr="00D332D6">
              <w:t xml:space="preserve"> the Law Society didn't rely upon any specific advertising provisions. Jabour was a fairly experienced lawyer who rebranded his practice to appeal to middle income clients.</w:t>
            </w:r>
            <w:r>
              <w:t xml:space="preserve"> He was disciplined for advertising the price of his services.</w:t>
            </w:r>
            <w:r w:rsidRPr="00D332D6">
              <w:t xml:space="preserve"> The </w:t>
            </w:r>
            <w:r>
              <w:t>Law Society also held</w:t>
            </w:r>
            <w:r w:rsidRPr="00D332D6">
              <w:t xml:space="preserve"> that </w:t>
            </w:r>
            <w:r>
              <w:t>his</w:t>
            </w:r>
            <w:r w:rsidRPr="00D332D6">
              <w:t xml:space="preserve"> advertising was tacky, and that advertising was a waste of money, and competition over advertising would drive fees up.</w:t>
            </w:r>
            <w:r w:rsidRPr="008F7C7E">
              <w:rPr>
                <w:rFonts w:asciiTheme="majorHAnsi" w:hAnsiTheme="majorHAnsi"/>
                <w:szCs w:val="22"/>
              </w:rPr>
              <w:t xml:space="preserve"> </w:t>
            </w:r>
            <w:r>
              <w:rPr>
                <w:rFonts w:asciiTheme="majorHAnsi" w:hAnsiTheme="majorHAnsi"/>
                <w:szCs w:val="22"/>
              </w:rPr>
              <w:t>At issue</w:t>
            </w:r>
            <w:r w:rsidRPr="008F7C7E">
              <w:rPr>
                <w:rFonts w:asciiTheme="majorHAnsi" w:hAnsiTheme="majorHAnsi"/>
                <w:szCs w:val="22"/>
              </w:rPr>
              <w:t xml:space="preserve"> is not the substance of the decision, but rather the power of the benchers to discipline lawyers for this type of conduct</w:t>
            </w:r>
            <w:r w:rsidR="001C3081">
              <w:rPr>
                <w:rFonts w:asciiTheme="majorHAnsi" w:hAnsiTheme="majorHAnsi"/>
                <w:szCs w:val="22"/>
              </w:rPr>
              <w:t>.</w:t>
            </w:r>
          </w:p>
        </w:tc>
      </w:tr>
      <w:tr w:rsidR="00A17366" w:rsidRPr="004720CE" w:rsidTr="004214C7">
        <w:trPr>
          <w:divId w:val="913275222"/>
          <w:trHeight w:val="416"/>
        </w:trPr>
        <w:tc>
          <w:tcPr>
            <w:tcW w:w="1788" w:type="dxa"/>
            <w:shd w:val="clear" w:color="auto" w:fill="auto"/>
          </w:tcPr>
          <w:p w:rsidR="00A17366" w:rsidRPr="004720CE" w:rsidRDefault="00A17366" w:rsidP="00815296">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A17366" w:rsidRPr="004214C7" w:rsidRDefault="001C3081" w:rsidP="004214C7">
            <w:r w:rsidRPr="001C3081">
              <w:t>The power to prohibit commercial advertising is granted as part of the broad regulatory power conferred by the Act – but it is not unlimited</w:t>
            </w:r>
            <w:r w:rsidR="005F63AD">
              <w:t>. “Conduct unbecoming a member of the Society includes any matter, conduct, or thing that is deemed in the judgment of the Benchers to be contrary to the best interest of the public or of the legal profession, or that tends to harm the standing of the legal profession”. It was the intention of the Legislature to vest in the Benchers very broad powers – they may prohibit any conduct that is contrary to the best interest of the public or the profession. There are few specific powers – most are general and broad.</w:t>
            </w:r>
          </w:p>
        </w:tc>
      </w:tr>
      <w:tr w:rsidR="00266494" w:rsidRPr="004720CE" w:rsidTr="00A17366">
        <w:trPr>
          <w:divId w:val="913275222"/>
        </w:trPr>
        <w:tc>
          <w:tcPr>
            <w:tcW w:w="1788" w:type="dxa"/>
            <w:shd w:val="clear" w:color="auto" w:fill="auto"/>
          </w:tcPr>
          <w:p w:rsidR="00266494" w:rsidRDefault="00266494" w:rsidP="00266494">
            <w:pPr>
              <w:pStyle w:val="NoSpacing"/>
            </w:pPr>
            <w:r>
              <w:t>RATIO</w:t>
            </w:r>
          </w:p>
        </w:tc>
        <w:tc>
          <w:tcPr>
            <w:tcW w:w="7562" w:type="dxa"/>
            <w:shd w:val="clear" w:color="auto" w:fill="auto"/>
          </w:tcPr>
          <w:p w:rsidR="00266494" w:rsidRDefault="00266494" w:rsidP="00266494">
            <w:pPr>
              <w:pStyle w:val="NoSpacing"/>
              <w:rPr>
                <w:rFonts w:asciiTheme="majorHAnsi" w:hAnsiTheme="majorHAnsi"/>
                <w:szCs w:val="22"/>
              </w:rPr>
            </w:pPr>
            <w:r w:rsidRPr="008F7C7E">
              <w:rPr>
                <w:rFonts w:asciiTheme="majorHAnsi" w:hAnsiTheme="majorHAnsi"/>
                <w:szCs w:val="22"/>
              </w:rPr>
              <w:t>The Benchers are given a general power to determine what conduct is to be acceptable in the practice of law</w:t>
            </w:r>
            <w:r w:rsidR="005F63AD">
              <w:rPr>
                <w:rFonts w:asciiTheme="majorHAnsi" w:hAnsiTheme="majorHAnsi"/>
                <w:szCs w:val="22"/>
              </w:rPr>
              <w:t>.</w:t>
            </w:r>
          </w:p>
        </w:tc>
      </w:tr>
      <w:tr w:rsidR="00A17366" w:rsidRPr="004720CE" w:rsidTr="00A17366">
        <w:trPr>
          <w:divId w:val="913275222"/>
        </w:trPr>
        <w:tc>
          <w:tcPr>
            <w:tcW w:w="1788" w:type="dxa"/>
            <w:shd w:val="clear" w:color="auto" w:fill="auto"/>
          </w:tcPr>
          <w:p w:rsidR="00A17366" w:rsidRPr="004720CE" w:rsidRDefault="00A17366" w:rsidP="00815296">
            <w:pPr>
              <w:spacing w:after="0"/>
              <w:rPr>
                <w:rFonts w:ascii="Tw Cen MT" w:hAnsi="Tw Cen MT"/>
                <w:b/>
                <w:i/>
                <w:color w:val="E36C0A"/>
                <w:sz w:val="24"/>
              </w:rPr>
            </w:pPr>
            <w:r>
              <w:rPr>
                <w:rFonts w:ascii="Tw Cen MT" w:hAnsi="Tw Cen MT"/>
                <w:b/>
                <w:i/>
                <w:color w:val="E36C0A"/>
                <w:sz w:val="24"/>
              </w:rPr>
              <w:t>NOTES</w:t>
            </w:r>
          </w:p>
        </w:tc>
        <w:tc>
          <w:tcPr>
            <w:tcW w:w="7562" w:type="dxa"/>
            <w:shd w:val="clear" w:color="auto" w:fill="auto"/>
          </w:tcPr>
          <w:p w:rsidR="00A17366" w:rsidRDefault="00266494" w:rsidP="00266494">
            <w:pPr>
              <w:spacing w:after="0"/>
              <w:rPr>
                <w:rFonts w:asciiTheme="majorHAnsi" w:hAnsiTheme="majorHAnsi"/>
                <w:szCs w:val="22"/>
              </w:rPr>
            </w:pPr>
            <w:r w:rsidRPr="00D72D6E">
              <w:rPr>
                <w:rFonts w:asciiTheme="majorHAnsi" w:hAnsiTheme="majorHAnsi"/>
                <w:szCs w:val="22"/>
              </w:rPr>
              <w:t xml:space="preserve">Today, Jabour’s marketing activity would not have been as frowned upon. However, does calling his practice the “North Shore </w:t>
            </w:r>
            <w:r w:rsidR="00D72D6E" w:rsidRPr="00D72D6E">
              <w:rPr>
                <w:rFonts w:asciiTheme="majorHAnsi" w:hAnsiTheme="majorHAnsi"/>
                <w:szCs w:val="22"/>
              </w:rPr>
              <w:t>Neighborhood</w:t>
            </w:r>
            <w:r w:rsidRPr="00D72D6E">
              <w:rPr>
                <w:rFonts w:asciiTheme="majorHAnsi" w:hAnsiTheme="majorHAnsi"/>
                <w:szCs w:val="22"/>
              </w:rPr>
              <w:t xml:space="preserve"> Legal Clinic” mislead? Does it associate the practice with the government, or imply that it is a non-profit enterprise?</w:t>
            </w:r>
          </w:p>
          <w:p w:rsidR="003E48BD" w:rsidRPr="00D72D6E" w:rsidRDefault="003E48BD" w:rsidP="003E48BD">
            <w:pPr>
              <w:spacing w:after="0"/>
              <w:rPr>
                <w:rFonts w:asciiTheme="majorHAnsi" w:hAnsiTheme="majorHAnsi"/>
                <w:szCs w:val="22"/>
              </w:rPr>
            </w:pPr>
            <w:r>
              <w:rPr>
                <w:rFonts w:asciiTheme="majorHAnsi" w:eastAsia="Calibri" w:hAnsiTheme="majorHAnsi"/>
                <w:szCs w:val="22"/>
                <w:lang w:val="en-CA"/>
              </w:rPr>
              <w:t>Smaller practitioners are</w:t>
            </w:r>
            <w:r w:rsidRPr="008F7C7E">
              <w:rPr>
                <w:rFonts w:asciiTheme="majorHAnsi" w:eastAsia="Calibri" w:hAnsiTheme="majorHAnsi"/>
                <w:szCs w:val="22"/>
                <w:lang w:val="en-CA"/>
              </w:rPr>
              <w:t xml:space="preserve"> exactly the type of lawyer </w:t>
            </w:r>
            <w:r>
              <w:rPr>
                <w:rFonts w:asciiTheme="majorHAnsi" w:eastAsia="Calibri" w:hAnsiTheme="majorHAnsi"/>
                <w:szCs w:val="22"/>
                <w:lang w:val="en-CA"/>
              </w:rPr>
              <w:t>most</w:t>
            </w:r>
            <w:r w:rsidRPr="008F7C7E">
              <w:rPr>
                <w:rFonts w:asciiTheme="majorHAnsi" w:eastAsia="Calibri" w:hAnsiTheme="majorHAnsi"/>
                <w:szCs w:val="22"/>
                <w:lang w:val="en-CA"/>
              </w:rPr>
              <w:t xml:space="preserve"> accessible to </w:t>
            </w:r>
            <w:r>
              <w:rPr>
                <w:rFonts w:asciiTheme="majorHAnsi" w:eastAsia="Calibri" w:hAnsiTheme="majorHAnsi"/>
                <w:szCs w:val="22"/>
                <w:lang w:val="en-CA"/>
              </w:rPr>
              <w:t>the general public. They are l</w:t>
            </w:r>
            <w:r w:rsidRPr="008F7C7E">
              <w:rPr>
                <w:rFonts w:asciiTheme="majorHAnsi" w:eastAsia="Calibri" w:hAnsiTheme="majorHAnsi"/>
                <w:szCs w:val="22"/>
                <w:lang w:val="en-CA"/>
              </w:rPr>
              <w:t xml:space="preserve">ess intimidating, </w:t>
            </w:r>
            <w:r>
              <w:rPr>
                <w:rFonts w:asciiTheme="majorHAnsi" w:eastAsia="Calibri" w:hAnsiTheme="majorHAnsi"/>
                <w:szCs w:val="22"/>
                <w:lang w:val="en-CA"/>
              </w:rPr>
              <w:t xml:space="preserve">and provide a starting point for costs. Jabour’s advertising of prices </w:t>
            </w:r>
            <w:r w:rsidRPr="008F7C7E">
              <w:rPr>
                <w:rFonts w:asciiTheme="majorHAnsi" w:eastAsia="Calibri" w:hAnsiTheme="majorHAnsi"/>
                <w:szCs w:val="22"/>
                <w:lang w:val="en-CA"/>
              </w:rPr>
              <w:t>demonstrated an awareness of clients not having unlimited funds to be paid for this transaction</w:t>
            </w:r>
            <w:r>
              <w:rPr>
                <w:rFonts w:asciiTheme="majorHAnsi" w:eastAsia="Calibri" w:hAnsiTheme="majorHAnsi"/>
                <w:szCs w:val="22"/>
                <w:lang w:val="en-CA"/>
              </w:rPr>
              <w:t>.</w:t>
            </w:r>
          </w:p>
        </w:tc>
      </w:tr>
    </w:tbl>
    <w:p w:rsidR="008F7C7E" w:rsidRDefault="008F7C7E" w:rsidP="008F7C7E">
      <w:pPr>
        <w:spacing w:after="0"/>
        <w:divId w:val="913275222"/>
        <w:rPr>
          <w:rFonts w:asciiTheme="majorHAnsi" w:eastAsia="Calibri" w:hAnsiTheme="majorHAnsi"/>
          <w:b/>
          <w:szCs w:val="22"/>
          <w:lang w:val="en-CA"/>
        </w:rPr>
      </w:pPr>
    </w:p>
    <w:p w:rsidR="003E48BD" w:rsidRDefault="003E48BD" w:rsidP="003E48BD">
      <w:pPr>
        <w:pStyle w:val="Sub-heading"/>
        <w:divId w:val="913275222"/>
        <w:rPr>
          <w:lang w:val="en-CA"/>
        </w:rPr>
      </w:pPr>
      <w:r>
        <w:rPr>
          <w:lang w:val="en-CA"/>
        </w:rPr>
        <w:t>EXAMPLES OF LAWYER ADVERTISING</w:t>
      </w:r>
    </w:p>
    <w:p w:rsidR="003E48BD" w:rsidRPr="008F7C7E" w:rsidRDefault="003E48BD" w:rsidP="003E48BD">
      <w:pPr>
        <w:pStyle w:val="GuestSpeakers"/>
        <w:divId w:val="913275222"/>
      </w:pPr>
      <w:bookmarkStart w:id="49" w:name="_Toc374020528"/>
      <w:r w:rsidRPr="008F7C7E">
        <w:t>RYAN DALZIEL</w:t>
      </w:r>
      <w:bookmarkEnd w:id="49"/>
      <w:r w:rsidRPr="008F7C7E">
        <w:t xml:space="preserve"> </w:t>
      </w:r>
    </w:p>
    <w:p w:rsidR="003E48BD" w:rsidRPr="008F7C7E" w:rsidRDefault="003E48BD" w:rsidP="003E48BD">
      <w:pPr>
        <w:spacing w:after="0"/>
        <w:contextualSpacing/>
        <w:divId w:val="913275222"/>
        <w:rPr>
          <w:rFonts w:asciiTheme="majorHAnsi" w:eastAsia="Calibri" w:hAnsiTheme="majorHAnsi"/>
          <w:szCs w:val="22"/>
          <w:lang w:val="en-CA"/>
        </w:rPr>
      </w:pPr>
      <w:r>
        <w:rPr>
          <w:rFonts w:asciiTheme="majorHAnsi" w:eastAsia="Calibri" w:hAnsiTheme="majorHAnsi"/>
          <w:szCs w:val="22"/>
          <w:lang w:val="en-CA"/>
        </w:rPr>
        <w:t xml:space="preserve">UBC grad who has been </w:t>
      </w:r>
      <w:r w:rsidRPr="008F7C7E">
        <w:rPr>
          <w:rFonts w:asciiTheme="majorHAnsi" w:eastAsia="Calibri" w:hAnsiTheme="majorHAnsi"/>
          <w:szCs w:val="22"/>
          <w:lang w:val="en-CA"/>
        </w:rPr>
        <w:t xml:space="preserve">lawyer for </w:t>
      </w:r>
      <w:r>
        <w:rPr>
          <w:rFonts w:asciiTheme="majorHAnsi" w:eastAsia="Calibri" w:hAnsiTheme="majorHAnsi"/>
          <w:szCs w:val="22"/>
          <w:lang w:val="en-CA"/>
        </w:rPr>
        <w:t>9 years. M</w:t>
      </w:r>
      <w:r w:rsidRPr="008F7C7E">
        <w:rPr>
          <w:rFonts w:asciiTheme="majorHAnsi" w:eastAsia="Calibri" w:hAnsiTheme="majorHAnsi"/>
          <w:szCs w:val="22"/>
          <w:lang w:val="en-CA"/>
        </w:rPr>
        <w:t>ostly academic type of lawyer (generalist)</w:t>
      </w:r>
    </w:p>
    <w:p w:rsidR="003E48BD" w:rsidRPr="008F7C7E" w:rsidRDefault="003E48BD" w:rsidP="003E48BD">
      <w:pPr>
        <w:spacing w:after="0"/>
        <w:contextualSpacing/>
        <w:divId w:val="913275222"/>
        <w:rPr>
          <w:rFonts w:asciiTheme="majorHAnsi" w:eastAsia="Calibri" w:hAnsiTheme="majorHAnsi"/>
          <w:szCs w:val="22"/>
          <w:lang w:val="en-CA"/>
        </w:rPr>
      </w:pPr>
      <w:r>
        <w:rPr>
          <w:rFonts w:asciiTheme="majorHAnsi" w:eastAsia="Calibri" w:hAnsiTheme="majorHAnsi"/>
          <w:szCs w:val="22"/>
          <w:lang w:val="en-CA"/>
        </w:rPr>
        <w:lastRenderedPageBreak/>
        <w:t xml:space="preserve">Favors freedom of expression and is skeptical of </w:t>
      </w:r>
      <w:r w:rsidRPr="008F7C7E">
        <w:rPr>
          <w:rFonts w:asciiTheme="majorHAnsi" w:eastAsia="Calibri" w:hAnsiTheme="majorHAnsi"/>
          <w:szCs w:val="22"/>
          <w:lang w:val="en-CA"/>
        </w:rPr>
        <w:t>a standard as subjective and impressi</w:t>
      </w:r>
      <w:r w:rsidR="00FB028C">
        <w:rPr>
          <w:rFonts w:asciiTheme="majorHAnsi" w:eastAsia="Calibri" w:hAnsiTheme="majorHAnsi"/>
          <w:szCs w:val="22"/>
          <w:lang w:val="en-CA"/>
        </w:rPr>
        <w:t xml:space="preserve">onistic as “will this bring </w:t>
      </w:r>
      <w:r w:rsidRPr="008F7C7E">
        <w:rPr>
          <w:rFonts w:asciiTheme="majorHAnsi" w:eastAsia="Calibri" w:hAnsiTheme="majorHAnsi"/>
          <w:szCs w:val="22"/>
          <w:lang w:val="en-CA"/>
        </w:rPr>
        <w:t>profession into disrepute” – potenti</w:t>
      </w:r>
      <w:r>
        <w:rPr>
          <w:rFonts w:asciiTheme="majorHAnsi" w:eastAsia="Calibri" w:hAnsiTheme="majorHAnsi"/>
          <w:szCs w:val="22"/>
          <w:lang w:val="en-CA"/>
        </w:rPr>
        <w:t xml:space="preserve">al to reduce ability for lawyers to promote access to justice and </w:t>
      </w:r>
      <w:r w:rsidRPr="008F7C7E">
        <w:rPr>
          <w:rFonts w:asciiTheme="majorHAnsi" w:eastAsia="Calibri" w:hAnsiTheme="majorHAnsi"/>
          <w:szCs w:val="22"/>
          <w:lang w:val="en-CA"/>
        </w:rPr>
        <w:t xml:space="preserve">awareness of lower income individuals what their </w:t>
      </w:r>
      <w:r>
        <w:rPr>
          <w:rFonts w:asciiTheme="majorHAnsi" w:eastAsia="Calibri" w:hAnsiTheme="majorHAnsi"/>
          <w:szCs w:val="22"/>
          <w:lang w:val="en-CA"/>
        </w:rPr>
        <w:t>options are.</w:t>
      </w:r>
    </w:p>
    <w:p w:rsidR="003E48BD" w:rsidRPr="008F7C7E" w:rsidRDefault="003E48BD" w:rsidP="003E48BD">
      <w:pPr>
        <w:spacing w:after="0"/>
        <w:divId w:val="913275222"/>
        <w:rPr>
          <w:rFonts w:asciiTheme="majorHAnsi" w:eastAsia="Calibri" w:hAnsiTheme="majorHAnsi"/>
          <w:szCs w:val="22"/>
          <w:lang w:val="en-CA"/>
        </w:rPr>
      </w:pPr>
    </w:p>
    <w:p w:rsidR="003E48BD" w:rsidRPr="008F7C7E" w:rsidRDefault="003E48BD" w:rsidP="003E48BD">
      <w:pPr>
        <w:pStyle w:val="NoSpacing"/>
        <w:divId w:val="913275222"/>
        <w:rPr>
          <w:rFonts w:eastAsia="Calibri"/>
          <w:lang w:val="en-CA"/>
        </w:rPr>
      </w:pPr>
      <w:r>
        <w:rPr>
          <w:rFonts w:eastAsia="Calibri"/>
          <w:lang w:val="en-CA"/>
        </w:rPr>
        <w:t xml:space="preserve">The </w:t>
      </w:r>
      <w:r w:rsidRPr="00B05304">
        <w:rPr>
          <w:rStyle w:val="StatutesChar"/>
          <w:rFonts w:eastAsia="Calibri"/>
          <w:b/>
        </w:rPr>
        <w:t>BC Code</w:t>
      </w:r>
      <w:r>
        <w:rPr>
          <w:rFonts w:eastAsia="Calibri"/>
          <w:lang w:val="en-CA"/>
        </w:rPr>
        <w:t xml:space="preserve"> is mainly concerned with regulating</w:t>
      </w:r>
      <w:r w:rsidRPr="008F7C7E">
        <w:rPr>
          <w:rFonts w:eastAsia="Calibri"/>
          <w:lang w:val="en-CA"/>
        </w:rPr>
        <w:t xml:space="preserve"> market activity which is false, misleading, and has the potential to bring the practice into disrepute</w:t>
      </w:r>
      <w:r>
        <w:rPr>
          <w:rFonts w:eastAsia="Calibri"/>
          <w:lang w:val="en-CA"/>
        </w:rPr>
        <w:t>.</w:t>
      </w:r>
    </w:p>
    <w:p w:rsidR="003E48BD" w:rsidRPr="008F7C7E" w:rsidRDefault="003E48BD" w:rsidP="003E48BD">
      <w:pPr>
        <w:spacing w:after="0"/>
        <w:divId w:val="913275222"/>
        <w:rPr>
          <w:rFonts w:asciiTheme="majorHAnsi" w:eastAsia="Calibri" w:hAnsiTheme="majorHAnsi"/>
          <w:szCs w:val="22"/>
          <w:lang w:val="en-CA"/>
        </w:rPr>
      </w:pPr>
    </w:p>
    <w:p w:rsidR="003E48BD" w:rsidRPr="008F7C7E" w:rsidRDefault="003E48BD" w:rsidP="003E48BD">
      <w:pPr>
        <w:pStyle w:val="Sub-heading"/>
        <w:divId w:val="913275222"/>
        <w:rPr>
          <w:lang w:val="en-CA"/>
        </w:rPr>
      </w:pPr>
      <w:r>
        <w:rPr>
          <w:lang w:val="en-CA"/>
        </w:rPr>
        <w:t>INSURANCE LAW ADS</w:t>
      </w:r>
    </w:p>
    <w:p w:rsidR="003E48BD" w:rsidRPr="008F7C7E" w:rsidRDefault="003E48BD" w:rsidP="003E48BD">
      <w:pPr>
        <w:spacing w:after="0"/>
        <w:divId w:val="913275222"/>
        <w:rPr>
          <w:rFonts w:asciiTheme="majorHAnsi" w:eastAsia="Calibri" w:hAnsiTheme="majorHAnsi"/>
          <w:szCs w:val="22"/>
          <w:lang w:val="en-CA"/>
        </w:rPr>
      </w:pPr>
      <w:r w:rsidRPr="008F7C7E">
        <w:rPr>
          <w:rFonts w:asciiTheme="majorHAnsi" w:eastAsia="Calibri" w:hAnsiTheme="majorHAnsi"/>
          <w:szCs w:val="22"/>
          <w:lang w:val="en-CA"/>
        </w:rPr>
        <w:t>Example: “You call, I hammer!”</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Why do we hope that lawyers in BC are not advertising in that way</w:t>
      </w:r>
    </w:p>
    <w:p w:rsidR="003E48BD"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Too much focus on money, not enough on justice/fairness (though your client may only care about values)</w:t>
      </w:r>
    </w:p>
    <w:p w:rsidR="003E48BD" w:rsidRPr="00B05304" w:rsidRDefault="003E48BD" w:rsidP="00637524">
      <w:pPr>
        <w:numPr>
          <w:ilvl w:val="0"/>
          <w:numId w:val="28"/>
        </w:numPr>
        <w:spacing w:after="0"/>
        <w:contextualSpacing/>
        <w:divId w:val="913275222"/>
        <w:rPr>
          <w:rFonts w:asciiTheme="majorHAnsi" w:eastAsia="Calibri" w:hAnsiTheme="majorHAnsi"/>
          <w:szCs w:val="22"/>
          <w:lang w:val="en-CA"/>
        </w:rPr>
      </w:pPr>
      <w:r w:rsidRPr="00B05304">
        <w:rPr>
          <w:rFonts w:asciiTheme="majorHAnsi" w:eastAsia="Calibri" w:hAnsiTheme="majorHAnsi"/>
          <w:szCs w:val="22"/>
          <w:lang w:val="en-CA"/>
        </w:rPr>
        <w:t xml:space="preserve">Promising more cash despite not knowing the merits of the case! Implied promise that may be a bit misleading – almost a guarantee of recovery </w:t>
      </w:r>
    </w:p>
    <w:p w:rsidR="003E48BD" w:rsidRPr="008F7C7E" w:rsidRDefault="003E48BD" w:rsidP="003E48BD">
      <w:pPr>
        <w:spacing w:after="0"/>
        <w:divId w:val="913275222"/>
        <w:rPr>
          <w:rFonts w:asciiTheme="majorHAnsi" w:eastAsia="Calibri" w:hAnsiTheme="majorHAnsi"/>
          <w:szCs w:val="22"/>
          <w:lang w:val="en-CA"/>
        </w:rPr>
      </w:pPr>
    </w:p>
    <w:p w:rsidR="003E48BD" w:rsidRPr="008F7C7E" w:rsidRDefault="003E48BD" w:rsidP="003E48BD">
      <w:pPr>
        <w:pStyle w:val="Sub-heading"/>
        <w:divId w:val="913275222"/>
        <w:rPr>
          <w:lang w:val="en-CA"/>
        </w:rPr>
      </w:pPr>
      <w:r>
        <w:rPr>
          <w:lang w:val="en-CA"/>
        </w:rPr>
        <w:t>FAMILY LAW ADS</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 xml:space="preserve">“Hate each other like poison” – “piece of crap three piece suit downtown” – “illiterate goob at the Court house” – “pay us a little and get a lot” </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Disrespectful, attacks others in the system</w:t>
      </w:r>
    </w:p>
    <w:p w:rsidR="003E48BD" w:rsidRPr="007653A0" w:rsidRDefault="003E48BD" w:rsidP="00637524">
      <w:pPr>
        <w:numPr>
          <w:ilvl w:val="0"/>
          <w:numId w:val="28"/>
        </w:numPr>
        <w:spacing w:after="0"/>
        <w:contextualSpacing/>
        <w:divId w:val="913275222"/>
        <w:rPr>
          <w:rFonts w:asciiTheme="majorHAnsi" w:eastAsia="Calibri" w:hAnsiTheme="majorHAnsi"/>
          <w:szCs w:val="22"/>
          <w:lang w:val="en-CA"/>
        </w:rPr>
      </w:pPr>
      <w:bookmarkStart w:id="50" w:name="_Toc373949301"/>
      <w:bookmarkStart w:id="51" w:name="_Toc374020529"/>
      <w:r w:rsidRPr="00673A06">
        <w:rPr>
          <w:rStyle w:val="GuestSpeakersChar"/>
        </w:rPr>
        <w:t>DALZIEL</w:t>
      </w:r>
      <w:bookmarkEnd w:id="50"/>
      <w:bookmarkEnd w:id="51"/>
      <w:r>
        <w:rPr>
          <w:rFonts w:asciiTheme="majorHAnsi" w:eastAsia="Calibri" w:hAnsiTheme="majorHAnsi"/>
          <w:szCs w:val="22"/>
          <w:lang w:val="en-CA"/>
        </w:rPr>
        <w:t xml:space="preserve">: </w:t>
      </w:r>
      <w:r w:rsidRPr="007653A0">
        <w:rPr>
          <w:rFonts w:asciiTheme="majorHAnsi" w:eastAsia="Calibri" w:hAnsiTheme="majorHAnsi"/>
          <w:szCs w:val="22"/>
          <w:lang w:val="en-CA"/>
        </w:rPr>
        <w:t>Family law – context sensitive – not in public interest to aggravate the situation</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Click here and pay up! Does not go over the expectations of both parties, obligations, etc. – don’t ask questions and we’ll take care of it! Well, isn’t the client supposed to be instructing the lawyer?</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 xml:space="preserve">Interesting argument: Allow the market to decide instead of lying about their real </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Fact that it is embedded in a website change the nature of the advertisement? Can the Law Society engage with it in the same way?</w:t>
      </w:r>
    </w:p>
    <w:p w:rsidR="004214C7" w:rsidRPr="008F7C7E" w:rsidRDefault="004214C7" w:rsidP="003E48BD">
      <w:pPr>
        <w:spacing w:after="0"/>
        <w:divId w:val="913275222"/>
        <w:rPr>
          <w:rFonts w:asciiTheme="majorHAnsi" w:eastAsia="Calibri" w:hAnsiTheme="majorHAnsi"/>
          <w:szCs w:val="22"/>
          <w:lang w:val="en-CA"/>
        </w:rPr>
      </w:pPr>
    </w:p>
    <w:p w:rsidR="003E48BD" w:rsidRPr="008F7C7E" w:rsidRDefault="003E48BD" w:rsidP="003E48BD">
      <w:pPr>
        <w:spacing w:after="0"/>
        <w:divId w:val="913275222"/>
        <w:rPr>
          <w:rFonts w:asciiTheme="majorHAnsi" w:eastAsia="Calibri" w:hAnsiTheme="majorHAnsi"/>
          <w:szCs w:val="22"/>
          <w:lang w:val="en-CA"/>
        </w:rPr>
      </w:pPr>
      <w:r w:rsidRPr="00673A06">
        <w:rPr>
          <w:rStyle w:val="Sub-headingChar"/>
        </w:rPr>
        <w:t>CRIMINAL LAW ADS</w:t>
      </w:r>
      <w:r w:rsidRPr="008F7C7E">
        <w:rPr>
          <w:rFonts w:asciiTheme="majorHAnsi" w:eastAsia="Calibri" w:hAnsiTheme="majorHAnsi"/>
          <w:szCs w:val="22"/>
          <w:lang w:val="en-CA"/>
        </w:rPr>
        <w:t xml:space="preserve"> (124-125)</w:t>
      </w:r>
    </w:p>
    <w:p w:rsidR="003E48BD" w:rsidRPr="00673A06" w:rsidRDefault="003E48BD" w:rsidP="003E48BD">
      <w:pPr>
        <w:spacing w:after="0"/>
        <w:contextualSpacing/>
        <w:divId w:val="913275222"/>
        <w:rPr>
          <w:rFonts w:asciiTheme="majorHAnsi" w:eastAsia="Calibri" w:hAnsiTheme="majorHAnsi"/>
          <w:szCs w:val="22"/>
          <w:u w:val="single"/>
          <w:lang w:val="en-CA"/>
        </w:rPr>
      </w:pPr>
      <w:r w:rsidRPr="00673A06">
        <w:rPr>
          <w:rFonts w:asciiTheme="majorHAnsi" w:eastAsia="Calibri" w:hAnsiTheme="majorHAnsi"/>
          <w:szCs w:val="22"/>
          <w:u w:val="single"/>
          <w:lang w:val="en-CA"/>
        </w:rPr>
        <w:t>“The Thug’s Lawyer”</w:t>
      </w:r>
    </w:p>
    <w:p w:rsidR="003E48BD" w:rsidRPr="008F7C7E" w:rsidRDefault="003E48BD" w:rsidP="00637524">
      <w:pPr>
        <w:numPr>
          <w:ilvl w:val="1"/>
          <w:numId w:val="65"/>
        </w:numPr>
        <w:spacing w:after="0"/>
        <w:ind w:left="72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 xml:space="preserve">Freedom of expression argument: </w:t>
      </w:r>
      <w:r>
        <w:rPr>
          <w:rFonts w:asciiTheme="majorHAnsi" w:eastAsia="Calibri" w:hAnsiTheme="majorHAnsi"/>
          <w:szCs w:val="22"/>
          <w:lang w:val="en-CA"/>
        </w:rPr>
        <w:t>diversity</w:t>
      </w:r>
      <w:r w:rsidRPr="008F7C7E">
        <w:rPr>
          <w:rFonts w:asciiTheme="majorHAnsi" w:eastAsia="Calibri" w:hAnsiTheme="majorHAnsi"/>
          <w:szCs w:val="22"/>
          <w:lang w:val="en-CA"/>
        </w:rPr>
        <w:t xml:space="preserve"> of ads for a diverse range of clients – just because it is not tasteful does not mean it should be prohibited</w:t>
      </w:r>
      <w:r>
        <w:rPr>
          <w:rFonts w:asciiTheme="majorHAnsi" w:eastAsia="Calibri" w:hAnsiTheme="majorHAnsi"/>
          <w:szCs w:val="22"/>
          <w:lang w:val="en-CA"/>
        </w:rPr>
        <w:t>.</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If it is inaccurate, misleading, predatory, those are the forms of marketing activity we should target – but there</w:t>
      </w:r>
      <w:r>
        <w:rPr>
          <w:rFonts w:asciiTheme="majorHAnsi" w:eastAsia="Calibri" w:hAnsiTheme="majorHAnsi"/>
          <w:szCs w:val="22"/>
          <w:lang w:val="en-CA"/>
        </w:rPr>
        <w:t>’s</w:t>
      </w:r>
      <w:r w:rsidRPr="008F7C7E">
        <w:rPr>
          <w:rFonts w:asciiTheme="majorHAnsi" w:eastAsia="Calibri" w:hAnsiTheme="majorHAnsi"/>
          <w:szCs w:val="22"/>
          <w:lang w:val="en-CA"/>
        </w:rPr>
        <w:t xml:space="preserve"> an argument to be made that t</w:t>
      </w:r>
      <w:r>
        <w:rPr>
          <w:rFonts w:asciiTheme="majorHAnsi" w:eastAsia="Calibri" w:hAnsiTheme="majorHAnsi"/>
          <w:szCs w:val="22"/>
          <w:lang w:val="en-CA"/>
        </w:rPr>
        <w:t>he profession is being injured.</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bookmarkStart w:id="52" w:name="_Toc373949302"/>
      <w:bookmarkStart w:id="53" w:name="_Toc374020530"/>
      <w:r w:rsidRPr="00673A06">
        <w:rPr>
          <w:rStyle w:val="GuestSpeakersChar"/>
        </w:rPr>
        <w:t>DALZIEL</w:t>
      </w:r>
      <w:bookmarkEnd w:id="52"/>
      <w:bookmarkEnd w:id="53"/>
      <w:r>
        <w:rPr>
          <w:rFonts w:asciiTheme="majorHAnsi" w:eastAsia="Calibri" w:hAnsiTheme="majorHAnsi"/>
          <w:szCs w:val="22"/>
          <w:lang w:val="en-CA"/>
        </w:rPr>
        <w:t xml:space="preserve">: </w:t>
      </w:r>
      <w:r w:rsidRPr="008F7C7E">
        <w:rPr>
          <w:rFonts w:asciiTheme="majorHAnsi" w:eastAsia="Calibri" w:hAnsiTheme="majorHAnsi"/>
          <w:szCs w:val="22"/>
          <w:lang w:val="en-CA"/>
        </w:rPr>
        <w:t>Would be interesting to see how people in that community feel about it?</w:t>
      </w:r>
    </w:p>
    <w:p w:rsidR="003E48BD" w:rsidRPr="00673A06" w:rsidRDefault="003E48BD" w:rsidP="00637524">
      <w:pPr>
        <w:numPr>
          <w:ilvl w:val="1"/>
          <w:numId w:val="66"/>
        </w:numPr>
        <w:spacing w:after="0"/>
        <w:ind w:left="72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Appr</w:t>
      </w:r>
      <w:r>
        <w:rPr>
          <w:rFonts w:asciiTheme="majorHAnsi" w:eastAsia="Calibri" w:hAnsiTheme="majorHAnsi"/>
          <w:szCs w:val="22"/>
          <w:lang w:val="en-CA"/>
        </w:rPr>
        <w:t xml:space="preserve">opriation discussion: </w:t>
      </w:r>
      <w:r w:rsidRPr="008F7C7E">
        <w:rPr>
          <w:rFonts w:asciiTheme="majorHAnsi" w:eastAsia="Calibri" w:hAnsiTheme="majorHAnsi"/>
          <w:szCs w:val="22"/>
          <w:lang w:val="en-CA"/>
        </w:rPr>
        <w:t>is it appropriate for him to use the</w:t>
      </w:r>
      <w:r>
        <w:rPr>
          <w:rFonts w:asciiTheme="majorHAnsi" w:eastAsia="Calibri" w:hAnsiTheme="majorHAnsi"/>
          <w:szCs w:val="22"/>
          <w:lang w:val="en-CA"/>
        </w:rPr>
        <w:t xml:space="preserve"> language of “the thug’s lawyer”? </w:t>
      </w:r>
      <w:r w:rsidRPr="00673A06">
        <w:rPr>
          <w:rFonts w:asciiTheme="majorHAnsi" w:eastAsia="Calibri" w:hAnsiTheme="majorHAnsi"/>
          <w:szCs w:val="22"/>
          <w:lang w:val="en-CA"/>
        </w:rPr>
        <w:t xml:space="preserve">“Thug Life” </w:t>
      </w:r>
      <w:r>
        <w:rPr>
          <w:rFonts w:asciiTheme="majorHAnsi" w:eastAsia="Calibri" w:hAnsiTheme="majorHAnsi"/>
          <w:szCs w:val="22"/>
          <w:lang w:val="en-CA"/>
        </w:rPr>
        <w:t>degrades women.</w:t>
      </w:r>
      <w:r w:rsidRPr="00673A06">
        <w:rPr>
          <w:rFonts w:asciiTheme="majorHAnsi" w:eastAsia="Calibri" w:hAnsiTheme="majorHAnsi"/>
          <w:szCs w:val="22"/>
          <w:lang w:val="en-CA"/>
        </w:rPr>
        <w:t xml:space="preserve"> </w:t>
      </w:r>
    </w:p>
    <w:p w:rsidR="003E48BD" w:rsidRPr="008F7C7E" w:rsidRDefault="003E48BD" w:rsidP="003E48BD">
      <w:pPr>
        <w:spacing w:after="0"/>
        <w:divId w:val="913275222"/>
        <w:rPr>
          <w:rFonts w:asciiTheme="majorHAnsi" w:eastAsia="Calibri" w:hAnsiTheme="majorHAnsi"/>
          <w:szCs w:val="22"/>
          <w:lang w:val="en-CA"/>
        </w:rPr>
      </w:pPr>
    </w:p>
    <w:p w:rsidR="003E48BD" w:rsidRPr="008F7C7E" w:rsidRDefault="003E48BD" w:rsidP="003E48BD">
      <w:pPr>
        <w:spacing w:after="0"/>
        <w:divId w:val="913275222"/>
        <w:rPr>
          <w:rFonts w:asciiTheme="majorHAnsi" w:eastAsia="Calibri" w:hAnsiTheme="majorHAnsi"/>
          <w:szCs w:val="22"/>
          <w:lang w:val="en-CA"/>
        </w:rPr>
      </w:pPr>
      <w:r w:rsidRPr="00673A06">
        <w:rPr>
          <w:rStyle w:val="Sub-headingChar"/>
        </w:rPr>
        <w:t>HEENAN BLAIKIE AD</w:t>
      </w:r>
      <w:r>
        <w:rPr>
          <w:rFonts w:asciiTheme="majorHAnsi" w:eastAsia="Calibri" w:hAnsiTheme="majorHAnsi"/>
          <w:szCs w:val="22"/>
          <w:lang w:val="en-CA"/>
        </w:rPr>
        <w:t xml:space="preserve"> (125)</w:t>
      </w:r>
    </w:p>
    <w:p w:rsidR="003E48BD" w:rsidRPr="008F7C7E"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“Unique experience for the highest court” – big picture of Michel Bastarache (former SCC</w:t>
      </w:r>
      <w:r>
        <w:rPr>
          <w:rFonts w:asciiTheme="majorHAnsi" w:eastAsia="Calibri" w:hAnsiTheme="majorHAnsi"/>
          <w:szCs w:val="22"/>
          <w:lang w:val="en-CA"/>
        </w:rPr>
        <w:t xml:space="preserve"> J</w:t>
      </w:r>
      <w:r w:rsidRPr="008F7C7E">
        <w:rPr>
          <w:rFonts w:asciiTheme="majorHAnsi" w:eastAsia="Calibri" w:hAnsiTheme="majorHAnsi"/>
          <w:szCs w:val="22"/>
          <w:lang w:val="en-CA"/>
        </w:rPr>
        <w:t>)</w:t>
      </w:r>
    </w:p>
    <w:p w:rsidR="003E48BD" w:rsidRDefault="003E48BD" w:rsidP="00637524">
      <w:pPr>
        <w:numPr>
          <w:ilvl w:val="0"/>
          <w:numId w:val="28"/>
        </w:numPr>
        <w:spacing w:after="0"/>
        <w:contextualSpacing/>
        <w:divId w:val="913275222"/>
        <w:rPr>
          <w:rFonts w:asciiTheme="majorHAnsi" w:eastAsia="Calibri" w:hAnsiTheme="majorHAnsi"/>
          <w:szCs w:val="22"/>
          <w:lang w:val="en-CA"/>
        </w:rPr>
      </w:pPr>
      <w:r w:rsidRPr="008F7C7E">
        <w:rPr>
          <w:rFonts w:asciiTheme="majorHAnsi" w:eastAsia="Calibri" w:hAnsiTheme="majorHAnsi"/>
          <w:szCs w:val="22"/>
          <w:lang w:val="en-CA"/>
        </w:rPr>
        <w:t>“Let Heenan Blaikie” maximize your chances lead by Michel Bastarache and former clerks – group will enhance your strengths</w:t>
      </w:r>
    </w:p>
    <w:p w:rsidR="003E48BD" w:rsidRDefault="003E48BD" w:rsidP="00637524">
      <w:pPr>
        <w:numPr>
          <w:ilvl w:val="0"/>
          <w:numId w:val="28"/>
        </w:numPr>
        <w:spacing w:after="0"/>
        <w:contextualSpacing/>
        <w:divId w:val="913275222"/>
        <w:rPr>
          <w:rFonts w:asciiTheme="majorHAnsi" w:eastAsia="Calibri" w:hAnsiTheme="majorHAnsi"/>
          <w:szCs w:val="22"/>
          <w:lang w:val="en-CA"/>
        </w:rPr>
      </w:pPr>
      <w:bookmarkStart w:id="54" w:name="_Toc373949303"/>
      <w:bookmarkStart w:id="55" w:name="_Toc374020531"/>
      <w:r w:rsidRPr="00673A06">
        <w:rPr>
          <w:rStyle w:val="GuestSpeakersChar"/>
        </w:rPr>
        <w:lastRenderedPageBreak/>
        <w:t>DALZIEL</w:t>
      </w:r>
      <w:bookmarkEnd w:id="54"/>
      <w:bookmarkEnd w:id="55"/>
      <w:r>
        <w:rPr>
          <w:rFonts w:asciiTheme="majorHAnsi" w:eastAsia="Calibri" w:hAnsiTheme="majorHAnsi"/>
          <w:szCs w:val="22"/>
          <w:lang w:val="en-CA"/>
        </w:rPr>
        <w:t xml:space="preserve">: </w:t>
      </w:r>
      <w:r w:rsidRPr="00FB5ABA">
        <w:rPr>
          <w:rFonts w:asciiTheme="majorHAnsi" w:eastAsia="Calibri" w:hAnsiTheme="majorHAnsi"/>
          <w:szCs w:val="22"/>
          <w:lang w:val="en-CA"/>
        </w:rPr>
        <w:t>This is definitely a problem because the perception is that Bastarache has special insight into what buttons you should push and that if you pay the price you will get the winning ticket to Ottawa</w:t>
      </w:r>
      <w:r>
        <w:rPr>
          <w:rFonts w:asciiTheme="majorHAnsi" w:eastAsia="Calibri" w:hAnsiTheme="majorHAnsi"/>
          <w:szCs w:val="22"/>
          <w:lang w:val="en-CA"/>
        </w:rPr>
        <w:t>.</w:t>
      </w:r>
    </w:p>
    <w:p w:rsidR="003E48BD" w:rsidRDefault="003E48BD" w:rsidP="00637524">
      <w:pPr>
        <w:numPr>
          <w:ilvl w:val="0"/>
          <w:numId w:val="28"/>
        </w:numPr>
        <w:spacing w:after="0"/>
        <w:contextualSpacing/>
        <w:divId w:val="913275222"/>
        <w:rPr>
          <w:rFonts w:asciiTheme="majorHAnsi" w:eastAsia="Calibri" w:hAnsiTheme="majorHAnsi"/>
          <w:szCs w:val="22"/>
          <w:lang w:val="en-CA"/>
        </w:rPr>
      </w:pPr>
      <w:r>
        <w:rPr>
          <w:rFonts w:asciiTheme="majorHAnsi" w:eastAsia="Calibri" w:hAnsiTheme="majorHAnsi"/>
          <w:szCs w:val="22"/>
          <w:lang w:val="en-CA"/>
        </w:rPr>
        <w:t>In reality, all he can offer is h</w:t>
      </w:r>
      <w:r w:rsidRPr="00FB5ABA">
        <w:rPr>
          <w:rFonts w:asciiTheme="majorHAnsi" w:eastAsia="Calibri" w:hAnsiTheme="majorHAnsi"/>
          <w:szCs w:val="22"/>
          <w:lang w:val="en-CA"/>
        </w:rPr>
        <w:t xml:space="preserve">ere </w:t>
      </w:r>
      <w:r>
        <w:rPr>
          <w:rFonts w:asciiTheme="majorHAnsi" w:eastAsia="Calibri" w:hAnsiTheme="majorHAnsi"/>
          <w:szCs w:val="22"/>
          <w:lang w:val="en-CA"/>
        </w:rPr>
        <w:t>are</w:t>
      </w:r>
      <w:r w:rsidRPr="00FB5ABA">
        <w:rPr>
          <w:rFonts w:asciiTheme="majorHAnsi" w:eastAsia="Calibri" w:hAnsiTheme="majorHAnsi"/>
          <w:szCs w:val="22"/>
          <w:lang w:val="en-CA"/>
        </w:rPr>
        <w:t xml:space="preserve"> the do’s and don’ts, here is how the Court works, here is some basic advice on how to improve your arguments</w:t>
      </w:r>
      <w:r>
        <w:rPr>
          <w:rFonts w:asciiTheme="majorHAnsi" w:eastAsia="Calibri" w:hAnsiTheme="majorHAnsi"/>
          <w:szCs w:val="22"/>
          <w:lang w:val="en-CA"/>
        </w:rPr>
        <w:t>.</w:t>
      </w:r>
    </w:p>
    <w:p w:rsidR="003E48BD" w:rsidRDefault="003E48BD" w:rsidP="00637524">
      <w:pPr>
        <w:numPr>
          <w:ilvl w:val="0"/>
          <w:numId w:val="28"/>
        </w:numPr>
        <w:spacing w:after="0"/>
        <w:contextualSpacing/>
        <w:divId w:val="913275222"/>
        <w:rPr>
          <w:rFonts w:asciiTheme="majorHAnsi" w:eastAsia="Calibri" w:hAnsiTheme="majorHAnsi"/>
          <w:szCs w:val="22"/>
          <w:lang w:val="en-CA"/>
        </w:rPr>
      </w:pPr>
      <w:r>
        <w:rPr>
          <w:rFonts w:asciiTheme="majorHAnsi" w:eastAsia="Calibri" w:hAnsiTheme="majorHAnsi"/>
          <w:szCs w:val="22"/>
          <w:lang w:val="en-CA"/>
        </w:rPr>
        <w:t>T</w:t>
      </w:r>
      <w:r w:rsidRPr="00FB5ABA">
        <w:rPr>
          <w:rFonts w:asciiTheme="majorHAnsi" w:eastAsia="Calibri" w:hAnsiTheme="majorHAnsi"/>
          <w:szCs w:val="22"/>
          <w:lang w:val="en-CA"/>
        </w:rPr>
        <w:t>he advertisement is very misleading</w:t>
      </w:r>
      <w:r>
        <w:rPr>
          <w:rFonts w:asciiTheme="majorHAnsi" w:eastAsia="Calibri" w:hAnsiTheme="majorHAnsi"/>
          <w:szCs w:val="22"/>
          <w:lang w:val="en-CA"/>
        </w:rPr>
        <w:t xml:space="preserve"> – some things are not for sale, like </w:t>
      </w:r>
      <w:r w:rsidRPr="00FB5ABA">
        <w:rPr>
          <w:rFonts w:asciiTheme="majorHAnsi" w:eastAsia="Calibri" w:hAnsiTheme="majorHAnsi"/>
          <w:szCs w:val="22"/>
          <w:lang w:val="en-CA"/>
        </w:rPr>
        <w:t xml:space="preserve">the perception that you will get an expensive unfair advantage (i.e. a Supreme Court judge!) </w:t>
      </w:r>
    </w:p>
    <w:p w:rsidR="003E48BD" w:rsidRPr="00FB5ABA" w:rsidRDefault="003E48BD" w:rsidP="00637524">
      <w:pPr>
        <w:pStyle w:val="NoSpacing"/>
        <w:numPr>
          <w:ilvl w:val="0"/>
          <w:numId w:val="28"/>
        </w:numPr>
        <w:divId w:val="913275222"/>
        <w:rPr>
          <w:rFonts w:asciiTheme="majorHAnsi" w:eastAsia="Calibri" w:hAnsiTheme="majorHAnsi"/>
          <w:szCs w:val="22"/>
          <w:lang w:val="en-CA"/>
        </w:rPr>
      </w:pPr>
      <w:r w:rsidRPr="00FB5ABA">
        <w:rPr>
          <w:rFonts w:eastAsia="Calibri"/>
          <w:lang w:val="en-CA"/>
        </w:rPr>
        <w:t>There are rules that prevent judges from appearing in courts at different levels</w:t>
      </w:r>
      <w:r>
        <w:rPr>
          <w:rFonts w:eastAsia="Calibri"/>
          <w:lang w:val="en-CA"/>
        </w:rPr>
        <w:t>.</w:t>
      </w:r>
    </w:p>
    <w:p w:rsidR="003E48BD" w:rsidRPr="008F7C7E" w:rsidRDefault="003E48BD" w:rsidP="003E48BD">
      <w:pPr>
        <w:pStyle w:val="Sub-heading"/>
        <w:divId w:val="913275222"/>
        <w:rPr>
          <w:lang w:val="en-CA"/>
        </w:rPr>
      </w:pPr>
    </w:p>
    <w:p w:rsidR="003E48BD" w:rsidRPr="003E48BD" w:rsidRDefault="003E48BD" w:rsidP="00637524">
      <w:pPr>
        <w:pStyle w:val="Heading2"/>
        <w:numPr>
          <w:ilvl w:val="0"/>
          <w:numId w:val="68"/>
        </w:numPr>
        <w:ind w:left="360"/>
        <w:divId w:val="913275222"/>
        <w:rPr>
          <w:rFonts w:eastAsiaTheme="minorHAnsi"/>
          <w:lang w:val="en-CA"/>
        </w:rPr>
      </w:pPr>
      <w:bookmarkStart w:id="56" w:name="_Toc374020532"/>
      <w:r w:rsidRPr="003E48BD">
        <w:rPr>
          <w:rFonts w:eastAsiaTheme="minorHAnsi"/>
          <w:lang w:val="en-CA"/>
        </w:rPr>
        <w:t>SOLICITATION</w:t>
      </w:r>
      <w:bookmarkEnd w:id="56"/>
    </w:p>
    <w:p w:rsidR="008F7C7E" w:rsidRDefault="003E48BD" w:rsidP="00CD00C9">
      <w:pPr>
        <w:divId w:val="913275222"/>
        <w:rPr>
          <w:rFonts w:eastAsiaTheme="minorHAnsi"/>
          <w:lang w:val="en-CA"/>
        </w:rPr>
      </w:pPr>
      <w:r w:rsidRPr="003E48BD">
        <w:rPr>
          <w:rFonts w:eastAsiaTheme="minorHAnsi"/>
          <w:lang w:val="en-CA"/>
        </w:rPr>
        <w:t>There are heightened ethical concerns in situations where lawyers solicit business directly from prospective clients (ambulance-chasing!). This is especially true where the lawyer is acting on a contingency-based arrangement, as these arrangements can appear to be "free" to the client. These arrangements can actually involve significant costs to the client, especially if the client attempts to change counsel, as the original lawyer will charge for the work they did on the contingency</w:t>
      </w:r>
      <w:r w:rsidR="00CD00C9">
        <w:rPr>
          <w:rFonts w:eastAsiaTheme="minorHAnsi"/>
          <w:lang w:val="en-CA"/>
        </w:rPr>
        <w:t xml:space="preserve"> basis. </w:t>
      </w:r>
    </w:p>
    <w:p w:rsidR="004F5E19" w:rsidRDefault="004F5E19" w:rsidP="00CD00C9">
      <w:pPr>
        <w:divId w:val="913275222"/>
        <w:rPr>
          <w:rFonts w:eastAsiaTheme="minorHAnsi"/>
          <w:lang w:val="en-CA"/>
        </w:rPr>
      </w:pPr>
    </w:p>
    <w:p w:rsidR="002D5FDB" w:rsidRPr="008F7C7E" w:rsidRDefault="002D5FDB" w:rsidP="002D5FDB">
      <w:pPr>
        <w:pStyle w:val="Heading3"/>
        <w:divId w:val="913275222"/>
        <w:rPr>
          <w:rFonts w:eastAsia="Calibri"/>
          <w:lang w:val="en-CA"/>
        </w:rPr>
      </w:pPr>
      <w:bookmarkStart w:id="57" w:name="_Toc374020533"/>
      <w:r>
        <w:rPr>
          <w:rFonts w:eastAsia="Calibri"/>
          <w:lang w:val="en-CA"/>
        </w:rPr>
        <w:t xml:space="preserve">LAW SOCIETY OF SASKATCHEWAN v MERCHANT [2000] </w:t>
      </w:r>
      <w:r w:rsidRPr="002D5FDB">
        <w:rPr>
          <w:rFonts w:eastAsia="Calibri"/>
          <w:lang w:val="en-CA"/>
        </w:rPr>
        <w:t>L.SaskD.D</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2D5FDB" w:rsidRPr="004720CE" w:rsidTr="002D5FDB">
        <w:trPr>
          <w:divId w:val="913275222"/>
        </w:trPr>
        <w:tc>
          <w:tcPr>
            <w:tcW w:w="1788" w:type="dxa"/>
            <w:shd w:val="clear" w:color="auto" w:fill="auto"/>
          </w:tcPr>
          <w:p w:rsidR="002D5FDB" w:rsidRPr="004720CE" w:rsidRDefault="002D5FDB" w:rsidP="00815296">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2D5FDB" w:rsidRPr="004720CE" w:rsidRDefault="002D5FDB" w:rsidP="002D5FDB">
            <w:pPr>
              <w:spacing w:after="0"/>
            </w:pPr>
            <w:r w:rsidRPr="002D5FDB">
              <w:t xml:space="preserve">Merchant is a class-action litigator in Saskatchewan who solicited business from residential schools survivors to pursue class action claims against both the Church and the federal government. Merchant was offering to work on a contingency-fee arrangement of 30%. Merchant sent letters to former students of residential schools </w:t>
            </w:r>
            <w:r w:rsidRPr="002D5FDB">
              <w:rPr>
                <w:b/>
                <w:u w:val="single"/>
              </w:rPr>
              <w:t>directly soliciting</w:t>
            </w:r>
            <w:r w:rsidRPr="002D5FDB">
              <w:t xml:space="preserve"> work, and some of the recipients of these letters complained to the Law Society.</w:t>
            </w:r>
            <w:r w:rsidRPr="008F7C7E">
              <w:rPr>
                <w:rFonts w:asciiTheme="majorHAnsi" w:hAnsiTheme="majorHAnsi"/>
                <w:szCs w:val="22"/>
              </w:rPr>
              <w:t xml:space="preserve"> Differences between the fees referr</w:t>
            </w:r>
            <w:r>
              <w:rPr>
                <w:rFonts w:asciiTheme="majorHAnsi" w:hAnsiTheme="majorHAnsi"/>
                <w:szCs w:val="22"/>
              </w:rPr>
              <w:t>ed to in the letter</w:t>
            </w:r>
            <w:r w:rsidRPr="008F7C7E">
              <w:rPr>
                <w:rFonts w:asciiTheme="majorHAnsi" w:hAnsiTheme="majorHAnsi"/>
                <w:szCs w:val="22"/>
              </w:rPr>
              <w:t xml:space="preserve"> and the fee structure outlined in the Assignment &amp; Retainer Agreement, were</w:t>
            </w:r>
            <w:r>
              <w:rPr>
                <w:rFonts w:asciiTheme="majorHAnsi" w:hAnsiTheme="majorHAnsi"/>
                <w:szCs w:val="22"/>
              </w:rPr>
              <w:t xml:space="preserve"> argued to be</w:t>
            </w:r>
            <w:r w:rsidRPr="008F7C7E">
              <w:rPr>
                <w:rFonts w:asciiTheme="majorHAnsi" w:hAnsiTheme="majorHAnsi"/>
                <w:szCs w:val="22"/>
              </w:rPr>
              <w:t xml:space="preserve"> misleading</w:t>
            </w:r>
            <w:r>
              <w:rPr>
                <w:rFonts w:asciiTheme="majorHAnsi" w:hAnsiTheme="majorHAnsi"/>
                <w:szCs w:val="22"/>
              </w:rPr>
              <w:t>.</w:t>
            </w:r>
          </w:p>
        </w:tc>
      </w:tr>
      <w:tr w:rsidR="002D5FDB" w:rsidRPr="004720CE" w:rsidTr="00F17314">
        <w:trPr>
          <w:divId w:val="913275222"/>
          <w:trHeight w:val="1340"/>
        </w:trPr>
        <w:tc>
          <w:tcPr>
            <w:tcW w:w="1788" w:type="dxa"/>
            <w:shd w:val="clear" w:color="auto" w:fill="auto"/>
          </w:tcPr>
          <w:p w:rsidR="002D5FDB" w:rsidRPr="004720CE" w:rsidRDefault="002D5FDB" w:rsidP="00815296">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F17314" w:rsidRDefault="00F17314" w:rsidP="00F17314">
            <w:r>
              <w:t>Held against Merchant, letters were conduct</w:t>
            </w:r>
            <w:r w:rsidRPr="00F17314">
              <w:t xml:space="preserve"> unbecoming under a marketing rule very similar </w:t>
            </w:r>
            <w:r>
              <w:t xml:space="preserve">to current BC rule – the letter was “reasonably capable” of misleading, even if it didn’t do so in fact. Three key issues with the letter were: </w:t>
            </w:r>
            <w:r w:rsidRPr="00F17314">
              <w:rPr>
                <w:b/>
              </w:rPr>
              <w:t>(1)</w:t>
            </w:r>
            <w:r>
              <w:t xml:space="preserve"> it assumed that the recipient likely has a valid cause of action; </w:t>
            </w:r>
            <w:r w:rsidRPr="00F17314">
              <w:rPr>
                <w:b/>
              </w:rPr>
              <w:t>(2)</w:t>
            </w:r>
            <w:r>
              <w:t xml:space="preserve"> it failed to disclose to the recipient the rigors, potential length, and uncertainties of litigation, not to mention the personal toll; and </w:t>
            </w:r>
            <w:r w:rsidRPr="00F17314">
              <w:rPr>
                <w:b/>
              </w:rPr>
              <w:t>(3)</w:t>
            </w:r>
            <w:r>
              <w:t xml:space="preserve"> it failed to disclose that the prospective client has something to lose from an economic perspective and indeed may well pay something, even if the firm recovers nothing based on the contingency fee agreement.</w:t>
            </w:r>
          </w:p>
          <w:p w:rsidR="002D5FDB" w:rsidRPr="006E134F" w:rsidRDefault="00F17314" w:rsidP="00815296">
            <w:r w:rsidRPr="00F17314">
              <w:t>Other problematic aspects of the letter included asking for the names of other people who attended residential schools and promising to keep that disclosure confidential (not possible) and not being clear about the importance of signing the retainer agreement.</w:t>
            </w:r>
          </w:p>
        </w:tc>
      </w:tr>
      <w:tr w:rsidR="002D5FDB" w:rsidRPr="004720CE" w:rsidTr="002D5FDB">
        <w:trPr>
          <w:divId w:val="913275222"/>
        </w:trPr>
        <w:tc>
          <w:tcPr>
            <w:tcW w:w="1788" w:type="dxa"/>
            <w:shd w:val="clear" w:color="auto" w:fill="auto"/>
          </w:tcPr>
          <w:p w:rsidR="002D5FDB" w:rsidRPr="004720CE" w:rsidRDefault="002D5FDB" w:rsidP="00815296">
            <w:pPr>
              <w:spacing w:after="0"/>
              <w:rPr>
                <w:rFonts w:ascii="Tw Cen MT" w:hAnsi="Tw Cen MT"/>
                <w:b/>
                <w:i/>
                <w:color w:val="E36C0A"/>
                <w:sz w:val="24"/>
              </w:rPr>
            </w:pPr>
            <w:r>
              <w:rPr>
                <w:rFonts w:ascii="Tw Cen MT" w:hAnsi="Tw Cen MT"/>
                <w:b/>
                <w:i/>
                <w:color w:val="E36C0A"/>
                <w:sz w:val="24"/>
              </w:rPr>
              <w:t>NOTES</w:t>
            </w:r>
          </w:p>
        </w:tc>
        <w:tc>
          <w:tcPr>
            <w:tcW w:w="7562" w:type="dxa"/>
            <w:shd w:val="clear" w:color="auto" w:fill="auto"/>
          </w:tcPr>
          <w:p w:rsidR="00F17314" w:rsidRDefault="00F17314" w:rsidP="00F17314">
            <w:pPr>
              <w:spacing w:after="0"/>
              <w:rPr>
                <w:rFonts w:asciiTheme="majorHAnsi" w:hAnsiTheme="majorHAnsi"/>
                <w:szCs w:val="22"/>
              </w:rPr>
            </w:pPr>
            <w:r w:rsidRPr="00F17314">
              <w:rPr>
                <w:rFonts w:asciiTheme="majorHAnsi" w:hAnsiTheme="majorHAnsi"/>
                <w:szCs w:val="22"/>
              </w:rPr>
              <w:t>In 2012 Merchant was suspended</w:t>
            </w:r>
            <w:r w:rsidR="004F5E19">
              <w:rPr>
                <w:rFonts w:asciiTheme="majorHAnsi" w:hAnsiTheme="majorHAnsi"/>
                <w:szCs w:val="22"/>
              </w:rPr>
              <w:t xml:space="preserve"> for professional misconduct.</w:t>
            </w:r>
          </w:p>
          <w:p w:rsidR="002D5FDB" w:rsidRPr="00D72D6E" w:rsidRDefault="00F17314" w:rsidP="00F17314">
            <w:pPr>
              <w:spacing w:after="0"/>
              <w:rPr>
                <w:rFonts w:asciiTheme="majorHAnsi" w:hAnsiTheme="majorHAnsi"/>
                <w:szCs w:val="22"/>
              </w:rPr>
            </w:pPr>
            <w:r w:rsidRPr="00F17314">
              <w:rPr>
                <w:rFonts w:asciiTheme="majorHAnsi" w:hAnsiTheme="majorHAnsi"/>
                <w:szCs w:val="22"/>
              </w:rPr>
              <w:t>What if there was an incentive system put in place for referrals?</w:t>
            </w:r>
          </w:p>
        </w:tc>
      </w:tr>
    </w:tbl>
    <w:p w:rsidR="008F7C7E" w:rsidRDefault="008F7C7E" w:rsidP="008F7C7E">
      <w:pPr>
        <w:spacing w:after="0"/>
        <w:divId w:val="913275222"/>
        <w:rPr>
          <w:rFonts w:asciiTheme="majorHAnsi" w:eastAsia="Calibri" w:hAnsiTheme="majorHAnsi"/>
          <w:szCs w:val="22"/>
          <w:lang w:val="en-CA"/>
        </w:rPr>
      </w:pPr>
    </w:p>
    <w:p w:rsidR="00F17314" w:rsidRPr="008F7C7E" w:rsidRDefault="00F17314" w:rsidP="00637524">
      <w:pPr>
        <w:pStyle w:val="Heading2"/>
        <w:numPr>
          <w:ilvl w:val="0"/>
          <w:numId w:val="68"/>
        </w:numPr>
        <w:ind w:left="360"/>
        <w:divId w:val="913275222"/>
        <w:rPr>
          <w:rFonts w:eastAsia="Calibri"/>
          <w:lang w:val="en-CA"/>
        </w:rPr>
      </w:pPr>
      <w:bookmarkStart w:id="58" w:name="_Toc374020534"/>
      <w:r>
        <w:rPr>
          <w:rFonts w:eastAsia="Calibri"/>
          <w:lang w:val="en-CA"/>
        </w:rPr>
        <w:lastRenderedPageBreak/>
        <w:t>FORMATION OF THE LAWYER-CLIENT RELATIONSHIP</w:t>
      </w:r>
      <w:bookmarkEnd w:id="58"/>
    </w:p>
    <w:p w:rsidR="008F7C7E" w:rsidRPr="008F7C7E" w:rsidRDefault="000449BA" w:rsidP="000449BA">
      <w:pPr>
        <w:spacing w:after="0"/>
        <w:divId w:val="913275222"/>
        <w:rPr>
          <w:rFonts w:asciiTheme="majorHAnsi" w:eastAsia="Calibri" w:hAnsiTheme="majorHAnsi"/>
          <w:szCs w:val="22"/>
          <w:lang w:val="en-CA"/>
        </w:rPr>
      </w:pPr>
      <w:r>
        <w:rPr>
          <w:rFonts w:asciiTheme="majorHAnsi" w:eastAsia="Calibri" w:hAnsiTheme="majorHAnsi"/>
          <w:szCs w:val="22"/>
          <w:lang w:val="en-CA"/>
        </w:rPr>
        <w:t xml:space="preserve">The moment </w:t>
      </w:r>
      <w:r w:rsidR="00815296">
        <w:rPr>
          <w:rFonts w:asciiTheme="majorHAnsi" w:eastAsia="Calibri" w:hAnsiTheme="majorHAnsi"/>
          <w:szCs w:val="22"/>
          <w:lang w:val="en-CA"/>
        </w:rPr>
        <w:t>the relationship is formed</w:t>
      </w:r>
      <w:r>
        <w:rPr>
          <w:rFonts w:asciiTheme="majorHAnsi" w:eastAsia="Calibri" w:hAnsiTheme="majorHAnsi"/>
          <w:szCs w:val="22"/>
          <w:lang w:val="en-CA"/>
        </w:rPr>
        <w:t xml:space="preserve"> is i</w:t>
      </w:r>
      <w:r w:rsidR="008F7C7E" w:rsidRPr="008F7C7E">
        <w:rPr>
          <w:rFonts w:asciiTheme="majorHAnsi" w:eastAsia="Calibri" w:hAnsiTheme="majorHAnsi"/>
          <w:szCs w:val="22"/>
          <w:lang w:val="en-CA"/>
        </w:rPr>
        <w:t>mportant because</w:t>
      </w:r>
      <w:r w:rsidR="00815296" w:rsidRPr="00815296">
        <w:rPr>
          <w:rFonts w:asciiTheme="majorHAnsi" w:eastAsia="Calibri" w:hAnsiTheme="majorHAnsi"/>
          <w:szCs w:val="22"/>
          <w:lang w:val="en-CA"/>
        </w:rPr>
        <w:t xml:space="preserve"> </w:t>
      </w:r>
      <w:r w:rsidR="00815296">
        <w:rPr>
          <w:rFonts w:asciiTheme="majorHAnsi" w:eastAsia="Calibri" w:hAnsiTheme="majorHAnsi"/>
          <w:szCs w:val="22"/>
          <w:lang w:val="en-CA"/>
        </w:rPr>
        <w:t>that’s when</w:t>
      </w:r>
      <w:r>
        <w:rPr>
          <w:rFonts w:asciiTheme="majorHAnsi" w:eastAsia="Calibri" w:hAnsiTheme="majorHAnsi"/>
          <w:szCs w:val="22"/>
          <w:lang w:val="en-CA"/>
        </w:rPr>
        <w:t xml:space="preserve">: (1) </w:t>
      </w:r>
      <w:r w:rsidR="008F7C7E" w:rsidRPr="008F7C7E">
        <w:rPr>
          <w:rFonts w:asciiTheme="majorHAnsi" w:eastAsia="Calibri" w:hAnsiTheme="majorHAnsi"/>
          <w:szCs w:val="22"/>
          <w:lang w:val="en-CA"/>
        </w:rPr>
        <w:t>solicitor-client privilege begins</w:t>
      </w:r>
      <w:r>
        <w:rPr>
          <w:rFonts w:asciiTheme="majorHAnsi" w:eastAsia="Calibri" w:hAnsiTheme="majorHAnsi"/>
          <w:szCs w:val="22"/>
          <w:lang w:val="en-CA"/>
        </w:rPr>
        <w:t>; and (2) a l</w:t>
      </w:r>
      <w:r w:rsidR="008F7C7E" w:rsidRPr="008F7C7E">
        <w:rPr>
          <w:rFonts w:asciiTheme="majorHAnsi" w:eastAsia="Calibri" w:hAnsiTheme="majorHAnsi"/>
          <w:szCs w:val="22"/>
          <w:lang w:val="en-CA"/>
        </w:rPr>
        <w:t>awyer’s ethical and fiduciary obligati</w:t>
      </w:r>
      <w:r>
        <w:rPr>
          <w:rFonts w:asciiTheme="majorHAnsi" w:eastAsia="Calibri" w:hAnsiTheme="majorHAnsi"/>
          <w:szCs w:val="22"/>
          <w:lang w:val="en-CA"/>
        </w:rPr>
        <w:t>ons to the client are triggered.</w:t>
      </w:r>
    </w:p>
    <w:p w:rsidR="008F7C7E" w:rsidRPr="008F7C7E" w:rsidRDefault="008F7C7E" w:rsidP="008F7C7E">
      <w:pPr>
        <w:spacing w:after="0"/>
        <w:divId w:val="913275222"/>
        <w:rPr>
          <w:rFonts w:asciiTheme="majorHAnsi" w:eastAsia="Calibri" w:hAnsiTheme="majorHAnsi"/>
          <w:szCs w:val="22"/>
          <w:lang w:val="en-CA"/>
        </w:rPr>
      </w:pPr>
    </w:p>
    <w:p w:rsidR="008F7C7E" w:rsidRPr="000449BA" w:rsidRDefault="008F7C7E" w:rsidP="000449BA">
      <w:pPr>
        <w:pStyle w:val="Sub-heading"/>
        <w:divId w:val="913275222"/>
        <w:rPr>
          <w:lang w:val="en-CA"/>
        </w:rPr>
      </w:pPr>
      <w:r w:rsidRPr="008F7C7E">
        <w:rPr>
          <w:lang w:val="en-CA"/>
        </w:rPr>
        <w:t>TAKING ON CLIENT</w:t>
      </w:r>
      <w:r w:rsidR="000449BA">
        <w:rPr>
          <w:lang w:val="en-CA"/>
        </w:rPr>
        <w:t>S</w:t>
      </w:r>
    </w:p>
    <w:p w:rsidR="00CE29BD" w:rsidRDefault="00CE29BD" w:rsidP="00CE29BD">
      <w:pPr>
        <w:divId w:val="913275222"/>
      </w:pPr>
      <w:r w:rsidRPr="00CE29BD">
        <w:t>When dealing with unrepresented individuals, especially on the other side, it is essential that lawyers are clear with these individuals that they are not representing them.</w:t>
      </w:r>
      <w:r>
        <w:t xml:space="preserve"> </w:t>
      </w:r>
      <w:r w:rsidRPr="00CE29BD">
        <w:t>In casual conversations about legal issues, it is crucial that lawyers are clear that they are not entering into a solicitor-client relationship and steer conversations to the general, rather than the specific.</w:t>
      </w:r>
    </w:p>
    <w:p w:rsidR="00CE29BD" w:rsidRPr="00CE29BD" w:rsidRDefault="00CE29BD" w:rsidP="00CE29BD">
      <w:pPr>
        <w:divId w:val="913275222"/>
      </w:pPr>
    </w:p>
    <w:p w:rsidR="008F7C7E" w:rsidRPr="00B22005" w:rsidRDefault="008F7C7E" w:rsidP="008F7C7E">
      <w:pPr>
        <w:spacing w:after="0"/>
        <w:divId w:val="913275222"/>
        <w:rPr>
          <w:rStyle w:val="Emphasis"/>
          <w:rFonts w:eastAsia="Calibri"/>
        </w:rPr>
      </w:pPr>
      <w:r w:rsidRPr="008F7C7E">
        <w:rPr>
          <w:rFonts w:asciiTheme="majorHAnsi" w:eastAsia="Calibri" w:hAnsiTheme="majorHAnsi"/>
          <w:b/>
          <w:szCs w:val="22"/>
          <w:u w:val="single"/>
          <w:lang w:val="en-CA"/>
        </w:rPr>
        <w:t>First Dealings Doctrine</w:t>
      </w:r>
    </w:p>
    <w:p w:rsidR="008F7C7E" w:rsidRPr="00B22005" w:rsidRDefault="008F7C7E" w:rsidP="008F7C7E">
      <w:pPr>
        <w:spacing w:after="0"/>
        <w:divId w:val="913275222"/>
        <w:rPr>
          <w:rStyle w:val="Emphasis"/>
          <w:rFonts w:eastAsia="Calibri"/>
        </w:rPr>
      </w:pPr>
      <w:r w:rsidRPr="00B22005">
        <w:rPr>
          <w:rStyle w:val="Emphasis"/>
          <w:rFonts w:eastAsia="Calibri"/>
        </w:rPr>
        <w:t xml:space="preserve">As soon as a potential client has dealings with your office (even if it very minor), a lawyer-client relationship is formed (even if you are </w:t>
      </w:r>
      <w:r w:rsidR="00B22005" w:rsidRPr="00B22005">
        <w:rPr>
          <w:rStyle w:val="Emphasis"/>
          <w:rFonts w:eastAsia="Calibri"/>
        </w:rPr>
        <w:t>not yet retained by the client).</w:t>
      </w:r>
    </w:p>
    <w:p w:rsidR="00815296" w:rsidRPr="00CE29BD" w:rsidRDefault="008F7C7E" w:rsidP="00637524">
      <w:pPr>
        <w:numPr>
          <w:ilvl w:val="0"/>
          <w:numId w:val="30"/>
        </w:numPr>
        <w:spacing w:after="0"/>
        <w:divId w:val="913275222"/>
        <w:rPr>
          <w:rFonts w:asciiTheme="majorHAnsi" w:eastAsia="Calibri" w:hAnsiTheme="majorHAnsi"/>
          <w:szCs w:val="22"/>
          <w:lang w:val="en-CA"/>
        </w:rPr>
      </w:pPr>
      <w:r w:rsidRPr="008F7C7E">
        <w:rPr>
          <w:rFonts w:asciiTheme="majorHAnsi" w:eastAsia="Calibri" w:hAnsiTheme="majorHAnsi"/>
          <w:szCs w:val="22"/>
          <w:lang w:val="en-CA"/>
        </w:rPr>
        <w:t>It creates problems down the road if there are other obligations the person assumes flows from the initial meeting</w:t>
      </w:r>
      <w:r w:rsidR="00815296">
        <w:rPr>
          <w:rFonts w:asciiTheme="majorHAnsi" w:eastAsia="Calibri" w:hAnsiTheme="majorHAnsi"/>
          <w:szCs w:val="22"/>
          <w:lang w:val="en-CA"/>
        </w:rPr>
        <w:t>.</w:t>
      </w:r>
      <w:r w:rsidR="00CE29BD">
        <w:rPr>
          <w:rFonts w:asciiTheme="majorHAnsi" w:eastAsia="Calibri" w:hAnsiTheme="majorHAnsi"/>
          <w:szCs w:val="22"/>
          <w:lang w:val="en-CA"/>
        </w:rPr>
        <w:t xml:space="preserve"> </w:t>
      </w:r>
      <w:r w:rsidRPr="00CE29BD">
        <w:rPr>
          <w:rFonts w:asciiTheme="majorHAnsi" w:eastAsia="Calibri" w:hAnsiTheme="majorHAnsi"/>
          <w:szCs w:val="22"/>
          <w:lang w:val="en-CA"/>
        </w:rPr>
        <w:t>Because of this it is important to make it very clear the obligations assumed up to that point and when they have ended</w:t>
      </w:r>
      <w:r w:rsidR="00815296" w:rsidRPr="00CE29BD">
        <w:rPr>
          <w:rFonts w:asciiTheme="majorHAnsi" w:eastAsia="Calibri" w:hAnsiTheme="majorHAnsi"/>
          <w:szCs w:val="22"/>
          <w:lang w:val="en-CA"/>
        </w:rPr>
        <w:t xml:space="preserve">. </w:t>
      </w:r>
    </w:p>
    <w:p w:rsidR="008F7C7E" w:rsidRPr="00815296" w:rsidRDefault="00815296" w:rsidP="00637524">
      <w:pPr>
        <w:numPr>
          <w:ilvl w:val="0"/>
          <w:numId w:val="30"/>
        </w:numPr>
        <w:spacing w:after="0"/>
        <w:divId w:val="913275222"/>
        <w:rPr>
          <w:rFonts w:asciiTheme="majorHAnsi" w:eastAsia="Calibri" w:hAnsiTheme="majorHAnsi"/>
          <w:szCs w:val="22"/>
          <w:lang w:val="en-CA"/>
        </w:rPr>
      </w:pPr>
      <w:r>
        <w:rPr>
          <w:rStyle w:val="NoSpacingChar"/>
          <w:rFonts w:eastAsia="Calibri"/>
          <w:lang w:val="en-CA"/>
        </w:rPr>
        <w:t>DO</w:t>
      </w:r>
      <w:r w:rsidR="008F7C7E" w:rsidRPr="00815296">
        <w:rPr>
          <w:rStyle w:val="NoSpacingChar"/>
          <w:rFonts w:eastAsia="Calibri"/>
          <w:lang w:val="en-CA"/>
        </w:rPr>
        <w:t xml:space="preserve"> NOT let the client leave your office with any uncertainty as to where things are going/not going</w:t>
      </w:r>
      <w:r>
        <w:rPr>
          <w:rStyle w:val="NoSpacingChar"/>
          <w:rFonts w:eastAsia="Calibri"/>
          <w:lang w:val="en-CA"/>
        </w:rPr>
        <w:t>, otherwise…</w:t>
      </w:r>
    </w:p>
    <w:p w:rsidR="008F7C7E" w:rsidRPr="008F7C7E" w:rsidRDefault="008F7C7E" w:rsidP="008F7C7E">
      <w:pPr>
        <w:spacing w:after="0"/>
        <w:divId w:val="913275222"/>
        <w:rPr>
          <w:rFonts w:asciiTheme="majorHAnsi" w:eastAsia="Calibri" w:hAnsiTheme="majorHAnsi"/>
          <w:szCs w:val="22"/>
          <w:lang w:val="en-CA"/>
        </w:rPr>
      </w:pPr>
    </w:p>
    <w:p w:rsidR="00815296" w:rsidRDefault="00815296" w:rsidP="00815296">
      <w:pPr>
        <w:pStyle w:val="Sub-heading"/>
        <w:divId w:val="913275222"/>
        <w:rPr>
          <w:lang w:val="en-CA"/>
        </w:rPr>
      </w:pPr>
      <w:r>
        <w:rPr>
          <w:lang w:val="en-CA"/>
        </w:rPr>
        <w:t>THE PHANTOM CLIENT</w:t>
      </w:r>
    </w:p>
    <w:p w:rsidR="008F7C7E" w:rsidRPr="00815296" w:rsidRDefault="00815296" w:rsidP="00637524">
      <w:pPr>
        <w:numPr>
          <w:ilvl w:val="0"/>
          <w:numId w:val="30"/>
        </w:numPr>
        <w:spacing w:after="0"/>
        <w:divId w:val="913275222"/>
        <w:rPr>
          <w:rFonts w:asciiTheme="majorHAnsi" w:eastAsia="Calibri" w:hAnsiTheme="majorHAnsi"/>
          <w:szCs w:val="22"/>
          <w:lang w:val="en-CA"/>
        </w:rPr>
      </w:pPr>
      <w:r>
        <w:rPr>
          <w:rFonts w:asciiTheme="majorHAnsi" w:eastAsia="Calibri" w:hAnsiTheme="majorHAnsi"/>
          <w:szCs w:val="22"/>
          <w:lang w:val="en-CA"/>
        </w:rPr>
        <w:t xml:space="preserve">This is when a client assumes based on the </w:t>
      </w:r>
      <w:r w:rsidR="008F7C7E" w:rsidRPr="00815296">
        <w:rPr>
          <w:rFonts w:asciiTheme="majorHAnsi" w:eastAsia="Calibri" w:hAnsiTheme="majorHAnsi"/>
          <w:szCs w:val="22"/>
          <w:lang w:val="en-CA"/>
        </w:rPr>
        <w:t xml:space="preserve">initial consultation that </w:t>
      </w:r>
      <w:r>
        <w:rPr>
          <w:rFonts w:asciiTheme="majorHAnsi" w:eastAsia="Calibri" w:hAnsiTheme="majorHAnsi"/>
          <w:szCs w:val="22"/>
          <w:lang w:val="en-CA"/>
        </w:rPr>
        <w:t>counsel</w:t>
      </w:r>
      <w:r w:rsidR="008F7C7E" w:rsidRPr="00815296">
        <w:rPr>
          <w:rFonts w:asciiTheme="majorHAnsi" w:eastAsia="Calibri" w:hAnsiTheme="majorHAnsi"/>
          <w:szCs w:val="22"/>
          <w:lang w:val="en-CA"/>
        </w:rPr>
        <w:t xml:space="preserve"> are </w:t>
      </w:r>
      <w:r w:rsidR="008F7C7E" w:rsidRPr="00815296">
        <w:rPr>
          <w:rFonts w:asciiTheme="majorHAnsi" w:eastAsia="Calibri" w:hAnsiTheme="majorHAnsi"/>
          <w:b/>
          <w:szCs w:val="22"/>
          <w:u w:val="single"/>
          <w:lang w:val="en-CA"/>
        </w:rPr>
        <w:t>their</w:t>
      </w:r>
      <w:r w:rsidR="008F7C7E" w:rsidRPr="00815296">
        <w:rPr>
          <w:rFonts w:asciiTheme="majorHAnsi" w:eastAsia="Calibri" w:hAnsiTheme="majorHAnsi"/>
          <w:szCs w:val="22"/>
          <w:lang w:val="en-CA"/>
        </w:rPr>
        <w:t xml:space="preserve"> lawyer when the lawyer is under no such </w:t>
      </w:r>
      <w:r w:rsidRPr="00815296">
        <w:rPr>
          <w:rFonts w:asciiTheme="majorHAnsi" w:eastAsia="Calibri" w:hAnsiTheme="majorHAnsi"/>
          <w:szCs w:val="22"/>
          <w:lang w:val="en-CA"/>
        </w:rPr>
        <w:t>impression because</w:t>
      </w:r>
      <w:r w:rsidR="008F7C7E" w:rsidRPr="00815296">
        <w:rPr>
          <w:rFonts w:asciiTheme="majorHAnsi" w:eastAsia="Calibri" w:hAnsiTheme="majorHAnsi"/>
          <w:szCs w:val="22"/>
          <w:lang w:val="en-CA"/>
        </w:rPr>
        <w:t xml:space="preserve"> there has been no formal assumption of representation (no retainer, etc.)</w:t>
      </w:r>
    </w:p>
    <w:p w:rsidR="00815296" w:rsidRPr="00815296" w:rsidRDefault="00815296" w:rsidP="00637524">
      <w:pPr>
        <w:pStyle w:val="ListParagraph"/>
        <w:numPr>
          <w:ilvl w:val="0"/>
          <w:numId w:val="30"/>
        </w:numPr>
        <w:spacing w:after="0"/>
        <w:divId w:val="913275222"/>
        <w:rPr>
          <w:rFonts w:asciiTheme="majorHAnsi" w:eastAsia="Calibri" w:hAnsiTheme="majorHAnsi"/>
          <w:szCs w:val="22"/>
          <w:lang w:val="en-CA"/>
        </w:rPr>
      </w:pPr>
      <w:r w:rsidRPr="00815296">
        <w:rPr>
          <w:rFonts w:asciiTheme="majorHAnsi" w:eastAsia="Calibri" w:hAnsiTheme="majorHAnsi"/>
          <w:szCs w:val="22"/>
          <w:lang w:val="en-CA"/>
        </w:rPr>
        <w:t>This mistaken assumption can prejudice the client enormously (i.e. deadlines passing, limitations periods expiring, etc.)</w:t>
      </w:r>
    </w:p>
    <w:p w:rsidR="00815296" w:rsidRDefault="00815296" w:rsidP="00637524">
      <w:pPr>
        <w:numPr>
          <w:ilvl w:val="0"/>
          <w:numId w:val="30"/>
        </w:numPr>
        <w:spacing w:after="0"/>
        <w:divId w:val="913275222"/>
        <w:rPr>
          <w:rFonts w:asciiTheme="majorHAnsi" w:eastAsia="Calibri" w:hAnsiTheme="majorHAnsi"/>
          <w:szCs w:val="22"/>
          <w:lang w:val="en-CA"/>
        </w:rPr>
      </w:pPr>
      <w:r>
        <w:rPr>
          <w:rFonts w:asciiTheme="majorHAnsi" w:eastAsia="Calibri" w:hAnsiTheme="majorHAnsi"/>
          <w:szCs w:val="22"/>
          <w:lang w:val="en-CA"/>
        </w:rPr>
        <w:t xml:space="preserve">Can be avoided by being explicit: </w:t>
      </w:r>
      <w:r w:rsidR="008F7C7E" w:rsidRPr="008F7C7E">
        <w:rPr>
          <w:rFonts w:asciiTheme="majorHAnsi" w:eastAsia="Calibri" w:hAnsiTheme="majorHAnsi"/>
          <w:szCs w:val="22"/>
          <w:lang w:val="en-CA"/>
        </w:rPr>
        <w:t>“Today we have discussed your problem, it is covered by confidentiality, but until you formally retain me you have not yet agreed to have me as your lawyer and I have not agreed to be your lawyer.”</w:t>
      </w:r>
    </w:p>
    <w:p w:rsidR="00B85C6B" w:rsidRPr="00C1514B" w:rsidRDefault="00815296" w:rsidP="008F7C7E">
      <w:pPr>
        <w:numPr>
          <w:ilvl w:val="0"/>
          <w:numId w:val="30"/>
        </w:numPr>
        <w:spacing w:after="0"/>
        <w:divId w:val="913275222"/>
        <w:rPr>
          <w:rFonts w:asciiTheme="majorHAnsi" w:eastAsia="Calibri" w:hAnsiTheme="majorHAnsi"/>
          <w:szCs w:val="22"/>
          <w:lang w:val="en-CA"/>
        </w:rPr>
      </w:pPr>
      <w:r>
        <w:rPr>
          <w:rFonts w:asciiTheme="majorHAnsi" w:eastAsia="Calibri" w:hAnsiTheme="majorHAnsi"/>
          <w:b/>
          <w:szCs w:val="22"/>
          <w:lang w:val="en-CA"/>
        </w:rPr>
        <w:t xml:space="preserve">EXAMPLE: </w:t>
      </w:r>
      <w:r w:rsidR="008F7C7E" w:rsidRPr="00815296">
        <w:rPr>
          <w:rFonts w:asciiTheme="majorHAnsi" w:eastAsia="Calibri" w:hAnsiTheme="majorHAnsi"/>
          <w:szCs w:val="22"/>
          <w:lang w:val="en-CA"/>
        </w:rPr>
        <w:t>In taxi you say you are a lawyer and they immediately launch into criminal activity they were engaged in – you can end up with a phantom client! Someone who you think you are having a casual conversation and they think they now have a lawyer</w:t>
      </w:r>
    </w:p>
    <w:p w:rsidR="00B85C6B" w:rsidRPr="008F7C7E" w:rsidRDefault="00B85C6B" w:rsidP="008F7C7E">
      <w:pPr>
        <w:spacing w:after="0"/>
        <w:divId w:val="913275222"/>
        <w:rPr>
          <w:rFonts w:asciiTheme="majorHAnsi" w:eastAsia="Calibri" w:hAnsiTheme="majorHAnsi"/>
          <w:szCs w:val="22"/>
          <w:lang w:val="en-CA"/>
        </w:rPr>
      </w:pPr>
    </w:p>
    <w:p w:rsidR="008F7C7E" w:rsidRPr="008F7C7E" w:rsidRDefault="00815296" w:rsidP="00815296">
      <w:pPr>
        <w:pStyle w:val="Sub-heading"/>
        <w:divId w:val="913275222"/>
      </w:pPr>
      <w:r>
        <w:t>REASONS NOT TO TAKE ON A FILE</w:t>
      </w:r>
    </w:p>
    <w:p w:rsidR="008F7C7E" w:rsidRPr="00815296" w:rsidRDefault="008F7C7E" w:rsidP="00637524">
      <w:pPr>
        <w:pStyle w:val="ListParagraph"/>
        <w:numPr>
          <w:ilvl w:val="0"/>
          <w:numId w:val="78"/>
        </w:numPr>
        <w:spacing w:after="0"/>
        <w:divId w:val="913275222"/>
        <w:rPr>
          <w:rFonts w:asciiTheme="majorHAnsi" w:eastAsia="Calibri" w:hAnsiTheme="majorHAnsi"/>
          <w:szCs w:val="22"/>
        </w:rPr>
      </w:pPr>
      <w:r w:rsidRPr="00815296">
        <w:rPr>
          <w:rFonts w:asciiTheme="majorHAnsi" w:eastAsia="Calibri" w:hAnsiTheme="majorHAnsi"/>
          <w:b/>
          <w:szCs w:val="22"/>
        </w:rPr>
        <w:t>Competence</w:t>
      </w:r>
      <w:r w:rsidR="00815296" w:rsidRPr="00815296">
        <w:rPr>
          <w:rFonts w:asciiTheme="majorHAnsi" w:eastAsia="Calibri" w:hAnsiTheme="majorHAnsi"/>
          <w:szCs w:val="22"/>
        </w:rPr>
        <w:t xml:space="preserve">: </w:t>
      </w:r>
      <w:r w:rsidRPr="00815296">
        <w:rPr>
          <w:rFonts w:asciiTheme="majorHAnsi" w:eastAsia="Calibri" w:hAnsiTheme="majorHAnsi"/>
          <w:szCs w:val="22"/>
        </w:rPr>
        <w:t>Lack of competence due to subject matter, time constraints, etc.</w:t>
      </w:r>
    </w:p>
    <w:p w:rsidR="00815296" w:rsidRDefault="008F7C7E" w:rsidP="00637524">
      <w:pPr>
        <w:pStyle w:val="ListParagraph"/>
        <w:numPr>
          <w:ilvl w:val="0"/>
          <w:numId w:val="78"/>
        </w:numPr>
        <w:spacing w:after="0"/>
        <w:divId w:val="913275222"/>
        <w:rPr>
          <w:rFonts w:asciiTheme="majorHAnsi" w:eastAsia="Calibri" w:hAnsiTheme="majorHAnsi"/>
          <w:szCs w:val="22"/>
        </w:rPr>
      </w:pPr>
      <w:r w:rsidRPr="00815296">
        <w:rPr>
          <w:rFonts w:asciiTheme="majorHAnsi" w:eastAsia="Calibri" w:hAnsiTheme="majorHAnsi"/>
          <w:b/>
          <w:szCs w:val="22"/>
        </w:rPr>
        <w:t>Conflict</w:t>
      </w:r>
      <w:r w:rsidR="00815296" w:rsidRPr="00815296">
        <w:rPr>
          <w:rFonts w:asciiTheme="majorHAnsi" w:eastAsia="Calibri" w:hAnsiTheme="majorHAnsi"/>
          <w:b/>
          <w:szCs w:val="22"/>
        </w:rPr>
        <w:t xml:space="preserve">: </w:t>
      </w:r>
      <w:r w:rsidRPr="00815296">
        <w:rPr>
          <w:rFonts w:asciiTheme="majorHAnsi" w:eastAsia="Calibri" w:hAnsiTheme="majorHAnsi"/>
          <w:szCs w:val="22"/>
        </w:rPr>
        <w:t>Conflict of interest, may become a witness in the matter</w:t>
      </w:r>
    </w:p>
    <w:p w:rsidR="008F7C7E" w:rsidRPr="00815296" w:rsidRDefault="00815296" w:rsidP="00637524">
      <w:pPr>
        <w:pStyle w:val="ListParagraph"/>
        <w:numPr>
          <w:ilvl w:val="0"/>
          <w:numId w:val="78"/>
        </w:numPr>
        <w:spacing w:after="0"/>
        <w:divId w:val="913275222"/>
        <w:rPr>
          <w:rFonts w:asciiTheme="majorHAnsi" w:eastAsia="Calibri" w:hAnsiTheme="majorHAnsi"/>
          <w:szCs w:val="22"/>
        </w:rPr>
      </w:pPr>
      <w:r>
        <w:rPr>
          <w:rFonts w:asciiTheme="majorHAnsi" w:eastAsia="Calibri" w:hAnsiTheme="majorHAnsi"/>
          <w:b/>
          <w:szCs w:val="22"/>
        </w:rPr>
        <w:t xml:space="preserve">Because you don’t want to: </w:t>
      </w:r>
      <w:r>
        <w:rPr>
          <w:rFonts w:asciiTheme="majorHAnsi" w:eastAsia="Calibri" w:hAnsiTheme="majorHAnsi"/>
          <w:szCs w:val="22"/>
        </w:rPr>
        <w:t>Canada does not have a cab rank rule, so the issue is when, if ever, ought lawyers to exercise their power to decline clients?</w:t>
      </w:r>
    </w:p>
    <w:p w:rsidR="008F7C7E" w:rsidRDefault="008F7C7E" w:rsidP="00637524">
      <w:pPr>
        <w:numPr>
          <w:ilvl w:val="1"/>
          <w:numId w:val="28"/>
        </w:numPr>
        <w:spacing w:after="0"/>
        <w:divId w:val="913275222"/>
        <w:rPr>
          <w:rFonts w:asciiTheme="majorHAnsi" w:eastAsia="Calibri" w:hAnsiTheme="majorHAnsi"/>
          <w:szCs w:val="22"/>
        </w:rPr>
      </w:pPr>
      <w:r w:rsidRPr="008F7C7E">
        <w:rPr>
          <w:rFonts w:asciiTheme="majorHAnsi" w:eastAsia="Calibri" w:hAnsiTheme="majorHAnsi"/>
          <w:szCs w:val="22"/>
        </w:rPr>
        <w:t>On one hand you have an obligation to access to justice, while on the other you have personal moral values</w:t>
      </w:r>
      <w:r w:rsidR="00CD42FD">
        <w:rPr>
          <w:rFonts w:asciiTheme="majorHAnsi" w:eastAsia="Calibri" w:hAnsiTheme="majorHAnsi"/>
          <w:szCs w:val="22"/>
        </w:rPr>
        <w:t xml:space="preserve"> (i.e. representing tobacco companies).</w:t>
      </w:r>
    </w:p>
    <w:p w:rsidR="00CD42FD" w:rsidRPr="008F7C7E" w:rsidRDefault="00CD42FD" w:rsidP="00637524">
      <w:pPr>
        <w:numPr>
          <w:ilvl w:val="1"/>
          <w:numId w:val="28"/>
        </w:numPr>
        <w:spacing w:after="0"/>
        <w:divId w:val="913275222"/>
        <w:rPr>
          <w:rFonts w:asciiTheme="majorHAnsi" w:eastAsia="Calibri" w:hAnsiTheme="majorHAnsi"/>
          <w:szCs w:val="22"/>
        </w:rPr>
      </w:pPr>
      <w:r>
        <w:rPr>
          <w:rFonts w:asciiTheme="majorHAnsi" w:eastAsia="Calibri" w:hAnsiTheme="majorHAnsi"/>
          <w:szCs w:val="22"/>
        </w:rPr>
        <w:t>Emotional burnout may also be a reason to decline clients – getting too close to clients can lead to the lawyer losing perspective.</w:t>
      </w:r>
    </w:p>
    <w:p w:rsidR="008F7C7E" w:rsidRPr="008F7C7E" w:rsidRDefault="008F7C7E" w:rsidP="00637524">
      <w:pPr>
        <w:numPr>
          <w:ilvl w:val="1"/>
          <w:numId w:val="28"/>
        </w:numPr>
        <w:spacing w:after="0"/>
        <w:divId w:val="913275222"/>
        <w:rPr>
          <w:rFonts w:asciiTheme="majorHAnsi" w:eastAsia="Calibri" w:hAnsiTheme="majorHAnsi"/>
          <w:szCs w:val="22"/>
        </w:rPr>
      </w:pPr>
      <w:r w:rsidRPr="008F7C7E">
        <w:rPr>
          <w:rFonts w:asciiTheme="majorHAnsi" w:eastAsia="Calibri" w:hAnsiTheme="majorHAnsi"/>
          <w:b/>
          <w:szCs w:val="22"/>
        </w:rPr>
        <w:t>Arguments in favor</w:t>
      </w:r>
      <w:r w:rsidRPr="008F7C7E">
        <w:rPr>
          <w:rFonts w:asciiTheme="majorHAnsi" w:eastAsia="Calibri" w:hAnsiTheme="majorHAnsi"/>
          <w:szCs w:val="22"/>
        </w:rPr>
        <w:t xml:space="preserve"> of helping someone who </w:t>
      </w:r>
      <w:r w:rsidR="00815296">
        <w:rPr>
          <w:rFonts w:asciiTheme="majorHAnsi" w:eastAsia="Calibri" w:hAnsiTheme="majorHAnsi"/>
          <w:szCs w:val="22"/>
        </w:rPr>
        <w:t>has</w:t>
      </w:r>
      <w:r w:rsidRPr="008F7C7E">
        <w:rPr>
          <w:rFonts w:asciiTheme="majorHAnsi" w:eastAsia="Calibri" w:hAnsiTheme="majorHAnsi"/>
          <w:szCs w:val="22"/>
        </w:rPr>
        <w:t xml:space="preserve"> an </w:t>
      </w:r>
      <w:r w:rsidRPr="008F7C7E">
        <w:rPr>
          <w:rFonts w:asciiTheme="majorHAnsi" w:eastAsia="Calibri" w:hAnsiTheme="majorHAnsi"/>
          <w:b/>
          <w:szCs w:val="22"/>
        </w:rPr>
        <w:t>unpopular cause</w:t>
      </w:r>
      <w:r w:rsidRPr="008F7C7E">
        <w:rPr>
          <w:rFonts w:asciiTheme="majorHAnsi" w:eastAsia="Calibri" w:hAnsiTheme="majorHAnsi"/>
          <w:szCs w:val="22"/>
        </w:rPr>
        <w:t>:</w:t>
      </w:r>
    </w:p>
    <w:p w:rsidR="008F7C7E" w:rsidRPr="008F7C7E" w:rsidRDefault="008F7C7E" w:rsidP="00637524">
      <w:pPr>
        <w:numPr>
          <w:ilvl w:val="2"/>
          <w:numId w:val="28"/>
        </w:numPr>
        <w:spacing w:after="0"/>
        <w:divId w:val="913275222"/>
        <w:rPr>
          <w:rFonts w:asciiTheme="majorHAnsi" w:eastAsia="Calibri" w:hAnsiTheme="majorHAnsi"/>
          <w:szCs w:val="22"/>
        </w:rPr>
      </w:pPr>
      <w:r w:rsidRPr="008F7C7E">
        <w:rPr>
          <w:rFonts w:asciiTheme="majorHAnsi" w:eastAsia="Calibri" w:hAnsiTheme="majorHAnsi"/>
          <w:szCs w:val="22"/>
        </w:rPr>
        <w:lastRenderedPageBreak/>
        <w:t>Lawyers</w:t>
      </w:r>
      <w:r w:rsidR="00815296">
        <w:rPr>
          <w:rFonts w:asciiTheme="majorHAnsi" w:eastAsia="Calibri" w:hAnsiTheme="majorHAnsi"/>
          <w:szCs w:val="22"/>
        </w:rPr>
        <w:t xml:space="preserve"> have a</w:t>
      </w:r>
      <w:r w:rsidRPr="008F7C7E">
        <w:rPr>
          <w:rFonts w:asciiTheme="majorHAnsi" w:eastAsia="Calibri" w:hAnsiTheme="majorHAnsi"/>
          <w:szCs w:val="22"/>
        </w:rPr>
        <w:t xml:space="preserve"> role as </w:t>
      </w:r>
      <w:r w:rsidR="00815296">
        <w:rPr>
          <w:rFonts w:asciiTheme="majorHAnsi" w:eastAsia="Calibri" w:hAnsiTheme="majorHAnsi"/>
          <w:szCs w:val="22"/>
        </w:rPr>
        <w:t>guardians</w:t>
      </w:r>
      <w:r w:rsidRPr="008F7C7E">
        <w:rPr>
          <w:rFonts w:asciiTheme="majorHAnsi" w:eastAsia="Calibri" w:hAnsiTheme="majorHAnsi"/>
          <w:szCs w:val="22"/>
        </w:rPr>
        <w:t xml:space="preserve"> of the rule of law</w:t>
      </w:r>
    </w:p>
    <w:p w:rsidR="008F7C7E" w:rsidRPr="008F7C7E" w:rsidRDefault="00815296" w:rsidP="00637524">
      <w:pPr>
        <w:numPr>
          <w:ilvl w:val="2"/>
          <w:numId w:val="28"/>
        </w:numPr>
        <w:spacing w:after="0"/>
        <w:divId w:val="913275222"/>
        <w:rPr>
          <w:rFonts w:asciiTheme="majorHAnsi" w:eastAsia="Calibri" w:hAnsiTheme="majorHAnsi"/>
          <w:szCs w:val="22"/>
        </w:rPr>
      </w:pPr>
      <w:r>
        <w:rPr>
          <w:rFonts w:asciiTheme="majorHAnsi" w:eastAsia="Calibri" w:hAnsiTheme="majorHAnsi"/>
          <w:szCs w:val="22"/>
        </w:rPr>
        <w:t>Legal representation is necessary to</w:t>
      </w:r>
      <w:r w:rsidR="008F7C7E" w:rsidRPr="008F7C7E">
        <w:rPr>
          <w:rFonts w:asciiTheme="majorHAnsi" w:eastAsia="Calibri" w:hAnsiTheme="majorHAnsi"/>
          <w:szCs w:val="22"/>
        </w:rPr>
        <w:t xml:space="preserve"> make sure the system is running properly (opposition, the police, etc.)</w:t>
      </w:r>
    </w:p>
    <w:p w:rsidR="008F7C7E" w:rsidRDefault="008F7C7E" w:rsidP="00637524">
      <w:pPr>
        <w:numPr>
          <w:ilvl w:val="2"/>
          <w:numId w:val="28"/>
        </w:numPr>
        <w:spacing w:after="0"/>
        <w:divId w:val="913275222"/>
        <w:rPr>
          <w:rFonts w:asciiTheme="majorHAnsi" w:eastAsia="Calibri" w:hAnsiTheme="majorHAnsi"/>
          <w:szCs w:val="22"/>
        </w:rPr>
      </w:pPr>
      <w:r w:rsidRPr="008F7C7E">
        <w:rPr>
          <w:rFonts w:asciiTheme="majorHAnsi" w:eastAsia="Calibri" w:hAnsiTheme="majorHAnsi"/>
          <w:szCs w:val="22"/>
        </w:rPr>
        <w:t xml:space="preserve">Just because </w:t>
      </w:r>
      <w:r w:rsidR="00815296">
        <w:rPr>
          <w:rFonts w:asciiTheme="majorHAnsi" w:eastAsia="Calibri" w:hAnsiTheme="majorHAnsi"/>
          <w:szCs w:val="22"/>
        </w:rPr>
        <w:t>someone</w:t>
      </w:r>
      <w:r w:rsidRPr="008F7C7E">
        <w:rPr>
          <w:rFonts w:asciiTheme="majorHAnsi" w:eastAsia="Calibri" w:hAnsiTheme="majorHAnsi"/>
          <w:szCs w:val="22"/>
        </w:rPr>
        <w:t xml:space="preserve"> </w:t>
      </w:r>
      <w:r w:rsidR="00815296">
        <w:rPr>
          <w:rFonts w:asciiTheme="majorHAnsi" w:eastAsia="Calibri" w:hAnsiTheme="majorHAnsi"/>
          <w:szCs w:val="22"/>
        </w:rPr>
        <w:t xml:space="preserve">has committed terrible crimes does not mean they do not deserve legal representation and access to the justice system. </w:t>
      </w:r>
      <w:r w:rsidR="00815296">
        <w:rPr>
          <w:rStyle w:val="Sub-headingChar"/>
          <w:color w:val="C00000"/>
        </w:rPr>
        <w:t>COUNTER</w:t>
      </w:r>
      <w:r w:rsidR="00815296">
        <w:rPr>
          <w:rFonts w:asciiTheme="majorHAnsi" w:eastAsia="Calibri" w:hAnsiTheme="majorHAnsi"/>
          <w:szCs w:val="22"/>
        </w:rPr>
        <w:t>: A lawyer can agree that a client needs representation, but may just not be the person to do it based on personal morals.</w:t>
      </w:r>
    </w:p>
    <w:p w:rsidR="00CD42FD" w:rsidRPr="008F7C7E" w:rsidRDefault="00CD42FD" w:rsidP="00CD42FD">
      <w:pPr>
        <w:spacing w:after="0"/>
        <w:ind w:left="2160"/>
        <w:divId w:val="913275222"/>
        <w:rPr>
          <w:rFonts w:asciiTheme="majorHAnsi" w:eastAsia="Calibri" w:hAnsiTheme="majorHAnsi"/>
          <w:szCs w:val="22"/>
        </w:rPr>
      </w:pPr>
    </w:p>
    <w:p w:rsidR="00CD42FD" w:rsidRDefault="00CD42FD" w:rsidP="00CD42FD">
      <w:pPr>
        <w:spacing w:after="0"/>
        <w:divId w:val="913275222"/>
        <w:rPr>
          <w:rFonts w:asciiTheme="majorHAnsi" w:eastAsia="Calibri" w:hAnsiTheme="majorHAnsi"/>
          <w:szCs w:val="22"/>
        </w:rPr>
      </w:pPr>
      <w:r>
        <w:rPr>
          <w:rFonts w:asciiTheme="majorHAnsi" w:eastAsia="Calibri" w:hAnsiTheme="majorHAnsi"/>
          <w:b/>
          <w:szCs w:val="22"/>
        </w:rPr>
        <w:t xml:space="preserve">Q: </w:t>
      </w:r>
      <w:r w:rsidR="008F7C7E" w:rsidRPr="008F7C7E">
        <w:rPr>
          <w:rFonts w:asciiTheme="majorHAnsi" w:eastAsia="Calibri" w:hAnsiTheme="majorHAnsi"/>
          <w:szCs w:val="22"/>
        </w:rPr>
        <w:t>Do lawyers have an obligation to put t</w:t>
      </w:r>
      <w:r>
        <w:rPr>
          <w:rFonts w:asciiTheme="majorHAnsi" w:eastAsia="Calibri" w:hAnsiTheme="majorHAnsi"/>
          <w:szCs w:val="22"/>
        </w:rPr>
        <w:t>he brakes on things monetarily?</w:t>
      </w:r>
    </w:p>
    <w:p w:rsidR="008F7C7E" w:rsidRPr="00CD42FD" w:rsidRDefault="00CD42FD" w:rsidP="00CD42FD">
      <w:pPr>
        <w:spacing w:after="0"/>
        <w:ind w:left="360" w:hanging="360"/>
        <w:divId w:val="913275222"/>
        <w:rPr>
          <w:rFonts w:asciiTheme="majorHAnsi" w:eastAsia="Calibri" w:hAnsiTheme="majorHAnsi"/>
          <w:szCs w:val="22"/>
        </w:rPr>
      </w:pPr>
      <w:r w:rsidRPr="00CD42FD">
        <w:rPr>
          <w:rFonts w:asciiTheme="majorHAnsi" w:eastAsia="Calibri" w:hAnsiTheme="majorHAnsi"/>
          <w:b/>
          <w:szCs w:val="22"/>
        </w:rPr>
        <w:t xml:space="preserve">A: </w:t>
      </w:r>
      <w:r>
        <w:rPr>
          <w:rFonts w:asciiTheme="majorHAnsi" w:eastAsia="Calibri" w:hAnsiTheme="majorHAnsi"/>
          <w:szCs w:val="22"/>
        </w:rPr>
        <w:t xml:space="preserve">Absolutely, </w:t>
      </w:r>
      <w:r w:rsidR="008F7C7E" w:rsidRPr="00CD42FD">
        <w:rPr>
          <w:rFonts w:asciiTheme="majorHAnsi" w:eastAsia="Calibri" w:hAnsiTheme="majorHAnsi"/>
          <w:szCs w:val="22"/>
        </w:rPr>
        <w:t>especially in the civil context</w:t>
      </w:r>
      <w:r>
        <w:rPr>
          <w:rFonts w:asciiTheme="majorHAnsi" w:eastAsia="Calibri" w:hAnsiTheme="majorHAnsi"/>
          <w:szCs w:val="22"/>
        </w:rPr>
        <w:t>. Where the c</w:t>
      </w:r>
      <w:r w:rsidR="008F7C7E" w:rsidRPr="00CD42FD">
        <w:rPr>
          <w:rFonts w:asciiTheme="majorHAnsi" w:eastAsia="Calibri" w:hAnsiTheme="majorHAnsi"/>
          <w:szCs w:val="22"/>
        </w:rPr>
        <w:t>riminal lawyer makes all the calls for the client except two (guilty and evidence providing)</w:t>
      </w:r>
      <w:r>
        <w:rPr>
          <w:rFonts w:asciiTheme="majorHAnsi" w:eastAsia="Calibri" w:hAnsiTheme="majorHAnsi"/>
          <w:szCs w:val="22"/>
        </w:rPr>
        <w:t>, the c</w:t>
      </w:r>
      <w:r w:rsidR="008F7C7E" w:rsidRPr="00CD42FD">
        <w:rPr>
          <w:rFonts w:asciiTheme="majorHAnsi" w:eastAsia="Calibri" w:hAnsiTheme="majorHAnsi"/>
          <w:szCs w:val="22"/>
        </w:rPr>
        <w:t xml:space="preserve">ommercial lawyer’s goal is the make the client </w:t>
      </w:r>
      <w:r>
        <w:rPr>
          <w:rFonts w:asciiTheme="majorHAnsi" w:eastAsia="Calibri" w:hAnsiTheme="majorHAnsi"/>
          <w:szCs w:val="22"/>
        </w:rPr>
        <w:t>happy! Lots of money is on the line, and preventing overspending is crucial.</w:t>
      </w:r>
    </w:p>
    <w:p w:rsidR="00CD42FD" w:rsidRDefault="00CD42FD" w:rsidP="00815296">
      <w:pPr>
        <w:pStyle w:val="Sub-heading"/>
        <w:divId w:val="913275222"/>
      </w:pPr>
    </w:p>
    <w:p w:rsidR="00CD42FD" w:rsidRDefault="00815296" w:rsidP="00CD42FD">
      <w:pPr>
        <w:pStyle w:val="Sub-heading"/>
        <w:divId w:val="913275222"/>
      </w:pPr>
      <w:r>
        <w:t>TERMINATION</w:t>
      </w:r>
    </w:p>
    <w:p w:rsidR="008F7C7E" w:rsidRPr="00D16AAA" w:rsidRDefault="00D16AAA" w:rsidP="00CD42FD">
      <w:pPr>
        <w:divId w:val="913275222"/>
        <w:rPr>
          <w:rFonts w:eastAsia="Calibri"/>
        </w:rPr>
      </w:pPr>
      <w:r w:rsidRPr="00D16AAA">
        <w:t xml:space="preserve">Just because the relationship is over, doesn't mean it's over </w:t>
      </w:r>
      <w:r>
        <w:t>–</w:t>
      </w:r>
      <w:r w:rsidR="004F5E19">
        <w:t xml:space="preserve"> for example</w:t>
      </w:r>
      <w:r w:rsidRPr="00D16AAA">
        <w:t xml:space="preserve">, privileged communications remain </w:t>
      </w:r>
      <w:r>
        <w:t>privileged</w:t>
      </w:r>
      <w:r w:rsidRPr="00D16AAA">
        <w:t xml:space="preserve">. </w:t>
      </w:r>
      <w:r w:rsidRPr="00D16AAA">
        <w:rPr>
          <w:rStyle w:val="NoSpacingChar"/>
        </w:rPr>
        <w:t>The client has the right to terminate their lawyer at any time, for any reason.</w:t>
      </w:r>
      <w:r w:rsidRPr="00D16AAA">
        <w:t xml:space="preserve"> The lawyer, as a fiduciary, does not have a corresponding right. The general principle is that the lawyer must not withdraw from representation without good reason.</w:t>
      </w:r>
      <w:r w:rsidRPr="00D16AAA">
        <w:rPr>
          <w:rStyle w:val="NoSpacingChar"/>
          <w:rFonts w:eastAsia="Calibri"/>
        </w:rPr>
        <w:t xml:space="preserve"> </w:t>
      </w:r>
      <w:r w:rsidRPr="00D16AAA">
        <w:rPr>
          <w:rFonts w:eastAsia="Calibri"/>
        </w:rPr>
        <w:t>There</w:t>
      </w:r>
      <w:r w:rsidR="008F7C7E" w:rsidRPr="00D16AAA">
        <w:rPr>
          <w:rFonts w:eastAsia="Calibri"/>
        </w:rPr>
        <w:t xml:space="preserve"> are some circumstances where lawyers </w:t>
      </w:r>
      <w:r w:rsidR="008F7C7E" w:rsidRPr="00D16AAA">
        <w:rPr>
          <w:rFonts w:eastAsia="Calibri"/>
          <w:b/>
          <w:u w:val="single"/>
        </w:rPr>
        <w:t>are required to withdraw</w:t>
      </w:r>
      <w:r w:rsidR="008F7C7E" w:rsidRPr="00D16AAA">
        <w:rPr>
          <w:rFonts w:eastAsia="Calibri"/>
        </w:rPr>
        <w:t xml:space="preserve"> from representation:</w:t>
      </w:r>
    </w:p>
    <w:p w:rsidR="008F7C7E" w:rsidRPr="00CD42FD" w:rsidRDefault="008F7C7E" w:rsidP="00637524">
      <w:pPr>
        <w:pStyle w:val="ListParagraph"/>
        <w:numPr>
          <w:ilvl w:val="0"/>
          <w:numId w:val="79"/>
        </w:numPr>
        <w:spacing w:after="0"/>
        <w:ind w:left="1440"/>
        <w:divId w:val="913275222"/>
        <w:rPr>
          <w:rFonts w:asciiTheme="majorHAnsi" w:eastAsia="Calibri" w:hAnsiTheme="majorHAnsi"/>
          <w:szCs w:val="22"/>
          <w:lang w:val="en-CA"/>
        </w:rPr>
      </w:pPr>
      <w:r w:rsidRPr="00CD42FD">
        <w:rPr>
          <w:rFonts w:asciiTheme="majorHAnsi" w:eastAsia="Calibri" w:hAnsiTheme="majorHAnsi"/>
          <w:szCs w:val="22"/>
          <w:lang w:val="en-CA"/>
        </w:rPr>
        <w:t>Conflict</w:t>
      </w:r>
      <w:r w:rsidR="00CD42FD" w:rsidRPr="00CD42FD">
        <w:rPr>
          <w:rFonts w:asciiTheme="majorHAnsi" w:eastAsia="Calibri" w:hAnsiTheme="majorHAnsi"/>
          <w:szCs w:val="22"/>
          <w:lang w:val="en-CA"/>
        </w:rPr>
        <w:t xml:space="preserve"> of interest</w:t>
      </w:r>
    </w:p>
    <w:p w:rsidR="008F7C7E" w:rsidRPr="00CD42FD" w:rsidRDefault="008F7C7E" w:rsidP="00637524">
      <w:pPr>
        <w:pStyle w:val="ListParagraph"/>
        <w:numPr>
          <w:ilvl w:val="0"/>
          <w:numId w:val="79"/>
        </w:numPr>
        <w:spacing w:after="0"/>
        <w:ind w:left="1440"/>
        <w:divId w:val="913275222"/>
        <w:rPr>
          <w:rFonts w:asciiTheme="majorHAnsi" w:eastAsia="Calibri" w:hAnsiTheme="majorHAnsi"/>
          <w:szCs w:val="22"/>
          <w:lang w:val="en-CA"/>
        </w:rPr>
      </w:pPr>
      <w:r w:rsidRPr="00CD42FD">
        <w:rPr>
          <w:rFonts w:asciiTheme="majorHAnsi" w:eastAsia="Calibri" w:hAnsiTheme="majorHAnsi"/>
          <w:szCs w:val="22"/>
          <w:lang w:val="en-CA"/>
        </w:rPr>
        <w:t>Client’s persistent breaking of the law</w:t>
      </w:r>
    </w:p>
    <w:p w:rsidR="008F7C7E" w:rsidRPr="008F7C7E" w:rsidRDefault="00CD42FD" w:rsidP="00CD42FD">
      <w:pPr>
        <w:spacing w:after="0"/>
        <w:divId w:val="913275222"/>
        <w:rPr>
          <w:rFonts w:asciiTheme="majorHAnsi" w:eastAsia="Calibri" w:hAnsiTheme="majorHAnsi"/>
          <w:szCs w:val="22"/>
          <w:lang w:val="en-CA"/>
        </w:rPr>
      </w:pPr>
      <w:r>
        <w:rPr>
          <w:rFonts w:asciiTheme="majorHAnsi" w:eastAsia="Calibri" w:hAnsiTheme="majorHAnsi"/>
          <w:szCs w:val="22"/>
          <w:lang w:val="en-CA"/>
        </w:rPr>
        <w:t>There are also c</w:t>
      </w:r>
      <w:r w:rsidR="008F7C7E" w:rsidRPr="008F7C7E">
        <w:rPr>
          <w:rFonts w:asciiTheme="majorHAnsi" w:eastAsia="Calibri" w:hAnsiTheme="majorHAnsi"/>
          <w:szCs w:val="22"/>
          <w:lang w:val="en-CA"/>
        </w:rPr>
        <w:t xml:space="preserve">ircumstances where withdrawal is </w:t>
      </w:r>
      <w:r w:rsidR="008F7C7E" w:rsidRPr="008F7C7E">
        <w:rPr>
          <w:rFonts w:asciiTheme="majorHAnsi" w:eastAsia="Calibri" w:hAnsiTheme="majorHAnsi"/>
          <w:szCs w:val="22"/>
          <w:u w:val="single"/>
          <w:lang w:val="en-CA"/>
        </w:rPr>
        <w:t>optional</w:t>
      </w:r>
      <w:r w:rsidR="008F7C7E" w:rsidRPr="008F7C7E">
        <w:rPr>
          <w:rFonts w:asciiTheme="majorHAnsi" w:eastAsia="Calibri" w:hAnsiTheme="majorHAnsi"/>
          <w:szCs w:val="22"/>
          <w:lang w:val="en-CA"/>
        </w:rPr>
        <w:t>:</w:t>
      </w:r>
    </w:p>
    <w:p w:rsidR="008F7C7E" w:rsidRPr="008F7C7E" w:rsidRDefault="008F7C7E" w:rsidP="00637524">
      <w:pPr>
        <w:numPr>
          <w:ilvl w:val="1"/>
          <w:numId w:val="30"/>
        </w:numPr>
        <w:spacing w:after="0"/>
        <w:divId w:val="913275222"/>
        <w:rPr>
          <w:rFonts w:asciiTheme="majorHAnsi" w:eastAsia="Calibri" w:hAnsiTheme="majorHAnsi"/>
          <w:szCs w:val="22"/>
          <w:lang w:val="en-CA"/>
        </w:rPr>
      </w:pPr>
      <w:r w:rsidRPr="008F7C7E">
        <w:rPr>
          <w:rFonts w:asciiTheme="majorHAnsi" w:eastAsia="Calibri" w:hAnsiTheme="majorHAnsi"/>
          <w:szCs w:val="22"/>
          <w:lang w:val="en-CA"/>
        </w:rPr>
        <w:t>Client’s failure to pay legal fees</w:t>
      </w:r>
    </w:p>
    <w:p w:rsidR="008F7C7E" w:rsidRPr="008F7C7E" w:rsidRDefault="008F7C7E" w:rsidP="00637524">
      <w:pPr>
        <w:numPr>
          <w:ilvl w:val="1"/>
          <w:numId w:val="30"/>
        </w:numPr>
        <w:spacing w:after="0"/>
        <w:divId w:val="913275222"/>
        <w:rPr>
          <w:rFonts w:asciiTheme="majorHAnsi" w:eastAsia="Calibri" w:hAnsiTheme="majorHAnsi"/>
          <w:szCs w:val="22"/>
          <w:lang w:val="en-CA"/>
        </w:rPr>
      </w:pPr>
      <w:r w:rsidRPr="008F7C7E">
        <w:rPr>
          <w:rFonts w:asciiTheme="majorHAnsi" w:eastAsia="Calibri" w:hAnsiTheme="majorHAnsi"/>
          <w:szCs w:val="22"/>
          <w:lang w:val="en-CA"/>
        </w:rPr>
        <w:t xml:space="preserve">Repeated failure of the client to follow your instructions/advice </w:t>
      </w:r>
    </w:p>
    <w:p w:rsidR="008F7C7E" w:rsidRPr="008F7C7E" w:rsidRDefault="008F7C7E" w:rsidP="00CD42FD">
      <w:pPr>
        <w:spacing w:after="0"/>
        <w:divId w:val="913275222"/>
        <w:rPr>
          <w:rFonts w:asciiTheme="majorHAnsi" w:eastAsia="Calibri" w:hAnsiTheme="majorHAnsi"/>
          <w:szCs w:val="22"/>
          <w:lang w:val="en-CA"/>
        </w:rPr>
      </w:pPr>
      <w:r w:rsidRPr="008F7C7E">
        <w:rPr>
          <w:rFonts w:asciiTheme="majorHAnsi" w:eastAsia="Calibri" w:hAnsiTheme="majorHAnsi"/>
          <w:szCs w:val="22"/>
          <w:lang w:val="en-CA"/>
        </w:rPr>
        <w:t xml:space="preserve">Usually courts accept lawyer’s withdrawal and do not question </w:t>
      </w:r>
      <w:r w:rsidR="00CD42FD">
        <w:rPr>
          <w:rFonts w:asciiTheme="majorHAnsi" w:eastAsia="Calibri" w:hAnsiTheme="majorHAnsi"/>
          <w:szCs w:val="22"/>
          <w:lang w:val="en-CA"/>
        </w:rPr>
        <w:t>it, as s</w:t>
      </w:r>
      <w:r w:rsidRPr="008F7C7E">
        <w:rPr>
          <w:rFonts w:asciiTheme="majorHAnsi" w:eastAsia="Calibri" w:hAnsiTheme="majorHAnsi"/>
          <w:szCs w:val="22"/>
          <w:lang w:val="en-CA"/>
        </w:rPr>
        <w:t xml:space="preserve">uch information could </w:t>
      </w:r>
      <w:r w:rsidR="00CD42FD">
        <w:rPr>
          <w:rFonts w:asciiTheme="majorHAnsi" w:eastAsia="Calibri" w:hAnsiTheme="majorHAnsi"/>
          <w:szCs w:val="22"/>
          <w:lang w:val="en-CA"/>
        </w:rPr>
        <w:t xml:space="preserve">prejudice the client or others </w:t>
      </w:r>
      <w:r w:rsidRPr="008F7C7E">
        <w:rPr>
          <w:rFonts w:asciiTheme="majorHAnsi" w:eastAsia="Calibri" w:hAnsiTheme="majorHAnsi"/>
          <w:szCs w:val="22"/>
          <w:lang w:val="en-CA"/>
        </w:rPr>
        <w:t>(especially in the context of criminal proceedings)</w:t>
      </w:r>
      <w:r w:rsidR="00CD42FD">
        <w:rPr>
          <w:rFonts w:asciiTheme="majorHAnsi" w:eastAsia="Calibri" w:hAnsiTheme="majorHAnsi"/>
          <w:szCs w:val="22"/>
          <w:lang w:val="en-CA"/>
        </w:rPr>
        <w:t>.</w:t>
      </w:r>
    </w:p>
    <w:p w:rsidR="008F7C7E" w:rsidRPr="008F7C7E" w:rsidRDefault="008F7C7E" w:rsidP="008F7C7E">
      <w:pPr>
        <w:spacing w:after="0"/>
        <w:divId w:val="913275222"/>
        <w:rPr>
          <w:rFonts w:asciiTheme="majorHAnsi" w:eastAsia="Calibri" w:hAnsiTheme="majorHAnsi"/>
          <w:szCs w:val="22"/>
          <w:lang w:val="en-CA"/>
        </w:rPr>
      </w:pPr>
    </w:p>
    <w:p w:rsidR="00CE29BD" w:rsidRDefault="00CA6C28" w:rsidP="00CE29BD">
      <w:pPr>
        <w:pStyle w:val="Heading4"/>
        <w:divId w:val="913275222"/>
        <w:rPr>
          <w:rFonts w:eastAsia="Calibri"/>
          <w:lang w:val="en-CA"/>
        </w:rPr>
      </w:pPr>
      <w:bookmarkStart w:id="59" w:name="_Toc374020535"/>
      <w:r>
        <w:rPr>
          <w:rFonts w:eastAsia="Calibri"/>
          <w:lang w:val="en-CA"/>
        </w:rPr>
        <w:t>WITHDRAWAL FROM REPRESENTATION</w:t>
      </w:r>
      <w:bookmarkEnd w:id="59"/>
    </w:p>
    <w:p w:rsidR="008F7C7E" w:rsidRPr="00CA6C28" w:rsidRDefault="008F7C7E" w:rsidP="008F7C7E">
      <w:pPr>
        <w:spacing w:after="0"/>
        <w:divId w:val="913275222"/>
        <w:rPr>
          <w:rFonts w:asciiTheme="majorHAnsi" w:eastAsia="Calibri" w:hAnsiTheme="majorHAnsi"/>
          <w:bCs/>
          <w:i/>
          <w:szCs w:val="22"/>
          <w:lang w:val="en-CA"/>
        </w:rPr>
      </w:pPr>
      <w:r w:rsidRPr="00CA6C28">
        <w:rPr>
          <w:rFonts w:asciiTheme="majorHAnsi" w:eastAsia="Calibri" w:hAnsiTheme="majorHAnsi"/>
          <w:bCs/>
          <w:i/>
          <w:szCs w:val="22"/>
          <w:lang w:val="en-CA"/>
        </w:rPr>
        <w:t xml:space="preserve">(SEE ALL SECTIONS – lots of </w:t>
      </w:r>
      <w:r w:rsidR="001F557B" w:rsidRPr="00CA6C28">
        <w:rPr>
          <w:rFonts w:asciiTheme="majorHAnsi" w:eastAsia="Calibri" w:hAnsiTheme="majorHAnsi"/>
          <w:bCs/>
          <w:i/>
          <w:szCs w:val="22"/>
          <w:lang w:val="en-CA"/>
        </w:rPr>
        <w:t>rules</w:t>
      </w:r>
      <w:r w:rsidRPr="00CA6C28">
        <w:rPr>
          <w:rFonts w:asciiTheme="majorHAnsi" w:eastAsia="Calibri" w:hAnsiTheme="majorHAnsi"/>
          <w:bCs/>
          <w:i/>
          <w:szCs w:val="22"/>
          <w:lang w:val="en-CA"/>
        </w:rPr>
        <w:t xml:space="preserve"> for </w:t>
      </w:r>
      <w:r w:rsidR="001F557B" w:rsidRPr="00CA6C28">
        <w:rPr>
          <w:rFonts w:asciiTheme="majorHAnsi" w:eastAsia="Calibri" w:hAnsiTheme="majorHAnsi"/>
          <w:bCs/>
          <w:i/>
          <w:szCs w:val="22"/>
          <w:lang w:val="en-CA"/>
        </w:rPr>
        <w:t>criminal</w:t>
      </w:r>
      <w:r w:rsidR="004A6652" w:rsidRPr="00CA6C28">
        <w:rPr>
          <w:rFonts w:asciiTheme="majorHAnsi" w:eastAsia="Calibri" w:hAnsiTheme="majorHAnsi"/>
          <w:bCs/>
          <w:i/>
          <w:szCs w:val="22"/>
          <w:lang w:val="en-CA"/>
        </w:rPr>
        <w:t xml:space="preserve"> cases)</w:t>
      </w:r>
    </w:p>
    <w:tbl>
      <w:tblPr>
        <w:tblStyle w:val="TableGrid"/>
        <w:tblW w:w="0" w:type="auto"/>
        <w:tblLook w:val="04A0" w:firstRow="1" w:lastRow="0" w:firstColumn="1" w:lastColumn="0" w:noHBand="0" w:noVBand="1"/>
      </w:tblPr>
      <w:tblGrid>
        <w:gridCol w:w="9350"/>
      </w:tblGrid>
      <w:tr w:rsidR="001F557B" w:rsidTr="001F557B">
        <w:trPr>
          <w:divId w:val="913275222"/>
        </w:trPr>
        <w:tc>
          <w:tcPr>
            <w:tcW w:w="9350" w:type="dxa"/>
          </w:tcPr>
          <w:p w:rsidR="001F557B" w:rsidRDefault="001F557B" w:rsidP="008F7C7E">
            <w:pPr>
              <w:spacing w:after="0"/>
              <w:rPr>
                <w:rFonts w:asciiTheme="majorHAnsi" w:eastAsia="Calibri" w:hAnsiTheme="majorHAnsi"/>
                <w:szCs w:val="22"/>
                <w:lang w:val="en-CA"/>
              </w:rPr>
            </w:pPr>
            <w:r w:rsidRPr="001F557B">
              <w:rPr>
                <w:rFonts w:asciiTheme="majorHAnsi" w:eastAsia="Calibri" w:hAnsiTheme="majorHAnsi"/>
                <w:b/>
                <w:szCs w:val="22"/>
                <w:lang w:val="en-CA"/>
              </w:rPr>
              <w:t>3.7-1</w:t>
            </w:r>
            <w:r w:rsidRPr="001F557B">
              <w:rPr>
                <w:rFonts w:asciiTheme="majorHAnsi" w:eastAsia="Calibri" w:hAnsiTheme="majorHAnsi"/>
                <w:szCs w:val="22"/>
                <w:lang w:val="en-CA"/>
              </w:rPr>
              <w:t xml:space="preserve"> A lawyer must not withdraw from representation of a client except for good cause and on reasonable notice to the client.</w:t>
            </w:r>
          </w:p>
        </w:tc>
      </w:tr>
      <w:tr w:rsidR="004A6652" w:rsidTr="001F557B">
        <w:trPr>
          <w:divId w:val="913275222"/>
        </w:trPr>
        <w:tc>
          <w:tcPr>
            <w:tcW w:w="9350" w:type="dxa"/>
          </w:tcPr>
          <w:p w:rsidR="004A6652" w:rsidRPr="004A6652" w:rsidRDefault="004A6652" w:rsidP="004A6652">
            <w:pPr>
              <w:spacing w:after="0"/>
              <w:rPr>
                <w:rFonts w:asciiTheme="majorHAnsi" w:eastAsia="Calibri" w:hAnsiTheme="majorHAnsi"/>
                <w:szCs w:val="22"/>
                <w:lang w:val="en-CA"/>
              </w:rPr>
            </w:pPr>
            <w:r w:rsidRPr="004A6652">
              <w:rPr>
                <w:rFonts w:asciiTheme="majorHAnsi" w:eastAsia="Calibri" w:hAnsiTheme="majorHAnsi"/>
                <w:b/>
                <w:szCs w:val="22"/>
                <w:lang w:val="en-CA"/>
              </w:rPr>
              <w:t xml:space="preserve">3.7-3 </w:t>
            </w:r>
            <w:r w:rsidRPr="004A6652">
              <w:rPr>
                <w:rFonts w:asciiTheme="majorHAnsi" w:eastAsia="Calibri" w:hAnsiTheme="majorHAnsi"/>
                <w:szCs w:val="22"/>
                <w:lang w:val="en-CA"/>
              </w:rPr>
              <w:t xml:space="preserve">If, after reasonable notice, the client fails to provide a </w:t>
            </w:r>
            <w:r>
              <w:rPr>
                <w:rFonts w:asciiTheme="majorHAnsi" w:eastAsia="Calibri" w:hAnsiTheme="majorHAnsi"/>
                <w:szCs w:val="22"/>
                <w:lang w:val="en-CA"/>
              </w:rPr>
              <w:t xml:space="preserve">retainer or funds on account of </w:t>
            </w:r>
            <w:r w:rsidRPr="004A6652">
              <w:rPr>
                <w:rFonts w:asciiTheme="majorHAnsi" w:eastAsia="Calibri" w:hAnsiTheme="majorHAnsi"/>
                <w:szCs w:val="22"/>
                <w:lang w:val="en-CA"/>
              </w:rPr>
              <w:t>disbursements or fees, a lawyer may withdraw.</w:t>
            </w:r>
          </w:p>
        </w:tc>
      </w:tr>
      <w:tr w:rsidR="001F557B" w:rsidTr="001F557B">
        <w:trPr>
          <w:divId w:val="913275222"/>
        </w:trPr>
        <w:tc>
          <w:tcPr>
            <w:tcW w:w="9350" w:type="dxa"/>
          </w:tcPr>
          <w:p w:rsidR="001F557B" w:rsidRPr="001F557B" w:rsidRDefault="001F557B" w:rsidP="001F557B">
            <w:pPr>
              <w:spacing w:after="0"/>
              <w:rPr>
                <w:rFonts w:asciiTheme="majorHAnsi" w:eastAsia="Calibri" w:hAnsiTheme="majorHAnsi"/>
                <w:szCs w:val="22"/>
                <w:lang w:val="en-CA"/>
              </w:rPr>
            </w:pPr>
            <w:r w:rsidRPr="001F557B">
              <w:rPr>
                <w:rFonts w:asciiTheme="majorHAnsi" w:eastAsia="Calibri" w:hAnsiTheme="majorHAnsi"/>
                <w:b/>
                <w:szCs w:val="22"/>
                <w:lang w:val="en-CA"/>
              </w:rPr>
              <w:t>3.7-7</w:t>
            </w:r>
            <w:r w:rsidRPr="001F557B">
              <w:rPr>
                <w:rFonts w:asciiTheme="majorHAnsi" w:eastAsia="Calibri" w:hAnsiTheme="majorHAnsi"/>
                <w:szCs w:val="22"/>
                <w:lang w:val="en-CA"/>
              </w:rPr>
              <w:t xml:space="preserve"> </w:t>
            </w:r>
            <w:r>
              <w:rPr>
                <w:rFonts w:asciiTheme="majorHAnsi" w:eastAsia="Calibri" w:hAnsiTheme="majorHAnsi"/>
                <w:szCs w:val="22"/>
                <w:lang w:val="en-CA"/>
              </w:rPr>
              <w:t>A lawyer must withdraw if:</w:t>
            </w:r>
          </w:p>
          <w:p w:rsidR="001F557B" w:rsidRPr="001F557B" w:rsidRDefault="001F557B" w:rsidP="00637524">
            <w:pPr>
              <w:pStyle w:val="ListParagraph"/>
              <w:numPr>
                <w:ilvl w:val="0"/>
                <w:numId w:val="80"/>
              </w:numPr>
              <w:spacing w:after="0"/>
              <w:rPr>
                <w:rFonts w:asciiTheme="majorHAnsi" w:eastAsia="Calibri" w:hAnsiTheme="majorHAnsi"/>
                <w:szCs w:val="22"/>
                <w:lang w:val="en-CA"/>
              </w:rPr>
            </w:pPr>
            <w:r w:rsidRPr="001F557B">
              <w:rPr>
                <w:rFonts w:asciiTheme="majorHAnsi" w:eastAsia="Calibri" w:hAnsiTheme="majorHAnsi"/>
                <w:szCs w:val="22"/>
                <w:lang w:val="en-CA"/>
              </w:rPr>
              <w:t>discharged by a client;</w:t>
            </w:r>
          </w:p>
          <w:p w:rsidR="001F557B" w:rsidRDefault="001F557B" w:rsidP="00637524">
            <w:pPr>
              <w:pStyle w:val="ListParagraph"/>
              <w:numPr>
                <w:ilvl w:val="0"/>
                <w:numId w:val="80"/>
              </w:numPr>
              <w:spacing w:after="0"/>
              <w:rPr>
                <w:rFonts w:asciiTheme="majorHAnsi" w:eastAsia="Calibri" w:hAnsiTheme="majorHAnsi"/>
                <w:szCs w:val="22"/>
                <w:lang w:val="en-CA"/>
              </w:rPr>
            </w:pPr>
            <w:r w:rsidRPr="001F557B">
              <w:rPr>
                <w:rFonts w:asciiTheme="majorHAnsi" w:eastAsia="Calibri" w:hAnsiTheme="majorHAnsi"/>
                <w:szCs w:val="22"/>
                <w:lang w:val="en-CA"/>
              </w:rPr>
              <w:t>a client persists in instructing the lawyer to act contrary to professional ethics; or</w:t>
            </w:r>
          </w:p>
          <w:p w:rsidR="001F557B" w:rsidRPr="001F557B" w:rsidRDefault="001F557B" w:rsidP="00637524">
            <w:pPr>
              <w:pStyle w:val="ListParagraph"/>
              <w:numPr>
                <w:ilvl w:val="0"/>
                <w:numId w:val="80"/>
              </w:numPr>
              <w:spacing w:after="0"/>
              <w:rPr>
                <w:rFonts w:asciiTheme="majorHAnsi" w:eastAsia="Calibri" w:hAnsiTheme="majorHAnsi"/>
                <w:szCs w:val="22"/>
                <w:lang w:val="en-CA"/>
              </w:rPr>
            </w:pPr>
            <w:r w:rsidRPr="001F557B">
              <w:rPr>
                <w:rFonts w:asciiTheme="majorHAnsi" w:eastAsia="Calibri" w:hAnsiTheme="majorHAnsi"/>
                <w:szCs w:val="22"/>
                <w:lang w:val="en-CA"/>
              </w:rPr>
              <w:t>the lawyer is not competent to continue to handle a matter.</w:t>
            </w:r>
          </w:p>
        </w:tc>
      </w:tr>
    </w:tbl>
    <w:p w:rsidR="008F7C7E" w:rsidRPr="008F7C7E" w:rsidRDefault="008F7C7E" w:rsidP="00A77C53">
      <w:pPr>
        <w:spacing w:after="0"/>
        <w:divId w:val="913275222"/>
        <w:rPr>
          <w:rFonts w:asciiTheme="majorHAnsi" w:eastAsia="Calibri" w:hAnsiTheme="majorHAnsi"/>
          <w:szCs w:val="22"/>
          <w:lang w:val="en-CA"/>
        </w:rPr>
      </w:pPr>
    </w:p>
    <w:p w:rsidR="00A77C53" w:rsidRDefault="00A77C53" w:rsidP="008F7C7E">
      <w:pPr>
        <w:spacing w:after="0"/>
        <w:divId w:val="913275222"/>
        <w:rPr>
          <w:rFonts w:asciiTheme="majorHAnsi" w:eastAsia="Calibri" w:hAnsiTheme="majorHAnsi"/>
          <w:szCs w:val="22"/>
          <w:lang w:val="en-CA"/>
        </w:rPr>
      </w:pPr>
      <w:r w:rsidRPr="00A77C53">
        <w:rPr>
          <w:rFonts w:asciiTheme="majorHAnsi" w:eastAsia="Calibri" w:hAnsiTheme="majorHAnsi"/>
          <w:b/>
          <w:szCs w:val="22"/>
          <w:lang w:val="en-CA"/>
        </w:rPr>
        <w:t>Q:</w:t>
      </w:r>
      <w:r>
        <w:rPr>
          <w:rFonts w:asciiTheme="majorHAnsi" w:eastAsia="Calibri" w:hAnsiTheme="majorHAnsi"/>
          <w:szCs w:val="22"/>
          <w:lang w:val="en-CA"/>
        </w:rPr>
        <w:t xml:space="preserve"> What about withdrawing for non-payment of fees?</w:t>
      </w:r>
    </w:p>
    <w:p w:rsidR="008F7C7E" w:rsidRDefault="00A77C53" w:rsidP="008F7C7E">
      <w:pPr>
        <w:spacing w:after="0"/>
        <w:divId w:val="913275222"/>
        <w:rPr>
          <w:rFonts w:asciiTheme="majorHAnsi" w:eastAsia="Calibri" w:hAnsiTheme="majorHAnsi"/>
          <w:szCs w:val="22"/>
          <w:lang w:val="en-CA"/>
        </w:rPr>
      </w:pPr>
      <w:r w:rsidRPr="00A77C53">
        <w:rPr>
          <w:rFonts w:asciiTheme="majorHAnsi" w:eastAsia="Calibri" w:hAnsiTheme="majorHAnsi"/>
          <w:b/>
          <w:szCs w:val="22"/>
          <w:lang w:val="en-CA"/>
        </w:rPr>
        <w:t>A:</w:t>
      </w:r>
      <w:r>
        <w:rPr>
          <w:rFonts w:asciiTheme="majorHAnsi" w:eastAsia="Calibri" w:hAnsiTheme="majorHAnsi"/>
          <w:szCs w:val="22"/>
          <w:lang w:val="en-CA"/>
        </w:rPr>
        <w:t xml:space="preserve"> Allowed under 3.7-3, but courts will examine this as per </w:t>
      </w:r>
      <w:r w:rsidRPr="00A77C53">
        <w:rPr>
          <w:rStyle w:val="Heading3Char"/>
          <w:rFonts w:eastAsia="Calibri"/>
        </w:rPr>
        <w:t>CUNNINGHAM</w:t>
      </w:r>
      <w:r>
        <w:rPr>
          <w:rFonts w:asciiTheme="majorHAnsi" w:eastAsia="Calibri" w:hAnsiTheme="majorHAnsi"/>
          <w:szCs w:val="22"/>
          <w:lang w:val="en-CA"/>
        </w:rPr>
        <w:t>.</w:t>
      </w:r>
    </w:p>
    <w:p w:rsidR="00C12D07" w:rsidRPr="008F7C7E" w:rsidRDefault="00C12D07" w:rsidP="008F7C7E">
      <w:pPr>
        <w:spacing w:after="0"/>
        <w:divId w:val="913275222"/>
        <w:rPr>
          <w:rFonts w:asciiTheme="majorHAnsi" w:eastAsia="Calibri" w:hAnsiTheme="majorHAnsi"/>
          <w:szCs w:val="22"/>
          <w:lang w:val="en-CA"/>
        </w:rPr>
      </w:pPr>
    </w:p>
    <w:p w:rsidR="00800670" w:rsidRPr="008F7C7E" w:rsidRDefault="00800670" w:rsidP="00800670">
      <w:pPr>
        <w:pStyle w:val="Heading3"/>
        <w:divId w:val="913275222"/>
        <w:rPr>
          <w:rFonts w:eastAsia="Calibri"/>
          <w:lang w:val="en-CA"/>
        </w:rPr>
      </w:pPr>
      <w:bookmarkStart w:id="60" w:name="_Toc374020536"/>
      <w:r w:rsidRPr="00800670">
        <w:rPr>
          <w:rFonts w:eastAsia="Calibri"/>
          <w:lang w:val="en-CA"/>
        </w:rPr>
        <w:lastRenderedPageBreak/>
        <w:t>R v CUNNINGHAM [2010]</w:t>
      </w:r>
      <w:r>
        <w:rPr>
          <w:rFonts w:eastAsia="Calibri"/>
          <w:lang w:val="en-CA"/>
        </w:rPr>
        <w:t xml:space="preserve"> SCC</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800670" w:rsidRPr="004720CE" w:rsidTr="00800670">
        <w:trPr>
          <w:divId w:val="913275222"/>
        </w:trPr>
        <w:tc>
          <w:tcPr>
            <w:tcW w:w="1788" w:type="dxa"/>
            <w:shd w:val="clear" w:color="auto" w:fill="auto"/>
          </w:tcPr>
          <w:p w:rsidR="00800670" w:rsidRPr="004720CE" w:rsidRDefault="00800670" w:rsidP="00F14CF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800670" w:rsidRPr="004720CE" w:rsidRDefault="00800670" w:rsidP="00A77C53">
            <w:pPr>
              <w:spacing w:after="0"/>
            </w:pPr>
            <w:r w:rsidRPr="00800670">
              <w:t>Ms. Cunningham was an employee of the Yukon Legal Services Society. Through Legal Aid, she was retained as defence counsel for an accused, Mr. Morgan, charged with three sexual offences against a young child. In order for Mr. Morgan to continue receiving Legal Aid funding, Legal Aid instructed him to update his financial information. He failed to do so. After two weeks Ms. Cunningham applied to the Territorial Court of Yukon to withdraw from the case as counsel. She provided one reason for her withdrawal: Mr. Morgan, because of the suspension from legal aid and own limited resources, was unable to pay for legal services.</w:t>
            </w:r>
            <w:r w:rsidR="00A77C53">
              <w:t xml:space="preserve"> </w:t>
            </w:r>
            <w:r w:rsidR="00A77C53" w:rsidRPr="00A77C53">
              <w:rPr>
                <w:b/>
                <w:u w:val="single"/>
              </w:rPr>
              <w:t>Issue</w:t>
            </w:r>
            <w:r w:rsidR="00A77C53">
              <w:t xml:space="preserve"> was whether </w:t>
            </w:r>
            <w:r w:rsidR="00A77C53" w:rsidRPr="00A77C53">
              <w:t xml:space="preserve">counsel </w:t>
            </w:r>
            <w:r w:rsidR="00A77C53">
              <w:t xml:space="preserve">should </w:t>
            </w:r>
            <w:r w:rsidR="00A77C53" w:rsidRPr="00A77C53">
              <w:t>be allowed to get off the record for the non-payment of fees?</w:t>
            </w:r>
          </w:p>
        </w:tc>
      </w:tr>
      <w:tr w:rsidR="00800670" w:rsidRPr="004720CE" w:rsidTr="00800670">
        <w:trPr>
          <w:divId w:val="913275222"/>
          <w:trHeight w:val="1340"/>
        </w:trPr>
        <w:tc>
          <w:tcPr>
            <w:tcW w:w="1788" w:type="dxa"/>
            <w:shd w:val="clear" w:color="auto" w:fill="auto"/>
          </w:tcPr>
          <w:p w:rsidR="00800670" w:rsidRPr="004720CE" w:rsidRDefault="00800670" w:rsidP="00F14CF9">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800670" w:rsidRPr="006E134F" w:rsidRDefault="00800670" w:rsidP="00A77C53">
            <w:r>
              <w:t xml:space="preserve">Held against </w:t>
            </w:r>
            <w:r w:rsidR="00A77C53">
              <w:t xml:space="preserve">Cunningham. </w:t>
            </w:r>
            <w:r w:rsidR="00A77C53" w:rsidRPr="00A77C53">
              <w:t>The SCC held that the courts have the power to force the lawyer to stay on the record to prevent harm to the administration of justice, particularly if they are withdrawing for non-payment.</w:t>
            </w:r>
            <w:r w:rsidR="00A77C53">
              <w:t xml:space="preserve"> There was a high probability in this case that the client would be prejudiced.</w:t>
            </w:r>
            <w:r w:rsidR="00A77C53" w:rsidRPr="00A77C53">
              <w:t xml:space="preserve"> If a lawyer says they are withdrawing for ethical reasons, however, the SCC said the courts must respect that and must not go behind it, even if this will prejudice the client. The lawyer will have to tell the client what the ethical reason for their withdrawal is.</w:t>
            </w:r>
          </w:p>
        </w:tc>
      </w:tr>
      <w:tr w:rsidR="00800670" w:rsidRPr="004720CE" w:rsidTr="00800670">
        <w:trPr>
          <w:divId w:val="913275222"/>
        </w:trPr>
        <w:tc>
          <w:tcPr>
            <w:tcW w:w="1788" w:type="dxa"/>
            <w:shd w:val="clear" w:color="auto" w:fill="auto"/>
          </w:tcPr>
          <w:p w:rsidR="00800670" w:rsidRDefault="00800670" w:rsidP="00F14CF9">
            <w:pPr>
              <w:pStyle w:val="NoSpacing"/>
            </w:pPr>
            <w:r>
              <w:t>RATIO</w:t>
            </w:r>
          </w:p>
        </w:tc>
        <w:tc>
          <w:tcPr>
            <w:tcW w:w="7562" w:type="dxa"/>
            <w:shd w:val="clear" w:color="auto" w:fill="auto"/>
          </w:tcPr>
          <w:p w:rsidR="00800670" w:rsidRDefault="00A77C53" w:rsidP="00A77C53">
            <w:pPr>
              <w:pStyle w:val="NoSpacing"/>
              <w:rPr>
                <w:rFonts w:asciiTheme="majorHAnsi" w:hAnsiTheme="majorHAnsi"/>
                <w:szCs w:val="22"/>
              </w:rPr>
            </w:pPr>
            <w:r>
              <w:rPr>
                <w:rFonts w:asciiTheme="majorHAnsi" w:hAnsiTheme="majorHAnsi"/>
                <w:szCs w:val="22"/>
              </w:rPr>
              <w:t xml:space="preserve">If a lawyer attempts to withdraw for non-payment of fees, courts will consider whether this withdrawal harms the client or the administration of justice. If a lawyer attempts to withdraw for ethical reasons, the courts will generally not investigate further. </w:t>
            </w:r>
          </w:p>
        </w:tc>
      </w:tr>
    </w:tbl>
    <w:p w:rsidR="00F95AF1" w:rsidRDefault="00F95AF1" w:rsidP="008F7C7E">
      <w:pPr>
        <w:spacing w:after="0"/>
        <w:divId w:val="913275222"/>
        <w:rPr>
          <w:rFonts w:asciiTheme="majorHAnsi" w:eastAsia="Calibri" w:hAnsiTheme="majorHAnsi"/>
          <w:szCs w:val="22"/>
          <w:lang w:val="en-CA"/>
        </w:rPr>
      </w:pPr>
    </w:p>
    <w:p w:rsidR="00BE50BB" w:rsidRPr="00351560" w:rsidRDefault="00CE6FD6" w:rsidP="00CE6FD6">
      <w:pPr>
        <w:pStyle w:val="Sub-heading"/>
        <w:divId w:val="913275222"/>
        <w:rPr>
          <w:lang w:val="en-CA"/>
        </w:rPr>
      </w:pPr>
      <w:r w:rsidRPr="00BE50BB">
        <w:rPr>
          <w:lang w:val="en-CA"/>
        </w:rPr>
        <w:t>SUMMARY OF WITHDRAWAL FROM REPRESENTATION (</w:t>
      </w:r>
      <w:r w:rsidRPr="00CE6FD6">
        <w:rPr>
          <w:b w:val="0"/>
          <w:i/>
          <w:lang w:val="en-CA"/>
        </w:rPr>
        <w:t>G205</w:t>
      </w:r>
      <w:r w:rsidRPr="00BE50BB">
        <w:rPr>
          <w:lang w:val="en-CA"/>
        </w:rPr>
        <w:t>)</w:t>
      </w:r>
    </w:p>
    <w:p w:rsidR="00351560" w:rsidRDefault="00CE6FD6" w:rsidP="00351560">
      <w:pPr>
        <w:spacing w:after="0"/>
        <w:divId w:val="913275222"/>
        <w:rPr>
          <w:rFonts w:asciiTheme="majorHAnsi" w:eastAsia="Calibri" w:hAnsiTheme="majorHAnsi"/>
          <w:szCs w:val="22"/>
          <w:lang w:val="en-CA"/>
        </w:rPr>
      </w:pPr>
      <w:r>
        <w:rPr>
          <w:rStyle w:val="SecondaryCommentaryChar"/>
        </w:rPr>
        <w:t>PROULX</w:t>
      </w:r>
      <w:r w:rsidR="00351560">
        <w:rPr>
          <w:rFonts w:asciiTheme="majorHAnsi" w:eastAsia="Calibri" w:hAnsiTheme="majorHAnsi"/>
          <w:szCs w:val="22"/>
          <w:lang w:val="en-CA"/>
        </w:rPr>
        <w:t xml:space="preserve"> and </w:t>
      </w:r>
      <w:r>
        <w:rPr>
          <w:rStyle w:val="SecondaryCommentaryChar"/>
        </w:rPr>
        <w:t>LAYTON</w:t>
      </w:r>
      <w:r w:rsidR="00351560">
        <w:rPr>
          <w:rFonts w:asciiTheme="majorHAnsi" w:eastAsia="Calibri" w:hAnsiTheme="majorHAnsi"/>
          <w:szCs w:val="22"/>
          <w:lang w:val="en-CA"/>
        </w:rPr>
        <w:t xml:space="preserve"> summarize the conceptual framework and p</w:t>
      </w:r>
      <w:r>
        <w:rPr>
          <w:rFonts w:asciiTheme="majorHAnsi" w:eastAsia="Calibri" w:hAnsiTheme="majorHAnsi"/>
          <w:szCs w:val="22"/>
          <w:lang w:val="en-CA"/>
        </w:rPr>
        <w:t>ractical reality of withdrawal:</w:t>
      </w:r>
    </w:p>
    <w:p w:rsidR="00351560" w:rsidRPr="00CE6FD6" w:rsidRDefault="00CE6FD6" w:rsidP="00CE6FD6">
      <w:pPr>
        <w:pStyle w:val="ListParagraph"/>
        <w:numPr>
          <w:ilvl w:val="0"/>
          <w:numId w:val="127"/>
        </w:numPr>
        <w:spacing w:after="0"/>
        <w:divId w:val="913275222"/>
        <w:rPr>
          <w:rFonts w:asciiTheme="majorHAnsi" w:eastAsia="Calibri" w:hAnsiTheme="majorHAnsi"/>
          <w:szCs w:val="22"/>
          <w:lang w:val="en-CA"/>
        </w:rPr>
      </w:pPr>
      <w:r w:rsidRPr="00CE6FD6">
        <w:rPr>
          <w:rFonts w:asciiTheme="majorHAnsi" w:eastAsia="Calibri" w:hAnsiTheme="majorHAnsi"/>
          <w:szCs w:val="22"/>
          <w:lang w:val="en-CA"/>
        </w:rPr>
        <w:t>The</w:t>
      </w:r>
      <w:r w:rsidR="00351560" w:rsidRPr="00CE6FD6">
        <w:rPr>
          <w:rFonts w:asciiTheme="majorHAnsi" w:eastAsia="Calibri" w:hAnsiTheme="majorHAnsi"/>
          <w:szCs w:val="22"/>
          <w:lang w:val="en-CA"/>
        </w:rPr>
        <w:t xml:space="preserve"> fiduciary nature of the client-lawyer relationship (including duties to competence, loyalty and communication) requires that counsel acts in a client’s best interest.  Which means wherever possible</w:t>
      </w:r>
      <w:r>
        <w:rPr>
          <w:rFonts w:asciiTheme="majorHAnsi" w:eastAsia="Calibri" w:hAnsiTheme="majorHAnsi"/>
          <w:szCs w:val="22"/>
          <w:lang w:val="en-CA"/>
        </w:rPr>
        <w:t>,</w:t>
      </w:r>
      <w:r w:rsidR="00351560" w:rsidRPr="00CE6FD6">
        <w:rPr>
          <w:rFonts w:asciiTheme="majorHAnsi" w:eastAsia="Calibri" w:hAnsiTheme="majorHAnsi"/>
          <w:szCs w:val="22"/>
          <w:lang w:val="en-CA"/>
        </w:rPr>
        <w:t xml:space="preserve"> </w:t>
      </w:r>
      <w:r>
        <w:rPr>
          <w:rFonts w:asciiTheme="majorHAnsi" w:eastAsia="Calibri" w:hAnsiTheme="majorHAnsi"/>
          <w:szCs w:val="22"/>
          <w:lang w:val="en-CA"/>
        </w:rPr>
        <w:t xml:space="preserve">the </w:t>
      </w:r>
      <w:r w:rsidR="00351560" w:rsidRPr="00CE6FD6">
        <w:rPr>
          <w:rFonts w:asciiTheme="majorHAnsi" w:eastAsia="Calibri" w:hAnsiTheme="majorHAnsi"/>
          <w:szCs w:val="22"/>
          <w:lang w:val="en-CA"/>
        </w:rPr>
        <w:t xml:space="preserve">lawyer should continue to </w:t>
      </w:r>
      <w:r w:rsidRPr="00CE6FD6">
        <w:rPr>
          <w:rFonts w:asciiTheme="majorHAnsi" w:eastAsia="Calibri" w:hAnsiTheme="majorHAnsi"/>
          <w:szCs w:val="22"/>
          <w:lang w:val="en-CA"/>
        </w:rPr>
        <w:t>represent</w:t>
      </w:r>
      <w:r w:rsidR="00351560" w:rsidRPr="00CE6FD6">
        <w:rPr>
          <w:rFonts w:asciiTheme="majorHAnsi" w:eastAsia="Calibri" w:hAnsiTheme="majorHAnsi"/>
          <w:szCs w:val="22"/>
          <w:lang w:val="en-CA"/>
        </w:rPr>
        <w:t xml:space="preserve"> client</w:t>
      </w:r>
      <w:r>
        <w:rPr>
          <w:rFonts w:asciiTheme="majorHAnsi" w:eastAsia="Calibri" w:hAnsiTheme="majorHAnsi"/>
          <w:szCs w:val="22"/>
          <w:lang w:val="en-CA"/>
        </w:rPr>
        <w:t>.</w:t>
      </w:r>
    </w:p>
    <w:p w:rsidR="00351560" w:rsidRDefault="00351560" w:rsidP="00351560">
      <w:pPr>
        <w:pStyle w:val="ListParagraph"/>
        <w:numPr>
          <w:ilvl w:val="0"/>
          <w:numId w:val="127"/>
        </w:numPr>
        <w:spacing w:after="0"/>
        <w:divId w:val="913275222"/>
        <w:rPr>
          <w:rFonts w:asciiTheme="majorHAnsi" w:eastAsia="Calibri" w:hAnsiTheme="majorHAnsi"/>
          <w:szCs w:val="22"/>
          <w:lang w:val="en-CA"/>
        </w:rPr>
      </w:pPr>
      <w:r>
        <w:rPr>
          <w:rFonts w:asciiTheme="majorHAnsi" w:eastAsia="Calibri" w:hAnsiTheme="majorHAnsi"/>
          <w:szCs w:val="22"/>
          <w:lang w:val="en-CA"/>
        </w:rPr>
        <w:t xml:space="preserve">However ethical obligations may require a lawyer </w:t>
      </w:r>
      <w:r w:rsidR="00CE6FD6">
        <w:rPr>
          <w:rFonts w:asciiTheme="majorHAnsi" w:eastAsia="Calibri" w:hAnsiTheme="majorHAnsi"/>
          <w:szCs w:val="22"/>
          <w:lang w:val="en-CA"/>
        </w:rPr>
        <w:t xml:space="preserve">to </w:t>
      </w:r>
      <w:r>
        <w:rPr>
          <w:rFonts w:asciiTheme="majorHAnsi" w:eastAsia="Calibri" w:hAnsiTheme="majorHAnsi"/>
          <w:szCs w:val="22"/>
          <w:lang w:val="en-CA"/>
        </w:rPr>
        <w:t>withdraw</w:t>
      </w:r>
      <w:r w:rsidR="00CE6FD6">
        <w:rPr>
          <w:rFonts w:asciiTheme="majorHAnsi" w:eastAsia="Calibri" w:hAnsiTheme="majorHAnsi"/>
          <w:szCs w:val="22"/>
          <w:lang w:val="en-CA"/>
        </w:rPr>
        <w:t>.</w:t>
      </w:r>
    </w:p>
    <w:p w:rsidR="00351560" w:rsidRDefault="00351560" w:rsidP="00351560">
      <w:pPr>
        <w:pStyle w:val="ListParagraph"/>
        <w:numPr>
          <w:ilvl w:val="0"/>
          <w:numId w:val="127"/>
        </w:numPr>
        <w:spacing w:after="0"/>
        <w:divId w:val="913275222"/>
        <w:rPr>
          <w:rFonts w:asciiTheme="majorHAnsi" w:eastAsia="Calibri" w:hAnsiTheme="majorHAnsi"/>
          <w:szCs w:val="22"/>
          <w:lang w:val="en-CA"/>
        </w:rPr>
      </w:pPr>
      <w:r>
        <w:rPr>
          <w:rFonts w:asciiTheme="majorHAnsi" w:eastAsia="Calibri" w:hAnsiTheme="majorHAnsi"/>
          <w:szCs w:val="22"/>
          <w:lang w:val="en-CA"/>
        </w:rPr>
        <w:t>Society and the participants in the criminal justice system (apart from the accused) have an interest in ensuring a reasoning efficient and prompt proceedings that promote a fair and just outcome</w:t>
      </w:r>
      <w:r w:rsidR="00CE6FD6">
        <w:rPr>
          <w:rFonts w:asciiTheme="majorHAnsi" w:eastAsia="Calibri" w:hAnsiTheme="majorHAnsi"/>
          <w:szCs w:val="22"/>
          <w:lang w:val="en-CA"/>
        </w:rPr>
        <w:t>.</w:t>
      </w:r>
    </w:p>
    <w:p w:rsidR="00351560" w:rsidRDefault="00351560" w:rsidP="00351560">
      <w:pPr>
        <w:pStyle w:val="ListParagraph"/>
        <w:numPr>
          <w:ilvl w:val="0"/>
          <w:numId w:val="127"/>
        </w:numPr>
        <w:spacing w:after="0"/>
        <w:divId w:val="913275222"/>
        <w:rPr>
          <w:rFonts w:asciiTheme="majorHAnsi" w:eastAsia="Calibri" w:hAnsiTheme="majorHAnsi"/>
          <w:szCs w:val="22"/>
          <w:lang w:val="en-CA"/>
        </w:rPr>
      </w:pPr>
      <w:r>
        <w:rPr>
          <w:rFonts w:asciiTheme="majorHAnsi" w:eastAsia="Calibri" w:hAnsiTheme="majorHAnsi"/>
          <w:szCs w:val="22"/>
          <w:lang w:val="en-CA"/>
        </w:rPr>
        <w:t>In light of these competing interests, counsel can only withdraw for good cause and with notice to the client</w:t>
      </w:r>
      <w:r w:rsidR="00CE6FD6">
        <w:rPr>
          <w:rFonts w:asciiTheme="majorHAnsi" w:eastAsia="Calibri" w:hAnsiTheme="majorHAnsi"/>
          <w:szCs w:val="22"/>
          <w:lang w:val="en-CA"/>
        </w:rPr>
        <w:t>.</w:t>
      </w:r>
    </w:p>
    <w:p w:rsidR="00351560" w:rsidRDefault="00351560" w:rsidP="00351560">
      <w:pPr>
        <w:pStyle w:val="ListParagraph"/>
        <w:numPr>
          <w:ilvl w:val="0"/>
          <w:numId w:val="127"/>
        </w:numPr>
        <w:spacing w:after="0"/>
        <w:divId w:val="913275222"/>
        <w:rPr>
          <w:rFonts w:asciiTheme="majorHAnsi" w:eastAsia="Calibri" w:hAnsiTheme="majorHAnsi"/>
          <w:szCs w:val="22"/>
          <w:lang w:val="en-CA"/>
        </w:rPr>
      </w:pPr>
      <w:r>
        <w:rPr>
          <w:rFonts w:asciiTheme="majorHAnsi" w:eastAsia="Calibri" w:hAnsiTheme="majorHAnsi"/>
          <w:szCs w:val="22"/>
          <w:lang w:val="en-CA"/>
        </w:rPr>
        <w:t>Where withdrawal is required counsel must extricate themselves with as little prejudice as possible to the former client</w:t>
      </w:r>
      <w:r w:rsidR="00CE6FD6">
        <w:rPr>
          <w:rFonts w:asciiTheme="majorHAnsi" w:eastAsia="Calibri" w:hAnsiTheme="majorHAnsi"/>
          <w:szCs w:val="22"/>
          <w:lang w:val="en-CA"/>
        </w:rPr>
        <w:t>.</w:t>
      </w:r>
    </w:p>
    <w:p w:rsidR="00F95AF1" w:rsidRPr="00351560" w:rsidRDefault="00351560" w:rsidP="008F7C7E">
      <w:pPr>
        <w:pStyle w:val="ListParagraph"/>
        <w:numPr>
          <w:ilvl w:val="0"/>
          <w:numId w:val="127"/>
        </w:numPr>
        <w:spacing w:after="0"/>
        <w:divId w:val="913275222"/>
        <w:rPr>
          <w:rFonts w:asciiTheme="majorHAnsi" w:eastAsia="Calibri" w:hAnsiTheme="majorHAnsi"/>
          <w:szCs w:val="22"/>
          <w:lang w:val="en-CA"/>
        </w:rPr>
      </w:pPr>
      <w:r w:rsidRPr="00351560">
        <w:rPr>
          <w:rFonts w:asciiTheme="majorHAnsi" w:eastAsia="Calibri" w:hAnsiTheme="majorHAnsi"/>
          <w:szCs w:val="22"/>
          <w:lang w:val="en-CA"/>
        </w:rPr>
        <w:t xml:space="preserve">It could be argued convincingly that, despite the </w:t>
      </w:r>
      <w:r w:rsidR="00CE6FD6" w:rsidRPr="00351560">
        <w:rPr>
          <w:rFonts w:asciiTheme="majorHAnsi" w:eastAsia="Calibri" w:hAnsiTheme="majorHAnsi"/>
          <w:szCs w:val="22"/>
          <w:lang w:val="en-CA"/>
        </w:rPr>
        <w:t>occasional</w:t>
      </w:r>
      <w:r w:rsidRPr="00351560">
        <w:rPr>
          <w:rFonts w:asciiTheme="majorHAnsi" w:eastAsia="Calibri" w:hAnsiTheme="majorHAnsi"/>
          <w:szCs w:val="22"/>
          <w:lang w:val="en-CA"/>
        </w:rPr>
        <w:t xml:space="preserve"> judicial comment (</w:t>
      </w:r>
      <w:r w:rsidR="00CE6FD6" w:rsidRPr="00CE6FD6">
        <w:rPr>
          <w:rFonts w:asciiTheme="majorHAnsi" w:eastAsia="Calibri" w:hAnsiTheme="majorHAnsi"/>
          <w:b/>
          <w:szCs w:val="22"/>
          <w:lang w:val="en-CA"/>
        </w:rPr>
        <w:t>ALEX</w:t>
      </w:r>
      <w:r w:rsidRPr="00351560">
        <w:rPr>
          <w:rFonts w:asciiTheme="majorHAnsi" w:eastAsia="Calibri" w:hAnsiTheme="majorHAnsi"/>
          <w:szCs w:val="22"/>
          <w:lang w:val="en-CA"/>
        </w:rPr>
        <w:t xml:space="preserve">: such as </w:t>
      </w:r>
      <w:r w:rsidR="00CE6FD6">
        <w:rPr>
          <w:rStyle w:val="Heading3Char"/>
          <w:rFonts w:eastAsia="Calibri"/>
        </w:rPr>
        <w:t>CUNNINGHAM</w:t>
      </w:r>
      <w:r w:rsidRPr="00351560">
        <w:rPr>
          <w:rFonts w:asciiTheme="majorHAnsi" w:eastAsia="Calibri" w:hAnsiTheme="majorHAnsi"/>
          <w:szCs w:val="22"/>
          <w:lang w:val="en-CA"/>
        </w:rPr>
        <w:t>) to the contrary, that Codes and case law give lawyers wide discretion to withdraw (as long as you do not wait to the last m</w:t>
      </w:r>
      <w:r w:rsidR="00CE6FD6">
        <w:rPr>
          <w:rFonts w:asciiTheme="majorHAnsi" w:eastAsia="Calibri" w:hAnsiTheme="majorHAnsi"/>
          <w:szCs w:val="22"/>
          <w:lang w:val="en-CA"/>
        </w:rPr>
        <w:t>inute,</w:t>
      </w:r>
      <w:r>
        <w:rPr>
          <w:rFonts w:asciiTheme="majorHAnsi" w:eastAsia="Calibri" w:hAnsiTheme="majorHAnsi"/>
          <w:szCs w:val="22"/>
          <w:lang w:val="en-CA"/>
        </w:rPr>
        <w:t xml:space="preserve"> important to think ahead about possible difficulties)</w:t>
      </w:r>
      <w:r w:rsidR="00CE6FD6">
        <w:rPr>
          <w:rFonts w:asciiTheme="majorHAnsi" w:eastAsia="Calibri" w:hAnsiTheme="majorHAnsi"/>
          <w:szCs w:val="22"/>
          <w:lang w:val="en-CA"/>
        </w:rPr>
        <w:t>.</w:t>
      </w:r>
    </w:p>
    <w:p w:rsidR="008F7C7E" w:rsidRPr="008F7C7E" w:rsidRDefault="00EE3FDB" w:rsidP="00637524">
      <w:pPr>
        <w:pStyle w:val="Heading1"/>
        <w:numPr>
          <w:ilvl w:val="0"/>
          <w:numId w:val="25"/>
        </w:numPr>
        <w:divId w:val="913275222"/>
        <w:rPr>
          <w:rFonts w:asciiTheme="majorHAnsi" w:eastAsia="Calibri" w:hAnsiTheme="majorHAnsi"/>
          <w:szCs w:val="22"/>
        </w:rPr>
      </w:pPr>
      <w:bookmarkStart w:id="61" w:name="_Toc374020537"/>
      <w:r>
        <w:rPr>
          <w:rFonts w:eastAsia="Calibri"/>
        </w:rPr>
        <w:lastRenderedPageBreak/>
        <w:t>ETHICS IN NEGOTIATION &amp; ADVISING</w:t>
      </w:r>
      <w:bookmarkEnd w:id="61"/>
    </w:p>
    <w:p w:rsidR="008F7C7E" w:rsidRPr="00EE3FDB" w:rsidRDefault="008F7C7E" w:rsidP="008F7C7E">
      <w:pPr>
        <w:spacing w:after="0"/>
        <w:divId w:val="913275222"/>
        <w:rPr>
          <w:rFonts w:asciiTheme="majorHAnsi" w:eastAsia="Calibri" w:hAnsiTheme="majorHAnsi"/>
          <w:b/>
          <w:szCs w:val="22"/>
          <w:u w:val="single"/>
        </w:rPr>
      </w:pPr>
      <w:r w:rsidRPr="008F7C7E">
        <w:rPr>
          <w:rFonts w:asciiTheme="majorHAnsi" w:eastAsia="Calibri" w:hAnsiTheme="majorHAnsi"/>
          <w:b/>
          <w:szCs w:val="22"/>
          <w:u w:val="single"/>
        </w:rPr>
        <w:t>Offering</w:t>
      </w:r>
      <w:r w:rsidR="00EE3FDB">
        <w:rPr>
          <w:rFonts w:asciiTheme="majorHAnsi" w:eastAsia="Calibri" w:hAnsiTheme="majorHAnsi"/>
          <w:b/>
          <w:szCs w:val="22"/>
          <w:u w:val="single"/>
        </w:rPr>
        <w:t xml:space="preserve"> advice to a client</w:t>
      </w:r>
    </w:p>
    <w:p w:rsidR="00B54007" w:rsidRDefault="006A5920" w:rsidP="00B54007">
      <w:pPr>
        <w:spacing w:after="0"/>
        <w:divId w:val="913275222"/>
        <w:rPr>
          <w:rFonts w:asciiTheme="majorHAnsi" w:eastAsia="Calibri" w:hAnsiTheme="majorHAnsi"/>
          <w:szCs w:val="22"/>
        </w:rPr>
      </w:pPr>
      <w:r>
        <w:rPr>
          <w:rFonts w:asciiTheme="majorHAnsi" w:eastAsia="Calibri" w:hAnsiTheme="majorHAnsi"/>
          <w:szCs w:val="22"/>
        </w:rPr>
        <w:t>A client</w:t>
      </w:r>
      <w:r w:rsidR="008F7C7E" w:rsidRPr="008F7C7E">
        <w:rPr>
          <w:rFonts w:asciiTheme="majorHAnsi" w:eastAsia="Calibri" w:hAnsiTheme="majorHAnsi"/>
          <w:szCs w:val="22"/>
        </w:rPr>
        <w:t xml:space="preserve"> may want to know likely amount of recovery if successful, how to draft a will, how to structure their finances most beneficially, </w:t>
      </w:r>
      <w:r w:rsidR="00755827">
        <w:rPr>
          <w:rFonts w:asciiTheme="majorHAnsi" w:eastAsia="Calibri" w:hAnsiTheme="majorHAnsi"/>
          <w:szCs w:val="22"/>
        </w:rPr>
        <w:t xml:space="preserve">or the </w:t>
      </w:r>
      <w:r w:rsidR="008F7C7E" w:rsidRPr="008F7C7E">
        <w:rPr>
          <w:rFonts w:asciiTheme="majorHAnsi" w:eastAsia="Calibri" w:hAnsiTheme="majorHAnsi"/>
          <w:szCs w:val="22"/>
        </w:rPr>
        <w:t>likelihood o</w:t>
      </w:r>
      <w:r w:rsidR="00B54007">
        <w:rPr>
          <w:rFonts w:asciiTheme="majorHAnsi" w:eastAsia="Calibri" w:hAnsiTheme="majorHAnsi"/>
          <w:szCs w:val="22"/>
        </w:rPr>
        <w:t>f success for any given actions.</w:t>
      </w:r>
      <w:r w:rsidR="00B54007" w:rsidRPr="00B54007">
        <w:rPr>
          <w:rFonts w:asciiTheme="majorHAnsi" w:eastAsia="Calibri" w:hAnsiTheme="majorHAnsi"/>
          <w:szCs w:val="22"/>
        </w:rPr>
        <w:t xml:space="preserve"> </w:t>
      </w:r>
      <w:r w:rsidR="00B54007">
        <w:rPr>
          <w:rFonts w:asciiTheme="majorHAnsi" w:eastAsia="Calibri" w:hAnsiTheme="majorHAnsi"/>
          <w:szCs w:val="22"/>
        </w:rPr>
        <w:t xml:space="preserve">The most basic ethical duty is the </w:t>
      </w:r>
      <w:r w:rsidR="00B54007" w:rsidRPr="00B54007">
        <w:rPr>
          <w:rFonts w:asciiTheme="majorHAnsi" w:eastAsia="Calibri" w:hAnsiTheme="majorHAnsi"/>
          <w:b/>
          <w:szCs w:val="22"/>
        </w:rPr>
        <w:t>d</w:t>
      </w:r>
      <w:r w:rsidR="00B54007" w:rsidRPr="008F7C7E">
        <w:rPr>
          <w:rFonts w:asciiTheme="majorHAnsi" w:eastAsia="Calibri" w:hAnsiTheme="majorHAnsi"/>
          <w:b/>
          <w:szCs w:val="22"/>
        </w:rPr>
        <w:t>uty to be competent</w:t>
      </w:r>
      <w:r w:rsidR="00B54007" w:rsidRPr="008F7C7E">
        <w:rPr>
          <w:rFonts w:asciiTheme="majorHAnsi" w:eastAsia="Calibri" w:hAnsiTheme="majorHAnsi"/>
          <w:szCs w:val="22"/>
        </w:rPr>
        <w:t xml:space="preserve"> (having the knowledge/skills you need, having the time to devote sufficient attention to a client’s</w:t>
      </w:r>
      <w:r w:rsidR="00B54007">
        <w:rPr>
          <w:rFonts w:asciiTheme="majorHAnsi" w:eastAsia="Calibri" w:hAnsiTheme="majorHAnsi"/>
          <w:szCs w:val="22"/>
        </w:rPr>
        <w:t xml:space="preserve"> matter).</w:t>
      </w:r>
    </w:p>
    <w:p w:rsidR="00CA6C28" w:rsidRPr="00CA6C28" w:rsidRDefault="00CA6C28" w:rsidP="00B54007">
      <w:pPr>
        <w:spacing w:after="0"/>
        <w:divId w:val="913275222"/>
        <w:rPr>
          <w:rFonts w:asciiTheme="majorHAnsi" w:eastAsia="Calibri" w:hAnsiTheme="majorHAnsi"/>
          <w:szCs w:val="22"/>
        </w:rPr>
      </w:pPr>
    </w:p>
    <w:p w:rsidR="008F7C7E" w:rsidRPr="008F7C7E" w:rsidRDefault="00B54007" w:rsidP="00CA6C28">
      <w:pPr>
        <w:pStyle w:val="Heading4"/>
        <w:divId w:val="913275222"/>
        <w:rPr>
          <w:rFonts w:eastAsiaTheme="minorHAnsi"/>
          <w:lang w:val="en-CA"/>
        </w:rPr>
      </w:pPr>
      <w:bookmarkStart w:id="62" w:name="_Toc374020538"/>
      <w:r w:rsidRPr="008F7C7E">
        <w:rPr>
          <w:lang w:val="en-CA"/>
        </w:rPr>
        <w:t>COMPETENCE</w:t>
      </w:r>
      <w:bookmarkEnd w:id="62"/>
    </w:p>
    <w:tbl>
      <w:tblPr>
        <w:tblStyle w:val="TableGrid"/>
        <w:tblW w:w="0" w:type="auto"/>
        <w:tblLook w:val="04A0" w:firstRow="1" w:lastRow="0" w:firstColumn="1" w:lastColumn="0" w:noHBand="0" w:noVBand="1"/>
      </w:tblPr>
      <w:tblGrid>
        <w:gridCol w:w="9350"/>
      </w:tblGrid>
      <w:tr w:rsidR="00B54007" w:rsidTr="00B54007">
        <w:trPr>
          <w:divId w:val="913275222"/>
        </w:trPr>
        <w:tc>
          <w:tcPr>
            <w:tcW w:w="9350" w:type="dxa"/>
          </w:tcPr>
          <w:p w:rsidR="00B54007" w:rsidRDefault="00B54007" w:rsidP="00764A44">
            <w:pPr>
              <w:autoSpaceDE w:val="0"/>
              <w:autoSpaceDN w:val="0"/>
              <w:adjustRightInd w:val="0"/>
              <w:spacing w:after="0"/>
              <w:contextualSpacing/>
              <w:rPr>
                <w:rFonts w:asciiTheme="majorHAnsi" w:eastAsiaTheme="minorHAnsi" w:hAnsiTheme="majorHAnsi" w:cs="TimesNewRomanPSMT"/>
                <w:szCs w:val="22"/>
                <w:lang w:val="en-CA"/>
              </w:rPr>
            </w:pPr>
            <w:r w:rsidRPr="00B54007">
              <w:rPr>
                <w:rFonts w:asciiTheme="majorHAnsi" w:eastAsiaTheme="minorHAnsi" w:hAnsiTheme="majorHAnsi" w:cs="TimesNewRomanPS-BoldMT"/>
                <w:b/>
                <w:bCs/>
                <w:szCs w:val="22"/>
                <w:lang w:val="en-CA"/>
              </w:rPr>
              <w:t>3.1-2</w:t>
            </w:r>
            <w:r w:rsidRPr="008F7C7E">
              <w:rPr>
                <w:rFonts w:asciiTheme="majorHAnsi" w:eastAsiaTheme="minorHAnsi" w:hAnsiTheme="majorHAnsi" w:cs="TimesNewRomanPS-BoldMT"/>
                <w:b/>
                <w:bCs/>
                <w:szCs w:val="22"/>
                <w:lang w:val="en-CA"/>
              </w:rPr>
              <w:t xml:space="preserve"> </w:t>
            </w:r>
            <w:r w:rsidRPr="008F7C7E">
              <w:rPr>
                <w:rFonts w:asciiTheme="majorHAnsi" w:eastAsiaTheme="minorHAnsi" w:hAnsiTheme="majorHAnsi" w:cs="TimesNewRomanPSMT"/>
                <w:szCs w:val="22"/>
                <w:lang w:val="en-CA"/>
              </w:rPr>
              <w:t>A lawyer must perform all legal services undertaken on a client’s behalf to the standard of a co</w:t>
            </w:r>
            <w:r>
              <w:rPr>
                <w:rFonts w:asciiTheme="majorHAnsi" w:eastAsiaTheme="minorHAnsi" w:hAnsiTheme="majorHAnsi" w:cs="TimesNewRomanPSMT"/>
                <w:szCs w:val="22"/>
                <w:lang w:val="en-CA"/>
              </w:rPr>
              <w:t>mpetent lawyer.</w:t>
            </w:r>
          </w:p>
        </w:tc>
      </w:tr>
      <w:tr w:rsidR="00764A44" w:rsidTr="00B54007">
        <w:trPr>
          <w:divId w:val="913275222"/>
        </w:trPr>
        <w:tc>
          <w:tcPr>
            <w:tcW w:w="9350" w:type="dxa"/>
          </w:tcPr>
          <w:p w:rsidR="00764A44" w:rsidRDefault="00764A44" w:rsidP="00764A44">
            <w:pPr>
              <w:pStyle w:val="Sub-heading"/>
              <w:rPr>
                <w:lang w:val="en-CA"/>
              </w:rPr>
            </w:pPr>
            <w:r w:rsidRPr="00764A44">
              <w:rPr>
                <w:lang w:val="en-CA"/>
              </w:rPr>
              <w:t xml:space="preserve">COMMENTARY </w:t>
            </w:r>
          </w:p>
          <w:p w:rsidR="00764A44" w:rsidRDefault="00764A44" w:rsidP="00764A44">
            <w:pPr>
              <w:autoSpaceDE w:val="0"/>
              <w:autoSpaceDN w:val="0"/>
              <w:adjustRightInd w:val="0"/>
              <w:spacing w:after="0"/>
              <w:contextualSpacing/>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
                <w:bCs/>
                <w:szCs w:val="22"/>
                <w:lang w:val="en-CA"/>
              </w:rPr>
              <w:t>[1]</w:t>
            </w:r>
            <w:r>
              <w:rPr>
                <w:rFonts w:asciiTheme="majorHAnsi" w:eastAsiaTheme="minorHAnsi" w:hAnsiTheme="majorHAnsi" w:cs="TimesNewRomanPS-BoldMT"/>
                <w:bCs/>
                <w:szCs w:val="22"/>
                <w:lang w:val="en-CA"/>
              </w:rPr>
              <w:t xml:space="preserve"> </w:t>
            </w:r>
            <w:r w:rsidRPr="00764A44">
              <w:rPr>
                <w:rFonts w:asciiTheme="majorHAnsi" w:eastAsiaTheme="minorHAnsi" w:hAnsiTheme="majorHAnsi" w:cs="TimesNewRomanPS-BoldMT"/>
                <w:bCs/>
                <w:szCs w:val="22"/>
                <w:lang w:val="en-CA"/>
              </w:rPr>
              <w:t>As a member of the legal profession, a lawyer is held out as knowledgeable, skilled and capable in the practice of law. Accordingly, the client is entitled to assume that the lawyer has the ability and capacity to deal adequately with all legal matters to be und</w:t>
            </w:r>
            <w:r>
              <w:rPr>
                <w:rFonts w:asciiTheme="majorHAnsi" w:eastAsiaTheme="minorHAnsi" w:hAnsiTheme="majorHAnsi" w:cs="TimesNewRomanPS-BoldMT"/>
                <w:bCs/>
                <w:szCs w:val="22"/>
                <w:lang w:val="en-CA"/>
              </w:rPr>
              <w:t>ertaken on the client’s behalf.</w:t>
            </w:r>
          </w:p>
          <w:p w:rsidR="00764A44" w:rsidRDefault="00764A44" w:rsidP="00764A44">
            <w:pPr>
              <w:autoSpaceDE w:val="0"/>
              <w:autoSpaceDN w:val="0"/>
              <w:adjustRightInd w:val="0"/>
              <w:spacing w:after="0"/>
              <w:contextualSpacing/>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
                <w:bCs/>
                <w:szCs w:val="22"/>
                <w:lang w:val="en-CA"/>
              </w:rPr>
              <w:t>[2]</w:t>
            </w:r>
            <w:r>
              <w:rPr>
                <w:rFonts w:asciiTheme="majorHAnsi" w:eastAsiaTheme="minorHAnsi" w:hAnsiTheme="majorHAnsi" w:cs="TimesNewRomanPS-BoldMT"/>
                <w:bCs/>
                <w:szCs w:val="22"/>
                <w:lang w:val="en-CA"/>
              </w:rPr>
              <w:t xml:space="preserve"> </w:t>
            </w:r>
            <w:r w:rsidRPr="00764A44">
              <w:rPr>
                <w:rFonts w:asciiTheme="majorHAnsi" w:eastAsiaTheme="minorHAnsi" w:hAnsiTheme="majorHAnsi" w:cs="TimesNewRomanPS-BoldMT"/>
                <w:bCs/>
                <w:szCs w:val="22"/>
                <w:lang w:val="en-CA"/>
              </w:rPr>
              <w:t>Competence is founded upon both ethical and legal principles. This rule addresses the ethical principles. Competence involves more than an understanding of legal principles: it involves an adequate knowledge of the practice and procedures by which such principles can be effectively applied. To accomplish this, the lawyer should keep abreast of developments in all areas of law in which the lawyer practises.</w:t>
            </w:r>
          </w:p>
          <w:p w:rsidR="00764A44" w:rsidRDefault="00764A44" w:rsidP="00764A44">
            <w:pPr>
              <w:autoSpaceDE w:val="0"/>
              <w:autoSpaceDN w:val="0"/>
              <w:adjustRightInd w:val="0"/>
              <w:spacing w:after="0"/>
              <w:contextualSpacing/>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
                <w:bCs/>
                <w:szCs w:val="22"/>
                <w:lang w:val="en-CA"/>
              </w:rPr>
              <w:t>[3]</w:t>
            </w:r>
            <w:r w:rsidRPr="00764A44">
              <w:rPr>
                <w:rFonts w:asciiTheme="majorHAnsi" w:eastAsiaTheme="minorHAnsi" w:hAnsiTheme="majorHAnsi" w:cs="TimesNewRomanPS-BoldMT"/>
                <w:bCs/>
                <w:szCs w:val="22"/>
                <w:lang w:val="en-CA"/>
              </w:rPr>
              <w:t xml:space="preserve"> In deciding whether the lawyer has employed the requisite degree of knowledge and skill in a particular matter</w:t>
            </w:r>
            <w:r w:rsidRPr="007D19F4">
              <w:rPr>
                <w:rFonts w:asciiTheme="majorHAnsi" w:eastAsiaTheme="minorHAnsi" w:hAnsiTheme="majorHAnsi" w:cs="TimesNewRomanPS-BoldMT"/>
                <w:b/>
                <w:bCs/>
                <w:szCs w:val="22"/>
                <w:lang w:val="en-CA"/>
              </w:rPr>
              <w:t>, relevant factors will include</w:t>
            </w:r>
            <w:r>
              <w:rPr>
                <w:rFonts w:asciiTheme="majorHAnsi" w:eastAsiaTheme="minorHAnsi" w:hAnsiTheme="majorHAnsi" w:cs="TimesNewRomanPS-BoldMT"/>
                <w:bCs/>
                <w:szCs w:val="22"/>
                <w:lang w:val="en-CA"/>
              </w:rPr>
              <w:t>:</w:t>
            </w:r>
          </w:p>
          <w:p w:rsidR="00764A44" w:rsidRPr="00764A44" w:rsidRDefault="00764A44" w:rsidP="00637524">
            <w:pPr>
              <w:pStyle w:val="ListParagraph"/>
              <w:numPr>
                <w:ilvl w:val="1"/>
                <w:numId w:val="58"/>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the complexity and specialized nature of the matter; </w:t>
            </w:r>
          </w:p>
          <w:p w:rsidR="00764A44" w:rsidRPr="00764A44" w:rsidRDefault="00764A44" w:rsidP="00637524">
            <w:pPr>
              <w:pStyle w:val="ListParagraph"/>
              <w:numPr>
                <w:ilvl w:val="1"/>
                <w:numId w:val="58"/>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the lawyer’s general experience;</w:t>
            </w:r>
          </w:p>
          <w:p w:rsidR="00764A44" w:rsidRPr="00764A44" w:rsidRDefault="00764A44" w:rsidP="00637524">
            <w:pPr>
              <w:pStyle w:val="ListParagraph"/>
              <w:numPr>
                <w:ilvl w:val="1"/>
                <w:numId w:val="58"/>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the lawyer’s training and experience in the field;</w:t>
            </w:r>
          </w:p>
          <w:p w:rsidR="00764A44" w:rsidRPr="00764A44" w:rsidRDefault="00764A44" w:rsidP="00637524">
            <w:pPr>
              <w:pStyle w:val="ListParagraph"/>
              <w:numPr>
                <w:ilvl w:val="1"/>
                <w:numId w:val="58"/>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the preparation and study the lawyer is able to give the matter; and </w:t>
            </w:r>
          </w:p>
          <w:p w:rsidR="00764A44" w:rsidRPr="00764A44" w:rsidRDefault="00764A44" w:rsidP="00637524">
            <w:pPr>
              <w:pStyle w:val="ListParagraph"/>
              <w:numPr>
                <w:ilvl w:val="1"/>
                <w:numId w:val="58"/>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whether it is appropriate or feasible to refer the matter to, or associate or consult with, a lawyer of established competence in the field in question.</w:t>
            </w:r>
          </w:p>
          <w:p w:rsidR="00764A44" w:rsidRDefault="00764A44" w:rsidP="00764A44">
            <w:pPr>
              <w:autoSpaceDE w:val="0"/>
              <w:autoSpaceDN w:val="0"/>
              <w:adjustRightInd w:val="0"/>
              <w:spacing w:after="0"/>
              <w:contextualSpacing/>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
                <w:bCs/>
                <w:szCs w:val="22"/>
                <w:lang w:val="en-CA"/>
              </w:rPr>
              <w:t>[4]</w:t>
            </w:r>
            <w:r>
              <w:rPr>
                <w:rFonts w:asciiTheme="majorHAnsi" w:eastAsiaTheme="minorHAnsi" w:hAnsiTheme="majorHAnsi" w:cs="TimesNewRomanPS-BoldMT"/>
                <w:bCs/>
                <w:szCs w:val="22"/>
                <w:lang w:val="en-CA"/>
              </w:rPr>
              <w:t xml:space="preserve"> </w:t>
            </w:r>
            <w:r w:rsidRPr="00764A44">
              <w:rPr>
                <w:rFonts w:asciiTheme="majorHAnsi" w:eastAsiaTheme="minorHAnsi" w:hAnsiTheme="majorHAnsi" w:cs="TimesNewRomanPS-BoldMT"/>
                <w:bCs/>
                <w:szCs w:val="22"/>
                <w:lang w:val="en-CA"/>
              </w:rPr>
              <w:t>In some circumstances, expertise in a particular field of law may be required; often the necessary degree of proficiency will be th</w:t>
            </w:r>
            <w:r>
              <w:rPr>
                <w:rFonts w:asciiTheme="majorHAnsi" w:eastAsiaTheme="minorHAnsi" w:hAnsiTheme="majorHAnsi" w:cs="TimesNewRomanPS-BoldMT"/>
                <w:bCs/>
                <w:szCs w:val="22"/>
                <w:lang w:val="en-CA"/>
              </w:rPr>
              <w:t>at of the general practitioner.</w:t>
            </w:r>
          </w:p>
          <w:p w:rsidR="00764A44" w:rsidRPr="007D19F4" w:rsidRDefault="00764A44" w:rsidP="00764A44">
            <w:pPr>
              <w:autoSpaceDE w:val="0"/>
              <w:autoSpaceDN w:val="0"/>
              <w:adjustRightInd w:val="0"/>
              <w:spacing w:after="0"/>
              <w:contextualSpacing/>
              <w:rPr>
                <w:rFonts w:asciiTheme="majorHAnsi" w:eastAsiaTheme="minorHAnsi" w:hAnsiTheme="majorHAnsi" w:cs="TimesNewRomanPS-BoldMT"/>
                <w:b/>
                <w:bCs/>
                <w:szCs w:val="22"/>
                <w:lang w:val="en-CA"/>
              </w:rPr>
            </w:pPr>
            <w:r w:rsidRPr="00764A44">
              <w:rPr>
                <w:rFonts w:asciiTheme="majorHAnsi" w:eastAsiaTheme="minorHAnsi" w:hAnsiTheme="majorHAnsi" w:cs="TimesNewRomanPS-BoldMT"/>
                <w:b/>
                <w:bCs/>
                <w:szCs w:val="22"/>
                <w:lang w:val="en-CA"/>
              </w:rPr>
              <w:t>[5]</w:t>
            </w:r>
            <w:r>
              <w:rPr>
                <w:rFonts w:asciiTheme="majorHAnsi" w:eastAsiaTheme="minorHAnsi" w:hAnsiTheme="majorHAnsi" w:cs="TimesNewRomanPS-BoldMT"/>
                <w:bCs/>
                <w:szCs w:val="22"/>
                <w:lang w:val="en-CA"/>
              </w:rPr>
              <w:t xml:space="preserve"> </w:t>
            </w:r>
            <w:r w:rsidRPr="00764A44">
              <w:rPr>
                <w:rFonts w:asciiTheme="majorHAnsi" w:eastAsiaTheme="minorHAnsi" w:hAnsiTheme="majorHAnsi" w:cs="TimesNewRomanPS-BoldMT"/>
                <w:bCs/>
                <w:szCs w:val="22"/>
                <w:lang w:val="en-CA"/>
              </w:rPr>
              <w:t xml:space="preserve">A lawyer should not undertake a matter without honestly feeling competent to handle it, or being able to become competent without undue delay, risk or expense to the client. The lawyer who proceeds on any other basis is not being honest with the client. </w:t>
            </w:r>
            <w:r w:rsidRPr="007D19F4">
              <w:rPr>
                <w:rFonts w:asciiTheme="majorHAnsi" w:eastAsiaTheme="minorHAnsi" w:hAnsiTheme="majorHAnsi" w:cs="TimesNewRomanPS-BoldMT"/>
                <w:b/>
                <w:bCs/>
                <w:szCs w:val="22"/>
                <w:lang w:val="en-CA"/>
              </w:rPr>
              <w:t>This is an ethical consideration and is distinct from the standard of care that a tribunal would invoke for purposes of determining negligence.</w:t>
            </w:r>
          </w:p>
          <w:p w:rsidR="00764A44" w:rsidRDefault="00764A44" w:rsidP="00764A44">
            <w:pPr>
              <w:autoSpaceDE w:val="0"/>
              <w:autoSpaceDN w:val="0"/>
              <w:adjustRightInd w:val="0"/>
              <w:spacing w:after="0"/>
              <w:contextualSpacing/>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
                <w:bCs/>
                <w:szCs w:val="22"/>
                <w:lang w:val="en-CA"/>
              </w:rPr>
              <w:t>[6]</w:t>
            </w:r>
            <w:r>
              <w:rPr>
                <w:rFonts w:asciiTheme="majorHAnsi" w:eastAsiaTheme="minorHAnsi" w:hAnsiTheme="majorHAnsi" w:cs="TimesNewRomanPS-BoldMT"/>
                <w:bCs/>
                <w:szCs w:val="22"/>
                <w:lang w:val="en-CA"/>
              </w:rPr>
              <w:t xml:space="preserve"> </w:t>
            </w:r>
            <w:r w:rsidRPr="00764A44">
              <w:rPr>
                <w:rFonts w:asciiTheme="majorHAnsi" w:eastAsiaTheme="minorHAnsi" w:hAnsiTheme="majorHAnsi" w:cs="TimesNewRomanPS-BoldMT"/>
                <w:bCs/>
                <w:szCs w:val="22"/>
                <w:lang w:val="en-CA"/>
              </w:rPr>
              <w:t xml:space="preserve">A lawyer must recognize a task for which the lawyer lacks competence and the disservice that would be done to the client by undertaking that task. If consulted about such a task, the lawyer should: </w:t>
            </w:r>
          </w:p>
          <w:p w:rsidR="00764A44" w:rsidRPr="00764A44" w:rsidRDefault="00764A44" w:rsidP="00637524">
            <w:pPr>
              <w:pStyle w:val="ListParagraph"/>
              <w:numPr>
                <w:ilvl w:val="0"/>
                <w:numId w:val="81"/>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decline to act;</w:t>
            </w:r>
          </w:p>
          <w:p w:rsidR="00764A44" w:rsidRDefault="00764A44" w:rsidP="00637524">
            <w:pPr>
              <w:pStyle w:val="ListParagraph"/>
              <w:numPr>
                <w:ilvl w:val="0"/>
                <w:numId w:val="81"/>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obtain the client’s instructions to retain, consult or collaborate with a lawyer who is competent for that task; or</w:t>
            </w:r>
          </w:p>
          <w:p w:rsidR="00764A44" w:rsidRDefault="00764A44" w:rsidP="00637524">
            <w:pPr>
              <w:pStyle w:val="ListParagraph"/>
              <w:numPr>
                <w:ilvl w:val="0"/>
                <w:numId w:val="81"/>
              </w:numPr>
              <w:autoSpaceDE w:val="0"/>
              <w:autoSpaceDN w:val="0"/>
              <w:adjustRightInd w:val="0"/>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lastRenderedPageBreak/>
              <w:t>obtain the client’s consent for the lawyer to become competent without undue delay, risk or expense to the client.</w:t>
            </w:r>
          </w:p>
          <w:p w:rsidR="00764A44" w:rsidRPr="00764A44" w:rsidRDefault="00167641" w:rsidP="00764A44">
            <w:pPr>
              <w:autoSpaceDE w:val="0"/>
              <w:autoSpaceDN w:val="0"/>
              <w:adjustRightInd w:val="0"/>
              <w:spacing w:after="0"/>
              <w:ind w:left="337"/>
              <w:jc w:val="right"/>
              <w:rPr>
                <w:rFonts w:asciiTheme="majorHAnsi" w:eastAsiaTheme="minorHAnsi" w:hAnsiTheme="majorHAnsi" w:cs="TimesNewRomanPS-BoldMT"/>
                <w:b/>
                <w:bCs/>
                <w:szCs w:val="22"/>
                <w:lang w:val="en-CA"/>
              </w:rPr>
            </w:pPr>
            <w:r>
              <w:rPr>
                <w:rFonts w:asciiTheme="majorHAnsi" w:eastAsiaTheme="minorHAnsi" w:hAnsiTheme="majorHAnsi" w:cs="TimesNewRomanPS-BoldMT"/>
                <w:b/>
                <w:bCs/>
                <w:szCs w:val="22"/>
                <w:lang w:val="en-CA"/>
              </w:rPr>
              <w:t>(continued on 11</w:t>
            </w:r>
            <w:r w:rsidR="00764A44" w:rsidRPr="00764A44">
              <w:rPr>
                <w:rFonts w:asciiTheme="majorHAnsi" w:eastAsiaTheme="minorHAnsi" w:hAnsiTheme="majorHAnsi" w:cs="TimesNewRomanPS-BoldMT"/>
                <w:b/>
                <w:bCs/>
                <w:szCs w:val="22"/>
                <w:lang w:val="en-CA"/>
              </w:rPr>
              <w:t>)</w:t>
            </w:r>
          </w:p>
        </w:tc>
      </w:tr>
    </w:tbl>
    <w:p w:rsidR="00B54007" w:rsidRDefault="00B54007" w:rsidP="008F7C7E">
      <w:pPr>
        <w:autoSpaceDE w:val="0"/>
        <w:autoSpaceDN w:val="0"/>
        <w:adjustRightInd w:val="0"/>
        <w:spacing w:after="0"/>
        <w:divId w:val="913275222"/>
        <w:rPr>
          <w:rFonts w:asciiTheme="majorHAnsi" w:eastAsiaTheme="minorHAnsi" w:hAnsiTheme="majorHAnsi" w:cs="Arial-BoldMT"/>
          <w:b/>
          <w:bCs/>
          <w:szCs w:val="22"/>
          <w:lang w:val="en-CA"/>
        </w:rPr>
      </w:pPr>
    </w:p>
    <w:p w:rsidR="008F7C7E" w:rsidRPr="008F7C7E" w:rsidRDefault="00B54007" w:rsidP="00CA6C28">
      <w:pPr>
        <w:pStyle w:val="Heading4"/>
        <w:divId w:val="913275222"/>
        <w:rPr>
          <w:rFonts w:eastAsiaTheme="minorHAnsi" w:cs="TimesNewRomanPSMT"/>
          <w:lang w:val="en-CA"/>
        </w:rPr>
      </w:pPr>
      <w:bookmarkStart w:id="63" w:name="_Toc374020539"/>
      <w:r w:rsidRPr="008F7C7E">
        <w:rPr>
          <w:lang w:val="en-CA"/>
        </w:rPr>
        <w:t>REASONABLE FEES AND DISBURSEMENTS</w:t>
      </w:r>
      <w:bookmarkEnd w:id="63"/>
    </w:p>
    <w:p w:rsidR="00B54007" w:rsidRPr="00764A44" w:rsidRDefault="008F7C7E" w:rsidP="00B54007">
      <w:pPr>
        <w:autoSpaceDE w:val="0"/>
        <w:autoSpaceDN w:val="0"/>
        <w:adjustRightInd w:val="0"/>
        <w:spacing w:after="0"/>
        <w:divId w:val="913275222"/>
        <w:rPr>
          <w:rFonts w:asciiTheme="majorHAnsi" w:eastAsia="Calibri" w:hAnsiTheme="majorHAnsi"/>
          <w:szCs w:val="22"/>
        </w:rPr>
      </w:pPr>
      <w:r w:rsidRPr="008F7C7E">
        <w:rPr>
          <w:rFonts w:asciiTheme="majorHAnsi" w:eastAsia="Calibri" w:hAnsiTheme="majorHAnsi"/>
          <w:szCs w:val="22"/>
        </w:rPr>
        <w:t xml:space="preserve">Lawyers commonly </w:t>
      </w:r>
      <w:r w:rsidRPr="008F7C7E">
        <w:rPr>
          <w:rFonts w:asciiTheme="majorHAnsi" w:eastAsia="Calibri" w:hAnsiTheme="majorHAnsi"/>
          <w:b/>
          <w:szCs w:val="22"/>
        </w:rPr>
        <w:t>lie</w:t>
      </w:r>
      <w:r w:rsidRPr="008F7C7E">
        <w:rPr>
          <w:rFonts w:asciiTheme="majorHAnsi" w:eastAsia="Calibri" w:hAnsiTheme="majorHAnsi"/>
          <w:szCs w:val="22"/>
        </w:rPr>
        <w:t xml:space="preserve"> to their client regarding time (either time they have to give or time </w:t>
      </w:r>
      <w:r w:rsidR="00B54007">
        <w:rPr>
          <w:rFonts w:asciiTheme="majorHAnsi" w:eastAsia="Calibri" w:hAnsiTheme="majorHAnsi"/>
          <w:szCs w:val="22"/>
        </w:rPr>
        <w:t>something will take),</w:t>
      </w:r>
      <w:r w:rsidRPr="008F7C7E">
        <w:rPr>
          <w:rFonts w:asciiTheme="majorHAnsi" w:eastAsia="Calibri" w:hAnsiTheme="majorHAnsi"/>
          <w:szCs w:val="22"/>
        </w:rPr>
        <w:t xml:space="preserve"> </w:t>
      </w:r>
      <w:r w:rsidRPr="00B54007">
        <w:rPr>
          <w:rFonts w:asciiTheme="majorHAnsi" w:eastAsia="Calibri" w:hAnsiTheme="majorHAnsi"/>
          <w:b/>
          <w:szCs w:val="22"/>
        </w:rPr>
        <w:t>BUT</w:t>
      </w:r>
      <w:r w:rsidR="00764A44">
        <w:rPr>
          <w:rFonts w:asciiTheme="majorHAnsi" w:eastAsia="Calibri" w:hAnsiTheme="majorHAnsi"/>
          <w:szCs w:val="22"/>
        </w:rPr>
        <w:t xml:space="preserve"> </w:t>
      </w:r>
    </w:p>
    <w:p w:rsidR="008F7C7E" w:rsidRPr="008F7C7E" w:rsidRDefault="008F7C7E" w:rsidP="008F7C7E">
      <w:pPr>
        <w:autoSpaceDE w:val="0"/>
        <w:autoSpaceDN w:val="0"/>
        <w:adjustRightInd w:val="0"/>
        <w:spacing w:after="0"/>
        <w:divId w:val="913275222"/>
        <w:rPr>
          <w:rFonts w:asciiTheme="majorHAnsi" w:eastAsiaTheme="minorHAnsi" w:hAnsiTheme="majorHAnsi" w:cs="Arial-BoldMT"/>
          <w:b/>
          <w:bCs/>
          <w:szCs w:val="22"/>
          <w:lang w:val="en-CA"/>
        </w:rPr>
      </w:pPr>
    </w:p>
    <w:tbl>
      <w:tblPr>
        <w:tblStyle w:val="TableGrid"/>
        <w:tblW w:w="0" w:type="auto"/>
        <w:tblLook w:val="04A0" w:firstRow="1" w:lastRow="0" w:firstColumn="1" w:lastColumn="0" w:noHBand="0" w:noVBand="1"/>
      </w:tblPr>
      <w:tblGrid>
        <w:gridCol w:w="9350"/>
      </w:tblGrid>
      <w:tr w:rsidR="00B54007" w:rsidTr="00B54007">
        <w:trPr>
          <w:divId w:val="913275222"/>
        </w:trPr>
        <w:tc>
          <w:tcPr>
            <w:tcW w:w="9350" w:type="dxa"/>
          </w:tcPr>
          <w:p w:rsidR="00B54007" w:rsidRDefault="003807D7" w:rsidP="003807D7">
            <w:pPr>
              <w:spacing w:after="0"/>
              <w:rPr>
                <w:rFonts w:asciiTheme="majorHAnsi" w:eastAsia="Calibri" w:hAnsiTheme="majorHAnsi"/>
                <w:szCs w:val="22"/>
              </w:rPr>
            </w:pPr>
            <w:r>
              <w:rPr>
                <w:rFonts w:asciiTheme="majorHAnsi" w:eastAsiaTheme="minorHAnsi" w:hAnsiTheme="majorHAnsi" w:cs="TimesNewRomanPS-BoldMT"/>
                <w:b/>
                <w:bCs/>
                <w:szCs w:val="22"/>
                <w:lang w:val="en-CA"/>
              </w:rPr>
              <w:t xml:space="preserve">3.6-1 </w:t>
            </w:r>
            <w:r w:rsidR="00B54007" w:rsidRPr="008F7C7E">
              <w:rPr>
                <w:rFonts w:asciiTheme="majorHAnsi" w:eastAsiaTheme="minorHAnsi" w:hAnsiTheme="majorHAnsi" w:cs="TimesNewRomanPSMT"/>
                <w:szCs w:val="22"/>
                <w:lang w:val="en-CA"/>
              </w:rPr>
              <w:t>A lawyer must not charge or accept a fee or disbursement, including interest, unless it is</w:t>
            </w:r>
            <w:r w:rsidR="00B54007" w:rsidRPr="008F7C7E">
              <w:rPr>
                <w:rFonts w:asciiTheme="majorHAnsi" w:eastAsiaTheme="minorHAnsi" w:hAnsiTheme="majorHAnsi" w:cs="Arial-BoldMT"/>
                <w:b/>
                <w:bCs/>
                <w:szCs w:val="22"/>
                <w:lang w:val="en-CA"/>
              </w:rPr>
              <w:t xml:space="preserve"> </w:t>
            </w:r>
            <w:r w:rsidR="00B54007" w:rsidRPr="008F7C7E">
              <w:rPr>
                <w:rFonts w:asciiTheme="majorHAnsi" w:eastAsiaTheme="minorHAnsi" w:hAnsiTheme="majorHAnsi" w:cs="TimesNewRomanPSMT"/>
                <w:b/>
                <w:szCs w:val="22"/>
                <w:lang w:val="en-CA"/>
              </w:rPr>
              <w:t>fair and reasonable and has bee</w:t>
            </w:r>
            <w:r w:rsidR="00764A44">
              <w:rPr>
                <w:rFonts w:asciiTheme="majorHAnsi" w:eastAsiaTheme="minorHAnsi" w:hAnsiTheme="majorHAnsi" w:cs="TimesNewRomanPSMT"/>
                <w:b/>
                <w:szCs w:val="22"/>
                <w:lang w:val="en-CA"/>
              </w:rPr>
              <w:t>n disclosed in a timely fashion.</w:t>
            </w:r>
          </w:p>
        </w:tc>
      </w:tr>
      <w:tr w:rsidR="00764A44" w:rsidTr="00B54007">
        <w:trPr>
          <w:divId w:val="913275222"/>
        </w:trPr>
        <w:tc>
          <w:tcPr>
            <w:tcW w:w="9350" w:type="dxa"/>
          </w:tcPr>
          <w:p w:rsidR="00764A44" w:rsidRDefault="00764A44" w:rsidP="00764A44">
            <w:pPr>
              <w:pStyle w:val="Sub-heading"/>
              <w:rPr>
                <w:lang w:val="en-CA"/>
              </w:rPr>
            </w:pPr>
            <w:r w:rsidRPr="00764A44">
              <w:rPr>
                <w:lang w:val="en-CA"/>
              </w:rPr>
              <w:t xml:space="preserve">COMMENTARY </w:t>
            </w:r>
          </w:p>
          <w:p w:rsidR="00764A44" w:rsidRDefault="00764A44" w:rsidP="00764A44">
            <w:pPr>
              <w:spacing w:after="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
                <w:bCs/>
                <w:szCs w:val="22"/>
                <w:lang w:val="en-CA"/>
              </w:rPr>
              <w:t xml:space="preserve">[1] </w:t>
            </w:r>
            <w:r w:rsidRPr="00764A44">
              <w:rPr>
                <w:rFonts w:asciiTheme="majorHAnsi" w:eastAsiaTheme="minorHAnsi" w:hAnsiTheme="majorHAnsi" w:cs="TimesNewRomanPS-BoldMT"/>
                <w:bCs/>
                <w:szCs w:val="22"/>
                <w:lang w:val="en-CA"/>
              </w:rPr>
              <w:t xml:space="preserve"> What is a fair and reasonable </w:t>
            </w:r>
            <w:r>
              <w:rPr>
                <w:rFonts w:asciiTheme="majorHAnsi" w:eastAsiaTheme="minorHAnsi" w:hAnsiTheme="majorHAnsi" w:cs="TimesNewRomanPS-BoldMT"/>
                <w:bCs/>
                <w:szCs w:val="22"/>
                <w:lang w:val="en-CA"/>
              </w:rPr>
              <w:t>fee depends on such factors as:</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the time and effort required and spent;</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the difficulty of the matter and the importance of the matter to the client;</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whether special skill or service has been required and provided; </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the results obtained; </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fees authorized by statute or regulation; </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special circumstances, such as the postponement of payment, uncertainty of reward, or urgency; </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the likelihood, if made known to the client, that acceptance of the retainer will result in the lawyer’s inability to accept other employment; </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any relevant agreement between the lawyer and the client; </w:t>
            </w:r>
          </w:p>
          <w:p w:rsidR="00764A44" w:rsidRP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the experience and ability of the lawyer; </w:t>
            </w:r>
          </w:p>
          <w:p w:rsid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 xml:space="preserve">any estimate or range of fees given by the lawyer; and </w:t>
            </w:r>
          </w:p>
          <w:p w:rsidR="00764A44" w:rsidRDefault="00764A44" w:rsidP="00637524">
            <w:pPr>
              <w:pStyle w:val="ListParagraph"/>
              <w:numPr>
                <w:ilvl w:val="0"/>
                <w:numId w:val="82"/>
              </w:numPr>
              <w:spacing w:after="0"/>
              <w:ind w:left="697" w:hanging="360"/>
              <w:rPr>
                <w:rFonts w:asciiTheme="majorHAnsi" w:eastAsiaTheme="minorHAnsi" w:hAnsiTheme="majorHAnsi" w:cs="TimesNewRomanPS-BoldMT"/>
                <w:bCs/>
                <w:szCs w:val="22"/>
                <w:lang w:val="en-CA"/>
              </w:rPr>
            </w:pPr>
            <w:r w:rsidRPr="00764A44">
              <w:rPr>
                <w:rFonts w:asciiTheme="majorHAnsi" w:eastAsiaTheme="minorHAnsi" w:hAnsiTheme="majorHAnsi" w:cs="TimesNewRomanPS-BoldMT"/>
                <w:bCs/>
                <w:szCs w:val="22"/>
                <w:lang w:val="en-CA"/>
              </w:rPr>
              <w:t>the client’s prior consent to the fee.</w:t>
            </w:r>
          </w:p>
          <w:p w:rsidR="00764A44" w:rsidRPr="00764A44" w:rsidRDefault="003807D7" w:rsidP="00764A44">
            <w:pPr>
              <w:pStyle w:val="ListParagraph"/>
              <w:spacing w:after="0"/>
              <w:ind w:left="697"/>
              <w:jc w:val="right"/>
              <w:rPr>
                <w:rFonts w:asciiTheme="majorHAnsi" w:eastAsiaTheme="minorHAnsi" w:hAnsiTheme="majorHAnsi" w:cs="TimesNewRomanPS-BoldMT"/>
                <w:bCs/>
                <w:szCs w:val="22"/>
                <w:lang w:val="en-CA"/>
              </w:rPr>
            </w:pPr>
            <w:r>
              <w:rPr>
                <w:rFonts w:asciiTheme="majorHAnsi" w:eastAsiaTheme="minorHAnsi" w:hAnsiTheme="majorHAnsi" w:cs="TimesNewRomanPS-BoldMT"/>
                <w:b/>
                <w:bCs/>
                <w:szCs w:val="22"/>
                <w:lang w:val="en-CA"/>
              </w:rPr>
              <w:t>(continued on 45</w:t>
            </w:r>
            <w:r w:rsidR="00764A44" w:rsidRPr="00764A44">
              <w:rPr>
                <w:rFonts w:asciiTheme="majorHAnsi" w:eastAsiaTheme="minorHAnsi" w:hAnsiTheme="majorHAnsi" w:cs="TimesNewRomanPS-BoldMT"/>
                <w:b/>
                <w:bCs/>
                <w:szCs w:val="22"/>
                <w:lang w:val="en-CA"/>
              </w:rPr>
              <w:t>)</w:t>
            </w:r>
          </w:p>
        </w:tc>
      </w:tr>
    </w:tbl>
    <w:p w:rsidR="008F7C7E" w:rsidRPr="008F7C7E" w:rsidRDefault="008F7C7E" w:rsidP="008F7C7E">
      <w:pPr>
        <w:spacing w:after="0"/>
        <w:divId w:val="913275222"/>
        <w:rPr>
          <w:rFonts w:asciiTheme="majorHAnsi" w:eastAsia="Calibri" w:hAnsiTheme="majorHAnsi"/>
          <w:szCs w:val="22"/>
        </w:rPr>
      </w:pPr>
    </w:p>
    <w:p w:rsidR="009108B3" w:rsidRDefault="009108B3" w:rsidP="009108B3">
      <w:pPr>
        <w:pStyle w:val="Sub-heading"/>
        <w:divId w:val="913275222"/>
      </w:pPr>
      <w:r>
        <w:t>ADVICE WITHIN THE LIMITS OF THE LAW</w:t>
      </w:r>
    </w:p>
    <w:p w:rsidR="008F7C7E" w:rsidRDefault="009108B3" w:rsidP="009108B3">
      <w:pPr>
        <w:spacing w:after="0"/>
        <w:divId w:val="913275222"/>
        <w:rPr>
          <w:rFonts w:asciiTheme="majorHAnsi" w:eastAsia="Calibri" w:hAnsiTheme="majorHAnsi"/>
          <w:szCs w:val="22"/>
        </w:rPr>
      </w:pPr>
      <w:r w:rsidRPr="009108B3">
        <w:rPr>
          <w:rStyle w:val="NoSpacingChar"/>
          <w:rFonts w:eastAsia="Calibri"/>
        </w:rPr>
        <w:t>A lawyer cannot</w:t>
      </w:r>
      <w:r w:rsidR="008F7C7E" w:rsidRPr="009108B3">
        <w:rPr>
          <w:rStyle w:val="NoSpacingChar"/>
          <w:rFonts w:eastAsia="Calibri"/>
        </w:rPr>
        <w:t xml:space="preserve"> recommend or condone illegal activity</w:t>
      </w:r>
      <w:r w:rsidR="008F7C7E" w:rsidRPr="008F7C7E">
        <w:rPr>
          <w:rFonts w:asciiTheme="majorHAnsi" w:eastAsia="Calibri" w:hAnsiTheme="majorHAnsi"/>
          <w:szCs w:val="22"/>
        </w:rPr>
        <w:t xml:space="preserve"> – </w:t>
      </w:r>
      <w:r>
        <w:rPr>
          <w:rFonts w:asciiTheme="majorHAnsi" w:eastAsia="Calibri" w:hAnsiTheme="majorHAnsi"/>
          <w:szCs w:val="22"/>
        </w:rPr>
        <w:t>they</w:t>
      </w:r>
      <w:r w:rsidR="008F7C7E" w:rsidRPr="008F7C7E">
        <w:rPr>
          <w:rFonts w:asciiTheme="majorHAnsi" w:eastAsia="Calibri" w:hAnsiTheme="majorHAnsi"/>
          <w:szCs w:val="22"/>
        </w:rPr>
        <w:t xml:space="preserve"> are there to provide legal advice within the limits of the law</w:t>
      </w:r>
      <w:r>
        <w:rPr>
          <w:rFonts w:asciiTheme="majorHAnsi" w:eastAsia="Calibri" w:hAnsiTheme="majorHAnsi"/>
          <w:szCs w:val="22"/>
        </w:rPr>
        <w:t xml:space="preserve">. </w:t>
      </w:r>
      <w:r w:rsidRPr="009108B3">
        <w:rPr>
          <w:rFonts w:asciiTheme="majorHAnsi" w:eastAsia="Calibri" w:hAnsiTheme="majorHAnsi"/>
          <w:b/>
          <w:szCs w:val="22"/>
        </w:rPr>
        <w:t>The g</w:t>
      </w:r>
      <w:r w:rsidR="008F7C7E" w:rsidRPr="009108B3">
        <w:rPr>
          <w:rFonts w:asciiTheme="majorHAnsi" w:eastAsia="Calibri" w:hAnsiTheme="majorHAnsi"/>
          <w:b/>
          <w:szCs w:val="22"/>
        </w:rPr>
        <w:t>eneral principle:</w:t>
      </w:r>
      <w:r>
        <w:rPr>
          <w:rFonts w:asciiTheme="majorHAnsi" w:eastAsia="Calibri" w:hAnsiTheme="majorHAnsi"/>
          <w:szCs w:val="22"/>
        </w:rPr>
        <w:t xml:space="preserve"> if </w:t>
      </w:r>
      <w:r w:rsidR="008F7C7E" w:rsidRPr="008F7C7E">
        <w:rPr>
          <w:rFonts w:asciiTheme="majorHAnsi" w:eastAsia="Calibri" w:hAnsiTheme="majorHAnsi"/>
          <w:szCs w:val="22"/>
        </w:rPr>
        <w:t xml:space="preserve">you’ve advised them not to pursue illegal activity and tried to dissuade them not to and they proceed anyway, then you are </w:t>
      </w:r>
      <w:r w:rsidR="008F7C7E" w:rsidRPr="008F7C7E">
        <w:rPr>
          <w:rFonts w:asciiTheme="majorHAnsi" w:eastAsia="Calibri" w:hAnsiTheme="majorHAnsi"/>
          <w:b/>
          <w:szCs w:val="22"/>
        </w:rPr>
        <w:t>required to withdraw</w:t>
      </w:r>
      <w:r>
        <w:rPr>
          <w:rFonts w:asciiTheme="majorHAnsi" w:eastAsia="Calibri" w:hAnsiTheme="majorHAnsi"/>
          <w:b/>
          <w:szCs w:val="22"/>
        </w:rPr>
        <w:t xml:space="preserve">. </w:t>
      </w:r>
      <w:r w:rsidR="008F7C7E" w:rsidRPr="008F7C7E">
        <w:rPr>
          <w:rFonts w:asciiTheme="majorHAnsi" w:eastAsia="Calibri" w:hAnsiTheme="majorHAnsi"/>
          <w:szCs w:val="22"/>
        </w:rPr>
        <w:t>If you have an ethical reason for withdrawal, court will not question you further</w:t>
      </w:r>
      <w:r>
        <w:rPr>
          <w:rFonts w:asciiTheme="majorHAnsi" w:eastAsia="Calibri" w:hAnsiTheme="majorHAnsi"/>
          <w:szCs w:val="22"/>
        </w:rPr>
        <w:t xml:space="preserve">, per </w:t>
      </w:r>
      <w:r w:rsidRPr="009108B3">
        <w:rPr>
          <w:rStyle w:val="Heading3Char"/>
          <w:rFonts w:eastAsia="Calibri"/>
        </w:rPr>
        <w:t>CUNNINGHAM</w:t>
      </w:r>
      <w:r>
        <w:rPr>
          <w:rFonts w:asciiTheme="majorHAnsi" w:eastAsia="Calibri" w:hAnsiTheme="majorHAnsi"/>
          <w:szCs w:val="22"/>
        </w:rPr>
        <w:t>.</w:t>
      </w:r>
    </w:p>
    <w:p w:rsidR="009108B3" w:rsidRPr="008F7C7E" w:rsidRDefault="009108B3" w:rsidP="009108B3">
      <w:pPr>
        <w:spacing w:after="0"/>
        <w:divId w:val="913275222"/>
        <w:rPr>
          <w:rFonts w:asciiTheme="majorHAnsi" w:eastAsia="Calibri" w:hAnsiTheme="majorHAnsi"/>
          <w:szCs w:val="22"/>
        </w:rPr>
      </w:pPr>
    </w:p>
    <w:tbl>
      <w:tblPr>
        <w:tblStyle w:val="TableGrid"/>
        <w:tblW w:w="0" w:type="auto"/>
        <w:tblLook w:val="04A0" w:firstRow="1" w:lastRow="0" w:firstColumn="1" w:lastColumn="0" w:noHBand="0" w:noVBand="1"/>
      </w:tblPr>
      <w:tblGrid>
        <w:gridCol w:w="9350"/>
      </w:tblGrid>
      <w:tr w:rsidR="009108B3" w:rsidTr="009108B3">
        <w:trPr>
          <w:divId w:val="913275222"/>
        </w:trPr>
        <w:tc>
          <w:tcPr>
            <w:tcW w:w="9350" w:type="dxa"/>
          </w:tcPr>
          <w:p w:rsidR="009108B3" w:rsidRPr="009108B3" w:rsidRDefault="009108B3" w:rsidP="009108B3">
            <w:pPr>
              <w:spacing w:after="0"/>
              <w:rPr>
                <w:rFonts w:asciiTheme="majorHAnsi" w:eastAsia="Calibri" w:hAnsiTheme="majorHAnsi"/>
                <w:szCs w:val="22"/>
              </w:rPr>
            </w:pPr>
            <w:r w:rsidRPr="003807D7">
              <w:rPr>
                <w:rStyle w:val="StatutesChar"/>
                <w:i w:val="0"/>
                <w:color w:val="auto"/>
              </w:rPr>
              <w:t>3.7-7</w:t>
            </w:r>
            <w:r w:rsidRPr="003807D7">
              <w:rPr>
                <w:rFonts w:asciiTheme="majorHAnsi" w:eastAsia="Calibri" w:hAnsiTheme="majorHAnsi"/>
                <w:szCs w:val="22"/>
              </w:rPr>
              <w:t xml:space="preserve">  </w:t>
            </w:r>
            <w:r w:rsidRPr="009108B3">
              <w:rPr>
                <w:rFonts w:asciiTheme="majorHAnsi" w:eastAsia="Calibri" w:hAnsiTheme="majorHAnsi"/>
                <w:szCs w:val="22"/>
              </w:rPr>
              <w:t>A lawyer must withdraw if:</w:t>
            </w:r>
          </w:p>
          <w:p w:rsidR="009108B3" w:rsidRPr="009108B3" w:rsidRDefault="009108B3" w:rsidP="009108B3">
            <w:pPr>
              <w:spacing w:after="0"/>
              <w:rPr>
                <w:rFonts w:asciiTheme="majorHAnsi" w:eastAsia="Calibri" w:hAnsiTheme="majorHAnsi"/>
                <w:szCs w:val="22"/>
              </w:rPr>
            </w:pPr>
            <w:r>
              <w:rPr>
                <w:rFonts w:asciiTheme="majorHAnsi" w:eastAsia="Calibri" w:hAnsiTheme="majorHAnsi"/>
                <w:szCs w:val="22"/>
              </w:rPr>
              <w:t xml:space="preserve">        ….</w:t>
            </w:r>
          </w:p>
          <w:p w:rsidR="009108B3" w:rsidRPr="009108B3" w:rsidRDefault="009108B3" w:rsidP="00637524">
            <w:pPr>
              <w:pStyle w:val="ListParagraph"/>
              <w:numPr>
                <w:ilvl w:val="0"/>
                <w:numId w:val="83"/>
              </w:numPr>
              <w:spacing w:after="0"/>
              <w:rPr>
                <w:rFonts w:asciiTheme="majorHAnsi" w:eastAsia="Calibri" w:hAnsiTheme="majorHAnsi"/>
                <w:szCs w:val="22"/>
              </w:rPr>
            </w:pPr>
            <w:r w:rsidRPr="009108B3">
              <w:rPr>
                <w:rFonts w:asciiTheme="majorHAnsi" w:eastAsia="Calibri" w:hAnsiTheme="majorHAnsi"/>
                <w:szCs w:val="22"/>
              </w:rPr>
              <w:t>a client persists in instructing the lawyer to act contrary to professional ethics; or</w:t>
            </w:r>
          </w:p>
        </w:tc>
      </w:tr>
    </w:tbl>
    <w:p w:rsidR="008F7C7E" w:rsidRPr="008F7C7E" w:rsidRDefault="008F7C7E" w:rsidP="008F7C7E">
      <w:pPr>
        <w:spacing w:after="0"/>
        <w:divId w:val="913275222"/>
        <w:rPr>
          <w:rFonts w:asciiTheme="majorHAnsi" w:eastAsia="Calibri" w:hAnsiTheme="majorHAnsi"/>
          <w:szCs w:val="22"/>
        </w:rPr>
      </w:pPr>
    </w:p>
    <w:p w:rsidR="00106FAD" w:rsidRPr="008F7C7E" w:rsidRDefault="00106FAD" w:rsidP="00106FAD">
      <w:pPr>
        <w:pStyle w:val="Heading3"/>
        <w:divId w:val="913275222"/>
        <w:rPr>
          <w:rFonts w:eastAsia="Calibri"/>
          <w:lang w:val="en-CA"/>
        </w:rPr>
      </w:pPr>
      <w:bookmarkStart w:id="64" w:name="_Toc374020540"/>
      <w:r>
        <w:rPr>
          <w:rFonts w:eastAsia="Calibri"/>
          <w:lang w:val="en-CA"/>
        </w:rPr>
        <w:t>LAW SOCIETY OF UPPER CANADA v SUSSMAN [1995] LSDD</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106FAD" w:rsidRPr="004720CE" w:rsidTr="00106FAD">
        <w:trPr>
          <w:divId w:val="913275222"/>
        </w:trPr>
        <w:tc>
          <w:tcPr>
            <w:tcW w:w="1788" w:type="dxa"/>
            <w:shd w:val="clear" w:color="auto" w:fill="auto"/>
          </w:tcPr>
          <w:p w:rsidR="00106FAD" w:rsidRPr="004720CE" w:rsidRDefault="00106FAD" w:rsidP="00F14CF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106FAD" w:rsidRPr="004720CE" w:rsidRDefault="00DD2DCB" w:rsidP="00BC18FD">
            <w:pPr>
              <w:spacing w:after="0"/>
            </w:pPr>
            <w:r>
              <w:t>Complaint against Sussman regarding his representation of Jaqueline Joubarne in family law matter. Sussman criticizes behavior of opposing client to his counsel, and advises own client not to allow access</w:t>
            </w:r>
            <w:r w:rsidR="00BC18FD">
              <w:t>.</w:t>
            </w:r>
            <w:r w:rsidR="00BC18FD" w:rsidRPr="00BC18FD">
              <w:t xml:space="preserve"> He wrote an </w:t>
            </w:r>
            <w:r w:rsidR="00BC18FD" w:rsidRPr="00BC18FD">
              <w:lastRenderedPageBreak/>
              <w:t>aggressive letter to the ex's counsel bluffing that he was going to bring an application to limit the ex's access. A few months later, Sussman has done nothing to bring a variation application and writes again, and the ex reports him to the Law Society.</w:t>
            </w:r>
            <w:r>
              <w:t xml:space="preserve"> Sussman was charged for: “while acting for a wife in a matrimonial proceeding, he counseled his client to breach the terms of the Court Order respecting access</w:t>
            </w:r>
            <w:r w:rsidR="00BC18FD">
              <w:t>”.</w:t>
            </w:r>
          </w:p>
        </w:tc>
      </w:tr>
      <w:tr w:rsidR="00106FAD" w:rsidRPr="004720CE" w:rsidTr="00106FAD">
        <w:trPr>
          <w:divId w:val="913275222"/>
          <w:trHeight w:val="1340"/>
        </w:trPr>
        <w:tc>
          <w:tcPr>
            <w:tcW w:w="1788" w:type="dxa"/>
            <w:shd w:val="clear" w:color="auto" w:fill="auto"/>
          </w:tcPr>
          <w:p w:rsidR="00106FAD" w:rsidRPr="004720CE" w:rsidRDefault="00106FAD" w:rsidP="00F14CF9">
            <w:pPr>
              <w:spacing w:after="0"/>
              <w:rPr>
                <w:rFonts w:ascii="Tw Cen MT" w:hAnsi="Tw Cen MT"/>
                <w:b/>
                <w:i/>
                <w:color w:val="E36C0A"/>
                <w:sz w:val="24"/>
              </w:rPr>
            </w:pPr>
            <w:r w:rsidRPr="004720CE">
              <w:rPr>
                <w:rFonts w:ascii="Tw Cen MT" w:hAnsi="Tw Cen MT"/>
                <w:b/>
                <w:i/>
                <w:color w:val="E36C0A"/>
                <w:sz w:val="24"/>
              </w:rPr>
              <w:lastRenderedPageBreak/>
              <w:t>RULING</w:t>
            </w:r>
          </w:p>
        </w:tc>
        <w:tc>
          <w:tcPr>
            <w:tcW w:w="7562" w:type="dxa"/>
            <w:shd w:val="clear" w:color="auto" w:fill="auto"/>
          </w:tcPr>
          <w:p w:rsidR="00106FAD" w:rsidRPr="006E134F" w:rsidRDefault="00106FAD" w:rsidP="00BB5824">
            <w:r w:rsidRPr="00BB5824">
              <w:rPr>
                <w:b/>
              </w:rPr>
              <w:t xml:space="preserve">Held </w:t>
            </w:r>
            <w:r w:rsidR="00BB5824" w:rsidRPr="00BB5824">
              <w:rPr>
                <w:b/>
              </w:rPr>
              <w:t>for Law Society</w:t>
            </w:r>
            <w:r w:rsidR="00BC18FD" w:rsidRPr="00BB5824">
              <w:rPr>
                <w:b/>
              </w:rPr>
              <w:t>.</w:t>
            </w:r>
            <w:r w:rsidR="00BC18FD">
              <w:t xml:space="preserve"> </w:t>
            </w:r>
            <w:r w:rsidR="00BC18FD" w:rsidRPr="00BC18FD">
              <w:t xml:space="preserve">The Law Society was not convinced by Sussman's reasons for why he didn't follow through on the application. What if he had followed through? The court says there are very limited circumstances in which a lawyer can give advice to disobey a court order, requiring a reasonable belief in the imminent risk to a child, as well as the immediate application for a variation in the order. If the application fails, then the duty of the client is to trust in the efficacy of the justice system and has to try again in a proper hearing. </w:t>
            </w:r>
          </w:p>
        </w:tc>
      </w:tr>
      <w:tr w:rsidR="00BC18FD" w:rsidRPr="004720CE" w:rsidTr="00106FAD">
        <w:trPr>
          <w:divId w:val="913275222"/>
        </w:trPr>
        <w:tc>
          <w:tcPr>
            <w:tcW w:w="1788" w:type="dxa"/>
            <w:shd w:val="clear" w:color="auto" w:fill="auto"/>
          </w:tcPr>
          <w:p w:rsidR="00BC18FD" w:rsidRPr="00BC18FD" w:rsidRDefault="00BC18FD" w:rsidP="00BC18FD">
            <w:pPr>
              <w:pStyle w:val="NoSpacing"/>
            </w:pPr>
            <w:r>
              <w:t>RATIO</w:t>
            </w:r>
          </w:p>
        </w:tc>
        <w:tc>
          <w:tcPr>
            <w:tcW w:w="7562" w:type="dxa"/>
            <w:shd w:val="clear" w:color="auto" w:fill="auto"/>
          </w:tcPr>
          <w:p w:rsidR="00BC18FD" w:rsidRPr="008F7C7E" w:rsidRDefault="00BC18FD" w:rsidP="00BC18FD">
            <w:pPr>
              <w:pStyle w:val="NoSpacing"/>
            </w:pPr>
            <w:r w:rsidRPr="008F7C7E">
              <w:t>The circumstances in which a solicitor may counsel his client to ignore the terms of a mandato</w:t>
            </w:r>
            <w:r>
              <w:t>ry order are extremely confined, and require:</w:t>
            </w:r>
          </w:p>
          <w:p w:rsidR="00BC18FD" w:rsidRDefault="00BC18FD" w:rsidP="00637524">
            <w:pPr>
              <w:pStyle w:val="NoSpacing"/>
              <w:numPr>
                <w:ilvl w:val="0"/>
                <w:numId w:val="84"/>
              </w:numPr>
            </w:pPr>
            <w:r w:rsidRPr="00BC18FD">
              <w:t xml:space="preserve">reasonable and honest belief of there being imminent risk or danger to a child AND </w:t>
            </w:r>
          </w:p>
          <w:p w:rsidR="00BC18FD" w:rsidRPr="00BC18FD" w:rsidRDefault="00BC18FD" w:rsidP="00637524">
            <w:pPr>
              <w:pStyle w:val="NoSpacing"/>
              <w:numPr>
                <w:ilvl w:val="0"/>
                <w:numId w:val="84"/>
              </w:numPr>
            </w:pPr>
            <w:r w:rsidRPr="00BC18FD">
              <w:t xml:space="preserve">that there be an </w:t>
            </w:r>
            <w:r w:rsidRPr="00BC18FD">
              <w:rPr>
                <w:u w:val="single"/>
              </w:rPr>
              <w:t>immediate</w:t>
            </w:r>
            <w:r w:rsidRPr="00BC18FD">
              <w:t xml:space="preserve"> application to a court to have the issues determined forthwith</w:t>
            </w:r>
            <w:r>
              <w:t>.</w:t>
            </w:r>
          </w:p>
        </w:tc>
      </w:tr>
      <w:tr w:rsidR="00106FAD" w:rsidRPr="004720CE" w:rsidTr="00106FAD">
        <w:trPr>
          <w:divId w:val="913275222"/>
        </w:trPr>
        <w:tc>
          <w:tcPr>
            <w:tcW w:w="1788" w:type="dxa"/>
            <w:shd w:val="clear" w:color="auto" w:fill="auto"/>
          </w:tcPr>
          <w:p w:rsidR="00106FAD" w:rsidRPr="00BC18FD" w:rsidRDefault="00BC18FD" w:rsidP="00F14CF9">
            <w:pPr>
              <w:pStyle w:val="NoSpacing"/>
            </w:pPr>
            <w:r>
              <w:rPr>
                <w:rFonts w:ascii="Tw Cen MT" w:hAnsi="Tw Cen MT"/>
                <w:i/>
                <w:color w:val="E36C0A"/>
                <w:sz w:val="24"/>
              </w:rPr>
              <w:t>NOTES</w:t>
            </w:r>
          </w:p>
        </w:tc>
        <w:tc>
          <w:tcPr>
            <w:tcW w:w="7562" w:type="dxa"/>
            <w:shd w:val="clear" w:color="auto" w:fill="auto"/>
          </w:tcPr>
          <w:p w:rsidR="00106FAD" w:rsidRDefault="00BC18FD" w:rsidP="00BC18FD">
            <w:pPr>
              <w:rPr>
                <w:rFonts w:asciiTheme="majorHAnsi" w:hAnsiTheme="majorHAnsi"/>
                <w:szCs w:val="22"/>
              </w:rPr>
            </w:pPr>
            <w:r w:rsidRPr="00BC18FD">
              <w:t>What about the client – could she disobey the court order and rely on her counsel's advice as a defence? Very dependent on the factual circumstances, and a judge would be likely to exercise their discretion generously if the client had a reasonable belief in the imminent risk and a reasonable belief in their solicitor's advice.</w:t>
            </w:r>
          </w:p>
        </w:tc>
      </w:tr>
    </w:tbl>
    <w:p w:rsidR="009D24C9" w:rsidRDefault="009D24C9" w:rsidP="008F7C7E">
      <w:pPr>
        <w:spacing w:after="0"/>
        <w:divId w:val="913275222"/>
        <w:rPr>
          <w:rFonts w:asciiTheme="majorHAnsi" w:eastAsia="Calibri" w:hAnsiTheme="majorHAnsi"/>
          <w:szCs w:val="22"/>
        </w:rPr>
      </w:pPr>
    </w:p>
    <w:p w:rsidR="009D24C9" w:rsidRPr="008F7C7E" w:rsidRDefault="00CA6C28" w:rsidP="00CA6C28">
      <w:pPr>
        <w:pStyle w:val="Heading4"/>
        <w:divId w:val="913275222"/>
        <w:rPr>
          <w:rFonts w:eastAsia="Calibri"/>
        </w:rPr>
      </w:pPr>
      <w:bookmarkStart w:id="65" w:name="_Toc374020541"/>
      <w:r>
        <w:t>DISHONESTY, FRAUD BY CLIENT</w:t>
      </w:r>
      <w:r w:rsidR="00C4220E">
        <w:t xml:space="preserve"> &amp; TEST CASES</w:t>
      </w:r>
      <w:bookmarkEnd w:id="65"/>
    </w:p>
    <w:p w:rsidR="009D24C9" w:rsidRPr="009D24C9" w:rsidRDefault="009D24C9" w:rsidP="009D24C9">
      <w:pPr>
        <w:spacing w:after="0"/>
        <w:divId w:val="913275222"/>
        <w:rPr>
          <w:rFonts w:asciiTheme="majorHAnsi" w:eastAsia="Calibri" w:hAnsiTheme="majorHAnsi"/>
          <w:b/>
          <w:szCs w:val="22"/>
        </w:rPr>
      </w:pPr>
      <w:r w:rsidRPr="009D24C9">
        <w:rPr>
          <w:rFonts w:asciiTheme="majorHAnsi" w:eastAsia="Calibri" w:hAnsiTheme="majorHAnsi"/>
          <w:b/>
          <w:szCs w:val="22"/>
        </w:rPr>
        <w:t xml:space="preserve">Q: </w:t>
      </w:r>
      <w:r w:rsidRPr="009D24C9">
        <w:rPr>
          <w:rFonts w:asciiTheme="majorHAnsi" w:eastAsia="Calibri" w:hAnsiTheme="majorHAnsi"/>
          <w:szCs w:val="22"/>
        </w:rPr>
        <w:t>What if a client asks you about the chances of getting caught?</w:t>
      </w:r>
    </w:p>
    <w:p w:rsidR="009D24C9" w:rsidRDefault="009D24C9" w:rsidP="009D24C9">
      <w:pPr>
        <w:spacing w:after="0"/>
        <w:divId w:val="913275222"/>
        <w:rPr>
          <w:rFonts w:asciiTheme="majorHAnsi" w:eastAsia="Calibri" w:hAnsiTheme="majorHAnsi"/>
          <w:szCs w:val="22"/>
        </w:rPr>
      </w:pPr>
      <w:r w:rsidRPr="009D24C9">
        <w:rPr>
          <w:rFonts w:asciiTheme="majorHAnsi" w:eastAsia="Calibri" w:hAnsiTheme="majorHAnsi"/>
          <w:b/>
          <w:szCs w:val="22"/>
        </w:rPr>
        <w:t xml:space="preserve">A: </w:t>
      </w:r>
      <w:r w:rsidRPr="009D24C9">
        <w:rPr>
          <w:rFonts w:asciiTheme="majorHAnsi" w:eastAsia="Calibri" w:hAnsiTheme="majorHAnsi"/>
          <w:szCs w:val="22"/>
        </w:rPr>
        <w:t>Don't do it.</w:t>
      </w:r>
    </w:p>
    <w:p w:rsidR="009D24C9" w:rsidRPr="008F7C7E" w:rsidRDefault="009D24C9" w:rsidP="009D24C9">
      <w:pPr>
        <w:spacing w:after="0"/>
        <w:divId w:val="913275222"/>
        <w:rPr>
          <w:rFonts w:asciiTheme="majorHAnsi" w:eastAsia="Calibri" w:hAnsiTheme="majorHAnsi"/>
          <w:b/>
          <w:szCs w:val="22"/>
        </w:rPr>
      </w:pPr>
    </w:p>
    <w:tbl>
      <w:tblPr>
        <w:tblStyle w:val="TableGrid"/>
        <w:tblW w:w="0" w:type="auto"/>
        <w:tblLook w:val="04A0" w:firstRow="1" w:lastRow="0" w:firstColumn="1" w:lastColumn="0" w:noHBand="0" w:noVBand="1"/>
      </w:tblPr>
      <w:tblGrid>
        <w:gridCol w:w="9350"/>
      </w:tblGrid>
      <w:tr w:rsidR="009D24C9" w:rsidTr="009D24C9">
        <w:trPr>
          <w:divId w:val="913275222"/>
        </w:trPr>
        <w:tc>
          <w:tcPr>
            <w:tcW w:w="9350" w:type="dxa"/>
          </w:tcPr>
          <w:p w:rsidR="009D24C9" w:rsidRDefault="009D24C9" w:rsidP="00F14CF9">
            <w:pPr>
              <w:spacing w:after="0"/>
              <w:rPr>
                <w:rFonts w:asciiTheme="majorHAnsi" w:eastAsia="Calibri" w:hAnsiTheme="majorHAnsi"/>
                <w:szCs w:val="22"/>
              </w:rPr>
            </w:pPr>
            <w:r w:rsidRPr="009D24C9">
              <w:rPr>
                <w:rFonts w:asciiTheme="majorHAnsi" w:eastAsia="Calibri" w:hAnsiTheme="majorHAnsi"/>
                <w:b/>
                <w:szCs w:val="22"/>
              </w:rPr>
              <w:t>3.2-7</w:t>
            </w:r>
            <w:r w:rsidRPr="009D24C9">
              <w:rPr>
                <w:rFonts w:asciiTheme="majorHAnsi" w:eastAsia="Calibri" w:hAnsiTheme="majorHAnsi"/>
                <w:szCs w:val="22"/>
              </w:rPr>
              <w:t xml:space="preserve"> A lawyer must not engage in any activity that the lawyer kn</w:t>
            </w:r>
            <w:r w:rsidR="00167641">
              <w:rPr>
                <w:rFonts w:asciiTheme="majorHAnsi" w:eastAsia="Calibri" w:hAnsiTheme="majorHAnsi"/>
                <w:szCs w:val="22"/>
              </w:rPr>
              <w:t xml:space="preserve">ows or ought to know assists in </w:t>
            </w:r>
            <w:r w:rsidRPr="009D24C9">
              <w:rPr>
                <w:rFonts w:asciiTheme="majorHAnsi" w:eastAsia="Calibri" w:hAnsiTheme="majorHAnsi"/>
                <w:szCs w:val="22"/>
              </w:rPr>
              <w:t>or encourages any dishonesty, crime or fraud</w:t>
            </w:r>
            <w:r w:rsidR="00C4220E">
              <w:rPr>
                <w:rFonts w:asciiTheme="majorHAnsi" w:eastAsia="Calibri" w:hAnsiTheme="majorHAnsi"/>
                <w:szCs w:val="22"/>
              </w:rPr>
              <w:t>.</w:t>
            </w:r>
          </w:p>
        </w:tc>
      </w:tr>
    </w:tbl>
    <w:p w:rsidR="009D24C9" w:rsidRDefault="009D24C9" w:rsidP="008F7C7E">
      <w:pPr>
        <w:spacing w:after="0"/>
        <w:divId w:val="913275222"/>
        <w:rPr>
          <w:rFonts w:asciiTheme="majorHAnsi" w:eastAsia="Calibri" w:hAnsiTheme="majorHAnsi"/>
          <w:szCs w:val="22"/>
        </w:rPr>
      </w:pPr>
    </w:p>
    <w:p w:rsidR="00C4220E" w:rsidRPr="008F7C7E" w:rsidRDefault="00C4220E" w:rsidP="00C4220E">
      <w:pPr>
        <w:spacing w:after="0"/>
        <w:divId w:val="913275222"/>
        <w:rPr>
          <w:rFonts w:asciiTheme="majorHAnsi" w:eastAsia="Calibri" w:hAnsiTheme="majorHAnsi"/>
          <w:szCs w:val="22"/>
        </w:rPr>
      </w:pPr>
      <w:r>
        <w:rPr>
          <w:rFonts w:asciiTheme="majorHAnsi" w:eastAsia="Calibri" w:hAnsiTheme="majorHAnsi"/>
          <w:szCs w:val="22"/>
        </w:rPr>
        <w:t xml:space="preserve">If a client comes to you and asks </w:t>
      </w:r>
      <w:r w:rsidRPr="008F7C7E">
        <w:rPr>
          <w:rFonts w:asciiTheme="majorHAnsi" w:eastAsia="Calibri" w:hAnsiTheme="majorHAnsi"/>
          <w:szCs w:val="22"/>
        </w:rPr>
        <w:t>“I’ve don</w:t>
      </w:r>
      <w:r>
        <w:rPr>
          <w:rFonts w:asciiTheme="majorHAnsi" w:eastAsia="Calibri" w:hAnsiTheme="majorHAnsi"/>
          <w:szCs w:val="22"/>
        </w:rPr>
        <w:t>e X, what are the consequences?” y</w:t>
      </w:r>
      <w:r w:rsidRPr="008F7C7E">
        <w:rPr>
          <w:rFonts w:asciiTheme="majorHAnsi" w:eastAsia="Calibri" w:hAnsiTheme="majorHAnsi"/>
          <w:szCs w:val="22"/>
        </w:rPr>
        <w:t>ou can d</w:t>
      </w:r>
      <w:r>
        <w:rPr>
          <w:rFonts w:asciiTheme="majorHAnsi" w:eastAsia="Calibri" w:hAnsiTheme="majorHAnsi"/>
          <w:szCs w:val="22"/>
        </w:rPr>
        <w:t xml:space="preserve">efinitely answer that question. But if a client speaks “hypothetically” about possible illegal activity, </w:t>
      </w:r>
      <w:r w:rsidRPr="00C4220E">
        <w:rPr>
          <w:rStyle w:val="NoSpacingChar"/>
          <w:rFonts w:eastAsia="Calibri"/>
        </w:rPr>
        <w:t>you cannot answer any of their questions!</w:t>
      </w:r>
    </w:p>
    <w:p w:rsidR="00C4220E" w:rsidRPr="008F7C7E" w:rsidRDefault="00C4220E" w:rsidP="008F7C7E">
      <w:pPr>
        <w:spacing w:after="0"/>
        <w:divId w:val="913275222"/>
        <w:rPr>
          <w:rFonts w:asciiTheme="majorHAnsi" w:eastAsia="Calibri" w:hAnsiTheme="majorHAnsi"/>
          <w:szCs w:val="22"/>
        </w:rPr>
      </w:pPr>
    </w:p>
    <w:p w:rsidR="009D24C9" w:rsidRPr="009D24C9" w:rsidRDefault="009D24C9" w:rsidP="009D24C9">
      <w:pPr>
        <w:spacing w:after="0"/>
        <w:ind w:left="270" w:hanging="270"/>
        <w:divId w:val="913275222"/>
        <w:rPr>
          <w:rFonts w:asciiTheme="majorHAnsi" w:eastAsia="Calibri" w:hAnsiTheme="majorHAnsi"/>
          <w:b/>
          <w:szCs w:val="22"/>
        </w:rPr>
      </w:pPr>
      <w:r w:rsidRPr="009D24C9">
        <w:rPr>
          <w:rFonts w:asciiTheme="majorHAnsi" w:eastAsia="Calibri" w:hAnsiTheme="majorHAnsi"/>
          <w:b/>
          <w:szCs w:val="22"/>
        </w:rPr>
        <w:t xml:space="preserve">Q: </w:t>
      </w:r>
      <w:r w:rsidRPr="009D24C9">
        <w:rPr>
          <w:rFonts w:asciiTheme="majorHAnsi" w:eastAsia="Calibri" w:hAnsiTheme="majorHAnsi"/>
          <w:szCs w:val="22"/>
        </w:rPr>
        <w:t>What if a client believes a law is unconstitutional, plans to challenge it through civil disobedience and test case litigation and comes to you for advice?</w:t>
      </w:r>
    </w:p>
    <w:p w:rsidR="009D24C9" w:rsidRDefault="009D24C9" w:rsidP="009D24C9">
      <w:pPr>
        <w:spacing w:after="0"/>
        <w:ind w:left="270" w:hanging="270"/>
        <w:divId w:val="913275222"/>
        <w:rPr>
          <w:rFonts w:asciiTheme="majorHAnsi" w:eastAsia="Calibri" w:hAnsiTheme="majorHAnsi"/>
          <w:szCs w:val="22"/>
        </w:rPr>
      </w:pPr>
      <w:r w:rsidRPr="009D24C9">
        <w:rPr>
          <w:rFonts w:asciiTheme="majorHAnsi" w:eastAsia="Calibri" w:hAnsiTheme="majorHAnsi"/>
          <w:b/>
          <w:szCs w:val="22"/>
        </w:rPr>
        <w:t xml:space="preserve">A: </w:t>
      </w:r>
      <w:r w:rsidRPr="00E23D1D">
        <w:rPr>
          <w:rFonts w:asciiTheme="majorHAnsi" w:eastAsia="Calibri" w:hAnsiTheme="majorHAnsi"/>
          <w:b/>
          <w:szCs w:val="22"/>
        </w:rPr>
        <w:t xml:space="preserve">A </w:t>
      </w:r>
      <w:r w:rsidRPr="00E23D1D">
        <w:rPr>
          <w:rFonts w:asciiTheme="majorHAnsi" w:eastAsia="Calibri" w:hAnsiTheme="majorHAnsi"/>
          <w:b/>
          <w:i/>
          <w:szCs w:val="22"/>
        </w:rPr>
        <w:t>bona fide</w:t>
      </w:r>
      <w:r w:rsidRPr="00E23D1D">
        <w:rPr>
          <w:rFonts w:asciiTheme="majorHAnsi" w:eastAsia="Calibri" w:hAnsiTheme="majorHAnsi"/>
          <w:b/>
          <w:szCs w:val="22"/>
        </w:rPr>
        <w:t xml:space="preserve"> test case</w:t>
      </w:r>
      <w:r w:rsidRPr="009D24C9">
        <w:rPr>
          <w:rFonts w:asciiTheme="majorHAnsi" w:eastAsia="Calibri" w:hAnsiTheme="majorHAnsi"/>
          <w:szCs w:val="22"/>
        </w:rPr>
        <w:t xml:space="preserve"> is allowed so long as there is a reasonable belief that the law being challenged was unconstitutional and no one is hurt. In all situations, the lawyer should ensure the client appreciates the consequences of bringing a test case, which can range up to jail time!</w:t>
      </w:r>
    </w:p>
    <w:p w:rsidR="007D19F4" w:rsidRPr="009D24C9" w:rsidRDefault="007D19F4" w:rsidP="009D24C9">
      <w:pPr>
        <w:spacing w:after="0"/>
        <w:ind w:left="270" w:hanging="270"/>
        <w:divId w:val="913275222"/>
        <w:rPr>
          <w:rFonts w:asciiTheme="majorHAnsi" w:eastAsia="Calibri" w:hAnsiTheme="majorHAnsi"/>
          <w:b/>
          <w:szCs w:val="22"/>
        </w:rPr>
      </w:pPr>
    </w:p>
    <w:p w:rsidR="009D24C9" w:rsidRDefault="009D24C9" w:rsidP="009D24C9">
      <w:pPr>
        <w:spacing w:after="0"/>
        <w:divId w:val="913275222"/>
        <w:rPr>
          <w:rFonts w:asciiTheme="majorHAnsi" w:eastAsia="Calibri" w:hAnsiTheme="majorHAnsi"/>
          <w:b/>
          <w:szCs w:val="22"/>
        </w:rPr>
      </w:pPr>
    </w:p>
    <w:tbl>
      <w:tblPr>
        <w:tblStyle w:val="TableGrid"/>
        <w:tblW w:w="0" w:type="auto"/>
        <w:tblLook w:val="04A0" w:firstRow="1" w:lastRow="0" w:firstColumn="1" w:lastColumn="0" w:noHBand="0" w:noVBand="1"/>
      </w:tblPr>
      <w:tblGrid>
        <w:gridCol w:w="9350"/>
      </w:tblGrid>
      <w:tr w:rsidR="009D24C9" w:rsidTr="009D24C9">
        <w:trPr>
          <w:divId w:val="913275222"/>
        </w:trPr>
        <w:tc>
          <w:tcPr>
            <w:tcW w:w="9350" w:type="dxa"/>
          </w:tcPr>
          <w:p w:rsidR="009D24C9" w:rsidRDefault="009D24C9" w:rsidP="009D24C9">
            <w:pPr>
              <w:pStyle w:val="Sub-heading"/>
            </w:pPr>
            <w:r>
              <w:t>COMMENTARY</w:t>
            </w:r>
          </w:p>
          <w:p w:rsidR="009D24C9" w:rsidRPr="009D24C9" w:rsidRDefault="009D24C9" w:rsidP="009D24C9">
            <w:pPr>
              <w:spacing w:after="0"/>
              <w:rPr>
                <w:rFonts w:asciiTheme="majorHAnsi" w:eastAsia="Calibri" w:hAnsiTheme="majorHAnsi"/>
                <w:szCs w:val="22"/>
              </w:rPr>
            </w:pPr>
            <w:r w:rsidRPr="009D24C9">
              <w:rPr>
                <w:rFonts w:asciiTheme="majorHAnsi" w:eastAsia="Calibri" w:hAnsiTheme="majorHAnsi"/>
                <w:b/>
                <w:szCs w:val="22"/>
              </w:rPr>
              <w:t>3.2-7[4]</w:t>
            </w:r>
            <w:r>
              <w:rPr>
                <w:rFonts w:asciiTheme="majorHAnsi" w:eastAsia="Calibri" w:hAnsiTheme="majorHAnsi"/>
                <w:szCs w:val="22"/>
              </w:rPr>
              <w:t xml:space="preserve"> </w:t>
            </w:r>
            <w:r w:rsidRPr="009D24C9">
              <w:rPr>
                <w:rFonts w:asciiTheme="majorHAnsi" w:eastAsia="Calibri" w:hAnsiTheme="majorHAnsi"/>
                <w:szCs w:val="22"/>
              </w:rPr>
              <w:t xml:space="preserve">A </w:t>
            </w:r>
            <w:r w:rsidRPr="00167641">
              <w:rPr>
                <w:rFonts w:asciiTheme="majorHAnsi" w:eastAsia="Calibri" w:hAnsiTheme="majorHAnsi"/>
                <w:i/>
                <w:szCs w:val="22"/>
              </w:rPr>
              <w:t>bona fide</w:t>
            </w:r>
            <w:r w:rsidRPr="009D24C9">
              <w:rPr>
                <w:rFonts w:asciiTheme="majorHAnsi" w:eastAsia="Calibri" w:hAnsiTheme="majorHAnsi"/>
                <w:szCs w:val="22"/>
              </w:rPr>
              <w:t xml:space="preserve"> test case is not necessarily precluded by this rule and, so long as no injury to a person or violence is involved, a lawyer may properly advise and represent a client who, in good faith and on reasonable grounds, desires to challenge or test a law and the test can most effectively be made by means of a technical breach giving rise to a test case. In all situations, the lawyer should ensure that the client appreciates the consequences of bringing a test case.</w:t>
            </w:r>
          </w:p>
        </w:tc>
      </w:tr>
    </w:tbl>
    <w:p w:rsidR="009D24C9" w:rsidRPr="009D24C9" w:rsidRDefault="009D24C9" w:rsidP="009D24C9">
      <w:pPr>
        <w:spacing w:after="0"/>
        <w:divId w:val="913275222"/>
        <w:rPr>
          <w:rFonts w:asciiTheme="majorHAnsi" w:eastAsia="Calibri" w:hAnsiTheme="majorHAnsi"/>
          <w:b/>
          <w:szCs w:val="22"/>
        </w:rPr>
      </w:pPr>
    </w:p>
    <w:p w:rsidR="008F7C7E" w:rsidRP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Must be careful to make it clear to your client when you are both their l</w:t>
      </w:r>
      <w:r w:rsidR="009D24C9">
        <w:rPr>
          <w:rFonts w:asciiTheme="majorHAnsi" w:eastAsia="Calibri" w:hAnsiTheme="majorHAnsi"/>
          <w:szCs w:val="22"/>
        </w:rPr>
        <w:t>awyer and in business with them</w:t>
      </w:r>
      <w:r w:rsidRPr="008F7C7E">
        <w:rPr>
          <w:rFonts w:asciiTheme="majorHAnsi" w:eastAsia="Calibri" w:hAnsiTheme="majorHAnsi"/>
          <w:szCs w:val="22"/>
        </w:rPr>
        <w:t>, when you are giving legal advice and non-legal advice.</w:t>
      </w:r>
    </w:p>
    <w:p w:rsidR="00C4220E" w:rsidRDefault="00C4220E" w:rsidP="00C4220E">
      <w:pPr>
        <w:pStyle w:val="SecondaryCommentary"/>
        <w:divId w:val="913275222"/>
        <w:rPr>
          <w:rFonts w:asciiTheme="majorHAnsi" w:eastAsia="Times New Roman" w:hAnsiTheme="majorHAnsi" w:cs="Times New Roman"/>
          <w:i w:val="0"/>
          <w:color w:val="auto"/>
          <w:lang w:val="en-US"/>
        </w:rPr>
      </w:pPr>
    </w:p>
    <w:p w:rsidR="00C4220E" w:rsidRDefault="00C4220E" w:rsidP="00C4220E">
      <w:pPr>
        <w:pStyle w:val="SecondaryCommentary"/>
        <w:divId w:val="913275222"/>
      </w:pPr>
      <w:r w:rsidRPr="008F7C7E">
        <w:t>TALES O</w:t>
      </w:r>
      <w:r>
        <w:t>F TERROR: LESSONS FOR LAWYERS F</w:t>
      </w:r>
      <w:r w:rsidRPr="008F7C7E">
        <w:t>R</w:t>
      </w:r>
      <w:r>
        <w:t>O</w:t>
      </w:r>
      <w:r w:rsidRPr="008F7C7E">
        <w:t>M THE ‘WAR ON TERRORISM’</w:t>
      </w:r>
    </w:p>
    <w:p w:rsidR="008F7C7E" w:rsidRPr="00C4220E" w:rsidRDefault="00C4220E" w:rsidP="00C4220E">
      <w:pPr>
        <w:pStyle w:val="SecondaryCommentary"/>
        <w:divId w:val="913275222"/>
        <w:rPr>
          <w:rFonts w:eastAsia="Calibri"/>
          <w:i w:val="0"/>
        </w:rPr>
      </w:pPr>
      <w:r w:rsidRPr="00C4220E">
        <w:rPr>
          <w:i w:val="0"/>
        </w:rPr>
        <w:t>David Luban (</w:t>
      </w:r>
      <w:r w:rsidR="00167641" w:rsidRPr="00167641">
        <w:rPr>
          <w:rStyle w:val="Sub-headingChar"/>
          <w:color w:val="auto"/>
        </w:rPr>
        <w:t>G</w:t>
      </w:r>
      <w:r w:rsidRPr="00167641">
        <w:rPr>
          <w:rStyle w:val="Sub-headingChar"/>
          <w:color w:val="auto"/>
        </w:rPr>
        <w:t>418</w:t>
      </w:r>
      <w:r w:rsidRPr="00C4220E">
        <w:rPr>
          <w:i w:val="0"/>
        </w:rPr>
        <w:t>)</w:t>
      </w:r>
    </w:p>
    <w:p w:rsidR="00107626" w:rsidRPr="008F7C7E" w:rsidRDefault="00107626" w:rsidP="00107626">
      <w:pPr>
        <w:spacing w:after="0"/>
        <w:divId w:val="913275222"/>
        <w:rPr>
          <w:rFonts w:asciiTheme="majorHAnsi" w:eastAsia="Calibri" w:hAnsiTheme="majorHAnsi"/>
          <w:szCs w:val="22"/>
        </w:rPr>
      </w:pPr>
      <w:r w:rsidRPr="00107626">
        <w:rPr>
          <w:rFonts w:asciiTheme="majorHAnsi" w:eastAsia="Calibri" w:hAnsiTheme="majorHAnsi"/>
          <w:szCs w:val="22"/>
        </w:rPr>
        <w:t xml:space="preserve">Essay on the torture memos written by the Justice Department OLC on whether certain kinds of interrogation were torture, which concluded that interrogation techniques are not torture if they don't risk organ failure. </w:t>
      </w:r>
      <w:r w:rsidRPr="008F7C7E">
        <w:rPr>
          <w:rFonts w:asciiTheme="majorHAnsi" w:eastAsia="Calibri" w:hAnsiTheme="majorHAnsi"/>
          <w:szCs w:val="22"/>
        </w:rPr>
        <w:t>These opinions have since been discredited as having significantly overreached the legitimate interpretations of what constitutes torture and they were ultimately disavowed by the U.S. Office of Legal Counsel in 2009</w:t>
      </w:r>
      <w:r>
        <w:rPr>
          <w:rFonts w:asciiTheme="majorHAnsi" w:eastAsia="Calibri" w:hAnsiTheme="majorHAnsi"/>
          <w:szCs w:val="22"/>
        </w:rPr>
        <w:t>.</w:t>
      </w:r>
    </w:p>
    <w:p w:rsidR="008F7C7E" w:rsidRPr="008F7C7E" w:rsidRDefault="00107626" w:rsidP="008F7C7E">
      <w:pPr>
        <w:spacing w:after="0"/>
        <w:divId w:val="913275222"/>
        <w:rPr>
          <w:rFonts w:asciiTheme="majorHAnsi" w:eastAsia="Calibri" w:hAnsiTheme="majorHAnsi"/>
          <w:szCs w:val="22"/>
        </w:rPr>
      </w:pPr>
      <w:r w:rsidRPr="00107626">
        <w:rPr>
          <w:rFonts w:asciiTheme="majorHAnsi" w:eastAsia="Calibri" w:hAnsiTheme="majorHAnsi"/>
          <w:szCs w:val="22"/>
        </w:rPr>
        <w:t xml:space="preserve">Luban argues that lawyers must adopt a different moral role </w:t>
      </w:r>
      <w:r>
        <w:rPr>
          <w:rFonts w:asciiTheme="majorHAnsi" w:eastAsia="Calibri" w:hAnsiTheme="majorHAnsi"/>
          <w:szCs w:val="22"/>
        </w:rPr>
        <w:t>as</w:t>
      </w:r>
      <w:r w:rsidRPr="00107626">
        <w:rPr>
          <w:rFonts w:asciiTheme="majorHAnsi" w:eastAsia="Calibri" w:hAnsiTheme="majorHAnsi"/>
          <w:szCs w:val="22"/>
        </w:rPr>
        <w:t xml:space="preserve"> an </w:t>
      </w:r>
      <w:r>
        <w:rPr>
          <w:rFonts w:asciiTheme="majorHAnsi" w:eastAsia="Calibri" w:hAnsiTheme="majorHAnsi"/>
          <w:szCs w:val="22"/>
        </w:rPr>
        <w:t>adviser than as an advocate</w:t>
      </w:r>
      <w:r w:rsidRPr="00107626">
        <w:rPr>
          <w:rFonts w:asciiTheme="majorHAnsi" w:eastAsia="Calibri" w:hAnsiTheme="majorHAnsi"/>
          <w:szCs w:val="22"/>
        </w:rPr>
        <w:t xml:space="preserve">. </w:t>
      </w:r>
      <w:r w:rsidRPr="00E23D1D">
        <w:rPr>
          <w:rFonts w:asciiTheme="majorHAnsi" w:eastAsia="Calibri" w:hAnsiTheme="majorHAnsi"/>
          <w:b/>
          <w:szCs w:val="22"/>
        </w:rPr>
        <w:t>When advising, lawyers should give advice that is as independent as possible, rather than giving the client the answer they want to hear</w:t>
      </w:r>
      <w:r w:rsidRPr="00107626">
        <w:rPr>
          <w:rFonts w:asciiTheme="majorHAnsi" w:eastAsia="Calibri" w:hAnsiTheme="majorHAnsi"/>
          <w:szCs w:val="22"/>
        </w:rPr>
        <w:t>. Even an advocate has an obligation to the court to b</w:t>
      </w:r>
      <w:r>
        <w:rPr>
          <w:rFonts w:asciiTheme="majorHAnsi" w:eastAsia="Calibri" w:hAnsiTheme="majorHAnsi"/>
          <w:szCs w:val="22"/>
        </w:rPr>
        <w:t>e more than a zealous advocate, and</w:t>
      </w:r>
      <w:r w:rsidRPr="00107626">
        <w:rPr>
          <w:rFonts w:asciiTheme="majorHAnsi" w:eastAsia="Calibri" w:hAnsiTheme="majorHAnsi"/>
          <w:szCs w:val="22"/>
        </w:rPr>
        <w:t xml:space="preserve"> can't take advantage of opposing counsel.</w:t>
      </w:r>
    </w:p>
    <w:p w:rsidR="008F7C7E" w:rsidRP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 xml:space="preserve">Two general criticisms of the </w:t>
      </w:r>
      <w:r w:rsidRPr="008F7C7E">
        <w:rPr>
          <w:rFonts w:asciiTheme="majorHAnsi" w:eastAsia="Calibri" w:hAnsiTheme="majorHAnsi"/>
          <w:b/>
          <w:szCs w:val="22"/>
        </w:rPr>
        <w:t>counselor</w:t>
      </w:r>
      <w:r w:rsidRPr="008F7C7E">
        <w:rPr>
          <w:rFonts w:asciiTheme="majorHAnsi" w:eastAsia="Calibri" w:hAnsiTheme="majorHAnsi"/>
          <w:szCs w:val="22"/>
        </w:rPr>
        <w:t xml:space="preserve">: </w:t>
      </w:r>
    </w:p>
    <w:p w:rsidR="008F7C7E" w:rsidRPr="008F7C7E" w:rsidRDefault="008F7C7E" w:rsidP="00637524">
      <w:pPr>
        <w:numPr>
          <w:ilvl w:val="0"/>
          <w:numId w:val="36"/>
        </w:numPr>
        <w:spacing w:after="0"/>
        <w:divId w:val="913275222"/>
        <w:rPr>
          <w:rFonts w:asciiTheme="majorHAnsi" w:eastAsia="Calibri" w:hAnsiTheme="majorHAnsi"/>
          <w:szCs w:val="22"/>
        </w:rPr>
      </w:pPr>
      <w:r w:rsidRPr="008F7C7E">
        <w:rPr>
          <w:rFonts w:asciiTheme="majorHAnsi" w:eastAsia="Calibri" w:hAnsiTheme="majorHAnsi"/>
          <w:szCs w:val="22"/>
        </w:rPr>
        <w:t>Stretching and distorting the law to reach the outcome desired by the client</w:t>
      </w:r>
    </w:p>
    <w:p w:rsidR="008F7C7E" w:rsidRPr="00107626" w:rsidRDefault="008F7C7E" w:rsidP="00637524">
      <w:pPr>
        <w:numPr>
          <w:ilvl w:val="0"/>
          <w:numId w:val="36"/>
        </w:numPr>
        <w:spacing w:after="0"/>
        <w:divId w:val="913275222"/>
        <w:rPr>
          <w:rFonts w:asciiTheme="majorHAnsi" w:eastAsia="Calibri" w:hAnsiTheme="majorHAnsi"/>
          <w:szCs w:val="22"/>
        </w:rPr>
      </w:pPr>
      <w:r w:rsidRPr="008F7C7E">
        <w:rPr>
          <w:rFonts w:asciiTheme="majorHAnsi" w:eastAsia="Calibri" w:hAnsiTheme="majorHAnsi"/>
          <w:szCs w:val="22"/>
        </w:rPr>
        <w:t>Not indicating that its interpretations are outside the mainstream (disguising the “stretching”)</w:t>
      </w:r>
    </w:p>
    <w:p w:rsidR="00107626" w:rsidRDefault="008F7C7E" w:rsidP="00107626">
      <w:pPr>
        <w:spacing w:after="0"/>
        <w:divId w:val="913275222"/>
        <w:rPr>
          <w:rFonts w:asciiTheme="majorHAnsi" w:eastAsia="Calibri" w:hAnsiTheme="majorHAnsi"/>
          <w:szCs w:val="22"/>
        </w:rPr>
      </w:pPr>
      <w:r w:rsidRPr="008F7C7E">
        <w:rPr>
          <w:rFonts w:asciiTheme="majorHAnsi" w:eastAsia="Calibri" w:hAnsiTheme="majorHAnsi"/>
          <w:szCs w:val="22"/>
        </w:rPr>
        <w:t>The counselor is to provide objective, independent, and candid advice (while the litigator/advocate’s pro-client tilt is acceptable since whatever exaggerations a lawyer introduces in presenting the law can be countered by the lawyer on the other side, and an impartial decision-maker will choose between the arguments). I</w:t>
      </w:r>
      <w:r w:rsidRPr="008F7C7E">
        <w:rPr>
          <w:rFonts w:asciiTheme="majorHAnsi" w:eastAsia="Calibri" w:hAnsiTheme="majorHAnsi"/>
          <w:b/>
          <w:szCs w:val="22"/>
        </w:rPr>
        <w:t>n the counseling situation it is just the lawyer and their client, with no adversary and no impartia</w:t>
      </w:r>
      <w:r w:rsidR="00107626">
        <w:rPr>
          <w:rFonts w:asciiTheme="majorHAnsi" w:eastAsia="Calibri" w:hAnsiTheme="majorHAnsi"/>
          <w:b/>
          <w:szCs w:val="22"/>
        </w:rPr>
        <w:t>l adjudicator.</w:t>
      </w:r>
    </w:p>
    <w:p w:rsidR="008F7C7E" w:rsidRDefault="008F7C7E" w:rsidP="00107626">
      <w:pPr>
        <w:spacing w:after="0"/>
        <w:divId w:val="913275222"/>
        <w:rPr>
          <w:rStyle w:val="TestsChar"/>
          <w:rFonts w:eastAsia="Calibri"/>
        </w:rPr>
      </w:pPr>
      <w:r w:rsidRPr="00107626">
        <w:rPr>
          <w:rStyle w:val="TestsChar"/>
          <w:rFonts w:eastAsia="Calibri"/>
          <w:b/>
        </w:rPr>
        <w:t>Litmus test:</w:t>
      </w:r>
      <w:r w:rsidRPr="008F7C7E">
        <w:rPr>
          <w:rFonts w:asciiTheme="majorHAnsi" w:eastAsia="Calibri" w:hAnsiTheme="majorHAnsi"/>
          <w:szCs w:val="22"/>
        </w:rPr>
        <w:t xml:space="preserve"> </w:t>
      </w:r>
      <w:r w:rsidR="00107626">
        <w:rPr>
          <w:rStyle w:val="TestsChar"/>
          <w:rFonts w:eastAsia="Calibri"/>
        </w:rPr>
        <w:t>Is the counselor’s</w:t>
      </w:r>
      <w:r w:rsidRPr="00107626">
        <w:rPr>
          <w:rStyle w:val="TestsChar"/>
          <w:rFonts w:eastAsia="Calibri"/>
        </w:rPr>
        <w:t xml:space="preserve"> description of the law more or less the same as it would be if </w:t>
      </w:r>
      <w:r w:rsidR="00107626">
        <w:rPr>
          <w:rStyle w:val="TestsChar"/>
          <w:rFonts w:eastAsia="Calibri"/>
        </w:rPr>
        <w:t>their</w:t>
      </w:r>
      <w:r w:rsidRPr="00107626">
        <w:rPr>
          <w:rStyle w:val="TestsChar"/>
          <w:rFonts w:eastAsia="Calibri"/>
        </w:rPr>
        <w:t xml:space="preserve"> client wanted the opposite result from the </w:t>
      </w:r>
      <w:r w:rsidR="00107626">
        <w:rPr>
          <w:rStyle w:val="TestsChar"/>
          <w:rFonts w:eastAsia="Calibri"/>
        </w:rPr>
        <w:t>one they actually desire?</w:t>
      </w:r>
    </w:p>
    <w:p w:rsidR="00107626" w:rsidRPr="00107626" w:rsidRDefault="00107626" w:rsidP="00107626">
      <w:pPr>
        <w:divId w:val="913275222"/>
        <w:rPr>
          <w:rStyle w:val="TestsChar"/>
          <w:rFonts w:eastAsia="Calibri"/>
          <w:color w:val="auto"/>
        </w:rPr>
      </w:pPr>
      <w:r w:rsidRPr="00107626">
        <w:rPr>
          <w:rStyle w:val="TestsChar"/>
          <w:rFonts w:eastAsia="Calibri"/>
          <w:color w:val="auto"/>
        </w:rPr>
        <w:t>Th</w:t>
      </w:r>
      <w:r>
        <w:rPr>
          <w:rStyle w:val="TestsChar"/>
          <w:rFonts w:eastAsia="Calibri"/>
          <w:color w:val="auto"/>
        </w:rPr>
        <w:t>e OLC memos clearly fail this test.</w:t>
      </w:r>
    </w:p>
    <w:p w:rsidR="008F7C7E" w:rsidRDefault="008F7C7E" w:rsidP="008F7C7E">
      <w:pPr>
        <w:spacing w:after="0"/>
        <w:divId w:val="913275222"/>
        <w:rPr>
          <w:rFonts w:asciiTheme="majorHAnsi" w:eastAsia="Calibri" w:hAnsiTheme="majorHAnsi"/>
          <w:szCs w:val="22"/>
        </w:rPr>
      </w:pPr>
    </w:p>
    <w:p w:rsidR="00627DE2" w:rsidRPr="008F7C7E" w:rsidRDefault="00627DE2" w:rsidP="00627DE2">
      <w:pPr>
        <w:pStyle w:val="Heading3"/>
        <w:divId w:val="913275222"/>
        <w:rPr>
          <w:rFonts w:eastAsia="Calibri"/>
          <w:lang w:val="en-CA"/>
        </w:rPr>
      </w:pPr>
      <w:bookmarkStart w:id="66" w:name="_Toc374020542"/>
      <w:r w:rsidRPr="00627DE2">
        <w:rPr>
          <w:rFonts w:eastAsia="Calibri"/>
          <w:lang w:val="en-CA"/>
        </w:rPr>
        <w:t xml:space="preserve">LAW SOCIETY OF NEWFOUNDLAND AND LABRADOR </w:t>
      </w:r>
      <w:r>
        <w:rPr>
          <w:rFonts w:eastAsia="Calibri"/>
          <w:lang w:val="en-CA"/>
        </w:rPr>
        <w:t>v</w:t>
      </w:r>
      <w:r w:rsidRPr="00627DE2">
        <w:rPr>
          <w:rFonts w:eastAsia="Calibri"/>
          <w:lang w:val="en-CA"/>
        </w:rPr>
        <w:t xml:space="preserve"> REGULAR [2005] N.L.C.A (424)</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627DE2" w:rsidRPr="004720CE" w:rsidTr="00627DE2">
        <w:trPr>
          <w:divId w:val="913275222"/>
        </w:trPr>
        <w:tc>
          <w:tcPr>
            <w:tcW w:w="1788" w:type="dxa"/>
            <w:shd w:val="clear" w:color="auto" w:fill="auto"/>
          </w:tcPr>
          <w:p w:rsidR="00627DE2" w:rsidRPr="004720CE" w:rsidRDefault="00627DE2" w:rsidP="00F14CF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627DE2" w:rsidRPr="004720CE" w:rsidRDefault="00627DE2" w:rsidP="00627DE2">
            <w:pPr>
              <w:spacing w:after="0"/>
            </w:pPr>
            <w:r>
              <w:t>Regular represented Petroleum Services Ltd. and Barrie James (held 75% of shares). Hughes represented Randy Spurrell (held 25% of shares). Hughes</w:t>
            </w:r>
            <w:r w:rsidRPr="00627DE2">
              <w:t xml:space="preserve"> writes a letter to Regular about rumor that the company is being sold. Regular writes back and says that the rumor is n</w:t>
            </w:r>
            <w:r>
              <w:t>ot true and company is not sold. Turns out the company is sold to Comstock!</w:t>
            </w:r>
            <w:r w:rsidRPr="00627DE2">
              <w:t xml:space="preserve"> </w:t>
            </w:r>
            <w:r>
              <w:t xml:space="preserve">At issue is the </w:t>
            </w:r>
            <w:r w:rsidRPr="00627DE2">
              <w:rPr>
                <w:b/>
                <w:u w:val="single"/>
              </w:rPr>
              <w:t>regulation of negotiations</w:t>
            </w:r>
            <w:r>
              <w:t>: was it acceptable for</w:t>
            </w:r>
            <w:r w:rsidRPr="00627DE2">
              <w:t xml:space="preserve"> Regular</w:t>
            </w:r>
            <w:r>
              <w:t xml:space="preserve"> to</w:t>
            </w:r>
            <w:r w:rsidRPr="00627DE2">
              <w:t xml:space="preserve"> respond with such absolute </w:t>
            </w:r>
            <w:r w:rsidRPr="00627DE2">
              <w:lastRenderedPageBreak/>
              <w:t>clarity that “the rumor” that Petroleum Services Ltd. was being sold was absolutely untrue?</w:t>
            </w:r>
          </w:p>
        </w:tc>
      </w:tr>
      <w:tr w:rsidR="00627DE2" w:rsidRPr="004720CE" w:rsidTr="00627DE2">
        <w:trPr>
          <w:divId w:val="913275222"/>
          <w:trHeight w:val="1340"/>
        </w:trPr>
        <w:tc>
          <w:tcPr>
            <w:tcW w:w="1788" w:type="dxa"/>
            <w:shd w:val="clear" w:color="auto" w:fill="auto"/>
          </w:tcPr>
          <w:p w:rsidR="00627DE2" w:rsidRPr="004720CE" w:rsidRDefault="00627DE2" w:rsidP="00F14CF9">
            <w:pPr>
              <w:spacing w:after="0"/>
              <w:rPr>
                <w:rFonts w:ascii="Tw Cen MT" w:hAnsi="Tw Cen MT"/>
                <w:b/>
                <w:i/>
                <w:color w:val="E36C0A"/>
                <w:sz w:val="24"/>
              </w:rPr>
            </w:pPr>
            <w:r w:rsidRPr="004720CE">
              <w:rPr>
                <w:rFonts w:ascii="Tw Cen MT" w:hAnsi="Tw Cen MT"/>
                <w:b/>
                <w:i/>
                <w:color w:val="E36C0A"/>
                <w:sz w:val="24"/>
              </w:rPr>
              <w:lastRenderedPageBreak/>
              <w:t>RULING</w:t>
            </w:r>
          </w:p>
        </w:tc>
        <w:tc>
          <w:tcPr>
            <w:tcW w:w="7562" w:type="dxa"/>
            <w:shd w:val="clear" w:color="auto" w:fill="auto"/>
          </w:tcPr>
          <w:p w:rsidR="00627DE2" w:rsidRDefault="00BB5824" w:rsidP="00627DE2">
            <w:r w:rsidRPr="00BB5824">
              <w:rPr>
                <w:b/>
              </w:rPr>
              <w:t>Held for Law Society.</w:t>
            </w:r>
            <w:r>
              <w:rPr>
                <w:b/>
              </w:rPr>
              <w:t xml:space="preserve"> </w:t>
            </w:r>
            <w:r w:rsidR="00627DE2">
              <w:t>On a qualitative basis substantially all the assets of Petroleum Services Ltd. were sold. Evidence of misconduct:</w:t>
            </w:r>
          </w:p>
          <w:p w:rsidR="00627DE2" w:rsidRDefault="00627DE2" w:rsidP="00637524">
            <w:pPr>
              <w:pStyle w:val="ListParagraph"/>
              <w:numPr>
                <w:ilvl w:val="0"/>
                <w:numId w:val="30"/>
              </w:numPr>
              <w:ind w:left="349" w:hanging="270"/>
            </w:pPr>
            <w:r>
              <w:t>Regular received instructions from his client that Hughes was not to be told about the sale of assets to Comstock in case Hughes’ client would somehow interfere with the sale</w:t>
            </w:r>
          </w:p>
          <w:p w:rsidR="00627DE2" w:rsidRDefault="00627DE2" w:rsidP="00637524">
            <w:pPr>
              <w:pStyle w:val="ListParagraph"/>
              <w:numPr>
                <w:ilvl w:val="0"/>
                <w:numId w:val="30"/>
              </w:numPr>
              <w:ind w:left="349" w:hanging="270"/>
            </w:pPr>
            <w:r>
              <w:t>The steps taken by Regular to retroactively, and without notice, remove Hughes’ client as a director of the company</w:t>
            </w:r>
          </w:p>
          <w:p w:rsidR="00627DE2" w:rsidRDefault="00627DE2" w:rsidP="00637524">
            <w:pPr>
              <w:pStyle w:val="ListParagraph"/>
              <w:numPr>
                <w:ilvl w:val="0"/>
                <w:numId w:val="30"/>
              </w:numPr>
              <w:ind w:left="349" w:hanging="270"/>
            </w:pPr>
            <w:r>
              <w:t xml:space="preserve">Confirmation by </w:t>
            </w:r>
            <w:r w:rsidR="00BB5824">
              <w:t xml:space="preserve">Regular </w:t>
            </w:r>
            <w:r>
              <w:t>to the solicitor for Comstock</w:t>
            </w:r>
            <w:r w:rsidR="00BB5824">
              <w:t xml:space="preserve">, on closing the sale, that </w:t>
            </w:r>
            <w:r>
              <w:t>Hughes’ client was not a shareholder of Petroleum Services Ltd.</w:t>
            </w:r>
          </w:p>
          <w:p w:rsidR="00627DE2" w:rsidRDefault="00627DE2" w:rsidP="00637524">
            <w:pPr>
              <w:pStyle w:val="ListParagraph"/>
              <w:numPr>
                <w:ilvl w:val="0"/>
                <w:numId w:val="30"/>
              </w:numPr>
              <w:ind w:left="349" w:hanging="270"/>
            </w:pPr>
            <w:r>
              <w:t>The recital in the Escrow Agreement, one of the documents closing the sale, signed by Mr. Regular, stating, “AND WHEREAS the Assets and Contracts comprise all or a significant portion of the assets of Petroleum Services Ltd.”</w:t>
            </w:r>
          </w:p>
          <w:p w:rsidR="00627DE2" w:rsidRDefault="00627DE2" w:rsidP="00637524">
            <w:pPr>
              <w:pStyle w:val="ListParagraph"/>
              <w:numPr>
                <w:ilvl w:val="0"/>
                <w:numId w:val="30"/>
              </w:numPr>
              <w:ind w:left="349" w:hanging="270"/>
            </w:pPr>
            <w:r>
              <w:t xml:space="preserve">The inclusion of a “non-competition” clause as part of the sale agreement </w:t>
            </w:r>
          </w:p>
          <w:p w:rsidR="00627DE2" w:rsidRPr="006E134F" w:rsidRDefault="00627DE2" w:rsidP="00BB5824">
            <w:pPr>
              <w:ind w:left="79"/>
            </w:pPr>
            <w:r>
              <w:t>Considering the above evidence as a whole, the ine</w:t>
            </w:r>
            <w:r w:rsidR="00BB5824">
              <w:t>scapable inference is that Regular</w:t>
            </w:r>
            <w:r>
              <w:t xml:space="preserve">’s response to Hughes’ letter </w:t>
            </w:r>
            <w:r w:rsidRPr="00E23D1D">
              <w:rPr>
                <w:b/>
              </w:rPr>
              <w:t>was deliberately intended to mislead</w:t>
            </w:r>
            <w:r w:rsidR="00BB5824">
              <w:t xml:space="preserve">. </w:t>
            </w:r>
            <w:r w:rsidRPr="00627DE2">
              <w:t xml:space="preserve">Regular could have just chosen to </w:t>
            </w:r>
            <w:r>
              <w:t xml:space="preserve">rely on </w:t>
            </w:r>
            <w:r w:rsidRPr="00627DE2">
              <w:t>solicitor client privilege and declined to answer.</w:t>
            </w:r>
          </w:p>
        </w:tc>
      </w:tr>
      <w:tr w:rsidR="00627DE2" w:rsidRPr="004720CE" w:rsidTr="00627DE2">
        <w:trPr>
          <w:divId w:val="913275222"/>
        </w:trPr>
        <w:tc>
          <w:tcPr>
            <w:tcW w:w="1788" w:type="dxa"/>
            <w:shd w:val="clear" w:color="auto" w:fill="auto"/>
          </w:tcPr>
          <w:p w:rsidR="00627DE2" w:rsidRPr="00BC18FD" w:rsidRDefault="00627DE2" w:rsidP="00F14CF9">
            <w:pPr>
              <w:pStyle w:val="NoSpacing"/>
            </w:pPr>
            <w:r>
              <w:t>RATIO</w:t>
            </w:r>
          </w:p>
        </w:tc>
        <w:tc>
          <w:tcPr>
            <w:tcW w:w="7562" w:type="dxa"/>
            <w:shd w:val="clear" w:color="auto" w:fill="auto"/>
          </w:tcPr>
          <w:p w:rsidR="00627DE2" w:rsidRPr="00BC18FD" w:rsidRDefault="00627DE2" w:rsidP="00627DE2">
            <w:pPr>
              <w:pStyle w:val="NoSpacing"/>
            </w:pPr>
            <w:r>
              <w:t>Example of misconduct judged on a qualitative basis.</w:t>
            </w:r>
          </w:p>
        </w:tc>
      </w:tr>
      <w:tr w:rsidR="00627DE2" w:rsidRPr="004720CE" w:rsidTr="00627DE2">
        <w:trPr>
          <w:divId w:val="913275222"/>
        </w:trPr>
        <w:tc>
          <w:tcPr>
            <w:tcW w:w="1788" w:type="dxa"/>
            <w:shd w:val="clear" w:color="auto" w:fill="auto"/>
          </w:tcPr>
          <w:p w:rsidR="00627DE2" w:rsidRPr="00BC18FD" w:rsidRDefault="00627DE2" w:rsidP="00F14CF9">
            <w:pPr>
              <w:pStyle w:val="NoSpacing"/>
            </w:pPr>
            <w:r>
              <w:rPr>
                <w:rFonts w:ascii="Tw Cen MT" w:hAnsi="Tw Cen MT"/>
                <w:i/>
                <w:color w:val="E36C0A"/>
                <w:sz w:val="24"/>
              </w:rPr>
              <w:t>NOTES</w:t>
            </w:r>
          </w:p>
        </w:tc>
        <w:tc>
          <w:tcPr>
            <w:tcW w:w="7562" w:type="dxa"/>
            <w:shd w:val="clear" w:color="auto" w:fill="auto"/>
          </w:tcPr>
          <w:p w:rsidR="00BB5824" w:rsidRPr="008F7C7E" w:rsidRDefault="00BB5824" w:rsidP="00BB5824">
            <w:pPr>
              <w:spacing w:after="0"/>
              <w:rPr>
                <w:rFonts w:asciiTheme="majorHAnsi" w:hAnsiTheme="majorHAnsi"/>
                <w:szCs w:val="22"/>
              </w:rPr>
            </w:pPr>
            <w:r w:rsidRPr="00BB5824">
              <w:rPr>
                <w:rFonts w:asciiTheme="majorHAnsi" w:hAnsiTheme="majorHAnsi"/>
                <w:b/>
                <w:szCs w:val="22"/>
              </w:rPr>
              <w:t>Question:</w:t>
            </w:r>
            <w:r w:rsidR="00666279">
              <w:rPr>
                <w:rFonts w:asciiTheme="majorHAnsi" w:hAnsiTheme="majorHAnsi"/>
                <w:szCs w:val="22"/>
              </w:rPr>
              <w:t xml:space="preserve"> What would Regular</w:t>
            </w:r>
            <w:r w:rsidRPr="008F7C7E">
              <w:rPr>
                <w:rFonts w:asciiTheme="majorHAnsi" w:hAnsiTheme="majorHAnsi"/>
                <w:szCs w:val="22"/>
              </w:rPr>
              <w:t>’s punishment be?</w:t>
            </w:r>
          </w:p>
          <w:p w:rsidR="00627DE2" w:rsidRDefault="00BB5824" w:rsidP="00BB5824">
            <w:pPr>
              <w:rPr>
                <w:rFonts w:asciiTheme="majorHAnsi" w:hAnsiTheme="majorHAnsi"/>
                <w:szCs w:val="22"/>
              </w:rPr>
            </w:pPr>
            <w:r w:rsidRPr="00BB5824">
              <w:rPr>
                <w:rFonts w:asciiTheme="majorHAnsi" w:hAnsiTheme="majorHAnsi"/>
                <w:b/>
                <w:szCs w:val="22"/>
              </w:rPr>
              <w:t xml:space="preserve">Question: </w:t>
            </w:r>
            <w:r w:rsidRPr="008F7C7E">
              <w:rPr>
                <w:rFonts w:asciiTheme="majorHAnsi" w:hAnsiTheme="majorHAnsi"/>
                <w:szCs w:val="22"/>
              </w:rPr>
              <w:t>For business purposes, can lawyers be the weak link in confidential/secretive dealings if they are expected to answer truthfully the questions of other lawyers? (</w:t>
            </w:r>
            <w:r w:rsidRPr="008F7C7E">
              <w:rPr>
                <w:rFonts w:asciiTheme="majorHAnsi" w:hAnsiTheme="majorHAnsi"/>
                <w:b/>
                <w:szCs w:val="22"/>
              </w:rPr>
              <w:t>Answer</w:t>
            </w:r>
            <w:r w:rsidRPr="008F7C7E">
              <w:rPr>
                <w:rFonts w:asciiTheme="majorHAnsi" w:hAnsiTheme="majorHAnsi"/>
                <w:szCs w:val="22"/>
              </w:rPr>
              <w:t xml:space="preserve">: See below </w:t>
            </w:r>
            <w:r w:rsidRPr="008F7C7E">
              <w:rPr>
                <w:rFonts w:asciiTheme="majorHAnsi" w:hAnsiTheme="majorHAnsi"/>
                <w:i/>
                <w:szCs w:val="22"/>
              </w:rPr>
              <w:t>Code of Conduct</w:t>
            </w:r>
            <w:r w:rsidRPr="008F7C7E">
              <w:rPr>
                <w:rFonts w:asciiTheme="majorHAnsi" w:hAnsiTheme="majorHAnsi"/>
                <w:szCs w:val="22"/>
              </w:rPr>
              <w:t>)</w:t>
            </w:r>
          </w:p>
        </w:tc>
      </w:tr>
    </w:tbl>
    <w:p w:rsidR="00627DE2" w:rsidRPr="008F7C7E" w:rsidRDefault="00627DE2" w:rsidP="008F7C7E">
      <w:pPr>
        <w:spacing w:after="0"/>
        <w:divId w:val="913275222"/>
        <w:rPr>
          <w:rFonts w:asciiTheme="majorHAnsi" w:eastAsia="Calibri" w:hAnsiTheme="majorHAnsi"/>
          <w:szCs w:val="22"/>
        </w:rPr>
      </w:pPr>
    </w:p>
    <w:p w:rsidR="008F7C7E" w:rsidRPr="008F7C7E" w:rsidRDefault="005C2BEF" w:rsidP="005C2BEF">
      <w:pPr>
        <w:pStyle w:val="Heading4"/>
        <w:divId w:val="913275222"/>
        <w:rPr>
          <w:rFonts w:eastAsia="Calibri"/>
          <w:lang w:val="en-CA"/>
        </w:rPr>
      </w:pPr>
      <w:bookmarkStart w:id="67" w:name="_Toc374020543"/>
      <w:r w:rsidRPr="008F7C7E">
        <w:rPr>
          <w:rFonts w:eastAsia="Calibri"/>
          <w:lang w:val="en-CA"/>
        </w:rPr>
        <w:t>[DUTY] TO OTHER LAWYERS</w:t>
      </w:r>
      <w:bookmarkEnd w:id="67"/>
    </w:p>
    <w:tbl>
      <w:tblPr>
        <w:tblStyle w:val="TableGrid"/>
        <w:tblW w:w="0" w:type="auto"/>
        <w:tblLook w:val="04A0" w:firstRow="1" w:lastRow="0" w:firstColumn="1" w:lastColumn="0" w:noHBand="0" w:noVBand="1"/>
      </w:tblPr>
      <w:tblGrid>
        <w:gridCol w:w="9350"/>
      </w:tblGrid>
      <w:tr w:rsidR="00BB5824" w:rsidTr="00BB5824">
        <w:trPr>
          <w:divId w:val="913275222"/>
        </w:trPr>
        <w:tc>
          <w:tcPr>
            <w:tcW w:w="9350" w:type="dxa"/>
          </w:tcPr>
          <w:p w:rsidR="00BB5824" w:rsidRPr="008F7C7E" w:rsidRDefault="00BB5824" w:rsidP="00BB5824">
            <w:pPr>
              <w:spacing w:after="0"/>
              <w:rPr>
                <w:rFonts w:asciiTheme="majorHAnsi" w:eastAsia="Calibri" w:hAnsiTheme="majorHAnsi"/>
                <w:szCs w:val="22"/>
                <w:lang w:val="en-CA"/>
              </w:rPr>
            </w:pPr>
            <w:r w:rsidRPr="008F7C7E">
              <w:rPr>
                <w:rFonts w:asciiTheme="majorHAnsi" w:eastAsia="Calibri" w:hAnsiTheme="majorHAnsi"/>
                <w:b/>
                <w:bCs/>
                <w:szCs w:val="22"/>
                <w:lang w:val="en-CA"/>
              </w:rPr>
              <w:t>2.1-4</w:t>
            </w:r>
            <w:r>
              <w:rPr>
                <w:rFonts w:asciiTheme="majorHAnsi" w:eastAsia="Calibri" w:hAnsiTheme="majorHAnsi"/>
                <w:b/>
                <w:bCs/>
                <w:szCs w:val="22"/>
                <w:lang w:val="en-CA"/>
              </w:rPr>
              <w:t xml:space="preserve"> </w:t>
            </w:r>
            <w:r w:rsidRPr="008F7C7E">
              <w:rPr>
                <w:rFonts w:asciiTheme="majorHAnsi" w:eastAsia="Calibri" w:hAnsiTheme="majorHAnsi"/>
                <w:b/>
                <w:szCs w:val="22"/>
                <w:lang w:val="en-CA"/>
              </w:rPr>
              <w:t>(a) A lawyer’s conduct toward other lawyers should be characterized by courtesy and good faith</w:t>
            </w:r>
            <w:r w:rsidRPr="008F7C7E">
              <w:rPr>
                <w:rFonts w:asciiTheme="majorHAnsi" w:eastAsia="Calibri" w:hAnsiTheme="majorHAnsi"/>
                <w:szCs w:val="22"/>
                <w:lang w:val="en-CA"/>
              </w:rPr>
              <w:t>. Any ill feeling that may exist between clients or lawyers, particularly during litigation, should never be allowed to influence lawyers in their conduct and demeanour toward each other or the parties. Personal remarks or references between lawyers should be scrupulously avoided, as should quarrels between lawyers that cause delay and promote unseemly wrangling.</w:t>
            </w:r>
          </w:p>
          <w:p w:rsidR="00BB5824" w:rsidRPr="00BB5824" w:rsidRDefault="00BB5824" w:rsidP="00BB5824">
            <w:pPr>
              <w:spacing w:after="0"/>
              <w:rPr>
                <w:rFonts w:asciiTheme="majorHAnsi" w:eastAsia="Calibri" w:hAnsiTheme="majorHAnsi"/>
                <w:sz w:val="8"/>
                <w:szCs w:val="8"/>
                <w:lang w:val="en-CA"/>
              </w:rPr>
            </w:pPr>
          </w:p>
          <w:p w:rsidR="00BB5824" w:rsidRPr="00666279" w:rsidRDefault="00BB5824" w:rsidP="00BB5824">
            <w:pPr>
              <w:spacing w:after="0"/>
              <w:rPr>
                <w:rFonts w:asciiTheme="majorHAnsi" w:eastAsia="Calibri" w:hAnsiTheme="majorHAnsi"/>
                <w:b/>
                <w:szCs w:val="22"/>
                <w:lang w:val="en-CA"/>
              </w:rPr>
            </w:pPr>
            <w:r w:rsidRPr="008F7C7E">
              <w:rPr>
                <w:rFonts w:asciiTheme="majorHAnsi" w:eastAsia="Calibri" w:hAnsiTheme="majorHAnsi"/>
                <w:b/>
                <w:szCs w:val="22"/>
                <w:lang w:val="en-CA"/>
              </w:rPr>
              <w:t>(b) A lawyer should neither give nor request an undertaki</w:t>
            </w:r>
            <w:r w:rsidR="00666279">
              <w:rPr>
                <w:rFonts w:asciiTheme="majorHAnsi" w:eastAsia="Calibri" w:hAnsiTheme="majorHAnsi"/>
                <w:b/>
                <w:szCs w:val="22"/>
                <w:lang w:val="en-CA"/>
              </w:rPr>
              <w:t xml:space="preserve">ng that cannot be fulfilled and </w:t>
            </w:r>
            <w:r w:rsidRPr="008F7C7E">
              <w:rPr>
                <w:rFonts w:asciiTheme="majorHAnsi" w:eastAsia="Calibri" w:hAnsiTheme="majorHAnsi"/>
                <w:b/>
                <w:szCs w:val="22"/>
                <w:lang w:val="en-CA"/>
              </w:rPr>
              <w:t>should fulfil every undertaking given</w:t>
            </w:r>
            <w:r w:rsidRPr="008F7C7E">
              <w:rPr>
                <w:rFonts w:asciiTheme="majorHAnsi" w:eastAsia="Calibri" w:hAnsiTheme="majorHAnsi"/>
                <w:szCs w:val="22"/>
                <w:lang w:val="en-CA"/>
              </w:rPr>
              <w:t>. A lawyer should never communicate upon or</w:t>
            </w:r>
          </w:p>
          <w:p w:rsidR="00BB5824" w:rsidRPr="008F7C7E" w:rsidRDefault="00BB5824" w:rsidP="00BB5824">
            <w:pPr>
              <w:spacing w:after="0"/>
              <w:rPr>
                <w:rFonts w:asciiTheme="majorHAnsi" w:eastAsia="Calibri" w:hAnsiTheme="majorHAnsi"/>
                <w:szCs w:val="22"/>
                <w:lang w:val="en-CA"/>
              </w:rPr>
            </w:pPr>
            <w:r w:rsidRPr="008F7C7E">
              <w:rPr>
                <w:rFonts w:asciiTheme="majorHAnsi" w:eastAsia="Calibri" w:hAnsiTheme="majorHAnsi"/>
                <w:szCs w:val="22"/>
                <w:lang w:val="en-CA"/>
              </w:rPr>
              <w:t>attempt to negotiate or compromise a matter directly with any party who the lawyer</w:t>
            </w:r>
          </w:p>
          <w:p w:rsidR="00BB5824" w:rsidRPr="008F7C7E" w:rsidRDefault="00BB5824" w:rsidP="00BB5824">
            <w:pPr>
              <w:spacing w:after="0"/>
              <w:rPr>
                <w:rFonts w:asciiTheme="majorHAnsi" w:eastAsia="Calibri" w:hAnsiTheme="majorHAnsi"/>
                <w:szCs w:val="22"/>
                <w:lang w:val="en-CA"/>
              </w:rPr>
            </w:pPr>
            <w:r w:rsidRPr="008F7C7E">
              <w:rPr>
                <w:rFonts w:asciiTheme="majorHAnsi" w:eastAsia="Calibri" w:hAnsiTheme="majorHAnsi"/>
                <w:szCs w:val="22"/>
                <w:lang w:val="en-CA"/>
              </w:rPr>
              <w:t>knows is represented therein by another lawyer, except through or with the consent of</w:t>
            </w:r>
          </w:p>
          <w:p w:rsidR="00BB5824" w:rsidRPr="008F7C7E" w:rsidRDefault="00BB5824" w:rsidP="00BB5824">
            <w:pPr>
              <w:spacing w:after="0"/>
              <w:rPr>
                <w:rFonts w:asciiTheme="majorHAnsi" w:eastAsia="Calibri" w:hAnsiTheme="majorHAnsi"/>
                <w:szCs w:val="22"/>
              </w:rPr>
            </w:pPr>
            <w:r w:rsidRPr="008F7C7E">
              <w:rPr>
                <w:rFonts w:asciiTheme="majorHAnsi" w:eastAsia="Calibri" w:hAnsiTheme="majorHAnsi"/>
                <w:szCs w:val="22"/>
                <w:lang w:val="en-CA"/>
              </w:rPr>
              <w:t>that other lawyer.</w:t>
            </w:r>
          </w:p>
          <w:p w:rsidR="00BB5824" w:rsidRPr="00BB5824" w:rsidRDefault="00BB5824" w:rsidP="00BB5824">
            <w:pPr>
              <w:spacing w:after="0"/>
              <w:rPr>
                <w:rFonts w:asciiTheme="majorHAnsi" w:eastAsia="Calibri" w:hAnsiTheme="majorHAnsi"/>
                <w:sz w:val="8"/>
                <w:szCs w:val="8"/>
                <w:lang w:val="en-CA"/>
              </w:rPr>
            </w:pPr>
          </w:p>
          <w:p w:rsidR="00BB5824" w:rsidRPr="00BB5824" w:rsidRDefault="00BB5824" w:rsidP="00BB5824">
            <w:pPr>
              <w:spacing w:after="0"/>
              <w:rPr>
                <w:rFonts w:asciiTheme="majorHAnsi" w:eastAsia="Calibri" w:hAnsiTheme="majorHAnsi"/>
                <w:szCs w:val="22"/>
                <w:lang w:val="en-CA"/>
              </w:rPr>
            </w:pPr>
            <w:r w:rsidRPr="008F7C7E">
              <w:rPr>
                <w:rFonts w:asciiTheme="majorHAnsi" w:eastAsia="Calibri" w:hAnsiTheme="majorHAnsi"/>
                <w:b/>
                <w:szCs w:val="22"/>
                <w:lang w:val="en-CA"/>
              </w:rPr>
              <w:t xml:space="preserve"> (c) A lawyer should avoid all sharp practice</w:t>
            </w:r>
            <w:r w:rsidRPr="008F7C7E">
              <w:rPr>
                <w:rFonts w:asciiTheme="majorHAnsi" w:eastAsia="Calibri" w:hAnsiTheme="majorHAnsi"/>
                <w:szCs w:val="22"/>
                <w:lang w:val="en-CA"/>
              </w:rPr>
              <w:t xml:space="preserve"> and should take no paltry advantage when an opponent has made a slip or overlooked some technical matter. A lawyer should accede to reasonable requests that do not prejudice the rights of the clie</w:t>
            </w:r>
            <w:r>
              <w:rPr>
                <w:rFonts w:asciiTheme="majorHAnsi" w:eastAsia="Calibri" w:hAnsiTheme="majorHAnsi"/>
                <w:szCs w:val="22"/>
                <w:lang w:val="en-CA"/>
              </w:rPr>
              <w:t>nt or the interests of justice.</w:t>
            </w:r>
          </w:p>
        </w:tc>
      </w:tr>
    </w:tbl>
    <w:p w:rsidR="008F7C7E" w:rsidRPr="008F7C7E" w:rsidRDefault="008F7C7E" w:rsidP="008F7C7E">
      <w:pPr>
        <w:spacing w:after="0"/>
        <w:divId w:val="913275222"/>
        <w:rPr>
          <w:rFonts w:asciiTheme="majorHAnsi" w:eastAsia="Calibri" w:hAnsiTheme="majorHAnsi"/>
          <w:szCs w:val="22"/>
          <w:lang w:val="en-CA"/>
        </w:rPr>
      </w:pPr>
    </w:p>
    <w:p w:rsidR="008F7C7E" w:rsidRPr="008F7C7E" w:rsidRDefault="00BB5824" w:rsidP="00BB5824">
      <w:pPr>
        <w:pStyle w:val="Heading4"/>
        <w:divId w:val="913275222"/>
        <w:rPr>
          <w:rFonts w:eastAsia="Calibri"/>
          <w:lang w:val="en-CA"/>
        </w:rPr>
      </w:pPr>
      <w:bookmarkStart w:id="68" w:name="_Toc374020544"/>
      <w:r w:rsidRPr="008F7C7E">
        <w:rPr>
          <w:rFonts w:eastAsia="Calibri"/>
          <w:lang w:val="en-CA"/>
        </w:rPr>
        <w:lastRenderedPageBreak/>
        <w:t>INTEGRITY</w:t>
      </w:r>
      <w:bookmarkEnd w:id="68"/>
    </w:p>
    <w:tbl>
      <w:tblPr>
        <w:tblStyle w:val="TableGrid"/>
        <w:tblW w:w="0" w:type="auto"/>
        <w:tblLook w:val="04A0" w:firstRow="1" w:lastRow="0" w:firstColumn="1" w:lastColumn="0" w:noHBand="0" w:noVBand="1"/>
      </w:tblPr>
      <w:tblGrid>
        <w:gridCol w:w="9350"/>
      </w:tblGrid>
      <w:tr w:rsidR="00BB5824" w:rsidTr="00BB5824">
        <w:trPr>
          <w:divId w:val="913275222"/>
        </w:trPr>
        <w:tc>
          <w:tcPr>
            <w:tcW w:w="9350" w:type="dxa"/>
          </w:tcPr>
          <w:p w:rsidR="00BB5824" w:rsidRPr="00BB5824" w:rsidRDefault="00BB5824" w:rsidP="008F7C7E">
            <w:pPr>
              <w:spacing w:after="0"/>
              <w:rPr>
                <w:rFonts w:asciiTheme="majorHAnsi" w:eastAsia="Calibri" w:hAnsiTheme="majorHAnsi"/>
                <w:szCs w:val="22"/>
                <w:lang w:val="en-CA"/>
              </w:rPr>
            </w:pPr>
            <w:r w:rsidRPr="008F7C7E">
              <w:rPr>
                <w:rFonts w:asciiTheme="majorHAnsi" w:eastAsia="Calibri" w:hAnsiTheme="majorHAnsi"/>
                <w:b/>
                <w:bCs/>
                <w:szCs w:val="22"/>
                <w:lang w:val="en-CA"/>
              </w:rPr>
              <w:t xml:space="preserve">2.2-1 </w:t>
            </w:r>
            <w:r w:rsidRPr="008F7C7E">
              <w:rPr>
                <w:rFonts w:asciiTheme="majorHAnsi" w:eastAsia="Calibri" w:hAnsiTheme="majorHAnsi"/>
                <w:szCs w:val="22"/>
                <w:lang w:val="en-CA"/>
              </w:rPr>
              <w:t>A lawyer has a duty to carry on the practice of law and discharge all responsibil</w:t>
            </w:r>
            <w:r w:rsidR="00D25CBB">
              <w:rPr>
                <w:rFonts w:asciiTheme="majorHAnsi" w:eastAsia="Calibri" w:hAnsiTheme="majorHAnsi"/>
                <w:szCs w:val="22"/>
                <w:lang w:val="en-CA"/>
              </w:rPr>
              <w:t xml:space="preserve">ities to </w:t>
            </w:r>
            <w:r w:rsidRPr="008F7C7E">
              <w:rPr>
                <w:rFonts w:asciiTheme="majorHAnsi" w:eastAsia="Calibri" w:hAnsiTheme="majorHAnsi"/>
                <w:szCs w:val="22"/>
                <w:lang w:val="en-CA"/>
              </w:rPr>
              <w:t>clients, tribunals, the public and other members of the profession</w:t>
            </w:r>
            <w:r>
              <w:rPr>
                <w:rFonts w:asciiTheme="majorHAnsi" w:eastAsia="Calibri" w:hAnsiTheme="majorHAnsi"/>
                <w:szCs w:val="22"/>
                <w:lang w:val="en-CA"/>
              </w:rPr>
              <w:t xml:space="preserve"> honourably and with integrity.</w:t>
            </w:r>
          </w:p>
        </w:tc>
      </w:tr>
      <w:tr w:rsidR="00BB5824" w:rsidTr="00BB5824">
        <w:trPr>
          <w:divId w:val="913275222"/>
        </w:trPr>
        <w:tc>
          <w:tcPr>
            <w:tcW w:w="9350" w:type="dxa"/>
          </w:tcPr>
          <w:p w:rsidR="00BB5824" w:rsidRPr="008F7C7E" w:rsidRDefault="00BB5824" w:rsidP="00BB5824">
            <w:pPr>
              <w:pStyle w:val="Sub-heading"/>
              <w:rPr>
                <w:lang w:val="en-CA"/>
              </w:rPr>
            </w:pPr>
            <w:r w:rsidRPr="008F7C7E">
              <w:rPr>
                <w:lang w:val="en-CA"/>
              </w:rPr>
              <w:t>COMMENTARY</w:t>
            </w:r>
          </w:p>
          <w:p w:rsidR="00BB5824" w:rsidRPr="00D25CBB" w:rsidRDefault="00BB5824" w:rsidP="00BB5824">
            <w:pPr>
              <w:spacing w:after="0"/>
              <w:rPr>
                <w:rFonts w:asciiTheme="majorHAnsi" w:eastAsia="Calibri" w:hAnsiTheme="majorHAnsi"/>
                <w:szCs w:val="22"/>
                <w:lang w:val="en-CA"/>
              </w:rPr>
            </w:pPr>
            <w:r w:rsidRPr="008F7C7E">
              <w:rPr>
                <w:rFonts w:asciiTheme="majorHAnsi" w:eastAsia="Calibri" w:hAnsiTheme="majorHAnsi"/>
                <w:b/>
                <w:bCs/>
                <w:szCs w:val="22"/>
                <w:lang w:val="en-CA"/>
              </w:rPr>
              <w:t xml:space="preserve">[1] </w:t>
            </w:r>
            <w:r w:rsidRPr="008F7C7E">
              <w:rPr>
                <w:rFonts w:asciiTheme="majorHAnsi" w:eastAsia="Calibri" w:hAnsiTheme="majorHAnsi"/>
                <w:szCs w:val="22"/>
                <w:lang w:val="en-CA"/>
              </w:rPr>
              <w:t>Integrity is the fundamental quality of any person who seeks</w:t>
            </w:r>
            <w:r w:rsidR="00D25CBB">
              <w:rPr>
                <w:rFonts w:asciiTheme="majorHAnsi" w:eastAsia="Calibri" w:hAnsiTheme="majorHAnsi"/>
                <w:szCs w:val="22"/>
                <w:lang w:val="en-CA"/>
              </w:rPr>
              <w:t xml:space="preserve"> to practise as a member of the </w:t>
            </w:r>
            <w:r w:rsidRPr="008F7C7E">
              <w:rPr>
                <w:rFonts w:asciiTheme="majorHAnsi" w:eastAsia="Calibri" w:hAnsiTheme="majorHAnsi"/>
                <w:szCs w:val="22"/>
                <w:lang w:val="en-CA"/>
              </w:rPr>
              <w:t>legal profession. If a client has any doubt about his or her lawyer’s</w:t>
            </w:r>
            <w:r w:rsidR="00D25CBB">
              <w:rPr>
                <w:rFonts w:asciiTheme="majorHAnsi" w:eastAsia="Calibri" w:hAnsiTheme="majorHAnsi"/>
                <w:szCs w:val="22"/>
                <w:lang w:val="en-CA"/>
              </w:rPr>
              <w:t xml:space="preserve"> trustworthiness, the essential </w:t>
            </w:r>
            <w:r w:rsidRPr="008F7C7E">
              <w:rPr>
                <w:rFonts w:asciiTheme="majorHAnsi" w:eastAsia="Calibri" w:hAnsiTheme="majorHAnsi"/>
                <w:szCs w:val="22"/>
                <w:lang w:val="en-CA"/>
              </w:rPr>
              <w:t>element in the true lawyer-client relationship will be missing. If int</w:t>
            </w:r>
            <w:r w:rsidR="00D25CBB">
              <w:rPr>
                <w:rFonts w:asciiTheme="majorHAnsi" w:eastAsia="Calibri" w:hAnsiTheme="majorHAnsi"/>
                <w:szCs w:val="22"/>
                <w:lang w:val="en-CA"/>
              </w:rPr>
              <w:t xml:space="preserve">egrity is lacking, the lawyer’s </w:t>
            </w:r>
            <w:r w:rsidRPr="008F7C7E">
              <w:rPr>
                <w:rFonts w:asciiTheme="majorHAnsi" w:eastAsia="Calibri" w:hAnsiTheme="majorHAnsi"/>
                <w:szCs w:val="22"/>
                <w:lang w:val="en-CA"/>
              </w:rPr>
              <w:t>usefulness to the client and reputation within the profession will be destroyed, regardless of</w:t>
            </w:r>
            <w:r w:rsidR="00D25CBB">
              <w:rPr>
                <w:rFonts w:asciiTheme="majorHAnsi" w:eastAsia="Calibri" w:hAnsiTheme="majorHAnsi"/>
                <w:szCs w:val="22"/>
                <w:lang w:val="en-CA"/>
              </w:rPr>
              <w:t xml:space="preserve"> how </w:t>
            </w:r>
            <w:r w:rsidRPr="008F7C7E">
              <w:rPr>
                <w:rFonts w:asciiTheme="majorHAnsi" w:eastAsia="Calibri" w:hAnsiTheme="majorHAnsi"/>
                <w:szCs w:val="22"/>
                <w:lang w:val="en-CA"/>
              </w:rPr>
              <w:t>competent the lawyer may be.</w:t>
            </w:r>
          </w:p>
          <w:p w:rsidR="00BB5824" w:rsidRPr="00BB5824" w:rsidRDefault="00BB5824" w:rsidP="00BB5824">
            <w:pPr>
              <w:spacing w:after="0"/>
              <w:rPr>
                <w:rFonts w:asciiTheme="majorHAnsi" w:eastAsia="Calibri" w:hAnsiTheme="majorHAnsi"/>
                <w:sz w:val="8"/>
                <w:szCs w:val="8"/>
                <w:lang w:val="en-CA"/>
              </w:rPr>
            </w:pPr>
          </w:p>
          <w:p w:rsidR="00BB5824" w:rsidRPr="00D25CBB" w:rsidRDefault="00BB5824" w:rsidP="00BB5824">
            <w:pPr>
              <w:spacing w:after="0"/>
              <w:rPr>
                <w:rFonts w:asciiTheme="majorHAnsi" w:eastAsia="Calibri" w:hAnsiTheme="majorHAnsi"/>
                <w:szCs w:val="22"/>
                <w:lang w:val="en-CA"/>
              </w:rPr>
            </w:pPr>
            <w:r w:rsidRPr="008F7C7E">
              <w:rPr>
                <w:rFonts w:asciiTheme="majorHAnsi" w:eastAsia="Calibri" w:hAnsiTheme="majorHAnsi"/>
                <w:b/>
                <w:bCs/>
                <w:szCs w:val="22"/>
                <w:lang w:val="en-CA"/>
              </w:rPr>
              <w:t xml:space="preserve"> [2] </w:t>
            </w:r>
            <w:r w:rsidRPr="008F7C7E">
              <w:rPr>
                <w:rFonts w:asciiTheme="majorHAnsi" w:eastAsia="Calibri" w:hAnsiTheme="majorHAnsi"/>
                <w:szCs w:val="22"/>
                <w:lang w:val="en-CA"/>
              </w:rPr>
              <w:t>Public confidence in the administration of justice and in the</w:t>
            </w:r>
            <w:r w:rsidR="00D25CBB">
              <w:rPr>
                <w:rFonts w:asciiTheme="majorHAnsi" w:eastAsia="Calibri" w:hAnsiTheme="majorHAnsi"/>
                <w:szCs w:val="22"/>
                <w:lang w:val="en-CA"/>
              </w:rPr>
              <w:t xml:space="preserve"> legal profession may be eroded </w:t>
            </w:r>
            <w:r w:rsidRPr="008F7C7E">
              <w:rPr>
                <w:rFonts w:asciiTheme="majorHAnsi" w:eastAsia="Calibri" w:hAnsiTheme="majorHAnsi"/>
                <w:szCs w:val="22"/>
                <w:lang w:val="en-CA"/>
              </w:rPr>
              <w:t>by a lawyer’s irresponsible conduct. Accordingly, a lawyer’s co</w:t>
            </w:r>
            <w:r w:rsidR="00D25CBB">
              <w:rPr>
                <w:rFonts w:asciiTheme="majorHAnsi" w:eastAsia="Calibri" w:hAnsiTheme="majorHAnsi"/>
                <w:szCs w:val="22"/>
                <w:lang w:val="en-CA"/>
              </w:rPr>
              <w:t xml:space="preserve">nduct should reflect favourably </w:t>
            </w:r>
            <w:r w:rsidRPr="008F7C7E">
              <w:rPr>
                <w:rFonts w:asciiTheme="majorHAnsi" w:eastAsia="Calibri" w:hAnsiTheme="majorHAnsi"/>
                <w:szCs w:val="22"/>
                <w:lang w:val="en-CA"/>
              </w:rPr>
              <w:t>on the legal profession, inspire the confidence, respect and trust o</w:t>
            </w:r>
            <w:r w:rsidR="00D25CBB">
              <w:rPr>
                <w:rFonts w:asciiTheme="majorHAnsi" w:eastAsia="Calibri" w:hAnsiTheme="majorHAnsi"/>
                <w:szCs w:val="22"/>
                <w:lang w:val="en-CA"/>
              </w:rPr>
              <w:t xml:space="preserve">f clients and of the community, </w:t>
            </w:r>
            <w:r w:rsidRPr="008F7C7E">
              <w:rPr>
                <w:rFonts w:asciiTheme="majorHAnsi" w:eastAsia="Calibri" w:hAnsiTheme="majorHAnsi"/>
                <w:szCs w:val="22"/>
                <w:lang w:val="en-CA"/>
              </w:rPr>
              <w:t>and avoid even the appearance of impropriety.</w:t>
            </w:r>
          </w:p>
        </w:tc>
      </w:tr>
    </w:tbl>
    <w:p w:rsidR="00BB5824" w:rsidRDefault="00BB5824" w:rsidP="008F7C7E">
      <w:pPr>
        <w:spacing w:after="0"/>
        <w:divId w:val="913275222"/>
        <w:rPr>
          <w:rFonts w:asciiTheme="majorHAnsi" w:eastAsia="Calibri" w:hAnsiTheme="majorHAnsi"/>
          <w:szCs w:val="22"/>
          <w:lang w:val="en-CA"/>
        </w:rPr>
      </w:pPr>
    </w:p>
    <w:p w:rsidR="008F7C7E" w:rsidRPr="008F7C7E" w:rsidRDefault="00BB5824" w:rsidP="008F7C7E">
      <w:pPr>
        <w:spacing w:after="0"/>
        <w:divId w:val="913275222"/>
        <w:rPr>
          <w:rFonts w:asciiTheme="majorHAnsi" w:eastAsia="Calibri" w:hAnsiTheme="majorHAnsi"/>
          <w:szCs w:val="22"/>
        </w:rPr>
      </w:pPr>
      <w:r>
        <w:rPr>
          <w:rFonts w:asciiTheme="majorHAnsi" w:eastAsia="Calibri" w:hAnsiTheme="majorHAnsi"/>
          <w:szCs w:val="22"/>
          <w:lang w:val="en-CA"/>
        </w:rPr>
        <w:t>This provision will</w:t>
      </w:r>
      <w:r w:rsidR="008F7C7E" w:rsidRPr="008F7C7E">
        <w:rPr>
          <w:rFonts w:asciiTheme="majorHAnsi" w:eastAsia="Calibri" w:hAnsiTheme="majorHAnsi"/>
          <w:szCs w:val="22"/>
          <w:lang w:val="en-CA"/>
        </w:rPr>
        <w:t xml:space="preserve"> mostly be concerned with public sphere</w:t>
      </w:r>
      <w:r>
        <w:rPr>
          <w:rFonts w:asciiTheme="majorHAnsi" w:eastAsia="Calibri" w:hAnsiTheme="majorHAnsi"/>
          <w:szCs w:val="22"/>
          <w:lang w:val="en-CA"/>
        </w:rPr>
        <w:t>,</w:t>
      </w:r>
      <w:r w:rsidR="008F7C7E" w:rsidRPr="008F7C7E">
        <w:rPr>
          <w:rFonts w:asciiTheme="majorHAnsi" w:eastAsia="Calibri" w:hAnsiTheme="majorHAnsi"/>
          <w:szCs w:val="22"/>
          <w:lang w:val="en-CA"/>
        </w:rPr>
        <w:t xml:space="preserve"> not private life.</w:t>
      </w:r>
    </w:p>
    <w:p w:rsidR="008F7C7E" w:rsidRPr="00666279" w:rsidRDefault="00666279" w:rsidP="00666279">
      <w:pPr>
        <w:divId w:val="913275222"/>
        <w:rPr>
          <w:rFonts w:eastAsia="Calibri"/>
          <w:u w:val="single"/>
        </w:rPr>
      </w:pPr>
      <w:r>
        <w:rPr>
          <w:rFonts w:eastAsia="Calibri"/>
        </w:rPr>
        <w:t xml:space="preserve">Contrast these provisions with the old </w:t>
      </w:r>
      <w:r w:rsidR="008F7C7E" w:rsidRPr="00D25CBB">
        <w:rPr>
          <w:rStyle w:val="StatutesChar"/>
          <w:rFonts w:eastAsia="Calibri"/>
        </w:rPr>
        <w:t>Alberta Code of Conduct</w:t>
      </w:r>
      <w:r w:rsidRPr="00666279">
        <w:rPr>
          <w:rFonts w:eastAsia="Calibri"/>
        </w:rPr>
        <w:t>, which held:</w:t>
      </w:r>
    </w:p>
    <w:p w:rsidR="008F7C7E" w:rsidRPr="008F7C7E" w:rsidRDefault="008F7C7E" w:rsidP="008F7C7E">
      <w:pPr>
        <w:spacing w:after="0"/>
        <w:divId w:val="913275222"/>
        <w:rPr>
          <w:rFonts w:asciiTheme="majorHAnsi" w:eastAsia="Calibri" w:hAnsiTheme="majorHAnsi"/>
          <w:b/>
          <w:szCs w:val="22"/>
        </w:rPr>
      </w:pPr>
      <w:r w:rsidRPr="008F7C7E">
        <w:rPr>
          <w:rFonts w:asciiTheme="majorHAnsi" w:eastAsia="Calibri" w:hAnsiTheme="majorHAnsi"/>
          <w:b/>
          <w:szCs w:val="22"/>
        </w:rPr>
        <w:t>6.02(2) A lawyer must not lie to or mislead another lawyer.</w:t>
      </w:r>
    </w:p>
    <w:p w:rsidR="008F7C7E" w:rsidRPr="008F7C7E" w:rsidRDefault="008F7C7E" w:rsidP="008F7C7E">
      <w:pPr>
        <w:spacing w:after="0"/>
        <w:divId w:val="913275222"/>
        <w:rPr>
          <w:rFonts w:asciiTheme="majorHAnsi" w:eastAsia="Calibri" w:hAnsiTheme="majorHAnsi"/>
          <w:szCs w:val="22"/>
        </w:rPr>
      </w:pPr>
    </w:p>
    <w:p w:rsid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Could argue that the actual result attained (by not lying) is more satisfactory to both parties (however a Prisoner’s Dilemma situation would result in which it is in the best interest of the parties to lie)</w:t>
      </w:r>
      <w:r w:rsidR="00306A4C">
        <w:rPr>
          <w:rFonts w:asciiTheme="majorHAnsi" w:eastAsia="Calibri" w:hAnsiTheme="majorHAnsi"/>
          <w:szCs w:val="22"/>
        </w:rPr>
        <w:t>.</w:t>
      </w:r>
    </w:p>
    <w:p w:rsidR="00306A4C" w:rsidRDefault="00306A4C" w:rsidP="008F7C7E">
      <w:pPr>
        <w:spacing w:after="0"/>
        <w:divId w:val="913275222"/>
        <w:rPr>
          <w:rFonts w:asciiTheme="majorHAnsi" w:eastAsia="Calibri" w:hAnsiTheme="majorHAnsi"/>
          <w:szCs w:val="22"/>
        </w:rPr>
      </w:pPr>
    </w:p>
    <w:p w:rsidR="00306A4C" w:rsidRPr="008F7C7E" w:rsidRDefault="00306A4C" w:rsidP="00306A4C">
      <w:pPr>
        <w:pStyle w:val="Heading4"/>
        <w:divId w:val="913275222"/>
        <w:rPr>
          <w:rFonts w:eastAsia="Calibri"/>
          <w:lang w:val="en-CA"/>
        </w:rPr>
      </w:pPr>
      <w:bookmarkStart w:id="69" w:name="_Toc374020545"/>
      <w:r>
        <w:rPr>
          <w:rFonts w:eastAsia="Calibri"/>
          <w:lang w:val="en-CA"/>
        </w:rPr>
        <w:t>INADVERTENT COMMUNICATIONS</w:t>
      </w:r>
      <w:bookmarkEnd w:id="69"/>
    </w:p>
    <w:tbl>
      <w:tblPr>
        <w:tblStyle w:val="TableGrid"/>
        <w:tblW w:w="0" w:type="auto"/>
        <w:tblLook w:val="04A0" w:firstRow="1" w:lastRow="0" w:firstColumn="1" w:lastColumn="0" w:noHBand="0" w:noVBand="1"/>
      </w:tblPr>
      <w:tblGrid>
        <w:gridCol w:w="9350"/>
      </w:tblGrid>
      <w:tr w:rsidR="00306A4C" w:rsidTr="00306A4C">
        <w:trPr>
          <w:divId w:val="913275222"/>
        </w:trPr>
        <w:tc>
          <w:tcPr>
            <w:tcW w:w="9350" w:type="dxa"/>
          </w:tcPr>
          <w:p w:rsidR="00306A4C" w:rsidRPr="00BB5824" w:rsidRDefault="00306A4C" w:rsidP="00306A4C">
            <w:pPr>
              <w:spacing w:after="0"/>
              <w:rPr>
                <w:rFonts w:asciiTheme="majorHAnsi" w:eastAsia="Calibri" w:hAnsiTheme="majorHAnsi"/>
                <w:szCs w:val="22"/>
                <w:lang w:val="en-CA"/>
              </w:rPr>
            </w:pPr>
            <w:r>
              <w:rPr>
                <w:rFonts w:asciiTheme="majorHAnsi" w:eastAsia="Calibri" w:hAnsiTheme="majorHAnsi"/>
                <w:b/>
                <w:bCs/>
                <w:szCs w:val="22"/>
                <w:lang w:val="en-CA"/>
              </w:rPr>
              <w:t>7.2-10</w:t>
            </w:r>
            <w:r w:rsidRPr="008F7C7E">
              <w:rPr>
                <w:rFonts w:asciiTheme="majorHAnsi" w:eastAsia="Calibri" w:hAnsiTheme="majorHAnsi"/>
                <w:b/>
                <w:bCs/>
                <w:szCs w:val="22"/>
                <w:lang w:val="en-CA"/>
              </w:rPr>
              <w:t xml:space="preserve"> </w:t>
            </w:r>
            <w:r>
              <w:rPr>
                <w:rFonts w:asciiTheme="majorHAnsi" w:eastAsia="Calibri" w:hAnsiTheme="majorHAnsi"/>
                <w:szCs w:val="22"/>
                <w:lang w:val="en-CA"/>
              </w:rPr>
              <w:t>PARAPHRASE: Don’t read documents not intended for you to see – delete or return them. If you do read them (by accident of course), in addition to returning/deleting them, you have to advise the other lawyer how much you read and what you plan to do with that knowledge.</w:t>
            </w:r>
          </w:p>
        </w:tc>
      </w:tr>
    </w:tbl>
    <w:p w:rsidR="008F7C7E" w:rsidRPr="008F7C7E" w:rsidRDefault="008F7C7E" w:rsidP="008F7C7E">
      <w:pPr>
        <w:spacing w:after="0"/>
        <w:divId w:val="913275222"/>
        <w:rPr>
          <w:rFonts w:asciiTheme="majorHAnsi" w:eastAsia="Calibri" w:hAnsiTheme="majorHAnsi"/>
          <w:szCs w:val="22"/>
        </w:rPr>
      </w:pPr>
    </w:p>
    <w:p w:rsidR="009677B7" w:rsidRPr="009677B7" w:rsidRDefault="00BB5824" w:rsidP="00306A4C">
      <w:pPr>
        <w:pStyle w:val="Sub-heading"/>
        <w:divId w:val="913275222"/>
      </w:pPr>
      <w:r w:rsidRPr="008F7C7E">
        <w:t>CORRECTING MISINFORMATION</w:t>
      </w:r>
      <w:r w:rsidR="00AD5503">
        <w:t xml:space="preserve"> – Old Alberta Code</w:t>
      </w:r>
    </w:p>
    <w:tbl>
      <w:tblPr>
        <w:tblStyle w:val="TableGrid"/>
        <w:tblW w:w="0" w:type="auto"/>
        <w:tblLook w:val="04A0" w:firstRow="1" w:lastRow="0" w:firstColumn="1" w:lastColumn="0" w:noHBand="0" w:noVBand="1"/>
      </w:tblPr>
      <w:tblGrid>
        <w:gridCol w:w="9350"/>
      </w:tblGrid>
      <w:tr w:rsidR="009677B7" w:rsidTr="009677B7">
        <w:trPr>
          <w:divId w:val="913275222"/>
          <w:trHeight w:val="2573"/>
        </w:trPr>
        <w:tc>
          <w:tcPr>
            <w:tcW w:w="9350" w:type="dxa"/>
          </w:tcPr>
          <w:p w:rsidR="009677B7" w:rsidRPr="008F7C7E" w:rsidRDefault="009677B7" w:rsidP="009677B7">
            <w:pPr>
              <w:spacing w:after="0"/>
              <w:rPr>
                <w:rFonts w:asciiTheme="majorHAnsi" w:eastAsia="Calibri" w:hAnsiTheme="majorHAnsi"/>
                <w:szCs w:val="22"/>
              </w:rPr>
            </w:pPr>
            <w:r w:rsidRPr="009677B7">
              <w:rPr>
                <w:rFonts w:asciiTheme="majorHAnsi" w:eastAsia="Calibri" w:hAnsiTheme="majorHAnsi"/>
                <w:b/>
                <w:szCs w:val="22"/>
              </w:rPr>
              <w:t>6.02(5)</w:t>
            </w:r>
            <w:r w:rsidRPr="008F7C7E">
              <w:rPr>
                <w:rFonts w:asciiTheme="majorHAnsi" w:eastAsia="Calibri" w:hAnsiTheme="majorHAnsi"/>
                <w:szCs w:val="22"/>
              </w:rPr>
              <w:t xml:space="preserve"> If a lawyer becomes aware during the course of a representation that:</w:t>
            </w:r>
          </w:p>
          <w:p w:rsidR="009677B7" w:rsidRPr="008F7C7E" w:rsidRDefault="009677B7" w:rsidP="00637524">
            <w:pPr>
              <w:numPr>
                <w:ilvl w:val="0"/>
                <w:numId w:val="37"/>
              </w:numPr>
              <w:spacing w:after="0"/>
              <w:rPr>
                <w:rFonts w:asciiTheme="majorHAnsi" w:eastAsia="Calibri" w:hAnsiTheme="majorHAnsi"/>
                <w:szCs w:val="22"/>
              </w:rPr>
            </w:pPr>
            <w:r w:rsidRPr="008F7C7E">
              <w:rPr>
                <w:rFonts w:asciiTheme="majorHAnsi" w:eastAsia="Calibri" w:hAnsiTheme="majorHAnsi"/>
                <w:szCs w:val="22"/>
              </w:rPr>
              <w:t>The lawyer has inadvertently mislead an opposing party, or</w:t>
            </w:r>
          </w:p>
          <w:p w:rsidR="009677B7" w:rsidRPr="008F7C7E" w:rsidRDefault="009677B7" w:rsidP="00637524">
            <w:pPr>
              <w:numPr>
                <w:ilvl w:val="0"/>
                <w:numId w:val="37"/>
              </w:numPr>
              <w:spacing w:after="0"/>
              <w:rPr>
                <w:rFonts w:asciiTheme="majorHAnsi" w:eastAsia="Calibri" w:hAnsiTheme="majorHAnsi"/>
                <w:szCs w:val="22"/>
              </w:rPr>
            </w:pPr>
            <w:r w:rsidRPr="008F7C7E">
              <w:rPr>
                <w:rFonts w:asciiTheme="majorHAnsi" w:eastAsia="Calibri" w:hAnsiTheme="majorHAnsi"/>
                <w:szCs w:val="22"/>
              </w:rPr>
              <w:t>The client, or someone allied with the client or the client’s matter, has misled an opposing party, intentionally or otherwise, or</w:t>
            </w:r>
          </w:p>
          <w:p w:rsidR="009677B7" w:rsidRPr="008F7C7E" w:rsidRDefault="009677B7" w:rsidP="00637524">
            <w:pPr>
              <w:numPr>
                <w:ilvl w:val="0"/>
                <w:numId w:val="37"/>
              </w:numPr>
              <w:spacing w:after="0"/>
              <w:rPr>
                <w:rFonts w:asciiTheme="majorHAnsi" w:eastAsia="Calibri" w:hAnsiTheme="majorHAnsi"/>
                <w:szCs w:val="22"/>
              </w:rPr>
            </w:pPr>
            <w:r w:rsidRPr="008F7C7E">
              <w:rPr>
                <w:rFonts w:asciiTheme="majorHAnsi" w:eastAsia="Calibri" w:hAnsiTheme="majorHAnsi"/>
                <w:szCs w:val="22"/>
              </w:rPr>
              <w:t>The lawyer or the client, or someone allied with the client or the client’s matter, has made a material representation to an opposing party that was accurate when made but has since become inaccurate,</w:t>
            </w:r>
          </w:p>
          <w:p w:rsidR="009677B7" w:rsidRDefault="009677B7" w:rsidP="008F7C7E">
            <w:pPr>
              <w:spacing w:after="0"/>
              <w:rPr>
                <w:rFonts w:asciiTheme="majorHAnsi" w:eastAsia="Calibri" w:hAnsiTheme="majorHAnsi"/>
                <w:szCs w:val="22"/>
              </w:rPr>
            </w:pPr>
            <w:r w:rsidRPr="008F7C7E">
              <w:rPr>
                <w:rFonts w:asciiTheme="majorHAnsi" w:eastAsia="Calibri" w:hAnsiTheme="majorHAnsi"/>
                <w:szCs w:val="22"/>
              </w:rPr>
              <w:t>then, subject to confidentiality, the lawyer must immediately correct the resulting misapprehension on t</w:t>
            </w:r>
            <w:r>
              <w:rPr>
                <w:rFonts w:asciiTheme="majorHAnsi" w:eastAsia="Calibri" w:hAnsiTheme="majorHAnsi"/>
                <w:szCs w:val="22"/>
              </w:rPr>
              <w:t xml:space="preserve">he part of the opposing party. </w:t>
            </w:r>
          </w:p>
        </w:tc>
      </w:tr>
    </w:tbl>
    <w:p w:rsidR="009677B7" w:rsidRDefault="009677B7" w:rsidP="008F7C7E">
      <w:pPr>
        <w:spacing w:after="0"/>
        <w:divId w:val="913275222"/>
        <w:rPr>
          <w:rFonts w:asciiTheme="majorHAnsi" w:eastAsia="Calibri" w:hAnsiTheme="majorHAnsi"/>
          <w:b/>
          <w:szCs w:val="22"/>
        </w:rPr>
      </w:pPr>
    </w:p>
    <w:p w:rsidR="008F7C7E" w:rsidRDefault="009677B7" w:rsidP="001646A6">
      <w:pPr>
        <w:spacing w:after="0"/>
        <w:divId w:val="913275222"/>
        <w:rPr>
          <w:rFonts w:asciiTheme="majorHAnsi" w:eastAsia="Calibri" w:hAnsiTheme="majorHAnsi"/>
          <w:szCs w:val="22"/>
        </w:rPr>
      </w:pPr>
      <w:r>
        <w:rPr>
          <w:rFonts w:asciiTheme="majorHAnsi" w:eastAsia="Calibri" w:hAnsiTheme="majorHAnsi"/>
          <w:b/>
          <w:szCs w:val="22"/>
        </w:rPr>
        <w:t xml:space="preserve">NOTE: </w:t>
      </w:r>
      <w:r>
        <w:rPr>
          <w:rFonts w:asciiTheme="majorHAnsi" w:eastAsia="Calibri" w:hAnsiTheme="majorHAnsi"/>
          <w:szCs w:val="22"/>
        </w:rPr>
        <w:t>The</w:t>
      </w:r>
      <w:r w:rsidR="008F7C7E" w:rsidRPr="008F7C7E">
        <w:rPr>
          <w:rFonts w:asciiTheme="majorHAnsi" w:eastAsia="Calibri" w:hAnsiTheme="majorHAnsi"/>
          <w:szCs w:val="22"/>
        </w:rPr>
        <w:t xml:space="preserve"> FLSC Uniform Model Code does </w:t>
      </w:r>
      <w:r w:rsidR="008F7C7E" w:rsidRPr="009677B7">
        <w:rPr>
          <w:rFonts w:asciiTheme="majorHAnsi" w:eastAsia="Calibri" w:hAnsiTheme="majorHAnsi"/>
          <w:b/>
          <w:szCs w:val="22"/>
        </w:rPr>
        <w:t>NOT</w:t>
      </w:r>
      <w:r w:rsidR="008F7C7E" w:rsidRPr="008F7C7E">
        <w:rPr>
          <w:rFonts w:asciiTheme="majorHAnsi" w:eastAsia="Calibri" w:hAnsiTheme="majorHAnsi"/>
          <w:szCs w:val="22"/>
        </w:rPr>
        <w:t xml:space="preserve"> have 6.02(2)</w:t>
      </w:r>
      <w:r>
        <w:rPr>
          <w:rFonts w:asciiTheme="majorHAnsi" w:eastAsia="Calibri" w:hAnsiTheme="majorHAnsi"/>
          <w:szCs w:val="22"/>
        </w:rPr>
        <w:t>.</w:t>
      </w:r>
      <w:r w:rsidR="001646A6">
        <w:rPr>
          <w:rFonts w:asciiTheme="majorHAnsi" w:eastAsia="Calibri" w:hAnsiTheme="majorHAnsi"/>
          <w:szCs w:val="22"/>
        </w:rPr>
        <w:t xml:space="preserve"> </w:t>
      </w:r>
      <w:r w:rsidR="008F7C7E" w:rsidRPr="008F7C7E">
        <w:rPr>
          <w:rFonts w:asciiTheme="majorHAnsi" w:eastAsia="Calibri" w:hAnsiTheme="majorHAnsi"/>
          <w:szCs w:val="22"/>
        </w:rPr>
        <w:t>Is it better to</w:t>
      </w:r>
      <w:r w:rsidR="001A3DE8">
        <w:rPr>
          <w:rFonts w:asciiTheme="majorHAnsi" w:eastAsia="Calibri" w:hAnsiTheme="majorHAnsi"/>
          <w:szCs w:val="22"/>
        </w:rPr>
        <w:t xml:space="preserve"> have specific rules (like </w:t>
      </w:r>
      <w:r w:rsidR="008F7C7E" w:rsidRPr="008F7C7E">
        <w:rPr>
          <w:rFonts w:asciiTheme="majorHAnsi" w:eastAsia="Calibri" w:hAnsiTheme="majorHAnsi"/>
          <w:szCs w:val="22"/>
        </w:rPr>
        <w:t xml:space="preserve">Alberta Code) or do we want broad </w:t>
      </w:r>
      <w:r>
        <w:rPr>
          <w:rFonts w:asciiTheme="majorHAnsi" w:eastAsia="Calibri" w:hAnsiTheme="majorHAnsi"/>
          <w:szCs w:val="22"/>
        </w:rPr>
        <w:t>principles to allow wiggle-room?</w:t>
      </w:r>
    </w:p>
    <w:p w:rsidR="001646A6" w:rsidRDefault="001646A6" w:rsidP="001646A6">
      <w:pPr>
        <w:spacing w:after="0"/>
        <w:divId w:val="913275222"/>
        <w:rPr>
          <w:rFonts w:asciiTheme="majorHAnsi" w:eastAsia="Calibri" w:hAnsiTheme="majorHAnsi"/>
          <w:szCs w:val="22"/>
        </w:rPr>
      </w:pPr>
    </w:p>
    <w:p w:rsidR="00306A4C" w:rsidRDefault="00306A4C" w:rsidP="001646A6">
      <w:pPr>
        <w:pStyle w:val="NoSpacing"/>
        <w:divId w:val="913275222"/>
        <w:rPr>
          <w:rFonts w:eastAsia="Calibri"/>
        </w:rPr>
      </w:pPr>
    </w:p>
    <w:p w:rsidR="001646A6" w:rsidRPr="00306A4C" w:rsidRDefault="00335672" w:rsidP="00306A4C">
      <w:pPr>
        <w:pStyle w:val="Sub-heading"/>
        <w:divId w:val="913275222"/>
      </w:pPr>
      <w:r w:rsidRPr="00306A4C">
        <w:lastRenderedPageBreak/>
        <w:t xml:space="preserve">TAKE-AWAY </w:t>
      </w:r>
      <w:r w:rsidR="001646A6" w:rsidRPr="00306A4C">
        <w:t>RULES</w:t>
      </w:r>
    </w:p>
    <w:p w:rsidR="008F7C7E" w:rsidRPr="00306A4C" w:rsidRDefault="008F7C7E" w:rsidP="00306A4C">
      <w:pPr>
        <w:pStyle w:val="NoSpacing"/>
        <w:numPr>
          <w:ilvl w:val="0"/>
          <w:numId w:val="129"/>
        </w:numPr>
        <w:divId w:val="913275222"/>
        <w:rPr>
          <w:rFonts w:eastAsia="Calibri"/>
          <w:b w:val="0"/>
        </w:rPr>
      </w:pPr>
      <w:r w:rsidRPr="00306A4C">
        <w:rPr>
          <w:rFonts w:eastAsia="Calibri"/>
          <w:b w:val="0"/>
        </w:rPr>
        <w:t>In no situation, including negotiation, is a lawyer entitled to deliberately mislead a colleague</w:t>
      </w:r>
      <w:r w:rsidR="009677B7" w:rsidRPr="00306A4C">
        <w:rPr>
          <w:rFonts w:eastAsia="Calibri"/>
          <w:b w:val="0"/>
        </w:rPr>
        <w:t>.</w:t>
      </w:r>
    </w:p>
    <w:p w:rsidR="008F7C7E" w:rsidRPr="00306A4C" w:rsidRDefault="008F7C7E" w:rsidP="00306A4C">
      <w:pPr>
        <w:pStyle w:val="NoSpacing"/>
        <w:numPr>
          <w:ilvl w:val="0"/>
          <w:numId w:val="129"/>
        </w:numPr>
        <w:divId w:val="913275222"/>
        <w:rPr>
          <w:rFonts w:eastAsia="Calibri"/>
          <w:b w:val="0"/>
        </w:rPr>
      </w:pPr>
      <w:r w:rsidRPr="00306A4C">
        <w:rPr>
          <w:rFonts w:eastAsia="Calibri"/>
          <w:b w:val="0"/>
        </w:rPr>
        <w:t>When a lawyer is prevented by rules of confidentiality from actively disclosing the truth, a falsehood is not justified</w:t>
      </w:r>
      <w:r w:rsidR="009677B7" w:rsidRPr="00306A4C">
        <w:rPr>
          <w:rFonts w:eastAsia="Calibri"/>
          <w:b w:val="0"/>
        </w:rPr>
        <w:t>. The lawyer has alternatives, such as declining to answer.</w:t>
      </w:r>
    </w:p>
    <w:p w:rsidR="008F7C7E" w:rsidRPr="00306A4C" w:rsidRDefault="008F7C7E" w:rsidP="00306A4C">
      <w:pPr>
        <w:pStyle w:val="NoSpacing"/>
        <w:numPr>
          <w:ilvl w:val="0"/>
          <w:numId w:val="129"/>
        </w:numPr>
        <w:divId w:val="913275222"/>
        <w:rPr>
          <w:rFonts w:eastAsia="Calibri"/>
          <w:b w:val="0"/>
        </w:rPr>
      </w:pPr>
      <w:r w:rsidRPr="00306A4C">
        <w:rPr>
          <w:rFonts w:eastAsia="Calibri"/>
          <w:b w:val="0"/>
        </w:rPr>
        <w:t xml:space="preserve">If declining to answer would in itself be misleading, the lawyer must seek the client’s consent to such disclosure of confidential information as is necessary to prevent the other lawyer from being </w:t>
      </w:r>
      <w:r w:rsidR="001646A6" w:rsidRPr="00306A4C">
        <w:rPr>
          <w:rFonts w:eastAsia="Calibri"/>
          <w:b w:val="0"/>
        </w:rPr>
        <w:t>misled</w:t>
      </w:r>
      <w:r w:rsidRPr="00306A4C">
        <w:rPr>
          <w:rFonts w:eastAsia="Calibri"/>
          <w:b w:val="0"/>
        </w:rPr>
        <w:t xml:space="preserve">. </w:t>
      </w:r>
    </w:p>
    <w:p w:rsidR="00335672" w:rsidRDefault="00335672" w:rsidP="008F7C7E">
      <w:pPr>
        <w:spacing w:after="0"/>
        <w:divId w:val="913275222"/>
        <w:rPr>
          <w:rFonts w:asciiTheme="majorHAnsi" w:eastAsia="Calibri" w:hAnsiTheme="majorHAnsi"/>
          <w:szCs w:val="22"/>
        </w:rPr>
      </w:pPr>
    </w:p>
    <w:p w:rsidR="008F7C7E" w:rsidRP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Does this encourage lawyers to want to know less information? That way they can try to negotiate with the limited information and just prolong negotiations!</w:t>
      </w:r>
      <w:r w:rsidRPr="008F7C7E">
        <w:rPr>
          <w:rFonts w:asciiTheme="majorHAnsi" w:eastAsia="Calibri" w:hAnsiTheme="majorHAnsi"/>
          <w:szCs w:val="22"/>
        </w:rPr>
        <w:tab/>
      </w:r>
    </w:p>
    <w:p w:rsidR="008F7C7E" w:rsidRPr="008F7C7E" w:rsidRDefault="008F7C7E" w:rsidP="008F7C7E">
      <w:pPr>
        <w:spacing w:after="0"/>
        <w:divId w:val="913275222"/>
        <w:rPr>
          <w:rFonts w:asciiTheme="majorHAnsi" w:eastAsia="Calibri" w:hAnsiTheme="majorHAnsi"/>
          <w:szCs w:val="22"/>
        </w:rPr>
      </w:pPr>
    </w:p>
    <w:p w:rsidR="00BB5824" w:rsidRDefault="00BB5824" w:rsidP="00BB5824">
      <w:pPr>
        <w:pStyle w:val="SecondaryCommentary"/>
        <w:divId w:val="913275222"/>
      </w:pPr>
      <w:r w:rsidRPr="008F7C7E">
        <w:t>LAWYER OR LIAR? BRE</w:t>
      </w:r>
      <w:r>
        <w:t>AKING DOWN PUBLIC PERCEPTION</w:t>
      </w:r>
    </w:p>
    <w:p w:rsidR="00BB5824" w:rsidRPr="006B4AE4" w:rsidRDefault="00BB5824" w:rsidP="00BB5824">
      <w:pPr>
        <w:pStyle w:val="SecondaryCommentary"/>
        <w:divId w:val="913275222"/>
        <w:rPr>
          <w:i w:val="0"/>
        </w:rPr>
      </w:pPr>
      <w:r w:rsidRPr="00BB5824">
        <w:rPr>
          <w:i w:val="0"/>
        </w:rPr>
        <w:t>Stephen Pitel</w:t>
      </w:r>
    </w:p>
    <w:p w:rsidR="00427FEE" w:rsidRDefault="008F7C7E" w:rsidP="008F7C7E">
      <w:pPr>
        <w:spacing w:after="0"/>
        <w:divId w:val="913275222"/>
        <w:rPr>
          <w:rFonts w:asciiTheme="majorHAnsi" w:eastAsia="Calibri" w:hAnsiTheme="majorHAnsi"/>
          <w:szCs w:val="22"/>
        </w:rPr>
      </w:pPr>
      <w:r w:rsidRPr="006B4AE4">
        <w:rPr>
          <w:rFonts w:asciiTheme="majorHAnsi" w:eastAsia="Calibri" w:hAnsiTheme="majorHAnsi"/>
          <w:szCs w:val="22"/>
        </w:rPr>
        <w:t xml:space="preserve">Law profession </w:t>
      </w:r>
      <w:r w:rsidR="006B4AE4" w:rsidRPr="006B4AE4">
        <w:rPr>
          <w:rFonts w:asciiTheme="majorHAnsi" w:eastAsia="Calibri" w:hAnsiTheme="majorHAnsi"/>
          <w:szCs w:val="22"/>
        </w:rPr>
        <w:t>has a significant image problem, as it is perceived as: u</w:t>
      </w:r>
      <w:r w:rsidRPr="006B4AE4">
        <w:rPr>
          <w:rFonts w:asciiTheme="majorHAnsi" w:eastAsia="Calibri" w:hAnsiTheme="majorHAnsi"/>
          <w:szCs w:val="22"/>
        </w:rPr>
        <w:t>ncommunicative, ex</w:t>
      </w:r>
      <w:r w:rsidR="006B4AE4" w:rsidRPr="006B4AE4">
        <w:rPr>
          <w:rFonts w:asciiTheme="majorHAnsi" w:eastAsia="Calibri" w:hAnsiTheme="majorHAnsi"/>
          <w:szCs w:val="22"/>
        </w:rPr>
        <w:t xml:space="preserve">pensive, rude, and ubiquitous liars </w:t>
      </w:r>
      <w:r w:rsidRPr="006B4AE4">
        <w:rPr>
          <w:rFonts w:asciiTheme="majorHAnsi" w:eastAsia="Calibri" w:hAnsiTheme="majorHAnsi"/>
          <w:szCs w:val="22"/>
        </w:rPr>
        <w:t xml:space="preserve">(see: </w:t>
      </w:r>
      <w:r w:rsidRPr="006B4AE4">
        <w:rPr>
          <w:rFonts w:asciiTheme="majorHAnsi" w:eastAsia="Calibri" w:hAnsiTheme="majorHAnsi"/>
          <w:i/>
          <w:szCs w:val="22"/>
        </w:rPr>
        <w:t>Liar Liar</w:t>
      </w:r>
      <w:r w:rsidRPr="006B4AE4">
        <w:rPr>
          <w:rFonts w:asciiTheme="majorHAnsi" w:eastAsia="Calibri" w:hAnsiTheme="majorHAnsi"/>
          <w:szCs w:val="22"/>
        </w:rPr>
        <w:t>)</w:t>
      </w:r>
      <w:r w:rsidR="006B4AE4" w:rsidRPr="006B4AE4">
        <w:rPr>
          <w:rFonts w:asciiTheme="majorHAnsi" w:eastAsia="Calibri" w:hAnsiTheme="majorHAnsi"/>
          <w:szCs w:val="22"/>
        </w:rPr>
        <w:t>.</w:t>
      </w:r>
    </w:p>
    <w:p w:rsidR="00427FEE" w:rsidRDefault="00427FEE" w:rsidP="008F7C7E">
      <w:pPr>
        <w:spacing w:after="0"/>
        <w:divId w:val="913275222"/>
        <w:rPr>
          <w:rFonts w:asciiTheme="majorHAnsi" w:eastAsia="Calibri" w:hAnsiTheme="majorHAnsi"/>
          <w:szCs w:val="22"/>
        </w:rPr>
      </w:pPr>
    </w:p>
    <w:tbl>
      <w:tblPr>
        <w:tblStyle w:val="TableGrid"/>
        <w:tblW w:w="0" w:type="auto"/>
        <w:tblLook w:val="04A0" w:firstRow="1" w:lastRow="0" w:firstColumn="1" w:lastColumn="0" w:noHBand="0" w:noVBand="1"/>
      </w:tblPr>
      <w:tblGrid>
        <w:gridCol w:w="4675"/>
        <w:gridCol w:w="4675"/>
      </w:tblGrid>
      <w:tr w:rsidR="00427FEE" w:rsidTr="00427FEE">
        <w:trPr>
          <w:divId w:val="913275222"/>
        </w:trPr>
        <w:tc>
          <w:tcPr>
            <w:tcW w:w="4675" w:type="dxa"/>
            <w:shd w:val="clear" w:color="auto" w:fill="404040" w:themeFill="text1" w:themeFillTint="BF"/>
            <w:vAlign w:val="center"/>
          </w:tcPr>
          <w:p w:rsidR="00427FEE" w:rsidRPr="00427FEE" w:rsidRDefault="00427FEE" w:rsidP="00427FEE">
            <w:pPr>
              <w:pStyle w:val="Sub-heading"/>
              <w:spacing w:after="0"/>
              <w:jc w:val="center"/>
              <w:rPr>
                <w:color w:val="FFFFFF" w:themeColor="background1"/>
              </w:rPr>
            </w:pPr>
            <w:r w:rsidRPr="00427FEE">
              <w:rPr>
                <w:color w:val="FFFFFF" w:themeColor="background1"/>
              </w:rPr>
              <w:t>SOURCES OF THE IMAGE PROBLEM</w:t>
            </w:r>
          </w:p>
        </w:tc>
        <w:tc>
          <w:tcPr>
            <w:tcW w:w="4675" w:type="dxa"/>
            <w:shd w:val="clear" w:color="auto" w:fill="404040" w:themeFill="text1" w:themeFillTint="BF"/>
            <w:vAlign w:val="center"/>
          </w:tcPr>
          <w:p w:rsidR="00427FEE" w:rsidRPr="00427FEE" w:rsidRDefault="00427FEE" w:rsidP="00427FEE">
            <w:pPr>
              <w:pStyle w:val="Sub-heading"/>
              <w:spacing w:after="0"/>
              <w:jc w:val="center"/>
              <w:rPr>
                <w:color w:val="FFFFFF" w:themeColor="background1"/>
              </w:rPr>
            </w:pPr>
            <w:r w:rsidRPr="00427FEE">
              <w:rPr>
                <w:color w:val="FFFFFF" w:themeColor="background1"/>
              </w:rPr>
              <w:t>POSSIBLE SOLUTIONS</w:t>
            </w:r>
          </w:p>
        </w:tc>
      </w:tr>
      <w:tr w:rsidR="00427FEE" w:rsidTr="00427FEE">
        <w:trPr>
          <w:divId w:val="913275222"/>
        </w:trPr>
        <w:tc>
          <w:tcPr>
            <w:tcW w:w="4675" w:type="dxa"/>
          </w:tcPr>
          <w:p w:rsidR="00427FEE" w:rsidRDefault="00427FEE" w:rsidP="008F7C7E">
            <w:pPr>
              <w:spacing w:after="0"/>
              <w:rPr>
                <w:rFonts w:asciiTheme="majorHAnsi" w:eastAsia="Calibri" w:hAnsiTheme="majorHAnsi"/>
                <w:szCs w:val="22"/>
              </w:rPr>
            </w:pPr>
            <w:r w:rsidRPr="008F7C7E">
              <w:rPr>
                <w:rFonts w:asciiTheme="majorHAnsi" w:eastAsia="Calibri" w:hAnsiTheme="majorHAnsi"/>
                <w:b/>
                <w:i/>
                <w:szCs w:val="22"/>
              </w:rPr>
              <w:t>Telling Lies:</w:t>
            </w:r>
            <w:r w:rsidRPr="008F7C7E">
              <w:rPr>
                <w:rFonts w:asciiTheme="majorHAnsi" w:eastAsia="Calibri" w:hAnsiTheme="majorHAnsi"/>
                <w:i/>
                <w:szCs w:val="22"/>
              </w:rPr>
              <w:t xml:space="preserve"> </w:t>
            </w:r>
            <w:r w:rsidRPr="008F7C7E">
              <w:rPr>
                <w:rFonts w:asciiTheme="majorHAnsi" w:eastAsia="Calibri" w:hAnsiTheme="majorHAnsi"/>
                <w:szCs w:val="22"/>
              </w:rPr>
              <w:t>Common lies relate to the amount of work done for a client, whether certain work has been completed, the lawyer’s availability to meet with the client or work on the matter, and the lawyer’s degr</w:t>
            </w:r>
            <w:r>
              <w:rPr>
                <w:rFonts w:asciiTheme="majorHAnsi" w:eastAsia="Calibri" w:hAnsiTheme="majorHAnsi"/>
                <w:szCs w:val="22"/>
              </w:rPr>
              <w:t>ee of experience and competence.</w:t>
            </w:r>
          </w:p>
        </w:tc>
        <w:tc>
          <w:tcPr>
            <w:tcW w:w="4675" w:type="dxa"/>
          </w:tcPr>
          <w:p w:rsidR="00427FEE" w:rsidRDefault="00427FEE" w:rsidP="00427FEE">
            <w:pPr>
              <w:spacing w:after="0"/>
              <w:rPr>
                <w:rFonts w:asciiTheme="majorHAnsi" w:eastAsia="Calibri" w:hAnsiTheme="majorHAnsi"/>
                <w:szCs w:val="22"/>
              </w:rPr>
            </w:pPr>
            <w:r w:rsidRPr="008F7C7E">
              <w:rPr>
                <w:rFonts w:asciiTheme="majorHAnsi" w:eastAsia="Calibri" w:hAnsiTheme="majorHAnsi"/>
                <w:b/>
                <w:i/>
                <w:szCs w:val="22"/>
              </w:rPr>
              <w:t>Telling Lies:</w:t>
            </w:r>
            <w:r w:rsidRPr="008F7C7E">
              <w:rPr>
                <w:rFonts w:asciiTheme="majorHAnsi" w:eastAsia="Calibri" w:hAnsiTheme="majorHAnsi"/>
                <w:szCs w:val="22"/>
              </w:rPr>
              <w:t xml:space="preserve"> Lawyers are a self-regulating profession, and each law society requires its members to abide by a code o</w:t>
            </w:r>
            <w:r>
              <w:rPr>
                <w:rFonts w:asciiTheme="majorHAnsi" w:eastAsia="Calibri" w:hAnsiTheme="majorHAnsi"/>
                <w:szCs w:val="22"/>
              </w:rPr>
              <w:t xml:space="preserve">f conduct. </w:t>
            </w:r>
            <w:r w:rsidRPr="008F7C7E">
              <w:rPr>
                <w:rFonts w:asciiTheme="majorHAnsi" w:eastAsia="Calibri" w:hAnsiTheme="majorHAnsi"/>
                <w:b/>
                <w:szCs w:val="22"/>
              </w:rPr>
              <w:t>Code of Conduct should unequivocally preclu</w:t>
            </w:r>
            <w:r>
              <w:rPr>
                <w:rFonts w:asciiTheme="majorHAnsi" w:eastAsia="Calibri" w:hAnsiTheme="majorHAnsi"/>
                <w:b/>
                <w:szCs w:val="22"/>
              </w:rPr>
              <w:t xml:space="preserve">de lying to clients. </w:t>
            </w:r>
            <w:r w:rsidRPr="008F7C7E">
              <w:rPr>
                <w:rFonts w:asciiTheme="majorHAnsi" w:eastAsia="Calibri" w:hAnsiTheme="majorHAnsi"/>
                <w:b/>
                <w:szCs w:val="22"/>
              </w:rPr>
              <w:t>Rules of professionalism should be strengthened</w:t>
            </w:r>
            <w:r w:rsidRPr="008F7C7E">
              <w:rPr>
                <w:rFonts w:asciiTheme="majorHAnsi" w:eastAsia="Calibri" w:hAnsiTheme="majorHAnsi"/>
                <w:szCs w:val="22"/>
              </w:rPr>
              <w:t xml:space="preserve"> to more squarely deal with lying – “role morality” should not be legitimate justification as it frequently amounts to a failure to take personal responsibility for one’s conduct</w:t>
            </w:r>
            <w:r>
              <w:rPr>
                <w:rFonts w:asciiTheme="majorHAnsi" w:eastAsia="Calibri" w:hAnsiTheme="majorHAnsi"/>
                <w:szCs w:val="22"/>
              </w:rPr>
              <w:t>.</w:t>
            </w:r>
          </w:p>
        </w:tc>
      </w:tr>
      <w:tr w:rsidR="00427FEE" w:rsidTr="00427FEE">
        <w:trPr>
          <w:divId w:val="913275222"/>
        </w:trPr>
        <w:tc>
          <w:tcPr>
            <w:tcW w:w="4675" w:type="dxa"/>
          </w:tcPr>
          <w:p w:rsidR="00427FEE" w:rsidRDefault="00427FEE" w:rsidP="00427FEE">
            <w:pPr>
              <w:spacing w:after="0"/>
              <w:rPr>
                <w:rFonts w:asciiTheme="majorHAnsi" w:eastAsia="Calibri" w:hAnsiTheme="majorHAnsi"/>
                <w:szCs w:val="22"/>
              </w:rPr>
            </w:pPr>
            <w:r w:rsidRPr="008F7C7E">
              <w:rPr>
                <w:rFonts w:asciiTheme="majorHAnsi" w:eastAsia="Calibri" w:hAnsiTheme="majorHAnsi"/>
                <w:b/>
                <w:i/>
                <w:szCs w:val="22"/>
              </w:rPr>
              <w:t>Statements of Position:</w:t>
            </w:r>
            <w:r w:rsidRPr="008F7C7E">
              <w:rPr>
                <w:rFonts w:asciiTheme="majorHAnsi" w:eastAsia="Calibri" w:hAnsiTheme="majorHAnsi"/>
                <w:i/>
                <w:szCs w:val="22"/>
              </w:rPr>
              <w:t xml:space="preserve"> </w:t>
            </w:r>
            <w:r w:rsidRPr="008F7C7E">
              <w:rPr>
                <w:rFonts w:asciiTheme="majorHAnsi" w:eastAsia="Calibri" w:hAnsiTheme="majorHAnsi"/>
                <w:szCs w:val="22"/>
              </w:rPr>
              <w:t>Blur the important distinction between statements of fact and statements of position</w:t>
            </w:r>
            <w:r>
              <w:rPr>
                <w:rFonts w:asciiTheme="majorHAnsi" w:eastAsia="Calibri" w:hAnsiTheme="majorHAnsi"/>
                <w:szCs w:val="22"/>
              </w:rPr>
              <w:t>. E.g.: p</w:t>
            </w:r>
            <w:r w:rsidRPr="008F7C7E">
              <w:rPr>
                <w:rFonts w:asciiTheme="majorHAnsi" w:eastAsia="Calibri" w:hAnsiTheme="majorHAnsi"/>
                <w:szCs w:val="22"/>
              </w:rPr>
              <w:t>ublic statement “my client is innocent” and then client subsequently pleads guilty – sense will be that the lawyer’s statement, which was meant as a statement of opinion/position, was untrue and that the lawyer lied</w:t>
            </w:r>
            <w:r>
              <w:rPr>
                <w:rFonts w:asciiTheme="majorHAnsi" w:eastAsia="Calibri" w:hAnsiTheme="majorHAnsi"/>
                <w:szCs w:val="22"/>
              </w:rPr>
              <w:t>.</w:t>
            </w:r>
          </w:p>
        </w:tc>
        <w:tc>
          <w:tcPr>
            <w:tcW w:w="4675" w:type="dxa"/>
          </w:tcPr>
          <w:p w:rsidR="00427FEE" w:rsidRDefault="00427FEE" w:rsidP="00DE00CB">
            <w:pPr>
              <w:spacing w:after="0"/>
              <w:rPr>
                <w:rFonts w:asciiTheme="majorHAnsi" w:eastAsia="Calibri" w:hAnsiTheme="majorHAnsi"/>
                <w:szCs w:val="22"/>
              </w:rPr>
            </w:pPr>
            <w:r w:rsidRPr="00427FEE">
              <w:rPr>
                <w:rFonts w:asciiTheme="majorHAnsi" w:eastAsia="Calibri" w:hAnsiTheme="majorHAnsi"/>
                <w:b/>
                <w:i/>
                <w:szCs w:val="22"/>
              </w:rPr>
              <w:t>Statements of Position</w:t>
            </w:r>
            <w:r w:rsidRPr="00427FEE">
              <w:rPr>
                <w:rFonts w:asciiTheme="majorHAnsi" w:eastAsia="Calibri" w:hAnsiTheme="majorHAnsi"/>
                <w:b/>
                <w:szCs w:val="22"/>
              </w:rPr>
              <w:t>:</w:t>
            </w:r>
            <w:r w:rsidRPr="00427FEE">
              <w:rPr>
                <w:rFonts w:asciiTheme="majorHAnsi" w:eastAsia="Calibri" w:hAnsiTheme="majorHAnsi"/>
                <w:szCs w:val="22"/>
              </w:rPr>
              <w:t xml:space="preserve"> </w:t>
            </w:r>
            <w:r>
              <w:rPr>
                <w:rFonts w:asciiTheme="majorHAnsi" w:eastAsia="Calibri" w:hAnsiTheme="majorHAnsi"/>
                <w:szCs w:val="22"/>
              </w:rPr>
              <w:t>Lawyers must make</w:t>
            </w:r>
            <w:r w:rsidRPr="00427FEE">
              <w:rPr>
                <w:rFonts w:asciiTheme="majorHAnsi" w:eastAsia="Calibri" w:hAnsiTheme="majorHAnsi"/>
                <w:szCs w:val="22"/>
              </w:rPr>
              <w:t xml:space="preserve"> it clear that </w:t>
            </w:r>
            <w:r>
              <w:rPr>
                <w:rFonts w:asciiTheme="majorHAnsi" w:eastAsia="Calibri" w:hAnsiTheme="majorHAnsi"/>
                <w:szCs w:val="22"/>
              </w:rPr>
              <w:t>a statement of position</w:t>
            </w:r>
            <w:r w:rsidR="00DE00CB">
              <w:rPr>
                <w:rFonts w:asciiTheme="majorHAnsi" w:eastAsia="Calibri" w:hAnsiTheme="majorHAnsi"/>
                <w:szCs w:val="22"/>
              </w:rPr>
              <w:t xml:space="preserve"> is not a definitive statement of fact. </w:t>
            </w:r>
            <w:r>
              <w:rPr>
                <w:rFonts w:asciiTheme="majorHAnsi" w:eastAsia="Calibri" w:hAnsiTheme="majorHAnsi"/>
                <w:szCs w:val="22"/>
              </w:rPr>
              <w:t xml:space="preserve">E.g.: </w:t>
            </w:r>
            <w:r w:rsidRPr="00427FEE">
              <w:rPr>
                <w:rFonts w:asciiTheme="majorHAnsi" w:eastAsia="Calibri" w:hAnsiTheme="majorHAnsi"/>
                <w:szCs w:val="22"/>
              </w:rPr>
              <w:t>“My client has proclaimed his innocence in the strongest terms.”</w:t>
            </w:r>
            <w:r w:rsidR="00DE00CB">
              <w:rPr>
                <w:rFonts w:asciiTheme="majorHAnsi" w:eastAsia="Calibri" w:hAnsiTheme="majorHAnsi"/>
                <w:szCs w:val="22"/>
              </w:rPr>
              <w:t xml:space="preserve"> </w:t>
            </w:r>
          </w:p>
        </w:tc>
      </w:tr>
      <w:tr w:rsidR="00427FEE" w:rsidTr="00427FEE">
        <w:trPr>
          <w:divId w:val="913275222"/>
        </w:trPr>
        <w:tc>
          <w:tcPr>
            <w:tcW w:w="4675" w:type="dxa"/>
          </w:tcPr>
          <w:p w:rsidR="00427FEE" w:rsidRDefault="00427FEE" w:rsidP="00427FEE">
            <w:pPr>
              <w:spacing w:after="0"/>
              <w:rPr>
                <w:rFonts w:asciiTheme="majorHAnsi" w:eastAsia="Calibri" w:hAnsiTheme="majorHAnsi"/>
                <w:szCs w:val="22"/>
              </w:rPr>
            </w:pPr>
            <w:r w:rsidRPr="008F7C7E">
              <w:rPr>
                <w:rFonts w:asciiTheme="majorHAnsi" w:eastAsia="Calibri" w:hAnsiTheme="majorHAnsi"/>
                <w:b/>
                <w:i/>
                <w:szCs w:val="22"/>
              </w:rPr>
              <w:t>Negotiations:</w:t>
            </w:r>
            <w:r w:rsidRPr="008F7C7E">
              <w:rPr>
                <w:rFonts w:asciiTheme="majorHAnsi" w:eastAsia="Calibri" w:hAnsiTheme="majorHAnsi"/>
                <w:szCs w:val="22"/>
              </w:rPr>
              <w:t xml:space="preserve"> Widespread notion that negotiation is something of a “game” with its own rules, where deception through bluffing and ly</w:t>
            </w:r>
            <w:r>
              <w:rPr>
                <w:rFonts w:asciiTheme="majorHAnsi" w:eastAsia="Calibri" w:hAnsiTheme="majorHAnsi"/>
                <w:szCs w:val="22"/>
              </w:rPr>
              <w:t>ing is just part of the process.</w:t>
            </w:r>
          </w:p>
          <w:p w:rsidR="00427FEE" w:rsidRDefault="00427FEE" w:rsidP="00427FEE">
            <w:pPr>
              <w:spacing w:after="0"/>
              <w:rPr>
                <w:rFonts w:asciiTheme="majorHAnsi" w:eastAsia="Calibri" w:hAnsiTheme="majorHAnsi"/>
                <w:szCs w:val="22"/>
              </w:rPr>
            </w:pPr>
            <w:r w:rsidRPr="008F7C7E">
              <w:rPr>
                <w:rFonts w:asciiTheme="majorHAnsi" w:eastAsia="Calibri" w:hAnsiTheme="majorHAnsi"/>
                <w:szCs w:val="22"/>
              </w:rPr>
              <w:t>Ex. A negotiator may claim that his client will not agree to pay out more than $50,000 when in truth he already has authority to pay out twice that much</w:t>
            </w:r>
            <w:r>
              <w:rPr>
                <w:rFonts w:asciiTheme="majorHAnsi" w:eastAsia="Calibri" w:hAnsiTheme="majorHAnsi"/>
                <w:szCs w:val="22"/>
              </w:rPr>
              <w:t>.</w:t>
            </w:r>
          </w:p>
        </w:tc>
        <w:tc>
          <w:tcPr>
            <w:tcW w:w="4675" w:type="dxa"/>
          </w:tcPr>
          <w:p w:rsidR="00427FEE" w:rsidRDefault="00427FEE" w:rsidP="00DE00CB">
            <w:pPr>
              <w:spacing w:after="0"/>
              <w:rPr>
                <w:rFonts w:asciiTheme="majorHAnsi" w:eastAsia="Calibri" w:hAnsiTheme="majorHAnsi"/>
                <w:szCs w:val="22"/>
              </w:rPr>
            </w:pPr>
            <w:r w:rsidRPr="008F7C7E">
              <w:rPr>
                <w:rFonts w:asciiTheme="majorHAnsi" w:eastAsia="Calibri" w:hAnsiTheme="majorHAnsi"/>
                <w:b/>
                <w:i/>
                <w:szCs w:val="22"/>
              </w:rPr>
              <w:t>Negotiations:</w:t>
            </w:r>
            <w:r w:rsidRPr="008F7C7E">
              <w:rPr>
                <w:rFonts w:asciiTheme="majorHAnsi" w:eastAsia="Calibri" w:hAnsiTheme="majorHAnsi"/>
                <w:szCs w:val="22"/>
              </w:rPr>
              <w:t xml:space="preserve"> Law Society of Alberta expressly precludes a lawyer from misrepresenting the monetary limits of his authority in settlement negotiations</w:t>
            </w:r>
            <w:r>
              <w:rPr>
                <w:rFonts w:asciiTheme="majorHAnsi" w:eastAsia="Calibri" w:hAnsiTheme="majorHAnsi"/>
                <w:szCs w:val="22"/>
              </w:rPr>
              <w:t xml:space="preserve">. </w:t>
            </w:r>
            <w:r w:rsidRPr="008F7C7E">
              <w:rPr>
                <w:rFonts w:asciiTheme="majorHAnsi" w:eastAsia="Calibri" w:hAnsiTheme="majorHAnsi"/>
                <w:szCs w:val="22"/>
              </w:rPr>
              <w:t>If asked he must respond truthfully or decline to answer</w:t>
            </w:r>
            <w:r>
              <w:rPr>
                <w:rFonts w:asciiTheme="majorHAnsi" w:eastAsia="Calibri" w:hAnsiTheme="majorHAnsi"/>
                <w:szCs w:val="22"/>
              </w:rPr>
              <w:t xml:space="preserve">. </w:t>
            </w:r>
            <w:r w:rsidRPr="008F7C7E">
              <w:rPr>
                <w:rFonts w:asciiTheme="majorHAnsi" w:eastAsia="Calibri" w:hAnsiTheme="majorHAnsi"/>
                <w:szCs w:val="22"/>
              </w:rPr>
              <w:t xml:space="preserve">The Alberta approach is </w:t>
            </w:r>
            <w:r w:rsidR="00DE00CB">
              <w:rPr>
                <w:rFonts w:asciiTheme="majorHAnsi" w:eastAsia="Calibri" w:hAnsiTheme="majorHAnsi"/>
                <w:szCs w:val="22"/>
              </w:rPr>
              <w:t>very</w:t>
            </w:r>
            <w:r w:rsidRPr="008F7C7E">
              <w:rPr>
                <w:rFonts w:asciiTheme="majorHAnsi" w:eastAsia="Calibri" w:hAnsiTheme="majorHAnsi"/>
                <w:szCs w:val="22"/>
              </w:rPr>
              <w:t xml:space="preserve"> different from other provinces</w:t>
            </w:r>
            <w:r>
              <w:rPr>
                <w:rFonts w:asciiTheme="majorHAnsi" w:eastAsia="Calibri" w:hAnsiTheme="majorHAnsi"/>
                <w:szCs w:val="22"/>
              </w:rPr>
              <w:t xml:space="preserve">. </w:t>
            </w:r>
            <w:r w:rsidRPr="008F7C7E">
              <w:rPr>
                <w:rFonts w:asciiTheme="majorHAnsi" w:eastAsia="Calibri" w:hAnsiTheme="majorHAnsi"/>
                <w:szCs w:val="22"/>
              </w:rPr>
              <w:t xml:space="preserve">However, “while there may be a few cases where the lawyer’s honesty and fairness </w:t>
            </w:r>
            <w:r w:rsidRPr="008F7C7E">
              <w:rPr>
                <w:rFonts w:asciiTheme="majorHAnsi" w:eastAsia="Calibri" w:hAnsiTheme="majorHAnsi"/>
                <w:szCs w:val="22"/>
              </w:rPr>
              <w:lastRenderedPageBreak/>
              <w:t xml:space="preserve">deny the client the benefit of a bargain, </w:t>
            </w:r>
            <w:r w:rsidRPr="00DE00CB">
              <w:rPr>
                <w:rFonts w:asciiTheme="majorHAnsi" w:eastAsia="Calibri" w:hAnsiTheme="majorHAnsi"/>
                <w:b/>
                <w:szCs w:val="22"/>
              </w:rPr>
              <w:t>such losses are a small sacrifice for preserving the honor and integrity of the profession</w:t>
            </w:r>
            <w:r>
              <w:rPr>
                <w:rFonts w:asciiTheme="majorHAnsi" w:eastAsia="Calibri" w:hAnsiTheme="majorHAnsi"/>
                <w:szCs w:val="22"/>
              </w:rPr>
              <w:t>.”</w:t>
            </w:r>
          </w:p>
        </w:tc>
      </w:tr>
      <w:tr w:rsidR="00427FEE" w:rsidTr="00427FEE">
        <w:trPr>
          <w:divId w:val="913275222"/>
        </w:trPr>
        <w:tc>
          <w:tcPr>
            <w:tcW w:w="4675" w:type="dxa"/>
          </w:tcPr>
          <w:p w:rsidR="00427FEE" w:rsidRPr="008F7C7E" w:rsidRDefault="00427FEE" w:rsidP="00427FEE">
            <w:pPr>
              <w:spacing w:after="0"/>
              <w:rPr>
                <w:rFonts w:asciiTheme="majorHAnsi" w:eastAsia="Calibri" w:hAnsiTheme="majorHAnsi"/>
                <w:b/>
                <w:i/>
                <w:szCs w:val="22"/>
              </w:rPr>
            </w:pPr>
            <w:r w:rsidRPr="008F7C7E">
              <w:rPr>
                <w:rFonts w:asciiTheme="majorHAnsi" w:eastAsia="Calibri" w:hAnsiTheme="majorHAnsi"/>
                <w:b/>
                <w:i/>
                <w:szCs w:val="22"/>
              </w:rPr>
              <w:lastRenderedPageBreak/>
              <w:t>Non-disclosure</w:t>
            </w:r>
            <w:r w:rsidRPr="008F7C7E">
              <w:rPr>
                <w:rFonts w:asciiTheme="majorHAnsi" w:eastAsia="Calibri" w:hAnsiTheme="majorHAnsi"/>
                <w:b/>
                <w:szCs w:val="22"/>
              </w:rPr>
              <w:t>:</w:t>
            </w:r>
            <w:r w:rsidRPr="008F7C7E">
              <w:rPr>
                <w:rFonts w:asciiTheme="majorHAnsi" w:eastAsia="Calibri" w:hAnsiTheme="majorHAnsi"/>
                <w:szCs w:val="22"/>
              </w:rPr>
              <w:t xml:space="preserve"> In several situations, a lawyer will not lie in the sense of making a representation that is false, but will instead stay silent rather than reveal certain relevant information</w:t>
            </w:r>
            <w:r>
              <w:rPr>
                <w:rFonts w:asciiTheme="majorHAnsi" w:eastAsia="Calibri" w:hAnsiTheme="majorHAnsi"/>
                <w:szCs w:val="22"/>
              </w:rPr>
              <w:t xml:space="preserve">. </w:t>
            </w:r>
            <w:r w:rsidRPr="008F7C7E">
              <w:rPr>
                <w:rFonts w:asciiTheme="majorHAnsi" w:eastAsia="Calibri" w:hAnsiTheme="majorHAnsi"/>
                <w:szCs w:val="22"/>
              </w:rPr>
              <w:t>Does not amount to lying, but it contributes to the public’s perception of lawyers as liars</w:t>
            </w:r>
            <w:r>
              <w:rPr>
                <w:rFonts w:asciiTheme="majorHAnsi" w:eastAsia="Calibri" w:hAnsiTheme="majorHAnsi"/>
                <w:szCs w:val="22"/>
              </w:rPr>
              <w:t>.</w:t>
            </w:r>
          </w:p>
        </w:tc>
        <w:tc>
          <w:tcPr>
            <w:tcW w:w="4675" w:type="dxa"/>
          </w:tcPr>
          <w:p w:rsidR="00427FEE" w:rsidRPr="00427FEE" w:rsidRDefault="00427FEE" w:rsidP="00427FEE">
            <w:pPr>
              <w:spacing w:after="0"/>
              <w:rPr>
                <w:rFonts w:asciiTheme="majorHAnsi" w:eastAsia="Calibri" w:hAnsiTheme="majorHAnsi"/>
                <w:b/>
                <w:szCs w:val="22"/>
              </w:rPr>
            </w:pPr>
            <w:r w:rsidRPr="008F7C7E">
              <w:rPr>
                <w:rFonts w:asciiTheme="majorHAnsi" w:eastAsia="Calibri" w:hAnsiTheme="majorHAnsi"/>
                <w:b/>
                <w:i/>
                <w:szCs w:val="22"/>
              </w:rPr>
              <w:t>Non-disclosure:</w:t>
            </w:r>
            <w:r w:rsidRPr="008F7C7E">
              <w:rPr>
                <w:rFonts w:asciiTheme="majorHAnsi" w:eastAsia="Calibri" w:hAnsiTheme="majorHAnsi"/>
                <w:szCs w:val="22"/>
              </w:rPr>
              <w:t xml:space="preserve"> Confidentiality and loyalty are at the heart of the relationship between lawyer and client</w:t>
            </w:r>
            <w:r>
              <w:rPr>
                <w:rFonts w:asciiTheme="majorHAnsi" w:eastAsia="Calibri" w:hAnsiTheme="majorHAnsi"/>
                <w:szCs w:val="22"/>
              </w:rPr>
              <w:t xml:space="preserve">. </w:t>
            </w:r>
            <w:r w:rsidRPr="008F7C7E">
              <w:rPr>
                <w:rFonts w:asciiTheme="majorHAnsi" w:eastAsia="Calibri" w:hAnsiTheme="majorHAnsi"/>
                <w:szCs w:val="22"/>
              </w:rPr>
              <w:t>That relationship would be seriously impaired if the lawyer, in the interests of truth, could choose to reveal solicitor-client privileged communications and information provided in confidence</w:t>
            </w:r>
            <w:r>
              <w:rPr>
                <w:rFonts w:asciiTheme="majorHAnsi" w:eastAsia="Calibri" w:hAnsiTheme="majorHAnsi"/>
                <w:szCs w:val="22"/>
              </w:rPr>
              <w:t xml:space="preserve">. </w:t>
            </w:r>
            <w:r w:rsidRPr="00DE00CB">
              <w:rPr>
                <w:rFonts w:asciiTheme="majorHAnsi" w:eastAsia="Calibri" w:hAnsiTheme="majorHAnsi"/>
                <w:b/>
                <w:szCs w:val="22"/>
              </w:rPr>
              <w:t>Explaining the importance of non-disclosure</w:t>
            </w:r>
            <w:r w:rsidRPr="00427FEE">
              <w:rPr>
                <w:rFonts w:asciiTheme="majorHAnsi" w:eastAsia="Calibri" w:hAnsiTheme="majorHAnsi"/>
                <w:szCs w:val="22"/>
              </w:rPr>
              <w:t xml:space="preserve"> to clients and the public could serve to lessen the perception that lawyers lie.</w:t>
            </w:r>
          </w:p>
        </w:tc>
      </w:tr>
    </w:tbl>
    <w:p w:rsidR="00427FEE" w:rsidRDefault="00427FEE" w:rsidP="008F7C7E">
      <w:pPr>
        <w:spacing w:after="0"/>
        <w:divId w:val="913275222"/>
        <w:rPr>
          <w:rFonts w:asciiTheme="majorHAnsi" w:eastAsia="Calibri" w:hAnsiTheme="majorHAnsi"/>
          <w:szCs w:val="22"/>
        </w:rPr>
      </w:pPr>
    </w:p>
    <w:p w:rsidR="00427FEE" w:rsidRPr="008F7C7E" w:rsidRDefault="00427FEE" w:rsidP="00427FEE">
      <w:pPr>
        <w:spacing w:after="0"/>
        <w:divId w:val="913275222"/>
        <w:rPr>
          <w:rFonts w:asciiTheme="majorHAnsi" w:eastAsia="Calibri" w:hAnsiTheme="majorHAnsi"/>
          <w:b/>
          <w:szCs w:val="22"/>
        </w:rPr>
      </w:pPr>
      <w:r w:rsidRPr="008F7C7E">
        <w:rPr>
          <w:rFonts w:asciiTheme="majorHAnsi" w:eastAsia="Calibri" w:hAnsiTheme="majorHAnsi"/>
          <w:b/>
          <w:szCs w:val="22"/>
        </w:rPr>
        <w:t>Reasons to support deception by lawyers in negotiations:</w:t>
      </w:r>
    </w:p>
    <w:p w:rsidR="00427FEE" w:rsidRPr="008F7C7E" w:rsidRDefault="00427FEE" w:rsidP="00427FEE">
      <w:pPr>
        <w:spacing w:after="0"/>
        <w:divId w:val="913275222"/>
        <w:rPr>
          <w:rFonts w:asciiTheme="majorHAnsi" w:eastAsia="Calibri" w:hAnsiTheme="majorHAnsi"/>
          <w:szCs w:val="22"/>
        </w:rPr>
      </w:pPr>
      <w:r w:rsidRPr="008F7C7E">
        <w:rPr>
          <w:rFonts w:asciiTheme="majorHAnsi" w:eastAsia="Calibri" w:hAnsiTheme="majorHAnsi"/>
          <w:szCs w:val="22"/>
        </w:rPr>
        <w:t>1) Lawyer has an obligation to promote his client’s interests – aim is not to reach the fairest bargain, but rather the best bargain for the client</w:t>
      </w:r>
      <w:r>
        <w:rPr>
          <w:rFonts w:asciiTheme="majorHAnsi" w:eastAsia="Calibri" w:hAnsiTheme="majorHAnsi"/>
          <w:szCs w:val="22"/>
        </w:rPr>
        <w:t>.</w:t>
      </w:r>
    </w:p>
    <w:p w:rsidR="00427FEE" w:rsidRDefault="00427FEE" w:rsidP="00427FEE">
      <w:pPr>
        <w:spacing w:after="0"/>
        <w:divId w:val="913275222"/>
        <w:rPr>
          <w:rFonts w:asciiTheme="majorHAnsi" w:eastAsia="Calibri" w:hAnsiTheme="majorHAnsi"/>
          <w:szCs w:val="22"/>
        </w:rPr>
      </w:pPr>
      <w:r w:rsidRPr="008F7C7E">
        <w:rPr>
          <w:rFonts w:asciiTheme="majorHAnsi" w:eastAsia="Calibri" w:hAnsiTheme="majorHAnsi"/>
          <w:szCs w:val="22"/>
        </w:rPr>
        <w:t>2) If the client is allowed to lie in negotiations, why should the lawyer be under any higher obligation – if that were the case, some clients might choose to be unrepresented rather than use a lawyer who is bound to tell the truth</w:t>
      </w:r>
      <w:r>
        <w:rPr>
          <w:rFonts w:asciiTheme="majorHAnsi" w:eastAsia="Calibri" w:hAnsiTheme="majorHAnsi"/>
          <w:szCs w:val="22"/>
        </w:rPr>
        <w:t>.</w:t>
      </w:r>
    </w:p>
    <w:p w:rsidR="00C12D07" w:rsidRDefault="00427FEE" w:rsidP="00286BF9">
      <w:pPr>
        <w:spacing w:after="0"/>
        <w:divId w:val="913275222"/>
        <w:rPr>
          <w:rFonts w:asciiTheme="majorHAnsi" w:eastAsia="Calibri" w:hAnsiTheme="majorHAnsi"/>
          <w:szCs w:val="22"/>
        </w:rPr>
      </w:pPr>
      <w:r w:rsidRPr="008F7C7E">
        <w:rPr>
          <w:rFonts w:asciiTheme="majorHAnsi" w:eastAsia="Calibri" w:hAnsiTheme="majorHAnsi"/>
          <w:szCs w:val="22"/>
        </w:rPr>
        <w:t>3) There are practical difficulties in regulating negotiations</w:t>
      </w:r>
      <w:r>
        <w:rPr>
          <w:rFonts w:asciiTheme="majorHAnsi" w:eastAsia="Calibri" w:hAnsiTheme="majorHAnsi"/>
          <w:szCs w:val="22"/>
        </w:rPr>
        <w:t>.</w:t>
      </w:r>
    </w:p>
    <w:p w:rsidR="00C12D07" w:rsidRDefault="00C12D07">
      <w:pPr>
        <w:spacing w:after="0" w:line="240" w:lineRule="auto"/>
        <w:rPr>
          <w:rFonts w:asciiTheme="majorHAnsi" w:eastAsia="Calibri" w:hAnsiTheme="majorHAnsi"/>
          <w:szCs w:val="22"/>
        </w:rPr>
      </w:pPr>
      <w:r>
        <w:rPr>
          <w:rFonts w:asciiTheme="majorHAnsi" w:eastAsia="Calibri" w:hAnsiTheme="majorHAnsi"/>
          <w:szCs w:val="22"/>
        </w:rPr>
        <w:br w:type="page"/>
      </w:r>
    </w:p>
    <w:p w:rsidR="008F7C7E" w:rsidRPr="008F7C7E" w:rsidRDefault="00BB14BC" w:rsidP="00637524">
      <w:pPr>
        <w:pStyle w:val="Heading1"/>
        <w:numPr>
          <w:ilvl w:val="0"/>
          <w:numId w:val="25"/>
        </w:numPr>
        <w:divId w:val="913275222"/>
        <w:rPr>
          <w:rFonts w:asciiTheme="majorHAnsi" w:eastAsia="Calibri" w:hAnsiTheme="majorHAnsi"/>
          <w:szCs w:val="22"/>
        </w:rPr>
      </w:pPr>
      <w:bookmarkStart w:id="70" w:name="_Toc374020546"/>
      <w:r>
        <w:rPr>
          <w:rFonts w:eastAsia="Calibri"/>
        </w:rPr>
        <w:lastRenderedPageBreak/>
        <w:t>DUTY OF LOYALTY</w:t>
      </w:r>
      <w:bookmarkEnd w:id="70"/>
    </w:p>
    <w:p w:rsidR="008F7C7E" w:rsidRPr="00286BF9" w:rsidRDefault="00286BF9" w:rsidP="00286BF9">
      <w:pPr>
        <w:pStyle w:val="NoSpacing"/>
        <w:divId w:val="913275222"/>
        <w:rPr>
          <w:rFonts w:eastAsiaTheme="minorHAnsi"/>
        </w:rPr>
      </w:pPr>
      <w:r w:rsidRPr="00286BF9">
        <w:rPr>
          <w:rFonts w:eastAsiaTheme="minorHAnsi"/>
        </w:rPr>
        <w:t>The d</w:t>
      </w:r>
      <w:r w:rsidR="008F7C7E" w:rsidRPr="00286BF9">
        <w:rPr>
          <w:rFonts w:eastAsiaTheme="minorHAnsi"/>
        </w:rPr>
        <w:t>uty of loyalty is composed of three dimensions:</w:t>
      </w:r>
    </w:p>
    <w:p w:rsidR="008F7C7E" w:rsidRPr="00286BF9" w:rsidRDefault="008F7C7E" w:rsidP="00637524">
      <w:pPr>
        <w:pStyle w:val="NoSpacing"/>
        <w:numPr>
          <w:ilvl w:val="0"/>
          <w:numId w:val="85"/>
        </w:numPr>
        <w:divId w:val="913275222"/>
        <w:rPr>
          <w:rFonts w:eastAsiaTheme="minorHAnsi"/>
        </w:rPr>
      </w:pPr>
      <w:r w:rsidRPr="00286BF9">
        <w:rPr>
          <w:rFonts w:eastAsiaTheme="minorHAnsi"/>
        </w:rPr>
        <w:t>Duty to avoid conflicting interests</w:t>
      </w:r>
    </w:p>
    <w:p w:rsidR="008F7C7E" w:rsidRPr="00286BF9" w:rsidRDefault="008F7C7E" w:rsidP="00637524">
      <w:pPr>
        <w:pStyle w:val="NoSpacing"/>
        <w:numPr>
          <w:ilvl w:val="0"/>
          <w:numId w:val="85"/>
        </w:numPr>
        <w:divId w:val="913275222"/>
        <w:rPr>
          <w:rFonts w:eastAsiaTheme="minorHAnsi"/>
        </w:rPr>
      </w:pPr>
      <w:r w:rsidRPr="00286BF9">
        <w:rPr>
          <w:rFonts w:eastAsiaTheme="minorHAnsi"/>
        </w:rPr>
        <w:t>Duty of commitment to a client’s cause</w:t>
      </w:r>
    </w:p>
    <w:p w:rsidR="008F7C7E" w:rsidRPr="00286BF9" w:rsidRDefault="00957A36" w:rsidP="00637524">
      <w:pPr>
        <w:pStyle w:val="NoSpacing"/>
        <w:numPr>
          <w:ilvl w:val="0"/>
          <w:numId w:val="85"/>
        </w:numPr>
        <w:divId w:val="913275222"/>
        <w:rPr>
          <w:rFonts w:eastAsiaTheme="minorHAnsi"/>
        </w:rPr>
      </w:pPr>
      <w:r>
        <w:rPr>
          <w:rFonts w:eastAsiaTheme="minorHAnsi"/>
        </w:rPr>
        <w:t>D</w:t>
      </w:r>
      <w:r w:rsidR="008F7C7E" w:rsidRPr="00286BF9">
        <w:rPr>
          <w:rFonts w:eastAsiaTheme="minorHAnsi"/>
        </w:rPr>
        <w:t xml:space="preserve">uty of </w:t>
      </w:r>
      <w:r>
        <w:rPr>
          <w:rFonts w:eastAsiaTheme="minorHAnsi"/>
        </w:rPr>
        <w:t>candor</w:t>
      </w:r>
    </w:p>
    <w:p w:rsidR="00957A36" w:rsidRDefault="00957A36" w:rsidP="00957A36">
      <w:pPr>
        <w:spacing w:after="0"/>
        <w:divId w:val="913275222"/>
        <w:rPr>
          <w:rFonts w:asciiTheme="majorHAnsi" w:eastAsia="Calibri" w:hAnsiTheme="majorHAnsi"/>
          <w:b/>
          <w:szCs w:val="22"/>
          <w:u w:val="single"/>
        </w:rPr>
      </w:pPr>
    </w:p>
    <w:p w:rsidR="00957A36" w:rsidRPr="00957A36" w:rsidRDefault="00957A36" w:rsidP="00957A36">
      <w:pPr>
        <w:spacing w:after="0"/>
        <w:divId w:val="913275222"/>
        <w:rPr>
          <w:rFonts w:asciiTheme="majorHAnsi" w:eastAsiaTheme="minorHAnsi" w:hAnsiTheme="majorHAnsi" w:cstheme="minorBidi"/>
          <w:szCs w:val="22"/>
          <w:lang w:val="en-CA"/>
        </w:rPr>
      </w:pPr>
      <w:r w:rsidRPr="00957A36">
        <w:rPr>
          <w:rFonts w:asciiTheme="majorHAnsi" w:eastAsia="Calibri" w:hAnsiTheme="majorHAnsi"/>
          <w:szCs w:val="22"/>
        </w:rPr>
        <w:t xml:space="preserve">As per </w:t>
      </w:r>
      <w:r w:rsidRPr="00957A36">
        <w:rPr>
          <w:rStyle w:val="Heading3Char"/>
          <w:rFonts w:eastAsia="Calibri"/>
        </w:rPr>
        <w:t>NEIL [2002] SCC</w:t>
      </w:r>
      <w:r w:rsidRPr="00957A36">
        <w:rPr>
          <w:rFonts w:asciiTheme="majorHAnsi" w:eastAsia="Calibri" w:hAnsiTheme="majorHAnsi"/>
          <w:szCs w:val="22"/>
        </w:rPr>
        <w:t xml:space="preserve">, </w:t>
      </w:r>
      <w:r w:rsidRPr="00957A36">
        <w:rPr>
          <w:rFonts w:asciiTheme="majorHAnsi" w:eastAsiaTheme="minorHAnsi" w:hAnsiTheme="majorHAnsi" w:cstheme="minorBidi"/>
          <w:szCs w:val="22"/>
          <w:lang w:val="en-CA"/>
        </w:rPr>
        <w:t xml:space="preserve">affirmed in </w:t>
      </w:r>
      <w:r w:rsidRPr="00957A36">
        <w:rPr>
          <w:rStyle w:val="Heading3Char"/>
          <w:rFonts w:eastAsiaTheme="minorHAnsi"/>
        </w:rPr>
        <w:t>MCKERCHER [2013] SCC</w:t>
      </w:r>
      <w:r>
        <w:rPr>
          <w:rFonts w:asciiTheme="majorHAnsi" w:eastAsia="Calibri" w:hAnsiTheme="majorHAnsi"/>
          <w:szCs w:val="22"/>
        </w:rPr>
        <w:t>.</w:t>
      </w:r>
    </w:p>
    <w:p w:rsidR="008F7C7E" w:rsidRDefault="008F7C7E" w:rsidP="008F7C7E">
      <w:pPr>
        <w:spacing w:after="0"/>
        <w:divId w:val="913275222"/>
        <w:rPr>
          <w:rFonts w:asciiTheme="majorHAnsi" w:eastAsia="Calibri" w:hAnsiTheme="majorHAnsi"/>
          <w:szCs w:val="22"/>
        </w:rPr>
      </w:pPr>
    </w:p>
    <w:p w:rsidR="008F7C7E" w:rsidRPr="00957A36" w:rsidRDefault="00957A36" w:rsidP="00637524">
      <w:pPr>
        <w:pStyle w:val="Heading2"/>
        <w:numPr>
          <w:ilvl w:val="0"/>
          <w:numId w:val="86"/>
        </w:numPr>
        <w:ind w:left="360"/>
        <w:divId w:val="913275222"/>
        <w:rPr>
          <w:rFonts w:eastAsia="Calibri"/>
        </w:rPr>
      </w:pPr>
      <w:bookmarkStart w:id="71" w:name="_Toc374020547"/>
      <w:r>
        <w:rPr>
          <w:rFonts w:eastAsia="Calibri"/>
        </w:rPr>
        <w:t>CONFLICTS OF INTEREST</w:t>
      </w:r>
      <w:bookmarkEnd w:id="71"/>
    </w:p>
    <w:p w:rsidR="008F7C7E" w:rsidRPr="008F7C7E" w:rsidRDefault="00957A36" w:rsidP="008F7C7E">
      <w:pPr>
        <w:spacing w:after="0"/>
        <w:divId w:val="913275222"/>
        <w:rPr>
          <w:rFonts w:asciiTheme="majorHAnsi" w:eastAsia="Calibri" w:hAnsiTheme="majorHAnsi"/>
          <w:szCs w:val="22"/>
        </w:rPr>
      </w:pPr>
      <w:r>
        <w:rPr>
          <w:rFonts w:asciiTheme="majorHAnsi" w:eastAsia="Calibri" w:hAnsiTheme="majorHAnsi"/>
          <w:szCs w:val="22"/>
        </w:rPr>
        <w:t>This area is the most heavily litigated, has the greatest number of rules and e</w:t>
      </w:r>
      <w:r w:rsidR="008F7C7E" w:rsidRPr="008F7C7E">
        <w:rPr>
          <w:rFonts w:asciiTheme="majorHAnsi" w:eastAsia="Calibri" w:hAnsiTheme="majorHAnsi"/>
          <w:szCs w:val="22"/>
        </w:rPr>
        <w:t>ngenders great amount of debate</w:t>
      </w:r>
      <w:r>
        <w:rPr>
          <w:rFonts w:asciiTheme="majorHAnsi" w:eastAsia="Calibri" w:hAnsiTheme="majorHAnsi"/>
          <w:szCs w:val="22"/>
        </w:rPr>
        <w:t xml:space="preserve">. </w:t>
      </w:r>
      <w:r w:rsidR="008F7C7E" w:rsidRPr="008F7C7E">
        <w:rPr>
          <w:rFonts w:asciiTheme="majorHAnsi" w:eastAsia="Calibri" w:hAnsiTheme="majorHAnsi"/>
          <w:szCs w:val="22"/>
        </w:rPr>
        <w:t xml:space="preserve">When </w:t>
      </w:r>
      <w:r>
        <w:rPr>
          <w:rFonts w:asciiTheme="majorHAnsi" w:eastAsia="Calibri" w:hAnsiTheme="majorHAnsi"/>
          <w:szCs w:val="22"/>
        </w:rPr>
        <w:t>FLSC</w:t>
      </w:r>
      <w:r w:rsidR="008F7C7E" w:rsidRPr="008F7C7E">
        <w:rPr>
          <w:rFonts w:asciiTheme="majorHAnsi" w:eastAsia="Calibri" w:hAnsiTheme="majorHAnsi"/>
          <w:szCs w:val="22"/>
        </w:rPr>
        <w:t xml:space="preserve"> </w:t>
      </w:r>
      <w:r>
        <w:rPr>
          <w:rFonts w:asciiTheme="majorHAnsi" w:eastAsia="Calibri" w:hAnsiTheme="majorHAnsi"/>
          <w:szCs w:val="22"/>
        </w:rPr>
        <w:t>put</w:t>
      </w:r>
      <w:r w:rsidR="008F7C7E" w:rsidRPr="008F7C7E">
        <w:rPr>
          <w:rFonts w:asciiTheme="majorHAnsi" w:eastAsia="Calibri" w:hAnsiTheme="majorHAnsi"/>
          <w:szCs w:val="22"/>
        </w:rPr>
        <w:t xml:space="preserve"> forward </w:t>
      </w:r>
      <w:r>
        <w:rPr>
          <w:rFonts w:asciiTheme="majorHAnsi" w:eastAsia="Calibri" w:hAnsiTheme="majorHAnsi"/>
          <w:szCs w:val="22"/>
        </w:rPr>
        <w:t>the model code for adoption, the</w:t>
      </w:r>
      <w:r w:rsidR="008F7C7E" w:rsidRPr="008F7C7E">
        <w:rPr>
          <w:rFonts w:asciiTheme="majorHAnsi" w:eastAsia="Calibri" w:hAnsiTheme="majorHAnsi"/>
          <w:szCs w:val="22"/>
        </w:rPr>
        <w:t xml:space="preserve"> conflicts rule engendered greatest amount </w:t>
      </w:r>
      <w:r>
        <w:rPr>
          <w:rFonts w:asciiTheme="majorHAnsi" w:eastAsia="Calibri" w:hAnsiTheme="majorHAnsi"/>
          <w:szCs w:val="22"/>
        </w:rPr>
        <w:t>of debate, modification, objections,</w:t>
      </w:r>
      <w:r w:rsidR="008F7C7E" w:rsidRPr="008F7C7E">
        <w:rPr>
          <w:rFonts w:asciiTheme="majorHAnsi" w:eastAsia="Calibri" w:hAnsiTheme="majorHAnsi"/>
          <w:szCs w:val="22"/>
        </w:rPr>
        <w:t xml:space="preserve"> etc.</w:t>
      </w:r>
    </w:p>
    <w:p w:rsidR="008F7C7E" w:rsidRPr="008F7C7E" w:rsidRDefault="008F7C7E" w:rsidP="008F7C7E">
      <w:pPr>
        <w:spacing w:after="0"/>
        <w:divId w:val="913275222"/>
        <w:rPr>
          <w:rFonts w:asciiTheme="majorHAnsi" w:eastAsia="Calibri" w:hAnsiTheme="majorHAnsi"/>
          <w:szCs w:val="22"/>
        </w:rPr>
      </w:pPr>
    </w:p>
    <w:p w:rsidR="008F7C7E" w:rsidRPr="008F7C7E" w:rsidRDefault="008F7C7E" w:rsidP="00957A36">
      <w:pPr>
        <w:pStyle w:val="Sub-heading"/>
        <w:divId w:val="913275222"/>
      </w:pPr>
      <w:r w:rsidRPr="008F7C7E">
        <w:t>WHY IS THIS SUCH A CONTENTIOUS TOPIC?</w:t>
      </w:r>
    </w:p>
    <w:p w:rsidR="008F7C7E" w:rsidRPr="008F7C7E" w:rsidRDefault="008F7C7E" w:rsidP="00637524">
      <w:pPr>
        <w:numPr>
          <w:ilvl w:val="0"/>
          <w:numId w:val="31"/>
        </w:numPr>
        <w:spacing w:after="0"/>
        <w:divId w:val="913275222"/>
        <w:rPr>
          <w:rFonts w:asciiTheme="majorHAnsi" w:eastAsia="Calibri" w:hAnsiTheme="majorHAnsi"/>
          <w:szCs w:val="22"/>
        </w:rPr>
      </w:pPr>
      <w:r w:rsidRPr="008F7C7E">
        <w:rPr>
          <w:rFonts w:asciiTheme="majorHAnsi" w:eastAsia="Calibri" w:hAnsiTheme="majorHAnsi"/>
          <w:szCs w:val="22"/>
        </w:rPr>
        <w:t>Great amount of money at stake; huge financial consequences</w:t>
      </w:r>
    </w:p>
    <w:p w:rsidR="008F7C7E" w:rsidRPr="008F7C7E" w:rsidRDefault="008F7C7E" w:rsidP="00637524">
      <w:pPr>
        <w:numPr>
          <w:ilvl w:val="0"/>
          <w:numId w:val="31"/>
        </w:numPr>
        <w:spacing w:after="0"/>
        <w:divId w:val="913275222"/>
        <w:rPr>
          <w:rFonts w:asciiTheme="majorHAnsi" w:eastAsia="Calibri" w:hAnsiTheme="majorHAnsi"/>
          <w:szCs w:val="22"/>
        </w:rPr>
      </w:pPr>
      <w:r w:rsidRPr="008F7C7E">
        <w:rPr>
          <w:rFonts w:asciiTheme="majorHAnsi" w:eastAsia="Calibri" w:hAnsiTheme="majorHAnsi"/>
          <w:szCs w:val="22"/>
        </w:rPr>
        <w:t>Increasing amount of interprovincial practice also has an impact</w:t>
      </w:r>
    </w:p>
    <w:p w:rsidR="008F7C7E" w:rsidRPr="008F7C7E" w:rsidRDefault="008F7C7E" w:rsidP="00637524">
      <w:pPr>
        <w:numPr>
          <w:ilvl w:val="0"/>
          <w:numId w:val="31"/>
        </w:numPr>
        <w:spacing w:after="0"/>
        <w:divId w:val="913275222"/>
        <w:rPr>
          <w:rFonts w:asciiTheme="majorHAnsi" w:eastAsia="Calibri" w:hAnsiTheme="majorHAnsi"/>
          <w:szCs w:val="22"/>
        </w:rPr>
      </w:pPr>
      <w:r w:rsidRPr="008F7C7E">
        <w:rPr>
          <w:rFonts w:asciiTheme="majorHAnsi" w:eastAsia="Calibri" w:hAnsiTheme="majorHAnsi"/>
          <w:szCs w:val="22"/>
        </w:rPr>
        <w:t>Mobility of lawyers can also suddenly trigger a potential conflict</w:t>
      </w:r>
    </w:p>
    <w:p w:rsidR="008F7C7E" w:rsidRPr="008F7C7E" w:rsidRDefault="00957A36" w:rsidP="00637524">
      <w:pPr>
        <w:numPr>
          <w:ilvl w:val="0"/>
          <w:numId w:val="31"/>
        </w:numPr>
        <w:spacing w:after="0"/>
        <w:divId w:val="913275222"/>
        <w:rPr>
          <w:rFonts w:asciiTheme="majorHAnsi" w:eastAsia="Calibri" w:hAnsiTheme="majorHAnsi"/>
          <w:szCs w:val="22"/>
        </w:rPr>
      </w:pPr>
      <w:r w:rsidRPr="00957A36">
        <w:rPr>
          <w:rFonts w:asciiTheme="majorHAnsi" w:eastAsia="Calibri" w:hAnsiTheme="majorHAnsi"/>
          <w:b/>
          <w:szCs w:val="22"/>
        </w:rPr>
        <w:t>Therefore</w:t>
      </w:r>
      <w:r>
        <w:rPr>
          <w:rFonts w:asciiTheme="majorHAnsi" w:eastAsia="Calibri" w:hAnsiTheme="majorHAnsi"/>
          <w:szCs w:val="22"/>
        </w:rPr>
        <w:t xml:space="preserve">, </w:t>
      </w:r>
      <w:r w:rsidR="008F7C7E" w:rsidRPr="008F7C7E">
        <w:rPr>
          <w:rFonts w:asciiTheme="majorHAnsi" w:eastAsia="Calibri" w:hAnsiTheme="majorHAnsi"/>
          <w:szCs w:val="22"/>
        </w:rPr>
        <w:t xml:space="preserve">a system is needed to deal with these problems </w:t>
      </w:r>
    </w:p>
    <w:p w:rsidR="008F7C7E" w:rsidRPr="008F7C7E" w:rsidRDefault="008F7C7E" w:rsidP="008F7C7E">
      <w:pPr>
        <w:spacing w:after="0"/>
        <w:divId w:val="913275222"/>
        <w:rPr>
          <w:rFonts w:asciiTheme="majorHAnsi" w:eastAsia="Calibri" w:hAnsiTheme="majorHAnsi"/>
          <w:szCs w:val="22"/>
        </w:rPr>
      </w:pPr>
    </w:p>
    <w:p w:rsidR="008F7C7E" w:rsidRPr="008F7C7E" w:rsidRDefault="008F7C7E" w:rsidP="00957A36">
      <w:pPr>
        <w:pStyle w:val="Sub-heading"/>
        <w:divId w:val="913275222"/>
      </w:pPr>
      <w:r w:rsidRPr="008F7C7E">
        <w:t>A</w:t>
      </w:r>
      <w:r w:rsidR="00957A36">
        <w:t>SIDE FROM MONEY…</w:t>
      </w:r>
    </w:p>
    <w:p w:rsidR="008F7C7E" w:rsidRPr="008F7C7E" w:rsidRDefault="008F7C7E" w:rsidP="00637524">
      <w:pPr>
        <w:numPr>
          <w:ilvl w:val="0"/>
          <w:numId w:val="32"/>
        </w:numPr>
        <w:spacing w:after="0"/>
        <w:divId w:val="913275222"/>
        <w:rPr>
          <w:rFonts w:asciiTheme="majorHAnsi" w:eastAsia="Calibri" w:hAnsiTheme="majorHAnsi"/>
          <w:szCs w:val="22"/>
        </w:rPr>
      </w:pPr>
      <w:r w:rsidRPr="008F7C7E">
        <w:rPr>
          <w:rFonts w:asciiTheme="majorHAnsi" w:eastAsia="Calibri" w:hAnsiTheme="majorHAnsi"/>
          <w:szCs w:val="22"/>
        </w:rPr>
        <w:t>E.g. conflict between personal and client’s interests (if you have personal financial stake in outcome of litigation, for example)</w:t>
      </w:r>
    </w:p>
    <w:p w:rsidR="008F7C7E" w:rsidRPr="008F7C7E" w:rsidRDefault="008F7C7E" w:rsidP="00637524">
      <w:pPr>
        <w:numPr>
          <w:ilvl w:val="0"/>
          <w:numId w:val="32"/>
        </w:numPr>
        <w:spacing w:after="0"/>
        <w:divId w:val="913275222"/>
        <w:rPr>
          <w:rFonts w:asciiTheme="majorHAnsi" w:eastAsia="Calibri" w:hAnsiTheme="majorHAnsi"/>
          <w:szCs w:val="22"/>
        </w:rPr>
      </w:pPr>
      <w:r w:rsidRPr="008F7C7E">
        <w:rPr>
          <w:rFonts w:asciiTheme="majorHAnsi" w:eastAsia="Calibri" w:hAnsiTheme="majorHAnsi"/>
          <w:szCs w:val="22"/>
        </w:rPr>
        <w:t>Personal connections (e.g. closely identified with people identified in the proceedings, so can no longer offer fair/objective advice)</w:t>
      </w:r>
    </w:p>
    <w:p w:rsidR="008F7C7E" w:rsidRDefault="008F7C7E" w:rsidP="00637524">
      <w:pPr>
        <w:numPr>
          <w:ilvl w:val="0"/>
          <w:numId w:val="32"/>
        </w:numPr>
        <w:spacing w:after="0"/>
        <w:divId w:val="913275222"/>
        <w:rPr>
          <w:rFonts w:asciiTheme="majorHAnsi" w:eastAsia="Calibri" w:hAnsiTheme="majorHAnsi"/>
          <w:szCs w:val="22"/>
        </w:rPr>
      </w:pPr>
      <w:r w:rsidRPr="008F7C7E">
        <w:rPr>
          <w:rFonts w:asciiTheme="majorHAnsi" w:eastAsia="Calibri" w:hAnsiTheme="majorHAnsi"/>
          <w:szCs w:val="22"/>
        </w:rPr>
        <w:t xml:space="preserve">E.g. sexual relationships </w:t>
      </w:r>
      <w:r w:rsidRPr="008F7C7E">
        <w:rPr>
          <w:rFonts w:asciiTheme="majorHAnsi" w:eastAsia="Calibri" w:hAnsiTheme="majorHAnsi"/>
          <w:szCs w:val="22"/>
        </w:rPr>
        <w:sym w:font="Wingdings" w:char="F0E0"/>
      </w:r>
      <w:r w:rsidRPr="008F7C7E">
        <w:rPr>
          <w:rFonts w:asciiTheme="majorHAnsi" w:eastAsia="Calibri" w:hAnsiTheme="majorHAnsi"/>
          <w:szCs w:val="22"/>
        </w:rPr>
        <w:t xml:space="preserve"> just seen as a conflict, or are there other rules/principles applied and / or triggered by this behaviour as well?</w:t>
      </w:r>
    </w:p>
    <w:p w:rsidR="00F13490" w:rsidRPr="008F7C7E" w:rsidRDefault="00F13490" w:rsidP="00F13490">
      <w:pPr>
        <w:spacing w:after="0"/>
        <w:ind w:left="720"/>
        <w:divId w:val="913275222"/>
        <w:rPr>
          <w:rFonts w:asciiTheme="majorHAnsi" w:eastAsia="Calibri" w:hAnsiTheme="majorHAnsi"/>
          <w:szCs w:val="22"/>
        </w:rPr>
      </w:pPr>
    </w:p>
    <w:p w:rsidR="00F13490" w:rsidRPr="008F7C7E" w:rsidRDefault="00F13490" w:rsidP="00F13490">
      <w:pPr>
        <w:pStyle w:val="Sub-heading"/>
        <w:divId w:val="913275222"/>
      </w:pPr>
      <w:r w:rsidRPr="008F7C7E">
        <w:t>REGULATION OF CONFLICTS OF I</w:t>
      </w:r>
      <w:r>
        <w:t>NTEREST HAPPENING ON TWO TRACTS</w:t>
      </w:r>
    </w:p>
    <w:p w:rsidR="00F13490" w:rsidRDefault="00F13490" w:rsidP="00637524">
      <w:pPr>
        <w:pStyle w:val="ListParagraph"/>
        <w:numPr>
          <w:ilvl w:val="3"/>
          <w:numId w:val="25"/>
        </w:numPr>
        <w:spacing w:after="0"/>
        <w:ind w:left="720"/>
        <w:divId w:val="913275222"/>
        <w:rPr>
          <w:rFonts w:asciiTheme="majorHAnsi" w:eastAsia="Calibri" w:hAnsiTheme="majorHAnsi"/>
          <w:szCs w:val="22"/>
        </w:rPr>
      </w:pPr>
      <w:r w:rsidRPr="00C87DEF">
        <w:rPr>
          <w:rFonts w:asciiTheme="majorHAnsi" w:eastAsia="Calibri" w:hAnsiTheme="majorHAnsi"/>
          <w:szCs w:val="22"/>
        </w:rPr>
        <w:t>Law Society Rules (if violated, then subject to discipline)</w:t>
      </w:r>
    </w:p>
    <w:p w:rsidR="00F13490" w:rsidRPr="00C87DEF" w:rsidRDefault="00F13490" w:rsidP="00637524">
      <w:pPr>
        <w:pStyle w:val="ListParagraph"/>
        <w:numPr>
          <w:ilvl w:val="3"/>
          <w:numId w:val="25"/>
        </w:numPr>
        <w:spacing w:after="0"/>
        <w:ind w:left="720"/>
        <w:divId w:val="913275222"/>
        <w:rPr>
          <w:rFonts w:asciiTheme="majorHAnsi" w:eastAsia="Calibri" w:hAnsiTheme="majorHAnsi"/>
          <w:szCs w:val="22"/>
        </w:rPr>
      </w:pPr>
      <w:r w:rsidRPr="00C87DEF">
        <w:rPr>
          <w:rFonts w:asciiTheme="majorHAnsi" w:eastAsia="Calibri" w:hAnsiTheme="majorHAnsi"/>
          <w:szCs w:val="22"/>
        </w:rPr>
        <w:t>Courts – subject to common law jurisdiction, are setting out rules re: conflicts of interest</w:t>
      </w:r>
      <w:r>
        <w:rPr>
          <w:rFonts w:asciiTheme="majorHAnsi" w:eastAsia="Calibri" w:hAnsiTheme="majorHAnsi"/>
          <w:szCs w:val="22"/>
        </w:rPr>
        <w:t xml:space="preserve">. </w:t>
      </w:r>
      <w:r w:rsidRPr="00C87DEF">
        <w:rPr>
          <w:rFonts w:asciiTheme="majorHAnsi" w:eastAsia="Calibri" w:hAnsiTheme="majorHAnsi"/>
          <w:szCs w:val="22"/>
        </w:rPr>
        <w:t>Can only get other party’s lawyers disqualified/removed as counsel for opposing party</w:t>
      </w:r>
      <w:r>
        <w:rPr>
          <w:rFonts w:asciiTheme="majorHAnsi" w:eastAsia="Calibri" w:hAnsiTheme="majorHAnsi"/>
          <w:szCs w:val="22"/>
        </w:rPr>
        <w:t>.</w:t>
      </w:r>
    </w:p>
    <w:p w:rsidR="008F7C7E" w:rsidRPr="008F7C7E" w:rsidRDefault="008F7C7E" w:rsidP="008F7C7E">
      <w:pPr>
        <w:spacing w:after="0"/>
        <w:divId w:val="913275222"/>
        <w:rPr>
          <w:rFonts w:asciiTheme="majorHAnsi" w:eastAsia="Calibri" w:hAnsiTheme="majorHAnsi"/>
          <w:szCs w:val="22"/>
        </w:rPr>
      </w:pPr>
    </w:p>
    <w:p w:rsidR="00BD58CB" w:rsidRPr="00306A4C" w:rsidRDefault="00F13490" w:rsidP="00306A4C">
      <w:pPr>
        <w:pStyle w:val="Heading4"/>
        <w:divId w:val="913275222"/>
        <w:rPr>
          <w:rFonts w:eastAsia="Calibri"/>
        </w:rPr>
      </w:pPr>
      <w:bookmarkStart w:id="72" w:name="_Toc374020548"/>
      <w:r>
        <w:rPr>
          <w:rFonts w:eastAsia="Calibri"/>
        </w:rPr>
        <w:t>CONFLICTS</w:t>
      </w:r>
      <w:r w:rsidR="00306A4C">
        <w:rPr>
          <w:rFonts w:eastAsia="Calibri"/>
        </w:rPr>
        <w:t xml:space="preserve"> OF INTERESTS</w:t>
      </w:r>
      <w:bookmarkEnd w:id="72"/>
    </w:p>
    <w:tbl>
      <w:tblPr>
        <w:tblStyle w:val="TableGrid"/>
        <w:tblW w:w="0" w:type="auto"/>
        <w:tblLook w:val="04A0" w:firstRow="1" w:lastRow="0" w:firstColumn="1" w:lastColumn="0" w:noHBand="0" w:noVBand="1"/>
      </w:tblPr>
      <w:tblGrid>
        <w:gridCol w:w="9350"/>
      </w:tblGrid>
      <w:tr w:rsidR="00957A36" w:rsidTr="00957A36">
        <w:trPr>
          <w:divId w:val="913275222"/>
        </w:trPr>
        <w:tc>
          <w:tcPr>
            <w:tcW w:w="9350" w:type="dxa"/>
          </w:tcPr>
          <w:p w:rsidR="00957A36" w:rsidRDefault="00957A36" w:rsidP="00957A36">
            <w:pPr>
              <w:rPr>
                <w:rFonts w:eastAsia="Calibri"/>
              </w:rPr>
            </w:pPr>
            <w:r w:rsidRPr="00957A36">
              <w:rPr>
                <w:rFonts w:asciiTheme="majorHAnsi" w:eastAsia="Calibri" w:hAnsiTheme="majorHAnsi"/>
                <w:b/>
                <w:szCs w:val="22"/>
              </w:rPr>
              <w:t>3.4-1</w:t>
            </w:r>
            <w:r w:rsidRPr="008F7C7E">
              <w:rPr>
                <w:rFonts w:asciiTheme="majorHAnsi" w:eastAsia="Calibri" w:hAnsiTheme="majorHAnsi"/>
                <w:szCs w:val="22"/>
              </w:rPr>
              <w:t xml:space="preserve"> A lawyer must not act or continue to act for a client where there is a conflict of information, except as permitted by this Code</w:t>
            </w:r>
            <w:r>
              <w:rPr>
                <w:rFonts w:asciiTheme="majorHAnsi" w:eastAsia="Calibri" w:hAnsiTheme="majorHAnsi"/>
                <w:szCs w:val="22"/>
              </w:rPr>
              <w:t>.</w:t>
            </w:r>
          </w:p>
        </w:tc>
      </w:tr>
      <w:tr w:rsidR="00957A36" w:rsidTr="00957A36">
        <w:trPr>
          <w:divId w:val="913275222"/>
        </w:trPr>
        <w:tc>
          <w:tcPr>
            <w:tcW w:w="9350" w:type="dxa"/>
          </w:tcPr>
          <w:p w:rsidR="00957A36" w:rsidRPr="008F7C7E" w:rsidRDefault="00957A36" w:rsidP="00957A36">
            <w:pPr>
              <w:pStyle w:val="Sub-heading"/>
            </w:pPr>
            <w:r>
              <w:t>COMMENTARY</w:t>
            </w:r>
          </w:p>
          <w:p w:rsidR="00957A36" w:rsidRPr="008F7C7E" w:rsidRDefault="00957A36" w:rsidP="00957A36">
            <w:pPr>
              <w:pStyle w:val="NoSpacing"/>
              <w:rPr>
                <w:rFonts w:eastAsia="Calibri"/>
              </w:rPr>
            </w:pPr>
            <w:r w:rsidRPr="00957A36">
              <w:rPr>
                <w:rFonts w:eastAsia="Calibri"/>
                <w:color w:val="auto"/>
              </w:rPr>
              <w:t xml:space="preserve">[0.1] </w:t>
            </w:r>
            <w:r w:rsidRPr="008F7C7E">
              <w:rPr>
                <w:rFonts w:eastAsia="Calibri"/>
              </w:rPr>
              <w:t>Property transactions can be exempt under certain circumstances</w:t>
            </w:r>
            <w:r>
              <w:rPr>
                <w:rFonts w:eastAsia="Calibri"/>
              </w:rPr>
              <w:t xml:space="preserve"> (Appendix C).</w:t>
            </w:r>
          </w:p>
          <w:p w:rsidR="00957A36" w:rsidRPr="00957A36" w:rsidRDefault="00957A36" w:rsidP="00957A36">
            <w:pPr>
              <w:spacing w:after="0"/>
              <w:rPr>
                <w:rFonts w:asciiTheme="majorHAnsi" w:eastAsia="Calibri" w:hAnsiTheme="majorHAnsi"/>
                <w:szCs w:val="22"/>
              </w:rPr>
            </w:pPr>
            <w:r w:rsidRPr="00957A36">
              <w:rPr>
                <w:rFonts w:eastAsia="Calibri"/>
                <w:b/>
              </w:rPr>
              <w:t>[1]</w:t>
            </w:r>
            <w:r w:rsidRPr="00957A36">
              <w:rPr>
                <w:rFonts w:eastAsia="Calibri"/>
              </w:rPr>
              <w:t xml:space="preserve"> </w:t>
            </w:r>
            <w:r>
              <w:rPr>
                <w:rFonts w:asciiTheme="majorHAnsi" w:eastAsia="Calibri" w:hAnsiTheme="majorHAnsi"/>
                <w:szCs w:val="22"/>
              </w:rPr>
              <w:t>A</w:t>
            </w:r>
            <w:r w:rsidRPr="008F7C7E">
              <w:rPr>
                <w:rFonts w:asciiTheme="majorHAnsi" w:eastAsia="Calibri" w:hAnsiTheme="majorHAnsi"/>
                <w:szCs w:val="22"/>
              </w:rPr>
              <w:t xml:space="preserve"> </w:t>
            </w:r>
            <w:r w:rsidRPr="00957A36">
              <w:rPr>
                <w:rFonts w:asciiTheme="majorHAnsi" w:eastAsia="Calibri" w:hAnsiTheme="majorHAnsi"/>
                <w:b/>
                <w:szCs w:val="22"/>
                <w:u w:val="single"/>
              </w:rPr>
              <w:t>conflict of interest</w:t>
            </w:r>
            <w:r w:rsidRPr="008F7C7E">
              <w:rPr>
                <w:rFonts w:asciiTheme="majorHAnsi" w:eastAsia="Calibri" w:hAnsiTheme="majorHAnsi"/>
                <w:szCs w:val="22"/>
              </w:rPr>
              <w:t xml:space="preserve"> </w:t>
            </w:r>
            <w:r w:rsidRPr="00957A36">
              <w:rPr>
                <w:rStyle w:val="Emphasis"/>
                <w:rFonts w:eastAsia="Calibri"/>
              </w:rPr>
              <w:t>exists when there is a substantial risk that a lawyer’s loyalty to or representation of a client would be materially and adversely affected by the lawyer’s own interest or the lawyer’s duties to another client, a former client, or a third person.</w:t>
            </w:r>
            <w:r w:rsidRPr="008F7C7E">
              <w:rPr>
                <w:rFonts w:asciiTheme="majorHAnsi" w:eastAsia="Calibri" w:hAnsiTheme="majorHAnsi"/>
                <w:szCs w:val="22"/>
              </w:rPr>
              <w:t xml:space="preserve"> </w:t>
            </w:r>
            <w:r w:rsidRPr="008F7C7E">
              <w:rPr>
                <w:rFonts w:asciiTheme="majorHAnsi" w:eastAsia="Calibri" w:hAnsiTheme="majorHAnsi"/>
                <w:b/>
                <w:szCs w:val="22"/>
              </w:rPr>
              <w:t xml:space="preserve">The risk must </w:t>
            </w:r>
            <w:r w:rsidRPr="008F7C7E">
              <w:rPr>
                <w:rFonts w:asciiTheme="majorHAnsi" w:eastAsia="Calibri" w:hAnsiTheme="majorHAnsi"/>
                <w:b/>
                <w:szCs w:val="22"/>
              </w:rPr>
              <w:lastRenderedPageBreak/>
              <w:t xml:space="preserve">be more than a mere possibility; there must be a genuine, serious risk to the duty of loyalty or to client representation arising from the retainer. </w:t>
            </w:r>
          </w:p>
          <w:p w:rsidR="00957A36" w:rsidRPr="00957A36" w:rsidRDefault="00957A36" w:rsidP="00BD58CB">
            <w:pPr>
              <w:spacing w:after="0"/>
              <w:rPr>
                <w:rFonts w:asciiTheme="majorHAnsi" w:eastAsia="Calibri" w:hAnsiTheme="majorHAnsi"/>
                <w:szCs w:val="22"/>
              </w:rPr>
            </w:pPr>
            <w:r>
              <w:rPr>
                <w:rFonts w:eastAsia="Calibri"/>
                <w:b/>
              </w:rPr>
              <w:t>[5</w:t>
            </w:r>
            <w:r w:rsidRPr="00957A36">
              <w:rPr>
                <w:rFonts w:eastAsia="Calibri"/>
                <w:b/>
              </w:rPr>
              <w:t>]</w:t>
            </w:r>
            <w:r w:rsidRPr="008F7C7E">
              <w:rPr>
                <w:rFonts w:asciiTheme="majorHAnsi" w:eastAsia="Calibri" w:hAnsiTheme="majorHAnsi"/>
                <w:szCs w:val="22"/>
              </w:rPr>
              <w:t xml:space="preserve">Fiduciary relationship </w:t>
            </w:r>
            <w:r>
              <w:rPr>
                <w:rFonts w:asciiTheme="majorHAnsi" w:eastAsia="Calibri" w:hAnsiTheme="majorHAnsi"/>
                <w:szCs w:val="22"/>
              </w:rPr>
              <w:t xml:space="preserve">is a relationship of trust. </w:t>
            </w:r>
            <w:r w:rsidRPr="00957A36">
              <w:rPr>
                <w:rFonts w:asciiTheme="majorHAnsi" w:eastAsia="Calibri" w:hAnsiTheme="majorHAnsi"/>
                <w:szCs w:val="22"/>
              </w:rPr>
              <w:t xml:space="preserve">To maintain public confidence in the integrity of the legal profession and the administration of justice, in which lawyers play a key role, it is essential that lawyers respect the duty of loyalty. Arising from the duty of loyalty are other duties, such as a duty to commit to the client’s cause, the duty of confidentiality, the duty of candour and the duty not to act in a conflict of interest. This obligation is premised on an established or ongoing lawyer client relationship in which the client must be assured of the lawyer’s undivided loyalty, free from any material impairment of the lawyer and client relationship. </w:t>
            </w:r>
            <w:r w:rsidR="00BD58CB" w:rsidRPr="00BD58CB">
              <w:rPr>
                <w:rFonts w:asciiTheme="majorHAnsi" w:eastAsia="Calibri" w:hAnsiTheme="majorHAnsi"/>
                <w:b/>
                <w:szCs w:val="22"/>
              </w:rPr>
              <w:t>A lawyer and their client are not just contracting parties.</w:t>
            </w:r>
          </w:p>
        </w:tc>
      </w:tr>
    </w:tbl>
    <w:p w:rsidR="008F7C7E" w:rsidRPr="008F7C7E" w:rsidRDefault="008F7C7E" w:rsidP="008F7C7E">
      <w:pPr>
        <w:spacing w:after="0"/>
        <w:divId w:val="913275222"/>
        <w:rPr>
          <w:rFonts w:asciiTheme="majorHAnsi" w:eastAsia="Calibri" w:hAnsiTheme="majorHAnsi"/>
          <w:szCs w:val="22"/>
        </w:rPr>
      </w:pPr>
    </w:p>
    <w:p w:rsidR="008F7C7E" w:rsidRDefault="00306A4C" w:rsidP="00306A4C">
      <w:pPr>
        <w:pStyle w:val="Heading4"/>
        <w:divId w:val="913275222"/>
        <w:rPr>
          <w:rFonts w:eastAsia="Calibri"/>
        </w:rPr>
      </w:pPr>
      <w:bookmarkStart w:id="73" w:name="_Toc374020549"/>
      <w:r>
        <w:rPr>
          <w:rFonts w:eastAsia="Calibri"/>
        </w:rPr>
        <w:t>CONSENT</w:t>
      </w:r>
      <w:bookmarkEnd w:id="73"/>
    </w:p>
    <w:p w:rsidR="00C87DEF" w:rsidRPr="008F7C7E" w:rsidRDefault="00C87DEF" w:rsidP="00C87DEF">
      <w:pPr>
        <w:spacing w:after="0"/>
        <w:divId w:val="913275222"/>
        <w:rPr>
          <w:rFonts w:asciiTheme="majorHAnsi" w:eastAsia="Calibri" w:hAnsiTheme="majorHAnsi"/>
          <w:szCs w:val="22"/>
        </w:rPr>
      </w:pPr>
      <w:r>
        <w:rPr>
          <w:rFonts w:asciiTheme="majorHAnsi" w:eastAsia="Calibri" w:hAnsiTheme="majorHAnsi"/>
          <w:szCs w:val="22"/>
        </w:rPr>
        <w:t xml:space="preserve">Clients </w:t>
      </w:r>
      <w:r w:rsidRPr="008F7C7E">
        <w:rPr>
          <w:rFonts w:asciiTheme="majorHAnsi" w:eastAsia="Calibri" w:hAnsiTheme="majorHAnsi"/>
          <w:szCs w:val="22"/>
        </w:rPr>
        <w:t>may consent to proceed notwithstanding that there’s a conflict (or potential for conflict)</w:t>
      </w:r>
      <w:r>
        <w:rPr>
          <w:rFonts w:asciiTheme="majorHAnsi" w:eastAsia="Calibri" w:hAnsiTheme="majorHAnsi"/>
          <w:szCs w:val="22"/>
        </w:rPr>
        <w:t>. This consent must be fully informed, and</w:t>
      </w:r>
      <w:r w:rsidRPr="008F7C7E">
        <w:rPr>
          <w:rFonts w:asciiTheme="majorHAnsi" w:eastAsia="Calibri" w:hAnsiTheme="majorHAnsi"/>
          <w:szCs w:val="22"/>
        </w:rPr>
        <w:t xml:space="preserve"> often involves encouraging client to seek independent legal advice so that they’re fully aware of risks and consequences, if the conflict actually manifests itself (e.g. might have to withdraw as their counsel)</w:t>
      </w:r>
      <w:r>
        <w:rPr>
          <w:rFonts w:asciiTheme="majorHAnsi" w:eastAsia="Calibri" w:hAnsiTheme="majorHAnsi"/>
          <w:szCs w:val="22"/>
        </w:rPr>
        <w:t>.</w:t>
      </w:r>
    </w:p>
    <w:p w:rsidR="00C87DEF" w:rsidRPr="00F14CF9" w:rsidRDefault="00C87DEF" w:rsidP="008F7C7E">
      <w:pPr>
        <w:spacing w:after="0"/>
        <w:divId w:val="913275222"/>
        <w:rPr>
          <w:rFonts w:asciiTheme="majorHAnsi" w:eastAsia="Calibri" w:hAnsiTheme="majorHAnsi"/>
          <w:szCs w:val="22"/>
        </w:rPr>
      </w:pPr>
    </w:p>
    <w:tbl>
      <w:tblPr>
        <w:tblStyle w:val="TableGrid"/>
        <w:tblW w:w="0" w:type="auto"/>
        <w:tblLook w:val="04A0" w:firstRow="1" w:lastRow="0" w:firstColumn="1" w:lastColumn="0" w:noHBand="0" w:noVBand="1"/>
      </w:tblPr>
      <w:tblGrid>
        <w:gridCol w:w="9350"/>
      </w:tblGrid>
      <w:tr w:rsidR="00F14CF9" w:rsidTr="00F14CF9">
        <w:trPr>
          <w:divId w:val="913275222"/>
        </w:trPr>
        <w:tc>
          <w:tcPr>
            <w:tcW w:w="9350" w:type="dxa"/>
          </w:tcPr>
          <w:p w:rsidR="00F14CF9" w:rsidRDefault="00F14CF9" w:rsidP="008F7C7E">
            <w:pPr>
              <w:spacing w:after="0"/>
              <w:rPr>
                <w:rFonts w:asciiTheme="majorHAnsi" w:eastAsia="Calibri" w:hAnsiTheme="majorHAnsi"/>
                <w:szCs w:val="22"/>
              </w:rPr>
            </w:pPr>
            <w:r w:rsidRPr="00F14CF9">
              <w:rPr>
                <w:rFonts w:asciiTheme="majorHAnsi" w:eastAsia="Calibri" w:hAnsiTheme="majorHAnsi"/>
                <w:b/>
                <w:szCs w:val="22"/>
              </w:rPr>
              <w:t>3.4-2</w:t>
            </w:r>
            <w:r w:rsidRPr="00F14CF9">
              <w:rPr>
                <w:rFonts w:asciiTheme="majorHAnsi" w:eastAsia="Calibri" w:hAnsiTheme="majorHAnsi"/>
                <w:szCs w:val="22"/>
              </w:rPr>
              <w:t xml:space="preserve"> A lawyer must not represent a client in a matter when there is a conflict of interest unless there is express or implied consent from all clients and the lawyer reasonably believes that he or she is able to represent each client without having a material adverse effect upon the representation of or loyalty to the other client. </w:t>
            </w:r>
          </w:p>
          <w:p w:rsidR="00F14CF9" w:rsidRPr="00F14CF9" w:rsidRDefault="00F14CF9" w:rsidP="00637524">
            <w:pPr>
              <w:pStyle w:val="ListParagraph"/>
              <w:numPr>
                <w:ilvl w:val="2"/>
                <w:numId w:val="85"/>
              </w:numPr>
              <w:spacing w:after="0"/>
              <w:ind w:left="787"/>
              <w:rPr>
                <w:rFonts w:asciiTheme="majorHAnsi" w:eastAsia="Calibri" w:hAnsiTheme="majorHAnsi"/>
                <w:szCs w:val="22"/>
              </w:rPr>
            </w:pPr>
            <w:r w:rsidRPr="00F14CF9">
              <w:rPr>
                <w:rFonts w:asciiTheme="majorHAnsi" w:eastAsia="Calibri" w:hAnsiTheme="majorHAnsi"/>
                <w:szCs w:val="22"/>
              </w:rPr>
              <w:t xml:space="preserve">Express consent must be fully informed and voluntary after disclosure. </w:t>
            </w:r>
          </w:p>
          <w:p w:rsidR="00F14CF9" w:rsidRPr="00F14CF9" w:rsidRDefault="00F14CF9" w:rsidP="00637524">
            <w:pPr>
              <w:pStyle w:val="ListParagraph"/>
              <w:numPr>
                <w:ilvl w:val="2"/>
                <w:numId w:val="85"/>
              </w:numPr>
              <w:spacing w:after="0"/>
              <w:ind w:left="787"/>
              <w:rPr>
                <w:rFonts w:asciiTheme="majorHAnsi" w:eastAsia="Calibri" w:hAnsiTheme="majorHAnsi"/>
                <w:szCs w:val="22"/>
              </w:rPr>
            </w:pPr>
            <w:r w:rsidRPr="00F14CF9">
              <w:rPr>
                <w:rFonts w:asciiTheme="majorHAnsi" w:eastAsia="Calibri" w:hAnsiTheme="majorHAnsi"/>
                <w:szCs w:val="22"/>
              </w:rPr>
              <w:t xml:space="preserve">Consent may be inferred and need not be in writing where all of the following apply: </w:t>
            </w:r>
          </w:p>
          <w:p w:rsidR="00F14CF9" w:rsidRPr="00F14CF9" w:rsidRDefault="00F14CF9" w:rsidP="00637524">
            <w:pPr>
              <w:pStyle w:val="ListParagraph"/>
              <w:numPr>
                <w:ilvl w:val="1"/>
                <w:numId w:val="85"/>
              </w:numPr>
              <w:spacing w:after="0"/>
              <w:ind w:left="1597" w:hanging="517"/>
              <w:rPr>
                <w:rFonts w:asciiTheme="majorHAnsi" w:eastAsia="Calibri" w:hAnsiTheme="majorHAnsi"/>
                <w:szCs w:val="22"/>
              </w:rPr>
            </w:pPr>
            <w:r w:rsidRPr="00F14CF9">
              <w:rPr>
                <w:rFonts w:asciiTheme="majorHAnsi" w:eastAsia="Calibri" w:hAnsiTheme="majorHAnsi"/>
                <w:szCs w:val="22"/>
              </w:rPr>
              <w:t xml:space="preserve">the client is a government, financial institution, publicly traded or similarly substantial entity, or an entity with in-house counsel; </w:t>
            </w:r>
          </w:p>
          <w:p w:rsidR="00F14CF9" w:rsidRPr="00F14CF9" w:rsidRDefault="00F14CF9" w:rsidP="00637524">
            <w:pPr>
              <w:pStyle w:val="ListParagraph"/>
              <w:numPr>
                <w:ilvl w:val="1"/>
                <w:numId w:val="85"/>
              </w:numPr>
              <w:spacing w:after="0"/>
              <w:ind w:left="1597" w:hanging="517"/>
              <w:rPr>
                <w:rFonts w:asciiTheme="majorHAnsi" w:eastAsia="Calibri" w:hAnsiTheme="majorHAnsi"/>
                <w:szCs w:val="22"/>
              </w:rPr>
            </w:pPr>
            <w:r w:rsidRPr="00F14CF9">
              <w:rPr>
                <w:rFonts w:asciiTheme="majorHAnsi" w:eastAsia="Calibri" w:hAnsiTheme="majorHAnsi"/>
                <w:szCs w:val="22"/>
              </w:rPr>
              <w:t xml:space="preserve">the matters are unrelated; </w:t>
            </w:r>
          </w:p>
          <w:p w:rsidR="00F14CF9" w:rsidRDefault="00F14CF9" w:rsidP="00637524">
            <w:pPr>
              <w:pStyle w:val="ListParagraph"/>
              <w:numPr>
                <w:ilvl w:val="1"/>
                <w:numId w:val="85"/>
              </w:numPr>
              <w:spacing w:after="0"/>
              <w:ind w:left="1597" w:hanging="517"/>
              <w:rPr>
                <w:rFonts w:asciiTheme="majorHAnsi" w:eastAsia="Calibri" w:hAnsiTheme="majorHAnsi"/>
                <w:szCs w:val="22"/>
              </w:rPr>
            </w:pPr>
            <w:r w:rsidRPr="00F14CF9">
              <w:rPr>
                <w:rFonts w:asciiTheme="majorHAnsi" w:eastAsia="Calibri" w:hAnsiTheme="majorHAnsi"/>
                <w:szCs w:val="22"/>
              </w:rPr>
              <w:t xml:space="preserve">the lawyer has no relevant confidential information from one client that might reasonably affect the other; and </w:t>
            </w:r>
          </w:p>
          <w:p w:rsidR="00F14CF9" w:rsidRPr="00F14CF9" w:rsidRDefault="00F14CF9" w:rsidP="00637524">
            <w:pPr>
              <w:pStyle w:val="ListParagraph"/>
              <w:numPr>
                <w:ilvl w:val="1"/>
                <w:numId w:val="85"/>
              </w:numPr>
              <w:spacing w:after="0"/>
              <w:ind w:left="1597" w:hanging="517"/>
              <w:rPr>
                <w:rFonts w:asciiTheme="majorHAnsi" w:eastAsia="Calibri" w:hAnsiTheme="majorHAnsi"/>
                <w:szCs w:val="22"/>
              </w:rPr>
            </w:pPr>
            <w:r w:rsidRPr="00F14CF9">
              <w:rPr>
                <w:rFonts w:asciiTheme="majorHAnsi" w:eastAsia="Calibri" w:hAnsiTheme="majorHAnsi"/>
                <w:szCs w:val="22"/>
              </w:rPr>
              <w:t xml:space="preserve">the client has commonly consented to lawyers acting for and against it in unrelated matters. </w:t>
            </w:r>
          </w:p>
        </w:tc>
      </w:tr>
    </w:tbl>
    <w:p w:rsidR="008F7C7E" w:rsidRPr="008F7C7E" w:rsidRDefault="008F7C7E" w:rsidP="008F7C7E">
      <w:pPr>
        <w:spacing w:after="0"/>
        <w:divId w:val="913275222"/>
        <w:rPr>
          <w:rFonts w:asciiTheme="majorHAnsi" w:eastAsia="Calibri" w:hAnsiTheme="majorHAnsi"/>
          <w:szCs w:val="22"/>
        </w:rPr>
      </w:pPr>
    </w:p>
    <w:p w:rsidR="008F7C7E" w:rsidRPr="008F7C7E" w:rsidRDefault="00306A4C" w:rsidP="00306A4C">
      <w:pPr>
        <w:pStyle w:val="Heading4"/>
        <w:divId w:val="913275222"/>
        <w:rPr>
          <w:rFonts w:eastAsia="Calibri"/>
        </w:rPr>
      </w:pPr>
      <w:bookmarkStart w:id="74" w:name="_Toc374020550"/>
      <w:r>
        <w:rPr>
          <w:rFonts w:eastAsia="Calibri"/>
        </w:rPr>
        <w:t>DISPUTES</w:t>
      </w:r>
      <w:bookmarkEnd w:id="74"/>
    </w:p>
    <w:tbl>
      <w:tblPr>
        <w:tblStyle w:val="TableGrid"/>
        <w:tblW w:w="0" w:type="auto"/>
        <w:tblLook w:val="04A0" w:firstRow="1" w:lastRow="0" w:firstColumn="1" w:lastColumn="0" w:noHBand="0" w:noVBand="1"/>
      </w:tblPr>
      <w:tblGrid>
        <w:gridCol w:w="9350"/>
      </w:tblGrid>
      <w:tr w:rsidR="00F14CF9" w:rsidTr="00F14CF9">
        <w:trPr>
          <w:divId w:val="913275222"/>
        </w:trPr>
        <w:tc>
          <w:tcPr>
            <w:tcW w:w="9350" w:type="dxa"/>
          </w:tcPr>
          <w:p w:rsidR="00F14CF9" w:rsidRDefault="00F14CF9" w:rsidP="00F14CF9">
            <w:pPr>
              <w:spacing w:after="0"/>
              <w:rPr>
                <w:rFonts w:asciiTheme="majorHAnsi" w:eastAsia="Calibri" w:hAnsiTheme="majorHAnsi"/>
                <w:szCs w:val="22"/>
              </w:rPr>
            </w:pPr>
            <w:r w:rsidRPr="00F14CF9">
              <w:rPr>
                <w:rFonts w:asciiTheme="majorHAnsi" w:eastAsia="Calibri" w:hAnsiTheme="majorHAnsi"/>
                <w:b/>
                <w:szCs w:val="22"/>
              </w:rPr>
              <w:t>3.4-3</w:t>
            </w:r>
            <w:r w:rsidRPr="00F14CF9">
              <w:rPr>
                <w:rFonts w:asciiTheme="majorHAnsi" w:eastAsia="Calibri" w:hAnsiTheme="majorHAnsi"/>
                <w:szCs w:val="22"/>
              </w:rPr>
              <w:t xml:space="preserve"> Despite rule 3.4-2, a lawyer must not represent opposing parties in a dispute.</w:t>
            </w:r>
          </w:p>
        </w:tc>
      </w:tr>
    </w:tbl>
    <w:p w:rsidR="008F7C7E" w:rsidRPr="008F7C7E" w:rsidRDefault="008F7C7E" w:rsidP="008F7C7E">
      <w:pPr>
        <w:spacing w:after="0"/>
        <w:divId w:val="913275222"/>
        <w:rPr>
          <w:rFonts w:asciiTheme="majorHAnsi" w:eastAsia="Calibri" w:hAnsiTheme="majorHAnsi"/>
          <w:szCs w:val="22"/>
        </w:rPr>
      </w:pPr>
    </w:p>
    <w:p w:rsidR="008F7C7E" w:rsidRPr="008F7C7E" w:rsidRDefault="008F7C7E" w:rsidP="008F7C7E">
      <w:pPr>
        <w:spacing w:after="0"/>
        <w:divId w:val="913275222"/>
        <w:rPr>
          <w:rFonts w:asciiTheme="majorHAnsi" w:eastAsia="Calibri" w:hAnsiTheme="majorHAnsi"/>
          <w:szCs w:val="22"/>
          <w:u w:val="single"/>
        </w:rPr>
      </w:pPr>
      <w:r w:rsidRPr="00F14CF9">
        <w:rPr>
          <w:rStyle w:val="Sub-headingChar"/>
        </w:rPr>
        <w:t>BASIC RULES/PRINCIPLES</w:t>
      </w:r>
    </w:p>
    <w:p w:rsidR="008F7C7E" w:rsidRPr="008F7C7E" w:rsidRDefault="008F7C7E" w:rsidP="00637524">
      <w:pPr>
        <w:numPr>
          <w:ilvl w:val="0"/>
          <w:numId w:val="33"/>
        </w:numPr>
        <w:spacing w:after="0"/>
        <w:divId w:val="913275222"/>
        <w:rPr>
          <w:rFonts w:asciiTheme="majorHAnsi" w:eastAsia="Calibri" w:hAnsiTheme="majorHAnsi"/>
          <w:szCs w:val="22"/>
        </w:rPr>
      </w:pPr>
      <w:r w:rsidRPr="008F7C7E">
        <w:rPr>
          <w:rFonts w:asciiTheme="majorHAnsi" w:eastAsia="Calibri" w:hAnsiTheme="majorHAnsi"/>
          <w:szCs w:val="22"/>
        </w:rPr>
        <w:t xml:space="preserve">Avoid conflicts = General </w:t>
      </w:r>
    </w:p>
    <w:p w:rsidR="008F7C7E" w:rsidRPr="008F7C7E" w:rsidRDefault="008F7C7E" w:rsidP="00637524">
      <w:pPr>
        <w:numPr>
          <w:ilvl w:val="0"/>
          <w:numId w:val="33"/>
        </w:numPr>
        <w:spacing w:after="0"/>
        <w:divId w:val="913275222"/>
        <w:rPr>
          <w:rFonts w:asciiTheme="majorHAnsi" w:eastAsia="Calibri" w:hAnsiTheme="majorHAnsi"/>
          <w:szCs w:val="22"/>
        </w:rPr>
      </w:pPr>
      <w:r w:rsidRPr="008F7C7E">
        <w:rPr>
          <w:rFonts w:asciiTheme="majorHAnsi" w:eastAsia="Calibri" w:hAnsiTheme="majorHAnsi"/>
          <w:szCs w:val="22"/>
        </w:rPr>
        <w:t xml:space="preserve">Potential conflicts require consent before going further = Secondary </w:t>
      </w:r>
    </w:p>
    <w:p w:rsidR="008F7C7E" w:rsidRPr="008F7C7E" w:rsidRDefault="008F7C7E" w:rsidP="00637524">
      <w:pPr>
        <w:numPr>
          <w:ilvl w:val="0"/>
          <w:numId w:val="33"/>
        </w:numPr>
        <w:spacing w:after="0"/>
        <w:divId w:val="913275222"/>
        <w:rPr>
          <w:rFonts w:asciiTheme="majorHAnsi" w:eastAsia="Calibri" w:hAnsiTheme="majorHAnsi"/>
          <w:szCs w:val="22"/>
        </w:rPr>
      </w:pPr>
      <w:r w:rsidRPr="008F7C7E">
        <w:rPr>
          <w:rFonts w:asciiTheme="majorHAnsi" w:eastAsia="Calibri" w:hAnsiTheme="majorHAnsi"/>
          <w:szCs w:val="22"/>
        </w:rPr>
        <w:t>Notwithstanding all these principles, you can’t act for opposing parties in a dispute = Subsequent</w:t>
      </w:r>
    </w:p>
    <w:p w:rsidR="008F7C7E" w:rsidRPr="008F7C7E" w:rsidRDefault="008F7C7E" w:rsidP="008F7C7E">
      <w:pPr>
        <w:spacing w:after="0"/>
        <w:divId w:val="913275222"/>
        <w:rPr>
          <w:rFonts w:asciiTheme="majorHAnsi" w:eastAsia="Calibri" w:hAnsiTheme="majorHAnsi"/>
          <w:szCs w:val="22"/>
        </w:rPr>
      </w:pPr>
    </w:p>
    <w:p w:rsidR="00F14CF9" w:rsidRPr="008F7C7E" w:rsidRDefault="00C87DEF" w:rsidP="00F14CF9">
      <w:pPr>
        <w:pStyle w:val="Heading3"/>
        <w:divId w:val="913275222"/>
        <w:rPr>
          <w:rFonts w:eastAsia="Calibri"/>
          <w:lang w:val="en-CA"/>
        </w:rPr>
      </w:pPr>
      <w:bookmarkStart w:id="75" w:name="_Toc374020551"/>
      <w:r>
        <w:rPr>
          <w:rFonts w:eastAsia="Calibri"/>
          <w:lang w:val="en-CA"/>
        </w:rPr>
        <w:lastRenderedPageBreak/>
        <w:t>R v NEIL [2002] SCC</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F14CF9" w:rsidRPr="004720CE" w:rsidTr="00F14CF9">
        <w:trPr>
          <w:divId w:val="913275222"/>
        </w:trPr>
        <w:tc>
          <w:tcPr>
            <w:tcW w:w="1788" w:type="dxa"/>
            <w:shd w:val="clear" w:color="auto" w:fill="auto"/>
          </w:tcPr>
          <w:p w:rsidR="00F14CF9" w:rsidRPr="004720CE" w:rsidRDefault="00F14CF9" w:rsidP="00F14CF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C87DEF" w:rsidRDefault="00C87DEF" w:rsidP="00C87DEF">
            <w:pPr>
              <w:spacing w:after="0"/>
            </w:pPr>
            <w:r>
              <w:t>Neil was accused of having committed certain criminal offenses.  He claimed that his lawyer had failed to adequately represent him and had sold him out to the interests of another client of the firm.  He argued that the case against him should therefore be stayed.</w:t>
            </w:r>
          </w:p>
          <w:p w:rsidR="00C87DEF" w:rsidRDefault="00C87DEF" w:rsidP="00C87DEF">
            <w:pPr>
              <w:spacing w:after="0"/>
            </w:pPr>
            <w:r>
              <w:t xml:space="preserve">Neil was an independent paralegal with an office in Edmonton.  He had an assistant, Lambert.  He sometimes referred clients to the law firm Venkatraman where Lazin was a lawyer.  Neil did some work that the Law Society of Alberta regarded as the practice of law (without a license).  A complaint led to a police investigation.  </w:t>
            </w:r>
          </w:p>
          <w:p w:rsidR="00C87DEF" w:rsidRDefault="00C87DEF" w:rsidP="00C87DEF">
            <w:pPr>
              <w:spacing w:after="0"/>
            </w:pPr>
            <w:r>
              <w:t>In one indictment, Neil and Lambert were alleged to have defrauded Canada Trust.  Lazin took on the representation of Lambert, while Venkatraman took on the representation of Neil in this matter.  Lazin attended some consultations with Neil with the aim of obtaining information that would help him defend Lambert.  Some time later, Venkatraman withdrew from the representation of Neil due to Lazin’s representation of Lambert.</w:t>
            </w:r>
          </w:p>
          <w:p w:rsidR="00306A4C" w:rsidRDefault="00C87DEF" w:rsidP="00C87DEF">
            <w:pPr>
              <w:spacing w:after="0"/>
            </w:pPr>
            <w:r>
              <w:t xml:space="preserve">In </w:t>
            </w:r>
            <w:r w:rsidR="00306A4C">
              <w:t>the second indictment,</w:t>
            </w:r>
            <w:r>
              <w:t xml:space="preserve"> Lazin learned through the representation of one of his clients, Mr. Doblanko, that Ms. Doblanko had obtained a divorce with Neil’s assistance, allegedly on the basis of false affidavits that he had prepared.  Lazin arranged for Doblanko to report this information to the police investigating Neil on the Canada Trust matter.  This was done to multiply the allegations of dishonesty against Neil and so help in the defense of Lambert.  Ultimately, the charges against Lambert were dropped in exchange for her testimony against Neil. </w:t>
            </w:r>
          </w:p>
          <w:p w:rsidR="00F14CF9" w:rsidRPr="004720CE" w:rsidRDefault="00C87DEF" w:rsidP="00C87DEF">
            <w:pPr>
              <w:spacing w:after="0"/>
            </w:pPr>
            <w:r w:rsidRPr="00C87DEF">
              <w:rPr>
                <w:b/>
              </w:rPr>
              <w:t>Issue:</w:t>
            </w:r>
            <w:r>
              <w:t xml:space="preserve"> </w:t>
            </w:r>
            <w:r w:rsidRPr="008F7C7E">
              <w:rPr>
                <w:rFonts w:asciiTheme="majorHAnsi" w:hAnsiTheme="majorHAnsi"/>
                <w:szCs w:val="22"/>
              </w:rPr>
              <w:t>What is the rule about representing opposing interests?</w:t>
            </w:r>
          </w:p>
        </w:tc>
      </w:tr>
      <w:tr w:rsidR="00F14CF9" w:rsidRPr="004720CE" w:rsidTr="00F14CF9">
        <w:trPr>
          <w:divId w:val="913275222"/>
          <w:trHeight w:val="584"/>
        </w:trPr>
        <w:tc>
          <w:tcPr>
            <w:tcW w:w="1788" w:type="dxa"/>
            <w:shd w:val="clear" w:color="auto" w:fill="auto"/>
          </w:tcPr>
          <w:p w:rsidR="00F14CF9" w:rsidRPr="004720CE" w:rsidRDefault="00F14CF9" w:rsidP="00F14CF9">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C87DEF" w:rsidRDefault="00C87DEF" w:rsidP="00C87DEF">
            <w:r>
              <w:t>Duty of loyalty is composed of three dimensions:</w:t>
            </w:r>
          </w:p>
          <w:p w:rsidR="00C87DEF" w:rsidRDefault="00C87DEF" w:rsidP="00637524">
            <w:pPr>
              <w:pStyle w:val="ListParagraph"/>
              <w:numPr>
                <w:ilvl w:val="0"/>
                <w:numId w:val="87"/>
              </w:numPr>
              <w:ind w:left="529" w:hanging="270"/>
            </w:pPr>
            <w:r>
              <w:t>Duty to avoid conflicting interests</w:t>
            </w:r>
          </w:p>
          <w:p w:rsidR="00C87DEF" w:rsidRDefault="00C87DEF" w:rsidP="00637524">
            <w:pPr>
              <w:pStyle w:val="ListParagraph"/>
              <w:numPr>
                <w:ilvl w:val="0"/>
                <w:numId w:val="87"/>
              </w:numPr>
              <w:ind w:left="529" w:hanging="270"/>
            </w:pPr>
            <w:r>
              <w:t>Duty of commitment to a client’s cause</w:t>
            </w:r>
          </w:p>
          <w:p w:rsidR="00C87DEF" w:rsidRDefault="00C87DEF" w:rsidP="00637524">
            <w:pPr>
              <w:pStyle w:val="ListParagraph"/>
              <w:numPr>
                <w:ilvl w:val="0"/>
                <w:numId w:val="87"/>
              </w:numPr>
              <w:ind w:left="529" w:hanging="270"/>
            </w:pPr>
            <w:r>
              <w:t>Duty of candor</w:t>
            </w:r>
          </w:p>
          <w:p w:rsidR="00C87DEF" w:rsidRDefault="00C87DEF" w:rsidP="00C87DEF">
            <w:r w:rsidRPr="00B85385">
              <w:rPr>
                <w:rStyle w:val="NoSpacingChar"/>
              </w:rPr>
              <w:t>GENERAL BRIGHT LINE RULE:</w:t>
            </w:r>
            <w:r>
              <w:t xml:space="preserve"> </w:t>
            </w:r>
            <w:r w:rsidR="00B85385">
              <w:t>A</w:t>
            </w:r>
            <w:r>
              <w:t xml:space="preserve"> lawyer may not represent a client whose </w:t>
            </w:r>
            <w:r w:rsidRPr="00C87DEF">
              <w:rPr>
                <w:b/>
              </w:rPr>
              <w:t>legal</w:t>
            </w:r>
            <w:r>
              <w:t xml:space="preserve"> interests are </w:t>
            </w:r>
            <w:r w:rsidRPr="00C87DEF">
              <w:rPr>
                <w:b/>
              </w:rPr>
              <w:t>directly adverse</w:t>
            </w:r>
            <w:r>
              <w:t xml:space="preserve"> to the interests of another current client, </w:t>
            </w:r>
            <w:r w:rsidRPr="00C87DEF">
              <w:rPr>
                <w:u w:val="single"/>
              </w:rPr>
              <w:t>even if they are unrelated</w:t>
            </w:r>
            <w:r>
              <w:t>, unless both clients provide their informed consent (preferably independent legal advice) and the lawyer reasonably believes they are able to represent each client without adversely affecting the other.</w:t>
            </w:r>
          </w:p>
          <w:p w:rsidR="00F14CF9" w:rsidRDefault="00C87DEF" w:rsidP="00C87DEF">
            <w:r>
              <w:t>When the bright line rule is inapplicable the question becomes whether the concurrent representation of clients creates a substantial risk that the lawyer’s representation of the client would be materially and adversely affected by the lawyer’s own interests or by the lawyer’s duties to another current client, a former client or a third person.</w:t>
            </w:r>
          </w:p>
          <w:p w:rsidR="00C87DEF" w:rsidRPr="006E134F" w:rsidRDefault="00C87DEF" w:rsidP="00B85385">
            <w:r>
              <w:rPr>
                <w:b/>
              </w:rPr>
              <w:t>In this case</w:t>
            </w:r>
            <w:r>
              <w:t xml:space="preserve">, the </w:t>
            </w:r>
            <w:r w:rsidRPr="00C87DEF">
              <w:t>rule does not apply as the clients</w:t>
            </w:r>
            <w:r>
              <w:t xml:space="preserve">’ opposing interests were </w:t>
            </w:r>
            <w:r w:rsidRPr="00C87DEF">
              <w:t>indirect (stemmed from the strategic linkage between the matters)</w:t>
            </w:r>
            <w:r>
              <w:t>.</w:t>
            </w:r>
          </w:p>
        </w:tc>
      </w:tr>
      <w:tr w:rsidR="00F14CF9" w:rsidRPr="004720CE" w:rsidTr="00F14CF9">
        <w:trPr>
          <w:divId w:val="913275222"/>
        </w:trPr>
        <w:tc>
          <w:tcPr>
            <w:tcW w:w="1788" w:type="dxa"/>
            <w:shd w:val="clear" w:color="auto" w:fill="auto"/>
          </w:tcPr>
          <w:p w:rsidR="00F14CF9" w:rsidRPr="00BC18FD" w:rsidRDefault="00F14CF9" w:rsidP="00F14CF9">
            <w:pPr>
              <w:pStyle w:val="NoSpacing"/>
            </w:pPr>
            <w:r>
              <w:t>RATIO</w:t>
            </w:r>
          </w:p>
        </w:tc>
        <w:tc>
          <w:tcPr>
            <w:tcW w:w="7562" w:type="dxa"/>
            <w:shd w:val="clear" w:color="auto" w:fill="auto"/>
          </w:tcPr>
          <w:p w:rsidR="00F14CF9" w:rsidRPr="00BC18FD" w:rsidRDefault="00C87DEF" w:rsidP="00F14CF9">
            <w:pPr>
              <w:pStyle w:val="NoSpacing"/>
            </w:pPr>
            <w:r>
              <w:t>Outlines duty of loyalty and general bright line rule.</w:t>
            </w:r>
          </w:p>
        </w:tc>
      </w:tr>
    </w:tbl>
    <w:p w:rsidR="008F7C7E" w:rsidRDefault="008F7C7E" w:rsidP="008F7C7E">
      <w:pPr>
        <w:spacing w:after="0"/>
        <w:divId w:val="913275222"/>
        <w:rPr>
          <w:rFonts w:asciiTheme="majorHAnsi" w:eastAsia="Calibri" w:hAnsiTheme="majorHAnsi"/>
          <w:szCs w:val="22"/>
        </w:rPr>
      </w:pPr>
    </w:p>
    <w:p w:rsidR="00D45CB7" w:rsidRPr="00D45CB7" w:rsidRDefault="00D45CB7" w:rsidP="00D45CB7">
      <w:pPr>
        <w:pStyle w:val="Heading3"/>
        <w:divId w:val="913275222"/>
        <w:rPr>
          <w:rFonts w:eastAsia="Calibri"/>
          <w:b w:val="0"/>
          <w:color w:val="auto"/>
          <w:lang w:val="en-CA"/>
        </w:rPr>
      </w:pPr>
      <w:bookmarkStart w:id="76" w:name="_Toc374020552"/>
      <w:r>
        <w:rPr>
          <w:rFonts w:eastAsia="Calibri"/>
          <w:lang w:val="en-CA"/>
        </w:rPr>
        <w:lastRenderedPageBreak/>
        <w:t xml:space="preserve">CNR v MCKERCHER LLP [2013] SCC </w:t>
      </w:r>
      <w:r w:rsidRPr="00D45CB7">
        <w:rPr>
          <w:b w:val="0"/>
          <w:color w:val="auto"/>
          <w:lang w:val="en-CA"/>
        </w:rPr>
        <w:t>(S-194)</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D45CB7" w:rsidRPr="004720CE" w:rsidTr="00D45CB7">
        <w:trPr>
          <w:divId w:val="913275222"/>
        </w:trPr>
        <w:tc>
          <w:tcPr>
            <w:tcW w:w="1788" w:type="dxa"/>
            <w:shd w:val="clear" w:color="auto" w:fill="auto"/>
          </w:tcPr>
          <w:p w:rsidR="00D45CB7" w:rsidRPr="004720CE" w:rsidRDefault="00D45CB7" w:rsidP="003D3A8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D45CB7" w:rsidRDefault="00D45CB7" w:rsidP="00D45CB7">
            <w:pPr>
              <w:spacing w:after="0"/>
              <w:rPr>
                <w:rFonts w:asciiTheme="majorHAnsi" w:hAnsiTheme="majorHAnsi"/>
                <w:szCs w:val="22"/>
              </w:rPr>
            </w:pPr>
            <w:r w:rsidRPr="008F7C7E">
              <w:rPr>
                <w:rFonts w:asciiTheme="majorHAnsi" w:hAnsiTheme="majorHAnsi"/>
                <w:szCs w:val="22"/>
              </w:rPr>
              <w:t>Soph</w:t>
            </w:r>
            <w:r>
              <w:rPr>
                <w:rFonts w:asciiTheme="majorHAnsi" w:hAnsiTheme="majorHAnsi"/>
                <w:szCs w:val="22"/>
              </w:rPr>
              <w:t>isticated corporate client (CN R</w:t>
            </w:r>
            <w:r w:rsidRPr="008F7C7E">
              <w:rPr>
                <w:rFonts w:asciiTheme="majorHAnsi" w:hAnsiTheme="majorHAnsi"/>
                <w:szCs w:val="22"/>
              </w:rPr>
              <w:t>ail) retains</w:t>
            </w:r>
            <w:r>
              <w:rPr>
                <w:rFonts w:asciiTheme="majorHAnsi" w:hAnsiTheme="majorHAnsi"/>
                <w:szCs w:val="22"/>
              </w:rPr>
              <w:t xml:space="preserve"> McKercher – huge firm in Saskatchewan </w:t>
            </w:r>
            <w:r w:rsidR="00380E1E">
              <w:rPr>
                <w:rFonts w:asciiTheme="majorHAnsi" w:hAnsiTheme="majorHAnsi"/>
                <w:szCs w:val="22"/>
              </w:rPr>
              <w:t>– to act on their behalf on some</w:t>
            </w:r>
            <w:r w:rsidRPr="008F7C7E">
              <w:rPr>
                <w:rFonts w:asciiTheme="majorHAnsi" w:hAnsiTheme="majorHAnsi"/>
                <w:szCs w:val="22"/>
              </w:rPr>
              <w:t xml:space="preserve"> matters</w:t>
            </w:r>
            <w:r>
              <w:rPr>
                <w:rFonts w:asciiTheme="majorHAnsi" w:hAnsiTheme="majorHAnsi"/>
                <w:szCs w:val="22"/>
              </w:rPr>
              <w:t xml:space="preserve"> (p</w:t>
            </w:r>
            <w:r w:rsidRPr="008F7C7E">
              <w:rPr>
                <w:rFonts w:asciiTheme="majorHAnsi" w:hAnsiTheme="majorHAnsi"/>
                <w:szCs w:val="22"/>
              </w:rPr>
              <w:t>ersonal injury lawsuit; transaction/property CN looking to acqui</w:t>
            </w:r>
            <w:r>
              <w:rPr>
                <w:rFonts w:asciiTheme="majorHAnsi" w:hAnsiTheme="majorHAnsi"/>
                <w:szCs w:val="22"/>
              </w:rPr>
              <w:t xml:space="preserve">re; commercial arrangements). </w:t>
            </w:r>
            <w:r w:rsidRPr="008F7C7E">
              <w:rPr>
                <w:rFonts w:asciiTheme="majorHAnsi" w:hAnsiTheme="majorHAnsi"/>
                <w:szCs w:val="22"/>
              </w:rPr>
              <w:t xml:space="preserve">McKercher then approached to act against CN in a class action related to over-charging farmers for how much they </w:t>
            </w:r>
            <w:r>
              <w:rPr>
                <w:rFonts w:asciiTheme="majorHAnsi" w:hAnsiTheme="majorHAnsi"/>
                <w:szCs w:val="22"/>
              </w:rPr>
              <w:t xml:space="preserve">pay to transport grain. </w:t>
            </w:r>
            <w:r w:rsidRPr="008F7C7E">
              <w:rPr>
                <w:rFonts w:asciiTheme="majorHAnsi" w:hAnsiTheme="majorHAnsi"/>
                <w:szCs w:val="22"/>
              </w:rPr>
              <w:t>$1.75 billion class action</w:t>
            </w:r>
            <w:r>
              <w:rPr>
                <w:rFonts w:asciiTheme="majorHAnsi" w:hAnsiTheme="majorHAnsi"/>
                <w:szCs w:val="22"/>
              </w:rPr>
              <w:t xml:space="preserve"> is much larger than the</w:t>
            </w:r>
            <w:r w:rsidRPr="008F7C7E">
              <w:rPr>
                <w:rFonts w:asciiTheme="majorHAnsi" w:hAnsiTheme="majorHAnsi"/>
                <w:szCs w:val="22"/>
              </w:rPr>
              <w:t xml:space="preserve"> disparate matters undertaken on CN’s behalf</w:t>
            </w:r>
            <w:r>
              <w:rPr>
                <w:rFonts w:asciiTheme="majorHAnsi" w:hAnsiTheme="majorHAnsi"/>
                <w:szCs w:val="22"/>
              </w:rPr>
              <w:t xml:space="preserve">. </w:t>
            </w:r>
            <w:r w:rsidRPr="008F7C7E">
              <w:rPr>
                <w:rFonts w:asciiTheme="majorHAnsi" w:hAnsiTheme="majorHAnsi"/>
                <w:szCs w:val="22"/>
              </w:rPr>
              <w:t xml:space="preserve">McKercher accepts </w:t>
            </w:r>
            <w:r w:rsidR="00271490">
              <w:rPr>
                <w:rFonts w:asciiTheme="majorHAnsi" w:hAnsiTheme="majorHAnsi"/>
                <w:szCs w:val="22"/>
              </w:rPr>
              <w:t xml:space="preserve">offer </w:t>
            </w:r>
            <w:r w:rsidRPr="008F7C7E">
              <w:rPr>
                <w:rFonts w:asciiTheme="majorHAnsi" w:hAnsiTheme="majorHAnsi"/>
                <w:szCs w:val="22"/>
              </w:rPr>
              <w:t>to represent against CN</w:t>
            </w:r>
            <w:r w:rsidR="00271490">
              <w:rPr>
                <w:rFonts w:asciiTheme="majorHAnsi" w:hAnsiTheme="majorHAnsi"/>
                <w:szCs w:val="22"/>
              </w:rPr>
              <w:t xml:space="preserve">R, </w:t>
            </w:r>
            <w:r w:rsidRPr="008F7C7E">
              <w:rPr>
                <w:rFonts w:asciiTheme="majorHAnsi" w:hAnsiTheme="majorHAnsi"/>
                <w:szCs w:val="22"/>
              </w:rPr>
              <w:t>then terminates two of the three retainer agreements with CN</w:t>
            </w:r>
            <w:r>
              <w:rPr>
                <w:rFonts w:asciiTheme="majorHAnsi" w:hAnsiTheme="majorHAnsi"/>
                <w:szCs w:val="22"/>
              </w:rPr>
              <w:t xml:space="preserve">R. </w:t>
            </w:r>
            <w:r w:rsidRPr="008F7C7E">
              <w:rPr>
                <w:rFonts w:asciiTheme="majorHAnsi" w:hAnsiTheme="majorHAnsi"/>
                <w:szCs w:val="22"/>
              </w:rPr>
              <w:t>CN</w:t>
            </w:r>
            <w:r>
              <w:rPr>
                <w:rFonts w:asciiTheme="majorHAnsi" w:hAnsiTheme="majorHAnsi"/>
                <w:szCs w:val="22"/>
              </w:rPr>
              <w:t>R</w:t>
            </w:r>
            <w:r w:rsidRPr="008F7C7E">
              <w:rPr>
                <w:rFonts w:asciiTheme="majorHAnsi" w:hAnsiTheme="majorHAnsi"/>
                <w:szCs w:val="22"/>
              </w:rPr>
              <w:t xml:space="preserve"> applies for McKercher to be disqualified for acting as lawyers for the plaintiffs in this case as they had </w:t>
            </w:r>
            <w:r w:rsidRPr="00D45CB7">
              <w:rPr>
                <w:rFonts w:asciiTheme="majorHAnsi" w:hAnsiTheme="majorHAnsi"/>
                <w:b/>
                <w:szCs w:val="22"/>
              </w:rPr>
              <w:t>breached the duty of loyalty</w:t>
            </w:r>
            <w:r w:rsidRPr="008F7C7E">
              <w:rPr>
                <w:rFonts w:asciiTheme="majorHAnsi" w:hAnsiTheme="majorHAnsi"/>
                <w:szCs w:val="22"/>
              </w:rPr>
              <w:t xml:space="preserve"> by placing itself in a conflict</w:t>
            </w:r>
            <w:r>
              <w:rPr>
                <w:rFonts w:asciiTheme="majorHAnsi" w:hAnsiTheme="majorHAnsi"/>
                <w:szCs w:val="22"/>
              </w:rPr>
              <w:t xml:space="preserve">. </w:t>
            </w:r>
          </w:p>
          <w:p w:rsidR="00D45CB7" w:rsidRDefault="00D45CB7" w:rsidP="00D45CB7">
            <w:pPr>
              <w:spacing w:after="0"/>
              <w:rPr>
                <w:rFonts w:asciiTheme="majorHAnsi" w:hAnsiTheme="majorHAnsi"/>
                <w:szCs w:val="22"/>
              </w:rPr>
            </w:pPr>
            <w:r>
              <w:rPr>
                <w:rFonts w:asciiTheme="majorHAnsi" w:hAnsiTheme="majorHAnsi"/>
                <w:szCs w:val="22"/>
              </w:rPr>
              <w:t>TJ holds for CNR, but this overturned on appeal based on holding that</w:t>
            </w:r>
            <w:r w:rsidRPr="008F7C7E">
              <w:rPr>
                <w:rFonts w:asciiTheme="majorHAnsi" w:hAnsiTheme="majorHAnsi"/>
                <w:szCs w:val="22"/>
              </w:rPr>
              <w:t xml:space="preserve"> implied consent was present as CN</w:t>
            </w:r>
            <w:r>
              <w:rPr>
                <w:rFonts w:asciiTheme="majorHAnsi" w:hAnsiTheme="majorHAnsi"/>
                <w:szCs w:val="22"/>
              </w:rPr>
              <w:t>R</w:t>
            </w:r>
            <w:r w:rsidRPr="008F7C7E">
              <w:rPr>
                <w:rFonts w:asciiTheme="majorHAnsi" w:hAnsiTheme="majorHAnsi"/>
                <w:szCs w:val="22"/>
              </w:rPr>
              <w:t xml:space="preserve"> was a large corporate client that was not in a position of dependency or vulnerability to McKercher</w:t>
            </w:r>
            <w:r>
              <w:rPr>
                <w:rFonts w:asciiTheme="majorHAnsi" w:hAnsiTheme="majorHAnsi"/>
                <w:szCs w:val="22"/>
              </w:rPr>
              <w:t>.</w:t>
            </w:r>
          </w:p>
          <w:p w:rsidR="00D45CB7" w:rsidRPr="004720CE" w:rsidRDefault="00D45CB7" w:rsidP="00D45CB7">
            <w:pPr>
              <w:spacing w:after="0"/>
            </w:pPr>
            <w:r w:rsidRPr="00B85385">
              <w:rPr>
                <w:rFonts w:asciiTheme="majorHAnsi" w:hAnsiTheme="majorHAnsi"/>
                <w:b/>
                <w:szCs w:val="22"/>
              </w:rPr>
              <w:t>Issues:</w:t>
            </w:r>
            <w:r>
              <w:rPr>
                <w:rFonts w:asciiTheme="majorHAnsi" w:hAnsiTheme="majorHAnsi"/>
                <w:szCs w:val="22"/>
              </w:rPr>
              <w:t xml:space="preserve"> </w:t>
            </w:r>
            <w:r w:rsidRPr="00D45CB7">
              <w:rPr>
                <w:rFonts w:asciiTheme="majorHAnsi" w:hAnsiTheme="majorHAnsi"/>
                <w:szCs w:val="22"/>
              </w:rPr>
              <w:t>What is the</w:t>
            </w:r>
            <w:r>
              <w:rPr>
                <w:rFonts w:asciiTheme="majorHAnsi" w:hAnsiTheme="majorHAnsi"/>
                <w:szCs w:val="22"/>
              </w:rPr>
              <w:t xml:space="preserve"> scope of the </w:t>
            </w:r>
            <w:r w:rsidRPr="00D45CB7">
              <w:rPr>
                <w:rStyle w:val="Heading3Char"/>
              </w:rPr>
              <w:t>NEIL</w:t>
            </w:r>
            <w:r>
              <w:rPr>
                <w:rFonts w:asciiTheme="majorHAnsi" w:hAnsiTheme="majorHAnsi"/>
                <w:szCs w:val="22"/>
              </w:rPr>
              <w:t xml:space="preserve"> bright line r</w:t>
            </w:r>
            <w:r w:rsidRPr="00D45CB7">
              <w:rPr>
                <w:rFonts w:asciiTheme="majorHAnsi" w:hAnsiTheme="majorHAnsi"/>
                <w:szCs w:val="22"/>
              </w:rPr>
              <w:t>ule?</w:t>
            </w:r>
            <w:r>
              <w:rPr>
                <w:rFonts w:asciiTheme="majorHAnsi" w:hAnsiTheme="majorHAnsi"/>
                <w:szCs w:val="22"/>
              </w:rPr>
              <w:t xml:space="preserve"> </w:t>
            </w:r>
            <w:r w:rsidRPr="00D45CB7">
              <w:rPr>
                <w:rFonts w:asciiTheme="majorHAnsi" w:hAnsiTheme="majorHAnsi"/>
                <w:szCs w:val="22"/>
              </w:rPr>
              <w:t xml:space="preserve">Is there a conflict of interest when a client </w:t>
            </w:r>
            <w:r w:rsidR="00CB4966" w:rsidRPr="00D45CB7">
              <w:rPr>
                <w:rFonts w:asciiTheme="majorHAnsi" w:hAnsiTheme="majorHAnsi"/>
                <w:szCs w:val="22"/>
              </w:rPr>
              <w:t>accepts a</w:t>
            </w:r>
            <w:r w:rsidRPr="00D45CB7">
              <w:rPr>
                <w:rFonts w:asciiTheme="majorHAnsi" w:hAnsiTheme="majorHAnsi"/>
                <w:szCs w:val="22"/>
              </w:rPr>
              <w:t xml:space="preserve"> case against a current client, if it</w:t>
            </w:r>
            <w:r>
              <w:rPr>
                <w:rFonts w:asciiTheme="majorHAnsi" w:hAnsiTheme="majorHAnsi"/>
                <w:szCs w:val="22"/>
              </w:rPr>
              <w:t xml:space="preserve"> is</w:t>
            </w:r>
            <w:r w:rsidRPr="00D45CB7">
              <w:rPr>
                <w:rFonts w:asciiTheme="majorHAnsi" w:hAnsiTheme="majorHAnsi"/>
                <w:szCs w:val="22"/>
              </w:rPr>
              <w:t xml:space="preserve"> unrelated to the firm’s representation of the client?</w:t>
            </w:r>
          </w:p>
        </w:tc>
      </w:tr>
      <w:tr w:rsidR="00D45CB7" w:rsidRPr="004720CE" w:rsidTr="00D45CB7">
        <w:trPr>
          <w:divId w:val="913275222"/>
          <w:trHeight w:val="584"/>
        </w:trPr>
        <w:tc>
          <w:tcPr>
            <w:tcW w:w="1788" w:type="dxa"/>
            <w:shd w:val="clear" w:color="auto" w:fill="auto"/>
          </w:tcPr>
          <w:p w:rsidR="00D45CB7" w:rsidRPr="004720CE" w:rsidRDefault="00D45CB7" w:rsidP="003D3A89">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1E7A5C" w:rsidRDefault="00D45CB7" w:rsidP="001E7A5C">
            <w:pPr>
              <w:spacing w:after="0"/>
              <w:rPr>
                <w:rFonts w:asciiTheme="majorHAnsi" w:hAnsiTheme="majorHAnsi"/>
                <w:szCs w:val="22"/>
              </w:rPr>
            </w:pPr>
            <w:r>
              <w:t xml:space="preserve">Held </w:t>
            </w:r>
            <w:r w:rsidR="001E7A5C">
              <w:t xml:space="preserve">for CNR. </w:t>
            </w:r>
            <w:r w:rsidR="001E7A5C" w:rsidRPr="001E7A5C">
              <w:rPr>
                <w:rFonts w:asciiTheme="majorHAnsi" w:hAnsiTheme="majorHAnsi"/>
                <w:szCs w:val="22"/>
              </w:rPr>
              <w:t>This case falls within the bright line rule and thus ther</w:t>
            </w:r>
            <w:r w:rsidR="001E7A5C">
              <w:rPr>
                <w:rFonts w:asciiTheme="majorHAnsi" w:hAnsiTheme="majorHAnsi"/>
                <w:szCs w:val="22"/>
              </w:rPr>
              <w:t>e was a conflict.  Reason is the third point, m</w:t>
            </w:r>
            <w:r w:rsidR="001E7A5C" w:rsidRPr="001E7A5C">
              <w:rPr>
                <w:rFonts w:asciiTheme="majorHAnsi" w:hAnsiTheme="majorHAnsi"/>
                <w:szCs w:val="22"/>
              </w:rPr>
              <w:t xml:space="preserve">aintaining the repute of the justice system </w:t>
            </w:r>
            <w:r w:rsidR="0080618C">
              <w:rPr>
                <w:rFonts w:asciiTheme="majorHAnsi" w:hAnsiTheme="majorHAnsi"/>
                <w:szCs w:val="22"/>
              </w:rPr>
              <w:t xml:space="preserve">as there was </w:t>
            </w:r>
            <w:r w:rsidR="001E7A5C" w:rsidRPr="001E7A5C">
              <w:rPr>
                <w:rFonts w:asciiTheme="majorHAnsi" w:hAnsiTheme="majorHAnsi"/>
                <w:szCs w:val="22"/>
              </w:rPr>
              <w:t xml:space="preserve">no risk of confidential information or of effective representation </w:t>
            </w:r>
            <w:r w:rsidR="0080618C" w:rsidRPr="001E7A5C">
              <w:rPr>
                <w:rFonts w:asciiTheme="majorHAnsi" w:hAnsiTheme="majorHAnsi"/>
                <w:szCs w:val="22"/>
              </w:rPr>
              <w:t>being</w:t>
            </w:r>
            <w:r w:rsidR="0080618C">
              <w:rPr>
                <w:rFonts w:asciiTheme="majorHAnsi" w:hAnsiTheme="majorHAnsi"/>
                <w:szCs w:val="22"/>
              </w:rPr>
              <w:t xml:space="preserve"> compromised</w:t>
            </w:r>
            <w:r w:rsidR="001E7A5C" w:rsidRPr="001E7A5C">
              <w:rPr>
                <w:rFonts w:asciiTheme="majorHAnsi" w:hAnsiTheme="majorHAnsi"/>
                <w:szCs w:val="22"/>
              </w:rPr>
              <w:t xml:space="preserve">.  </w:t>
            </w:r>
          </w:p>
          <w:p w:rsidR="001E7A5C" w:rsidRDefault="001E7A5C" w:rsidP="001E7A5C">
            <w:pPr>
              <w:spacing w:after="0"/>
              <w:rPr>
                <w:rFonts w:asciiTheme="majorHAnsi" w:hAnsiTheme="majorHAnsi"/>
                <w:szCs w:val="22"/>
              </w:rPr>
            </w:pPr>
            <w:r>
              <w:rPr>
                <w:rFonts w:asciiTheme="majorHAnsi" w:hAnsiTheme="majorHAnsi"/>
                <w:b/>
                <w:szCs w:val="22"/>
              </w:rPr>
              <w:t>However,</w:t>
            </w:r>
            <w:r w:rsidRPr="008F7C7E">
              <w:rPr>
                <w:rFonts w:asciiTheme="majorHAnsi" w:hAnsiTheme="majorHAnsi"/>
                <w:b/>
                <w:szCs w:val="22"/>
              </w:rPr>
              <w:t xml:space="preserve"> </w:t>
            </w:r>
            <w:r>
              <w:rPr>
                <w:rFonts w:asciiTheme="majorHAnsi" w:hAnsiTheme="majorHAnsi"/>
                <w:b/>
                <w:szCs w:val="22"/>
              </w:rPr>
              <w:t>the</w:t>
            </w:r>
            <w:r w:rsidRPr="008F7C7E">
              <w:rPr>
                <w:rFonts w:asciiTheme="majorHAnsi" w:hAnsiTheme="majorHAnsi"/>
                <w:b/>
                <w:szCs w:val="22"/>
              </w:rPr>
              <w:t xml:space="preserve"> immediate interests are directly adverse, and are legal in nature as it involved </w:t>
            </w:r>
            <w:r w:rsidRPr="008F7C7E">
              <w:rPr>
                <w:rFonts w:asciiTheme="majorHAnsi" w:hAnsiTheme="majorHAnsi"/>
                <w:szCs w:val="22"/>
              </w:rPr>
              <w:t>2 parties on opposite sides of a piece of litigation.  None of the other exceptions to the bright line rule</w:t>
            </w:r>
            <w:r>
              <w:rPr>
                <w:rFonts w:asciiTheme="majorHAnsi" w:hAnsiTheme="majorHAnsi"/>
                <w:szCs w:val="22"/>
              </w:rPr>
              <w:t xml:space="preserve"> apply.</w:t>
            </w:r>
          </w:p>
          <w:p w:rsidR="002551A0" w:rsidRDefault="002551A0" w:rsidP="001E7A5C">
            <w:pPr>
              <w:spacing w:after="0"/>
              <w:rPr>
                <w:rFonts w:asciiTheme="majorHAnsi" w:hAnsiTheme="majorHAnsi"/>
                <w:szCs w:val="22"/>
              </w:rPr>
            </w:pPr>
            <w:r w:rsidRPr="00AD6F3B">
              <w:rPr>
                <w:rFonts w:asciiTheme="majorHAnsi" w:hAnsiTheme="majorHAnsi"/>
                <w:b/>
                <w:szCs w:val="22"/>
                <w:u w:val="single"/>
              </w:rPr>
              <w:t>Duty of candor</w:t>
            </w:r>
            <w:r>
              <w:rPr>
                <w:rFonts w:asciiTheme="majorHAnsi" w:hAnsiTheme="majorHAnsi"/>
                <w:b/>
                <w:szCs w:val="22"/>
              </w:rPr>
              <w:t xml:space="preserve">: </w:t>
            </w:r>
            <w:r w:rsidRPr="00AD6F3B">
              <w:rPr>
                <w:rStyle w:val="Emphasis"/>
              </w:rPr>
              <w:t>the lawyer should always advise the client of “the conflict” even if they think it does qualify as a conflict according to the above test.  Lawyer has duty to advise client of all relevant matters to a retainer.</w:t>
            </w:r>
          </w:p>
          <w:p w:rsidR="001E7A5C" w:rsidRPr="001E7A5C" w:rsidRDefault="001E7A5C" w:rsidP="001E7A5C">
            <w:pPr>
              <w:spacing w:after="0"/>
              <w:rPr>
                <w:rFonts w:asciiTheme="majorHAnsi" w:hAnsiTheme="majorHAnsi"/>
                <w:b/>
                <w:szCs w:val="22"/>
              </w:rPr>
            </w:pPr>
            <w:r w:rsidRPr="001E7A5C">
              <w:rPr>
                <w:rFonts w:asciiTheme="majorHAnsi" w:hAnsiTheme="majorHAnsi"/>
                <w:szCs w:val="22"/>
              </w:rPr>
              <w:t>McKercher</w:t>
            </w:r>
            <w:r w:rsidR="00380E1E">
              <w:rPr>
                <w:rFonts w:asciiTheme="majorHAnsi" w:hAnsiTheme="majorHAnsi"/>
                <w:szCs w:val="22"/>
              </w:rPr>
              <w:t xml:space="preserve"> was wrong to drop two of the CNR</w:t>
            </w:r>
            <w:r w:rsidRPr="001E7A5C">
              <w:rPr>
                <w:rFonts w:asciiTheme="majorHAnsi" w:hAnsiTheme="majorHAnsi"/>
                <w:szCs w:val="22"/>
              </w:rPr>
              <w:t xml:space="preserve"> retainers</w:t>
            </w:r>
            <w:r>
              <w:rPr>
                <w:rFonts w:asciiTheme="majorHAnsi" w:hAnsiTheme="majorHAnsi"/>
                <w:szCs w:val="22"/>
              </w:rPr>
              <w:t xml:space="preserve"> and broke its duty of candor by not informing CNR until statement of claim stage</w:t>
            </w:r>
            <w:r w:rsidRPr="001E7A5C">
              <w:rPr>
                <w:rFonts w:asciiTheme="majorHAnsi" w:hAnsiTheme="majorHAnsi"/>
                <w:szCs w:val="22"/>
              </w:rPr>
              <w:t>.</w:t>
            </w:r>
            <w:r>
              <w:rPr>
                <w:rFonts w:asciiTheme="majorHAnsi" w:hAnsiTheme="majorHAnsi"/>
                <w:b/>
                <w:szCs w:val="22"/>
              </w:rPr>
              <w:t xml:space="preserve"> </w:t>
            </w:r>
            <w:r w:rsidRPr="001E7A5C">
              <w:rPr>
                <w:rStyle w:val="NoSpacingChar"/>
              </w:rPr>
              <w:t>A firm cannot terminate a relationship purely in an attempt to circumvent the</w:t>
            </w:r>
            <w:r>
              <w:rPr>
                <w:rStyle w:val="NoSpacingChar"/>
              </w:rPr>
              <w:t xml:space="preserve"> duty of loyalty to the client.</w:t>
            </w:r>
          </w:p>
          <w:p w:rsidR="00D45CB7" w:rsidRPr="006E134F" w:rsidRDefault="001E7A5C" w:rsidP="001E7A5C">
            <w:pPr>
              <w:spacing w:after="0"/>
            </w:pPr>
            <w:r w:rsidRPr="008F7C7E">
              <w:rPr>
                <w:rFonts w:asciiTheme="majorHAnsi" w:hAnsiTheme="majorHAnsi"/>
                <w:szCs w:val="22"/>
              </w:rPr>
              <w:t>Sent</w:t>
            </w:r>
            <w:r>
              <w:rPr>
                <w:rFonts w:asciiTheme="majorHAnsi" w:hAnsiTheme="majorHAnsi"/>
                <w:szCs w:val="22"/>
              </w:rPr>
              <w:t xml:space="preserve"> back to TJ to order a remedy. </w:t>
            </w:r>
            <w:r w:rsidRPr="008F7C7E">
              <w:rPr>
                <w:rFonts w:asciiTheme="majorHAnsi" w:hAnsiTheme="majorHAnsi"/>
                <w:szCs w:val="22"/>
              </w:rPr>
              <w:t>Bright line rule violation supports disqualification</w:t>
            </w:r>
            <w:r>
              <w:rPr>
                <w:rFonts w:asciiTheme="majorHAnsi" w:hAnsiTheme="majorHAnsi"/>
                <w:szCs w:val="22"/>
              </w:rPr>
              <w:t>, but it will not always occur.</w:t>
            </w:r>
            <w:r w:rsidR="00D45CB7">
              <w:t xml:space="preserve"> </w:t>
            </w:r>
          </w:p>
        </w:tc>
      </w:tr>
      <w:tr w:rsidR="00D45CB7" w:rsidRPr="004720CE" w:rsidTr="00D45CB7">
        <w:trPr>
          <w:divId w:val="913275222"/>
        </w:trPr>
        <w:tc>
          <w:tcPr>
            <w:tcW w:w="1788" w:type="dxa"/>
            <w:shd w:val="clear" w:color="auto" w:fill="auto"/>
          </w:tcPr>
          <w:p w:rsidR="00D45CB7" w:rsidRPr="00BC18FD" w:rsidRDefault="00D45CB7" w:rsidP="003D3A89">
            <w:pPr>
              <w:pStyle w:val="NoSpacing"/>
            </w:pPr>
            <w:r>
              <w:t>RATIO</w:t>
            </w:r>
          </w:p>
        </w:tc>
        <w:tc>
          <w:tcPr>
            <w:tcW w:w="7562" w:type="dxa"/>
            <w:shd w:val="clear" w:color="auto" w:fill="auto"/>
          </w:tcPr>
          <w:p w:rsidR="00CB4966" w:rsidRPr="008F7C7E" w:rsidRDefault="00CB4966" w:rsidP="00CB4966">
            <w:pPr>
              <w:spacing w:after="0"/>
              <w:rPr>
                <w:rFonts w:asciiTheme="majorHAnsi" w:hAnsiTheme="majorHAnsi"/>
                <w:b/>
                <w:szCs w:val="22"/>
              </w:rPr>
            </w:pPr>
            <w:r>
              <w:rPr>
                <w:rFonts w:asciiTheme="majorHAnsi" w:hAnsiTheme="majorHAnsi"/>
                <w:b/>
                <w:szCs w:val="22"/>
              </w:rPr>
              <w:t>The c</w:t>
            </w:r>
            <w:r w:rsidRPr="008F7C7E">
              <w:rPr>
                <w:rFonts w:asciiTheme="majorHAnsi" w:hAnsiTheme="majorHAnsi"/>
                <w:b/>
                <w:szCs w:val="22"/>
              </w:rPr>
              <w:t>on</w:t>
            </w:r>
            <w:r w:rsidR="001E7A5C">
              <w:rPr>
                <w:rFonts w:asciiTheme="majorHAnsi" w:hAnsiTheme="majorHAnsi"/>
                <w:b/>
                <w:szCs w:val="22"/>
              </w:rPr>
              <w:t>flicts of interest rule protects ALL three</w:t>
            </w:r>
            <w:r>
              <w:rPr>
                <w:rFonts w:asciiTheme="majorHAnsi" w:hAnsiTheme="majorHAnsi"/>
                <w:b/>
                <w:szCs w:val="22"/>
              </w:rPr>
              <w:t>:</w:t>
            </w:r>
          </w:p>
          <w:p w:rsidR="00CB4966" w:rsidRPr="00CB4966" w:rsidRDefault="00CB4966" w:rsidP="00637524">
            <w:pPr>
              <w:pStyle w:val="ListParagraph"/>
              <w:numPr>
                <w:ilvl w:val="3"/>
                <w:numId w:val="63"/>
              </w:numPr>
              <w:spacing w:after="0"/>
              <w:ind w:left="709"/>
              <w:rPr>
                <w:rFonts w:asciiTheme="majorHAnsi" w:hAnsiTheme="majorHAnsi"/>
                <w:b/>
                <w:szCs w:val="22"/>
              </w:rPr>
            </w:pPr>
            <w:r w:rsidRPr="00CB4966">
              <w:rPr>
                <w:rFonts w:asciiTheme="majorHAnsi" w:hAnsiTheme="majorHAnsi"/>
                <w:b/>
                <w:szCs w:val="22"/>
              </w:rPr>
              <w:t>Protection of confidential information (of past and present clients)</w:t>
            </w:r>
            <w:r>
              <w:rPr>
                <w:rFonts w:asciiTheme="majorHAnsi" w:hAnsiTheme="majorHAnsi"/>
                <w:b/>
                <w:szCs w:val="22"/>
              </w:rPr>
              <w:t xml:space="preserve">. </w:t>
            </w:r>
            <w:r w:rsidRPr="001E7A5C">
              <w:rPr>
                <w:rStyle w:val="TestsChar"/>
                <w:b/>
              </w:rPr>
              <w:t>TEST</w:t>
            </w:r>
            <w:r w:rsidR="001E7A5C">
              <w:rPr>
                <w:rFonts w:asciiTheme="majorHAnsi" w:hAnsiTheme="majorHAnsi"/>
                <w:szCs w:val="22"/>
              </w:rPr>
              <w:t xml:space="preserve"> on S-</w:t>
            </w:r>
            <w:r w:rsidRPr="00CB4966">
              <w:rPr>
                <w:rFonts w:asciiTheme="majorHAnsi" w:hAnsiTheme="majorHAnsi"/>
                <w:szCs w:val="22"/>
              </w:rPr>
              <w:t>196:</w:t>
            </w:r>
          </w:p>
          <w:p w:rsidR="00CB4966" w:rsidRPr="008F7C7E" w:rsidRDefault="00CB4966" w:rsidP="00637524">
            <w:pPr>
              <w:pStyle w:val="Tests"/>
              <w:numPr>
                <w:ilvl w:val="6"/>
                <w:numId w:val="89"/>
              </w:numPr>
              <w:ind w:left="1069" w:hanging="180"/>
            </w:pPr>
            <w:r w:rsidRPr="008F7C7E">
              <w:t xml:space="preserve">Did lawyer receive confidential information attributable to solicitor-client relationship relevant to the matter at hand and </w:t>
            </w:r>
          </w:p>
          <w:p w:rsidR="00CB4966" w:rsidRPr="008F7C7E" w:rsidRDefault="00CB4966" w:rsidP="00637524">
            <w:pPr>
              <w:pStyle w:val="Tests"/>
              <w:numPr>
                <w:ilvl w:val="3"/>
                <w:numId w:val="89"/>
              </w:numPr>
              <w:ind w:left="1069" w:hanging="180"/>
            </w:pPr>
            <w:r w:rsidRPr="008F7C7E">
              <w:t>Is there a risk that the information will be used to the prejudice of that client</w:t>
            </w:r>
            <w:r w:rsidR="001E7A5C">
              <w:t>?</w:t>
            </w:r>
          </w:p>
          <w:p w:rsidR="00CB4966" w:rsidRPr="008F7C7E" w:rsidRDefault="001E7A5C" w:rsidP="00637524">
            <w:pPr>
              <w:pStyle w:val="Tests"/>
              <w:numPr>
                <w:ilvl w:val="3"/>
                <w:numId w:val="89"/>
              </w:numPr>
              <w:ind w:left="1069" w:hanging="180"/>
            </w:pPr>
            <w:r>
              <w:t>If the lawyer’s new retainer</w:t>
            </w:r>
            <w:r w:rsidR="00CB4966" w:rsidRPr="008F7C7E">
              <w:t xml:space="preserve"> is sufficiently related to the past matters, a rebuttable presumption arises that the possession of the confidential information raises a risk of prejudice</w:t>
            </w:r>
            <w:r>
              <w:t>.</w:t>
            </w:r>
          </w:p>
          <w:p w:rsidR="00CB4966" w:rsidRPr="001E7A5C" w:rsidRDefault="00CB4966" w:rsidP="001E7A5C">
            <w:pPr>
              <w:pStyle w:val="NoSpacing"/>
              <w:spacing w:after="120"/>
              <w:ind w:left="1066"/>
            </w:pPr>
            <w:r w:rsidRPr="008F7C7E">
              <w:lastRenderedPageBreak/>
              <w:t>You are always disqualified if there is a need to prevent the misuse of confidential information</w:t>
            </w:r>
            <w:r>
              <w:t>.</w:t>
            </w:r>
          </w:p>
          <w:p w:rsidR="001E7A5C" w:rsidRPr="001E7A5C" w:rsidRDefault="00CB4966" w:rsidP="00637524">
            <w:pPr>
              <w:pStyle w:val="ListParagraph"/>
              <w:numPr>
                <w:ilvl w:val="0"/>
                <w:numId w:val="88"/>
              </w:numPr>
              <w:spacing w:after="0"/>
              <w:ind w:left="709"/>
              <w:rPr>
                <w:rFonts w:asciiTheme="majorHAnsi" w:hAnsiTheme="majorHAnsi"/>
                <w:szCs w:val="22"/>
              </w:rPr>
            </w:pPr>
            <w:r w:rsidRPr="001E7A5C">
              <w:rPr>
                <w:rFonts w:asciiTheme="majorHAnsi" w:hAnsiTheme="majorHAnsi"/>
                <w:b/>
                <w:szCs w:val="22"/>
              </w:rPr>
              <w:t>Risk of not providing effective representation of current clients</w:t>
            </w:r>
            <w:r w:rsidR="00271490">
              <w:rPr>
                <w:rFonts w:asciiTheme="majorHAnsi" w:hAnsiTheme="majorHAnsi"/>
                <w:szCs w:val="22"/>
              </w:rPr>
              <w:t>:</w:t>
            </w:r>
            <w:r w:rsidRPr="001E7A5C">
              <w:rPr>
                <w:rFonts w:asciiTheme="majorHAnsi" w:hAnsiTheme="majorHAnsi"/>
                <w:szCs w:val="22"/>
              </w:rPr>
              <w:t xml:space="preserve"> lawyer must refrain from being in a position where “it will be systematically unclear whether he performed his fiduciary duty to act in what he perceived to be the best interests of his client”</w:t>
            </w:r>
            <w:r w:rsidR="001E7A5C">
              <w:rPr>
                <w:rFonts w:asciiTheme="majorHAnsi" w:hAnsiTheme="majorHAnsi"/>
                <w:szCs w:val="22"/>
              </w:rPr>
              <w:t xml:space="preserve">. </w:t>
            </w:r>
            <w:r w:rsidRPr="001E7A5C">
              <w:rPr>
                <w:rFonts w:asciiTheme="majorHAnsi" w:hAnsiTheme="majorHAnsi"/>
                <w:b/>
                <w:szCs w:val="22"/>
              </w:rPr>
              <w:t>Normally results in disqualification</w:t>
            </w:r>
            <w:r w:rsidR="001E7A5C">
              <w:rPr>
                <w:rFonts w:asciiTheme="majorHAnsi" w:hAnsiTheme="majorHAnsi"/>
                <w:b/>
                <w:szCs w:val="22"/>
              </w:rPr>
              <w:t>.</w:t>
            </w:r>
          </w:p>
          <w:p w:rsidR="00CB4966" w:rsidRPr="00271490" w:rsidRDefault="00CB4966" w:rsidP="00637524">
            <w:pPr>
              <w:pStyle w:val="ListParagraph"/>
              <w:numPr>
                <w:ilvl w:val="0"/>
                <w:numId w:val="88"/>
              </w:numPr>
              <w:spacing w:after="0"/>
              <w:ind w:left="709"/>
              <w:rPr>
                <w:rFonts w:asciiTheme="majorHAnsi" w:hAnsiTheme="majorHAnsi"/>
                <w:szCs w:val="22"/>
              </w:rPr>
            </w:pPr>
            <w:r w:rsidRPr="001E7A5C">
              <w:rPr>
                <w:rFonts w:asciiTheme="majorHAnsi" w:hAnsiTheme="majorHAnsi"/>
                <w:b/>
                <w:szCs w:val="22"/>
              </w:rPr>
              <w:t>Maintaining the repute of the justice system</w:t>
            </w:r>
            <w:r w:rsidR="00271490">
              <w:rPr>
                <w:rFonts w:asciiTheme="majorHAnsi" w:hAnsiTheme="majorHAnsi"/>
                <w:b/>
                <w:szCs w:val="22"/>
              </w:rPr>
              <w:t>:</w:t>
            </w:r>
            <w:r w:rsidRPr="001E7A5C">
              <w:rPr>
                <w:rFonts w:asciiTheme="majorHAnsi" w:hAnsiTheme="majorHAnsi"/>
                <w:b/>
                <w:szCs w:val="22"/>
              </w:rPr>
              <w:t xml:space="preserve"> </w:t>
            </w:r>
            <w:r w:rsidR="00271490">
              <w:rPr>
                <w:rFonts w:asciiTheme="majorHAnsi" w:hAnsiTheme="majorHAnsi"/>
                <w:szCs w:val="22"/>
              </w:rPr>
              <w:t>f</w:t>
            </w:r>
            <w:r w:rsidRPr="00271490">
              <w:rPr>
                <w:rFonts w:asciiTheme="majorHAnsi" w:hAnsiTheme="majorHAnsi"/>
                <w:szCs w:val="22"/>
              </w:rPr>
              <w:t>actors that will lead to d</w:t>
            </w:r>
            <w:r w:rsidR="001E7A5C" w:rsidRPr="00271490">
              <w:rPr>
                <w:rFonts w:asciiTheme="majorHAnsi" w:hAnsiTheme="majorHAnsi"/>
                <w:szCs w:val="22"/>
              </w:rPr>
              <w:t>ismissal (S-203):</w:t>
            </w:r>
            <w:r w:rsidRPr="00271490">
              <w:rPr>
                <w:rFonts w:asciiTheme="majorHAnsi" w:hAnsiTheme="majorHAnsi"/>
                <w:szCs w:val="22"/>
              </w:rPr>
              <w:t xml:space="preserve"> </w:t>
            </w:r>
            <w:r w:rsidR="001E7A5C" w:rsidRPr="00271490">
              <w:rPr>
                <w:rFonts w:asciiTheme="majorHAnsi" w:hAnsiTheme="majorHAnsi"/>
                <w:szCs w:val="22"/>
              </w:rPr>
              <w:t>whether new retainer was accepted in good faith</w:t>
            </w:r>
            <w:r w:rsidRPr="00271490">
              <w:rPr>
                <w:rFonts w:asciiTheme="majorHAnsi" w:hAnsiTheme="majorHAnsi"/>
                <w:szCs w:val="22"/>
              </w:rPr>
              <w:t>, significant prejudice to new client’s choice and ability to get new</w:t>
            </w:r>
            <w:r w:rsidR="001E7A5C" w:rsidRPr="00271490">
              <w:rPr>
                <w:rFonts w:asciiTheme="majorHAnsi" w:hAnsiTheme="majorHAnsi"/>
                <w:szCs w:val="22"/>
              </w:rPr>
              <w:t xml:space="preserve"> counsel, conduct of the firm (</w:t>
            </w:r>
            <w:r w:rsidRPr="00271490">
              <w:rPr>
                <w:rFonts w:asciiTheme="majorHAnsi" w:hAnsiTheme="majorHAnsi"/>
                <w:szCs w:val="22"/>
              </w:rPr>
              <w:t>such as delaying motion so</w:t>
            </w:r>
            <w:r w:rsidR="001E7A5C" w:rsidRPr="00271490">
              <w:rPr>
                <w:rFonts w:asciiTheme="majorHAnsi" w:hAnsiTheme="majorHAnsi"/>
                <w:szCs w:val="22"/>
              </w:rPr>
              <w:t xml:space="preserve"> that client cannot remove them)</w:t>
            </w:r>
          </w:p>
          <w:p w:rsidR="00CB4966" w:rsidRPr="008F7C7E" w:rsidRDefault="00CB4966" w:rsidP="00CB4966">
            <w:pPr>
              <w:spacing w:after="0"/>
              <w:rPr>
                <w:rFonts w:asciiTheme="majorHAnsi" w:hAnsiTheme="majorHAnsi"/>
                <w:b/>
                <w:szCs w:val="22"/>
              </w:rPr>
            </w:pPr>
          </w:p>
          <w:p w:rsidR="00CB4966" w:rsidRPr="008F7C7E" w:rsidRDefault="00AD6F3B" w:rsidP="00B85385">
            <w:pPr>
              <w:pStyle w:val="NoSpacing"/>
            </w:pPr>
            <w:r>
              <w:t>Adoption of two p</w:t>
            </w:r>
            <w:r w:rsidR="00CB4966" w:rsidRPr="008F7C7E">
              <w:t xml:space="preserve">art </w:t>
            </w:r>
            <w:r w:rsidR="00B85385" w:rsidRPr="00B85385">
              <w:rPr>
                <w:rStyle w:val="Heading3Char"/>
                <w:b/>
              </w:rPr>
              <w:t>NEIL</w:t>
            </w:r>
            <w:r w:rsidR="00B85385" w:rsidRPr="008F7C7E">
              <w:t xml:space="preserve"> </w:t>
            </w:r>
            <w:r w:rsidR="00B85385">
              <w:t xml:space="preserve">test above. </w:t>
            </w:r>
            <w:r w:rsidR="00CB4966" w:rsidRPr="008F7C7E">
              <w:t>Law firms must consider this when accepting a client</w:t>
            </w:r>
            <w:r w:rsidR="00B85385">
              <w:t>:</w:t>
            </w:r>
          </w:p>
          <w:p w:rsidR="00334E78" w:rsidRPr="00334E78" w:rsidRDefault="00334E78" w:rsidP="00637524">
            <w:pPr>
              <w:pStyle w:val="ListParagraph"/>
              <w:numPr>
                <w:ilvl w:val="6"/>
                <w:numId w:val="63"/>
              </w:numPr>
              <w:spacing w:after="0"/>
              <w:ind w:left="648"/>
              <w:rPr>
                <w:rFonts w:asciiTheme="majorHAnsi" w:hAnsiTheme="majorHAnsi"/>
                <w:b/>
                <w:szCs w:val="22"/>
              </w:rPr>
            </w:pPr>
            <w:r>
              <w:rPr>
                <w:rFonts w:asciiTheme="majorHAnsi" w:hAnsiTheme="majorHAnsi"/>
                <w:b/>
                <w:szCs w:val="22"/>
              </w:rPr>
              <w:t>Bright line rule scope</w:t>
            </w:r>
          </w:p>
          <w:p w:rsidR="00334E78" w:rsidRPr="00334E78" w:rsidRDefault="00334E78" w:rsidP="00637524">
            <w:pPr>
              <w:pStyle w:val="ListParagraph"/>
              <w:numPr>
                <w:ilvl w:val="3"/>
                <w:numId w:val="18"/>
              </w:numPr>
              <w:spacing w:after="0"/>
              <w:ind w:left="1159"/>
              <w:rPr>
                <w:rFonts w:asciiTheme="majorHAnsi" w:hAnsiTheme="majorHAnsi"/>
                <w:szCs w:val="22"/>
              </w:rPr>
            </w:pPr>
            <w:r w:rsidRPr="00334E78">
              <w:rPr>
                <w:rFonts w:asciiTheme="majorHAnsi" w:hAnsiTheme="majorHAnsi"/>
                <w:szCs w:val="22"/>
              </w:rPr>
              <w:t xml:space="preserve">It applies only where the immediate legal interests of the clients – and not their commercial or strategic interests – are </w:t>
            </w:r>
            <w:r w:rsidRPr="00334E78">
              <w:rPr>
                <w:rFonts w:asciiTheme="majorHAnsi" w:hAnsiTheme="majorHAnsi"/>
                <w:b/>
                <w:szCs w:val="22"/>
              </w:rPr>
              <w:t>directly</w:t>
            </w:r>
            <w:r>
              <w:rPr>
                <w:rFonts w:asciiTheme="majorHAnsi" w:hAnsiTheme="majorHAnsi"/>
                <w:szCs w:val="22"/>
              </w:rPr>
              <w:t xml:space="preserve"> adverse.</w:t>
            </w:r>
          </w:p>
          <w:p w:rsidR="00334E78" w:rsidRPr="00334E78" w:rsidRDefault="00334E78" w:rsidP="00637524">
            <w:pPr>
              <w:pStyle w:val="ListParagraph"/>
              <w:numPr>
                <w:ilvl w:val="3"/>
                <w:numId w:val="18"/>
              </w:numPr>
              <w:spacing w:after="0"/>
              <w:ind w:left="1159"/>
              <w:rPr>
                <w:rFonts w:asciiTheme="majorHAnsi" w:hAnsiTheme="majorHAnsi"/>
                <w:szCs w:val="22"/>
              </w:rPr>
            </w:pPr>
            <w:r w:rsidRPr="00334E78">
              <w:rPr>
                <w:rFonts w:asciiTheme="majorHAnsi" w:hAnsiTheme="majorHAnsi"/>
                <w:szCs w:val="22"/>
              </w:rPr>
              <w:t>It may not be raised for reasons of a tactical nature</w:t>
            </w:r>
            <w:r>
              <w:rPr>
                <w:rFonts w:asciiTheme="majorHAnsi" w:hAnsiTheme="majorHAnsi"/>
                <w:szCs w:val="22"/>
              </w:rPr>
              <w:t>.</w:t>
            </w:r>
            <w:r w:rsidRPr="00334E78">
              <w:rPr>
                <w:rFonts w:asciiTheme="majorHAnsi" w:hAnsiTheme="majorHAnsi"/>
                <w:szCs w:val="22"/>
              </w:rPr>
              <w:t xml:space="preserve"> The bright line rule will not apply where the par</w:t>
            </w:r>
            <w:r>
              <w:rPr>
                <w:rFonts w:asciiTheme="majorHAnsi" w:hAnsiTheme="majorHAnsi"/>
                <w:szCs w:val="22"/>
              </w:rPr>
              <w:t>ty raising it seeks to abuse it.</w:t>
            </w:r>
          </w:p>
          <w:p w:rsidR="002551A0" w:rsidRDefault="00334E78" w:rsidP="00637524">
            <w:pPr>
              <w:pStyle w:val="ListParagraph"/>
              <w:numPr>
                <w:ilvl w:val="3"/>
                <w:numId w:val="18"/>
              </w:numPr>
              <w:spacing w:after="0"/>
              <w:ind w:left="1159"/>
              <w:rPr>
                <w:rFonts w:asciiTheme="majorHAnsi" w:hAnsiTheme="majorHAnsi"/>
                <w:szCs w:val="22"/>
              </w:rPr>
            </w:pPr>
            <w:r w:rsidRPr="00334E78">
              <w:rPr>
                <w:rFonts w:asciiTheme="majorHAnsi" w:hAnsiTheme="majorHAnsi"/>
                <w:szCs w:val="22"/>
              </w:rPr>
              <w:t>It does not apply in circumstances where it is unreasonable for a client to expect that a law firm will not act against it in unrelated matters</w:t>
            </w:r>
            <w:r w:rsidR="002551A0">
              <w:rPr>
                <w:rFonts w:asciiTheme="majorHAnsi" w:hAnsiTheme="majorHAnsi"/>
                <w:szCs w:val="22"/>
              </w:rPr>
              <w:t xml:space="preserve"> (e.g. governments, banks)</w:t>
            </w:r>
            <w:r w:rsidRPr="00334E78">
              <w:rPr>
                <w:rFonts w:asciiTheme="majorHAnsi" w:hAnsiTheme="majorHAnsi"/>
                <w:szCs w:val="22"/>
              </w:rPr>
              <w:t>.</w:t>
            </w:r>
            <w:r w:rsidR="002551A0" w:rsidRPr="00334E78">
              <w:rPr>
                <w:rFonts w:asciiTheme="majorHAnsi" w:hAnsiTheme="majorHAnsi"/>
                <w:szCs w:val="22"/>
              </w:rPr>
              <w:t xml:space="preserve"> This is a contextual analysis (relationship between firm and client, type of matters involved, the terms of the retainer)</w:t>
            </w:r>
            <w:r w:rsidR="002551A0">
              <w:rPr>
                <w:rFonts w:asciiTheme="majorHAnsi" w:hAnsiTheme="majorHAnsi"/>
                <w:szCs w:val="22"/>
              </w:rPr>
              <w:t>.</w:t>
            </w:r>
          </w:p>
          <w:p w:rsidR="00D45CB7" w:rsidRPr="002551A0" w:rsidRDefault="002551A0" w:rsidP="00AD6F3B">
            <w:pPr>
              <w:spacing w:after="0"/>
              <w:rPr>
                <w:rFonts w:asciiTheme="majorHAnsi" w:hAnsiTheme="majorHAnsi"/>
                <w:szCs w:val="22"/>
              </w:rPr>
            </w:pPr>
            <w:r>
              <w:rPr>
                <w:rFonts w:asciiTheme="majorHAnsi" w:hAnsiTheme="majorHAnsi"/>
                <w:szCs w:val="22"/>
              </w:rPr>
              <w:t>The</w:t>
            </w:r>
            <w:r w:rsidR="00CB4966" w:rsidRPr="002551A0">
              <w:rPr>
                <w:rFonts w:asciiTheme="majorHAnsi" w:hAnsiTheme="majorHAnsi"/>
                <w:szCs w:val="22"/>
              </w:rPr>
              <w:t xml:space="preserve"> burden on </w:t>
            </w:r>
            <w:r>
              <w:rPr>
                <w:rFonts w:asciiTheme="majorHAnsi" w:hAnsiTheme="majorHAnsi"/>
                <w:szCs w:val="22"/>
              </w:rPr>
              <w:t xml:space="preserve">is on the </w:t>
            </w:r>
            <w:r w:rsidR="00CB4966" w:rsidRPr="002551A0">
              <w:rPr>
                <w:rFonts w:asciiTheme="majorHAnsi" w:hAnsiTheme="majorHAnsi"/>
                <w:szCs w:val="22"/>
              </w:rPr>
              <w:t xml:space="preserve">client claiming conflict to prove </w:t>
            </w:r>
            <w:r w:rsidR="00CB4966" w:rsidRPr="002551A0">
              <w:rPr>
                <w:rFonts w:asciiTheme="majorHAnsi" w:hAnsiTheme="majorHAnsi"/>
                <w:b/>
                <w:szCs w:val="22"/>
              </w:rPr>
              <w:t>the concurrent representation of clients creates a substantial risk that the lawyer’s representation of the client would be materially and adversely affected by the lawyer’s own interests</w:t>
            </w:r>
            <w:r>
              <w:rPr>
                <w:rFonts w:asciiTheme="majorHAnsi" w:hAnsiTheme="majorHAnsi"/>
                <w:b/>
                <w:szCs w:val="22"/>
              </w:rPr>
              <w:t>.</w:t>
            </w:r>
          </w:p>
        </w:tc>
      </w:tr>
      <w:tr w:rsidR="00D45CB7" w:rsidRPr="004720CE" w:rsidTr="00D45CB7">
        <w:trPr>
          <w:divId w:val="913275222"/>
        </w:trPr>
        <w:tc>
          <w:tcPr>
            <w:tcW w:w="1788" w:type="dxa"/>
            <w:shd w:val="clear" w:color="auto" w:fill="auto"/>
          </w:tcPr>
          <w:p w:rsidR="00D45CB7" w:rsidRPr="00BC18FD" w:rsidRDefault="00D45CB7" w:rsidP="003D3A89">
            <w:pPr>
              <w:pStyle w:val="NoSpacing"/>
            </w:pPr>
            <w:r>
              <w:rPr>
                <w:rFonts w:ascii="Tw Cen MT" w:hAnsi="Tw Cen MT"/>
                <w:i/>
                <w:color w:val="E36C0A"/>
                <w:sz w:val="24"/>
              </w:rPr>
              <w:lastRenderedPageBreak/>
              <w:t>NOTES</w:t>
            </w:r>
          </w:p>
        </w:tc>
        <w:tc>
          <w:tcPr>
            <w:tcW w:w="7562" w:type="dxa"/>
            <w:shd w:val="clear" w:color="auto" w:fill="auto"/>
          </w:tcPr>
          <w:p w:rsidR="001E7A5C" w:rsidRPr="008F7C7E" w:rsidRDefault="001E7A5C" w:rsidP="001E7A5C">
            <w:pPr>
              <w:spacing w:after="0"/>
              <w:contextualSpacing/>
              <w:rPr>
                <w:rFonts w:asciiTheme="majorHAnsi" w:hAnsiTheme="majorHAnsi"/>
                <w:szCs w:val="22"/>
              </w:rPr>
            </w:pPr>
            <w:r>
              <w:rPr>
                <w:rFonts w:asciiTheme="majorHAnsi" w:hAnsiTheme="majorHAnsi"/>
                <w:szCs w:val="22"/>
              </w:rPr>
              <w:t>What is the role of the courts vs. the law society in r</w:t>
            </w:r>
            <w:r w:rsidRPr="008F7C7E">
              <w:rPr>
                <w:rFonts w:asciiTheme="majorHAnsi" w:hAnsiTheme="majorHAnsi"/>
                <w:szCs w:val="22"/>
              </w:rPr>
              <w:t xml:space="preserve">esolving conflicts issues? </w:t>
            </w:r>
            <w:r>
              <w:rPr>
                <w:rFonts w:asciiTheme="majorHAnsi" w:hAnsiTheme="majorHAnsi"/>
                <w:szCs w:val="22"/>
              </w:rPr>
              <w:t>The court’s role sets up new rules in thorny areas and addresses past fuck ups.</w:t>
            </w:r>
            <w:r w:rsidRPr="008F7C7E">
              <w:rPr>
                <w:rFonts w:asciiTheme="majorHAnsi" w:hAnsiTheme="majorHAnsi"/>
                <w:szCs w:val="22"/>
              </w:rPr>
              <w:t xml:space="preserve"> (</w:t>
            </w:r>
            <w:r w:rsidRPr="001E7A5C">
              <w:rPr>
                <w:rStyle w:val="Heading3Char"/>
              </w:rPr>
              <w:t>CUNNINGHAM</w:t>
            </w:r>
            <w:r w:rsidRPr="008F7C7E">
              <w:rPr>
                <w:rFonts w:asciiTheme="majorHAnsi" w:hAnsiTheme="majorHAnsi"/>
                <w:szCs w:val="22"/>
              </w:rPr>
              <w:t>)</w:t>
            </w:r>
          </w:p>
          <w:p w:rsidR="00D45CB7" w:rsidRDefault="001E7A5C" w:rsidP="001E7A5C">
            <w:pPr>
              <w:spacing w:after="0"/>
              <w:rPr>
                <w:rFonts w:asciiTheme="majorHAnsi" w:hAnsiTheme="majorHAnsi"/>
                <w:szCs w:val="22"/>
              </w:rPr>
            </w:pPr>
            <w:r>
              <w:rPr>
                <w:rFonts w:asciiTheme="majorHAnsi" w:hAnsiTheme="majorHAnsi"/>
                <w:szCs w:val="22"/>
              </w:rPr>
              <w:t>Here there was</w:t>
            </w:r>
            <w:r w:rsidRPr="008F7C7E">
              <w:rPr>
                <w:rFonts w:asciiTheme="majorHAnsi" w:hAnsiTheme="majorHAnsi"/>
                <w:szCs w:val="22"/>
              </w:rPr>
              <w:t xml:space="preserve"> no risk confidentia</w:t>
            </w:r>
            <w:r>
              <w:rPr>
                <w:rFonts w:asciiTheme="majorHAnsi" w:hAnsiTheme="majorHAnsi"/>
                <w:szCs w:val="22"/>
              </w:rPr>
              <w:t xml:space="preserve">l information would be misused, </w:t>
            </w:r>
            <w:r w:rsidRPr="008F7C7E">
              <w:rPr>
                <w:rFonts w:asciiTheme="majorHAnsi" w:hAnsiTheme="majorHAnsi"/>
                <w:szCs w:val="22"/>
              </w:rPr>
              <w:t>other than</w:t>
            </w:r>
            <w:r>
              <w:rPr>
                <w:rFonts w:asciiTheme="majorHAnsi" w:hAnsiTheme="majorHAnsi"/>
                <w:szCs w:val="22"/>
              </w:rPr>
              <w:t xml:space="preserve"> the</w:t>
            </w:r>
            <w:r w:rsidRPr="008F7C7E">
              <w:rPr>
                <w:rFonts w:asciiTheme="majorHAnsi" w:hAnsiTheme="majorHAnsi"/>
                <w:szCs w:val="22"/>
              </w:rPr>
              <w:t xml:space="preserve"> general sense of CN</w:t>
            </w:r>
            <w:r>
              <w:rPr>
                <w:rFonts w:asciiTheme="majorHAnsi" w:hAnsiTheme="majorHAnsi"/>
                <w:szCs w:val="22"/>
              </w:rPr>
              <w:t>R</w:t>
            </w:r>
            <w:r w:rsidRPr="008F7C7E">
              <w:rPr>
                <w:rFonts w:asciiTheme="majorHAnsi" w:hAnsiTheme="majorHAnsi"/>
                <w:szCs w:val="22"/>
              </w:rPr>
              <w:t>’s litigation strategy</w:t>
            </w:r>
            <w:r>
              <w:rPr>
                <w:rFonts w:asciiTheme="majorHAnsi" w:hAnsiTheme="majorHAnsi"/>
                <w:szCs w:val="22"/>
              </w:rPr>
              <w:t xml:space="preserve"> – but</w:t>
            </w:r>
            <w:r w:rsidRPr="008F7C7E">
              <w:rPr>
                <w:rFonts w:asciiTheme="majorHAnsi" w:hAnsiTheme="majorHAnsi"/>
                <w:szCs w:val="22"/>
              </w:rPr>
              <w:t xml:space="preserve"> </w:t>
            </w:r>
            <w:r>
              <w:rPr>
                <w:rFonts w:asciiTheme="majorHAnsi" w:hAnsiTheme="majorHAnsi"/>
                <w:szCs w:val="22"/>
              </w:rPr>
              <w:t>this isn’t truly confidential.</w:t>
            </w:r>
          </w:p>
        </w:tc>
      </w:tr>
    </w:tbl>
    <w:p w:rsidR="00D45CB7" w:rsidRPr="008F7C7E" w:rsidRDefault="00D45CB7" w:rsidP="008F7C7E">
      <w:pPr>
        <w:spacing w:after="0"/>
        <w:divId w:val="913275222"/>
        <w:rPr>
          <w:rFonts w:asciiTheme="majorHAnsi" w:eastAsia="Calibri" w:hAnsiTheme="majorHAnsi"/>
          <w:szCs w:val="22"/>
        </w:rPr>
      </w:pPr>
    </w:p>
    <w:p w:rsidR="00306A4C" w:rsidRDefault="00306A4C">
      <w:pPr>
        <w:spacing w:after="0" w:line="240" w:lineRule="auto"/>
        <w:rPr>
          <w:rFonts w:ascii="Tw Cen MT" w:eastAsia="Calibri" w:hAnsi="Tw Cen MT"/>
          <w:b/>
          <w:bCs/>
          <w:iCs/>
          <w:color w:val="7F7F7F" w:themeColor="text1" w:themeTint="80"/>
          <w:sz w:val="28"/>
          <w:szCs w:val="28"/>
        </w:rPr>
      </w:pPr>
      <w:r>
        <w:rPr>
          <w:rFonts w:eastAsia="Calibri"/>
        </w:rPr>
        <w:br w:type="page"/>
      </w:r>
    </w:p>
    <w:p w:rsidR="008F7C7E" w:rsidRPr="002551A0" w:rsidRDefault="002551A0" w:rsidP="00637524">
      <w:pPr>
        <w:pStyle w:val="Heading2"/>
        <w:numPr>
          <w:ilvl w:val="0"/>
          <w:numId w:val="86"/>
        </w:numPr>
        <w:ind w:left="360"/>
        <w:divId w:val="913275222"/>
        <w:rPr>
          <w:rFonts w:eastAsia="Calibri"/>
        </w:rPr>
      </w:pPr>
      <w:bookmarkStart w:id="77" w:name="_Toc374020553"/>
      <w:r>
        <w:rPr>
          <w:rFonts w:eastAsia="Calibri"/>
        </w:rPr>
        <w:lastRenderedPageBreak/>
        <w:t>PERSONAL RELATIONSHIPS BETWEEN LAWYERS AND CLIENTS</w:t>
      </w:r>
      <w:bookmarkEnd w:id="77"/>
    </w:p>
    <w:p w:rsidR="002551A0" w:rsidRDefault="002551A0" w:rsidP="002551A0">
      <w:pPr>
        <w:pStyle w:val="Sub-heading"/>
        <w:spacing w:before="120"/>
        <w:divId w:val="913275222"/>
      </w:pPr>
      <w:r>
        <w:t>RELATIONSHIPS (of any kind)</w:t>
      </w:r>
    </w:p>
    <w:p w:rsidR="008F7C7E" w:rsidRPr="008F7C7E" w:rsidRDefault="002551A0" w:rsidP="002551A0">
      <w:pPr>
        <w:spacing w:after="0"/>
        <w:divId w:val="913275222"/>
        <w:rPr>
          <w:rFonts w:asciiTheme="majorHAnsi" w:eastAsia="Calibri" w:hAnsiTheme="majorHAnsi"/>
          <w:szCs w:val="22"/>
        </w:rPr>
      </w:pPr>
      <w:r>
        <w:rPr>
          <w:rFonts w:eastAsia="Calibri"/>
        </w:rPr>
        <w:t xml:space="preserve">Relationships raise the specter of issues concerning </w:t>
      </w:r>
      <w:r w:rsidR="008F7C7E" w:rsidRPr="008F7C7E">
        <w:rPr>
          <w:rFonts w:asciiTheme="majorHAnsi" w:eastAsia="Calibri" w:hAnsiTheme="majorHAnsi"/>
          <w:szCs w:val="22"/>
        </w:rPr>
        <w:t>effective representation</w:t>
      </w:r>
      <w:r>
        <w:rPr>
          <w:rFonts w:asciiTheme="majorHAnsi" w:eastAsia="Calibri" w:hAnsiTheme="majorHAnsi"/>
          <w:szCs w:val="22"/>
        </w:rPr>
        <w:t xml:space="preserve">, </w:t>
      </w:r>
      <w:r w:rsidR="008F7C7E" w:rsidRPr="008F7C7E">
        <w:rPr>
          <w:rFonts w:asciiTheme="majorHAnsi" w:eastAsia="Calibri" w:hAnsiTheme="majorHAnsi"/>
          <w:szCs w:val="22"/>
        </w:rPr>
        <w:t>misuse of confidential information</w:t>
      </w:r>
      <w:r>
        <w:rPr>
          <w:rFonts w:asciiTheme="majorHAnsi" w:eastAsia="Calibri" w:hAnsiTheme="majorHAnsi"/>
          <w:szCs w:val="22"/>
        </w:rPr>
        <w:t xml:space="preserve"> and </w:t>
      </w:r>
      <w:r w:rsidR="008F7C7E" w:rsidRPr="008F7C7E">
        <w:rPr>
          <w:rFonts w:asciiTheme="majorHAnsi" w:eastAsia="Calibri" w:hAnsiTheme="majorHAnsi"/>
          <w:szCs w:val="22"/>
        </w:rPr>
        <w:t>undivided loyalty</w:t>
      </w:r>
      <w:r>
        <w:rPr>
          <w:rFonts w:asciiTheme="majorHAnsi" w:eastAsia="Calibri" w:hAnsiTheme="majorHAnsi"/>
          <w:szCs w:val="22"/>
        </w:rPr>
        <w:t>. Emotion can cloud objective judgment and make removed representation difficult. Questions arise over whether the lawyer is giving dispassionate advice, or always acting in the client’s best interests.</w:t>
      </w:r>
    </w:p>
    <w:p w:rsidR="008F7C7E" w:rsidRPr="008F7C7E" w:rsidRDefault="008F7C7E" w:rsidP="008F7C7E">
      <w:pPr>
        <w:spacing w:after="0"/>
        <w:divId w:val="913275222"/>
        <w:rPr>
          <w:rFonts w:asciiTheme="majorHAnsi" w:eastAsia="Calibri" w:hAnsiTheme="majorHAnsi"/>
          <w:szCs w:val="22"/>
        </w:rPr>
      </w:pPr>
    </w:p>
    <w:p w:rsidR="002551A0" w:rsidRDefault="008F7C7E" w:rsidP="002551A0">
      <w:pPr>
        <w:pStyle w:val="Sub-heading"/>
        <w:divId w:val="913275222"/>
      </w:pPr>
      <w:r w:rsidRPr="008F7C7E">
        <w:t xml:space="preserve">SEXUAL RELATIONSHIPS WITH CLIENTS </w:t>
      </w:r>
      <w:r w:rsidR="002551A0">
        <w:t>(</w:t>
      </w:r>
      <w:r w:rsidR="002551A0" w:rsidRPr="002551A0">
        <w:rPr>
          <w:rStyle w:val="Heading3Char"/>
          <w:b/>
        </w:rPr>
        <w:t>HUNTER</w:t>
      </w:r>
      <w:r w:rsidR="002551A0">
        <w:t>)</w:t>
      </w:r>
    </w:p>
    <w:p w:rsidR="008F7C7E" w:rsidRPr="008F7C7E" w:rsidRDefault="002551A0" w:rsidP="002551A0">
      <w:pPr>
        <w:spacing w:after="0"/>
        <w:divId w:val="913275222"/>
        <w:rPr>
          <w:rFonts w:asciiTheme="majorHAnsi" w:eastAsia="Calibri" w:hAnsiTheme="majorHAnsi"/>
          <w:szCs w:val="22"/>
        </w:rPr>
      </w:pPr>
      <w:r>
        <w:rPr>
          <w:rFonts w:asciiTheme="majorHAnsi" w:eastAsia="Calibri" w:hAnsiTheme="majorHAnsi"/>
          <w:szCs w:val="22"/>
        </w:rPr>
        <w:t xml:space="preserve">Sexual relationships have an added dimension beyond the mere notion of conflict: </w:t>
      </w:r>
      <w:r w:rsidRPr="002551A0">
        <w:rPr>
          <w:rFonts w:asciiTheme="majorHAnsi" w:eastAsia="Calibri" w:hAnsiTheme="majorHAnsi"/>
          <w:b/>
          <w:szCs w:val="22"/>
        </w:rPr>
        <w:t>exploitation of vulnerability</w:t>
      </w:r>
      <w:r>
        <w:rPr>
          <w:rFonts w:asciiTheme="majorHAnsi" w:eastAsia="Calibri" w:hAnsiTheme="majorHAnsi"/>
          <w:szCs w:val="22"/>
        </w:rPr>
        <w:t>. The client</w:t>
      </w:r>
      <w:r w:rsidR="008F7C7E" w:rsidRPr="008F7C7E">
        <w:rPr>
          <w:rFonts w:asciiTheme="majorHAnsi" w:eastAsia="Calibri" w:hAnsiTheme="majorHAnsi"/>
          <w:szCs w:val="22"/>
        </w:rPr>
        <w:t xml:space="preserve"> may unquestioningly follow </w:t>
      </w:r>
      <w:r>
        <w:rPr>
          <w:rFonts w:asciiTheme="majorHAnsi" w:eastAsia="Calibri" w:hAnsiTheme="majorHAnsi"/>
          <w:szCs w:val="22"/>
        </w:rPr>
        <w:t xml:space="preserve">the lawyer’s advice, or </w:t>
      </w:r>
      <w:r w:rsidR="008F7C7E" w:rsidRPr="008F7C7E">
        <w:rPr>
          <w:rFonts w:asciiTheme="majorHAnsi" w:eastAsia="Calibri" w:hAnsiTheme="majorHAnsi"/>
          <w:szCs w:val="22"/>
        </w:rPr>
        <w:t>the relationship itself might not have been consensual to begin with</w:t>
      </w:r>
      <w:r>
        <w:rPr>
          <w:rFonts w:asciiTheme="majorHAnsi" w:eastAsia="Calibri" w:hAnsiTheme="majorHAnsi"/>
          <w:szCs w:val="22"/>
        </w:rPr>
        <w:t xml:space="preserve">. Lawyers are in an unequal position with their clients, as the client has disclosed personal information and put their trust in the lawyer as part of the fiduciary relationship. This is not that different </w:t>
      </w:r>
      <w:r w:rsidR="008F7C7E" w:rsidRPr="008F7C7E">
        <w:rPr>
          <w:rFonts w:asciiTheme="majorHAnsi" w:eastAsia="Calibri" w:hAnsiTheme="majorHAnsi"/>
          <w:szCs w:val="22"/>
        </w:rPr>
        <w:t xml:space="preserve">from a </w:t>
      </w:r>
      <w:r>
        <w:rPr>
          <w:rFonts w:asciiTheme="majorHAnsi" w:eastAsia="Calibri" w:hAnsiTheme="majorHAnsi"/>
          <w:szCs w:val="22"/>
        </w:rPr>
        <w:t xml:space="preserve">therapist/client relationship, and there is a </w:t>
      </w:r>
      <w:r w:rsidR="008F7C7E" w:rsidRPr="008F7C7E">
        <w:rPr>
          <w:rFonts w:asciiTheme="majorHAnsi" w:eastAsia="Calibri" w:hAnsiTheme="majorHAnsi"/>
          <w:szCs w:val="22"/>
        </w:rPr>
        <w:t xml:space="preserve">real concern in certain contexts that the relationship itself isn’t in client’s best interests, and </w:t>
      </w:r>
      <w:r>
        <w:rPr>
          <w:rFonts w:asciiTheme="majorHAnsi" w:eastAsia="Calibri" w:hAnsiTheme="majorHAnsi"/>
          <w:szCs w:val="22"/>
        </w:rPr>
        <w:t>that the lawyer is</w:t>
      </w:r>
      <w:r w:rsidR="008F7C7E" w:rsidRPr="008F7C7E">
        <w:rPr>
          <w:rFonts w:asciiTheme="majorHAnsi" w:eastAsia="Calibri" w:hAnsiTheme="majorHAnsi"/>
          <w:szCs w:val="22"/>
        </w:rPr>
        <w:t xml:space="preserve"> acting in an exploitative way</w:t>
      </w:r>
      <w:r>
        <w:rPr>
          <w:rFonts w:asciiTheme="majorHAnsi" w:eastAsia="Calibri" w:hAnsiTheme="majorHAnsi"/>
          <w:szCs w:val="22"/>
        </w:rPr>
        <w:t>.</w:t>
      </w:r>
    </w:p>
    <w:p w:rsidR="008F7C7E" w:rsidRPr="008F7C7E" w:rsidRDefault="008F7C7E" w:rsidP="008F7C7E">
      <w:pPr>
        <w:spacing w:after="0"/>
        <w:divId w:val="913275222"/>
        <w:rPr>
          <w:rFonts w:asciiTheme="majorHAnsi" w:eastAsia="Calibri" w:hAnsiTheme="majorHAnsi"/>
          <w:szCs w:val="22"/>
        </w:rPr>
      </w:pPr>
    </w:p>
    <w:p w:rsidR="008F7C7E" w:rsidRPr="008F7C7E" w:rsidRDefault="002551A0" w:rsidP="002551A0">
      <w:pPr>
        <w:pStyle w:val="Heading4"/>
        <w:divId w:val="913275222"/>
        <w:rPr>
          <w:rFonts w:eastAsia="Calibri"/>
        </w:rPr>
      </w:pPr>
      <w:bookmarkStart w:id="78" w:name="_Toc374020554"/>
      <w:r>
        <w:rPr>
          <w:rFonts w:eastAsia="Calibri"/>
        </w:rPr>
        <w:t>SEXUAL &amp; CLOSE RELATIONSHIPS</w:t>
      </w:r>
      <w:bookmarkEnd w:id="78"/>
    </w:p>
    <w:tbl>
      <w:tblPr>
        <w:tblStyle w:val="TableGrid"/>
        <w:tblW w:w="0" w:type="auto"/>
        <w:tblLook w:val="04A0" w:firstRow="1" w:lastRow="0" w:firstColumn="1" w:lastColumn="0" w:noHBand="0" w:noVBand="1"/>
      </w:tblPr>
      <w:tblGrid>
        <w:gridCol w:w="9350"/>
      </w:tblGrid>
      <w:tr w:rsidR="002551A0" w:rsidTr="002551A0">
        <w:trPr>
          <w:divId w:val="913275222"/>
        </w:trPr>
        <w:tc>
          <w:tcPr>
            <w:tcW w:w="9350" w:type="dxa"/>
          </w:tcPr>
          <w:p w:rsidR="002551A0" w:rsidRDefault="002551A0" w:rsidP="00306A4C">
            <w:pPr>
              <w:pStyle w:val="Sub-heading"/>
            </w:pPr>
            <w:r>
              <w:t>COMMENTARY</w:t>
            </w:r>
          </w:p>
          <w:p w:rsidR="002551A0" w:rsidRDefault="002551A0" w:rsidP="002551A0">
            <w:pPr>
              <w:spacing w:after="0"/>
              <w:rPr>
                <w:rFonts w:asciiTheme="majorHAnsi" w:eastAsia="Calibri" w:hAnsiTheme="majorHAnsi"/>
                <w:szCs w:val="22"/>
              </w:rPr>
            </w:pPr>
            <w:r>
              <w:rPr>
                <w:rFonts w:asciiTheme="majorHAnsi" w:eastAsia="Calibri" w:hAnsiTheme="majorHAnsi"/>
                <w:szCs w:val="22"/>
              </w:rPr>
              <w:t xml:space="preserve">[8] </w:t>
            </w:r>
            <w:r w:rsidRPr="002551A0">
              <w:rPr>
                <w:rFonts w:asciiTheme="majorHAnsi" w:eastAsia="Calibri" w:hAnsiTheme="majorHAnsi"/>
                <w:szCs w:val="22"/>
              </w:rPr>
              <w:t xml:space="preserve">Conflicts of interest can arise in many different circumstances. The following examples are intended to provide illustrations of circumstances that may give rise to conflicts of interest. The examples are not exhaustive. </w:t>
            </w:r>
          </w:p>
          <w:p w:rsidR="002551A0" w:rsidRPr="002551A0" w:rsidRDefault="002551A0" w:rsidP="00637524">
            <w:pPr>
              <w:pStyle w:val="ListParagraph"/>
              <w:numPr>
                <w:ilvl w:val="0"/>
                <w:numId w:val="91"/>
              </w:numPr>
              <w:spacing w:after="0"/>
              <w:ind w:left="697" w:hanging="360"/>
              <w:rPr>
                <w:rFonts w:asciiTheme="majorHAnsi" w:eastAsia="Calibri" w:hAnsiTheme="majorHAnsi"/>
                <w:szCs w:val="22"/>
              </w:rPr>
            </w:pPr>
            <w:r w:rsidRPr="002551A0">
              <w:rPr>
                <w:rFonts w:asciiTheme="majorHAnsi" w:eastAsia="Calibri" w:hAnsiTheme="majorHAnsi"/>
                <w:szCs w:val="22"/>
              </w:rPr>
              <w:t>A lawyer has a sexual or close personal relationship with a client.</w:t>
            </w:r>
          </w:p>
          <w:p w:rsidR="002551A0" w:rsidRPr="002551A0" w:rsidRDefault="002551A0" w:rsidP="00637524">
            <w:pPr>
              <w:pStyle w:val="ListParagraph"/>
              <w:numPr>
                <w:ilvl w:val="4"/>
                <w:numId w:val="90"/>
              </w:numPr>
              <w:spacing w:after="0"/>
              <w:ind w:left="1237"/>
              <w:rPr>
                <w:rFonts w:asciiTheme="majorHAnsi" w:eastAsia="Calibri" w:hAnsiTheme="majorHAnsi"/>
                <w:szCs w:val="22"/>
              </w:rPr>
            </w:pPr>
            <w:r w:rsidRPr="002551A0">
              <w:rPr>
                <w:rFonts w:asciiTheme="majorHAnsi" w:eastAsia="Calibri" w:hAnsiTheme="majorHAnsi"/>
                <w:szCs w:val="22"/>
              </w:rPr>
              <w:t xml:space="preserve">Such a relationship may conflict with the lawyer’s duty to provide objective, disinterested professional advice to the client. The relationship may obscure whether certain information was acquired in the course of the lawyer and client relationship and </w:t>
            </w:r>
            <w:r w:rsidRPr="00692691">
              <w:rPr>
                <w:rFonts w:asciiTheme="majorHAnsi" w:eastAsia="Calibri" w:hAnsiTheme="majorHAnsi"/>
                <w:szCs w:val="22"/>
                <w:u w:val="single"/>
              </w:rPr>
              <w:t>may jeopardize the client’s right to have all information concerning his or her affairs held in strict confidence</w:t>
            </w:r>
            <w:r w:rsidRPr="002551A0">
              <w:rPr>
                <w:rFonts w:asciiTheme="majorHAnsi" w:eastAsia="Calibri" w:hAnsiTheme="majorHAnsi"/>
                <w:szCs w:val="22"/>
              </w:rPr>
              <w:t xml:space="preserve">. The relationship may in some circumstances permit exploitation of the client by his or her lawyer. If the lawyer is a member of a firm and concludes that a conflict exists, the conflict is not imputed to the lawyer’s firm, but </w:t>
            </w:r>
            <w:r w:rsidRPr="00692691">
              <w:rPr>
                <w:rFonts w:asciiTheme="majorHAnsi" w:eastAsia="Calibri" w:hAnsiTheme="majorHAnsi"/>
                <w:szCs w:val="22"/>
                <w:u w:val="single"/>
              </w:rPr>
              <w:t>would be cured if another lawyer in the firm who is not involved in such a relationship with the client handled the client’s work.</w:t>
            </w:r>
          </w:p>
        </w:tc>
      </w:tr>
    </w:tbl>
    <w:p w:rsidR="00B53AAB" w:rsidRDefault="00B53AAB" w:rsidP="00B53AAB">
      <w:pPr>
        <w:pStyle w:val="Heading3"/>
        <w:divId w:val="913275222"/>
        <w:rPr>
          <w:rFonts w:eastAsia="Calibri"/>
          <w:lang w:val="en-CA"/>
        </w:rPr>
      </w:pPr>
    </w:p>
    <w:p w:rsidR="00B53AAB" w:rsidRPr="008F7C7E" w:rsidRDefault="00B53AAB" w:rsidP="00B53AAB">
      <w:pPr>
        <w:pStyle w:val="Heading3"/>
        <w:divId w:val="913275222"/>
        <w:rPr>
          <w:rFonts w:eastAsia="Calibri"/>
          <w:lang w:val="en-CA"/>
        </w:rPr>
      </w:pPr>
      <w:bookmarkStart w:id="79" w:name="_Toc374020555"/>
      <w:r>
        <w:rPr>
          <w:rFonts w:eastAsia="Calibri"/>
          <w:lang w:val="en-CA"/>
        </w:rPr>
        <w:t xml:space="preserve">LAW SOCIETY OF UPPER CANADA v HUNTER [2007] </w:t>
      </w:r>
      <w:r w:rsidR="00976824">
        <w:rPr>
          <w:rFonts w:eastAsia="Calibri"/>
          <w:lang w:val="en-CA"/>
        </w:rPr>
        <w:t>ONLSHP</w:t>
      </w:r>
      <w:r w:rsidR="00976824">
        <w:rPr>
          <w:b w:val="0"/>
          <w:color w:val="auto"/>
          <w:lang w:val="en-CA"/>
        </w:rPr>
        <w:t xml:space="preserve"> </w:t>
      </w:r>
      <w:r w:rsidR="00976824" w:rsidRPr="00976824">
        <w:rPr>
          <w:b w:val="0"/>
          <w:i w:val="0"/>
          <w:color w:val="auto"/>
          <w:lang w:val="en-CA"/>
        </w:rPr>
        <w:t>(</w:t>
      </w:r>
      <w:r w:rsidRPr="00976824">
        <w:rPr>
          <w:b w:val="0"/>
          <w:i w:val="0"/>
          <w:color w:val="auto"/>
          <w:lang w:val="en-CA"/>
        </w:rPr>
        <w:t>G194)</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B53AAB" w:rsidRPr="004720CE" w:rsidTr="00B53AAB">
        <w:trPr>
          <w:divId w:val="913275222"/>
        </w:trPr>
        <w:tc>
          <w:tcPr>
            <w:tcW w:w="1788" w:type="dxa"/>
            <w:shd w:val="clear" w:color="auto" w:fill="auto"/>
          </w:tcPr>
          <w:p w:rsidR="00B53AAB" w:rsidRPr="004720CE" w:rsidRDefault="00B53AAB" w:rsidP="003D3A8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B53AAB" w:rsidRPr="008F7C7E" w:rsidRDefault="00B53AAB" w:rsidP="00B53AAB">
            <w:pPr>
              <w:spacing w:after="0"/>
              <w:rPr>
                <w:rFonts w:asciiTheme="majorHAnsi" w:hAnsiTheme="majorHAnsi"/>
                <w:szCs w:val="22"/>
              </w:rPr>
            </w:pPr>
            <w:r w:rsidRPr="008F7C7E">
              <w:rPr>
                <w:rFonts w:asciiTheme="majorHAnsi" w:hAnsiTheme="majorHAnsi"/>
                <w:szCs w:val="22"/>
              </w:rPr>
              <w:t xml:space="preserve">Hunter </w:t>
            </w:r>
            <w:r>
              <w:rPr>
                <w:rFonts w:asciiTheme="majorHAnsi" w:hAnsiTheme="majorHAnsi"/>
                <w:szCs w:val="22"/>
              </w:rPr>
              <w:t>was</w:t>
            </w:r>
            <w:r w:rsidRPr="008F7C7E">
              <w:rPr>
                <w:rFonts w:asciiTheme="majorHAnsi" w:hAnsiTheme="majorHAnsi"/>
                <w:szCs w:val="22"/>
              </w:rPr>
              <w:t xml:space="preserve"> president of Law Society of Upper Canada and President of all Law Societies across Canada as well</w:t>
            </w:r>
            <w:r>
              <w:rPr>
                <w:rFonts w:asciiTheme="majorHAnsi" w:hAnsiTheme="majorHAnsi"/>
                <w:szCs w:val="22"/>
              </w:rPr>
              <w:t>. He h</w:t>
            </w:r>
            <w:r w:rsidRPr="008F7C7E">
              <w:rPr>
                <w:rFonts w:asciiTheme="majorHAnsi" w:hAnsiTheme="majorHAnsi"/>
                <w:szCs w:val="22"/>
              </w:rPr>
              <w:t>ad lengthy sexual relationship with a client (</w:t>
            </w:r>
            <w:r>
              <w:rPr>
                <w:rFonts w:asciiTheme="majorHAnsi" w:hAnsiTheme="majorHAnsi"/>
                <w:szCs w:val="22"/>
              </w:rPr>
              <w:t xml:space="preserve">where he was </w:t>
            </w:r>
            <w:r w:rsidRPr="008F7C7E">
              <w:rPr>
                <w:rFonts w:asciiTheme="majorHAnsi" w:hAnsiTheme="majorHAnsi"/>
                <w:szCs w:val="22"/>
              </w:rPr>
              <w:t>representing</w:t>
            </w:r>
            <w:r>
              <w:rPr>
                <w:rFonts w:asciiTheme="majorHAnsi" w:hAnsiTheme="majorHAnsi"/>
                <w:szCs w:val="22"/>
              </w:rPr>
              <w:t xml:space="preserve"> her in</w:t>
            </w:r>
            <w:r w:rsidRPr="008F7C7E">
              <w:rPr>
                <w:rFonts w:asciiTheme="majorHAnsi" w:hAnsiTheme="majorHAnsi"/>
                <w:szCs w:val="22"/>
              </w:rPr>
              <w:t xml:space="preserve"> family matter against her husband); he’s married to another woman while having this relationship; then cheats on client with 2 more women, subsequently ending relationship with client</w:t>
            </w:r>
            <w:r>
              <w:rPr>
                <w:rFonts w:asciiTheme="majorHAnsi" w:hAnsiTheme="majorHAnsi"/>
                <w:szCs w:val="22"/>
              </w:rPr>
              <w:t xml:space="preserve">. </w:t>
            </w:r>
            <w:r w:rsidRPr="008F7C7E">
              <w:rPr>
                <w:rFonts w:asciiTheme="majorHAnsi" w:hAnsiTheme="majorHAnsi"/>
                <w:szCs w:val="22"/>
              </w:rPr>
              <w:t>H</w:t>
            </w:r>
            <w:r>
              <w:rPr>
                <w:rFonts w:asciiTheme="majorHAnsi" w:hAnsiTheme="majorHAnsi"/>
                <w:szCs w:val="22"/>
              </w:rPr>
              <w:t xml:space="preserve">e had client initial </w:t>
            </w:r>
            <w:r w:rsidRPr="008F7C7E">
              <w:rPr>
                <w:rFonts w:asciiTheme="majorHAnsi" w:hAnsiTheme="majorHAnsi"/>
                <w:szCs w:val="22"/>
              </w:rPr>
              <w:t xml:space="preserve">a waiver saying that Hunter complied with Code regulation of </w:t>
            </w:r>
            <w:r>
              <w:rPr>
                <w:rFonts w:asciiTheme="majorHAnsi" w:hAnsiTheme="majorHAnsi"/>
                <w:szCs w:val="22"/>
              </w:rPr>
              <w:t>conflicts</w:t>
            </w:r>
            <w:r w:rsidRPr="008F7C7E">
              <w:rPr>
                <w:rFonts w:asciiTheme="majorHAnsi" w:hAnsiTheme="majorHAnsi"/>
                <w:szCs w:val="22"/>
              </w:rPr>
              <w:t xml:space="preserve"> (advised to get independent legal advice).  Hunter did not actually comply with the Code</w:t>
            </w:r>
            <w:r>
              <w:rPr>
                <w:rFonts w:asciiTheme="majorHAnsi" w:hAnsiTheme="majorHAnsi"/>
                <w:szCs w:val="22"/>
              </w:rPr>
              <w:t>.</w:t>
            </w:r>
          </w:p>
          <w:p w:rsidR="00B53AAB" w:rsidRDefault="00B53AAB" w:rsidP="00B53AAB">
            <w:pPr>
              <w:spacing w:after="0"/>
              <w:rPr>
                <w:rFonts w:asciiTheme="majorHAnsi" w:hAnsiTheme="majorHAnsi"/>
                <w:szCs w:val="22"/>
              </w:rPr>
            </w:pPr>
            <w:r>
              <w:rPr>
                <w:rFonts w:asciiTheme="majorHAnsi" w:hAnsiTheme="majorHAnsi"/>
                <w:szCs w:val="22"/>
              </w:rPr>
              <w:lastRenderedPageBreak/>
              <w:t>He f</w:t>
            </w:r>
            <w:r w:rsidRPr="008F7C7E">
              <w:rPr>
                <w:rFonts w:asciiTheme="majorHAnsi" w:hAnsiTheme="majorHAnsi"/>
                <w:szCs w:val="22"/>
              </w:rPr>
              <w:t xml:space="preserve">ollows up after break up and goes to </w:t>
            </w:r>
            <w:r>
              <w:rPr>
                <w:rFonts w:asciiTheme="majorHAnsi" w:hAnsiTheme="majorHAnsi"/>
                <w:szCs w:val="22"/>
              </w:rPr>
              <w:t>the client’s</w:t>
            </w:r>
            <w:r w:rsidRPr="008F7C7E">
              <w:rPr>
                <w:rFonts w:asciiTheme="majorHAnsi" w:hAnsiTheme="majorHAnsi"/>
                <w:szCs w:val="22"/>
              </w:rPr>
              <w:t xml:space="preserve"> house with his lawyer to try to</w:t>
            </w:r>
            <w:r>
              <w:rPr>
                <w:rFonts w:asciiTheme="majorHAnsi" w:hAnsiTheme="majorHAnsi"/>
                <w:szCs w:val="22"/>
              </w:rPr>
              <w:t xml:space="preserve"> get her to say he followed the code. Hunter d</w:t>
            </w:r>
            <w:r w:rsidRPr="008F7C7E">
              <w:rPr>
                <w:rFonts w:asciiTheme="majorHAnsi" w:hAnsiTheme="majorHAnsi"/>
                <w:szCs w:val="22"/>
              </w:rPr>
              <w:t xml:space="preserve">oes not deny sexual relationship and </w:t>
            </w:r>
            <w:r>
              <w:rPr>
                <w:rFonts w:asciiTheme="majorHAnsi" w:hAnsiTheme="majorHAnsi"/>
                <w:szCs w:val="22"/>
              </w:rPr>
              <w:t xml:space="preserve">admits misconduct, </w:t>
            </w:r>
            <w:r w:rsidRPr="008F7C7E">
              <w:rPr>
                <w:rFonts w:asciiTheme="majorHAnsi" w:hAnsiTheme="majorHAnsi"/>
                <w:szCs w:val="22"/>
              </w:rPr>
              <w:t>but client is claiming that Hunter took advanta</w:t>
            </w:r>
            <w:r>
              <w:rPr>
                <w:rFonts w:asciiTheme="majorHAnsi" w:hAnsiTheme="majorHAnsi"/>
                <w:szCs w:val="22"/>
              </w:rPr>
              <w:t>ge of confidential information.</w:t>
            </w:r>
          </w:p>
          <w:p w:rsidR="00B53AAB" w:rsidRPr="008F7C7E" w:rsidRDefault="00B53AAB" w:rsidP="00B53AAB">
            <w:pPr>
              <w:spacing w:after="0"/>
              <w:rPr>
                <w:rFonts w:asciiTheme="majorHAnsi" w:hAnsiTheme="majorHAnsi"/>
                <w:szCs w:val="22"/>
              </w:rPr>
            </w:pPr>
            <w:r>
              <w:rPr>
                <w:rFonts w:asciiTheme="majorHAnsi" w:hAnsiTheme="majorHAnsi"/>
                <w:szCs w:val="22"/>
              </w:rPr>
              <w:t>Hunter s</w:t>
            </w:r>
            <w:r w:rsidRPr="008F7C7E">
              <w:rPr>
                <w:rFonts w:asciiTheme="majorHAnsi" w:hAnsiTheme="majorHAnsi"/>
                <w:szCs w:val="22"/>
              </w:rPr>
              <w:t>howed deep re</w:t>
            </w:r>
            <w:r>
              <w:rPr>
                <w:rFonts w:asciiTheme="majorHAnsi" w:hAnsiTheme="majorHAnsi"/>
                <w:szCs w:val="22"/>
              </w:rPr>
              <w:t>morse. H</w:t>
            </w:r>
            <w:r w:rsidRPr="008F7C7E">
              <w:rPr>
                <w:rFonts w:asciiTheme="majorHAnsi" w:hAnsiTheme="majorHAnsi"/>
                <w:szCs w:val="22"/>
              </w:rPr>
              <w:t xml:space="preserve">e self-reported to the Society, conduct </w:t>
            </w:r>
            <w:r>
              <w:rPr>
                <w:rFonts w:asciiTheme="majorHAnsi" w:hAnsiTheme="majorHAnsi"/>
                <w:szCs w:val="22"/>
              </w:rPr>
              <w:t>had</w:t>
            </w:r>
            <w:r w:rsidRPr="008F7C7E">
              <w:rPr>
                <w:rFonts w:asciiTheme="majorHAnsi" w:hAnsiTheme="majorHAnsi"/>
                <w:szCs w:val="22"/>
              </w:rPr>
              <w:t xml:space="preserve"> taken a significant </w:t>
            </w:r>
            <w:r>
              <w:rPr>
                <w:rFonts w:asciiTheme="majorHAnsi" w:hAnsiTheme="majorHAnsi"/>
                <w:szCs w:val="22"/>
              </w:rPr>
              <w:t xml:space="preserve">toll </w:t>
            </w:r>
            <w:r w:rsidRPr="008F7C7E">
              <w:rPr>
                <w:rFonts w:asciiTheme="majorHAnsi" w:hAnsiTheme="majorHAnsi"/>
                <w:szCs w:val="22"/>
              </w:rPr>
              <w:t>by causing him to fall from grace</w:t>
            </w:r>
            <w:r>
              <w:rPr>
                <w:rFonts w:asciiTheme="majorHAnsi" w:hAnsiTheme="majorHAnsi"/>
                <w:szCs w:val="22"/>
              </w:rPr>
              <w:t>.</w:t>
            </w:r>
          </w:p>
          <w:p w:rsidR="00B53AAB" w:rsidRPr="004720CE" w:rsidRDefault="00B53AAB" w:rsidP="00B53AAB">
            <w:pPr>
              <w:spacing w:after="0"/>
            </w:pPr>
            <w:r w:rsidRPr="00B53AAB">
              <w:rPr>
                <w:b/>
              </w:rPr>
              <w:t>Issues:</w:t>
            </w:r>
            <w:r>
              <w:t xml:space="preserve"> What is the scope of the duty to avoid conflicts of interest in sexual relationships? What should the punishment be?</w:t>
            </w:r>
          </w:p>
        </w:tc>
      </w:tr>
      <w:tr w:rsidR="00B53AAB" w:rsidRPr="004720CE" w:rsidTr="00B53AAB">
        <w:trPr>
          <w:divId w:val="913275222"/>
          <w:trHeight w:val="584"/>
        </w:trPr>
        <w:tc>
          <w:tcPr>
            <w:tcW w:w="1788" w:type="dxa"/>
            <w:shd w:val="clear" w:color="auto" w:fill="auto"/>
          </w:tcPr>
          <w:p w:rsidR="00B53AAB" w:rsidRPr="004720CE" w:rsidRDefault="00B53AAB" w:rsidP="003D3A89">
            <w:pPr>
              <w:spacing w:after="0"/>
              <w:rPr>
                <w:rFonts w:ascii="Tw Cen MT" w:hAnsi="Tw Cen MT"/>
                <w:b/>
                <w:i/>
                <w:color w:val="E36C0A"/>
                <w:sz w:val="24"/>
              </w:rPr>
            </w:pPr>
            <w:r w:rsidRPr="004720CE">
              <w:rPr>
                <w:rFonts w:ascii="Tw Cen MT" w:hAnsi="Tw Cen MT"/>
                <w:b/>
                <w:i/>
                <w:color w:val="E36C0A"/>
                <w:sz w:val="24"/>
              </w:rPr>
              <w:lastRenderedPageBreak/>
              <w:t>RULING</w:t>
            </w:r>
          </w:p>
        </w:tc>
        <w:tc>
          <w:tcPr>
            <w:tcW w:w="7562" w:type="dxa"/>
            <w:shd w:val="clear" w:color="auto" w:fill="auto"/>
          </w:tcPr>
          <w:p w:rsidR="00B53AAB" w:rsidRPr="008F7C7E" w:rsidRDefault="00B53AAB" w:rsidP="00B53AAB">
            <w:pPr>
              <w:spacing w:after="0"/>
              <w:rPr>
                <w:rFonts w:asciiTheme="majorHAnsi" w:hAnsiTheme="majorHAnsi"/>
                <w:szCs w:val="22"/>
              </w:rPr>
            </w:pPr>
            <w:r w:rsidRPr="008F7C7E">
              <w:rPr>
                <w:rFonts w:asciiTheme="majorHAnsi" w:hAnsiTheme="majorHAnsi"/>
                <w:szCs w:val="22"/>
              </w:rPr>
              <w:t>The client was emotionally vulnerable and Hunter should have recom</w:t>
            </w:r>
            <w:r>
              <w:rPr>
                <w:rFonts w:asciiTheme="majorHAnsi" w:hAnsiTheme="majorHAnsi"/>
                <w:szCs w:val="22"/>
              </w:rPr>
              <w:t xml:space="preserve">mend independent legal advice. </w:t>
            </w:r>
            <w:r w:rsidR="00322FAB">
              <w:rPr>
                <w:rFonts w:asciiTheme="majorHAnsi" w:hAnsiTheme="majorHAnsi"/>
                <w:szCs w:val="22"/>
              </w:rPr>
              <w:t>The waiver that was initialed was inaccurate, the circumstances did not permit for the client’s informed consent and Hunter stepped out of line by pressing the client to sign on multiple occasions.</w:t>
            </w:r>
          </w:p>
          <w:p w:rsidR="00B53AAB" w:rsidRPr="00B53AAB" w:rsidRDefault="00B53AAB" w:rsidP="00B53AAB">
            <w:pPr>
              <w:spacing w:after="0"/>
              <w:rPr>
                <w:rFonts w:asciiTheme="majorHAnsi" w:hAnsiTheme="majorHAnsi"/>
                <w:szCs w:val="22"/>
              </w:rPr>
            </w:pPr>
            <w:r w:rsidRPr="008F7C7E">
              <w:rPr>
                <w:rFonts w:asciiTheme="majorHAnsi" w:hAnsiTheme="majorHAnsi"/>
                <w:szCs w:val="22"/>
              </w:rPr>
              <w:t>There is no need for specific deterrence</w:t>
            </w:r>
            <w:r>
              <w:rPr>
                <w:rFonts w:asciiTheme="majorHAnsi" w:hAnsiTheme="majorHAnsi"/>
                <w:szCs w:val="22"/>
              </w:rPr>
              <w:t xml:space="preserve"> </w:t>
            </w:r>
            <w:r w:rsidRPr="008F7C7E">
              <w:rPr>
                <w:rFonts w:asciiTheme="majorHAnsi" w:hAnsiTheme="majorHAnsi"/>
                <w:szCs w:val="22"/>
              </w:rPr>
              <w:t xml:space="preserve">(to other lawyers) given the acceptance and toll already suffered by Hunter. </w:t>
            </w:r>
            <w:r>
              <w:rPr>
                <w:rFonts w:asciiTheme="majorHAnsi" w:hAnsiTheme="majorHAnsi"/>
                <w:szCs w:val="22"/>
              </w:rPr>
              <w:t>Favorably compared</w:t>
            </w:r>
            <w:r w:rsidRPr="008F7C7E">
              <w:rPr>
                <w:rFonts w:asciiTheme="majorHAnsi" w:hAnsiTheme="majorHAnsi"/>
                <w:szCs w:val="22"/>
              </w:rPr>
              <w:t xml:space="preserve"> with Joseph decisions where lawyer took advantage of client that had history of sexual abuse and depression and lawyer misused confidenti</w:t>
            </w:r>
            <w:r>
              <w:rPr>
                <w:rFonts w:asciiTheme="majorHAnsi" w:hAnsiTheme="majorHAnsi"/>
                <w:szCs w:val="22"/>
              </w:rPr>
              <w:t xml:space="preserve">al information.  </w:t>
            </w:r>
          </w:p>
          <w:p w:rsidR="00B53AAB" w:rsidRPr="00B53AAB" w:rsidRDefault="00B53AAB" w:rsidP="00B53AAB">
            <w:pPr>
              <w:spacing w:after="0"/>
              <w:rPr>
                <w:rFonts w:asciiTheme="majorHAnsi" w:hAnsiTheme="majorHAnsi"/>
                <w:szCs w:val="22"/>
              </w:rPr>
            </w:pPr>
            <w:r w:rsidRPr="00B53AAB">
              <w:rPr>
                <w:rFonts w:asciiTheme="majorHAnsi" w:hAnsiTheme="majorHAnsi"/>
                <w:b/>
                <w:szCs w:val="22"/>
              </w:rPr>
              <w:t>Penalty:</w:t>
            </w:r>
            <w:r w:rsidRPr="008F7C7E">
              <w:rPr>
                <w:rFonts w:asciiTheme="majorHAnsi" w:hAnsiTheme="majorHAnsi"/>
                <w:szCs w:val="22"/>
              </w:rPr>
              <w:t xml:space="preserve"> 60 </w:t>
            </w:r>
            <w:r>
              <w:rPr>
                <w:rFonts w:asciiTheme="majorHAnsi" w:hAnsiTheme="majorHAnsi"/>
                <w:szCs w:val="22"/>
              </w:rPr>
              <w:t>day suspension and $2,500 fine.</w:t>
            </w:r>
          </w:p>
        </w:tc>
      </w:tr>
      <w:tr w:rsidR="00B53AAB" w:rsidRPr="004720CE" w:rsidTr="00B53AAB">
        <w:trPr>
          <w:divId w:val="913275222"/>
        </w:trPr>
        <w:tc>
          <w:tcPr>
            <w:tcW w:w="1788" w:type="dxa"/>
            <w:shd w:val="clear" w:color="auto" w:fill="auto"/>
          </w:tcPr>
          <w:p w:rsidR="00B53AAB" w:rsidRPr="00BC18FD" w:rsidRDefault="00B53AAB" w:rsidP="003D3A89">
            <w:pPr>
              <w:pStyle w:val="NoSpacing"/>
            </w:pPr>
            <w:r>
              <w:t>RATIO</w:t>
            </w:r>
          </w:p>
        </w:tc>
        <w:tc>
          <w:tcPr>
            <w:tcW w:w="7562" w:type="dxa"/>
            <w:shd w:val="clear" w:color="auto" w:fill="auto"/>
          </w:tcPr>
          <w:p w:rsidR="00B53AAB" w:rsidRPr="008F7C7E" w:rsidRDefault="00B53AAB" w:rsidP="00637524">
            <w:pPr>
              <w:pStyle w:val="NoSpacing"/>
              <w:numPr>
                <w:ilvl w:val="0"/>
                <w:numId w:val="92"/>
              </w:numPr>
              <w:ind w:left="259" w:hanging="259"/>
            </w:pPr>
            <w:r w:rsidRPr="008F7C7E">
              <w:t xml:space="preserve">There is </w:t>
            </w:r>
            <w:r>
              <w:t xml:space="preserve">an </w:t>
            </w:r>
            <w:r w:rsidRPr="008F7C7E">
              <w:t xml:space="preserve">obligation to discuss the conflict with client outside of their personal relationship (why it’s a conflict and the dangers of the conflict).  </w:t>
            </w:r>
          </w:p>
          <w:p w:rsidR="00B53AAB" w:rsidRPr="008F7C7E" w:rsidRDefault="00B53AAB" w:rsidP="00637524">
            <w:pPr>
              <w:pStyle w:val="NoSpacing"/>
              <w:numPr>
                <w:ilvl w:val="0"/>
                <w:numId w:val="92"/>
              </w:numPr>
              <w:ind w:left="259" w:hanging="259"/>
            </w:pPr>
            <w:r w:rsidRPr="008F7C7E">
              <w:t>When the client is uninformed and vulnerable, the lawyer should recommend the client to seek outside legal advice to ensure con</w:t>
            </w:r>
            <w:r>
              <w:t xml:space="preserve">sent is informed, genuine and not </w:t>
            </w:r>
            <w:r w:rsidRPr="008F7C7E">
              <w:t>coerced.</w:t>
            </w:r>
          </w:p>
          <w:p w:rsidR="00B53AAB" w:rsidRPr="00BC18FD" w:rsidRDefault="00B53AAB" w:rsidP="00637524">
            <w:pPr>
              <w:pStyle w:val="NoSpacing"/>
              <w:numPr>
                <w:ilvl w:val="0"/>
                <w:numId w:val="92"/>
              </w:numPr>
              <w:ind w:left="259" w:hanging="259"/>
            </w:pPr>
            <w:r w:rsidRPr="008F7C7E">
              <w:t>If a profound conflict arises the lawyer must recommend that the client/sexual partner seek other representation.</w:t>
            </w:r>
          </w:p>
        </w:tc>
      </w:tr>
      <w:tr w:rsidR="00B53AAB" w:rsidRPr="004720CE" w:rsidTr="00B53AAB">
        <w:trPr>
          <w:divId w:val="913275222"/>
        </w:trPr>
        <w:tc>
          <w:tcPr>
            <w:tcW w:w="1788" w:type="dxa"/>
            <w:shd w:val="clear" w:color="auto" w:fill="auto"/>
          </w:tcPr>
          <w:p w:rsidR="00B53AAB" w:rsidRPr="00BC18FD" w:rsidRDefault="00B53AAB" w:rsidP="003D3A89">
            <w:pPr>
              <w:pStyle w:val="NoSpacing"/>
            </w:pPr>
            <w:r>
              <w:rPr>
                <w:rFonts w:ascii="Tw Cen MT" w:hAnsi="Tw Cen MT"/>
                <w:i/>
                <w:color w:val="E36C0A"/>
                <w:sz w:val="24"/>
              </w:rPr>
              <w:t>NOTES</w:t>
            </w:r>
          </w:p>
        </w:tc>
        <w:tc>
          <w:tcPr>
            <w:tcW w:w="7562" w:type="dxa"/>
            <w:shd w:val="clear" w:color="auto" w:fill="auto"/>
          </w:tcPr>
          <w:p w:rsidR="00B53AAB" w:rsidRDefault="00B53AAB" w:rsidP="003D3A89">
            <w:pPr>
              <w:rPr>
                <w:rFonts w:asciiTheme="majorHAnsi" w:hAnsiTheme="majorHAnsi"/>
                <w:szCs w:val="22"/>
              </w:rPr>
            </w:pPr>
            <w:r>
              <w:rPr>
                <w:rFonts w:asciiTheme="majorHAnsi" w:hAnsiTheme="majorHAnsi"/>
                <w:szCs w:val="22"/>
              </w:rPr>
              <w:t>The rules</w:t>
            </w:r>
            <w:r w:rsidRPr="008F7C7E">
              <w:rPr>
                <w:rFonts w:asciiTheme="majorHAnsi" w:hAnsiTheme="majorHAnsi"/>
                <w:szCs w:val="22"/>
              </w:rPr>
              <w:t xml:space="preserve"> in Ontario are a bit more detailed than those in the model code (and</w:t>
            </w:r>
            <w:r>
              <w:rPr>
                <w:rFonts w:asciiTheme="majorHAnsi" w:hAnsiTheme="majorHAnsi"/>
                <w:szCs w:val="22"/>
              </w:rPr>
              <w:t xml:space="preserve"> the</w:t>
            </w:r>
            <w:r w:rsidRPr="008F7C7E">
              <w:rPr>
                <w:rFonts w:asciiTheme="majorHAnsi" w:hAnsiTheme="majorHAnsi"/>
                <w:szCs w:val="22"/>
              </w:rPr>
              <w:t xml:space="preserve"> BC Code)</w:t>
            </w:r>
            <w:r>
              <w:rPr>
                <w:rFonts w:asciiTheme="majorHAnsi" w:hAnsiTheme="majorHAnsi"/>
                <w:szCs w:val="22"/>
              </w:rPr>
              <w:t>.</w:t>
            </w:r>
          </w:p>
          <w:p w:rsidR="00322FAB" w:rsidRDefault="00322FAB" w:rsidP="003D3A89">
            <w:pPr>
              <w:rPr>
                <w:rFonts w:asciiTheme="majorHAnsi" w:hAnsiTheme="majorHAnsi"/>
                <w:szCs w:val="22"/>
              </w:rPr>
            </w:pPr>
            <w:r w:rsidRPr="008F7C7E">
              <w:rPr>
                <w:rFonts w:asciiTheme="majorHAnsi" w:hAnsiTheme="majorHAnsi"/>
                <w:szCs w:val="22"/>
              </w:rPr>
              <w:t>Court acknowledges that this situation can sometimes call into question the consensual nature of the sexual relationship</w:t>
            </w:r>
          </w:p>
        </w:tc>
      </w:tr>
    </w:tbl>
    <w:p w:rsidR="008F7C7E" w:rsidRPr="008F7C7E" w:rsidRDefault="008F7C7E" w:rsidP="008F7C7E">
      <w:pPr>
        <w:spacing w:after="0"/>
        <w:divId w:val="913275222"/>
        <w:rPr>
          <w:rFonts w:asciiTheme="majorHAnsi" w:eastAsia="Calibri" w:hAnsiTheme="majorHAnsi"/>
          <w:szCs w:val="22"/>
        </w:rPr>
      </w:pPr>
    </w:p>
    <w:p w:rsidR="008F7C7E" w:rsidRPr="008F7C7E" w:rsidRDefault="00322FAB" w:rsidP="008F7C7E">
      <w:pPr>
        <w:spacing w:after="0"/>
        <w:divId w:val="913275222"/>
        <w:rPr>
          <w:rFonts w:asciiTheme="majorHAnsi" w:eastAsia="Calibri" w:hAnsiTheme="majorHAnsi"/>
          <w:szCs w:val="22"/>
        </w:rPr>
      </w:pPr>
      <w:r w:rsidRPr="00322FAB">
        <w:rPr>
          <w:rStyle w:val="Sub-headingChar"/>
        </w:rPr>
        <w:t>QUESTIONS</w:t>
      </w:r>
    </w:p>
    <w:p w:rsidR="00322FAB" w:rsidRDefault="008F7C7E" w:rsidP="00637524">
      <w:pPr>
        <w:numPr>
          <w:ilvl w:val="0"/>
          <w:numId w:val="34"/>
        </w:numPr>
        <w:spacing w:after="0"/>
        <w:divId w:val="913275222"/>
        <w:rPr>
          <w:rFonts w:asciiTheme="majorHAnsi" w:eastAsia="Calibri" w:hAnsiTheme="majorHAnsi"/>
          <w:szCs w:val="22"/>
        </w:rPr>
      </w:pPr>
      <w:r w:rsidRPr="008F7C7E">
        <w:rPr>
          <w:rFonts w:asciiTheme="majorHAnsi" w:eastAsia="Calibri" w:hAnsiTheme="majorHAnsi"/>
          <w:szCs w:val="22"/>
        </w:rPr>
        <w:t>Is there value to a clear rule?</w:t>
      </w:r>
    </w:p>
    <w:p w:rsidR="008F7C7E" w:rsidRPr="00322FAB" w:rsidRDefault="008F7C7E" w:rsidP="00637524">
      <w:pPr>
        <w:numPr>
          <w:ilvl w:val="0"/>
          <w:numId w:val="34"/>
        </w:numPr>
        <w:spacing w:after="0"/>
        <w:divId w:val="913275222"/>
        <w:rPr>
          <w:rFonts w:asciiTheme="majorHAnsi" w:eastAsia="Calibri" w:hAnsiTheme="majorHAnsi"/>
          <w:szCs w:val="22"/>
        </w:rPr>
      </w:pPr>
      <w:r w:rsidRPr="00322FAB">
        <w:rPr>
          <w:rFonts w:asciiTheme="majorHAnsi" w:eastAsia="Calibri" w:hAnsiTheme="majorHAnsi"/>
          <w:szCs w:val="22"/>
        </w:rPr>
        <w:t xml:space="preserve">Does value of clear </w:t>
      </w:r>
      <w:r w:rsidR="00322FAB">
        <w:rPr>
          <w:rFonts w:asciiTheme="majorHAnsi" w:eastAsia="Calibri" w:hAnsiTheme="majorHAnsi"/>
          <w:szCs w:val="22"/>
        </w:rPr>
        <w:t>rule prevent</w:t>
      </w:r>
      <w:r w:rsidRPr="00322FAB">
        <w:rPr>
          <w:rFonts w:asciiTheme="majorHAnsi" w:eastAsia="Calibri" w:hAnsiTheme="majorHAnsi"/>
          <w:szCs w:val="22"/>
        </w:rPr>
        <w:t xml:space="preserve"> any exploitative element?</w:t>
      </w:r>
    </w:p>
    <w:p w:rsidR="00B53AAB" w:rsidRDefault="008F7C7E" w:rsidP="00637524">
      <w:pPr>
        <w:numPr>
          <w:ilvl w:val="0"/>
          <w:numId w:val="34"/>
        </w:numPr>
        <w:spacing w:after="0"/>
        <w:divId w:val="913275222"/>
        <w:rPr>
          <w:rFonts w:asciiTheme="majorHAnsi" w:eastAsia="Calibri" w:hAnsiTheme="majorHAnsi"/>
          <w:szCs w:val="22"/>
        </w:rPr>
      </w:pPr>
      <w:r w:rsidRPr="008F7C7E">
        <w:rPr>
          <w:rFonts w:asciiTheme="majorHAnsi" w:eastAsia="Calibri" w:hAnsiTheme="majorHAnsi"/>
          <w:szCs w:val="22"/>
        </w:rPr>
        <w:t>Ought there to be zero-tolerance, si</w:t>
      </w:r>
      <w:r w:rsidR="00322FAB">
        <w:rPr>
          <w:rFonts w:asciiTheme="majorHAnsi" w:eastAsia="Calibri" w:hAnsiTheme="majorHAnsi"/>
          <w:szCs w:val="22"/>
        </w:rPr>
        <w:t>milar to doctors and patients?</w:t>
      </w:r>
    </w:p>
    <w:p w:rsidR="00322FAB" w:rsidRPr="00322FAB" w:rsidRDefault="00322FAB" w:rsidP="00322FAB">
      <w:pPr>
        <w:spacing w:after="0" w:line="240" w:lineRule="auto"/>
        <w:rPr>
          <w:rFonts w:asciiTheme="majorHAnsi" w:eastAsia="Calibri" w:hAnsiTheme="majorHAnsi"/>
          <w:szCs w:val="22"/>
        </w:rPr>
      </w:pPr>
      <w:r>
        <w:rPr>
          <w:rFonts w:asciiTheme="majorHAnsi" w:eastAsia="Calibri" w:hAnsiTheme="majorHAnsi"/>
          <w:szCs w:val="22"/>
        </w:rPr>
        <w:br w:type="page"/>
      </w:r>
    </w:p>
    <w:p w:rsidR="008F7C7E" w:rsidRPr="008F7C7E" w:rsidRDefault="00563AAA" w:rsidP="00637524">
      <w:pPr>
        <w:pStyle w:val="Heading1"/>
        <w:numPr>
          <w:ilvl w:val="0"/>
          <w:numId w:val="25"/>
        </w:numPr>
        <w:divId w:val="913275222"/>
        <w:rPr>
          <w:rFonts w:asciiTheme="majorHAnsi" w:eastAsia="Calibri" w:hAnsiTheme="majorHAnsi"/>
          <w:szCs w:val="22"/>
        </w:rPr>
      </w:pPr>
      <w:bookmarkStart w:id="80" w:name="_Toc374020556"/>
      <w:r>
        <w:rPr>
          <w:rFonts w:eastAsia="Calibri"/>
        </w:rPr>
        <w:lastRenderedPageBreak/>
        <w:t>DUTY OF CONFIDENTIALITY</w:t>
      </w:r>
      <w:bookmarkEnd w:id="80"/>
    </w:p>
    <w:p w:rsidR="002632A3" w:rsidRDefault="00736E60" w:rsidP="002632A3">
      <w:pPr>
        <w:spacing w:after="0"/>
        <w:contextualSpacing/>
        <w:divId w:val="913275222"/>
        <w:rPr>
          <w:rFonts w:asciiTheme="majorHAnsi" w:eastAsia="Calibri" w:hAnsiTheme="majorHAnsi"/>
          <w:szCs w:val="22"/>
          <w:lang w:val="en-CA"/>
        </w:rPr>
      </w:pPr>
      <w:r>
        <w:rPr>
          <w:rFonts w:asciiTheme="majorHAnsi" w:eastAsia="Calibri" w:hAnsiTheme="majorHAnsi"/>
          <w:szCs w:val="22"/>
          <w:lang w:val="en-CA"/>
        </w:rPr>
        <w:t xml:space="preserve">The duty of confidentiality is very broad. Its purpose is to allow clients to trust lawyers by restricting their ability to divulge sensitive information. As such, this duty applies even after representation is over. It extends to any kind of information or conversation that lawyers and clients may share. </w:t>
      </w:r>
      <w:r w:rsidR="002632A3">
        <w:rPr>
          <w:rFonts w:asciiTheme="majorHAnsi" w:eastAsia="Calibri" w:hAnsiTheme="majorHAnsi"/>
          <w:szCs w:val="22"/>
          <w:lang w:val="en-CA"/>
        </w:rPr>
        <w:t>There are exceptions:</w:t>
      </w:r>
    </w:p>
    <w:p w:rsidR="002632A3" w:rsidRPr="002632A3" w:rsidRDefault="002632A3" w:rsidP="00637524">
      <w:pPr>
        <w:pStyle w:val="ListParagraph"/>
        <w:numPr>
          <w:ilvl w:val="0"/>
          <w:numId w:val="93"/>
        </w:numPr>
        <w:spacing w:after="0"/>
        <w:ind w:left="630" w:hanging="270"/>
        <w:divId w:val="913275222"/>
        <w:rPr>
          <w:rFonts w:asciiTheme="majorHAnsi" w:eastAsiaTheme="minorHAnsi" w:hAnsiTheme="majorHAnsi" w:cstheme="minorBidi"/>
          <w:szCs w:val="22"/>
        </w:rPr>
      </w:pPr>
      <w:r w:rsidRPr="002632A3">
        <w:rPr>
          <w:rFonts w:asciiTheme="majorHAnsi" w:eastAsiaTheme="minorHAnsi" w:hAnsiTheme="majorHAnsi" w:cstheme="minorBidi"/>
          <w:b/>
          <w:szCs w:val="22"/>
        </w:rPr>
        <w:t>Public safety exception</w:t>
      </w:r>
      <w:r>
        <w:rPr>
          <w:rFonts w:asciiTheme="majorHAnsi" w:eastAsiaTheme="minorHAnsi" w:hAnsiTheme="majorHAnsi" w:cstheme="minorBidi"/>
          <w:szCs w:val="22"/>
        </w:rPr>
        <w:t>:</w:t>
      </w:r>
      <w:r w:rsidR="008F7C7E" w:rsidRPr="002632A3">
        <w:rPr>
          <w:rFonts w:asciiTheme="majorHAnsi" w:eastAsiaTheme="minorHAnsi" w:hAnsiTheme="majorHAnsi" w:cstheme="minorBidi"/>
          <w:szCs w:val="22"/>
        </w:rPr>
        <w:t xml:space="preserve"> can disclose information when there is an imminent risk to personal safety (</w:t>
      </w:r>
      <w:r w:rsidRPr="002632A3">
        <w:rPr>
          <w:rStyle w:val="Heading3Char"/>
          <w:rFonts w:eastAsiaTheme="minorHAnsi"/>
        </w:rPr>
        <w:t xml:space="preserve">SMITH </w:t>
      </w:r>
      <w:r>
        <w:rPr>
          <w:rStyle w:val="Heading3Char"/>
          <w:rFonts w:eastAsiaTheme="minorHAnsi"/>
        </w:rPr>
        <w:t>v</w:t>
      </w:r>
      <w:r w:rsidRPr="002632A3">
        <w:rPr>
          <w:rStyle w:val="Heading3Char"/>
          <w:rFonts w:eastAsiaTheme="minorHAnsi"/>
        </w:rPr>
        <w:t xml:space="preserve"> JONES</w:t>
      </w:r>
      <w:r w:rsidR="008F7C7E" w:rsidRPr="002632A3">
        <w:rPr>
          <w:rFonts w:asciiTheme="majorHAnsi" w:eastAsiaTheme="minorHAnsi" w:hAnsiTheme="majorHAnsi" w:cstheme="minorBidi"/>
          <w:szCs w:val="22"/>
        </w:rPr>
        <w:t>)</w:t>
      </w:r>
      <w:r>
        <w:rPr>
          <w:rFonts w:asciiTheme="majorHAnsi" w:eastAsiaTheme="minorHAnsi" w:hAnsiTheme="majorHAnsi" w:cstheme="minorBidi"/>
          <w:szCs w:val="22"/>
        </w:rPr>
        <w:t>.</w:t>
      </w:r>
    </w:p>
    <w:p w:rsidR="002632A3" w:rsidRPr="002632A3" w:rsidRDefault="008F7C7E" w:rsidP="00637524">
      <w:pPr>
        <w:pStyle w:val="ListParagraph"/>
        <w:numPr>
          <w:ilvl w:val="0"/>
          <w:numId w:val="93"/>
        </w:numPr>
        <w:spacing w:after="0"/>
        <w:ind w:left="630" w:hanging="270"/>
        <w:divId w:val="913275222"/>
        <w:rPr>
          <w:rFonts w:asciiTheme="majorHAnsi" w:eastAsiaTheme="minorHAnsi" w:hAnsiTheme="majorHAnsi" w:cstheme="minorBidi"/>
          <w:b/>
          <w:szCs w:val="22"/>
        </w:rPr>
      </w:pPr>
      <w:r w:rsidRPr="002632A3">
        <w:rPr>
          <w:rFonts w:asciiTheme="majorHAnsi" w:eastAsiaTheme="minorHAnsi" w:hAnsiTheme="majorHAnsi" w:cstheme="minorBidi"/>
          <w:b/>
          <w:szCs w:val="22"/>
        </w:rPr>
        <w:t>C</w:t>
      </w:r>
      <w:r w:rsidR="002632A3" w:rsidRPr="002632A3">
        <w:rPr>
          <w:rFonts w:asciiTheme="majorHAnsi" w:eastAsiaTheme="minorHAnsi" w:hAnsiTheme="majorHAnsi" w:cstheme="minorBidi"/>
          <w:b/>
          <w:szCs w:val="22"/>
        </w:rPr>
        <w:t>ourt order</w:t>
      </w:r>
    </w:p>
    <w:p w:rsidR="008F7C7E" w:rsidRPr="002632A3" w:rsidRDefault="008F7C7E" w:rsidP="00637524">
      <w:pPr>
        <w:pStyle w:val="ListParagraph"/>
        <w:numPr>
          <w:ilvl w:val="0"/>
          <w:numId w:val="93"/>
        </w:numPr>
        <w:spacing w:after="0"/>
        <w:ind w:left="630" w:hanging="270"/>
        <w:divId w:val="913275222"/>
        <w:rPr>
          <w:rFonts w:asciiTheme="majorHAnsi" w:eastAsiaTheme="minorHAnsi" w:hAnsiTheme="majorHAnsi" w:cstheme="minorBidi"/>
          <w:b/>
          <w:szCs w:val="22"/>
        </w:rPr>
      </w:pPr>
      <w:r w:rsidRPr="002632A3">
        <w:rPr>
          <w:rFonts w:asciiTheme="majorHAnsi" w:eastAsiaTheme="minorHAnsi" w:hAnsiTheme="majorHAnsi" w:cstheme="minorBidi"/>
          <w:b/>
          <w:szCs w:val="22"/>
        </w:rPr>
        <w:t>Acquiescence by client</w:t>
      </w:r>
    </w:p>
    <w:p w:rsidR="008F7C7E" w:rsidRPr="008F7C7E" w:rsidRDefault="008F7C7E" w:rsidP="008F7C7E">
      <w:pPr>
        <w:spacing w:after="0"/>
        <w:divId w:val="913275222"/>
        <w:rPr>
          <w:rFonts w:asciiTheme="majorHAnsi" w:eastAsia="Calibri" w:hAnsiTheme="majorHAnsi"/>
          <w:szCs w:val="22"/>
        </w:rPr>
      </w:pPr>
    </w:p>
    <w:p w:rsidR="008F7C7E" w:rsidRPr="008F7C7E" w:rsidRDefault="002632A3" w:rsidP="002632A3">
      <w:pPr>
        <w:pStyle w:val="Heading4"/>
        <w:divId w:val="913275222"/>
        <w:rPr>
          <w:rFonts w:eastAsia="Calibri"/>
        </w:rPr>
      </w:pPr>
      <w:bookmarkStart w:id="81" w:name="_Toc374020557"/>
      <w:r>
        <w:rPr>
          <w:rFonts w:eastAsia="Calibri"/>
        </w:rPr>
        <w:t>CONFIDENTIAL INFORMATION</w:t>
      </w:r>
      <w:bookmarkEnd w:id="81"/>
    </w:p>
    <w:p w:rsidR="008F7C7E" w:rsidRDefault="008F7C7E" w:rsidP="008F7C7E">
      <w:pPr>
        <w:spacing w:after="0"/>
        <w:divId w:val="913275222"/>
        <w:rPr>
          <w:rFonts w:asciiTheme="majorHAnsi" w:eastAsia="Calibri" w:hAnsiTheme="majorHAnsi"/>
          <w:szCs w:val="22"/>
        </w:rPr>
      </w:pPr>
      <w:r w:rsidRPr="008F7C7E">
        <w:rPr>
          <w:rFonts w:asciiTheme="majorHAnsi" w:eastAsia="Calibri" w:hAnsiTheme="majorHAnsi"/>
          <w:szCs w:val="22"/>
        </w:rPr>
        <w:t>Section 3 deals with conf</w:t>
      </w:r>
      <w:r w:rsidR="002632A3">
        <w:rPr>
          <w:rFonts w:asciiTheme="majorHAnsi" w:eastAsia="Calibri" w:hAnsiTheme="majorHAnsi"/>
          <w:szCs w:val="22"/>
        </w:rPr>
        <w:t>identiality.  The main rule is:</w:t>
      </w:r>
    </w:p>
    <w:tbl>
      <w:tblPr>
        <w:tblStyle w:val="TableGrid"/>
        <w:tblW w:w="0" w:type="auto"/>
        <w:tblLook w:val="04A0" w:firstRow="1" w:lastRow="0" w:firstColumn="1" w:lastColumn="0" w:noHBand="0" w:noVBand="1"/>
      </w:tblPr>
      <w:tblGrid>
        <w:gridCol w:w="9350"/>
      </w:tblGrid>
      <w:tr w:rsidR="002632A3" w:rsidTr="002632A3">
        <w:trPr>
          <w:divId w:val="913275222"/>
        </w:trPr>
        <w:tc>
          <w:tcPr>
            <w:tcW w:w="9350" w:type="dxa"/>
          </w:tcPr>
          <w:p w:rsidR="002632A3" w:rsidRPr="002632A3" w:rsidRDefault="002632A3" w:rsidP="002632A3">
            <w:pPr>
              <w:spacing w:after="0"/>
              <w:rPr>
                <w:rFonts w:asciiTheme="majorHAnsi" w:eastAsia="Calibri" w:hAnsiTheme="majorHAnsi"/>
                <w:szCs w:val="22"/>
              </w:rPr>
            </w:pPr>
            <w:r w:rsidRPr="003646C5">
              <w:rPr>
                <w:rFonts w:asciiTheme="majorHAnsi" w:eastAsia="Calibri" w:hAnsiTheme="majorHAnsi"/>
                <w:b/>
                <w:szCs w:val="22"/>
              </w:rPr>
              <w:t>3.3-1</w:t>
            </w:r>
            <w:r w:rsidRPr="002632A3">
              <w:rPr>
                <w:rFonts w:asciiTheme="majorHAnsi" w:eastAsia="Calibri" w:hAnsiTheme="majorHAnsi"/>
                <w:szCs w:val="22"/>
              </w:rPr>
              <w:t xml:space="preserve"> A lawyer at all times must hold in strict confidence all information concerning the business</w:t>
            </w:r>
          </w:p>
          <w:p w:rsidR="002632A3" w:rsidRPr="002632A3" w:rsidRDefault="002632A3" w:rsidP="002632A3">
            <w:pPr>
              <w:spacing w:after="0"/>
              <w:rPr>
                <w:rFonts w:asciiTheme="majorHAnsi" w:eastAsia="Calibri" w:hAnsiTheme="majorHAnsi"/>
                <w:szCs w:val="22"/>
              </w:rPr>
            </w:pPr>
            <w:r w:rsidRPr="002632A3">
              <w:rPr>
                <w:rFonts w:asciiTheme="majorHAnsi" w:eastAsia="Calibri" w:hAnsiTheme="majorHAnsi"/>
                <w:szCs w:val="22"/>
              </w:rPr>
              <w:t>and affairs of a client acquired in the course of the professional relationship and must not divulge</w:t>
            </w:r>
          </w:p>
          <w:p w:rsidR="002632A3" w:rsidRPr="002632A3" w:rsidRDefault="002632A3" w:rsidP="002632A3">
            <w:pPr>
              <w:spacing w:after="0"/>
              <w:rPr>
                <w:rFonts w:asciiTheme="majorHAnsi" w:eastAsia="Calibri" w:hAnsiTheme="majorHAnsi"/>
                <w:szCs w:val="22"/>
              </w:rPr>
            </w:pPr>
            <w:r>
              <w:rPr>
                <w:rFonts w:asciiTheme="majorHAnsi" w:eastAsia="Calibri" w:hAnsiTheme="majorHAnsi"/>
                <w:szCs w:val="22"/>
              </w:rPr>
              <w:t>any such information unless:</w:t>
            </w:r>
          </w:p>
          <w:p w:rsidR="002632A3" w:rsidRPr="002632A3" w:rsidRDefault="002632A3" w:rsidP="00637524">
            <w:pPr>
              <w:pStyle w:val="ListParagraph"/>
              <w:numPr>
                <w:ilvl w:val="0"/>
                <w:numId w:val="94"/>
              </w:numPr>
              <w:spacing w:after="0"/>
              <w:rPr>
                <w:rFonts w:asciiTheme="majorHAnsi" w:eastAsia="Calibri" w:hAnsiTheme="majorHAnsi"/>
                <w:szCs w:val="22"/>
              </w:rPr>
            </w:pPr>
            <w:r w:rsidRPr="002632A3">
              <w:rPr>
                <w:rFonts w:asciiTheme="majorHAnsi" w:eastAsia="Calibri" w:hAnsiTheme="majorHAnsi"/>
                <w:szCs w:val="22"/>
              </w:rPr>
              <w:t>expressly or impliedly authorized by the client;</w:t>
            </w:r>
          </w:p>
          <w:p w:rsidR="002632A3" w:rsidRPr="002632A3" w:rsidRDefault="002632A3" w:rsidP="00637524">
            <w:pPr>
              <w:pStyle w:val="ListParagraph"/>
              <w:numPr>
                <w:ilvl w:val="0"/>
                <w:numId w:val="94"/>
              </w:numPr>
              <w:spacing w:after="0"/>
              <w:rPr>
                <w:rFonts w:asciiTheme="majorHAnsi" w:eastAsia="Calibri" w:hAnsiTheme="majorHAnsi"/>
                <w:szCs w:val="22"/>
              </w:rPr>
            </w:pPr>
            <w:r w:rsidRPr="002632A3">
              <w:rPr>
                <w:rFonts w:asciiTheme="majorHAnsi" w:eastAsia="Calibri" w:hAnsiTheme="majorHAnsi"/>
                <w:szCs w:val="22"/>
              </w:rPr>
              <w:t>required by law or a court to do so;</w:t>
            </w:r>
          </w:p>
          <w:p w:rsidR="002632A3" w:rsidRDefault="002632A3" w:rsidP="00637524">
            <w:pPr>
              <w:pStyle w:val="ListParagraph"/>
              <w:numPr>
                <w:ilvl w:val="0"/>
                <w:numId w:val="94"/>
              </w:numPr>
              <w:spacing w:after="0"/>
              <w:rPr>
                <w:rFonts w:asciiTheme="majorHAnsi" w:eastAsia="Calibri" w:hAnsiTheme="majorHAnsi"/>
                <w:szCs w:val="22"/>
              </w:rPr>
            </w:pPr>
            <w:r w:rsidRPr="002632A3">
              <w:rPr>
                <w:rFonts w:asciiTheme="majorHAnsi" w:eastAsia="Calibri" w:hAnsiTheme="majorHAnsi"/>
                <w:szCs w:val="22"/>
              </w:rPr>
              <w:t>required to deliver the information to the Law Society, or</w:t>
            </w:r>
          </w:p>
          <w:p w:rsidR="002632A3" w:rsidRPr="002632A3" w:rsidRDefault="002632A3" w:rsidP="00637524">
            <w:pPr>
              <w:pStyle w:val="ListParagraph"/>
              <w:numPr>
                <w:ilvl w:val="0"/>
                <w:numId w:val="94"/>
              </w:numPr>
              <w:spacing w:after="0"/>
              <w:rPr>
                <w:rFonts w:asciiTheme="majorHAnsi" w:eastAsia="Calibri" w:hAnsiTheme="majorHAnsi"/>
                <w:szCs w:val="22"/>
              </w:rPr>
            </w:pPr>
            <w:r w:rsidRPr="002632A3">
              <w:rPr>
                <w:rFonts w:asciiTheme="majorHAnsi" w:eastAsia="Calibri" w:hAnsiTheme="majorHAnsi"/>
                <w:szCs w:val="22"/>
              </w:rPr>
              <w:t>otherwise permitted by this rule.</w:t>
            </w:r>
          </w:p>
        </w:tc>
      </w:tr>
    </w:tbl>
    <w:p w:rsidR="008F7C7E" w:rsidRPr="008F7C7E" w:rsidRDefault="008F7C7E" w:rsidP="008F7C7E">
      <w:pPr>
        <w:spacing w:after="0"/>
        <w:divId w:val="913275222"/>
        <w:rPr>
          <w:rFonts w:asciiTheme="majorHAnsi" w:eastAsia="Calibri" w:hAnsiTheme="majorHAnsi"/>
          <w:szCs w:val="22"/>
        </w:rPr>
      </w:pPr>
    </w:p>
    <w:p w:rsidR="008F7C7E" w:rsidRPr="008F7C7E" w:rsidRDefault="003646C5" w:rsidP="003646C5">
      <w:pPr>
        <w:pStyle w:val="Heading4"/>
        <w:divId w:val="913275222"/>
        <w:rPr>
          <w:rFonts w:eastAsia="Calibri"/>
          <w:lang w:val="en-CA"/>
        </w:rPr>
      </w:pPr>
      <w:bookmarkStart w:id="82" w:name="_Toc374020558"/>
      <w:r w:rsidRPr="008F7C7E">
        <w:rPr>
          <w:lang w:val="en-CA"/>
        </w:rPr>
        <w:t>FUTURE HARM / PUBLIC SAFETY EXCEPTION</w:t>
      </w:r>
      <w:bookmarkEnd w:id="82"/>
    </w:p>
    <w:tbl>
      <w:tblPr>
        <w:tblStyle w:val="TableGrid"/>
        <w:tblW w:w="0" w:type="auto"/>
        <w:tblLook w:val="04A0" w:firstRow="1" w:lastRow="0" w:firstColumn="1" w:lastColumn="0" w:noHBand="0" w:noVBand="1"/>
      </w:tblPr>
      <w:tblGrid>
        <w:gridCol w:w="9350"/>
      </w:tblGrid>
      <w:tr w:rsidR="003646C5" w:rsidTr="003646C5">
        <w:trPr>
          <w:divId w:val="913275222"/>
        </w:trPr>
        <w:tc>
          <w:tcPr>
            <w:tcW w:w="9350" w:type="dxa"/>
          </w:tcPr>
          <w:p w:rsidR="003646C5" w:rsidRPr="003646C5" w:rsidRDefault="003646C5" w:rsidP="003646C5">
            <w:pPr>
              <w:spacing w:after="0"/>
              <w:rPr>
                <w:rFonts w:asciiTheme="majorHAnsi" w:eastAsia="Calibri" w:hAnsiTheme="majorHAnsi"/>
                <w:szCs w:val="22"/>
                <w:lang w:val="en-CA"/>
              </w:rPr>
            </w:pPr>
            <w:r w:rsidRPr="008F7C7E">
              <w:rPr>
                <w:rFonts w:asciiTheme="majorHAnsi" w:eastAsia="Calibri" w:hAnsiTheme="majorHAnsi"/>
                <w:b/>
                <w:bCs/>
                <w:szCs w:val="22"/>
                <w:lang w:val="en-CA"/>
              </w:rPr>
              <w:t xml:space="preserve">3.3-3 </w:t>
            </w:r>
            <w:r w:rsidRPr="008F7C7E">
              <w:rPr>
                <w:rFonts w:asciiTheme="majorHAnsi" w:eastAsia="Calibri" w:hAnsiTheme="majorHAnsi"/>
                <w:szCs w:val="22"/>
                <w:lang w:val="en-CA"/>
              </w:rPr>
              <w:t>A lawyer may disclose confidential information, but must not disclose more information</w:t>
            </w:r>
            <w:r>
              <w:rPr>
                <w:rFonts w:asciiTheme="majorHAnsi" w:eastAsia="Calibri" w:hAnsiTheme="majorHAnsi"/>
                <w:szCs w:val="22"/>
                <w:lang w:val="en-CA"/>
              </w:rPr>
              <w:t xml:space="preserve"> </w:t>
            </w:r>
            <w:r w:rsidRPr="008F7C7E">
              <w:rPr>
                <w:rFonts w:asciiTheme="majorHAnsi" w:eastAsia="Calibri" w:hAnsiTheme="majorHAnsi"/>
                <w:szCs w:val="22"/>
                <w:lang w:val="en-CA"/>
              </w:rPr>
              <w:t xml:space="preserve">than is required, when the lawyer believes on reasonable grounds </w:t>
            </w:r>
            <w:r w:rsidRPr="008F7C7E">
              <w:rPr>
                <w:rFonts w:asciiTheme="majorHAnsi" w:eastAsia="Calibri" w:hAnsiTheme="majorHAnsi"/>
                <w:b/>
                <w:szCs w:val="22"/>
                <w:lang w:val="en-CA"/>
              </w:rPr>
              <w:t>that there is an imminent risk of</w:t>
            </w:r>
            <w:r>
              <w:rPr>
                <w:rFonts w:asciiTheme="majorHAnsi" w:eastAsia="Calibri" w:hAnsiTheme="majorHAnsi"/>
                <w:b/>
                <w:szCs w:val="22"/>
                <w:lang w:val="en-CA"/>
              </w:rPr>
              <w:t xml:space="preserve"> </w:t>
            </w:r>
            <w:r w:rsidRPr="008F7C7E">
              <w:rPr>
                <w:rFonts w:asciiTheme="majorHAnsi" w:eastAsia="Calibri" w:hAnsiTheme="majorHAnsi"/>
                <w:b/>
                <w:szCs w:val="22"/>
                <w:lang w:val="en-CA"/>
              </w:rPr>
              <w:t>death or serious bodily harm, and disclosure is necessary to prevent the death or harm.</w:t>
            </w:r>
          </w:p>
        </w:tc>
      </w:tr>
    </w:tbl>
    <w:p w:rsidR="008F7C7E" w:rsidRPr="008F7C7E" w:rsidRDefault="008F7C7E" w:rsidP="008F7C7E">
      <w:pPr>
        <w:spacing w:after="0"/>
        <w:divId w:val="913275222"/>
        <w:rPr>
          <w:rFonts w:asciiTheme="majorHAnsi" w:eastAsia="Calibri" w:hAnsiTheme="majorHAnsi"/>
          <w:b/>
          <w:bCs/>
          <w:szCs w:val="22"/>
          <w:lang w:val="en-CA"/>
        </w:rPr>
      </w:pPr>
    </w:p>
    <w:p w:rsidR="00976824" w:rsidRPr="008F7C7E" w:rsidRDefault="00976824" w:rsidP="00976824">
      <w:pPr>
        <w:pStyle w:val="Heading3"/>
        <w:divId w:val="913275222"/>
        <w:rPr>
          <w:rFonts w:eastAsia="Calibri"/>
          <w:lang w:val="en-CA"/>
        </w:rPr>
      </w:pPr>
      <w:bookmarkStart w:id="83" w:name="_Toc374020559"/>
      <w:r>
        <w:rPr>
          <w:rFonts w:eastAsia="Calibri"/>
          <w:lang w:val="en-CA"/>
        </w:rPr>
        <w:t xml:space="preserve">SMITH v JONES [1999] SCC </w:t>
      </w:r>
      <w:r>
        <w:rPr>
          <w:rFonts w:eastAsia="Calibri"/>
          <w:b w:val="0"/>
          <w:i w:val="0"/>
          <w:color w:val="auto"/>
          <w:lang w:val="en-CA"/>
        </w:rPr>
        <w:t>(G216)</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76824" w:rsidRPr="004720CE" w:rsidTr="00976824">
        <w:trPr>
          <w:divId w:val="913275222"/>
        </w:trPr>
        <w:tc>
          <w:tcPr>
            <w:tcW w:w="1788" w:type="dxa"/>
            <w:shd w:val="clear" w:color="auto" w:fill="auto"/>
          </w:tcPr>
          <w:p w:rsidR="00976824" w:rsidRPr="004720CE" w:rsidRDefault="00976824" w:rsidP="003D3A8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1F7114" w:rsidRPr="008F7C7E" w:rsidRDefault="001F7114" w:rsidP="001F7114">
            <w:pPr>
              <w:spacing w:after="0"/>
              <w:rPr>
                <w:rFonts w:asciiTheme="majorHAnsi" w:hAnsiTheme="majorHAnsi"/>
                <w:szCs w:val="22"/>
              </w:rPr>
            </w:pPr>
            <w:r>
              <w:rPr>
                <w:rFonts w:asciiTheme="majorHAnsi" w:hAnsiTheme="majorHAnsi"/>
                <w:b/>
                <w:color w:val="000000"/>
                <w:szCs w:val="22"/>
              </w:rPr>
              <w:t>A</w:t>
            </w:r>
            <w:r w:rsidRPr="008F7C7E">
              <w:rPr>
                <w:rFonts w:asciiTheme="majorHAnsi" w:hAnsiTheme="majorHAnsi"/>
                <w:color w:val="000000"/>
                <w:szCs w:val="22"/>
              </w:rPr>
              <w:t xml:space="preserve"> was charged with aggravated s</w:t>
            </w:r>
            <w:r>
              <w:rPr>
                <w:rFonts w:asciiTheme="majorHAnsi" w:hAnsiTheme="majorHAnsi"/>
                <w:color w:val="000000"/>
                <w:szCs w:val="22"/>
              </w:rPr>
              <w:t>exual assault on a prostitute. C</w:t>
            </w:r>
            <w:r w:rsidRPr="008F7C7E">
              <w:rPr>
                <w:rFonts w:asciiTheme="majorHAnsi" w:hAnsiTheme="majorHAnsi"/>
                <w:color w:val="000000"/>
                <w:szCs w:val="22"/>
              </w:rPr>
              <w:t xml:space="preserve">ounsel referred him to a psychiatrist hoping that it would be of assistance in the preparation of the defence or with submissions on sentencing in the event of a </w:t>
            </w:r>
            <w:r>
              <w:rPr>
                <w:rFonts w:asciiTheme="majorHAnsi" w:hAnsiTheme="majorHAnsi"/>
                <w:color w:val="000000"/>
                <w:szCs w:val="22"/>
              </w:rPr>
              <w:t>guilty plea. </w:t>
            </w:r>
            <w:r w:rsidRPr="008F7C7E">
              <w:rPr>
                <w:rFonts w:asciiTheme="majorHAnsi" w:hAnsiTheme="majorHAnsi"/>
                <w:color w:val="000000"/>
                <w:szCs w:val="22"/>
              </w:rPr>
              <w:t xml:space="preserve">Counsel informed the </w:t>
            </w:r>
            <w:r w:rsidRPr="001F7114">
              <w:rPr>
                <w:rFonts w:asciiTheme="majorHAnsi" w:hAnsiTheme="majorHAnsi"/>
                <w:b/>
                <w:color w:val="000000"/>
                <w:szCs w:val="22"/>
              </w:rPr>
              <w:t>A</w:t>
            </w:r>
            <w:r w:rsidRPr="008F7C7E">
              <w:rPr>
                <w:rFonts w:asciiTheme="majorHAnsi" w:hAnsiTheme="majorHAnsi"/>
                <w:color w:val="000000"/>
                <w:szCs w:val="22"/>
              </w:rPr>
              <w:t xml:space="preserve"> that the consultation was privileged in the same way as a c</w:t>
            </w:r>
            <w:r>
              <w:rPr>
                <w:rFonts w:asciiTheme="majorHAnsi" w:hAnsiTheme="majorHAnsi"/>
                <w:color w:val="000000"/>
                <w:szCs w:val="22"/>
              </w:rPr>
              <w:t>onsultation with him would be. </w:t>
            </w:r>
            <w:r w:rsidRPr="008F7C7E">
              <w:rPr>
                <w:rFonts w:asciiTheme="majorHAnsi" w:hAnsiTheme="majorHAnsi"/>
                <w:color w:val="000000"/>
                <w:szCs w:val="22"/>
              </w:rPr>
              <w:t xml:space="preserve">During his interview with the psychiatrist, the </w:t>
            </w:r>
            <w:r w:rsidRPr="001F7114">
              <w:rPr>
                <w:rFonts w:asciiTheme="majorHAnsi" w:hAnsiTheme="majorHAnsi"/>
                <w:b/>
                <w:color w:val="000000"/>
                <w:szCs w:val="22"/>
              </w:rPr>
              <w:t>A</w:t>
            </w:r>
            <w:r w:rsidRPr="008F7C7E">
              <w:rPr>
                <w:rFonts w:asciiTheme="majorHAnsi" w:hAnsiTheme="majorHAnsi"/>
                <w:color w:val="000000"/>
                <w:szCs w:val="22"/>
              </w:rPr>
              <w:t xml:space="preserve"> described in considerable detail his plan to kidnap, rape and kill prostitutes in a certain area. The psychiatrist informed defence counsel that in his opinion the accused was a dangerous individual who would, more likely than not, commit future offences unless he received sufficient treatment.</w:t>
            </w:r>
            <w:r>
              <w:rPr>
                <w:rFonts w:asciiTheme="majorHAnsi" w:hAnsiTheme="majorHAnsi"/>
                <w:color w:val="000000"/>
                <w:szCs w:val="22"/>
              </w:rPr>
              <w:t xml:space="preserve"> </w:t>
            </w:r>
            <w:r w:rsidRPr="008F7C7E">
              <w:rPr>
                <w:rFonts w:asciiTheme="majorHAnsi" w:hAnsiTheme="majorHAnsi"/>
                <w:color w:val="000000"/>
                <w:szCs w:val="22"/>
              </w:rPr>
              <w:t>Doctor contacts counsel and finds out they will not disclose the information in sentencing and files an affidavit with his opinion</w:t>
            </w:r>
          </w:p>
          <w:p w:rsidR="00976824" w:rsidRDefault="001F7114" w:rsidP="001F7114">
            <w:pPr>
              <w:spacing w:after="0"/>
              <w:rPr>
                <w:rFonts w:asciiTheme="majorHAnsi" w:hAnsiTheme="majorHAnsi"/>
                <w:szCs w:val="22"/>
              </w:rPr>
            </w:pPr>
            <w:r>
              <w:rPr>
                <w:rFonts w:asciiTheme="majorHAnsi" w:hAnsiTheme="majorHAnsi"/>
                <w:color w:val="000000"/>
                <w:szCs w:val="22"/>
              </w:rPr>
              <w:t>TJ r</w:t>
            </w:r>
            <w:r w:rsidRPr="008F7C7E">
              <w:rPr>
                <w:rFonts w:asciiTheme="majorHAnsi" w:hAnsiTheme="majorHAnsi"/>
                <w:color w:val="000000"/>
                <w:szCs w:val="22"/>
              </w:rPr>
              <w:t>ules that public safety exception releases the doctor from both doctor-patient and solicitor-client duty of confidentiality and he was under a duty to disclose the information</w:t>
            </w:r>
            <w:r>
              <w:rPr>
                <w:rFonts w:asciiTheme="majorHAnsi" w:hAnsiTheme="majorHAnsi"/>
                <w:color w:val="000000"/>
                <w:szCs w:val="22"/>
              </w:rPr>
              <w:t xml:space="preserve">. </w:t>
            </w:r>
            <w:r w:rsidRPr="008F7C7E">
              <w:rPr>
                <w:rFonts w:asciiTheme="majorHAnsi" w:hAnsiTheme="majorHAnsi"/>
                <w:szCs w:val="22"/>
              </w:rPr>
              <w:t>BCCA rules the same, except that it was not a duty to disclose (permissive</w:t>
            </w:r>
            <w:r>
              <w:rPr>
                <w:rFonts w:asciiTheme="majorHAnsi" w:hAnsiTheme="majorHAnsi"/>
                <w:szCs w:val="22"/>
              </w:rPr>
              <w:t xml:space="preserve"> rather than mandatory</w:t>
            </w:r>
            <w:r w:rsidRPr="008F7C7E">
              <w:rPr>
                <w:rFonts w:asciiTheme="majorHAnsi" w:hAnsiTheme="majorHAnsi"/>
                <w:szCs w:val="22"/>
              </w:rPr>
              <w:t>)</w:t>
            </w:r>
            <w:r>
              <w:rPr>
                <w:rFonts w:asciiTheme="majorHAnsi" w:hAnsiTheme="majorHAnsi"/>
                <w:szCs w:val="22"/>
              </w:rPr>
              <w:t>.</w:t>
            </w:r>
          </w:p>
          <w:p w:rsidR="001F7114" w:rsidRPr="001F7114" w:rsidRDefault="001F7114" w:rsidP="001F7114">
            <w:pPr>
              <w:spacing w:after="0"/>
            </w:pPr>
            <w:r>
              <w:rPr>
                <w:rFonts w:asciiTheme="majorHAnsi" w:hAnsiTheme="majorHAnsi"/>
                <w:b/>
                <w:szCs w:val="22"/>
              </w:rPr>
              <w:lastRenderedPageBreak/>
              <w:t xml:space="preserve">Issue: </w:t>
            </w:r>
            <w:r>
              <w:rPr>
                <w:rFonts w:asciiTheme="majorHAnsi" w:hAnsiTheme="majorHAnsi"/>
                <w:szCs w:val="22"/>
              </w:rPr>
              <w:t>What’s the scope of the safety exception to solicitor-client privilege?</w:t>
            </w:r>
          </w:p>
        </w:tc>
      </w:tr>
      <w:tr w:rsidR="00976824" w:rsidRPr="004720CE" w:rsidTr="00976824">
        <w:trPr>
          <w:divId w:val="913275222"/>
          <w:trHeight w:val="584"/>
        </w:trPr>
        <w:tc>
          <w:tcPr>
            <w:tcW w:w="1788" w:type="dxa"/>
            <w:shd w:val="clear" w:color="auto" w:fill="auto"/>
          </w:tcPr>
          <w:p w:rsidR="00976824" w:rsidRPr="004720CE" w:rsidRDefault="00976824" w:rsidP="003D3A89">
            <w:pPr>
              <w:spacing w:after="0"/>
              <w:rPr>
                <w:rFonts w:ascii="Tw Cen MT" w:hAnsi="Tw Cen MT"/>
                <w:b/>
                <w:i/>
                <w:color w:val="E36C0A"/>
                <w:sz w:val="24"/>
              </w:rPr>
            </w:pPr>
            <w:r w:rsidRPr="004720CE">
              <w:rPr>
                <w:rFonts w:ascii="Tw Cen MT" w:hAnsi="Tw Cen MT"/>
                <w:b/>
                <w:i/>
                <w:color w:val="E36C0A"/>
                <w:sz w:val="24"/>
              </w:rPr>
              <w:lastRenderedPageBreak/>
              <w:t>RULING</w:t>
            </w:r>
          </w:p>
        </w:tc>
        <w:tc>
          <w:tcPr>
            <w:tcW w:w="7562" w:type="dxa"/>
            <w:shd w:val="clear" w:color="auto" w:fill="auto"/>
          </w:tcPr>
          <w:p w:rsidR="001F7114" w:rsidRPr="008F7C7E" w:rsidRDefault="001F7114" w:rsidP="001F7114">
            <w:pPr>
              <w:spacing w:after="0"/>
              <w:rPr>
                <w:rFonts w:asciiTheme="majorHAnsi" w:hAnsiTheme="majorHAnsi"/>
                <w:szCs w:val="22"/>
              </w:rPr>
            </w:pPr>
            <w:r>
              <w:t xml:space="preserve">Held for the doctor. </w:t>
            </w:r>
            <w:r w:rsidRPr="008F7C7E">
              <w:rPr>
                <w:rFonts w:asciiTheme="majorHAnsi" w:hAnsiTheme="majorHAnsi"/>
                <w:color w:val="000000"/>
                <w:szCs w:val="22"/>
              </w:rPr>
              <w:t>A reasonable observer, given all the facts for which solicitor</w:t>
            </w:r>
            <w:r w:rsidRPr="008F7C7E">
              <w:rPr>
                <w:rFonts w:asciiTheme="majorHAnsi" w:hAnsiTheme="majorHAnsi"/>
                <w:color w:val="000000"/>
                <w:szCs w:val="22"/>
              </w:rPr>
              <w:noBreakHyphen/>
              <w:t>client privilege is sought, would consider the potential danger posed by the accused to be clear, serious, and imminent.</w:t>
            </w:r>
            <w:r>
              <w:rPr>
                <w:rFonts w:asciiTheme="majorHAnsi" w:hAnsiTheme="majorHAnsi"/>
                <w:color w:val="000000"/>
                <w:szCs w:val="22"/>
              </w:rPr>
              <w:t xml:space="preserve"> </w:t>
            </w:r>
            <w:r w:rsidRPr="008F7C7E">
              <w:rPr>
                <w:rFonts w:asciiTheme="majorHAnsi" w:hAnsiTheme="majorHAnsi"/>
                <w:szCs w:val="22"/>
              </w:rPr>
              <w:t xml:space="preserve">According to the psychiatrist’s affidavit, the </w:t>
            </w:r>
            <w:r w:rsidRPr="001F7114">
              <w:rPr>
                <w:rFonts w:asciiTheme="majorHAnsi" w:hAnsiTheme="majorHAnsi"/>
                <w:b/>
                <w:szCs w:val="22"/>
              </w:rPr>
              <w:t>A</w:t>
            </w:r>
            <w:r w:rsidRPr="008F7C7E">
              <w:rPr>
                <w:rFonts w:asciiTheme="majorHAnsi" w:hAnsiTheme="majorHAnsi"/>
                <w:szCs w:val="22"/>
              </w:rPr>
              <w:t xml:space="preserve"> suffered from a paraphiliac dis</w:t>
            </w:r>
            <w:r>
              <w:rPr>
                <w:rFonts w:asciiTheme="majorHAnsi" w:hAnsiTheme="majorHAnsi"/>
                <w:szCs w:val="22"/>
              </w:rPr>
              <w:t xml:space="preserve">order with multiple paraphilias, in particular sexual sadism </w:t>
            </w:r>
            <w:r w:rsidRPr="008F7C7E">
              <w:rPr>
                <w:rFonts w:asciiTheme="majorHAnsi" w:hAnsiTheme="majorHAnsi"/>
                <w:szCs w:val="22"/>
              </w:rPr>
              <w:t xml:space="preserve">and drug abuse difficulty. </w:t>
            </w:r>
          </w:p>
          <w:p w:rsidR="001F7114" w:rsidRDefault="001F7114" w:rsidP="001F7114">
            <w:pPr>
              <w:spacing w:after="0"/>
              <w:rPr>
                <w:rFonts w:asciiTheme="majorHAnsi" w:hAnsiTheme="majorHAnsi"/>
                <w:szCs w:val="22"/>
              </w:rPr>
            </w:pPr>
            <w:r w:rsidRPr="008F7C7E">
              <w:rPr>
                <w:rFonts w:asciiTheme="majorHAnsi" w:hAnsiTheme="majorHAnsi"/>
                <w:szCs w:val="22"/>
              </w:rPr>
              <w:t xml:space="preserve">In his interview, the </w:t>
            </w:r>
            <w:r w:rsidRPr="001F7114">
              <w:rPr>
                <w:rFonts w:asciiTheme="majorHAnsi" w:hAnsiTheme="majorHAnsi"/>
                <w:b/>
                <w:szCs w:val="22"/>
              </w:rPr>
              <w:t>A</w:t>
            </w:r>
            <w:r w:rsidRPr="008F7C7E">
              <w:rPr>
                <w:rFonts w:asciiTheme="majorHAnsi" w:hAnsiTheme="majorHAnsi"/>
                <w:szCs w:val="22"/>
              </w:rPr>
              <w:t xml:space="preserve"> clearly identified the potential group of victims </w:t>
            </w:r>
            <w:r>
              <w:rPr>
                <w:rFonts w:asciiTheme="majorHAnsi" w:eastAsia="MS Gothic" w:hAnsiTheme="majorHAnsi" w:cs="MS Gothic"/>
                <w:szCs w:val="22"/>
              </w:rPr>
              <w:t>(</w:t>
            </w:r>
            <w:r w:rsidRPr="008F7C7E">
              <w:rPr>
                <w:rFonts w:asciiTheme="majorHAnsi" w:hAnsiTheme="majorHAnsi"/>
                <w:szCs w:val="22"/>
              </w:rPr>
              <w:t>prostitutes in a specific area</w:t>
            </w:r>
            <w:r>
              <w:rPr>
                <w:rFonts w:asciiTheme="majorHAnsi" w:hAnsiTheme="majorHAnsi"/>
                <w:szCs w:val="22"/>
              </w:rPr>
              <w:t>)</w:t>
            </w:r>
            <w:r w:rsidRPr="008F7C7E">
              <w:rPr>
                <w:rFonts w:asciiTheme="majorHAnsi" w:hAnsiTheme="majorHAnsi"/>
                <w:szCs w:val="22"/>
              </w:rPr>
              <w:t xml:space="preserve"> and described, in considerable detail, his plan and the method for effecti</w:t>
            </w:r>
            <w:r>
              <w:rPr>
                <w:rFonts w:asciiTheme="majorHAnsi" w:hAnsiTheme="majorHAnsi"/>
                <w:szCs w:val="22"/>
              </w:rPr>
              <w:t>ng the attack.</w:t>
            </w:r>
          </w:p>
          <w:p w:rsidR="001F7114" w:rsidRDefault="001F7114" w:rsidP="001F7114">
            <w:pPr>
              <w:spacing w:after="0"/>
              <w:rPr>
                <w:rFonts w:asciiTheme="majorHAnsi" w:hAnsiTheme="majorHAnsi"/>
                <w:szCs w:val="22"/>
              </w:rPr>
            </w:pPr>
            <w:r w:rsidRPr="008F7C7E">
              <w:rPr>
                <w:rFonts w:asciiTheme="majorHAnsi" w:hAnsiTheme="majorHAnsi"/>
                <w:szCs w:val="22"/>
              </w:rPr>
              <w:t>The evidence of planning  and the prior attack on a prostitute similar to that which was planned emphasize the potential risk of serious bodily harm or deat</w:t>
            </w:r>
            <w:r>
              <w:rPr>
                <w:rFonts w:asciiTheme="majorHAnsi" w:hAnsiTheme="majorHAnsi"/>
                <w:szCs w:val="22"/>
              </w:rPr>
              <w:t xml:space="preserve">h to prostitutes in that area. </w:t>
            </w:r>
          </w:p>
          <w:p w:rsidR="001F7114" w:rsidRPr="008F7C7E" w:rsidRDefault="001F7114" w:rsidP="001F7114">
            <w:pPr>
              <w:spacing w:after="0"/>
              <w:rPr>
                <w:rFonts w:asciiTheme="majorHAnsi" w:hAnsiTheme="majorHAnsi"/>
                <w:b/>
                <w:szCs w:val="22"/>
              </w:rPr>
            </w:pPr>
            <w:r w:rsidRPr="008F7C7E">
              <w:rPr>
                <w:rFonts w:asciiTheme="majorHAnsi" w:hAnsiTheme="majorHAnsi"/>
                <w:b/>
                <w:szCs w:val="22"/>
              </w:rPr>
              <w:t xml:space="preserve">The combination of all these elements meets the factor of clarity, and  the potential harm </w:t>
            </w:r>
            <w:r>
              <w:rPr>
                <w:rFonts w:asciiTheme="majorHAnsi" w:eastAsia="MS Gothic" w:hAnsiTheme="majorHAnsi" w:cs="MS Gothic"/>
                <w:b/>
                <w:szCs w:val="22"/>
              </w:rPr>
              <w:t>(</w:t>
            </w:r>
            <w:r w:rsidRPr="008F7C7E">
              <w:rPr>
                <w:rFonts w:asciiTheme="majorHAnsi" w:hAnsiTheme="majorHAnsi"/>
                <w:b/>
                <w:szCs w:val="22"/>
              </w:rPr>
              <w:t>a sexually sadistic murder</w:t>
            </w:r>
            <w:r>
              <w:rPr>
                <w:rFonts w:asciiTheme="majorHAnsi" w:hAnsiTheme="majorHAnsi"/>
                <w:b/>
                <w:szCs w:val="22"/>
              </w:rPr>
              <w:t xml:space="preserve">) </w:t>
            </w:r>
            <w:r w:rsidRPr="008F7C7E">
              <w:rPr>
                <w:rFonts w:asciiTheme="majorHAnsi" w:hAnsiTheme="majorHAnsi"/>
                <w:b/>
                <w:szCs w:val="22"/>
              </w:rPr>
              <w:t>clearly meets the factor of seriousness.</w:t>
            </w:r>
          </w:p>
          <w:p w:rsidR="00976824" w:rsidRPr="006E134F" w:rsidRDefault="001F7114" w:rsidP="001F7114">
            <w:pPr>
              <w:spacing w:after="0"/>
            </w:pPr>
            <w:r w:rsidRPr="001F7114">
              <w:rPr>
                <w:rFonts w:asciiTheme="majorHAnsi" w:hAnsiTheme="majorHAnsi"/>
                <w:color w:val="000000"/>
                <w:szCs w:val="22"/>
              </w:rPr>
              <w:t>Two important elements indicate that the threat of serious bodily harm was imminent</w:t>
            </w:r>
            <w:r>
              <w:rPr>
                <w:rFonts w:asciiTheme="majorHAnsi" w:hAnsiTheme="majorHAnsi"/>
                <w:color w:val="000000"/>
                <w:szCs w:val="22"/>
              </w:rPr>
              <w:t xml:space="preserve">: </w:t>
            </w:r>
            <w:r w:rsidRPr="001F7114">
              <w:rPr>
                <w:rFonts w:asciiTheme="majorHAnsi" w:hAnsiTheme="majorHAnsi"/>
                <w:b/>
                <w:color w:val="000000"/>
                <w:szCs w:val="22"/>
              </w:rPr>
              <w:t>first</w:t>
            </w:r>
            <w:r w:rsidRPr="008F7C7E">
              <w:rPr>
                <w:rFonts w:asciiTheme="majorHAnsi" w:hAnsiTheme="majorHAnsi"/>
                <w:color w:val="000000"/>
                <w:szCs w:val="22"/>
              </w:rPr>
              <w:t>, the accused breached his bail conditions by continuing to visit the specific area where he kn</w:t>
            </w:r>
            <w:r>
              <w:rPr>
                <w:rFonts w:asciiTheme="majorHAnsi" w:hAnsiTheme="majorHAnsi"/>
                <w:color w:val="000000"/>
                <w:szCs w:val="22"/>
              </w:rPr>
              <w:t xml:space="preserve">ew prostitutes could be found; and </w:t>
            </w:r>
            <w:r w:rsidRPr="001F7114">
              <w:rPr>
                <w:rFonts w:asciiTheme="majorHAnsi" w:hAnsiTheme="majorHAnsi"/>
                <w:b/>
                <w:color w:val="000000"/>
                <w:szCs w:val="22"/>
              </w:rPr>
              <w:t>second</w:t>
            </w:r>
            <w:r w:rsidRPr="008F7C7E">
              <w:rPr>
                <w:rFonts w:asciiTheme="majorHAnsi" w:hAnsiTheme="majorHAnsi"/>
                <w:color w:val="000000"/>
                <w:szCs w:val="22"/>
              </w:rPr>
              <w:t>, after his arrest and while awaiting sentencing, he would have been acutely aware of the consequences of his actions.</w:t>
            </w:r>
          </w:p>
        </w:tc>
      </w:tr>
      <w:tr w:rsidR="00976824" w:rsidRPr="004720CE" w:rsidTr="001F7114">
        <w:trPr>
          <w:divId w:val="913275222"/>
          <w:trHeight w:val="77"/>
        </w:trPr>
        <w:tc>
          <w:tcPr>
            <w:tcW w:w="1788" w:type="dxa"/>
            <w:shd w:val="clear" w:color="auto" w:fill="auto"/>
          </w:tcPr>
          <w:p w:rsidR="00976824" w:rsidRPr="00BC18FD" w:rsidRDefault="00976824" w:rsidP="003D3A89">
            <w:pPr>
              <w:pStyle w:val="NoSpacing"/>
            </w:pPr>
            <w:r>
              <w:t>RATIO</w:t>
            </w:r>
          </w:p>
        </w:tc>
        <w:tc>
          <w:tcPr>
            <w:tcW w:w="7562" w:type="dxa"/>
            <w:shd w:val="clear" w:color="auto" w:fill="auto"/>
          </w:tcPr>
          <w:p w:rsidR="001F7114" w:rsidRPr="001F7114" w:rsidRDefault="001F7114" w:rsidP="001F7114">
            <w:pPr>
              <w:pStyle w:val="NoSpacing"/>
            </w:pPr>
            <w:r>
              <w:t>Recognizes</w:t>
            </w:r>
            <w:r w:rsidRPr="001F7114">
              <w:t xml:space="preserve"> </w:t>
            </w:r>
            <w:r>
              <w:t>public safety</w:t>
            </w:r>
            <w:r w:rsidRPr="001F7114">
              <w:t xml:space="preserve"> exception to solicitor-client privilege</w:t>
            </w:r>
            <w:r>
              <w:t xml:space="preserve">, based on the following </w:t>
            </w:r>
            <w:r w:rsidRPr="001F7114">
              <w:rPr>
                <w:rStyle w:val="TestsChar"/>
              </w:rPr>
              <w:t>test</w:t>
            </w:r>
            <w:r w:rsidRPr="001F7114">
              <w:t>:</w:t>
            </w:r>
          </w:p>
          <w:p w:rsidR="001F7114" w:rsidRPr="008F7C7E" w:rsidRDefault="001F7114" w:rsidP="00637524">
            <w:pPr>
              <w:pStyle w:val="NoSpacing"/>
              <w:numPr>
                <w:ilvl w:val="1"/>
                <w:numId w:val="94"/>
              </w:numPr>
              <w:ind w:left="529"/>
            </w:pPr>
            <w:r w:rsidRPr="001F7114">
              <w:rPr>
                <w:rStyle w:val="TestsChar"/>
              </w:rPr>
              <w:t>Is there a clear risk to an identifiable person or group of persons?</w:t>
            </w:r>
            <w:r w:rsidRPr="008F7C7E">
              <w:t> </w:t>
            </w:r>
            <w:r w:rsidRPr="001F7114">
              <w:rPr>
                <w:b w:val="0"/>
              </w:rPr>
              <w:t>The group at risk must be ascertainable (can be a general threat to public, but has to be severe if so).</w:t>
            </w:r>
          </w:p>
          <w:p w:rsidR="001F7114" w:rsidRPr="008F7C7E" w:rsidRDefault="001F7114" w:rsidP="00637524">
            <w:pPr>
              <w:pStyle w:val="NoSpacing"/>
              <w:numPr>
                <w:ilvl w:val="1"/>
                <w:numId w:val="94"/>
              </w:numPr>
              <w:ind w:left="529"/>
            </w:pPr>
            <w:r w:rsidRPr="001F7114">
              <w:rPr>
                <w:rStyle w:val="TestsChar"/>
              </w:rPr>
              <w:t>Is there a risk of serious bodily harm or death?</w:t>
            </w:r>
            <w:r w:rsidRPr="008F7C7E">
              <w:t> </w:t>
            </w:r>
            <w:r w:rsidRPr="001F7114">
              <w:rPr>
                <w:b w:val="0"/>
              </w:rPr>
              <w:t xml:space="preserve"> The intended victim is in danger of being killed or of suffering serious bodily harm.</w:t>
            </w:r>
          </w:p>
          <w:p w:rsidR="001F7114" w:rsidRPr="001F7114" w:rsidRDefault="001F7114" w:rsidP="00637524">
            <w:pPr>
              <w:pStyle w:val="NoSpacing"/>
              <w:numPr>
                <w:ilvl w:val="1"/>
                <w:numId w:val="94"/>
              </w:numPr>
              <w:ind w:left="529"/>
              <w:rPr>
                <w:b w:val="0"/>
              </w:rPr>
            </w:pPr>
            <w:r w:rsidRPr="001F7114">
              <w:rPr>
                <w:rStyle w:val="TestsChar"/>
              </w:rPr>
              <w:t>Is the danger imminent?</w:t>
            </w:r>
            <w:r w:rsidRPr="008F7C7E">
              <w:t>  </w:t>
            </w:r>
            <w:r w:rsidRPr="001F7114">
              <w:rPr>
                <w:b w:val="0"/>
              </w:rPr>
              <w:t>Must create a sense of urgency (can infer some urgency not only from time but also seriousness of threat)</w:t>
            </w:r>
            <w:r>
              <w:rPr>
                <w:b w:val="0"/>
              </w:rPr>
              <w:t>.</w:t>
            </w:r>
          </w:p>
          <w:p w:rsidR="00976824" w:rsidRPr="00BC18FD" w:rsidRDefault="001F7114" w:rsidP="001F7114">
            <w:pPr>
              <w:pStyle w:val="NoSpacing"/>
              <w:spacing w:before="80"/>
            </w:pPr>
            <w:r w:rsidRPr="008F7C7E">
              <w:t>If after considering all appropriate factors it is determined that the threat to public safety outweighs the need to preserve solicitor</w:t>
            </w:r>
            <w:r w:rsidRPr="008F7C7E">
              <w:noBreakHyphen/>
              <w:t>client privilege, then the privilege must be set aside. </w:t>
            </w:r>
          </w:p>
        </w:tc>
      </w:tr>
    </w:tbl>
    <w:p w:rsidR="00306A4C" w:rsidRPr="00306A4C" w:rsidRDefault="00306A4C" w:rsidP="00306A4C">
      <w:pPr>
        <w:pStyle w:val="Heading2"/>
        <w:divId w:val="913275222"/>
        <w:rPr>
          <w:rFonts w:eastAsiaTheme="minorHAnsi"/>
        </w:rPr>
      </w:pPr>
    </w:p>
    <w:p w:rsidR="008F7C7E" w:rsidRPr="008F7C7E" w:rsidRDefault="004356DA" w:rsidP="00637524">
      <w:pPr>
        <w:pStyle w:val="Heading2"/>
        <w:numPr>
          <w:ilvl w:val="2"/>
          <w:numId w:val="94"/>
        </w:numPr>
        <w:ind w:left="360"/>
        <w:divId w:val="913275222"/>
        <w:rPr>
          <w:rFonts w:eastAsiaTheme="minorHAnsi"/>
        </w:rPr>
      </w:pPr>
      <w:bookmarkStart w:id="84" w:name="_Toc374020560"/>
      <w:r w:rsidRPr="008F7C7E">
        <w:t>GETTING OFF THE RECORD</w:t>
      </w:r>
      <w:bookmarkEnd w:id="84"/>
    </w:p>
    <w:p w:rsidR="008F7C7E" w:rsidRPr="008F7C7E" w:rsidRDefault="00927607" w:rsidP="00927607">
      <w:pPr>
        <w:spacing w:after="0"/>
        <w:divId w:val="913275222"/>
        <w:rPr>
          <w:rFonts w:asciiTheme="majorHAnsi" w:eastAsia="Calibri" w:hAnsiTheme="majorHAnsi"/>
          <w:szCs w:val="22"/>
        </w:rPr>
      </w:pPr>
      <w:bookmarkStart w:id="85" w:name="_Toc373949331"/>
      <w:bookmarkStart w:id="86" w:name="_Toc374020561"/>
      <w:r w:rsidRPr="00927607">
        <w:rPr>
          <w:rStyle w:val="Heading3Char"/>
          <w:rFonts w:eastAsiaTheme="minorHAnsi"/>
        </w:rPr>
        <w:t>CUNNINGHAM</w:t>
      </w:r>
      <w:bookmarkEnd w:id="85"/>
      <w:bookmarkEnd w:id="86"/>
      <w:r>
        <w:rPr>
          <w:rFonts w:asciiTheme="majorHAnsi" w:eastAsiaTheme="minorHAnsi" w:hAnsiTheme="majorHAnsi" w:cstheme="minorBidi"/>
          <w:szCs w:val="22"/>
        </w:rPr>
        <w:t xml:space="preserve">: </w:t>
      </w:r>
      <w:r w:rsidRPr="00927607">
        <w:rPr>
          <w:rFonts w:asciiTheme="majorHAnsi" w:eastAsiaTheme="minorHAnsi" w:hAnsiTheme="majorHAnsi" w:cstheme="minorBidi"/>
          <w:szCs w:val="22"/>
        </w:rPr>
        <w:t>If counsel seeks to withdraw for</w:t>
      </w:r>
      <w:r w:rsidR="008F7C7E" w:rsidRPr="00927607">
        <w:rPr>
          <w:rFonts w:asciiTheme="majorHAnsi" w:eastAsiaTheme="minorHAnsi" w:hAnsiTheme="majorHAnsi" w:cstheme="minorBidi"/>
          <w:szCs w:val="22"/>
        </w:rPr>
        <w:t xml:space="preserve"> ethical reason</w:t>
      </w:r>
      <w:r w:rsidRPr="00927607">
        <w:rPr>
          <w:rFonts w:asciiTheme="majorHAnsi" w:eastAsiaTheme="minorHAnsi" w:hAnsiTheme="majorHAnsi" w:cstheme="minorBidi"/>
          <w:szCs w:val="22"/>
        </w:rPr>
        <w:t>s</w:t>
      </w:r>
      <w:r w:rsidR="008F7C7E" w:rsidRPr="00927607">
        <w:rPr>
          <w:rFonts w:asciiTheme="majorHAnsi" w:eastAsiaTheme="minorHAnsi" w:hAnsiTheme="majorHAnsi" w:cstheme="minorBidi"/>
          <w:szCs w:val="22"/>
        </w:rPr>
        <w:t xml:space="preserve"> court must allow withdrawal and should not force lawyer to break privilege (or as minimal</w:t>
      </w:r>
      <w:r>
        <w:rPr>
          <w:rFonts w:asciiTheme="majorHAnsi" w:eastAsiaTheme="minorHAnsi" w:hAnsiTheme="majorHAnsi" w:cstheme="minorBidi"/>
          <w:szCs w:val="22"/>
        </w:rPr>
        <w:t>ly</w:t>
      </w:r>
      <w:r w:rsidR="008F7C7E" w:rsidRPr="00927607">
        <w:rPr>
          <w:rFonts w:asciiTheme="majorHAnsi" w:eastAsiaTheme="minorHAnsi" w:hAnsiTheme="majorHAnsi" w:cstheme="minorBidi"/>
          <w:szCs w:val="22"/>
        </w:rPr>
        <w:t xml:space="preserve"> as possible)</w:t>
      </w:r>
      <w:r>
        <w:rPr>
          <w:rFonts w:asciiTheme="majorHAnsi" w:eastAsiaTheme="minorHAnsi" w:hAnsiTheme="majorHAnsi" w:cstheme="minorBidi"/>
          <w:szCs w:val="22"/>
        </w:rPr>
        <w:t xml:space="preserve">. </w:t>
      </w:r>
      <w:r w:rsidR="008F7C7E" w:rsidRPr="008F7C7E">
        <w:rPr>
          <w:rFonts w:asciiTheme="majorHAnsi" w:eastAsiaTheme="minorHAnsi" w:hAnsiTheme="majorHAnsi" w:cstheme="minorBidi"/>
          <w:szCs w:val="22"/>
          <w:lang w:val="en-CA"/>
        </w:rPr>
        <w:t xml:space="preserve">For non-ethical matters (such as payment of fees) the court has the discretion to refuse counsel’s application to withdraw if </w:t>
      </w:r>
      <w:r w:rsidR="008F7C7E" w:rsidRPr="008F7C7E">
        <w:rPr>
          <w:rFonts w:asciiTheme="majorHAnsi" w:eastAsia="Calibri" w:hAnsiTheme="majorHAnsi"/>
          <w:b/>
          <w:color w:val="000000"/>
          <w:szCs w:val="22"/>
        </w:rPr>
        <w:t>allowing withdrawal would cause serious harm to the administration of justice.</w:t>
      </w:r>
    </w:p>
    <w:p w:rsidR="00C12D07" w:rsidRDefault="00C12D07" w:rsidP="00C12D07">
      <w:pPr>
        <w:pStyle w:val="Heading3"/>
        <w:divId w:val="913275222"/>
        <w:rPr>
          <w:rFonts w:eastAsia="Calibri"/>
          <w:lang w:val="en-CA"/>
        </w:rPr>
      </w:pPr>
    </w:p>
    <w:p w:rsidR="00C12D07" w:rsidRPr="008F7C7E" w:rsidRDefault="00C12D07" w:rsidP="00C12D07">
      <w:pPr>
        <w:pStyle w:val="Heading3"/>
        <w:divId w:val="913275222"/>
        <w:rPr>
          <w:rFonts w:eastAsia="Calibri"/>
          <w:lang w:val="en-CA"/>
        </w:rPr>
      </w:pPr>
      <w:bookmarkStart w:id="87" w:name="_Toc374020562"/>
      <w:r w:rsidRPr="00800670">
        <w:rPr>
          <w:rFonts w:eastAsia="Calibri"/>
          <w:lang w:val="en-CA"/>
        </w:rPr>
        <w:t>R v CUNNINGHAM [2010]</w:t>
      </w:r>
      <w:r>
        <w:rPr>
          <w:rFonts w:eastAsia="Calibri"/>
          <w:lang w:val="en-CA"/>
        </w:rPr>
        <w:t xml:space="preserve"> SCC</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C12D07" w:rsidRPr="004720CE" w:rsidTr="00C12D07">
        <w:trPr>
          <w:divId w:val="913275222"/>
        </w:trPr>
        <w:tc>
          <w:tcPr>
            <w:tcW w:w="1788" w:type="dxa"/>
            <w:shd w:val="clear" w:color="auto" w:fill="auto"/>
          </w:tcPr>
          <w:p w:rsidR="00C12D07" w:rsidRPr="004720CE" w:rsidRDefault="00C12D07" w:rsidP="003D3A8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C12D07" w:rsidRPr="004720CE" w:rsidRDefault="00C12D07" w:rsidP="003D3A89">
            <w:pPr>
              <w:spacing w:after="0"/>
            </w:pPr>
            <w:r>
              <w:t>Same as before.</w:t>
            </w:r>
          </w:p>
        </w:tc>
      </w:tr>
      <w:tr w:rsidR="00C12D07" w:rsidRPr="004720CE" w:rsidTr="00C12D07">
        <w:trPr>
          <w:divId w:val="913275222"/>
          <w:trHeight w:val="305"/>
        </w:trPr>
        <w:tc>
          <w:tcPr>
            <w:tcW w:w="1788" w:type="dxa"/>
            <w:shd w:val="clear" w:color="auto" w:fill="auto"/>
          </w:tcPr>
          <w:p w:rsidR="00C12D07" w:rsidRPr="004720CE" w:rsidRDefault="00C12D07" w:rsidP="003D3A89">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C12D07" w:rsidRPr="006E134F" w:rsidRDefault="00C12D07" w:rsidP="00C12D07">
            <w:r>
              <w:t>The court does not rule on the merits, but a court can refuse a lawyer’s application to withdraw.</w:t>
            </w:r>
          </w:p>
        </w:tc>
      </w:tr>
      <w:tr w:rsidR="00C12D07" w:rsidRPr="004720CE" w:rsidTr="00C12D07">
        <w:trPr>
          <w:divId w:val="913275222"/>
        </w:trPr>
        <w:tc>
          <w:tcPr>
            <w:tcW w:w="1788" w:type="dxa"/>
            <w:shd w:val="clear" w:color="auto" w:fill="auto"/>
          </w:tcPr>
          <w:p w:rsidR="00C12D07" w:rsidRDefault="00C12D07" w:rsidP="003D3A89">
            <w:pPr>
              <w:pStyle w:val="NoSpacing"/>
            </w:pPr>
            <w:r>
              <w:lastRenderedPageBreak/>
              <w:t>RATIO</w:t>
            </w:r>
          </w:p>
        </w:tc>
        <w:tc>
          <w:tcPr>
            <w:tcW w:w="7562" w:type="dxa"/>
            <w:shd w:val="clear" w:color="auto" w:fill="auto"/>
          </w:tcPr>
          <w:p w:rsidR="00C12D07" w:rsidRPr="00C12D07" w:rsidRDefault="00C12D07" w:rsidP="00C12D07">
            <w:pPr>
              <w:pStyle w:val="NoSpacing"/>
            </w:pPr>
            <w:r w:rsidRPr="00C12D07">
              <w:t>The court’s exercise of discretion to decide counsel’s application for withdrawal should be guided by the following principles:</w:t>
            </w:r>
          </w:p>
          <w:p w:rsidR="00C12D07" w:rsidRPr="00C12D07" w:rsidRDefault="00C12D07" w:rsidP="00637524">
            <w:pPr>
              <w:pStyle w:val="NoSpacing"/>
              <w:numPr>
                <w:ilvl w:val="0"/>
                <w:numId w:val="95"/>
              </w:numPr>
              <w:rPr>
                <w:b w:val="0"/>
              </w:rPr>
            </w:pPr>
            <w:r w:rsidRPr="00C12D07">
              <w:rPr>
                <w:b w:val="0"/>
              </w:rPr>
              <w:t xml:space="preserve">If counsel seeks to withdraw far enough in advance of any scheduled proceedings and an adjournment will not be necessary, the court should allow the withdrawal.  If timing is an issue, the court is entitled to enquire into counsel’s reasons.  </w:t>
            </w:r>
          </w:p>
          <w:p w:rsidR="00C12D07" w:rsidRPr="00C12D07" w:rsidRDefault="00C12D07" w:rsidP="00637524">
            <w:pPr>
              <w:pStyle w:val="NoSpacing"/>
              <w:numPr>
                <w:ilvl w:val="0"/>
                <w:numId w:val="95"/>
              </w:numPr>
              <w:rPr>
                <w:b w:val="0"/>
              </w:rPr>
            </w:pPr>
            <w:r w:rsidRPr="00C12D07">
              <w:rPr>
                <w:b w:val="0"/>
              </w:rPr>
              <w:t>In either the case of ethical reasons or non</w:t>
            </w:r>
            <w:r w:rsidRPr="00C12D07">
              <w:rPr>
                <w:b w:val="0"/>
              </w:rPr>
              <w:noBreakHyphen/>
              <w:t>payment of fees, the court must accept counsel’s answer at face value and not enquire further so as to avoid trenching on potential issues of solicitor</w:t>
            </w:r>
            <w:r w:rsidRPr="00C12D07">
              <w:rPr>
                <w:b w:val="0"/>
              </w:rPr>
              <w:noBreakHyphen/>
              <w:t>client privilege. </w:t>
            </w:r>
          </w:p>
          <w:p w:rsidR="00C12D07" w:rsidRPr="00C12D07" w:rsidRDefault="00C12D07" w:rsidP="00637524">
            <w:pPr>
              <w:pStyle w:val="NoSpacing"/>
              <w:numPr>
                <w:ilvl w:val="0"/>
                <w:numId w:val="95"/>
              </w:numPr>
              <w:rPr>
                <w:b w:val="0"/>
              </w:rPr>
            </w:pPr>
            <w:r w:rsidRPr="00C12D07">
              <w:rPr>
                <w:b w:val="0"/>
              </w:rPr>
              <w:t>If withdrawal is sought for an ethical reason, the court must grant withdrawal; if it is sought because of non</w:t>
            </w:r>
            <w:r w:rsidRPr="00C12D07">
              <w:rPr>
                <w:b w:val="0"/>
              </w:rPr>
              <w:noBreakHyphen/>
              <w:t>payment of legal fees, the court may exercise its discretion to refuse counsel’s request if it determines, after weighing all the relevant factors, that allowing withdrawal would cause serious harm to the administration of justice.</w:t>
            </w:r>
          </w:p>
        </w:tc>
      </w:tr>
    </w:tbl>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C12D07" w:rsidP="00637524">
      <w:pPr>
        <w:pStyle w:val="Heading2"/>
        <w:numPr>
          <w:ilvl w:val="2"/>
          <w:numId w:val="94"/>
        </w:numPr>
        <w:ind w:left="360"/>
        <w:divId w:val="913275222"/>
        <w:rPr>
          <w:rFonts w:eastAsiaTheme="minorHAnsi"/>
        </w:rPr>
      </w:pPr>
      <w:bookmarkStart w:id="88" w:name="_Toc374020563"/>
      <w:r w:rsidRPr="008F7C7E">
        <w:t>APPEAL</w:t>
      </w:r>
      <w:r>
        <w:t>S</w:t>
      </w:r>
      <w:r w:rsidRPr="008F7C7E">
        <w:t xml:space="preserve"> ON THE BASIS OF “INEFFECTIVE ASSISTANCE OF COUNSEL”</w:t>
      </w:r>
      <w:bookmarkEnd w:id="88"/>
    </w:p>
    <w:p w:rsidR="00C12D07" w:rsidRDefault="00C12D07" w:rsidP="00C12D07">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When this </w:t>
      </w:r>
      <w:r w:rsidR="008F7C7E" w:rsidRPr="008F7C7E">
        <w:rPr>
          <w:rFonts w:asciiTheme="majorHAnsi" w:eastAsiaTheme="minorHAnsi" w:hAnsiTheme="majorHAnsi" w:cstheme="minorBidi"/>
          <w:szCs w:val="22"/>
        </w:rPr>
        <w:t>is the ground</w:t>
      </w:r>
      <w:r>
        <w:rPr>
          <w:rFonts w:asciiTheme="majorHAnsi" w:eastAsiaTheme="minorHAnsi" w:hAnsiTheme="majorHAnsi" w:cstheme="minorBidi"/>
          <w:szCs w:val="22"/>
        </w:rPr>
        <w:t xml:space="preserve">s of appeal, typically </w:t>
      </w:r>
      <w:r w:rsidR="008F7C7E" w:rsidRPr="008F7C7E">
        <w:rPr>
          <w:rFonts w:asciiTheme="majorHAnsi" w:eastAsiaTheme="minorHAnsi" w:hAnsiTheme="majorHAnsi" w:cstheme="minorBidi"/>
          <w:szCs w:val="22"/>
        </w:rPr>
        <w:t>an affidavit is solicited in which the la</w:t>
      </w:r>
      <w:r>
        <w:rPr>
          <w:rFonts w:asciiTheme="majorHAnsi" w:eastAsiaTheme="minorHAnsi" w:hAnsiTheme="majorHAnsi" w:cstheme="minorBidi"/>
          <w:szCs w:val="22"/>
        </w:rPr>
        <w:t xml:space="preserve">wyer must explain what went happened. This </w:t>
      </w:r>
      <w:r w:rsidR="008F7C7E" w:rsidRPr="008F7C7E">
        <w:rPr>
          <w:rFonts w:asciiTheme="majorHAnsi" w:eastAsiaTheme="minorHAnsi" w:hAnsiTheme="majorHAnsi" w:cstheme="minorBidi"/>
          <w:szCs w:val="22"/>
        </w:rPr>
        <w:t xml:space="preserve">is a </w:t>
      </w:r>
      <w:r>
        <w:rPr>
          <w:rFonts w:asciiTheme="majorHAnsi" w:eastAsiaTheme="minorHAnsi" w:hAnsiTheme="majorHAnsi" w:cstheme="minorBidi"/>
          <w:szCs w:val="22"/>
        </w:rPr>
        <w:t>strange</w:t>
      </w:r>
      <w:r w:rsidR="008F7C7E" w:rsidRPr="008F7C7E">
        <w:rPr>
          <w:rFonts w:asciiTheme="majorHAnsi" w:eastAsiaTheme="minorHAnsi" w:hAnsiTheme="majorHAnsi" w:cstheme="minorBidi"/>
          <w:szCs w:val="22"/>
        </w:rPr>
        <w:t xml:space="preserve"> position for a lawyer because </w:t>
      </w:r>
      <w:r>
        <w:rPr>
          <w:rFonts w:asciiTheme="majorHAnsi" w:eastAsiaTheme="minorHAnsi" w:hAnsiTheme="majorHAnsi" w:cstheme="minorBidi"/>
          <w:szCs w:val="22"/>
        </w:rPr>
        <w:t xml:space="preserve">they </w:t>
      </w:r>
      <w:r w:rsidR="008F7C7E" w:rsidRPr="008F7C7E">
        <w:rPr>
          <w:rFonts w:asciiTheme="majorHAnsi" w:eastAsiaTheme="minorHAnsi" w:hAnsiTheme="majorHAnsi" w:cstheme="minorBidi"/>
          <w:szCs w:val="22"/>
        </w:rPr>
        <w:t xml:space="preserve">are supposed to be acting in </w:t>
      </w:r>
      <w:r>
        <w:rPr>
          <w:rFonts w:asciiTheme="majorHAnsi" w:eastAsiaTheme="minorHAnsi" w:hAnsiTheme="majorHAnsi" w:cstheme="minorBidi"/>
          <w:szCs w:val="22"/>
        </w:rPr>
        <w:t>the</w:t>
      </w:r>
      <w:r w:rsidR="008F7C7E" w:rsidRPr="008F7C7E">
        <w:rPr>
          <w:rFonts w:asciiTheme="majorHAnsi" w:eastAsiaTheme="minorHAnsi" w:hAnsiTheme="majorHAnsi" w:cstheme="minorBidi"/>
          <w:szCs w:val="22"/>
        </w:rPr>
        <w:t xml:space="preserve"> client</w:t>
      </w:r>
      <w:r>
        <w:rPr>
          <w:rFonts w:asciiTheme="majorHAnsi" w:eastAsiaTheme="minorHAnsi" w:hAnsiTheme="majorHAnsi" w:cstheme="minorBidi"/>
          <w:szCs w:val="22"/>
        </w:rPr>
        <w:t>’</w:t>
      </w:r>
      <w:r w:rsidR="008F7C7E" w:rsidRPr="008F7C7E">
        <w:rPr>
          <w:rFonts w:asciiTheme="majorHAnsi" w:eastAsiaTheme="minorHAnsi" w:hAnsiTheme="majorHAnsi" w:cstheme="minorBidi"/>
          <w:szCs w:val="22"/>
        </w:rPr>
        <w:t xml:space="preserve">s best interest but </w:t>
      </w:r>
      <w:r>
        <w:rPr>
          <w:rFonts w:asciiTheme="majorHAnsi" w:eastAsiaTheme="minorHAnsi" w:hAnsiTheme="majorHAnsi" w:cstheme="minorBidi"/>
          <w:szCs w:val="22"/>
        </w:rPr>
        <w:t>their</w:t>
      </w:r>
      <w:r w:rsidR="008F7C7E" w:rsidRPr="008F7C7E">
        <w:rPr>
          <w:rFonts w:asciiTheme="majorHAnsi" w:eastAsiaTheme="minorHAnsi" w:hAnsiTheme="majorHAnsi" w:cstheme="minorBidi"/>
          <w:szCs w:val="22"/>
        </w:rPr>
        <w:t xml:space="preserve"> reputation is </w:t>
      </w:r>
      <w:r>
        <w:rPr>
          <w:rFonts w:asciiTheme="majorHAnsi" w:eastAsiaTheme="minorHAnsi" w:hAnsiTheme="majorHAnsi" w:cstheme="minorBidi"/>
          <w:szCs w:val="22"/>
        </w:rPr>
        <w:t xml:space="preserve">being </w:t>
      </w:r>
      <w:r w:rsidRPr="008F7C7E">
        <w:rPr>
          <w:rFonts w:asciiTheme="majorHAnsi" w:eastAsiaTheme="minorHAnsi" w:hAnsiTheme="majorHAnsi" w:cstheme="minorBidi"/>
          <w:szCs w:val="22"/>
        </w:rPr>
        <w:t>impugned</w:t>
      </w:r>
      <w:r>
        <w:rPr>
          <w:rFonts w:asciiTheme="majorHAnsi" w:eastAsiaTheme="minorHAnsi" w:hAnsiTheme="majorHAnsi" w:cstheme="minorBidi"/>
          <w:szCs w:val="22"/>
        </w:rPr>
        <w:t xml:space="preserve">, and they may not be able to defend themselves due to duty of confidentiality. </w:t>
      </w:r>
    </w:p>
    <w:p w:rsidR="008F7C7E" w:rsidRPr="008F7C7E" w:rsidRDefault="00C12D07" w:rsidP="00C12D07">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In </w:t>
      </w:r>
      <w:r>
        <w:rPr>
          <w:rStyle w:val="Heading3Char"/>
          <w:rFonts w:eastAsiaTheme="minorHAnsi"/>
        </w:rPr>
        <w:t>FRASER</w:t>
      </w:r>
      <w:r>
        <w:rPr>
          <w:rFonts w:asciiTheme="majorHAnsi" w:eastAsiaTheme="minorHAnsi" w:hAnsiTheme="majorHAnsi" w:cstheme="minorBidi"/>
          <w:szCs w:val="22"/>
        </w:rPr>
        <w:t xml:space="preserve">, the </w:t>
      </w:r>
      <w:r>
        <w:rPr>
          <w:rFonts w:asciiTheme="majorHAnsi" w:eastAsiaTheme="minorHAnsi" w:hAnsiTheme="majorHAnsi" w:cstheme="minorBidi"/>
          <w:b/>
          <w:szCs w:val="22"/>
        </w:rPr>
        <w:t xml:space="preserve">A </w:t>
      </w:r>
      <w:r w:rsidR="008F7C7E" w:rsidRPr="008F7C7E">
        <w:rPr>
          <w:rFonts w:asciiTheme="majorHAnsi" w:eastAsiaTheme="minorHAnsi" w:hAnsiTheme="majorHAnsi" w:cstheme="minorBidi"/>
          <w:szCs w:val="22"/>
        </w:rPr>
        <w:t>charged with sexually assaulting a student and sought representation</w:t>
      </w:r>
      <w:r>
        <w:rPr>
          <w:rFonts w:asciiTheme="majorHAnsi" w:eastAsiaTheme="minorHAnsi" w:hAnsiTheme="majorHAnsi" w:cstheme="minorBidi"/>
          <w:szCs w:val="22"/>
        </w:rPr>
        <w:t xml:space="preserve">. The </w:t>
      </w:r>
      <w:r>
        <w:rPr>
          <w:rFonts w:asciiTheme="majorHAnsi" w:eastAsiaTheme="minorHAnsi" w:hAnsiTheme="majorHAnsi" w:cstheme="minorBidi"/>
          <w:b/>
          <w:szCs w:val="22"/>
        </w:rPr>
        <w:t>A</w:t>
      </w:r>
      <w:r>
        <w:rPr>
          <w:rFonts w:asciiTheme="majorHAnsi" w:eastAsiaTheme="minorHAnsi" w:hAnsiTheme="majorHAnsi" w:cstheme="minorBidi"/>
          <w:szCs w:val="22"/>
        </w:rPr>
        <w:t xml:space="preserve"> was black and the </w:t>
      </w:r>
      <w:r w:rsidR="008F7C7E" w:rsidRPr="008F7C7E">
        <w:rPr>
          <w:rFonts w:asciiTheme="majorHAnsi" w:eastAsiaTheme="minorHAnsi" w:hAnsiTheme="majorHAnsi" w:cstheme="minorBidi"/>
          <w:szCs w:val="22"/>
        </w:rPr>
        <w:t>complainant was white, and jury me</w:t>
      </w:r>
      <w:r>
        <w:rPr>
          <w:rFonts w:asciiTheme="majorHAnsi" w:eastAsiaTheme="minorHAnsi" w:hAnsiTheme="majorHAnsi" w:cstheme="minorBidi"/>
          <w:szCs w:val="22"/>
        </w:rPr>
        <w:t>mbers were screened for racism. The</w:t>
      </w:r>
      <w:r w:rsidR="008F7C7E" w:rsidRPr="008F7C7E">
        <w:rPr>
          <w:rFonts w:asciiTheme="majorHAnsi" w:eastAsiaTheme="minorHAnsi" w:hAnsiTheme="majorHAnsi" w:cstheme="minorBidi"/>
          <w:szCs w:val="22"/>
        </w:rPr>
        <w:t xml:space="preserve"> appeal was based upon lawyer never challenging racial dimensions of the case and </w:t>
      </w:r>
      <w:r>
        <w:rPr>
          <w:rFonts w:asciiTheme="majorHAnsi" w:eastAsiaTheme="minorHAnsi" w:hAnsiTheme="majorHAnsi" w:cstheme="minorBidi"/>
          <w:szCs w:val="22"/>
        </w:rPr>
        <w:t>using what</w:t>
      </w:r>
      <w:r w:rsidR="008F7C7E" w:rsidRPr="008F7C7E">
        <w:rPr>
          <w:rFonts w:asciiTheme="majorHAnsi" w:eastAsiaTheme="minorHAnsi" w:hAnsiTheme="majorHAnsi" w:cstheme="minorBidi"/>
          <w:szCs w:val="22"/>
        </w:rPr>
        <w:t xml:space="preserve"> tools may be available for m</w:t>
      </w:r>
      <w:r>
        <w:rPr>
          <w:rFonts w:asciiTheme="majorHAnsi" w:eastAsiaTheme="minorHAnsi" w:hAnsiTheme="majorHAnsi" w:cstheme="minorBidi"/>
          <w:szCs w:val="22"/>
        </w:rPr>
        <w:t xml:space="preserve">itigating potential racial bias. </w:t>
      </w:r>
      <w:r>
        <w:rPr>
          <w:rStyle w:val="Heading3Char"/>
          <w:rFonts w:eastAsiaTheme="minorHAnsi"/>
        </w:rPr>
        <w:t>FRASER</w:t>
      </w:r>
      <w:r w:rsidRPr="008F7C7E">
        <w:rPr>
          <w:rFonts w:asciiTheme="majorHAnsi" w:eastAsiaTheme="minorHAnsi" w:hAnsiTheme="majorHAnsi" w:cstheme="minorBidi"/>
          <w:szCs w:val="22"/>
        </w:rPr>
        <w:t xml:space="preserve"> </w:t>
      </w:r>
      <w:r w:rsidR="008F7C7E" w:rsidRPr="008F7C7E">
        <w:rPr>
          <w:rFonts w:asciiTheme="majorHAnsi" w:eastAsiaTheme="minorHAnsi" w:hAnsiTheme="majorHAnsi" w:cstheme="minorBidi"/>
          <w:szCs w:val="22"/>
        </w:rPr>
        <w:t>saw</w:t>
      </w:r>
      <w:r>
        <w:rPr>
          <w:rFonts w:asciiTheme="majorHAnsi" w:eastAsiaTheme="minorHAnsi" w:hAnsiTheme="majorHAnsi" w:cstheme="minorBidi"/>
          <w:szCs w:val="22"/>
        </w:rPr>
        <w:t xml:space="preserve"> the</w:t>
      </w:r>
      <w:r w:rsidR="008F7C7E" w:rsidRPr="008F7C7E">
        <w:rPr>
          <w:rFonts w:asciiTheme="majorHAnsi" w:eastAsiaTheme="minorHAnsi" w:hAnsiTheme="majorHAnsi" w:cstheme="minorBidi"/>
          <w:szCs w:val="22"/>
        </w:rPr>
        <w:t xml:space="preserve"> lawyer disciplined by law society</w:t>
      </w:r>
      <w:r>
        <w:rPr>
          <w:rFonts w:asciiTheme="majorHAnsi" w:eastAsiaTheme="minorHAnsi" w:hAnsiTheme="majorHAnsi" w:cstheme="minorBidi"/>
          <w:szCs w:val="22"/>
        </w:rPr>
        <w:t>,</w:t>
      </w:r>
      <w:r w:rsidR="008F7C7E" w:rsidRPr="008F7C7E">
        <w:rPr>
          <w:rFonts w:asciiTheme="majorHAnsi" w:eastAsiaTheme="minorHAnsi" w:hAnsiTheme="majorHAnsi" w:cstheme="minorBidi"/>
          <w:szCs w:val="22"/>
        </w:rPr>
        <w:t xml:space="preserve"> but </w:t>
      </w:r>
      <w:r>
        <w:rPr>
          <w:rFonts w:asciiTheme="majorHAnsi" w:eastAsiaTheme="minorHAnsi" w:hAnsiTheme="majorHAnsi" w:cstheme="minorBidi"/>
          <w:szCs w:val="22"/>
        </w:rPr>
        <w:t xml:space="preserve">the lawyer </w:t>
      </w:r>
      <w:r w:rsidR="008F7C7E" w:rsidRPr="008F7C7E">
        <w:rPr>
          <w:rFonts w:asciiTheme="majorHAnsi" w:eastAsiaTheme="minorHAnsi" w:hAnsiTheme="majorHAnsi" w:cstheme="minorBidi"/>
          <w:szCs w:val="22"/>
        </w:rPr>
        <w:t>resigned from practice b</w:t>
      </w:r>
      <w:r>
        <w:rPr>
          <w:rFonts w:asciiTheme="majorHAnsi" w:eastAsiaTheme="minorHAnsi" w:hAnsiTheme="majorHAnsi" w:cstheme="minorBidi"/>
          <w:szCs w:val="22"/>
        </w:rPr>
        <w:t xml:space="preserve">efore the discipline could be </w:t>
      </w:r>
      <w:r w:rsidR="008F7C7E" w:rsidRPr="008F7C7E">
        <w:rPr>
          <w:rFonts w:asciiTheme="majorHAnsi" w:eastAsiaTheme="minorHAnsi" w:hAnsiTheme="majorHAnsi" w:cstheme="minorBidi"/>
          <w:szCs w:val="22"/>
        </w:rPr>
        <w:t>enacted</w:t>
      </w:r>
      <w:r>
        <w:rPr>
          <w:rFonts w:asciiTheme="majorHAnsi" w:eastAsiaTheme="minorHAnsi" w:hAnsiTheme="majorHAnsi" w:cstheme="minorBidi"/>
          <w:szCs w:val="22"/>
        </w:rPr>
        <w:t xml:space="preserve">. </w:t>
      </w:r>
      <w:r w:rsidR="008F7C7E" w:rsidRPr="008F7C7E">
        <w:rPr>
          <w:rFonts w:asciiTheme="majorHAnsi" w:eastAsiaTheme="minorHAnsi" w:hAnsiTheme="majorHAnsi" w:cstheme="minorBidi"/>
          <w:szCs w:val="22"/>
        </w:rPr>
        <w:t>Regardless, this is a context in which duty of confidentiality is tested</w:t>
      </w:r>
      <w:r>
        <w:rPr>
          <w:rFonts w:asciiTheme="majorHAnsi" w:eastAsiaTheme="minorHAnsi" w:hAnsiTheme="majorHAnsi" w:cstheme="minorBidi"/>
          <w:szCs w:val="22"/>
        </w:rPr>
        <w:t>.</w:t>
      </w:r>
    </w:p>
    <w:p w:rsidR="008F7C7E" w:rsidRDefault="008F7C7E" w:rsidP="008F7C7E">
      <w:pPr>
        <w:spacing w:after="0"/>
        <w:divId w:val="913275222"/>
        <w:rPr>
          <w:rFonts w:asciiTheme="majorHAnsi" w:eastAsiaTheme="minorHAnsi" w:hAnsiTheme="majorHAnsi" w:cstheme="minorBidi"/>
          <w:szCs w:val="22"/>
        </w:rPr>
      </w:pPr>
    </w:p>
    <w:p w:rsidR="006E2999" w:rsidRPr="008F7C7E" w:rsidRDefault="006E2999" w:rsidP="00637524">
      <w:pPr>
        <w:pStyle w:val="Heading2"/>
        <w:numPr>
          <w:ilvl w:val="2"/>
          <w:numId w:val="94"/>
        </w:numPr>
        <w:ind w:left="360"/>
        <w:divId w:val="913275222"/>
        <w:rPr>
          <w:rFonts w:eastAsiaTheme="minorHAnsi"/>
        </w:rPr>
      </w:pPr>
      <w:bookmarkStart w:id="89" w:name="_Toc374020564"/>
      <w:r>
        <w:rPr>
          <w:rFonts w:eastAsiaTheme="minorHAnsi"/>
        </w:rPr>
        <w:t>MONEY LAUNDERING</w:t>
      </w:r>
      <w:bookmarkEnd w:id="89"/>
    </w:p>
    <w:p w:rsidR="008F7C7E" w:rsidRDefault="006E2999" w:rsidP="008F7C7E">
      <w:pPr>
        <w:spacing w:after="0"/>
        <w:divId w:val="913275222"/>
        <w:rPr>
          <w:rFonts w:asciiTheme="majorHAnsi" w:eastAsiaTheme="minorHAnsi" w:hAnsiTheme="majorHAnsi" w:cstheme="minorBidi"/>
          <w:szCs w:val="22"/>
        </w:rPr>
      </w:pPr>
      <w:r w:rsidRPr="006E2999">
        <w:rPr>
          <w:rFonts w:asciiTheme="majorHAnsi" w:eastAsiaTheme="minorHAnsi" w:hAnsiTheme="majorHAnsi" w:cstheme="minorBidi"/>
          <w:szCs w:val="22"/>
        </w:rPr>
        <w:t xml:space="preserve">Lawyers are often attractive to people who want to engage in illegal activity because solicitor-client privilege offers legitimacy and secrecy to fraudulent transactions. The Law Society is constantly publishing alerts on this issue. There is also the issue of criminals (and terrorists!) using lawyers to launder funds. There has been a collaborative international effort to deal with this problem (until the 1980s Canada had very few laws addressing money laundering). Now there is the </w:t>
      </w:r>
      <w:r w:rsidRPr="00D70A0E">
        <w:rPr>
          <w:rStyle w:val="StatutesChar"/>
        </w:rPr>
        <w:t>Proceeds of Crime (Money Laundering) and Terrorist Financing Act</w:t>
      </w:r>
      <w:r w:rsidRPr="006E2999">
        <w:rPr>
          <w:rFonts w:asciiTheme="majorHAnsi" w:eastAsiaTheme="minorHAnsi" w:hAnsiTheme="majorHAnsi" w:cstheme="minorBidi"/>
          <w:szCs w:val="22"/>
        </w:rPr>
        <w:t xml:space="preserve"> and associated regulations which address this issue.</w:t>
      </w:r>
    </w:p>
    <w:p w:rsidR="00D70A0E" w:rsidRPr="008F7C7E" w:rsidRDefault="00D70A0E" w:rsidP="008F7C7E">
      <w:pPr>
        <w:spacing w:after="0"/>
        <w:divId w:val="913275222"/>
        <w:rPr>
          <w:rFonts w:asciiTheme="majorHAnsi" w:eastAsiaTheme="minorHAnsi" w:hAnsiTheme="majorHAnsi" w:cstheme="minorBidi"/>
          <w:szCs w:val="22"/>
        </w:rPr>
      </w:pPr>
    </w:p>
    <w:p w:rsidR="008F7C7E" w:rsidRPr="008F7C7E" w:rsidRDefault="008F7C7E" w:rsidP="00D70A0E">
      <w:pPr>
        <w:pStyle w:val="Statutes"/>
        <w:divId w:val="913275222"/>
        <w:rPr>
          <w:rFonts w:eastAsiaTheme="minorHAnsi"/>
        </w:rPr>
      </w:pPr>
      <w:r w:rsidRPr="008F7C7E">
        <w:rPr>
          <w:rFonts w:eastAsiaTheme="minorHAnsi"/>
        </w:rPr>
        <w:t>Proceeds of Crime, Money Launderi</w:t>
      </w:r>
      <w:r w:rsidR="00D70A0E">
        <w:rPr>
          <w:rFonts w:eastAsiaTheme="minorHAnsi"/>
        </w:rPr>
        <w:t>ng, and Financing Terrorism Act</w:t>
      </w:r>
    </w:p>
    <w:p w:rsidR="008F7C7E" w:rsidRPr="008F7C7E" w:rsidRDefault="008F7C7E" w:rsidP="00D70A0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Regulations are quite complicated but there are three main heads</w:t>
      </w:r>
    </w:p>
    <w:p w:rsidR="008F7C7E" w:rsidRPr="00D70A0E" w:rsidRDefault="008F7C7E" w:rsidP="00637524">
      <w:pPr>
        <w:pStyle w:val="ListParagraph"/>
        <w:numPr>
          <w:ilvl w:val="1"/>
          <w:numId w:val="96"/>
        </w:numPr>
        <w:spacing w:after="0"/>
        <w:ind w:left="720"/>
        <w:divId w:val="913275222"/>
        <w:rPr>
          <w:rFonts w:asciiTheme="majorHAnsi" w:eastAsiaTheme="minorHAnsi" w:hAnsiTheme="majorHAnsi" w:cstheme="minorBidi"/>
          <w:b/>
          <w:szCs w:val="22"/>
        </w:rPr>
      </w:pPr>
      <w:r w:rsidRPr="00D70A0E">
        <w:rPr>
          <w:rFonts w:asciiTheme="majorHAnsi" w:eastAsiaTheme="minorHAnsi" w:hAnsiTheme="majorHAnsi" w:cstheme="minorBidi"/>
          <w:b/>
          <w:szCs w:val="22"/>
        </w:rPr>
        <w:t>Thou shalt not do X</w:t>
      </w:r>
    </w:p>
    <w:p w:rsidR="008F7C7E" w:rsidRPr="008F7C7E" w:rsidRDefault="00D70A0E" w:rsidP="00637524">
      <w:pPr>
        <w:numPr>
          <w:ilvl w:val="2"/>
          <w:numId w:val="96"/>
        </w:numPr>
        <w:spacing w:after="0"/>
        <w:ind w:left="1260"/>
        <w:divId w:val="913275222"/>
        <w:rPr>
          <w:rFonts w:asciiTheme="majorHAnsi" w:eastAsiaTheme="minorHAnsi" w:hAnsiTheme="majorHAnsi" w:cstheme="minorBidi"/>
          <w:szCs w:val="22"/>
        </w:rPr>
      </w:pPr>
      <w:r>
        <w:rPr>
          <w:rFonts w:asciiTheme="majorHAnsi" w:eastAsiaTheme="minorHAnsi" w:hAnsiTheme="majorHAnsi" w:cstheme="minorBidi"/>
          <w:szCs w:val="22"/>
        </w:rPr>
        <w:t>E.g.</w:t>
      </w:r>
      <w:r w:rsidR="008F7C7E" w:rsidRPr="008F7C7E">
        <w:rPr>
          <w:rFonts w:asciiTheme="majorHAnsi" w:eastAsiaTheme="minorHAnsi" w:hAnsiTheme="majorHAnsi" w:cstheme="minorBidi"/>
          <w:szCs w:val="22"/>
        </w:rPr>
        <w:t xml:space="preserve"> </w:t>
      </w:r>
      <w:r>
        <w:rPr>
          <w:rFonts w:asciiTheme="majorHAnsi" w:eastAsiaTheme="minorHAnsi" w:hAnsiTheme="majorHAnsi" w:cstheme="minorBidi"/>
          <w:szCs w:val="22"/>
        </w:rPr>
        <w:t xml:space="preserve">Lawyers can’t </w:t>
      </w:r>
      <w:r w:rsidR="008F7C7E" w:rsidRPr="008F7C7E">
        <w:rPr>
          <w:rFonts w:asciiTheme="majorHAnsi" w:eastAsiaTheme="minorHAnsi" w:hAnsiTheme="majorHAnsi" w:cstheme="minorBidi"/>
          <w:szCs w:val="22"/>
        </w:rPr>
        <w:t>assist client</w:t>
      </w:r>
      <w:r>
        <w:rPr>
          <w:rFonts w:asciiTheme="majorHAnsi" w:eastAsiaTheme="minorHAnsi" w:hAnsiTheme="majorHAnsi" w:cstheme="minorBidi"/>
          <w:szCs w:val="22"/>
        </w:rPr>
        <w:t>s</w:t>
      </w:r>
      <w:r w:rsidR="008F7C7E" w:rsidRPr="008F7C7E">
        <w:rPr>
          <w:rFonts w:asciiTheme="majorHAnsi" w:eastAsiaTheme="minorHAnsi" w:hAnsiTheme="majorHAnsi" w:cstheme="minorBidi"/>
          <w:szCs w:val="22"/>
        </w:rPr>
        <w:t xml:space="preserve"> in purchase of real estate using all cash</w:t>
      </w:r>
    </w:p>
    <w:p w:rsidR="008F7C7E" w:rsidRPr="00D70A0E" w:rsidRDefault="008F7C7E" w:rsidP="00637524">
      <w:pPr>
        <w:numPr>
          <w:ilvl w:val="2"/>
          <w:numId w:val="96"/>
        </w:numPr>
        <w:spacing w:after="0"/>
        <w:ind w:left="126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The FLSC has introduced the </w:t>
      </w:r>
      <w:r w:rsidRPr="008F7C7E">
        <w:rPr>
          <w:rFonts w:asciiTheme="majorHAnsi" w:eastAsiaTheme="minorHAnsi" w:hAnsiTheme="majorHAnsi" w:cstheme="minorBidi"/>
          <w:b/>
          <w:szCs w:val="22"/>
        </w:rPr>
        <w:t>“</w:t>
      </w:r>
      <w:r w:rsidRPr="00D70A0E">
        <w:rPr>
          <w:rStyle w:val="NoSpacingChar"/>
          <w:rFonts w:eastAsiaTheme="minorHAnsi"/>
        </w:rPr>
        <w:t>no cash rule</w:t>
      </w:r>
      <w:r w:rsidRPr="008F7C7E">
        <w:rPr>
          <w:rFonts w:asciiTheme="majorHAnsi" w:eastAsiaTheme="minorHAnsi" w:hAnsiTheme="majorHAnsi" w:cstheme="minorBidi"/>
          <w:b/>
          <w:szCs w:val="22"/>
        </w:rPr>
        <w:t>”</w:t>
      </w:r>
      <w:r w:rsidRPr="008F7C7E">
        <w:rPr>
          <w:rFonts w:asciiTheme="majorHAnsi" w:eastAsiaTheme="minorHAnsi" w:hAnsiTheme="majorHAnsi" w:cstheme="minorBidi"/>
          <w:szCs w:val="22"/>
        </w:rPr>
        <w:t xml:space="preserve"> – you cannot accept more than $7,500 in cash, except if that money is going to pay your fees, expenses, or bail (i.e. cannot pay for a transaction with that cash)</w:t>
      </w:r>
      <w:r w:rsidR="00D70A0E">
        <w:rPr>
          <w:rFonts w:asciiTheme="majorHAnsi" w:eastAsiaTheme="minorHAnsi" w:hAnsiTheme="majorHAnsi" w:cstheme="minorBidi"/>
          <w:szCs w:val="22"/>
        </w:rPr>
        <w:t xml:space="preserve">. </w:t>
      </w:r>
      <w:r w:rsidRPr="00D70A0E">
        <w:rPr>
          <w:rFonts w:asciiTheme="majorHAnsi" w:eastAsiaTheme="minorHAnsi" w:hAnsiTheme="majorHAnsi" w:cstheme="minorBidi"/>
          <w:szCs w:val="22"/>
        </w:rPr>
        <w:t>Rule also says that when you are accepting cash from a client, refunds of $1,000 or mo</w:t>
      </w:r>
      <w:r w:rsidR="00D70A0E">
        <w:rPr>
          <w:rFonts w:asciiTheme="majorHAnsi" w:eastAsiaTheme="minorHAnsi" w:hAnsiTheme="majorHAnsi" w:cstheme="minorBidi"/>
          <w:szCs w:val="22"/>
        </w:rPr>
        <w:t>re have to also</w:t>
      </w:r>
      <w:r w:rsidR="0026210C">
        <w:rPr>
          <w:rFonts w:asciiTheme="majorHAnsi" w:eastAsiaTheme="minorHAnsi" w:hAnsiTheme="majorHAnsi" w:cstheme="minorBidi"/>
          <w:szCs w:val="22"/>
        </w:rPr>
        <w:t xml:space="preserve"> to not </w:t>
      </w:r>
      <w:r w:rsidR="00D70A0E">
        <w:rPr>
          <w:rFonts w:asciiTheme="majorHAnsi" w:eastAsiaTheme="minorHAnsi" w:hAnsiTheme="majorHAnsi" w:cstheme="minorBidi"/>
          <w:szCs w:val="22"/>
        </w:rPr>
        <w:t xml:space="preserve"> be made in cash.</w:t>
      </w:r>
    </w:p>
    <w:p w:rsidR="008F7C7E" w:rsidRPr="00D70A0E" w:rsidRDefault="008F7C7E" w:rsidP="00637524">
      <w:pPr>
        <w:pStyle w:val="ListParagraph"/>
        <w:numPr>
          <w:ilvl w:val="1"/>
          <w:numId w:val="96"/>
        </w:numPr>
        <w:spacing w:after="0"/>
        <w:ind w:left="720"/>
        <w:divId w:val="913275222"/>
        <w:rPr>
          <w:rFonts w:asciiTheme="majorHAnsi" w:eastAsiaTheme="minorHAnsi" w:hAnsiTheme="majorHAnsi" w:cstheme="minorBidi"/>
          <w:b/>
          <w:szCs w:val="22"/>
        </w:rPr>
      </w:pPr>
      <w:r w:rsidRPr="00D70A0E">
        <w:rPr>
          <w:rFonts w:asciiTheme="majorHAnsi" w:eastAsiaTheme="minorHAnsi" w:hAnsiTheme="majorHAnsi" w:cstheme="minorBidi"/>
          <w:b/>
          <w:szCs w:val="22"/>
        </w:rPr>
        <w:t>If suspicious actions take place, you should report it</w:t>
      </w:r>
    </w:p>
    <w:p w:rsidR="008F7C7E" w:rsidRPr="008F7C7E" w:rsidRDefault="008F7C7E" w:rsidP="00637524">
      <w:pPr>
        <w:numPr>
          <w:ilvl w:val="2"/>
          <w:numId w:val="96"/>
        </w:numPr>
        <w:spacing w:after="0"/>
        <w:ind w:left="126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lastRenderedPageBreak/>
        <w:t xml:space="preserve">Cross-border movement of large sums of money, the transaction must be reported to </w:t>
      </w:r>
      <w:r w:rsidR="00D70A0E">
        <w:rPr>
          <w:rFonts w:asciiTheme="majorHAnsi" w:eastAsiaTheme="minorHAnsi" w:hAnsiTheme="majorHAnsi" w:cstheme="minorBidi"/>
          <w:szCs w:val="22"/>
        </w:rPr>
        <w:t>FINTRAC</w:t>
      </w:r>
      <w:r w:rsidRPr="008F7C7E">
        <w:rPr>
          <w:rFonts w:asciiTheme="majorHAnsi" w:eastAsiaTheme="minorHAnsi" w:hAnsiTheme="majorHAnsi" w:cstheme="minorBidi"/>
          <w:szCs w:val="22"/>
        </w:rPr>
        <w:t xml:space="preserve"> (financial tracking unit)</w:t>
      </w:r>
    </w:p>
    <w:p w:rsidR="008F7C7E" w:rsidRPr="008F7C7E" w:rsidRDefault="008F7C7E" w:rsidP="00637524">
      <w:pPr>
        <w:numPr>
          <w:ilvl w:val="2"/>
          <w:numId w:val="96"/>
        </w:numPr>
        <w:spacing w:after="0"/>
        <w:ind w:left="126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Legislation puts requirements on certain agencies to report transactions (including lawyers)</w:t>
      </w:r>
    </w:p>
    <w:p w:rsidR="008F7C7E" w:rsidRPr="00D70A0E" w:rsidRDefault="008F7C7E" w:rsidP="00637524">
      <w:pPr>
        <w:pStyle w:val="ListParagraph"/>
        <w:numPr>
          <w:ilvl w:val="1"/>
          <w:numId w:val="96"/>
        </w:numPr>
        <w:spacing w:after="0"/>
        <w:ind w:left="720"/>
        <w:divId w:val="913275222"/>
        <w:rPr>
          <w:rFonts w:asciiTheme="majorHAnsi" w:eastAsiaTheme="minorHAnsi" w:hAnsiTheme="majorHAnsi" w:cstheme="minorBidi"/>
          <w:b/>
          <w:szCs w:val="22"/>
        </w:rPr>
      </w:pPr>
      <w:r w:rsidRPr="00D70A0E">
        <w:rPr>
          <w:rFonts w:asciiTheme="majorHAnsi" w:eastAsiaTheme="minorHAnsi" w:hAnsiTheme="majorHAnsi" w:cstheme="minorBidi"/>
          <w:b/>
          <w:szCs w:val="22"/>
        </w:rPr>
        <w:t>Hold information and allow it to be available to an investigatory body if needed</w:t>
      </w:r>
    </w:p>
    <w:p w:rsidR="008F7C7E" w:rsidRPr="008F7C7E" w:rsidRDefault="008F7C7E" w:rsidP="00637524">
      <w:pPr>
        <w:numPr>
          <w:ilvl w:val="2"/>
          <w:numId w:val="96"/>
        </w:numPr>
        <w:spacing w:after="0"/>
        <w:ind w:left="135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Legislation puts requirements on lawyers to keep information about clients identity, to record certain other kinds of details of financial transactions, and </w:t>
      </w:r>
      <w:r w:rsidR="00D70A0E">
        <w:rPr>
          <w:rFonts w:asciiTheme="majorHAnsi" w:eastAsiaTheme="minorHAnsi" w:hAnsiTheme="majorHAnsi" w:cstheme="minorBidi"/>
          <w:szCs w:val="22"/>
        </w:rPr>
        <w:t>FINTRAC</w:t>
      </w:r>
      <w:r w:rsidR="00D70A0E" w:rsidRPr="008F7C7E">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is given the power to do a warrantless search of a law office</w:t>
      </w:r>
      <w:r w:rsidRPr="008F7C7E">
        <w:rPr>
          <w:rFonts w:asciiTheme="majorHAnsi" w:eastAsiaTheme="minorHAnsi" w:hAnsiTheme="majorHAnsi" w:cstheme="minorBidi"/>
          <w:szCs w:val="22"/>
        </w:rPr>
        <w:tab/>
      </w:r>
    </w:p>
    <w:p w:rsidR="008F7C7E" w:rsidRPr="008F7C7E" w:rsidRDefault="008F7C7E" w:rsidP="00637524">
      <w:pPr>
        <w:numPr>
          <w:ilvl w:val="2"/>
          <w:numId w:val="96"/>
        </w:numPr>
        <w:spacing w:after="0"/>
        <w:ind w:left="135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Obligation for all client-lawyer interactions – require clients name, address, occupation, etc.</w:t>
      </w:r>
    </w:p>
    <w:p w:rsidR="008F7C7E" w:rsidRPr="008F7C7E" w:rsidRDefault="008F7C7E" w:rsidP="00637524">
      <w:pPr>
        <w:numPr>
          <w:ilvl w:val="2"/>
          <w:numId w:val="96"/>
        </w:numPr>
        <w:spacing w:after="0"/>
        <w:ind w:left="135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For financial transactions, reasonable steps must be taken to verify information associated with the transaction</w:t>
      </w:r>
    </w:p>
    <w:p w:rsidR="008F7C7E" w:rsidRPr="008F7C7E" w:rsidRDefault="008F7C7E" w:rsidP="008F7C7E">
      <w:pPr>
        <w:spacing w:after="0"/>
        <w:divId w:val="913275222"/>
        <w:rPr>
          <w:rFonts w:asciiTheme="majorHAnsi" w:eastAsiaTheme="minorHAnsi" w:hAnsiTheme="majorHAnsi" w:cstheme="minorBidi"/>
          <w:szCs w:val="22"/>
        </w:rPr>
      </w:pPr>
    </w:p>
    <w:p w:rsidR="00D70A0E" w:rsidRPr="00D70A0E" w:rsidRDefault="00D70A0E" w:rsidP="00D70A0E">
      <w:pPr>
        <w:pStyle w:val="Heading3"/>
        <w:divId w:val="913275222"/>
      </w:pPr>
      <w:bookmarkStart w:id="90" w:name="_Toc374020565"/>
      <w:r w:rsidRPr="00D70A0E">
        <w:t>FLSC v CANADA (AG) [2013] BCCA</w:t>
      </w:r>
      <w:r>
        <w:rPr>
          <w:b w:val="0"/>
          <w:color w:val="auto"/>
        </w:rPr>
        <w:t xml:space="preserve"> (S1</w:t>
      </w:r>
      <w:r w:rsidRPr="00D70A0E">
        <w:rPr>
          <w:b w:val="0"/>
          <w:color w:val="auto"/>
        </w:rPr>
        <w:t>7</w:t>
      </w:r>
      <w:r>
        <w:rPr>
          <w:b w:val="0"/>
          <w:color w:val="auto"/>
        </w:rPr>
        <w:t>4</w:t>
      </w:r>
      <w:r w:rsidRPr="00D70A0E">
        <w:rPr>
          <w:b w:val="0"/>
          <w:color w:val="auto"/>
        </w:rPr>
        <w:t>)</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D70A0E" w:rsidRPr="004720CE" w:rsidTr="00D70A0E">
        <w:trPr>
          <w:divId w:val="913275222"/>
        </w:trPr>
        <w:tc>
          <w:tcPr>
            <w:tcW w:w="1788" w:type="dxa"/>
            <w:shd w:val="clear" w:color="auto" w:fill="auto"/>
          </w:tcPr>
          <w:p w:rsidR="00D70A0E" w:rsidRPr="004720CE" w:rsidRDefault="00D70A0E" w:rsidP="003D3A89">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980B94" w:rsidRDefault="00D70A0E" w:rsidP="006413F6">
            <w:pPr>
              <w:ind w:firstLine="349"/>
              <w:jc w:val="both"/>
              <w:rPr>
                <w:lang w:val="en-CA"/>
              </w:rPr>
            </w:pPr>
            <w:r w:rsidRPr="00D70A0E">
              <w:rPr>
                <w:color w:val="000000"/>
                <w:lang w:val="en-CA"/>
              </w:rPr>
              <w:t>Money laundering and terrorist financing involve disguising activities in o</w:t>
            </w:r>
            <w:r w:rsidR="006413F6">
              <w:rPr>
                <w:color w:val="000000"/>
                <w:lang w:val="en-CA"/>
              </w:rPr>
              <w:t xml:space="preserve">rder to make them appear legal, in order </w:t>
            </w:r>
            <w:r w:rsidRPr="00D70A0E">
              <w:rPr>
                <w:color w:val="000000"/>
                <w:lang w:val="en-CA"/>
              </w:rPr>
              <w:t xml:space="preserve">to mask financial resources and criminal conduct from </w:t>
            </w:r>
            <w:r w:rsidR="006413F6">
              <w:rPr>
                <w:color w:val="000000"/>
                <w:lang w:val="en-CA"/>
              </w:rPr>
              <w:t>state scrutiny</w:t>
            </w:r>
            <w:r w:rsidRPr="00D70A0E">
              <w:rPr>
                <w:color w:val="000000"/>
                <w:lang w:val="en-CA"/>
              </w:rPr>
              <w:t>.</w:t>
            </w:r>
            <w:r w:rsidR="006413F6">
              <w:rPr>
                <w:color w:val="000000"/>
                <w:lang w:val="en-CA"/>
              </w:rPr>
              <w:t xml:space="preserve"> </w:t>
            </w:r>
            <w:r w:rsidRPr="00D70A0E">
              <w:rPr>
                <w:lang w:val="en-CA"/>
              </w:rPr>
              <w:t xml:space="preserve">In December of 2008, Parliament introduced amendments to the </w:t>
            </w:r>
            <w:r w:rsidRPr="00D70A0E">
              <w:rPr>
                <w:rStyle w:val="StatutesChar"/>
              </w:rPr>
              <w:t xml:space="preserve">Proceeds of Crime (Money Laundering) and Terrorist Financing Act </w:t>
            </w:r>
            <w:r w:rsidRPr="00D70A0E">
              <w:rPr>
                <w:lang w:val="en-CA"/>
              </w:rPr>
              <w:t>and its regulations, makin</w:t>
            </w:r>
            <w:r w:rsidR="006413F6">
              <w:rPr>
                <w:lang w:val="en-CA"/>
              </w:rPr>
              <w:t xml:space="preserve">g them applicable both to lawyers </w:t>
            </w:r>
            <w:r w:rsidRPr="00D70A0E">
              <w:rPr>
                <w:lang w:val="en-CA"/>
              </w:rPr>
              <w:t xml:space="preserve">and </w:t>
            </w:r>
            <w:r w:rsidR="006413F6">
              <w:rPr>
                <w:lang w:val="en-CA"/>
              </w:rPr>
              <w:t>law firms in all provinces/</w:t>
            </w:r>
            <w:r w:rsidRPr="00D70A0E">
              <w:rPr>
                <w:lang w:val="en-CA"/>
              </w:rPr>
              <w:t xml:space="preserve">territories, and to notaries in </w:t>
            </w:r>
            <w:r w:rsidR="006413F6">
              <w:rPr>
                <w:lang w:val="en-CA"/>
              </w:rPr>
              <w:t>QC</w:t>
            </w:r>
            <w:r w:rsidRPr="00D70A0E">
              <w:rPr>
                <w:lang w:val="en-CA"/>
              </w:rPr>
              <w:t xml:space="preserve">. </w:t>
            </w:r>
          </w:p>
          <w:p w:rsidR="00980B94" w:rsidRPr="008F7C7E" w:rsidRDefault="00D70A0E" w:rsidP="006413F6">
            <w:pPr>
              <w:ind w:firstLine="349"/>
              <w:jc w:val="both"/>
              <w:rPr>
                <w:rFonts w:asciiTheme="majorHAnsi" w:hAnsiTheme="majorHAnsi"/>
                <w:szCs w:val="22"/>
              </w:rPr>
            </w:pPr>
            <w:r w:rsidRPr="00D70A0E">
              <w:rPr>
                <w:lang w:val="en-CA"/>
              </w:rPr>
              <w:t>In response to the amendments, the FLSC filed a petition challenging the application of the regime to lawyers, and to notaries in the province of Québec. It conceded that requiring lawyers and notaries in Québec to take steps to deter criminals from employing them to launder money and finance terrorism is a valid societal goal</w:t>
            </w:r>
            <w:r w:rsidR="00980B94">
              <w:rPr>
                <w:lang w:val="en-CA"/>
              </w:rPr>
              <w:t xml:space="preserve">. But </w:t>
            </w:r>
            <w:r w:rsidR="00980B94" w:rsidRPr="008F7C7E">
              <w:rPr>
                <w:rFonts w:asciiTheme="majorHAnsi" w:hAnsiTheme="majorHAnsi"/>
                <w:szCs w:val="22"/>
              </w:rPr>
              <w:t xml:space="preserve">FLSC argues that these requirements, in particular that of collecting information and keeping it for </w:t>
            </w:r>
            <w:r w:rsidR="00980B94">
              <w:rPr>
                <w:rFonts w:asciiTheme="majorHAnsi" w:hAnsiTheme="majorHAnsi"/>
                <w:szCs w:val="22"/>
              </w:rPr>
              <w:t>FINTRAC</w:t>
            </w:r>
            <w:r w:rsidR="00980B94" w:rsidRPr="008F7C7E">
              <w:rPr>
                <w:rFonts w:asciiTheme="majorHAnsi" w:hAnsiTheme="majorHAnsi"/>
                <w:szCs w:val="22"/>
              </w:rPr>
              <w:t xml:space="preserve"> to do these warrantless searches is a breach of </w:t>
            </w:r>
            <w:r w:rsidR="00980B94" w:rsidRPr="00980B94">
              <w:rPr>
                <w:rFonts w:asciiTheme="majorHAnsi" w:hAnsiTheme="majorHAnsi"/>
                <w:szCs w:val="22"/>
              </w:rPr>
              <w:t xml:space="preserve">s 7 </w:t>
            </w:r>
            <w:r w:rsidR="00980B94" w:rsidRPr="008F7C7E">
              <w:rPr>
                <w:rFonts w:asciiTheme="majorHAnsi" w:hAnsiTheme="majorHAnsi"/>
                <w:szCs w:val="22"/>
              </w:rPr>
              <w:t xml:space="preserve">of the </w:t>
            </w:r>
            <w:r w:rsidR="00980B94" w:rsidRPr="00980B94">
              <w:rPr>
                <w:rStyle w:val="StatutesChar"/>
              </w:rPr>
              <w:t>Charter</w:t>
            </w:r>
            <w:r w:rsidR="00980B94">
              <w:t>, by violating the liberty of clients and lawyers in a manner which is inconsistent with:</w:t>
            </w:r>
          </w:p>
          <w:p w:rsidR="00980B94" w:rsidRPr="00980B94" w:rsidRDefault="00980B94" w:rsidP="00637524">
            <w:pPr>
              <w:pStyle w:val="ListParagraph"/>
              <w:numPr>
                <w:ilvl w:val="1"/>
                <w:numId w:val="88"/>
              </w:numPr>
              <w:spacing w:after="0"/>
              <w:ind w:firstLine="349"/>
              <w:jc w:val="both"/>
              <w:rPr>
                <w:rFonts w:asciiTheme="majorHAnsi" w:hAnsiTheme="majorHAnsi"/>
                <w:szCs w:val="22"/>
              </w:rPr>
            </w:pPr>
            <w:r w:rsidRPr="00980B94">
              <w:rPr>
                <w:rFonts w:asciiTheme="majorHAnsi" w:hAnsiTheme="majorHAnsi"/>
                <w:szCs w:val="22"/>
              </w:rPr>
              <w:t xml:space="preserve">solicitor-client confidentiality and privilege; </w:t>
            </w:r>
          </w:p>
          <w:p w:rsidR="00980B94" w:rsidRPr="00980B94" w:rsidRDefault="00980B94" w:rsidP="00637524">
            <w:pPr>
              <w:pStyle w:val="ListParagraph"/>
              <w:numPr>
                <w:ilvl w:val="1"/>
                <w:numId w:val="88"/>
              </w:numPr>
              <w:spacing w:after="0"/>
              <w:ind w:firstLine="349"/>
              <w:jc w:val="both"/>
              <w:rPr>
                <w:rFonts w:asciiTheme="majorHAnsi" w:hAnsiTheme="majorHAnsi"/>
                <w:szCs w:val="22"/>
              </w:rPr>
            </w:pPr>
            <w:r w:rsidRPr="00980B94">
              <w:rPr>
                <w:rFonts w:asciiTheme="majorHAnsi" w:hAnsiTheme="majorHAnsi"/>
                <w:szCs w:val="22"/>
              </w:rPr>
              <w:t>lawyers’ duty of loyalty to their clients; and</w:t>
            </w:r>
          </w:p>
          <w:p w:rsidR="00980B94" w:rsidRPr="00980B94" w:rsidRDefault="00980B94" w:rsidP="00637524">
            <w:pPr>
              <w:pStyle w:val="ListParagraph"/>
              <w:numPr>
                <w:ilvl w:val="1"/>
                <w:numId w:val="88"/>
              </w:numPr>
              <w:spacing w:after="0"/>
              <w:ind w:firstLine="349"/>
              <w:jc w:val="both"/>
              <w:rPr>
                <w:rFonts w:asciiTheme="majorHAnsi" w:hAnsiTheme="majorHAnsi"/>
                <w:szCs w:val="22"/>
              </w:rPr>
            </w:pPr>
            <w:r w:rsidRPr="00980B94">
              <w:rPr>
                <w:rFonts w:asciiTheme="majorHAnsi" w:hAnsiTheme="majorHAnsi"/>
                <w:szCs w:val="22"/>
              </w:rPr>
              <w:t>the independence of the Bar</w:t>
            </w:r>
          </w:p>
          <w:p w:rsidR="00D70A0E" w:rsidRPr="00D70A0E" w:rsidRDefault="00D70A0E" w:rsidP="006413F6">
            <w:pPr>
              <w:ind w:firstLine="349"/>
              <w:jc w:val="both"/>
              <w:rPr>
                <w:color w:val="000000"/>
                <w:lang w:val="en-CA"/>
              </w:rPr>
            </w:pPr>
            <w:r w:rsidRPr="00D70A0E">
              <w:rPr>
                <w:color w:val="000000"/>
                <w:lang w:val="en-CA"/>
              </w:rPr>
              <w:t xml:space="preserve">The </w:t>
            </w:r>
            <w:r>
              <w:rPr>
                <w:color w:val="000000"/>
                <w:lang w:val="en-CA"/>
              </w:rPr>
              <w:t>TJ</w:t>
            </w:r>
            <w:r w:rsidRPr="00D70A0E">
              <w:rPr>
                <w:color w:val="000000"/>
                <w:lang w:val="en-CA"/>
              </w:rPr>
              <w:t xml:space="preserve"> found that the regime offended the rights of lawyers and their clients in a manner that did not accord with solicitor-client privilege pursuant to s 7 of the Charter, and could not be justified under s 1. FLSC raised s 8 concerns at the trial level, but this was overridden by the national security/criminal purpose control of the legislation saving it under s 1, and only addresses the warrantless searches aspect of the legislation.</w:t>
            </w:r>
          </w:p>
        </w:tc>
      </w:tr>
      <w:tr w:rsidR="00D70A0E" w:rsidRPr="004720CE" w:rsidTr="00D70A0E">
        <w:trPr>
          <w:divId w:val="913275222"/>
          <w:trHeight w:val="584"/>
        </w:trPr>
        <w:tc>
          <w:tcPr>
            <w:tcW w:w="1788" w:type="dxa"/>
            <w:shd w:val="clear" w:color="auto" w:fill="auto"/>
          </w:tcPr>
          <w:p w:rsidR="00D70A0E" w:rsidRPr="004720CE" w:rsidRDefault="00D70A0E" w:rsidP="003D3A89">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980B94" w:rsidRPr="00D70A0E" w:rsidRDefault="00980B94" w:rsidP="00980B94">
            <w:pPr>
              <w:rPr>
                <w:color w:val="000000"/>
                <w:lang w:val="en-CA"/>
              </w:rPr>
            </w:pPr>
            <w:r w:rsidRPr="00D70A0E">
              <w:rPr>
                <w:color w:val="000000"/>
                <w:lang w:val="en-CA"/>
              </w:rPr>
              <w:t>The principles of fundamental justice in play here are solicitor-client privilege and the independence of the bar.</w:t>
            </w:r>
          </w:p>
          <w:p w:rsidR="00980B94" w:rsidRPr="00D70A0E" w:rsidRDefault="00980B94" w:rsidP="00980B94">
            <w:pPr>
              <w:pStyle w:val="Sub-heading"/>
              <w:rPr>
                <w:lang w:val="en-CA"/>
              </w:rPr>
            </w:pPr>
            <w:r w:rsidRPr="00D70A0E">
              <w:rPr>
                <w:lang w:val="en-CA"/>
              </w:rPr>
              <w:t>MAJORITY</w:t>
            </w:r>
          </w:p>
          <w:p w:rsidR="00980B94" w:rsidRPr="00D70A0E" w:rsidRDefault="00980B94" w:rsidP="00980B94">
            <w:pPr>
              <w:rPr>
                <w:color w:val="000000"/>
                <w:lang w:val="en-CA"/>
              </w:rPr>
            </w:pPr>
            <w:r w:rsidRPr="00D70A0E">
              <w:rPr>
                <w:color w:val="000000"/>
                <w:lang w:val="en-CA"/>
              </w:rPr>
              <w:t xml:space="preserve">The court largely agreed with the conclusions of the trial judge. However, they found that this is not a case which turns on solicitor-client privilege being the </w:t>
            </w:r>
            <w:r w:rsidRPr="00D70A0E">
              <w:rPr>
                <w:color w:val="000000"/>
                <w:lang w:val="en-CA"/>
              </w:rPr>
              <w:lastRenderedPageBreak/>
              <w:t xml:space="preserve">applicable principle of fundamental justice relevant to the s 7 Charter analysis. To the extent that the Regime may interfere with privilege, this is a secondary concern which Canada has attempted to address. There are lots of provisions in the money laundering legislation that aim to protect solicitor-client privilege, such as by allowing lawyers to assert that privilege in certain cases. </w:t>
            </w:r>
            <w:r w:rsidRPr="00403F5E">
              <w:rPr>
                <w:b/>
                <w:color w:val="000000"/>
                <w:lang w:val="en-CA"/>
              </w:rPr>
              <w:t xml:space="preserve">The court finds instead that </w:t>
            </w:r>
            <w:r w:rsidRPr="00403F5E">
              <w:rPr>
                <w:b/>
                <w:color w:val="000000"/>
                <w:u w:val="single"/>
                <w:lang w:val="en-CA"/>
              </w:rPr>
              <w:t>the independence of the Bar is a principle of fundamental justice</w:t>
            </w:r>
            <w:r w:rsidRPr="00D70A0E">
              <w:rPr>
                <w:color w:val="000000"/>
                <w:lang w:val="en-CA"/>
              </w:rPr>
              <w:t xml:space="preserve"> with which the legislation interferes to an unacceptable degree, as it draft</w:t>
            </w:r>
            <w:r>
              <w:rPr>
                <w:color w:val="000000"/>
                <w:lang w:val="en-CA"/>
              </w:rPr>
              <w:t>s lawyers as agents of FINTRAC by: requiring</w:t>
            </w:r>
            <w:r w:rsidRPr="008F7C7E">
              <w:rPr>
                <w:rFonts w:asciiTheme="majorHAnsi" w:hAnsiTheme="majorHAnsi"/>
                <w:szCs w:val="22"/>
              </w:rPr>
              <w:t xml:space="preserve"> lawyers to keep a receipt of funds record containing confidential client information; authoriz</w:t>
            </w:r>
            <w:r>
              <w:rPr>
                <w:rFonts w:asciiTheme="majorHAnsi" w:hAnsiTheme="majorHAnsi"/>
                <w:szCs w:val="22"/>
              </w:rPr>
              <w:t>ing</w:t>
            </w:r>
            <w:r w:rsidRPr="008F7C7E">
              <w:rPr>
                <w:rFonts w:asciiTheme="majorHAnsi" w:hAnsiTheme="majorHAnsi"/>
                <w:szCs w:val="22"/>
              </w:rPr>
              <w:t xml:space="preserve"> the FINTRAC to examine these records by entry into the lawyer’s office at any </w:t>
            </w:r>
            <w:r>
              <w:rPr>
                <w:rFonts w:asciiTheme="majorHAnsi" w:hAnsiTheme="majorHAnsi"/>
                <w:szCs w:val="22"/>
              </w:rPr>
              <w:t>time without a warrant; requiring</w:t>
            </w:r>
            <w:r w:rsidRPr="008F7C7E">
              <w:rPr>
                <w:rFonts w:asciiTheme="majorHAnsi" w:hAnsiTheme="majorHAnsi"/>
                <w:szCs w:val="22"/>
              </w:rPr>
              <w:t xml:space="preserve"> lawyers to disclose their clients’ last known address to the FINTRAC where a claim </w:t>
            </w:r>
            <w:r>
              <w:rPr>
                <w:rFonts w:asciiTheme="majorHAnsi" w:hAnsiTheme="majorHAnsi"/>
                <w:szCs w:val="22"/>
              </w:rPr>
              <w:t>of privilege is made; authorizing</w:t>
            </w:r>
            <w:r w:rsidRPr="008F7C7E">
              <w:rPr>
                <w:rFonts w:asciiTheme="majorHAnsi" w:hAnsiTheme="majorHAnsi"/>
                <w:szCs w:val="22"/>
              </w:rPr>
              <w:t xml:space="preserve"> the FINTRAC to use any computer system when searching the lawyer’s office to ex</w:t>
            </w:r>
            <w:r>
              <w:rPr>
                <w:rFonts w:asciiTheme="majorHAnsi" w:hAnsiTheme="majorHAnsi"/>
                <w:szCs w:val="22"/>
              </w:rPr>
              <w:t>amine any data therein; requiring</w:t>
            </w:r>
            <w:r w:rsidRPr="008F7C7E">
              <w:rPr>
                <w:rFonts w:asciiTheme="majorHAnsi" w:hAnsiTheme="majorHAnsi"/>
                <w:szCs w:val="22"/>
              </w:rPr>
              <w:t xml:space="preserve"> the lawyer and others in the office to assist the FINTRAC’s search agents and to furnish “any information ... that they may reas</w:t>
            </w:r>
            <w:r>
              <w:rPr>
                <w:rFonts w:asciiTheme="majorHAnsi" w:hAnsiTheme="majorHAnsi"/>
                <w:szCs w:val="22"/>
              </w:rPr>
              <w:t xml:space="preserve">onably require”; and authorizing </w:t>
            </w:r>
            <w:r w:rsidRPr="008F7C7E">
              <w:rPr>
                <w:rFonts w:asciiTheme="majorHAnsi" w:hAnsiTheme="majorHAnsi"/>
                <w:szCs w:val="22"/>
              </w:rPr>
              <w:t>FINTRAC to disclose this information to law enforcement agencies</w:t>
            </w:r>
            <w:r w:rsidRPr="008F7C7E">
              <w:rPr>
                <w:rFonts w:asciiTheme="majorHAnsi" w:hAnsiTheme="majorHAnsi"/>
                <w:b/>
                <w:szCs w:val="22"/>
              </w:rPr>
              <w:t xml:space="preserve">. </w:t>
            </w:r>
            <w:r>
              <w:rPr>
                <w:rFonts w:asciiTheme="majorHAnsi" w:hAnsiTheme="majorHAnsi"/>
                <w:b/>
                <w:szCs w:val="22"/>
              </w:rPr>
              <w:t>As a</w:t>
            </w:r>
            <w:r w:rsidRPr="008F7C7E">
              <w:rPr>
                <w:rFonts w:asciiTheme="majorHAnsi" w:hAnsiTheme="majorHAnsi"/>
                <w:b/>
                <w:szCs w:val="22"/>
              </w:rPr>
              <w:t xml:space="preserve"> result, the Regime will turn at least some lawyers into agents of the state.</w:t>
            </w:r>
            <w:r w:rsidRPr="00D70A0E">
              <w:rPr>
                <w:color w:val="000000"/>
                <w:lang w:val="en-CA"/>
              </w:rPr>
              <w:t>The court then finds that the legislation fails at the minimal impairment stage of the s 1 analysis.</w:t>
            </w:r>
            <w:r>
              <w:rPr>
                <w:color w:val="000000"/>
                <w:lang w:val="en-CA"/>
              </w:rPr>
              <w:t xml:space="preserve"> Independence of the bar</w:t>
            </w:r>
            <w:r w:rsidRPr="00D70A0E">
              <w:rPr>
                <w:color w:val="000000"/>
                <w:lang w:val="en-CA"/>
              </w:rPr>
              <w:t xml:space="preserve"> is a </w:t>
            </w:r>
            <w:r w:rsidRPr="00D70A0E">
              <w:rPr>
                <w:color w:val="000000"/>
                <w:u w:val="single"/>
                <w:lang w:val="en-CA"/>
              </w:rPr>
              <w:t>new principle of fundamental justice</w:t>
            </w:r>
            <w:r>
              <w:rPr>
                <w:color w:val="000000"/>
                <w:lang w:val="en-CA"/>
              </w:rPr>
              <w:t>.</w:t>
            </w:r>
          </w:p>
          <w:p w:rsidR="00980B94" w:rsidRPr="00D70A0E" w:rsidRDefault="00980B94" w:rsidP="00980B94">
            <w:pPr>
              <w:pStyle w:val="Sub-heading"/>
              <w:rPr>
                <w:lang w:val="en-CA"/>
              </w:rPr>
            </w:pPr>
            <w:r w:rsidRPr="00D70A0E">
              <w:rPr>
                <w:lang w:val="en-CA"/>
              </w:rPr>
              <w:t>CONCURRENCE</w:t>
            </w:r>
          </w:p>
          <w:p w:rsidR="00D70A0E" w:rsidRPr="00980B94" w:rsidRDefault="00980B94" w:rsidP="00980B94">
            <w:pPr>
              <w:rPr>
                <w:color w:val="000000"/>
                <w:lang w:val="en-CA"/>
              </w:rPr>
            </w:pPr>
            <w:r w:rsidRPr="00D70A0E">
              <w:rPr>
                <w:color w:val="000000"/>
                <w:lang w:val="en-CA"/>
              </w:rPr>
              <w:t>The concurrence argues that the liberty interests of lawyers</w:t>
            </w:r>
            <w:r>
              <w:rPr>
                <w:color w:val="000000"/>
                <w:lang w:val="en-CA"/>
              </w:rPr>
              <w:t xml:space="preserve"> are at stake, not the clients, as these are too indirect.</w:t>
            </w:r>
          </w:p>
        </w:tc>
      </w:tr>
      <w:tr w:rsidR="00D70A0E" w:rsidRPr="004720CE" w:rsidTr="00D70A0E">
        <w:trPr>
          <w:divId w:val="913275222"/>
        </w:trPr>
        <w:tc>
          <w:tcPr>
            <w:tcW w:w="1788" w:type="dxa"/>
            <w:shd w:val="clear" w:color="auto" w:fill="auto"/>
          </w:tcPr>
          <w:p w:rsidR="00D70A0E" w:rsidRPr="00BC18FD" w:rsidRDefault="00D70A0E" w:rsidP="003D3A89">
            <w:pPr>
              <w:pStyle w:val="NoSpacing"/>
            </w:pPr>
            <w:r>
              <w:rPr>
                <w:rFonts w:ascii="Tw Cen MT" w:hAnsi="Tw Cen MT"/>
                <w:i/>
                <w:color w:val="E36C0A"/>
                <w:sz w:val="24"/>
              </w:rPr>
              <w:lastRenderedPageBreak/>
              <w:t>NOTES</w:t>
            </w:r>
          </w:p>
        </w:tc>
        <w:tc>
          <w:tcPr>
            <w:tcW w:w="7562" w:type="dxa"/>
            <w:shd w:val="clear" w:color="auto" w:fill="auto"/>
          </w:tcPr>
          <w:p w:rsidR="00980B94" w:rsidRDefault="00980B94" w:rsidP="00637524">
            <w:pPr>
              <w:numPr>
                <w:ilvl w:val="0"/>
                <w:numId w:val="39"/>
              </w:numPr>
              <w:spacing w:after="0"/>
              <w:ind w:left="349"/>
              <w:rPr>
                <w:rFonts w:asciiTheme="majorHAnsi" w:hAnsiTheme="majorHAnsi"/>
                <w:szCs w:val="22"/>
              </w:rPr>
            </w:pPr>
            <w:r>
              <w:rPr>
                <w:rFonts w:asciiTheme="majorHAnsi" w:hAnsiTheme="majorHAnsi"/>
                <w:szCs w:val="22"/>
              </w:rPr>
              <w:t>Seems unlikely that the new PoFJ will make it through the SCC, as there are other ways of restricting this legislation.</w:t>
            </w:r>
          </w:p>
          <w:p w:rsidR="00980B94" w:rsidRPr="00980B94" w:rsidRDefault="00980B94" w:rsidP="00637524">
            <w:pPr>
              <w:numPr>
                <w:ilvl w:val="0"/>
                <w:numId w:val="39"/>
              </w:numPr>
              <w:spacing w:after="0"/>
              <w:ind w:left="349"/>
              <w:rPr>
                <w:rFonts w:asciiTheme="majorHAnsi" w:hAnsiTheme="majorHAnsi"/>
                <w:szCs w:val="22"/>
              </w:rPr>
            </w:pPr>
            <w:r w:rsidRPr="008F7C7E">
              <w:rPr>
                <w:rFonts w:asciiTheme="majorHAnsi" w:hAnsiTheme="majorHAnsi"/>
                <w:szCs w:val="22"/>
              </w:rPr>
              <w:t xml:space="preserve">Benedet argues that whatever happens at the SCC, the warrantless search aspect of the </w:t>
            </w:r>
            <w:r w:rsidRPr="003D3A89">
              <w:rPr>
                <w:rStyle w:val="StatutesChar"/>
              </w:rPr>
              <w:t>Act</w:t>
            </w:r>
            <w:r w:rsidRPr="008F7C7E">
              <w:rPr>
                <w:rFonts w:asciiTheme="majorHAnsi" w:hAnsiTheme="majorHAnsi"/>
                <w:szCs w:val="22"/>
              </w:rPr>
              <w:t xml:space="preserve"> is going to go</w:t>
            </w:r>
            <w:r>
              <w:rPr>
                <w:rFonts w:asciiTheme="majorHAnsi" w:hAnsiTheme="majorHAnsi"/>
                <w:szCs w:val="22"/>
              </w:rPr>
              <w:t>.</w:t>
            </w:r>
          </w:p>
          <w:p w:rsidR="00D70A0E" w:rsidRDefault="006413F6" w:rsidP="00637524">
            <w:pPr>
              <w:numPr>
                <w:ilvl w:val="0"/>
                <w:numId w:val="39"/>
              </w:numPr>
              <w:spacing w:after="0"/>
              <w:ind w:left="349"/>
              <w:rPr>
                <w:rFonts w:asciiTheme="majorHAnsi" w:hAnsiTheme="majorHAnsi"/>
                <w:szCs w:val="22"/>
              </w:rPr>
            </w:pPr>
            <w:r>
              <w:rPr>
                <w:rFonts w:asciiTheme="majorHAnsi" w:hAnsiTheme="majorHAnsi"/>
                <w:szCs w:val="22"/>
              </w:rPr>
              <w:t>Law S</w:t>
            </w:r>
            <w:r w:rsidR="00980B94" w:rsidRPr="008F7C7E">
              <w:rPr>
                <w:rFonts w:asciiTheme="majorHAnsi" w:hAnsiTheme="majorHAnsi"/>
                <w:szCs w:val="22"/>
              </w:rPr>
              <w:t xml:space="preserve">ociety has imposed “no cash” and “obligation to collect information” and “avoidance of certain transaction” rules which still apply </w:t>
            </w:r>
            <w:r w:rsidR="00980B94">
              <w:rPr>
                <w:rFonts w:asciiTheme="majorHAnsi" w:hAnsiTheme="majorHAnsi"/>
                <w:szCs w:val="22"/>
              </w:rPr>
              <w:t>no matter what happens to the legislation as a whole.</w:t>
            </w:r>
          </w:p>
        </w:tc>
      </w:tr>
    </w:tbl>
    <w:p w:rsidR="00980B94" w:rsidRDefault="00980B94">
      <w:pPr>
        <w:spacing w:after="0" w:line="240" w:lineRule="auto"/>
        <w:rPr>
          <w:rFonts w:asciiTheme="majorHAnsi" w:eastAsiaTheme="minorHAnsi" w:hAnsiTheme="majorHAnsi" w:cstheme="minorBidi"/>
          <w:szCs w:val="22"/>
        </w:rPr>
      </w:pPr>
      <w:r>
        <w:rPr>
          <w:rFonts w:asciiTheme="majorHAnsi" w:eastAsiaTheme="minorHAnsi" w:hAnsiTheme="majorHAnsi" w:cstheme="minorBidi"/>
          <w:szCs w:val="22"/>
        </w:rPr>
        <w:br w:type="page"/>
      </w:r>
    </w:p>
    <w:p w:rsidR="008F7C7E" w:rsidRPr="001212AC" w:rsidRDefault="001212AC" w:rsidP="00637524">
      <w:pPr>
        <w:pStyle w:val="Heading1"/>
        <w:numPr>
          <w:ilvl w:val="0"/>
          <w:numId w:val="25"/>
        </w:numPr>
        <w:divId w:val="913275222"/>
        <w:rPr>
          <w:rFonts w:eastAsiaTheme="minorHAnsi"/>
        </w:rPr>
      </w:pPr>
      <w:bookmarkStart w:id="91" w:name="_Toc374020566"/>
      <w:r>
        <w:rPr>
          <w:rFonts w:eastAsiaTheme="minorHAnsi"/>
        </w:rPr>
        <w:lastRenderedPageBreak/>
        <w:t>ADVOCACY AND CIVILITY</w:t>
      </w:r>
      <w:bookmarkEnd w:id="91"/>
    </w:p>
    <w:p w:rsidR="008F7C7E" w:rsidRDefault="003D3D4E" w:rsidP="003D3D4E">
      <w:pPr>
        <w:pStyle w:val="GuestSpeakers"/>
        <w:divId w:val="913275222"/>
      </w:pPr>
      <w:bookmarkStart w:id="92" w:name="_Toc374020567"/>
      <w:r w:rsidRPr="008F7C7E">
        <w:t>ART VERTLIEB</w:t>
      </w:r>
      <w:r w:rsidR="008F7C7E" w:rsidRPr="008F7C7E">
        <w:t>, QC</w:t>
      </w:r>
      <w:bookmarkEnd w:id="92"/>
    </w:p>
    <w:p w:rsidR="006E74EA" w:rsidRDefault="006E74EA" w:rsidP="006E74EA">
      <w:pPr>
        <w:spacing w:after="0"/>
        <w:divId w:val="913275222"/>
        <w:rPr>
          <w:rFonts w:asciiTheme="majorHAnsi" w:eastAsiaTheme="minorHAnsi" w:hAnsiTheme="majorHAnsi" w:cstheme="minorBidi"/>
          <w:szCs w:val="22"/>
        </w:rPr>
      </w:pPr>
      <w:r>
        <w:rPr>
          <w:rFonts w:ascii="Tw Cen MT" w:eastAsiaTheme="minorHAnsi" w:hAnsi="Tw Cen MT" w:cstheme="minorBidi"/>
          <w:i/>
          <w:color w:val="4BACC6" w:themeColor="accent5"/>
          <w:szCs w:val="22"/>
          <w:lang w:val="en-CA"/>
        </w:rPr>
        <w:t>President of the LSBC</w:t>
      </w:r>
      <w:r w:rsidRPr="006E74EA">
        <w:rPr>
          <w:rFonts w:ascii="Tw Cen MT" w:eastAsiaTheme="minorHAnsi" w:hAnsi="Tw Cen MT" w:cstheme="minorBidi"/>
          <w:i/>
          <w:color w:val="4BACC6" w:themeColor="accent5"/>
          <w:szCs w:val="22"/>
          <w:lang w:val="en-CA"/>
        </w:rPr>
        <w:t>, MacKenzie Fujisawa LLP</w:t>
      </w:r>
    </w:p>
    <w:p w:rsidR="008F7C7E" w:rsidRPr="008F7C7E" w:rsidRDefault="006E74EA" w:rsidP="006E74EA">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He conceptualizes civility in terms of being </w:t>
      </w:r>
      <w:r w:rsidR="008F7C7E" w:rsidRPr="008F7C7E">
        <w:rPr>
          <w:rFonts w:asciiTheme="majorHAnsi" w:eastAsiaTheme="minorHAnsi" w:hAnsiTheme="majorHAnsi" w:cstheme="minorBidi"/>
          <w:b/>
          <w:szCs w:val="22"/>
        </w:rPr>
        <w:t>“respectful”</w:t>
      </w:r>
      <w:r w:rsidR="008F7C7E" w:rsidRPr="008F7C7E">
        <w:rPr>
          <w:rFonts w:asciiTheme="majorHAnsi" w:eastAsiaTheme="minorHAnsi" w:hAnsiTheme="majorHAnsi" w:cstheme="minorBidi"/>
          <w:szCs w:val="22"/>
        </w:rPr>
        <w:t xml:space="preserve"> of judges, clients,</w:t>
      </w:r>
      <w:r>
        <w:rPr>
          <w:rFonts w:asciiTheme="majorHAnsi" w:eastAsiaTheme="minorHAnsi" w:hAnsiTheme="majorHAnsi" w:cstheme="minorBidi"/>
          <w:szCs w:val="22"/>
        </w:rPr>
        <w:t xml:space="preserve"> and</w:t>
      </w:r>
      <w:r w:rsidR="008F7C7E" w:rsidRPr="008F7C7E">
        <w:rPr>
          <w:rFonts w:asciiTheme="majorHAnsi" w:eastAsiaTheme="minorHAnsi" w:hAnsiTheme="majorHAnsi" w:cstheme="minorBidi"/>
          <w:szCs w:val="22"/>
        </w:rPr>
        <w:t xml:space="preserve"> the general public</w:t>
      </w:r>
      <w:r>
        <w:rPr>
          <w:rFonts w:asciiTheme="majorHAnsi" w:eastAsiaTheme="minorHAnsi" w:hAnsiTheme="majorHAnsi" w:cstheme="minorBidi"/>
          <w:szCs w:val="22"/>
        </w:rPr>
        <w:t xml:space="preserve">, as civility can be too broad at times. </w:t>
      </w:r>
      <w:r w:rsidRPr="006E74EA">
        <w:rPr>
          <w:rFonts w:asciiTheme="majorHAnsi" w:eastAsiaTheme="minorHAnsi" w:hAnsiTheme="majorHAnsi" w:cstheme="minorBidi"/>
          <w:szCs w:val="22"/>
        </w:rPr>
        <w:t>In his experience, young lawyers are respectful while more senior counsel tend to be more disrespectful</w:t>
      </w:r>
      <w:r>
        <w:rPr>
          <w:rFonts w:asciiTheme="majorHAnsi" w:eastAsiaTheme="minorHAnsi" w:hAnsiTheme="majorHAnsi" w:cstheme="minorBidi"/>
          <w:szCs w:val="22"/>
        </w:rPr>
        <w:t>, due to having more confidence.</w:t>
      </w:r>
      <w:r w:rsidRPr="006E74EA">
        <w:rPr>
          <w:rFonts w:asciiTheme="majorHAnsi" w:eastAsiaTheme="minorHAnsi" w:hAnsiTheme="majorHAnsi" w:cstheme="minorBidi"/>
          <w:szCs w:val="22"/>
        </w:rPr>
        <w:t xml:space="preserve"> People expect more of</w:t>
      </w:r>
      <w:r>
        <w:rPr>
          <w:rFonts w:asciiTheme="majorHAnsi" w:eastAsiaTheme="minorHAnsi" w:hAnsiTheme="majorHAnsi" w:cstheme="minorBidi"/>
          <w:szCs w:val="22"/>
        </w:rPr>
        <w:t xml:space="preserve"> lawyers than a regular citizen. </w:t>
      </w:r>
      <w:r w:rsidRPr="006E74EA">
        <w:rPr>
          <w:rFonts w:asciiTheme="majorHAnsi" w:eastAsiaTheme="minorHAnsi" w:hAnsiTheme="majorHAnsi" w:cstheme="minorBidi"/>
          <w:szCs w:val="22"/>
        </w:rPr>
        <w:t>In other words, don't wear your client's anger</w:t>
      </w:r>
      <w:r>
        <w:rPr>
          <w:rFonts w:asciiTheme="majorHAnsi" w:eastAsiaTheme="minorHAnsi" w:hAnsiTheme="majorHAnsi" w:cstheme="minorBidi"/>
          <w:szCs w:val="22"/>
        </w:rPr>
        <w:t xml:space="preserve">. Disrespect is </w:t>
      </w:r>
      <w:r w:rsidR="00600DF9">
        <w:rPr>
          <w:rFonts w:asciiTheme="majorHAnsi" w:eastAsiaTheme="minorHAnsi" w:hAnsiTheme="majorHAnsi" w:cstheme="minorBidi"/>
          <w:szCs w:val="22"/>
        </w:rPr>
        <w:t xml:space="preserve">harmful to the society we serve, and is </w:t>
      </w:r>
      <w:r>
        <w:rPr>
          <w:rFonts w:asciiTheme="majorHAnsi" w:eastAsiaTheme="minorHAnsi" w:hAnsiTheme="majorHAnsi" w:cstheme="minorBidi"/>
          <w:szCs w:val="22"/>
        </w:rPr>
        <w:t>also often counter-productive:</w:t>
      </w:r>
      <w:r w:rsidRPr="008F7C7E">
        <w:rPr>
          <w:rFonts w:asciiTheme="majorHAnsi" w:eastAsiaTheme="minorHAnsi" w:hAnsiTheme="majorHAnsi" w:cstheme="minorBidi"/>
          <w:szCs w:val="22"/>
        </w:rPr>
        <w:t xml:space="preserve"> </w:t>
      </w:r>
      <w:r>
        <w:rPr>
          <w:rFonts w:asciiTheme="majorHAnsi" w:eastAsiaTheme="minorHAnsi" w:hAnsiTheme="majorHAnsi" w:cstheme="minorBidi"/>
          <w:szCs w:val="22"/>
        </w:rPr>
        <w:t>w</w:t>
      </w:r>
      <w:r w:rsidR="008F7C7E" w:rsidRPr="008F7C7E">
        <w:rPr>
          <w:rFonts w:asciiTheme="majorHAnsi" w:eastAsiaTheme="minorHAnsi" w:hAnsiTheme="majorHAnsi" w:cstheme="minorBidi"/>
          <w:szCs w:val="22"/>
        </w:rPr>
        <w:t>hat kind of relationship can you ever have with anybody where rudeness is part of the dynamic?</w:t>
      </w:r>
      <w:r>
        <w:rPr>
          <w:rFonts w:asciiTheme="majorHAnsi" w:eastAsiaTheme="minorHAnsi" w:hAnsiTheme="majorHAnsi" w:cstheme="minorBidi"/>
          <w:szCs w:val="22"/>
        </w:rPr>
        <w:t xml:space="preserve"> “</w:t>
      </w:r>
      <w:r w:rsidR="008F7C7E" w:rsidRPr="008F7C7E">
        <w:rPr>
          <w:rFonts w:asciiTheme="majorHAnsi" w:eastAsiaTheme="minorHAnsi" w:hAnsiTheme="majorHAnsi" w:cstheme="minorBidi"/>
          <w:szCs w:val="22"/>
        </w:rPr>
        <w:t>You catch more flies with honey than vinegar</w:t>
      </w:r>
      <w:r>
        <w:rPr>
          <w:rFonts w:asciiTheme="majorHAnsi" w:eastAsiaTheme="minorHAnsi" w:hAnsiTheme="majorHAnsi" w:cstheme="minorBidi"/>
          <w:szCs w:val="22"/>
        </w:rPr>
        <w:t>.”</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When you have an e</w:t>
      </w:r>
      <w:r w:rsidR="006E74EA">
        <w:rPr>
          <w:rFonts w:asciiTheme="majorHAnsi" w:eastAsiaTheme="minorHAnsi" w:hAnsiTheme="majorHAnsi" w:cstheme="minorBidi"/>
          <w:szCs w:val="22"/>
        </w:rPr>
        <w:t>thical issue of any sort, don’t try to solve it by yourself – seek help from other lawyers.</w:t>
      </w:r>
    </w:p>
    <w:p w:rsidR="008F7C7E" w:rsidRPr="008F7C7E" w:rsidRDefault="008F7C7E" w:rsidP="008F7C7E">
      <w:pPr>
        <w:spacing w:after="0"/>
        <w:divId w:val="913275222"/>
        <w:rPr>
          <w:rFonts w:asciiTheme="majorHAnsi" w:eastAsiaTheme="minorHAnsi" w:hAnsiTheme="majorHAnsi" w:cstheme="minorBidi"/>
          <w:szCs w:val="22"/>
        </w:rPr>
      </w:pPr>
    </w:p>
    <w:p w:rsidR="006E74EA" w:rsidRDefault="006E74EA" w:rsidP="006E74EA">
      <w:pPr>
        <w:spacing w:after="0"/>
        <w:divId w:val="913275222"/>
        <w:rPr>
          <w:rFonts w:asciiTheme="majorHAnsi" w:eastAsiaTheme="minorHAnsi" w:hAnsiTheme="majorHAnsi" w:cstheme="minorBidi"/>
          <w:szCs w:val="22"/>
        </w:rPr>
      </w:pPr>
      <w:r>
        <w:rPr>
          <w:rFonts w:asciiTheme="majorHAnsi" w:eastAsiaTheme="minorHAnsi" w:hAnsiTheme="majorHAnsi" w:cstheme="minorBidi"/>
          <w:b/>
          <w:szCs w:val="22"/>
        </w:rPr>
        <w:t xml:space="preserve">Q: </w:t>
      </w:r>
      <w:r>
        <w:rPr>
          <w:rFonts w:asciiTheme="majorHAnsi" w:eastAsiaTheme="minorHAnsi" w:hAnsiTheme="majorHAnsi" w:cstheme="minorBidi"/>
          <w:szCs w:val="22"/>
        </w:rPr>
        <w:t xml:space="preserve">What’s wrong with </w:t>
      </w:r>
      <w:r w:rsidR="008063BA">
        <w:rPr>
          <w:rFonts w:asciiTheme="majorHAnsi" w:eastAsiaTheme="minorHAnsi" w:hAnsiTheme="majorHAnsi" w:cstheme="minorBidi"/>
          <w:szCs w:val="22"/>
        </w:rPr>
        <w:t>tactically using</w:t>
      </w:r>
      <w:r>
        <w:rPr>
          <w:rFonts w:asciiTheme="majorHAnsi" w:eastAsiaTheme="minorHAnsi" w:hAnsiTheme="majorHAnsi" w:cstheme="minorBidi"/>
          <w:szCs w:val="22"/>
        </w:rPr>
        <w:t xml:space="preserve"> personal attacks? </w:t>
      </w:r>
    </w:p>
    <w:p w:rsidR="008F7C7E" w:rsidRPr="008F7C7E" w:rsidRDefault="006E74EA" w:rsidP="008063BA">
      <w:pPr>
        <w:spacing w:after="0"/>
        <w:ind w:left="270" w:hanging="270"/>
        <w:divId w:val="913275222"/>
        <w:rPr>
          <w:rFonts w:asciiTheme="majorHAnsi" w:eastAsiaTheme="minorHAnsi" w:hAnsiTheme="majorHAnsi" w:cstheme="minorBidi"/>
          <w:szCs w:val="22"/>
        </w:rPr>
      </w:pPr>
      <w:r>
        <w:rPr>
          <w:rFonts w:asciiTheme="majorHAnsi" w:eastAsiaTheme="minorHAnsi" w:hAnsiTheme="majorHAnsi" w:cstheme="minorBidi"/>
          <w:b/>
          <w:szCs w:val="22"/>
        </w:rPr>
        <w:t xml:space="preserve">A: </w:t>
      </w:r>
      <w:r w:rsidR="008F7C7E" w:rsidRPr="008F7C7E">
        <w:rPr>
          <w:rFonts w:asciiTheme="majorHAnsi" w:eastAsiaTheme="minorHAnsi" w:hAnsiTheme="majorHAnsi" w:cstheme="minorBidi"/>
          <w:szCs w:val="22"/>
        </w:rPr>
        <w:t xml:space="preserve">Instead of planning and preparing the evidence and arguments as to the merits of the case, counsel who is under personal attack will become preoccupied with defending their own conduct, </w:t>
      </w:r>
      <w:r w:rsidR="008063BA">
        <w:rPr>
          <w:rFonts w:asciiTheme="majorHAnsi" w:eastAsiaTheme="minorHAnsi" w:hAnsiTheme="majorHAnsi" w:cstheme="minorBidi"/>
          <w:szCs w:val="22"/>
        </w:rPr>
        <w:t xml:space="preserve">and </w:t>
      </w:r>
      <w:r w:rsidR="008F7C7E" w:rsidRPr="008F7C7E">
        <w:rPr>
          <w:rFonts w:asciiTheme="majorHAnsi" w:eastAsiaTheme="minorHAnsi" w:hAnsiTheme="majorHAnsi" w:cstheme="minorBidi"/>
          <w:szCs w:val="22"/>
        </w:rPr>
        <w:t>the client’s case on t</w:t>
      </w:r>
      <w:r w:rsidR="008063BA">
        <w:rPr>
          <w:rFonts w:asciiTheme="majorHAnsi" w:eastAsiaTheme="minorHAnsi" w:hAnsiTheme="majorHAnsi" w:cstheme="minorBidi"/>
          <w:szCs w:val="22"/>
        </w:rPr>
        <w:t>he matter is likely to suffer.  This is p</w:t>
      </w:r>
      <w:r w:rsidR="008F7C7E" w:rsidRPr="008F7C7E">
        <w:rPr>
          <w:rFonts w:asciiTheme="majorHAnsi" w:eastAsiaTheme="minorHAnsi" w:hAnsiTheme="majorHAnsi" w:cstheme="minorBidi"/>
          <w:szCs w:val="22"/>
        </w:rPr>
        <w:t xml:space="preserve">roblematic because: </w:t>
      </w:r>
    </w:p>
    <w:p w:rsidR="008F7C7E" w:rsidRPr="006E74EA" w:rsidRDefault="008F7C7E" w:rsidP="00637524">
      <w:pPr>
        <w:pStyle w:val="ListParagraph"/>
        <w:numPr>
          <w:ilvl w:val="1"/>
          <w:numId w:val="73"/>
        </w:numPr>
        <w:spacing w:after="0"/>
        <w:divId w:val="913275222"/>
        <w:rPr>
          <w:rFonts w:asciiTheme="majorHAnsi" w:eastAsiaTheme="minorHAnsi" w:hAnsiTheme="majorHAnsi" w:cstheme="minorBidi"/>
          <w:szCs w:val="22"/>
        </w:rPr>
      </w:pPr>
      <w:r w:rsidRPr="006E74EA">
        <w:rPr>
          <w:rFonts w:asciiTheme="majorHAnsi" w:eastAsiaTheme="minorHAnsi" w:hAnsiTheme="majorHAnsi" w:cstheme="minorBidi"/>
          <w:szCs w:val="22"/>
        </w:rPr>
        <w:t>This is the win at all cost mentalities for t</w:t>
      </w:r>
      <w:r w:rsidR="008063BA">
        <w:rPr>
          <w:rFonts w:asciiTheme="majorHAnsi" w:eastAsiaTheme="minorHAnsi" w:hAnsiTheme="majorHAnsi" w:cstheme="minorBidi"/>
          <w:szCs w:val="22"/>
        </w:rPr>
        <w:t>hose who cheat – everyone loses (really?)</w:t>
      </w:r>
    </w:p>
    <w:p w:rsidR="008F7C7E" w:rsidRPr="006E74EA" w:rsidRDefault="008F7C7E" w:rsidP="00637524">
      <w:pPr>
        <w:pStyle w:val="ListParagraph"/>
        <w:numPr>
          <w:ilvl w:val="1"/>
          <w:numId w:val="73"/>
        </w:numPr>
        <w:spacing w:after="0"/>
        <w:divId w:val="913275222"/>
        <w:rPr>
          <w:rFonts w:asciiTheme="majorHAnsi" w:eastAsiaTheme="minorHAnsi" w:hAnsiTheme="majorHAnsi" w:cstheme="minorBidi"/>
          <w:szCs w:val="22"/>
        </w:rPr>
      </w:pPr>
      <w:r w:rsidRPr="006E74EA">
        <w:rPr>
          <w:rFonts w:asciiTheme="majorHAnsi" w:eastAsiaTheme="minorHAnsi" w:hAnsiTheme="majorHAnsi" w:cstheme="minorBidi"/>
          <w:szCs w:val="22"/>
        </w:rPr>
        <w:t>The trier of fact becomes pre-occupied with m</w:t>
      </w:r>
      <w:r w:rsidR="008063BA">
        <w:rPr>
          <w:rFonts w:asciiTheme="majorHAnsi" w:eastAsiaTheme="minorHAnsi" w:hAnsiTheme="majorHAnsi" w:cstheme="minorBidi"/>
          <w:szCs w:val="22"/>
        </w:rPr>
        <w:t>anaging conflict between counsel</w:t>
      </w:r>
    </w:p>
    <w:p w:rsidR="006E74EA" w:rsidRDefault="006E74EA" w:rsidP="00EB1D09">
      <w:pPr>
        <w:pStyle w:val="Heading4"/>
        <w:divId w:val="913275222"/>
        <w:rPr>
          <w:rFonts w:eastAsiaTheme="minorHAnsi"/>
        </w:rPr>
      </w:pPr>
    </w:p>
    <w:p w:rsidR="008F7C7E" w:rsidRPr="008F7C7E" w:rsidRDefault="006E74EA" w:rsidP="00EB1D09">
      <w:pPr>
        <w:pStyle w:val="Heading4"/>
        <w:divId w:val="913275222"/>
        <w:rPr>
          <w:rFonts w:eastAsiaTheme="minorHAnsi"/>
        </w:rPr>
      </w:pPr>
      <w:bookmarkStart w:id="93" w:name="_Toc374020568"/>
      <w:r>
        <w:rPr>
          <w:rFonts w:eastAsiaTheme="minorHAnsi"/>
        </w:rPr>
        <w:t>CONDUCT TO OTHER LAWYERS</w:t>
      </w:r>
      <w:bookmarkEnd w:id="93"/>
    </w:p>
    <w:tbl>
      <w:tblPr>
        <w:tblStyle w:val="TableGrid1"/>
        <w:tblW w:w="0" w:type="auto"/>
        <w:tblLook w:val="04A0" w:firstRow="1" w:lastRow="0" w:firstColumn="1" w:lastColumn="0" w:noHBand="0" w:noVBand="1"/>
      </w:tblPr>
      <w:tblGrid>
        <w:gridCol w:w="9350"/>
      </w:tblGrid>
      <w:tr w:rsidR="008F7C7E" w:rsidRPr="008F7C7E" w:rsidTr="008F7C7E">
        <w:trPr>
          <w:divId w:val="913275222"/>
        </w:trPr>
        <w:tc>
          <w:tcPr>
            <w:tcW w:w="9576" w:type="dxa"/>
            <w:tcBorders>
              <w:top w:val="single" w:sz="4" w:space="0" w:color="auto"/>
              <w:left w:val="single" w:sz="4" w:space="0" w:color="auto"/>
              <w:bottom w:val="single" w:sz="4" w:space="0" w:color="auto"/>
              <w:right w:val="single" w:sz="4" w:space="0" w:color="auto"/>
            </w:tcBorders>
            <w:hideMark/>
          </w:tcPr>
          <w:p w:rsidR="008F7C7E" w:rsidRPr="008F7C7E" w:rsidRDefault="008F7C7E" w:rsidP="00A85CB4">
            <w:pPr>
              <w:pStyle w:val="Sub-heading"/>
              <w:rPr>
                <w:shd w:val="clear" w:color="auto" w:fill="FFFFFF"/>
              </w:rPr>
            </w:pPr>
            <w:r w:rsidRPr="008F7C7E">
              <w:rPr>
                <w:shd w:val="clear" w:color="auto" w:fill="FFFFFF"/>
              </w:rPr>
              <w:t>CANONS OF LEGAL ETHICS</w:t>
            </w:r>
          </w:p>
          <w:p w:rsidR="008F7C7E" w:rsidRPr="00A85CB4" w:rsidRDefault="008F7C7E" w:rsidP="008F7C7E">
            <w:pPr>
              <w:spacing w:after="0"/>
              <w:rPr>
                <w:rFonts w:asciiTheme="majorHAnsi" w:hAnsiTheme="majorHAnsi"/>
                <w:szCs w:val="22"/>
              </w:rPr>
            </w:pPr>
            <w:r w:rsidRPr="00A85CB4">
              <w:rPr>
                <w:rFonts w:asciiTheme="majorHAnsi" w:hAnsiTheme="majorHAnsi" w:cs="Arial"/>
                <w:b/>
                <w:bCs/>
                <w:caps/>
                <w:spacing w:val="7"/>
                <w:szCs w:val="22"/>
                <w:shd w:val="clear" w:color="auto" w:fill="FFFFFF"/>
              </w:rPr>
              <w:t>2.1-4. TO OTHER LAWYERS</w:t>
            </w:r>
          </w:p>
          <w:p w:rsidR="008F7C7E" w:rsidRPr="00A85CB4" w:rsidRDefault="008F7C7E" w:rsidP="00637524">
            <w:pPr>
              <w:pStyle w:val="ListParagraph"/>
              <w:numPr>
                <w:ilvl w:val="0"/>
                <w:numId w:val="97"/>
              </w:numPr>
              <w:spacing w:after="0"/>
              <w:ind w:left="337"/>
              <w:rPr>
                <w:rFonts w:asciiTheme="majorHAnsi" w:hAnsiTheme="majorHAnsi" w:cs="Arial"/>
                <w:szCs w:val="22"/>
                <w:shd w:val="clear" w:color="auto" w:fill="FFFFFF"/>
              </w:rPr>
            </w:pPr>
            <w:r w:rsidRPr="00A85CB4">
              <w:rPr>
                <w:rFonts w:asciiTheme="majorHAnsi" w:hAnsiTheme="majorHAnsi" w:cs="Arial"/>
                <w:b/>
                <w:szCs w:val="22"/>
                <w:shd w:val="clear" w:color="auto" w:fill="FFFFFF"/>
              </w:rPr>
              <w:t>A lawyer's conduct toward other lawyers should be characterized by courtesy and good faith.</w:t>
            </w:r>
            <w:r w:rsidRPr="00A85CB4">
              <w:rPr>
                <w:rFonts w:asciiTheme="majorHAnsi" w:hAnsiTheme="majorHAnsi" w:cs="Arial"/>
                <w:szCs w:val="22"/>
                <w:shd w:val="clear" w:color="auto" w:fill="FFFFFF"/>
              </w:rPr>
              <w:t xml:space="preserve"> Any ill feeling that may exist between clients or lawyers, particularly during litigation, should never be allowed to influence lawyers in their conduct and demeanor toward each other or the parties. Personal remarks or references between lawyers should be scrupulously avoided, as should quarrels between lawyers which cause delay </w:t>
            </w:r>
            <w:r w:rsidR="00A85CB4" w:rsidRPr="00A85CB4">
              <w:rPr>
                <w:rFonts w:asciiTheme="majorHAnsi" w:hAnsiTheme="majorHAnsi" w:cs="Arial"/>
                <w:szCs w:val="22"/>
                <w:shd w:val="clear" w:color="auto" w:fill="FFFFFF"/>
              </w:rPr>
              <w:t>and promote unseemly wrangling.</w:t>
            </w:r>
          </w:p>
          <w:p w:rsidR="00A85CB4" w:rsidRDefault="008F7C7E" w:rsidP="00637524">
            <w:pPr>
              <w:pStyle w:val="ListParagraph"/>
              <w:numPr>
                <w:ilvl w:val="0"/>
                <w:numId w:val="97"/>
              </w:numPr>
              <w:spacing w:after="0"/>
              <w:ind w:left="337"/>
              <w:rPr>
                <w:rFonts w:asciiTheme="majorHAnsi" w:hAnsiTheme="majorHAnsi" w:cs="Arial"/>
                <w:szCs w:val="22"/>
                <w:shd w:val="clear" w:color="auto" w:fill="FFFFFF"/>
              </w:rPr>
            </w:pPr>
            <w:r w:rsidRPr="00A85CB4">
              <w:rPr>
                <w:rFonts w:asciiTheme="majorHAnsi" w:hAnsiTheme="majorHAnsi" w:cs="Arial"/>
                <w:szCs w:val="22"/>
                <w:shd w:val="clear" w:color="auto" w:fill="FFFFFF"/>
              </w:rPr>
              <w:t>A lawyer should neither give nor request an undertaking that cannot be fulfilled and should fulfil every undertaking given. A lawyer should never communicate upon or attempt to negotiate or compromise a matter directly with any party who the lawyer knows is represented therein by another lawyer, except through or with th</w:t>
            </w:r>
            <w:r w:rsidR="00A85CB4" w:rsidRPr="00A85CB4">
              <w:rPr>
                <w:rFonts w:asciiTheme="majorHAnsi" w:hAnsiTheme="majorHAnsi" w:cs="Arial"/>
                <w:szCs w:val="22"/>
                <w:shd w:val="clear" w:color="auto" w:fill="FFFFFF"/>
              </w:rPr>
              <w:t>e consent of that other lawyer.</w:t>
            </w:r>
          </w:p>
          <w:p w:rsidR="008F7C7E" w:rsidRPr="00A85CB4" w:rsidRDefault="008F7C7E" w:rsidP="00637524">
            <w:pPr>
              <w:pStyle w:val="ListParagraph"/>
              <w:numPr>
                <w:ilvl w:val="0"/>
                <w:numId w:val="97"/>
              </w:numPr>
              <w:spacing w:after="0"/>
              <w:ind w:left="337"/>
              <w:rPr>
                <w:rFonts w:asciiTheme="majorHAnsi" w:hAnsiTheme="majorHAnsi" w:cs="Arial"/>
                <w:szCs w:val="22"/>
                <w:shd w:val="clear" w:color="auto" w:fill="FFFFFF"/>
              </w:rPr>
            </w:pPr>
            <w:r w:rsidRPr="00A85CB4">
              <w:rPr>
                <w:rFonts w:asciiTheme="majorHAnsi" w:hAnsiTheme="majorHAnsi" w:cs="Arial"/>
                <w:b/>
                <w:szCs w:val="22"/>
                <w:shd w:val="clear" w:color="auto" w:fill="FFFFFF"/>
              </w:rPr>
              <w:t>A lawyer should avoid all sharp practice</w:t>
            </w:r>
            <w:r w:rsidRPr="00A85CB4">
              <w:rPr>
                <w:rFonts w:asciiTheme="majorHAnsi" w:hAnsiTheme="majorHAnsi" w:cs="Arial"/>
                <w:szCs w:val="22"/>
                <w:shd w:val="clear" w:color="auto" w:fill="FFFFFF"/>
              </w:rPr>
              <w:t xml:space="preserve"> and should take no paltry advantage when an opponent has made a slip or overlooked some technical matter. A lawyer should accede to reasonable requests that do not prejudice the rights of the client or the interests of justice.</w:t>
            </w:r>
          </w:p>
        </w:tc>
      </w:tr>
    </w:tbl>
    <w:p w:rsidR="008F7C7E" w:rsidRPr="008F7C7E" w:rsidRDefault="008F7C7E" w:rsidP="00600DF9">
      <w:pPr>
        <w:spacing w:after="0"/>
        <w:divId w:val="913275222"/>
        <w:rPr>
          <w:rFonts w:asciiTheme="majorHAnsi" w:eastAsiaTheme="minorHAnsi" w:hAnsiTheme="majorHAnsi" w:cstheme="minorBidi"/>
          <w:szCs w:val="22"/>
        </w:rPr>
      </w:pPr>
    </w:p>
    <w:p w:rsidR="008F7C7E" w:rsidRPr="008F7C7E" w:rsidRDefault="00600DF9" w:rsidP="00637524">
      <w:pPr>
        <w:pStyle w:val="Heading2"/>
        <w:numPr>
          <w:ilvl w:val="0"/>
          <w:numId w:val="98"/>
        </w:numPr>
        <w:divId w:val="913275222"/>
        <w:rPr>
          <w:rFonts w:eastAsiaTheme="minorHAnsi"/>
        </w:rPr>
      </w:pPr>
      <w:bookmarkStart w:id="94" w:name="_Toc374020569"/>
      <w:r>
        <w:rPr>
          <w:rFonts w:eastAsiaTheme="minorHAnsi"/>
        </w:rPr>
        <w:lastRenderedPageBreak/>
        <w:t>ETHICS AT TRIAL</w:t>
      </w:r>
      <w:r w:rsidR="00B97677">
        <w:rPr>
          <w:rFonts w:eastAsiaTheme="minorHAnsi"/>
        </w:rPr>
        <w:t xml:space="preserve"> </w:t>
      </w:r>
      <w:r w:rsidR="00B97677">
        <w:rPr>
          <w:rStyle w:val="Sub-headingChar"/>
          <w:i/>
        </w:rPr>
        <w:t>(G373</w:t>
      </w:r>
      <w:r w:rsidR="00B97677" w:rsidRPr="00B97677">
        <w:rPr>
          <w:rStyle w:val="Sub-headingChar"/>
          <w:i/>
        </w:rPr>
        <w:t>)</w:t>
      </w:r>
      <w:bookmarkEnd w:id="94"/>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Most ethical issues during the pre-trial and trial process engage the “difficult” balance that Lord Denning identified in </w:t>
      </w:r>
      <w:r w:rsidR="00F758A1" w:rsidRPr="00F758A1">
        <w:rPr>
          <w:rStyle w:val="Heading3Char"/>
          <w:rFonts w:eastAsiaTheme="minorHAnsi"/>
        </w:rPr>
        <w:t xml:space="preserve">RONDEL </w:t>
      </w:r>
      <w:r w:rsidR="00F758A1">
        <w:rPr>
          <w:rStyle w:val="Heading3Char"/>
          <w:rFonts w:eastAsiaTheme="minorHAnsi"/>
        </w:rPr>
        <w:t>v</w:t>
      </w:r>
      <w:r w:rsidR="00F758A1" w:rsidRPr="00F758A1">
        <w:rPr>
          <w:rStyle w:val="Heading3Char"/>
          <w:rFonts w:eastAsiaTheme="minorHAnsi"/>
        </w:rPr>
        <w:t xml:space="preserve"> WORSLEY</w:t>
      </w:r>
      <w:r w:rsidR="00F758A1" w:rsidRPr="008F7C7E">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between an advocate’s “duty to his client and his duty to the court” (or more broadly his duty to the overall administration of justice)</w:t>
      </w:r>
      <w:r w:rsidR="00B97677">
        <w:rPr>
          <w:rFonts w:asciiTheme="majorHAnsi" w:eastAsiaTheme="minorHAnsi" w:hAnsiTheme="majorHAnsi" w:cstheme="minorBidi"/>
          <w:szCs w:val="22"/>
        </w:rPr>
        <w:t>.</w:t>
      </w:r>
    </w:p>
    <w:p w:rsidR="008F7C7E" w:rsidRDefault="008F7C7E" w:rsidP="00A13594">
      <w:pPr>
        <w:divId w:val="913275222"/>
        <w:rPr>
          <w:rFonts w:asciiTheme="majorHAnsi" w:hAnsiTheme="majorHAnsi"/>
          <w:color w:val="000000"/>
          <w:szCs w:val="22"/>
          <w:lang w:val="en-CA"/>
        </w:rPr>
      </w:pPr>
    </w:p>
    <w:p w:rsidR="00F73732" w:rsidRPr="00A13594" w:rsidRDefault="00F73732" w:rsidP="00F73732">
      <w:pPr>
        <w:pStyle w:val="Heading3"/>
        <w:divId w:val="913275222"/>
      </w:pPr>
      <w:bookmarkStart w:id="95" w:name="_Toc374020570"/>
      <w:r>
        <w:t xml:space="preserve">R v FELDERHOF [2003] OCA </w:t>
      </w:r>
      <w:r w:rsidRPr="00FE4DC1">
        <w:rPr>
          <w:b w:val="0"/>
          <w:color w:val="auto"/>
        </w:rPr>
        <w:t>(S246)</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F73732" w:rsidRPr="008C300E" w:rsidTr="00F73732">
        <w:trPr>
          <w:divId w:val="913275222"/>
        </w:trPr>
        <w:tc>
          <w:tcPr>
            <w:tcW w:w="1788" w:type="dxa"/>
            <w:shd w:val="clear" w:color="auto" w:fill="auto"/>
          </w:tcPr>
          <w:p w:rsidR="00F73732" w:rsidRPr="004720CE" w:rsidRDefault="00F73732" w:rsidP="00CA4ED2">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F73732" w:rsidRPr="008F7C7E" w:rsidRDefault="00F73732" w:rsidP="00CA4ED2">
            <w:pPr>
              <w:spacing w:after="0"/>
              <w:rPr>
                <w:rFonts w:asciiTheme="majorHAnsi" w:hAnsiTheme="majorHAnsi"/>
                <w:szCs w:val="22"/>
              </w:rPr>
            </w:pPr>
            <w:r w:rsidRPr="008F7C7E">
              <w:rPr>
                <w:rFonts w:asciiTheme="majorHAnsi" w:hAnsiTheme="majorHAnsi"/>
                <w:szCs w:val="22"/>
              </w:rPr>
              <w:t>Groia was defending Mr. Felderhof re: the collapse of the Bre-X Minerals Ltd.</w:t>
            </w:r>
          </w:p>
          <w:p w:rsidR="00F73732" w:rsidRPr="008F7C7E" w:rsidRDefault="00F73732" w:rsidP="00CA4ED2">
            <w:pPr>
              <w:spacing w:after="0"/>
              <w:rPr>
                <w:rFonts w:asciiTheme="majorHAnsi" w:hAnsiTheme="majorHAnsi"/>
                <w:szCs w:val="22"/>
              </w:rPr>
            </w:pPr>
            <w:r w:rsidRPr="008F7C7E">
              <w:rPr>
                <w:rFonts w:asciiTheme="majorHAnsi" w:hAnsiTheme="majorHAnsi"/>
                <w:szCs w:val="22"/>
              </w:rPr>
              <w:t>The proc</w:t>
            </w:r>
            <w:r>
              <w:rPr>
                <w:rFonts w:asciiTheme="majorHAnsi" w:hAnsiTheme="majorHAnsi"/>
                <w:szCs w:val="22"/>
              </w:rPr>
              <w:t>eedings became very contentious. In the first 70 days of trial, very little progress was made and the</w:t>
            </w:r>
            <w:r w:rsidRPr="008F7C7E">
              <w:rPr>
                <w:rFonts w:asciiTheme="majorHAnsi" w:hAnsiTheme="majorHAnsi"/>
                <w:szCs w:val="22"/>
              </w:rPr>
              <w:t xml:space="preserve"> Crown argued that the failure of the trial judge to rein in the uncivil conduct of  Groia resulted in a </w:t>
            </w:r>
            <w:r w:rsidRPr="008F7C7E">
              <w:rPr>
                <w:rFonts w:asciiTheme="majorHAnsi" w:hAnsiTheme="majorHAnsi"/>
                <w:b/>
                <w:szCs w:val="22"/>
              </w:rPr>
              <w:t>loss of jurisdiction</w:t>
            </w:r>
            <w:r>
              <w:rPr>
                <w:rFonts w:asciiTheme="majorHAnsi" w:hAnsiTheme="majorHAnsi"/>
                <w:szCs w:val="22"/>
              </w:rPr>
              <w:t xml:space="preserve"> (S</w:t>
            </w:r>
            <w:r w:rsidRPr="008F7C7E">
              <w:rPr>
                <w:rFonts w:asciiTheme="majorHAnsi" w:hAnsiTheme="majorHAnsi"/>
                <w:szCs w:val="22"/>
              </w:rPr>
              <w:t xml:space="preserve">250 </w:t>
            </w:r>
            <w:r>
              <w:rPr>
                <w:rFonts w:asciiTheme="majorHAnsi" w:hAnsiTheme="majorHAnsi"/>
                <w:szCs w:val="22"/>
              </w:rPr>
              <w:t>has full list</w:t>
            </w:r>
            <w:r w:rsidRPr="008F7C7E">
              <w:rPr>
                <w:rFonts w:asciiTheme="majorHAnsi" w:hAnsiTheme="majorHAnsi"/>
                <w:szCs w:val="22"/>
              </w:rPr>
              <w:t xml:space="preserve"> of conduct)</w:t>
            </w:r>
            <w:r>
              <w:rPr>
                <w:rFonts w:asciiTheme="majorHAnsi" w:hAnsiTheme="majorHAnsi"/>
                <w:szCs w:val="22"/>
              </w:rPr>
              <w:t>:</w:t>
            </w:r>
          </w:p>
          <w:p w:rsidR="00F73732" w:rsidRPr="00FE4DC1" w:rsidRDefault="00F73732" w:rsidP="00637524">
            <w:pPr>
              <w:pStyle w:val="ListParagraph"/>
              <w:numPr>
                <w:ilvl w:val="0"/>
                <w:numId w:val="100"/>
              </w:numPr>
              <w:spacing w:after="0"/>
              <w:ind w:left="619" w:hanging="259"/>
              <w:rPr>
                <w:rFonts w:asciiTheme="majorHAnsi" w:hAnsiTheme="majorHAnsi"/>
                <w:szCs w:val="22"/>
              </w:rPr>
            </w:pPr>
            <w:r w:rsidRPr="00FE4DC1">
              <w:rPr>
                <w:rFonts w:asciiTheme="majorHAnsi" w:hAnsiTheme="majorHAnsi"/>
                <w:szCs w:val="22"/>
              </w:rPr>
              <w:t>claims of prosecutorial misconduct – both in failing to disclose and attempting to mislead the judge</w:t>
            </w:r>
          </w:p>
          <w:p w:rsidR="00F73732" w:rsidRPr="00FE4DC1" w:rsidRDefault="00F73732" w:rsidP="00637524">
            <w:pPr>
              <w:pStyle w:val="ListParagraph"/>
              <w:numPr>
                <w:ilvl w:val="0"/>
                <w:numId w:val="100"/>
              </w:numPr>
              <w:spacing w:after="0"/>
              <w:ind w:left="619" w:hanging="259"/>
              <w:rPr>
                <w:rFonts w:asciiTheme="majorHAnsi" w:hAnsiTheme="majorHAnsi"/>
                <w:szCs w:val="22"/>
              </w:rPr>
            </w:pPr>
            <w:r w:rsidRPr="00FE4DC1">
              <w:rPr>
                <w:rFonts w:asciiTheme="majorHAnsi" w:hAnsiTheme="majorHAnsi"/>
                <w:szCs w:val="22"/>
              </w:rPr>
              <w:t>Groia used sarcasm, called prosecutors lazy</w:t>
            </w:r>
          </w:p>
          <w:p w:rsidR="00F73732" w:rsidRPr="00FE4DC1" w:rsidRDefault="00F73732" w:rsidP="00637524">
            <w:pPr>
              <w:pStyle w:val="ListParagraph"/>
              <w:numPr>
                <w:ilvl w:val="0"/>
                <w:numId w:val="100"/>
              </w:numPr>
              <w:spacing w:after="0"/>
              <w:ind w:left="619" w:hanging="259"/>
              <w:rPr>
                <w:rFonts w:asciiTheme="majorHAnsi" w:hAnsiTheme="majorHAnsi"/>
                <w:szCs w:val="22"/>
              </w:rPr>
            </w:pPr>
            <w:r w:rsidRPr="00FE4DC1">
              <w:rPr>
                <w:rFonts w:asciiTheme="majorHAnsi" w:hAnsiTheme="majorHAnsi"/>
                <w:szCs w:val="22"/>
              </w:rPr>
              <w:t xml:space="preserve">Cross-examined a junior lawyer who had filed an innocuous affidavit for a day and a half </w:t>
            </w:r>
          </w:p>
          <w:p w:rsidR="00F73732" w:rsidRPr="00FE4DC1" w:rsidRDefault="00F73732" w:rsidP="00637524">
            <w:pPr>
              <w:pStyle w:val="ListParagraph"/>
              <w:numPr>
                <w:ilvl w:val="0"/>
                <w:numId w:val="100"/>
              </w:numPr>
              <w:spacing w:after="0"/>
              <w:ind w:left="619" w:hanging="259"/>
              <w:rPr>
                <w:rFonts w:asciiTheme="majorHAnsi" w:hAnsiTheme="majorHAnsi"/>
                <w:szCs w:val="22"/>
              </w:rPr>
            </w:pPr>
            <w:r w:rsidRPr="00FE4DC1">
              <w:rPr>
                <w:rFonts w:asciiTheme="majorHAnsi" w:hAnsiTheme="majorHAnsi"/>
                <w:szCs w:val="22"/>
              </w:rPr>
              <w:t>Frequent interruptions due to disputes amount admissibility of evidence (there were thousands of documents)</w:t>
            </w:r>
          </w:p>
        </w:tc>
      </w:tr>
      <w:tr w:rsidR="00F73732" w:rsidRPr="00A13594" w:rsidTr="00F73732">
        <w:trPr>
          <w:divId w:val="913275222"/>
          <w:trHeight w:val="584"/>
        </w:trPr>
        <w:tc>
          <w:tcPr>
            <w:tcW w:w="1788" w:type="dxa"/>
            <w:shd w:val="clear" w:color="auto" w:fill="auto"/>
          </w:tcPr>
          <w:p w:rsidR="00F73732" w:rsidRPr="004720CE" w:rsidRDefault="00F73732" w:rsidP="00CA4ED2">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F73732" w:rsidRPr="00A13594" w:rsidRDefault="00F73732" w:rsidP="00CA4ED2">
            <w:pPr>
              <w:rPr>
                <w:rFonts w:asciiTheme="majorHAnsi" w:hAnsiTheme="majorHAnsi"/>
                <w:color w:val="000000"/>
                <w:szCs w:val="22"/>
                <w:lang w:val="en-CA"/>
              </w:rPr>
            </w:pPr>
            <w:r w:rsidRPr="008F7C7E">
              <w:rPr>
                <w:rFonts w:asciiTheme="majorHAnsi" w:hAnsiTheme="majorHAnsi"/>
                <w:szCs w:val="22"/>
              </w:rPr>
              <w:t>No loss of jurisdiction, trial judge tried to be fair and even-handed in dealing with both counsel - however behaviour of Mr. Groia was deplorable. Groia just had a misunderstanding of the rules of evidence, hence his claim of prosecutorial misconduct</w:t>
            </w:r>
            <w:r>
              <w:rPr>
                <w:rFonts w:asciiTheme="majorHAnsi" w:hAnsiTheme="majorHAnsi"/>
                <w:szCs w:val="22"/>
              </w:rPr>
              <w:t>.</w:t>
            </w:r>
          </w:p>
        </w:tc>
      </w:tr>
      <w:tr w:rsidR="00F73732" w:rsidRPr="00BC18FD" w:rsidTr="00F73732">
        <w:trPr>
          <w:divId w:val="913275222"/>
        </w:trPr>
        <w:tc>
          <w:tcPr>
            <w:tcW w:w="1788" w:type="dxa"/>
            <w:shd w:val="clear" w:color="auto" w:fill="auto"/>
          </w:tcPr>
          <w:p w:rsidR="00F73732" w:rsidRPr="00BC18FD" w:rsidRDefault="00F73732" w:rsidP="00CA4ED2">
            <w:pPr>
              <w:pStyle w:val="NoSpacing"/>
            </w:pPr>
            <w:r>
              <w:t>RATIO</w:t>
            </w:r>
          </w:p>
        </w:tc>
        <w:tc>
          <w:tcPr>
            <w:tcW w:w="7562" w:type="dxa"/>
            <w:shd w:val="clear" w:color="auto" w:fill="auto"/>
          </w:tcPr>
          <w:p w:rsidR="00F73732" w:rsidRDefault="00F73732" w:rsidP="00637524">
            <w:pPr>
              <w:pStyle w:val="NoSpacing"/>
              <w:numPr>
                <w:ilvl w:val="0"/>
                <w:numId w:val="99"/>
              </w:numPr>
              <w:ind w:left="169" w:hanging="169"/>
            </w:pPr>
            <w:r>
              <w:t>Even if counsel’s litigation style is abusive and personally nasty the judge does not lose jurisdiction unless it prevents a fair trial.  It is important for everyone to encourage civility, lawyers included.</w:t>
            </w:r>
          </w:p>
          <w:p w:rsidR="00F73732" w:rsidRDefault="00F73732" w:rsidP="00637524">
            <w:pPr>
              <w:pStyle w:val="NoSpacing"/>
              <w:numPr>
                <w:ilvl w:val="0"/>
                <w:numId w:val="99"/>
              </w:numPr>
              <w:ind w:left="169" w:hanging="169"/>
            </w:pPr>
            <w:r>
              <w:t>Cannot make claims of prosecutorial misconduct without some basis.</w:t>
            </w:r>
          </w:p>
          <w:p w:rsidR="00F73732" w:rsidRPr="00BC18FD" w:rsidRDefault="00F73732" w:rsidP="00637524">
            <w:pPr>
              <w:pStyle w:val="NoSpacing"/>
              <w:numPr>
                <w:ilvl w:val="0"/>
                <w:numId w:val="99"/>
              </w:numPr>
              <w:ind w:left="169" w:hanging="169"/>
            </w:pPr>
            <w:r w:rsidRPr="008F7C7E">
              <w:rPr>
                <w:rFonts w:asciiTheme="majorHAnsi" w:hAnsiTheme="majorHAnsi"/>
                <w:szCs w:val="22"/>
              </w:rPr>
              <w:t>Cannot use motions (such as abuse of process) to circumvent the normal rules of evidence</w:t>
            </w:r>
            <w:r>
              <w:rPr>
                <w:rFonts w:asciiTheme="majorHAnsi" w:hAnsiTheme="majorHAnsi"/>
                <w:szCs w:val="22"/>
              </w:rPr>
              <w:t>.</w:t>
            </w:r>
          </w:p>
        </w:tc>
      </w:tr>
      <w:tr w:rsidR="00F73732" w:rsidRPr="008C300E" w:rsidTr="00F73732">
        <w:trPr>
          <w:divId w:val="913275222"/>
        </w:trPr>
        <w:tc>
          <w:tcPr>
            <w:tcW w:w="1788" w:type="dxa"/>
            <w:shd w:val="clear" w:color="auto" w:fill="auto"/>
          </w:tcPr>
          <w:p w:rsidR="00F73732" w:rsidRPr="00A13594" w:rsidRDefault="00F73732" w:rsidP="00CA4ED2">
            <w:pPr>
              <w:pStyle w:val="NoSpacing"/>
            </w:pPr>
            <w:r>
              <w:rPr>
                <w:rFonts w:ascii="Tw Cen MT" w:hAnsi="Tw Cen MT"/>
                <w:i/>
                <w:color w:val="E36C0A"/>
                <w:sz w:val="24"/>
              </w:rPr>
              <w:t>NOTES</w:t>
            </w:r>
          </w:p>
        </w:tc>
        <w:tc>
          <w:tcPr>
            <w:tcW w:w="7562" w:type="dxa"/>
            <w:shd w:val="clear" w:color="auto" w:fill="auto"/>
          </w:tcPr>
          <w:p w:rsidR="00F73732" w:rsidRDefault="00F73732" w:rsidP="00CA4ED2">
            <w:pPr>
              <w:rPr>
                <w:rFonts w:asciiTheme="majorHAnsi" w:hAnsiTheme="majorHAnsi"/>
                <w:color w:val="000000"/>
                <w:szCs w:val="22"/>
                <w:lang w:val="en-CA"/>
              </w:rPr>
            </w:pPr>
            <w:r w:rsidRPr="008F7C7E">
              <w:rPr>
                <w:rFonts w:asciiTheme="majorHAnsi" w:hAnsiTheme="majorHAnsi"/>
                <w:szCs w:val="22"/>
              </w:rPr>
              <w:t>After this case, the LSBC brough</w:t>
            </w:r>
            <w:r>
              <w:rPr>
                <w:rFonts w:asciiTheme="majorHAnsi" w:hAnsiTheme="majorHAnsi"/>
                <w:szCs w:val="22"/>
              </w:rPr>
              <w:t>t a citation against Mr. Groia. The</w:t>
            </w:r>
            <w:r w:rsidRPr="008F7C7E">
              <w:rPr>
                <w:rFonts w:asciiTheme="majorHAnsi" w:hAnsiTheme="majorHAnsi"/>
                <w:szCs w:val="22"/>
              </w:rPr>
              <w:t xml:space="preserve"> 2012 decision resulted in 2 month suspension and $200,00</w:t>
            </w:r>
            <w:r>
              <w:rPr>
                <w:rFonts w:asciiTheme="majorHAnsi" w:hAnsiTheme="majorHAnsi"/>
                <w:szCs w:val="22"/>
              </w:rPr>
              <w:t>0 fine levied against him.</w:t>
            </w:r>
          </w:p>
          <w:p w:rsidR="00F73732" w:rsidRPr="00FE4DC1" w:rsidRDefault="00F73732" w:rsidP="00CA4ED2">
            <w:pPr>
              <w:rPr>
                <w:rFonts w:asciiTheme="majorHAnsi" w:hAnsiTheme="majorHAnsi"/>
                <w:color w:val="000000"/>
                <w:szCs w:val="22"/>
                <w:lang w:val="en-CA"/>
              </w:rPr>
            </w:pPr>
            <w:r w:rsidRPr="00A13594">
              <w:rPr>
                <w:rFonts w:asciiTheme="majorHAnsi" w:hAnsiTheme="majorHAnsi"/>
                <w:color w:val="000000"/>
                <w:szCs w:val="22"/>
                <w:lang w:val="en-CA"/>
              </w:rPr>
              <w:t>Groia points to the fact that he won in the actual proceeding to suggest that his tactics were actually successful, and his client has great faith in his abilities as an advocate.</w:t>
            </w:r>
          </w:p>
        </w:tc>
      </w:tr>
    </w:tbl>
    <w:p w:rsidR="00F73732" w:rsidRPr="008F7C7E" w:rsidRDefault="00F73732" w:rsidP="00A13594">
      <w:pPr>
        <w:divId w:val="913275222"/>
        <w:rPr>
          <w:rFonts w:asciiTheme="majorHAnsi" w:eastAsiaTheme="minorHAnsi" w:hAnsiTheme="majorHAnsi" w:cstheme="minorBidi"/>
          <w:szCs w:val="22"/>
        </w:rPr>
      </w:pPr>
    </w:p>
    <w:p w:rsidR="00600DF9" w:rsidRDefault="00600DF9" w:rsidP="00600DF9">
      <w:pPr>
        <w:pStyle w:val="Sub-heading"/>
        <w:divId w:val="913275222"/>
      </w:pPr>
      <w:r w:rsidRPr="008F7C7E">
        <w:t>MODEL CODE</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b/>
          <w:szCs w:val="22"/>
        </w:rPr>
        <w:t>Rule 4.01(1):</w:t>
      </w:r>
      <w:r w:rsidRPr="008F7C7E">
        <w:rPr>
          <w:rFonts w:asciiTheme="majorHAnsi" w:eastAsiaTheme="minorHAnsi" w:hAnsiTheme="majorHAnsi" w:cstheme="minorBidi"/>
          <w:szCs w:val="22"/>
        </w:rPr>
        <w:t xml:space="preserve"> “When acting as an advocate, a lawyer must represent the client resolutely and </w:t>
      </w:r>
      <w:r w:rsidR="00B97677" w:rsidRPr="008F7C7E">
        <w:rPr>
          <w:rFonts w:asciiTheme="majorHAnsi" w:eastAsiaTheme="minorHAnsi" w:hAnsiTheme="majorHAnsi" w:cstheme="minorBidi"/>
          <w:szCs w:val="22"/>
        </w:rPr>
        <w:t>honorably</w:t>
      </w:r>
      <w:r w:rsidRPr="008F7C7E">
        <w:rPr>
          <w:rFonts w:asciiTheme="majorHAnsi" w:eastAsiaTheme="minorHAnsi" w:hAnsiTheme="majorHAnsi" w:cstheme="minorBidi"/>
          <w:szCs w:val="22"/>
        </w:rPr>
        <w:t xml:space="preserve"> within the limits of the law, while treating the tribunal with </w:t>
      </w:r>
      <w:r w:rsidR="00B97677" w:rsidRPr="008F7C7E">
        <w:rPr>
          <w:rFonts w:asciiTheme="majorHAnsi" w:eastAsiaTheme="minorHAnsi" w:hAnsiTheme="majorHAnsi" w:cstheme="minorBidi"/>
          <w:szCs w:val="22"/>
        </w:rPr>
        <w:t>candor</w:t>
      </w:r>
      <w:r w:rsidRPr="008F7C7E">
        <w:rPr>
          <w:rFonts w:asciiTheme="majorHAnsi" w:eastAsiaTheme="minorHAnsi" w:hAnsiTheme="majorHAnsi" w:cstheme="minorBidi"/>
          <w:szCs w:val="22"/>
        </w:rPr>
        <w:t>, fairness, courtesy, and respect.”</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As seen in </w:t>
      </w:r>
      <w:r w:rsidR="00B97677" w:rsidRPr="00B97677">
        <w:rPr>
          <w:rStyle w:val="Heading3Char"/>
          <w:rFonts w:eastAsiaTheme="minorHAnsi"/>
        </w:rPr>
        <w:t xml:space="preserve">R </w:t>
      </w:r>
      <w:r w:rsidR="00B97677">
        <w:rPr>
          <w:rStyle w:val="Heading3Char"/>
          <w:rFonts w:eastAsiaTheme="minorHAnsi"/>
        </w:rPr>
        <w:t>v</w:t>
      </w:r>
      <w:r w:rsidR="00B97677" w:rsidRPr="00B97677">
        <w:rPr>
          <w:rStyle w:val="Heading3Char"/>
          <w:rFonts w:eastAsiaTheme="minorHAnsi"/>
        </w:rPr>
        <w:t xml:space="preserve"> LYTTLE</w:t>
      </w:r>
      <w:r w:rsidR="00B97677">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the basis of determining whether the balance between where the balance between being a zealous a</w:t>
      </w:r>
      <w:r w:rsidR="00B97677">
        <w:rPr>
          <w:rFonts w:asciiTheme="majorHAnsi" w:eastAsiaTheme="minorHAnsi" w:hAnsiTheme="majorHAnsi" w:cstheme="minorBidi"/>
          <w:szCs w:val="22"/>
        </w:rPr>
        <w:t>dvocate and the public interest</w:t>
      </w:r>
      <w:r w:rsidRPr="008F7C7E">
        <w:rPr>
          <w:rFonts w:asciiTheme="majorHAnsi" w:eastAsiaTheme="minorHAnsi" w:hAnsiTheme="majorHAnsi" w:cstheme="minorBidi"/>
          <w:szCs w:val="22"/>
        </w:rPr>
        <w:t xml:space="preserve"> is</w:t>
      </w:r>
      <w:r w:rsidR="00B97677">
        <w:rPr>
          <w:rFonts w:asciiTheme="majorHAnsi" w:eastAsiaTheme="minorHAnsi" w:hAnsiTheme="majorHAnsi" w:cstheme="minorBidi"/>
          <w:szCs w:val="22"/>
        </w:rPr>
        <w:t xml:space="preserve"> struck based on</w:t>
      </w:r>
      <w:r w:rsidRPr="008F7C7E">
        <w:rPr>
          <w:rFonts w:asciiTheme="majorHAnsi" w:eastAsiaTheme="minorHAnsi" w:hAnsiTheme="majorHAnsi" w:cstheme="minorBidi"/>
          <w:szCs w:val="22"/>
        </w:rPr>
        <w:t xml:space="preserve"> </w:t>
      </w:r>
      <w:r w:rsidRPr="008F7C7E">
        <w:rPr>
          <w:rFonts w:asciiTheme="majorHAnsi" w:eastAsiaTheme="minorHAnsi" w:hAnsiTheme="majorHAnsi" w:cstheme="minorBidi"/>
          <w:szCs w:val="22"/>
          <w:u w:val="single"/>
        </w:rPr>
        <w:t>the conscience and good faith beliefs of the</w:t>
      </w:r>
      <w:r w:rsidR="00B97677">
        <w:rPr>
          <w:rFonts w:asciiTheme="majorHAnsi" w:eastAsiaTheme="minorHAnsi" w:hAnsiTheme="majorHAnsi" w:cstheme="minorBidi"/>
          <w:szCs w:val="22"/>
          <w:u w:val="single"/>
        </w:rPr>
        <w:t xml:space="preserve"> individual</w:t>
      </w:r>
      <w:r w:rsidRPr="008F7C7E">
        <w:rPr>
          <w:rFonts w:asciiTheme="majorHAnsi" w:eastAsiaTheme="minorHAnsi" w:hAnsiTheme="majorHAnsi" w:cstheme="minorBidi"/>
          <w:szCs w:val="22"/>
          <w:u w:val="single"/>
        </w:rPr>
        <w:t xml:space="preserve"> lawyer</w:t>
      </w:r>
      <w:r w:rsidR="00B97677">
        <w:rPr>
          <w:rFonts w:asciiTheme="majorHAnsi" w:eastAsiaTheme="minorHAnsi" w:hAnsiTheme="majorHAnsi" w:cstheme="minorBidi"/>
          <w:szCs w:val="22"/>
        </w:rPr>
        <w:t>.</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lastRenderedPageBreak/>
        <w:t xml:space="preserve">Aspects of the trial process where advocates must resist the urge to cross the line from vigorous adversarial representation to unethical conduct: </w:t>
      </w:r>
    </w:p>
    <w:p w:rsidR="008F7C7E" w:rsidRPr="008F7C7E" w:rsidRDefault="008F7C7E" w:rsidP="00637524">
      <w:pPr>
        <w:numPr>
          <w:ilvl w:val="0"/>
          <w:numId w:val="40"/>
        </w:numPr>
        <w:spacing w:after="0"/>
        <w:ind w:left="450" w:hanging="27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Representing facts and evidence to a jury</w:t>
      </w:r>
    </w:p>
    <w:p w:rsidR="008F7C7E" w:rsidRPr="008F7C7E" w:rsidRDefault="008F7C7E" w:rsidP="00637524">
      <w:pPr>
        <w:numPr>
          <w:ilvl w:val="0"/>
          <w:numId w:val="40"/>
        </w:numPr>
        <w:spacing w:after="0"/>
        <w:ind w:left="450" w:hanging="27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Preparing witnesses for testimony and taking him/her through their direct evidence</w:t>
      </w:r>
    </w:p>
    <w:p w:rsidR="008F7C7E" w:rsidRPr="008F7C7E" w:rsidRDefault="008F7C7E" w:rsidP="00637524">
      <w:pPr>
        <w:numPr>
          <w:ilvl w:val="0"/>
          <w:numId w:val="40"/>
        </w:numPr>
        <w:spacing w:after="0"/>
        <w:ind w:left="450" w:hanging="27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Objecting to an opponent’s line of questioning during the cross-examination of your client</w:t>
      </w:r>
    </w:p>
    <w:p w:rsidR="008F7C7E" w:rsidRPr="008F7C7E" w:rsidRDefault="008F7C7E" w:rsidP="00637524">
      <w:pPr>
        <w:numPr>
          <w:ilvl w:val="0"/>
          <w:numId w:val="40"/>
        </w:numPr>
        <w:spacing w:after="0"/>
        <w:ind w:left="450" w:hanging="27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Summarizing the law in a closing argument before a judge or jury</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B97677" w:rsidP="00B97677">
      <w:pPr>
        <w:pStyle w:val="Sub-heading"/>
        <w:divId w:val="913275222"/>
      </w:pPr>
      <w:r w:rsidRPr="008F7C7E">
        <w:t>WITNESS PREPARATION</w:t>
      </w:r>
    </w:p>
    <w:p w:rsidR="008F7C7E" w:rsidRPr="008F7C7E" w:rsidRDefault="008F7C7E" w:rsidP="00637524">
      <w:pPr>
        <w:numPr>
          <w:ilvl w:val="0"/>
          <w:numId w:val="40"/>
        </w:numPr>
        <w:spacing w:after="0"/>
        <w:ind w:left="450" w:hanging="270"/>
        <w:divId w:val="913275222"/>
        <w:rPr>
          <w:rFonts w:asciiTheme="majorHAnsi" w:eastAsiaTheme="minorHAnsi" w:hAnsiTheme="majorHAnsi" w:cstheme="minorBidi"/>
          <w:b/>
          <w:szCs w:val="22"/>
        </w:rPr>
      </w:pPr>
      <w:r w:rsidRPr="008F7C7E">
        <w:rPr>
          <w:rFonts w:asciiTheme="majorHAnsi" w:eastAsiaTheme="minorHAnsi" w:hAnsiTheme="majorHAnsi" w:cstheme="minorBidi"/>
          <w:szCs w:val="22"/>
        </w:rPr>
        <w:t xml:space="preserve">There is difference between witness preparation and </w:t>
      </w:r>
      <w:r w:rsidR="00B97677">
        <w:rPr>
          <w:rFonts w:asciiTheme="majorHAnsi" w:eastAsiaTheme="minorHAnsi" w:hAnsiTheme="majorHAnsi" w:cstheme="minorBidi"/>
          <w:b/>
          <w:szCs w:val="22"/>
        </w:rPr>
        <w:t>witness coaching</w:t>
      </w:r>
      <w:r w:rsidRPr="008F7C7E">
        <w:rPr>
          <w:rFonts w:asciiTheme="majorHAnsi" w:eastAsiaTheme="minorHAnsi" w:hAnsiTheme="majorHAnsi" w:cstheme="minorBidi"/>
          <w:b/>
          <w:szCs w:val="22"/>
        </w:rPr>
        <w:t xml:space="preserve"> </w:t>
      </w:r>
      <w:r w:rsidRPr="00B97677">
        <w:rPr>
          <w:rFonts w:asciiTheme="majorHAnsi" w:eastAsiaTheme="minorHAnsi" w:hAnsiTheme="majorHAnsi" w:cstheme="minorBidi"/>
          <w:b/>
          <w:szCs w:val="22"/>
        </w:rPr>
        <w:t>(unethical)</w:t>
      </w:r>
    </w:p>
    <w:p w:rsidR="008F7C7E" w:rsidRPr="00B97677" w:rsidRDefault="00B97677" w:rsidP="00637524">
      <w:pPr>
        <w:numPr>
          <w:ilvl w:val="0"/>
          <w:numId w:val="40"/>
        </w:numPr>
        <w:spacing w:after="0"/>
        <w:ind w:left="450" w:hanging="27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Witness coaching </w:t>
      </w:r>
      <w:r w:rsidR="008F7C7E" w:rsidRPr="008F7C7E">
        <w:rPr>
          <w:rFonts w:asciiTheme="majorHAnsi" w:eastAsiaTheme="minorHAnsi" w:hAnsiTheme="majorHAnsi" w:cstheme="minorBidi"/>
          <w:szCs w:val="22"/>
        </w:rPr>
        <w:t>takes preparation beyond the purpose of getting the witness comfortable with the process and with his own knowl</w:t>
      </w:r>
      <w:r>
        <w:rPr>
          <w:rFonts w:asciiTheme="majorHAnsi" w:eastAsiaTheme="minorHAnsi" w:hAnsiTheme="majorHAnsi" w:cstheme="minorBidi"/>
          <w:szCs w:val="22"/>
        </w:rPr>
        <w:t xml:space="preserve">edge of the facts of the case. It </w:t>
      </w:r>
      <w:r w:rsidR="008F7C7E" w:rsidRPr="008F7C7E">
        <w:rPr>
          <w:rFonts w:asciiTheme="majorHAnsi" w:eastAsiaTheme="minorHAnsi" w:hAnsiTheme="majorHAnsi" w:cstheme="minorBidi"/>
          <w:szCs w:val="22"/>
        </w:rPr>
        <w:t>approaches evidence and witness tampering and obstruction of justice</w:t>
      </w:r>
      <w:r>
        <w:rPr>
          <w:rFonts w:asciiTheme="majorHAnsi" w:eastAsiaTheme="minorHAnsi" w:hAnsiTheme="majorHAnsi" w:cstheme="minorBidi"/>
          <w:szCs w:val="22"/>
        </w:rPr>
        <w:t>. For example, in</w:t>
      </w:r>
      <w:r w:rsidR="008F7C7E" w:rsidRPr="00B97677">
        <w:rPr>
          <w:rFonts w:asciiTheme="majorHAnsi" w:eastAsiaTheme="minorHAnsi" w:hAnsiTheme="majorHAnsi" w:cstheme="minorBidi"/>
          <w:szCs w:val="22"/>
        </w:rPr>
        <w:t xml:space="preserve"> </w:t>
      </w:r>
      <w:r w:rsidRPr="00B97677">
        <w:rPr>
          <w:rStyle w:val="Heading3Char"/>
          <w:rFonts w:eastAsiaTheme="minorHAnsi"/>
        </w:rPr>
        <w:t xml:space="preserve">R </w:t>
      </w:r>
      <w:r>
        <w:rPr>
          <w:rStyle w:val="Heading3Char"/>
          <w:rFonts w:eastAsiaTheme="minorHAnsi"/>
        </w:rPr>
        <w:t>v</w:t>
      </w:r>
      <w:r w:rsidRPr="00B97677">
        <w:rPr>
          <w:rStyle w:val="Heading3Char"/>
          <w:rFonts w:eastAsiaTheme="minorHAnsi"/>
        </w:rPr>
        <w:t xml:space="preserve"> SWEEZEY</w:t>
      </w:r>
      <w:r>
        <w:rPr>
          <w:rFonts w:asciiTheme="majorHAnsi" w:eastAsiaTheme="minorHAnsi" w:hAnsiTheme="majorHAnsi" w:cstheme="minorBidi"/>
          <w:szCs w:val="22"/>
        </w:rPr>
        <w:t xml:space="preserve">, the </w:t>
      </w:r>
      <w:r w:rsidR="008F7C7E" w:rsidRPr="00B97677">
        <w:rPr>
          <w:rFonts w:asciiTheme="majorHAnsi" w:eastAsiaTheme="minorHAnsi" w:hAnsiTheme="majorHAnsi" w:cstheme="minorBidi"/>
          <w:szCs w:val="22"/>
        </w:rPr>
        <w:t>lawyer counseled witness to “be forgetful and evasive when testifying”</w:t>
      </w:r>
      <w:r>
        <w:rPr>
          <w:rFonts w:asciiTheme="majorHAnsi" w:eastAsiaTheme="minorHAnsi" w:hAnsiTheme="majorHAnsi" w:cstheme="minorBidi"/>
          <w:szCs w:val="22"/>
        </w:rPr>
        <w:t>.</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696C54" w:rsidP="00696C54">
      <w:pPr>
        <w:pStyle w:val="Sub-heading"/>
        <w:divId w:val="913275222"/>
      </w:pPr>
      <w:r w:rsidRPr="008F7C7E">
        <w:t>CROSS-EXAMINATION</w:t>
      </w:r>
    </w:p>
    <w:p w:rsidR="00B97677" w:rsidRPr="008F7C7E" w:rsidRDefault="00B97677" w:rsidP="00B97677">
      <w:pPr>
        <w:pStyle w:val="Heading3"/>
        <w:divId w:val="913275222"/>
        <w:rPr>
          <w:rFonts w:eastAsia="Calibri"/>
          <w:lang w:val="en-CA"/>
        </w:rPr>
      </w:pPr>
      <w:bookmarkStart w:id="96" w:name="_Toc374020571"/>
      <w:r>
        <w:rPr>
          <w:rFonts w:eastAsia="Calibri"/>
          <w:lang w:val="en-CA"/>
        </w:rPr>
        <w:t>R v LYTTLE [2004] SCC</w:t>
      </w:r>
      <w:r w:rsidR="008C300E">
        <w:rPr>
          <w:rFonts w:eastAsia="Calibri"/>
          <w:lang w:val="en-CA"/>
        </w:rPr>
        <w:t xml:space="preserve"> </w:t>
      </w:r>
      <w:r w:rsidR="008C300E" w:rsidRPr="008C300E">
        <w:rPr>
          <w:rFonts w:eastAsia="Calibri"/>
          <w:b w:val="0"/>
          <w:color w:val="auto"/>
          <w:lang w:val="en-CA"/>
        </w:rPr>
        <w:t>(G377)</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B97677" w:rsidRPr="004720CE" w:rsidTr="00B97677">
        <w:trPr>
          <w:divId w:val="913275222"/>
        </w:trPr>
        <w:tc>
          <w:tcPr>
            <w:tcW w:w="1788" w:type="dxa"/>
            <w:shd w:val="clear" w:color="auto" w:fill="auto"/>
          </w:tcPr>
          <w:p w:rsidR="00B97677" w:rsidRPr="004720CE" w:rsidRDefault="00B97677" w:rsidP="00CA4ED2">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B97677" w:rsidRPr="00696C54" w:rsidRDefault="00B97677" w:rsidP="00B97677">
            <w:pPr>
              <w:spacing w:after="0"/>
            </w:pPr>
            <w:r w:rsidRPr="008F7C7E">
              <w:rPr>
                <w:rFonts w:asciiTheme="majorHAnsi" w:hAnsiTheme="majorHAnsi"/>
                <w:szCs w:val="22"/>
              </w:rPr>
              <w:t xml:space="preserve">Defence counsel has theory that </w:t>
            </w:r>
            <w:r w:rsidRPr="00B97677">
              <w:rPr>
                <w:rFonts w:asciiTheme="majorHAnsi" w:hAnsiTheme="majorHAnsi"/>
                <w:b/>
                <w:szCs w:val="22"/>
              </w:rPr>
              <w:t>A</w:t>
            </w:r>
            <w:r w:rsidRPr="008F7C7E">
              <w:rPr>
                <w:rFonts w:asciiTheme="majorHAnsi" w:hAnsiTheme="majorHAnsi"/>
                <w:szCs w:val="22"/>
              </w:rPr>
              <w:t xml:space="preserve"> was picked out </w:t>
            </w:r>
            <w:r>
              <w:rPr>
                <w:rFonts w:asciiTheme="majorHAnsi" w:hAnsiTheme="majorHAnsi"/>
                <w:szCs w:val="22"/>
              </w:rPr>
              <w:t>of</w:t>
            </w:r>
            <w:r w:rsidRPr="008F7C7E">
              <w:rPr>
                <w:rFonts w:asciiTheme="majorHAnsi" w:hAnsiTheme="majorHAnsi"/>
                <w:szCs w:val="22"/>
              </w:rPr>
              <w:t xml:space="preserve"> lineup by victim because he was instructed by criminal </w:t>
            </w:r>
            <w:r>
              <w:rPr>
                <w:rFonts w:asciiTheme="majorHAnsi" w:hAnsiTheme="majorHAnsi"/>
                <w:szCs w:val="22"/>
              </w:rPr>
              <w:t xml:space="preserve">organization to pick the </w:t>
            </w:r>
            <w:r>
              <w:rPr>
                <w:rFonts w:asciiTheme="majorHAnsi" w:hAnsiTheme="majorHAnsi"/>
                <w:b/>
                <w:szCs w:val="22"/>
              </w:rPr>
              <w:t>A</w:t>
            </w:r>
            <w:r>
              <w:rPr>
                <w:rFonts w:asciiTheme="majorHAnsi" w:hAnsiTheme="majorHAnsi"/>
                <w:szCs w:val="22"/>
              </w:rPr>
              <w:t xml:space="preserve">. </w:t>
            </w:r>
            <w:r w:rsidRPr="008F7C7E">
              <w:rPr>
                <w:rFonts w:asciiTheme="majorHAnsi" w:hAnsiTheme="majorHAnsi"/>
                <w:szCs w:val="22"/>
              </w:rPr>
              <w:t>No evidence on the record of this</w:t>
            </w:r>
            <w:r>
              <w:rPr>
                <w:rFonts w:asciiTheme="majorHAnsi" w:hAnsiTheme="majorHAnsi"/>
                <w:szCs w:val="22"/>
              </w:rPr>
              <w:t xml:space="preserve">. </w:t>
            </w:r>
            <w:r w:rsidRPr="008F7C7E">
              <w:rPr>
                <w:rFonts w:asciiTheme="majorHAnsi" w:hAnsiTheme="majorHAnsi"/>
                <w:szCs w:val="22"/>
              </w:rPr>
              <w:t xml:space="preserve">TJ says Defence can only cross-examine Crown witnesses if they furnish </w:t>
            </w:r>
            <w:r>
              <w:rPr>
                <w:rFonts w:asciiTheme="majorHAnsi" w:hAnsiTheme="majorHAnsi"/>
                <w:szCs w:val="22"/>
              </w:rPr>
              <w:t xml:space="preserve">a substantial evidentiary basis. </w:t>
            </w:r>
            <w:r w:rsidRPr="008F7C7E">
              <w:rPr>
                <w:rFonts w:asciiTheme="majorHAnsi" w:hAnsiTheme="majorHAnsi"/>
                <w:szCs w:val="22"/>
              </w:rPr>
              <w:t>Defence calls officers as witnesses as a result of this and lost their right to final closing</w:t>
            </w:r>
            <w:r>
              <w:rPr>
                <w:rFonts w:asciiTheme="majorHAnsi" w:hAnsiTheme="majorHAnsi"/>
                <w:szCs w:val="22"/>
              </w:rPr>
              <w:t>. O</w:t>
            </w:r>
            <w:r w:rsidRPr="008F7C7E">
              <w:rPr>
                <w:rFonts w:asciiTheme="majorHAnsi" w:hAnsiTheme="majorHAnsi"/>
                <w:szCs w:val="22"/>
              </w:rPr>
              <w:t>CA finds that TJ erred in requiring a substantial evidentiary basis for a line of cross examination to be presented to a witness</w:t>
            </w:r>
            <w:r>
              <w:rPr>
                <w:rFonts w:asciiTheme="majorHAnsi" w:hAnsiTheme="majorHAnsi"/>
                <w:szCs w:val="22"/>
              </w:rPr>
              <w:t>.</w:t>
            </w:r>
            <w:r w:rsidR="00696C54">
              <w:rPr>
                <w:rFonts w:asciiTheme="majorHAnsi" w:hAnsiTheme="majorHAnsi"/>
                <w:szCs w:val="22"/>
              </w:rPr>
              <w:t xml:space="preserve"> </w:t>
            </w:r>
            <w:r w:rsidR="00696C54">
              <w:rPr>
                <w:rFonts w:asciiTheme="majorHAnsi" w:hAnsiTheme="majorHAnsi"/>
                <w:b/>
                <w:szCs w:val="22"/>
              </w:rPr>
              <w:t>Issue</w:t>
            </w:r>
            <w:r w:rsidR="00696C54">
              <w:rPr>
                <w:rFonts w:asciiTheme="majorHAnsi" w:hAnsiTheme="majorHAnsi"/>
                <w:szCs w:val="22"/>
              </w:rPr>
              <w:t>: what are the limits on the nature of cross-examination by counsel?</w:t>
            </w:r>
          </w:p>
        </w:tc>
      </w:tr>
      <w:tr w:rsidR="00B97677" w:rsidRPr="004720CE" w:rsidTr="00B97677">
        <w:trPr>
          <w:divId w:val="913275222"/>
          <w:trHeight w:val="584"/>
        </w:trPr>
        <w:tc>
          <w:tcPr>
            <w:tcW w:w="1788" w:type="dxa"/>
            <w:shd w:val="clear" w:color="auto" w:fill="auto"/>
          </w:tcPr>
          <w:p w:rsidR="00B97677" w:rsidRPr="004720CE" w:rsidRDefault="00B97677" w:rsidP="00CA4ED2">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B97677" w:rsidRPr="006E134F" w:rsidRDefault="00696C54" w:rsidP="00696C54">
            <w:r>
              <w:t>Upheld the OCA decision. Court articulates the great importance of cross examination in our legal system (vital to credibility). A judge must balance the rights of an accused to receive a fair trial with the need to prevent unethical cross-examination. The court must ensure “counsel is not merely taking a random shot at a reputation imprudently exposed or asking a groundless question to waft an unwarranted innuendo into the jury box.”</w:t>
            </w:r>
          </w:p>
        </w:tc>
      </w:tr>
      <w:tr w:rsidR="00B97677" w:rsidRPr="004720CE" w:rsidTr="00B97677">
        <w:trPr>
          <w:divId w:val="913275222"/>
        </w:trPr>
        <w:tc>
          <w:tcPr>
            <w:tcW w:w="1788" w:type="dxa"/>
            <w:shd w:val="clear" w:color="auto" w:fill="auto"/>
          </w:tcPr>
          <w:p w:rsidR="00B97677" w:rsidRPr="00BC18FD" w:rsidRDefault="00B97677" w:rsidP="00CA4ED2">
            <w:pPr>
              <w:pStyle w:val="NoSpacing"/>
            </w:pPr>
            <w:r>
              <w:t>RATIO</w:t>
            </w:r>
          </w:p>
        </w:tc>
        <w:tc>
          <w:tcPr>
            <w:tcW w:w="7562" w:type="dxa"/>
            <w:shd w:val="clear" w:color="auto" w:fill="auto"/>
          </w:tcPr>
          <w:p w:rsidR="00B97677" w:rsidRPr="00BC18FD" w:rsidRDefault="00696C54" w:rsidP="00D3794B">
            <w:pPr>
              <w:pStyle w:val="NoSpacing"/>
            </w:pPr>
            <w:r w:rsidRPr="00696C54">
              <w:t xml:space="preserve">As long as counsel has a </w:t>
            </w:r>
            <w:r w:rsidRPr="00D3794B">
              <w:rPr>
                <w:u w:val="single"/>
              </w:rPr>
              <w:t>good faith basis</w:t>
            </w:r>
            <w:r w:rsidRPr="00696C54">
              <w:t xml:space="preserve"> f</w:t>
            </w:r>
            <w:r>
              <w:t>or asking a</w:t>
            </w:r>
            <w:r w:rsidRPr="00696C54">
              <w:t xml:space="preserve"> question </w:t>
            </w:r>
            <w:r w:rsidR="00D3794B">
              <w:t xml:space="preserve">it is allowed on cross. </w:t>
            </w:r>
            <w:r w:rsidR="00D3794B" w:rsidRPr="00D3794B">
              <w:rPr>
                <w:u w:val="single"/>
              </w:rPr>
              <w:t>Good faith</w:t>
            </w:r>
            <w:r w:rsidR="00D3794B" w:rsidRPr="00D3794B">
              <w:rPr>
                <w:b w:val="0"/>
              </w:rPr>
              <w:t xml:space="preserve">: </w:t>
            </w:r>
            <w:r w:rsidRPr="00D3794B">
              <w:rPr>
                <w:rStyle w:val="Emphasis"/>
                <w:b w:val="0"/>
              </w:rPr>
              <w:t>is it honestly advanced on a reasonable inf</w:t>
            </w:r>
            <w:r w:rsidR="00D3794B">
              <w:rPr>
                <w:rStyle w:val="Emphasis"/>
                <w:b w:val="0"/>
              </w:rPr>
              <w:t xml:space="preserve">erence, experience or intuition? </w:t>
            </w:r>
            <w:r w:rsidRPr="00696C54">
              <w:t>To assert or imply in a manner that is calculated to mislead is prohibited.</w:t>
            </w:r>
          </w:p>
        </w:tc>
      </w:tr>
    </w:tbl>
    <w:p w:rsidR="008F7C7E" w:rsidRDefault="008F7C7E" w:rsidP="008F7C7E">
      <w:pPr>
        <w:spacing w:after="0"/>
        <w:divId w:val="913275222"/>
        <w:rPr>
          <w:rFonts w:asciiTheme="majorHAnsi" w:eastAsia="Calibri" w:hAnsiTheme="majorHAnsi"/>
          <w:szCs w:val="22"/>
        </w:rPr>
      </w:pPr>
    </w:p>
    <w:p w:rsidR="00A13594" w:rsidRPr="00A13594" w:rsidRDefault="00A13594" w:rsidP="00A13594">
      <w:pPr>
        <w:pStyle w:val="Sub-heading"/>
        <w:divId w:val="913275222"/>
      </w:pPr>
      <w:r>
        <w:t>ADVOCATE MISCONDUCT</w:t>
      </w:r>
    </w:p>
    <w:p w:rsidR="008C300E" w:rsidRPr="008F7C7E" w:rsidRDefault="008C300E" w:rsidP="008C300E">
      <w:pPr>
        <w:pStyle w:val="Heading3"/>
        <w:rPr>
          <w:rFonts w:eastAsia="Calibri"/>
          <w:lang w:val="en-CA"/>
        </w:rPr>
      </w:pPr>
      <w:bookmarkStart w:id="97" w:name="_Toc374020572"/>
      <w:r>
        <w:rPr>
          <w:rFonts w:eastAsia="Calibri"/>
          <w:lang w:val="en-CA"/>
        </w:rPr>
        <w:t xml:space="preserve">R v R(AJ) [1994] OCA </w:t>
      </w:r>
      <w:r>
        <w:rPr>
          <w:rFonts w:eastAsia="Calibri"/>
          <w:b w:val="0"/>
          <w:color w:val="auto"/>
          <w:lang w:val="en-CA"/>
        </w:rPr>
        <w:t>(G380</w:t>
      </w:r>
      <w:r w:rsidRPr="008C300E">
        <w:rPr>
          <w:rFonts w:eastAsia="Calibri"/>
          <w:b w:val="0"/>
          <w:color w:val="auto"/>
          <w:lang w:val="en-CA"/>
        </w:rPr>
        <w:t>)</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8C300E" w:rsidRPr="004720CE" w:rsidTr="008C300E">
        <w:trPr>
          <w:divId w:val="913275222"/>
        </w:trPr>
        <w:tc>
          <w:tcPr>
            <w:tcW w:w="1788" w:type="dxa"/>
            <w:shd w:val="clear" w:color="auto" w:fill="auto"/>
          </w:tcPr>
          <w:p w:rsidR="008C300E" w:rsidRPr="004720CE" w:rsidRDefault="008C300E" w:rsidP="00CA4ED2">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8C300E" w:rsidRPr="008C300E" w:rsidRDefault="008C300E" w:rsidP="008C300E">
            <w:pPr>
              <w:spacing w:after="0"/>
            </w:pPr>
            <w:r w:rsidRPr="008F7C7E">
              <w:rPr>
                <w:rFonts w:asciiTheme="majorHAnsi" w:hAnsiTheme="majorHAnsi"/>
                <w:szCs w:val="22"/>
              </w:rPr>
              <w:t>Argument that Crown’s overall conduct during cross-examination of the accused resulted in a miscarriage of justice</w:t>
            </w:r>
            <w:r>
              <w:rPr>
                <w:rFonts w:asciiTheme="majorHAnsi" w:hAnsiTheme="majorHAnsi"/>
                <w:szCs w:val="22"/>
              </w:rPr>
              <w:t xml:space="preserve">. </w:t>
            </w:r>
            <w:r>
              <w:rPr>
                <w:rFonts w:asciiTheme="majorHAnsi" w:hAnsiTheme="majorHAnsi"/>
                <w:b/>
                <w:szCs w:val="22"/>
              </w:rPr>
              <w:t>Issue</w:t>
            </w:r>
            <w:r>
              <w:rPr>
                <w:rFonts w:asciiTheme="majorHAnsi" w:hAnsiTheme="majorHAnsi"/>
                <w:szCs w:val="22"/>
              </w:rPr>
              <w:t>: d</w:t>
            </w:r>
            <w:r w:rsidRPr="008F7C7E">
              <w:rPr>
                <w:rFonts w:asciiTheme="majorHAnsi" w:hAnsiTheme="majorHAnsi"/>
                <w:szCs w:val="22"/>
              </w:rPr>
              <w:t>id the Crown counsel’s cross examination of the accused cross the line from aggressive to abusive and bring the administration of justice into disrepute?</w:t>
            </w:r>
          </w:p>
        </w:tc>
      </w:tr>
      <w:tr w:rsidR="008C300E" w:rsidRPr="004720CE" w:rsidTr="008C300E">
        <w:trPr>
          <w:divId w:val="913275222"/>
          <w:trHeight w:val="584"/>
        </w:trPr>
        <w:tc>
          <w:tcPr>
            <w:tcW w:w="1788" w:type="dxa"/>
            <w:shd w:val="clear" w:color="auto" w:fill="auto"/>
          </w:tcPr>
          <w:p w:rsidR="008C300E" w:rsidRPr="004720CE" w:rsidRDefault="008C300E" w:rsidP="00CA4ED2">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8C300E" w:rsidRPr="00A13594" w:rsidRDefault="00A13594" w:rsidP="00A13594">
            <w:r>
              <w:t xml:space="preserve">The cross-examination was abusive and unfair. Sarcastic tone from the outset, repeated editorializing (e.g. responding by saying “incredible” asking if “you </w:t>
            </w:r>
            <w:r>
              <w:lastRenderedPageBreak/>
              <w:t xml:space="preserve">want the jury to belief that”). Throughout Crown counsel’s approach was to demean and humiliate, and this prejudiced the </w:t>
            </w:r>
            <w:r>
              <w:rPr>
                <w:b/>
              </w:rPr>
              <w:t>A</w:t>
            </w:r>
            <w:r>
              <w:t>.</w:t>
            </w:r>
          </w:p>
        </w:tc>
      </w:tr>
      <w:tr w:rsidR="008C300E" w:rsidRPr="004720CE" w:rsidTr="008C300E">
        <w:trPr>
          <w:divId w:val="913275222"/>
        </w:trPr>
        <w:tc>
          <w:tcPr>
            <w:tcW w:w="1788" w:type="dxa"/>
            <w:shd w:val="clear" w:color="auto" w:fill="auto"/>
          </w:tcPr>
          <w:p w:rsidR="008C300E" w:rsidRPr="00BC18FD" w:rsidRDefault="008C300E" w:rsidP="00CA4ED2">
            <w:pPr>
              <w:pStyle w:val="NoSpacing"/>
            </w:pPr>
            <w:r>
              <w:lastRenderedPageBreak/>
              <w:t>RATIO</w:t>
            </w:r>
          </w:p>
        </w:tc>
        <w:tc>
          <w:tcPr>
            <w:tcW w:w="7562" w:type="dxa"/>
            <w:shd w:val="clear" w:color="auto" w:fill="auto"/>
          </w:tcPr>
          <w:p w:rsidR="008C300E" w:rsidRPr="00BC18FD" w:rsidRDefault="008C300E" w:rsidP="00CA4ED2">
            <w:pPr>
              <w:pStyle w:val="NoSpacing"/>
            </w:pPr>
            <w:r w:rsidRPr="008C300E">
              <w:t xml:space="preserve">No counsel can abuse a witness. “Statements of counsel’s personal opinion have no place in a cross-examination – nor is cross-examination of the appellant </w:t>
            </w:r>
            <w:r>
              <w:t>the time or place for argument.”</w:t>
            </w:r>
          </w:p>
        </w:tc>
      </w:tr>
      <w:tr w:rsidR="00A13594" w:rsidRPr="004720CE" w:rsidTr="008C300E">
        <w:trPr>
          <w:divId w:val="913275222"/>
        </w:trPr>
        <w:tc>
          <w:tcPr>
            <w:tcW w:w="1788" w:type="dxa"/>
            <w:shd w:val="clear" w:color="auto" w:fill="auto"/>
          </w:tcPr>
          <w:p w:rsidR="00A13594" w:rsidRPr="00A13594" w:rsidRDefault="00A13594" w:rsidP="00CA4ED2">
            <w:pPr>
              <w:pStyle w:val="NoSpacing"/>
            </w:pPr>
            <w:r>
              <w:rPr>
                <w:rFonts w:ascii="Tw Cen MT" w:hAnsi="Tw Cen MT"/>
                <w:i/>
                <w:color w:val="E36C0A"/>
                <w:sz w:val="24"/>
              </w:rPr>
              <w:t>NOTES</w:t>
            </w:r>
          </w:p>
        </w:tc>
        <w:tc>
          <w:tcPr>
            <w:tcW w:w="7562" w:type="dxa"/>
            <w:shd w:val="clear" w:color="auto" w:fill="auto"/>
          </w:tcPr>
          <w:p w:rsidR="00A13594" w:rsidRPr="008C300E" w:rsidRDefault="00A13594" w:rsidP="00A13594">
            <w:r w:rsidRPr="008F7C7E">
              <w:rPr>
                <w:rFonts w:asciiTheme="majorHAnsi" w:hAnsiTheme="majorHAnsi"/>
                <w:szCs w:val="22"/>
              </w:rPr>
              <w:t>This is a very high standard –</w:t>
            </w:r>
            <w:r>
              <w:rPr>
                <w:rFonts w:asciiTheme="majorHAnsi" w:hAnsiTheme="majorHAnsi"/>
                <w:szCs w:val="22"/>
              </w:rPr>
              <w:t xml:space="preserve"> abuse must bring</w:t>
            </w:r>
            <w:r w:rsidRPr="008F7C7E">
              <w:rPr>
                <w:rFonts w:asciiTheme="majorHAnsi" w:hAnsiTheme="majorHAnsi"/>
                <w:szCs w:val="22"/>
              </w:rPr>
              <w:t xml:space="preserve"> administration of justice into disrepute.  Seems like as long as the TJ permits the questioning this will rarely be questioned by appellate courts.</w:t>
            </w:r>
          </w:p>
        </w:tc>
      </w:tr>
    </w:tbl>
    <w:p w:rsidR="008F7C7E" w:rsidRPr="008F7C7E" w:rsidRDefault="008F7C7E" w:rsidP="008F7C7E">
      <w:pPr>
        <w:spacing w:after="0"/>
        <w:divId w:val="913275222"/>
        <w:rPr>
          <w:rFonts w:asciiTheme="majorHAnsi" w:eastAsia="Calibri" w:hAnsiTheme="majorHAnsi"/>
          <w:szCs w:val="22"/>
        </w:rPr>
      </w:pPr>
    </w:p>
    <w:p w:rsidR="00A13594" w:rsidRPr="008F7C7E" w:rsidRDefault="00A13594" w:rsidP="00A13594">
      <w:pPr>
        <w:spacing w:after="0"/>
        <w:divId w:val="913275222"/>
        <w:rPr>
          <w:rFonts w:asciiTheme="majorHAnsi" w:hAnsiTheme="majorHAnsi"/>
          <w:szCs w:val="22"/>
        </w:rPr>
      </w:pPr>
      <w:r w:rsidRPr="008F7C7E">
        <w:rPr>
          <w:rFonts w:asciiTheme="majorHAnsi" w:hAnsiTheme="majorHAnsi"/>
          <w:szCs w:val="22"/>
        </w:rPr>
        <w:t>Avenues for sanction for advocate misconduct:</w:t>
      </w:r>
    </w:p>
    <w:p w:rsidR="00A13594" w:rsidRPr="008F7C7E" w:rsidRDefault="00A13594" w:rsidP="00637524">
      <w:pPr>
        <w:numPr>
          <w:ilvl w:val="0"/>
          <w:numId w:val="40"/>
        </w:numPr>
        <w:spacing w:after="0"/>
        <w:divId w:val="913275222"/>
        <w:rPr>
          <w:rFonts w:asciiTheme="majorHAnsi" w:hAnsiTheme="majorHAnsi"/>
          <w:szCs w:val="22"/>
        </w:rPr>
      </w:pPr>
      <w:r w:rsidRPr="008F7C7E">
        <w:rPr>
          <w:rFonts w:asciiTheme="majorHAnsi" w:hAnsiTheme="majorHAnsi"/>
          <w:szCs w:val="22"/>
        </w:rPr>
        <w:t>Costs against a client</w:t>
      </w:r>
    </w:p>
    <w:p w:rsidR="00A13594" w:rsidRPr="008F7C7E" w:rsidRDefault="00A13594" w:rsidP="00637524">
      <w:pPr>
        <w:numPr>
          <w:ilvl w:val="0"/>
          <w:numId w:val="40"/>
        </w:numPr>
        <w:spacing w:after="0"/>
        <w:divId w:val="913275222"/>
        <w:rPr>
          <w:rFonts w:asciiTheme="majorHAnsi" w:hAnsiTheme="majorHAnsi"/>
          <w:szCs w:val="22"/>
        </w:rPr>
      </w:pPr>
      <w:r w:rsidRPr="008F7C7E">
        <w:rPr>
          <w:rFonts w:asciiTheme="majorHAnsi" w:hAnsiTheme="majorHAnsi"/>
          <w:szCs w:val="22"/>
        </w:rPr>
        <w:t>Costs against a lawyer personally</w:t>
      </w:r>
    </w:p>
    <w:p w:rsidR="00A13594" w:rsidRPr="008F7C7E" w:rsidRDefault="00A13594" w:rsidP="00637524">
      <w:pPr>
        <w:numPr>
          <w:ilvl w:val="0"/>
          <w:numId w:val="40"/>
        </w:numPr>
        <w:spacing w:after="0"/>
        <w:divId w:val="913275222"/>
        <w:rPr>
          <w:rFonts w:asciiTheme="majorHAnsi" w:hAnsiTheme="majorHAnsi"/>
          <w:szCs w:val="22"/>
        </w:rPr>
      </w:pPr>
      <w:r w:rsidRPr="008F7C7E">
        <w:rPr>
          <w:rFonts w:asciiTheme="majorHAnsi" w:hAnsiTheme="majorHAnsi"/>
          <w:szCs w:val="22"/>
        </w:rPr>
        <w:t>A negative order under a given rule of civil procedure</w:t>
      </w:r>
    </w:p>
    <w:p w:rsidR="00A13594" w:rsidRPr="008F7C7E" w:rsidRDefault="00A13594" w:rsidP="00637524">
      <w:pPr>
        <w:numPr>
          <w:ilvl w:val="0"/>
          <w:numId w:val="40"/>
        </w:numPr>
        <w:spacing w:after="0"/>
        <w:divId w:val="913275222"/>
        <w:rPr>
          <w:rFonts w:asciiTheme="majorHAnsi" w:hAnsiTheme="majorHAnsi"/>
          <w:szCs w:val="22"/>
        </w:rPr>
      </w:pPr>
      <w:r w:rsidRPr="008F7C7E">
        <w:rPr>
          <w:rFonts w:asciiTheme="majorHAnsi" w:hAnsiTheme="majorHAnsi"/>
          <w:szCs w:val="22"/>
        </w:rPr>
        <w:t>A law society disciplinary order</w:t>
      </w:r>
    </w:p>
    <w:p w:rsidR="00A13594" w:rsidRDefault="00A13594" w:rsidP="00637524">
      <w:pPr>
        <w:numPr>
          <w:ilvl w:val="0"/>
          <w:numId w:val="40"/>
        </w:numPr>
        <w:spacing w:after="0"/>
        <w:divId w:val="913275222"/>
        <w:rPr>
          <w:rFonts w:asciiTheme="majorHAnsi" w:hAnsiTheme="majorHAnsi"/>
          <w:szCs w:val="22"/>
        </w:rPr>
      </w:pPr>
      <w:r w:rsidRPr="008F7C7E">
        <w:rPr>
          <w:rFonts w:asciiTheme="majorHAnsi" w:hAnsiTheme="majorHAnsi"/>
          <w:szCs w:val="22"/>
        </w:rPr>
        <w:t xml:space="preserve">Criminal sanctions </w:t>
      </w:r>
    </w:p>
    <w:p w:rsidR="008F7C7E" w:rsidRPr="00A13594" w:rsidRDefault="00A13594" w:rsidP="00637524">
      <w:pPr>
        <w:numPr>
          <w:ilvl w:val="0"/>
          <w:numId w:val="40"/>
        </w:numPr>
        <w:spacing w:after="0"/>
        <w:divId w:val="913275222"/>
        <w:rPr>
          <w:rFonts w:asciiTheme="majorHAnsi" w:hAnsiTheme="majorHAnsi"/>
          <w:szCs w:val="22"/>
        </w:rPr>
      </w:pPr>
      <w:r w:rsidRPr="00A13594">
        <w:rPr>
          <w:rFonts w:asciiTheme="majorHAnsi" w:hAnsiTheme="majorHAnsi"/>
          <w:szCs w:val="22"/>
        </w:rPr>
        <w:t>Negative reputation in the eyes of fellow members of the bar and current/future clients</w:t>
      </w:r>
    </w:p>
    <w:p w:rsidR="008F7C7E" w:rsidRPr="008F7C7E" w:rsidRDefault="008F7C7E" w:rsidP="008F7C7E">
      <w:pPr>
        <w:spacing w:after="0"/>
        <w:divId w:val="913275222"/>
        <w:rPr>
          <w:rFonts w:asciiTheme="majorHAnsi" w:eastAsiaTheme="minorHAnsi" w:hAnsiTheme="majorHAnsi" w:cstheme="minorBidi"/>
          <w:szCs w:val="22"/>
        </w:rPr>
      </w:pPr>
    </w:p>
    <w:p w:rsidR="00B829CD" w:rsidRPr="00B829CD" w:rsidRDefault="00B829CD" w:rsidP="00B829CD">
      <w:pPr>
        <w:pStyle w:val="Heading3"/>
      </w:pPr>
      <w:bookmarkStart w:id="98" w:name="_Toc374020573"/>
      <w:r w:rsidRPr="00B829CD">
        <w:t>GM ACCEPTANCE CORP v ISAAC ESTATE [1992] AB QB</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B829CD" w:rsidRPr="004720CE" w:rsidTr="00B829CD">
        <w:trPr>
          <w:divId w:val="913275222"/>
        </w:trPr>
        <w:tc>
          <w:tcPr>
            <w:tcW w:w="1788" w:type="dxa"/>
            <w:shd w:val="clear" w:color="auto" w:fill="auto"/>
          </w:tcPr>
          <w:p w:rsidR="00B829CD" w:rsidRPr="004720CE" w:rsidRDefault="00B829CD" w:rsidP="00CA4ED2">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B829CD" w:rsidRPr="004720CE" w:rsidRDefault="00B829CD" w:rsidP="00B829CD">
            <w:pPr>
              <w:spacing w:after="0"/>
            </w:pPr>
            <w:r w:rsidRPr="00B829CD">
              <w:t>Simple little dispute over a car loan. Elderly couple takes out a car loan, but are incapable of using it because wife is diagnosed with terminal illness, husband is in elderly care home. Adult children go to the dealership and asks them to take the loan off their hands, dealer says fine, but the loan corporation says no. The parties go before the Master seeking summary judgment.</w:t>
            </w:r>
            <w:r>
              <w:t xml:space="preserve"> </w:t>
            </w:r>
            <w:r w:rsidRPr="00B829CD">
              <w:rPr>
                <w:b/>
              </w:rPr>
              <w:t>Counsel for GM knew of a case</w:t>
            </w:r>
            <w:r w:rsidRPr="00B829CD">
              <w:t xml:space="preserve"> that </w:t>
            </w:r>
            <w:r>
              <w:t>weighed heavily against GM</w:t>
            </w:r>
            <w:r w:rsidRPr="00B829CD">
              <w:t xml:space="preserve"> but did not disclose it until they thought the court had knowledge of it</w:t>
            </w:r>
            <w:r>
              <w:t>.</w:t>
            </w:r>
          </w:p>
        </w:tc>
      </w:tr>
      <w:tr w:rsidR="00B829CD" w:rsidRPr="004720CE" w:rsidTr="00B829CD">
        <w:trPr>
          <w:divId w:val="913275222"/>
          <w:trHeight w:val="584"/>
        </w:trPr>
        <w:tc>
          <w:tcPr>
            <w:tcW w:w="1788" w:type="dxa"/>
            <w:shd w:val="clear" w:color="auto" w:fill="auto"/>
          </w:tcPr>
          <w:p w:rsidR="00B829CD" w:rsidRPr="004720CE" w:rsidRDefault="00B829CD" w:rsidP="00CA4ED2">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B829CD" w:rsidRPr="006E134F" w:rsidRDefault="00B829CD" w:rsidP="00B829CD">
            <w:r w:rsidRPr="00B829CD">
              <w:t>At the end of the submissions, the Master realizes that there is an authority that is directly on point that neither side has brought it up. Master raises it, the side that it favors said that they didn't realize it (Isaac), while GM says they did know of it but didn't raise it. Decision for Isaac Estate, as well as large costs award against GM.</w:t>
            </w:r>
            <w:r>
              <w:t xml:space="preserve"> Rules are very clear that GM’s counsel was in the wrong.</w:t>
            </w:r>
          </w:p>
        </w:tc>
      </w:tr>
      <w:tr w:rsidR="00B829CD" w:rsidRPr="004720CE" w:rsidTr="00B829CD">
        <w:trPr>
          <w:divId w:val="913275222"/>
        </w:trPr>
        <w:tc>
          <w:tcPr>
            <w:tcW w:w="1788" w:type="dxa"/>
            <w:shd w:val="clear" w:color="auto" w:fill="auto"/>
          </w:tcPr>
          <w:p w:rsidR="00B829CD" w:rsidRPr="00BC18FD" w:rsidRDefault="00B829CD" w:rsidP="00CA4ED2">
            <w:pPr>
              <w:pStyle w:val="NoSpacing"/>
            </w:pPr>
            <w:r>
              <w:t>RATIO</w:t>
            </w:r>
          </w:p>
        </w:tc>
        <w:tc>
          <w:tcPr>
            <w:tcW w:w="7562" w:type="dxa"/>
            <w:shd w:val="clear" w:color="auto" w:fill="auto"/>
          </w:tcPr>
          <w:p w:rsidR="00B829CD" w:rsidRPr="00BC18FD" w:rsidRDefault="00B829CD" w:rsidP="00B829CD">
            <w:pPr>
              <w:pStyle w:val="NoSpacing"/>
            </w:pPr>
            <w:r w:rsidRPr="00B829CD">
              <w:t>It is the responsibility/duty of an officer of the court (lawyer) to bring relevant case law</w:t>
            </w:r>
            <w:r>
              <w:t xml:space="preserve"> to the attention of the court.</w:t>
            </w:r>
            <w:r w:rsidRPr="00B829CD">
              <w:t xml:space="preserve"> </w:t>
            </w:r>
            <w:r w:rsidRPr="00B829CD">
              <w:rPr>
                <w:b w:val="0"/>
              </w:rPr>
              <w:t>Silence about a relevant decision, especially a binding one is not acceptable.</w:t>
            </w:r>
          </w:p>
        </w:tc>
      </w:tr>
      <w:tr w:rsidR="00B829CD" w:rsidRPr="004720CE" w:rsidTr="00B829CD">
        <w:trPr>
          <w:divId w:val="913275222"/>
        </w:trPr>
        <w:tc>
          <w:tcPr>
            <w:tcW w:w="1788" w:type="dxa"/>
            <w:shd w:val="clear" w:color="auto" w:fill="auto"/>
          </w:tcPr>
          <w:p w:rsidR="00B829CD" w:rsidRPr="00BC18FD" w:rsidRDefault="00B829CD" w:rsidP="00CA4ED2">
            <w:pPr>
              <w:pStyle w:val="NoSpacing"/>
            </w:pPr>
            <w:r>
              <w:rPr>
                <w:rFonts w:ascii="Tw Cen MT" w:hAnsi="Tw Cen MT"/>
                <w:i/>
                <w:color w:val="E36C0A"/>
                <w:sz w:val="24"/>
              </w:rPr>
              <w:t>NOTES</w:t>
            </w:r>
          </w:p>
        </w:tc>
        <w:tc>
          <w:tcPr>
            <w:tcW w:w="7562" w:type="dxa"/>
            <w:shd w:val="clear" w:color="auto" w:fill="auto"/>
          </w:tcPr>
          <w:p w:rsidR="00B829CD" w:rsidRDefault="00B829CD" w:rsidP="00B829CD">
            <w:r>
              <w:t>Y</w:t>
            </w:r>
            <w:r w:rsidRPr="00B829CD">
              <w:t xml:space="preserve">ou </w:t>
            </w:r>
            <w:r>
              <w:t>must</w:t>
            </w:r>
            <w:r w:rsidRPr="00B829CD">
              <w:t xml:space="preserve"> bring</w:t>
            </w:r>
            <w:r>
              <w:t xml:space="preserve"> all relevant authorities</w:t>
            </w:r>
            <w:r w:rsidRPr="00B829CD">
              <w:t xml:space="preserve"> to the court’s attention even if yo</w:t>
            </w:r>
            <w:r>
              <w:t>u think they are distinguishable.</w:t>
            </w:r>
          </w:p>
          <w:p w:rsidR="00B829CD" w:rsidRDefault="00B829CD" w:rsidP="00B829CD">
            <w:pPr>
              <w:spacing w:after="0"/>
              <w:rPr>
                <w:rFonts w:asciiTheme="majorHAnsi" w:hAnsiTheme="majorHAnsi"/>
                <w:szCs w:val="22"/>
              </w:rPr>
            </w:pPr>
            <w:r>
              <w:rPr>
                <w:rFonts w:asciiTheme="majorHAnsi" w:hAnsiTheme="majorHAnsi"/>
                <w:szCs w:val="22"/>
              </w:rPr>
              <w:t>T</w:t>
            </w:r>
            <w:r w:rsidRPr="008F7C7E">
              <w:rPr>
                <w:rFonts w:asciiTheme="majorHAnsi" w:hAnsiTheme="majorHAnsi"/>
                <w:szCs w:val="22"/>
              </w:rPr>
              <w:t>he consequences of misconduct in the advocacy process are not just borne out in the discipline process but can be borne out in something like a cost order against the client</w:t>
            </w:r>
            <w:r>
              <w:rPr>
                <w:rFonts w:asciiTheme="majorHAnsi" w:hAnsiTheme="majorHAnsi"/>
                <w:szCs w:val="22"/>
              </w:rPr>
              <w:t>.</w:t>
            </w:r>
          </w:p>
          <w:p w:rsidR="00B829CD" w:rsidRDefault="00B829CD" w:rsidP="00B829CD">
            <w:pPr>
              <w:spacing w:after="0"/>
              <w:rPr>
                <w:rFonts w:asciiTheme="majorHAnsi" w:hAnsiTheme="majorHAnsi"/>
                <w:szCs w:val="22"/>
              </w:rPr>
            </w:pPr>
            <w:r w:rsidRPr="008F7C7E">
              <w:rPr>
                <w:rFonts w:asciiTheme="majorHAnsi" w:hAnsiTheme="majorHAnsi"/>
                <w:szCs w:val="22"/>
              </w:rPr>
              <w:t>There is tension between the advers</w:t>
            </w:r>
            <w:r>
              <w:rPr>
                <w:rFonts w:asciiTheme="majorHAnsi" w:hAnsiTheme="majorHAnsi"/>
                <w:szCs w:val="22"/>
              </w:rPr>
              <w:t>ar</w:t>
            </w:r>
            <w:r w:rsidRPr="008F7C7E">
              <w:rPr>
                <w:rFonts w:asciiTheme="majorHAnsi" w:hAnsiTheme="majorHAnsi"/>
                <w:szCs w:val="22"/>
              </w:rPr>
              <w:t xml:space="preserve">ial process and the principle that the judge should apply the applicable law.  </w:t>
            </w:r>
          </w:p>
        </w:tc>
      </w:tr>
    </w:tbl>
    <w:p w:rsidR="008F7C7E" w:rsidRPr="008F7C7E" w:rsidRDefault="008F7C7E" w:rsidP="008F7C7E">
      <w:pPr>
        <w:spacing w:after="0"/>
        <w:divId w:val="913275222"/>
        <w:rPr>
          <w:rFonts w:asciiTheme="majorHAnsi" w:eastAsia="Calibri" w:hAnsiTheme="majorHAnsi"/>
          <w:szCs w:val="22"/>
        </w:rPr>
      </w:pPr>
    </w:p>
    <w:p w:rsidR="00F73732" w:rsidRDefault="00F73732" w:rsidP="00A13594">
      <w:pPr>
        <w:pStyle w:val="SecondaryCommentary"/>
        <w:divId w:val="913275222"/>
      </w:pPr>
    </w:p>
    <w:p w:rsidR="007B0CA4" w:rsidRDefault="007B0CA4" w:rsidP="00637524">
      <w:pPr>
        <w:pStyle w:val="Heading2"/>
        <w:numPr>
          <w:ilvl w:val="0"/>
          <w:numId w:val="98"/>
        </w:numPr>
        <w:ind w:left="360"/>
        <w:divId w:val="913275222"/>
      </w:pPr>
      <w:bookmarkStart w:id="99" w:name="_Toc374020574"/>
      <w:r>
        <w:lastRenderedPageBreak/>
        <w:t>COMMENTARY ON CIVILITY</w:t>
      </w:r>
      <w:bookmarkEnd w:id="99"/>
    </w:p>
    <w:p w:rsidR="008F7C7E" w:rsidRDefault="00A13594" w:rsidP="007B0CA4">
      <w:pPr>
        <w:pStyle w:val="SecondaryCommentary"/>
        <w:spacing w:before="120"/>
        <w:divId w:val="913275222"/>
      </w:pPr>
      <w:r>
        <w:t>DOES CIVILITY MATTER?</w:t>
      </w:r>
    </w:p>
    <w:p w:rsidR="00A13594" w:rsidRPr="00A13594" w:rsidRDefault="00A13594" w:rsidP="00A13594">
      <w:pPr>
        <w:pStyle w:val="SecondaryCommentary"/>
        <w:divId w:val="913275222"/>
        <w:rPr>
          <w:i w:val="0"/>
        </w:rPr>
      </w:pPr>
      <w:r w:rsidRPr="00A13594">
        <w:rPr>
          <w:i w:val="0"/>
        </w:rPr>
        <w:t xml:space="preserve">Alice Woolley, </w:t>
      </w:r>
      <w:r w:rsidRPr="00A13594">
        <w:rPr>
          <w:b w:val="0"/>
          <w:color w:val="auto"/>
        </w:rPr>
        <w:t>G391</w:t>
      </w:r>
    </w:p>
    <w:p w:rsidR="008F7C7E" w:rsidRPr="00A13594" w:rsidRDefault="008F7C7E" w:rsidP="00566F1A">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Legal regulators and professional associations have undertaken initiatives to foster and encourage lawyer civility – and to discourage and </w:t>
      </w:r>
      <w:r w:rsidR="00A13594">
        <w:rPr>
          <w:rFonts w:asciiTheme="majorHAnsi" w:eastAsiaTheme="minorHAnsi" w:hAnsiTheme="majorHAnsi" w:cstheme="minorBidi"/>
          <w:szCs w:val="22"/>
        </w:rPr>
        <w:t xml:space="preserve">even penalize lawyer incivility. Woolley argues that </w:t>
      </w:r>
      <w:r w:rsidR="00A13594" w:rsidRPr="00A13594">
        <w:rPr>
          <w:rFonts w:asciiTheme="majorHAnsi" w:eastAsiaTheme="minorHAnsi" w:hAnsiTheme="majorHAnsi" w:cstheme="minorBidi"/>
          <w:szCs w:val="22"/>
        </w:rPr>
        <w:t>t</w:t>
      </w:r>
      <w:r w:rsidRPr="00A13594">
        <w:rPr>
          <w:rFonts w:asciiTheme="majorHAnsi" w:eastAsiaTheme="minorHAnsi" w:hAnsiTheme="majorHAnsi" w:cstheme="minorBidi"/>
          <w:szCs w:val="22"/>
        </w:rPr>
        <w:t>o the extent that civility means the enforcement of good manners amongst lawyers</w:t>
      </w:r>
      <w:r w:rsidRPr="00746386">
        <w:rPr>
          <w:rFonts w:asciiTheme="majorHAnsi" w:eastAsiaTheme="minorHAnsi" w:hAnsiTheme="majorHAnsi" w:cstheme="minorBidi"/>
          <w:b/>
          <w:szCs w:val="22"/>
        </w:rPr>
        <w:t>, it is NOT a proper subjec</w:t>
      </w:r>
      <w:r w:rsidR="00A13594" w:rsidRPr="00746386">
        <w:rPr>
          <w:rFonts w:asciiTheme="majorHAnsi" w:eastAsiaTheme="minorHAnsi" w:hAnsiTheme="majorHAnsi" w:cstheme="minorBidi"/>
          <w:b/>
          <w:szCs w:val="22"/>
        </w:rPr>
        <w:t>t for professional regulation</w:t>
      </w:r>
      <w:r w:rsidR="00A13594">
        <w:rPr>
          <w:rFonts w:asciiTheme="majorHAnsi" w:eastAsiaTheme="minorHAnsi" w:hAnsiTheme="majorHAnsi" w:cstheme="minorBidi"/>
          <w:szCs w:val="22"/>
        </w:rPr>
        <w:t xml:space="preserve">, </w:t>
      </w:r>
      <w:r w:rsidR="00A13594" w:rsidRPr="00746386">
        <w:rPr>
          <w:rFonts w:asciiTheme="majorHAnsi" w:eastAsiaTheme="minorHAnsi" w:hAnsiTheme="majorHAnsi" w:cstheme="minorBidi"/>
          <w:b/>
          <w:szCs w:val="22"/>
        </w:rPr>
        <w:t>as this is far too broad.</w:t>
      </w:r>
    </w:p>
    <w:p w:rsidR="008F7C7E" w:rsidRPr="00B829CD" w:rsidRDefault="008F7C7E" w:rsidP="00637524">
      <w:pPr>
        <w:numPr>
          <w:ilvl w:val="0"/>
          <w:numId w:val="41"/>
        </w:numPr>
        <w:spacing w:after="0"/>
        <w:ind w:left="1080"/>
        <w:divId w:val="913275222"/>
        <w:rPr>
          <w:rFonts w:asciiTheme="majorHAnsi" w:eastAsiaTheme="minorHAnsi" w:hAnsiTheme="majorHAnsi" w:cstheme="minorBidi"/>
          <w:szCs w:val="22"/>
        </w:rPr>
      </w:pPr>
      <w:r w:rsidRPr="00B829CD">
        <w:rPr>
          <w:rFonts w:asciiTheme="majorHAnsi" w:eastAsiaTheme="minorHAnsi" w:hAnsiTheme="majorHAnsi" w:cstheme="minorBidi"/>
          <w:szCs w:val="22"/>
        </w:rPr>
        <w:t>Critiques attempts to regulate the manners of lawyers, focusing in particular on the risk that such attempts will undermine self-regulation and the pursuit of client interests</w:t>
      </w:r>
      <w:r w:rsidR="00F73732">
        <w:rPr>
          <w:rFonts w:asciiTheme="majorHAnsi" w:eastAsiaTheme="minorHAnsi" w:hAnsiTheme="majorHAnsi" w:cstheme="minorBidi"/>
          <w:szCs w:val="22"/>
        </w:rPr>
        <w:t>.</w:t>
      </w:r>
    </w:p>
    <w:p w:rsidR="008F7C7E" w:rsidRPr="00B829CD" w:rsidRDefault="008F7C7E" w:rsidP="00637524">
      <w:pPr>
        <w:numPr>
          <w:ilvl w:val="0"/>
          <w:numId w:val="41"/>
        </w:numPr>
        <w:spacing w:after="0"/>
        <w:ind w:left="1080"/>
        <w:divId w:val="913275222"/>
        <w:rPr>
          <w:rFonts w:asciiTheme="majorHAnsi" w:eastAsiaTheme="minorHAnsi" w:hAnsiTheme="majorHAnsi" w:cstheme="minorBidi"/>
          <w:szCs w:val="22"/>
        </w:rPr>
      </w:pPr>
      <w:r w:rsidRPr="00B829CD">
        <w:rPr>
          <w:rFonts w:asciiTheme="majorHAnsi" w:eastAsiaTheme="minorHAnsi" w:hAnsiTheme="majorHAnsi" w:cstheme="minorBidi"/>
          <w:szCs w:val="22"/>
        </w:rPr>
        <w:t>Critiques the inclusion of other fundamental ethical values within the concept of “civility” arguing that rules directed at ensuring that lawyers appropriately balance and pursue honesty, loyalty, respectfulness, and justice should be identified as such</w:t>
      </w:r>
      <w:r w:rsidR="00F73732">
        <w:rPr>
          <w:rFonts w:asciiTheme="majorHAnsi" w:eastAsiaTheme="minorHAnsi" w:hAnsiTheme="majorHAnsi" w:cstheme="minorBidi"/>
          <w:szCs w:val="22"/>
        </w:rPr>
        <w:t>.</w:t>
      </w:r>
    </w:p>
    <w:p w:rsidR="008F7C7E" w:rsidRPr="00F73732" w:rsidRDefault="008F7C7E" w:rsidP="00566F1A">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Imposing a broadly defined obligation of “civility” </w:t>
      </w:r>
      <w:r w:rsidR="00F73732">
        <w:rPr>
          <w:rFonts w:asciiTheme="majorHAnsi" w:eastAsiaTheme="minorHAnsi" w:hAnsiTheme="majorHAnsi" w:cstheme="minorBidi"/>
          <w:b/>
          <w:szCs w:val="22"/>
        </w:rPr>
        <w:t>does not</w:t>
      </w:r>
      <w:r w:rsidRPr="008F7C7E">
        <w:rPr>
          <w:rFonts w:asciiTheme="majorHAnsi" w:eastAsiaTheme="minorHAnsi" w:hAnsiTheme="majorHAnsi" w:cstheme="minorBidi"/>
          <w:szCs w:val="22"/>
        </w:rPr>
        <w:t xml:space="preserve"> meet the goal of principles of legal ethics and professional regulation: to guide counsel as to what is required of an ethical </w:t>
      </w:r>
      <w:r w:rsidR="00566F1A">
        <w:rPr>
          <w:rFonts w:asciiTheme="majorHAnsi" w:eastAsiaTheme="minorHAnsi" w:hAnsiTheme="majorHAnsi" w:cstheme="minorBidi"/>
          <w:szCs w:val="22"/>
        </w:rPr>
        <w:t>lawyer. The e</w:t>
      </w:r>
      <w:r w:rsidRPr="008F7C7E">
        <w:rPr>
          <w:rFonts w:asciiTheme="majorHAnsi" w:eastAsiaTheme="minorHAnsi" w:hAnsiTheme="majorHAnsi" w:cstheme="minorBidi"/>
          <w:szCs w:val="22"/>
        </w:rPr>
        <w:t>thical obligations of a lawyer are not the same as t</w:t>
      </w:r>
      <w:r w:rsidR="00F73732">
        <w:rPr>
          <w:rFonts w:asciiTheme="majorHAnsi" w:eastAsiaTheme="minorHAnsi" w:hAnsiTheme="majorHAnsi" w:cstheme="minorBidi"/>
          <w:szCs w:val="22"/>
        </w:rPr>
        <w:t>hose of a kindergarten student. The lawyer</w:t>
      </w:r>
      <w:r w:rsidRPr="008F7C7E">
        <w:rPr>
          <w:rFonts w:asciiTheme="majorHAnsi" w:eastAsiaTheme="minorHAnsi" w:hAnsiTheme="majorHAnsi" w:cstheme="minorBidi"/>
          <w:szCs w:val="22"/>
        </w:rPr>
        <w:t xml:space="preserve"> must ask unpleasant personal questions, argue for the guilty to be acquitted,</w:t>
      </w:r>
      <w:r w:rsidR="00F73732">
        <w:rPr>
          <w:rFonts w:asciiTheme="majorHAnsi" w:eastAsiaTheme="minorHAnsi" w:hAnsiTheme="majorHAnsi" w:cstheme="minorBidi"/>
          <w:szCs w:val="22"/>
        </w:rPr>
        <w:t xml:space="preserve"> and</w:t>
      </w:r>
      <w:r w:rsidRPr="008F7C7E">
        <w:rPr>
          <w:rFonts w:asciiTheme="majorHAnsi" w:eastAsiaTheme="minorHAnsi" w:hAnsiTheme="majorHAnsi" w:cstheme="minorBidi"/>
          <w:szCs w:val="22"/>
        </w:rPr>
        <w:t xml:space="preserve"> attempt to win even where </w:t>
      </w:r>
      <w:r w:rsidR="00F73732">
        <w:rPr>
          <w:rFonts w:asciiTheme="majorHAnsi" w:eastAsiaTheme="minorHAnsi" w:hAnsiTheme="majorHAnsi" w:cstheme="minorBidi"/>
          <w:szCs w:val="22"/>
        </w:rPr>
        <w:t xml:space="preserve">victory imposes costs on others. </w:t>
      </w:r>
      <w:r w:rsidR="00566F1A">
        <w:rPr>
          <w:rFonts w:asciiTheme="majorHAnsi" w:eastAsiaTheme="minorHAnsi" w:hAnsiTheme="majorHAnsi" w:cstheme="minorBidi"/>
          <w:szCs w:val="22"/>
        </w:rPr>
        <w:t xml:space="preserve">Fostering </w:t>
      </w:r>
      <w:r w:rsidRPr="00F73732">
        <w:rPr>
          <w:rFonts w:asciiTheme="majorHAnsi" w:eastAsiaTheme="minorHAnsi" w:hAnsiTheme="majorHAnsi" w:cstheme="minorBidi"/>
          <w:szCs w:val="22"/>
        </w:rPr>
        <w:t>civility may</w:t>
      </w:r>
      <w:r w:rsidR="00566F1A">
        <w:rPr>
          <w:rFonts w:asciiTheme="majorHAnsi" w:eastAsiaTheme="minorHAnsi" w:hAnsiTheme="majorHAnsi" w:cstheme="minorBidi"/>
          <w:szCs w:val="22"/>
        </w:rPr>
        <w:t xml:space="preserve"> even</w:t>
      </w:r>
      <w:r w:rsidR="00F73732">
        <w:rPr>
          <w:rFonts w:asciiTheme="majorHAnsi" w:eastAsiaTheme="minorHAnsi" w:hAnsiTheme="majorHAnsi" w:cstheme="minorBidi"/>
          <w:szCs w:val="22"/>
        </w:rPr>
        <w:t xml:space="preserve"> </w:t>
      </w:r>
      <w:r w:rsidRPr="00F73732">
        <w:rPr>
          <w:rFonts w:asciiTheme="majorHAnsi" w:eastAsiaTheme="minorHAnsi" w:hAnsiTheme="majorHAnsi" w:cstheme="minorBidi"/>
          <w:szCs w:val="22"/>
        </w:rPr>
        <w:t>have negative consequences</w:t>
      </w:r>
      <w:r w:rsidR="00F73732" w:rsidRPr="00F73732">
        <w:rPr>
          <w:rFonts w:asciiTheme="majorHAnsi" w:eastAsiaTheme="minorHAnsi" w:hAnsiTheme="majorHAnsi" w:cstheme="minorBidi"/>
          <w:szCs w:val="22"/>
        </w:rPr>
        <w:t>:</w:t>
      </w:r>
    </w:p>
    <w:p w:rsidR="008F7C7E" w:rsidRPr="008F7C7E" w:rsidRDefault="00566F1A" w:rsidP="00637524">
      <w:pPr>
        <w:numPr>
          <w:ilvl w:val="1"/>
          <w:numId w:val="101"/>
        </w:numPr>
        <w:spacing w:after="0"/>
        <w:ind w:left="990" w:hanging="270"/>
        <w:divId w:val="913275222"/>
        <w:rPr>
          <w:rFonts w:asciiTheme="majorHAnsi" w:eastAsiaTheme="minorHAnsi" w:hAnsiTheme="majorHAnsi" w:cstheme="minorBidi"/>
          <w:szCs w:val="22"/>
        </w:rPr>
      </w:pPr>
      <w:r>
        <w:rPr>
          <w:rFonts w:asciiTheme="majorHAnsi" w:eastAsiaTheme="minorHAnsi" w:hAnsiTheme="majorHAnsi" w:cstheme="minorBidi"/>
          <w:szCs w:val="22"/>
        </w:rPr>
        <w:t>Could</w:t>
      </w:r>
      <w:r w:rsidR="008F7C7E" w:rsidRPr="008F7C7E">
        <w:rPr>
          <w:rFonts w:asciiTheme="majorHAnsi" w:eastAsiaTheme="minorHAnsi" w:hAnsiTheme="majorHAnsi" w:cstheme="minorBidi"/>
          <w:szCs w:val="22"/>
        </w:rPr>
        <w:t xml:space="preserve"> dampen self-regulation and foster professional protectionism</w:t>
      </w:r>
    </w:p>
    <w:p w:rsidR="008F7C7E" w:rsidRPr="008F7C7E" w:rsidRDefault="008F7C7E" w:rsidP="00637524">
      <w:pPr>
        <w:numPr>
          <w:ilvl w:val="1"/>
          <w:numId w:val="101"/>
        </w:numPr>
        <w:spacing w:after="0"/>
        <w:ind w:left="990" w:hanging="27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“If a strongly-worded criticism will subject a lawyer to discipline for incivility, she will, naturally, be less likely to make that criticism even if it is well-founded”</w:t>
      </w:r>
    </w:p>
    <w:p w:rsidR="00F73732" w:rsidRDefault="008F7C7E" w:rsidP="00637524">
      <w:pPr>
        <w:numPr>
          <w:ilvl w:val="1"/>
          <w:numId w:val="101"/>
        </w:numPr>
        <w:spacing w:after="0"/>
        <w:ind w:left="990" w:hanging="27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Law Society [may be] dominated by considerations of professional courtesy and collegiality… that ultimately inhibits their truth seeking function”</w:t>
      </w:r>
    </w:p>
    <w:p w:rsidR="008F7C7E" w:rsidRPr="00F73732" w:rsidRDefault="008F7C7E" w:rsidP="00637524">
      <w:pPr>
        <w:numPr>
          <w:ilvl w:val="1"/>
          <w:numId w:val="101"/>
        </w:numPr>
        <w:spacing w:after="0"/>
        <w:ind w:left="990" w:hanging="270"/>
        <w:divId w:val="913275222"/>
        <w:rPr>
          <w:rFonts w:asciiTheme="majorHAnsi" w:eastAsiaTheme="minorHAnsi" w:hAnsiTheme="majorHAnsi" w:cstheme="minorBidi"/>
          <w:szCs w:val="22"/>
        </w:rPr>
      </w:pPr>
      <w:r w:rsidRPr="00F73732">
        <w:rPr>
          <w:rFonts w:asciiTheme="majorHAnsi" w:eastAsiaTheme="minorHAnsi" w:hAnsiTheme="majorHAnsi" w:cstheme="minorBidi"/>
          <w:szCs w:val="22"/>
        </w:rPr>
        <w:t xml:space="preserve">Law of defamation </w:t>
      </w:r>
      <w:r w:rsidR="00F73732">
        <w:rPr>
          <w:rFonts w:asciiTheme="majorHAnsi" w:eastAsiaTheme="minorHAnsi" w:hAnsiTheme="majorHAnsi" w:cstheme="minorBidi"/>
          <w:szCs w:val="22"/>
        </w:rPr>
        <w:t>protects</w:t>
      </w:r>
      <w:r w:rsidRPr="00F73732">
        <w:rPr>
          <w:rFonts w:asciiTheme="majorHAnsi" w:eastAsiaTheme="minorHAnsi" w:hAnsiTheme="majorHAnsi" w:cstheme="minorBidi"/>
          <w:szCs w:val="22"/>
        </w:rPr>
        <w:t xml:space="preserve"> lawyers who are unfairly subject to criticism by colleagues</w:t>
      </w:r>
    </w:p>
    <w:p w:rsidR="008F7C7E" w:rsidRPr="00F73732" w:rsidRDefault="00F73732" w:rsidP="00566F1A">
      <w:pPr>
        <w:spacing w:after="0"/>
        <w:divId w:val="913275222"/>
        <w:rPr>
          <w:rFonts w:asciiTheme="majorHAnsi" w:eastAsiaTheme="minorHAnsi" w:hAnsiTheme="majorHAnsi" w:cstheme="minorBidi"/>
          <w:szCs w:val="22"/>
        </w:rPr>
      </w:pPr>
      <w:r w:rsidRPr="00F73732">
        <w:rPr>
          <w:rFonts w:asciiTheme="majorHAnsi" w:eastAsiaTheme="minorHAnsi" w:hAnsiTheme="majorHAnsi" w:cstheme="minorBidi"/>
          <w:szCs w:val="22"/>
        </w:rPr>
        <w:t>We have a</w:t>
      </w:r>
      <w:r w:rsidR="008F7C7E" w:rsidRPr="00F73732">
        <w:rPr>
          <w:rFonts w:asciiTheme="majorHAnsi" w:eastAsiaTheme="minorHAnsi" w:hAnsiTheme="majorHAnsi" w:cstheme="minorBidi"/>
          <w:szCs w:val="22"/>
        </w:rPr>
        <w:t xml:space="preserve"> diverse bar in which lawyers may have different senses of what</w:t>
      </w:r>
      <w:r w:rsidRPr="00F73732">
        <w:rPr>
          <w:rFonts w:asciiTheme="majorHAnsi" w:eastAsiaTheme="minorHAnsi" w:hAnsiTheme="majorHAnsi" w:cstheme="minorBidi"/>
          <w:szCs w:val="22"/>
        </w:rPr>
        <w:t xml:space="preserve"> constitutes “polite” behavior. </w:t>
      </w:r>
      <w:r w:rsidR="008F7C7E" w:rsidRPr="00F73732">
        <w:rPr>
          <w:rFonts w:asciiTheme="majorHAnsi" w:eastAsiaTheme="minorHAnsi" w:hAnsiTheme="majorHAnsi" w:cstheme="minorBidi"/>
          <w:szCs w:val="22"/>
        </w:rPr>
        <w:t>Pursuing the impossible dream of a positive public image, or seeking to soften the discomfort of hearing unpalatable and uncivil truths is not required</w:t>
      </w:r>
      <w:r w:rsidRPr="00F73732">
        <w:rPr>
          <w:rFonts w:asciiTheme="majorHAnsi" w:eastAsiaTheme="minorHAnsi" w:hAnsiTheme="majorHAnsi" w:cstheme="minorBidi"/>
          <w:szCs w:val="22"/>
        </w:rPr>
        <w:t xml:space="preserve">. </w:t>
      </w:r>
      <w:r w:rsidR="008F7C7E" w:rsidRPr="00F73732">
        <w:rPr>
          <w:rFonts w:asciiTheme="majorHAnsi" w:eastAsiaTheme="minorHAnsi" w:hAnsiTheme="majorHAnsi" w:cstheme="minorBidi"/>
          <w:szCs w:val="22"/>
        </w:rPr>
        <w:t>The “civility” movement should be abandoned in favour of the more difficult task of</w:t>
      </w:r>
      <w:r w:rsidR="00F75BD3">
        <w:rPr>
          <w:rFonts w:asciiTheme="majorHAnsi" w:eastAsiaTheme="minorHAnsi" w:hAnsiTheme="majorHAnsi" w:cstheme="minorBidi"/>
          <w:szCs w:val="22"/>
        </w:rPr>
        <w:t xml:space="preserve"> determining</w:t>
      </w:r>
      <w:r w:rsidR="008F7C7E" w:rsidRPr="00F73732">
        <w:rPr>
          <w:rFonts w:asciiTheme="majorHAnsi" w:eastAsiaTheme="minorHAnsi" w:hAnsiTheme="majorHAnsi" w:cstheme="minorBidi"/>
          <w:szCs w:val="22"/>
        </w:rPr>
        <w:t xml:space="preserve"> how lawyers </w:t>
      </w:r>
      <w:r w:rsidR="00F75BD3">
        <w:rPr>
          <w:rFonts w:asciiTheme="majorHAnsi" w:eastAsiaTheme="minorHAnsi" w:hAnsiTheme="majorHAnsi" w:cstheme="minorBidi"/>
          <w:szCs w:val="22"/>
        </w:rPr>
        <w:t>can and should</w:t>
      </w:r>
      <w:r w:rsidR="008F7C7E" w:rsidRPr="00F73732">
        <w:rPr>
          <w:rFonts w:asciiTheme="majorHAnsi" w:eastAsiaTheme="minorHAnsi" w:hAnsiTheme="majorHAnsi" w:cstheme="minorBidi"/>
          <w:szCs w:val="22"/>
        </w:rPr>
        <w:t xml:space="preserve"> be ethical</w:t>
      </w:r>
      <w:r w:rsidRPr="00F73732">
        <w:rPr>
          <w:rFonts w:asciiTheme="majorHAnsi" w:eastAsiaTheme="minorHAnsi" w:hAnsiTheme="majorHAnsi" w:cstheme="minorBidi"/>
          <w:szCs w:val="22"/>
        </w:rPr>
        <w:t>.</w:t>
      </w:r>
    </w:p>
    <w:p w:rsidR="008F7C7E" w:rsidRPr="008F7C7E" w:rsidRDefault="008F7C7E" w:rsidP="008F7C7E">
      <w:pPr>
        <w:spacing w:after="0"/>
        <w:divId w:val="913275222"/>
        <w:rPr>
          <w:rFonts w:asciiTheme="majorHAnsi" w:eastAsiaTheme="minorHAnsi" w:hAnsiTheme="majorHAnsi" w:cstheme="minorBidi"/>
          <w:szCs w:val="22"/>
        </w:rPr>
      </w:pPr>
    </w:p>
    <w:p w:rsidR="008F7C7E" w:rsidRDefault="00F73732" w:rsidP="00F73732">
      <w:pPr>
        <w:pStyle w:val="SecondaryCommentary"/>
        <w:divId w:val="913275222"/>
      </w:pPr>
      <w:r>
        <w:t>JOHN RAMBO v ATTICUS FINCH</w:t>
      </w:r>
    </w:p>
    <w:p w:rsidR="00F73732" w:rsidRPr="00F73732" w:rsidRDefault="00F73732" w:rsidP="00F73732">
      <w:pPr>
        <w:pStyle w:val="SecondaryCommentary"/>
        <w:divId w:val="913275222"/>
        <w:rPr>
          <w:i w:val="0"/>
        </w:rPr>
      </w:pPr>
      <w:r w:rsidRPr="00F73732">
        <w:rPr>
          <w:i w:val="0"/>
        </w:rPr>
        <w:t xml:space="preserve">Amy Salyzyn </w:t>
      </w:r>
      <w:r w:rsidRPr="00F73732">
        <w:rPr>
          <w:b w:val="0"/>
          <w:color w:val="auto"/>
        </w:rPr>
        <w:t>S231</w:t>
      </w:r>
    </w:p>
    <w:p w:rsidR="008F7C7E" w:rsidRPr="008F7C7E" w:rsidRDefault="008F7C7E" w:rsidP="008F7C7E">
      <w:p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szCs w:val="22"/>
        </w:rPr>
        <w:t xml:space="preserve">This paper focuses on the </w:t>
      </w:r>
      <w:r w:rsidRPr="008F7C7E">
        <w:rPr>
          <w:rFonts w:asciiTheme="majorHAnsi" w:eastAsiaTheme="minorHAnsi" w:hAnsiTheme="majorHAnsi" w:cstheme="minorBidi"/>
          <w:i/>
          <w:szCs w:val="22"/>
        </w:rPr>
        <w:t xml:space="preserve">discourse </w:t>
      </w:r>
      <w:r w:rsidRPr="008F7C7E">
        <w:rPr>
          <w:rFonts w:asciiTheme="majorHAnsi" w:eastAsiaTheme="minorHAnsi" w:hAnsiTheme="majorHAnsi" w:cstheme="minorBidi"/>
          <w:szCs w:val="22"/>
        </w:rPr>
        <w:t>of the civility movement: What assumptions and concepts about lawyer professionalism inhere in our conversation about civility?</w:t>
      </w:r>
      <w:r w:rsidR="00F73732">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 xml:space="preserve">It is dominated by </w:t>
      </w:r>
      <w:r w:rsidR="00F73732">
        <w:rPr>
          <w:rFonts w:asciiTheme="majorHAnsi" w:eastAsiaTheme="minorHAnsi" w:hAnsiTheme="majorHAnsi" w:cstheme="minorBidi"/>
          <w:szCs w:val="22"/>
        </w:rPr>
        <w:t>two</w:t>
      </w:r>
      <w:r w:rsidRPr="008F7C7E">
        <w:rPr>
          <w:rFonts w:asciiTheme="majorHAnsi" w:eastAsiaTheme="minorHAnsi" w:hAnsiTheme="majorHAnsi" w:cstheme="minorBidi"/>
          <w:szCs w:val="22"/>
        </w:rPr>
        <w:t xml:space="preserve"> competing </w:t>
      </w:r>
      <w:r w:rsidRPr="00F73732">
        <w:rPr>
          <w:rFonts w:asciiTheme="majorHAnsi" w:eastAsiaTheme="minorHAnsi" w:hAnsiTheme="majorHAnsi" w:cstheme="minorBidi"/>
          <w:b/>
          <w:szCs w:val="22"/>
        </w:rPr>
        <w:t>masculinities</w:t>
      </w:r>
      <w:r w:rsidRPr="008F7C7E">
        <w:rPr>
          <w:rFonts w:asciiTheme="majorHAnsi" w:eastAsiaTheme="minorHAnsi" w:hAnsiTheme="majorHAnsi" w:cstheme="minorBidi"/>
          <w:szCs w:val="22"/>
        </w:rPr>
        <w:t xml:space="preserve">: “Rambo and Finch”.  Idea of Rambo lawyers versus gentlemanly finch lawyers. </w:t>
      </w:r>
      <w:r w:rsidRPr="00F73732">
        <w:rPr>
          <w:rFonts w:asciiTheme="majorHAnsi" w:eastAsiaTheme="minorHAnsi" w:hAnsiTheme="majorHAnsi" w:cstheme="minorBidi"/>
          <w:szCs w:val="22"/>
        </w:rPr>
        <w:t xml:space="preserve">The very concept of professionalism is inextricably linked with </w:t>
      </w:r>
      <w:r w:rsidR="00746386">
        <w:rPr>
          <w:rFonts w:asciiTheme="majorHAnsi" w:eastAsiaTheme="minorHAnsi" w:hAnsiTheme="majorHAnsi" w:cstheme="minorBidi"/>
          <w:szCs w:val="22"/>
        </w:rPr>
        <w:t xml:space="preserve">maleness, </w:t>
      </w:r>
      <w:r w:rsidRPr="00F73732">
        <w:rPr>
          <w:rFonts w:asciiTheme="majorHAnsi" w:eastAsiaTheme="minorHAnsi" w:hAnsiTheme="majorHAnsi" w:cstheme="minorBidi"/>
          <w:szCs w:val="22"/>
        </w:rPr>
        <w:t xml:space="preserve">whiteness, class privilege and Protestantism. </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The “Rambo-Finch narrative” may be understood to be hostile to inclusive understandings of professionalism in three ways:</w:t>
      </w:r>
    </w:p>
    <w:p w:rsidR="008F7C7E" w:rsidRPr="00F73732" w:rsidRDefault="008F7C7E" w:rsidP="00637524">
      <w:pPr>
        <w:pStyle w:val="ListParagraph"/>
        <w:numPr>
          <w:ilvl w:val="1"/>
          <w:numId w:val="97"/>
        </w:numPr>
        <w:spacing w:after="0"/>
        <w:ind w:left="720"/>
        <w:divId w:val="913275222"/>
        <w:rPr>
          <w:rFonts w:asciiTheme="majorHAnsi" w:eastAsiaTheme="minorHAnsi" w:hAnsiTheme="majorHAnsi" w:cstheme="minorBidi"/>
          <w:szCs w:val="22"/>
        </w:rPr>
      </w:pPr>
      <w:r w:rsidRPr="00F73732">
        <w:rPr>
          <w:rFonts w:asciiTheme="majorHAnsi" w:eastAsiaTheme="minorHAnsi" w:hAnsiTheme="majorHAnsi" w:cstheme="minorBidi"/>
          <w:szCs w:val="22"/>
        </w:rPr>
        <w:t>it renders women and other outsider lawyers largely invisible</w:t>
      </w:r>
    </w:p>
    <w:p w:rsidR="00F73732" w:rsidRDefault="008F7C7E" w:rsidP="00637524">
      <w:pPr>
        <w:pStyle w:val="ListParagraph"/>
        <w:numPr>
          <w:ilvl w:val="1"/>
          <w:numId w:val="97"/>
        </w:numPr>
        <w:spacing w:after="0"/>
        <w:ind w:left="720"/>
        <w:divId w:val="913275222"/>
        <w:rPr>
          <w:rFonts w:asciiTheme="majorHAnsi" w:eastAsiaTheme="minorHAnsi" w:hAnsiTheme="majorHAnsi" w:cstheme="minorBidi"/>
          <w:szCs w:val="22"/>
        </w:rPr>
      </w:pPr>
      <w:r w:rsidRPr="00F73732">
        <w:rPr>
          <w:rFonts w:asciiTheme="majorHAnsi" w:eastAsiaTheme="minorHAnsi" w:hAnsiTheme="majorHAnsi" w:cstheme="minorBidi"/>
          <w:szCs w:val="22"/>
        </w:rPr>
        <w:t xml:space="preserve">it romanticizes past </w:t>
      </w:r>
      <w:r w:rsidR="00F73732" w:rsidRPr="00F73732">
        <w:rPr>
          <w:rFonts w:asciiTheme="majorHAnsi" w:eastAsiaTheme="minorHAnsi" w:hAnsiTheme="majorHAnsi" w:cstheme="minorBidi"/>
          <w:szCs w:val="22"/>
        </w:rPr>
        <w:t>discriminatory</w:t>
      </w:r>
      <w:r w:rsidRPr="00F73732">
        <w:rPr>
          <w:rFonts w:asciiTheme="majorHAnsi" w:eastAsiaTheme="minorHAnsi" w:hAnsiTheme="majorHAnsi" w:cstheme="minorBidi"/>
          <w:szCs w:val="22"/>
        </w:rPr>
        <w:t xml:space="preserve"> concepts of lawyer professionalism and</w:t>
      </w:r>
    </w:p>
    <w:p w:rsidR="008F7C7E" w:rsidRPr="00F73732" w:rsidRDefault="008F7C7E" w:rsidP="00637524">
      <w:pPr>
        <w:pStyle w:val="ListParagraph"/>
        <w:numPr>
          <w:ilvl w:val="1"/>
          <w:numId w:val="97"/>
        </w:numPr>
        <w:spacing w:after="0"/>
        <w:ind w:left="720"/>
        <w:divId w:val="913275222"/>
        <w:rPr>
          <w:rFonts w:asciiTheme="majorHAnsi" w:eastAsiaTheme="minorHAnsi" w:hAnsiTheme="majorHAnsi" w:cstheme="minorBidi"/>
          <w:szCs w:val="22"/>
        </w:rPr>
      </w:pPr>
      <w:r w:rsidRPr="00F73732">
        <w:rPr>
          <w:rFonts w:asciiTheme="majorHAnsi" w:eastAsiaTheme="minorHAnsi" w:hAnsiTheme="majorHAnsi" w:cstheme="minorBidi"/>
          <w:szCs w:val="22"/>
        </w:rPr>
        <w:t xml:space="preserve">it reflects the </w:t>
      </w:r>
      <w:r w:rsidR="00F73732" w:rsidRPr="00F73732">
        <w:rPr>
          <w:rFonts w:asciiTheme="majorHAnsi" w:eastAsiaTheme="minorHAnsi" w:hAnsiTheme="majorHAnsi" w:cstheme="minorBidi"/>
          <w:szCs w:val="22"/>
        </w:rPr>
        <w:t>anxieties</w:t>
      </w:r>
      <w:r w:rsidRPr="00F73732">
        <w:rPr>
          <w:rFonts w:asciiTheme="majorHAnsi" w:eastAsiaTheme="minorHAnsi" w:hAnsiTheme="majorHAnsi" w:cstheme="minorBidi"/>
          <w:szCs w:val="22"/>
        </w:rPr>
        <w:t xml:space="preserve"> about the destabilization of traditional, exclusionary claims or modes of authority in the legal profession</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lastRenderedPageBreak/>
        <w:t>Basically the way we frame civility currently is both limited and limiting.  Should i</w:t>
      </w:r>
      <w:r w:rsidR="00F73732">
        <w:rPr>
          <w:rFonts w:asciiTheme="majorHAnsi" w:eastAsiaTheme="minorHAnsi" w:hAnsiTheme="majorHAnsi" w:cstheme="minorBidi"/>
          <w:szCs w:val="22"/>
        </w:rPr>
        <w:t>ncorporate female narratives to a greater extent.</w:t>
      </w:r>
    </w:p>
    <w:p w:rsidR="008F7C7E" w:rsidRPr="008F7C7E" w:rsidRDefault="008F7C7E" w:rsidP="008F7C7E">
      <w:pPr>
        <w:spacing w:after="0"/>
        <w:divId w:val="913275222"/>
        <w:rPr>
          <w:rFonts w:asciiTheme="majorHAnsi" w:eastAsia="Calibri" w:hAnsiTheme="majorHAnsi"/>
          <w:szCs w:val="22"/>
        </w:rPr>
      </w:pPr>
    </w:p>
    <w:p w:rsidR="00FE4DC1" w:rsidRDefault="00FE4DC1" w:rsidP="00FE4DC1">
      <w:pPr>
        <w:pStyle w:val="GuestSpeakers"/>
        <w:divId w:val="913275222"/>
      </w:pPr>
      <w:bookmarkStart w:id="100" w:name="_Toc374020575"/>
      <w:r w:rsidRPr="008F7C7E">
        <w:t>LYNDSAY SM</w:t>
      </w:r>
      <w:r>
        <w:t>ITH</w:t>
      </w:r>
      <w:bookmarkEnd w:id="100"/>
    </w:p>
    <w:p w:rsidR="008F7C7E" w:rsidRPr="00FE4DC1" w:rsidRDefault="00FE4DC1" w:rsidP="00FE4DC1">
      <w:pPr>
        <w:pStyle w:val="GuestSpeakers"/>
        <w:divId w:val="913275222"/>
        <w:rPr>
          <w:rFonts w:eastAsia="Calibri"/>
          <w:b w:val="0"/>
          <w:i w:val="0"/>
        </w:rPr>
      </w:pPr>
      <w:bookmarkStart w:id="101" w:name="_Toc373949346"/>
      <w:bookmarkStart w:id="102" w:name="_Toc374020576"/>
      <w:r w:rsidRPr="00FE4DC1">
        <w:rPr>
          <w:b w:val="0"/>
          <w:i w:val="0"/>
        </w:rPr>
        <w:t>“You don’t have to be an asshole to be a good lawyer”</w:t>
      </w:r>
      <w:bookmarkEnd w:id="101"/>
      <w:bookmarkEnd w:id="102"/>
    </w:p>
    <w:p w:rsidR="008F7C7E" w:rsidRPr="008F7C7E" w:rsidRDefault="008F7C7E" w:rsidP="008F7C7E">
      <w:p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rPr>
        <w:t>Best litigators in the city are highly civil – they don’t even sink low</w:t>
      </w:r>
    </w:p>
    <w:p w:rsidR="008F7C7E" w:rsidRPr="008F7C7E" w:rsidRDefault="008F7C7E" w:rsidP="00637524">
      <w:pPr>
        <w:numPr>
          <w:ilvl w:val="0"/>
          <w:numId w:val="42"/>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Lawyers and judges are gossips! Reputations are made and broken</w:t>
      </w:r>
    </w:p>
    <w:p w:rsidR="008F7C7E" w:rsidRPr="0029140F" w:rsidRDefault="008F7C7E" w:rsidP="00637524">
      <w:pPr>
        <w:numPr>
          <w:ilvl w:val="0"/>
          <w:numId w:val="42"/>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If you are having an ethical problem – ask for help! Call the Law Society and ask practice advisors! Or call a Bencher</w:t>
      </w:r>
      <w:r w:rsidR="0029140F">
        <w:rPr>
          <w:rFonts w:asciiTheme="majorHAnsi" w:eastAsiaTheme="minorHAnsi" w:hAnsiTheme="majorHAnsi" w:cstheme="minorBidi"/>
          <w:szCs w:val="22"/>
        </w:rPr>
        <w:t xml:space="preserve">. </w:t>
      </w:r>
      <w:r w:rsidRPr="0029140F">
        <w:rPr>
          <w:rFonts w:asciiTheme="majorHAnsi" w:eastAsiaTheme="minorHAnsi" w:hAnsiTheme="majorHAnsi" w:cstheme="minorBidi"/>
          <w:b/>
          <w:szCs w:val="22"/>
        </w:rPr>
        <w:t>The only stupid question is the one you did not ask</w:t>
      </w:r>
      <w:r w:rsidR="0029140F">
        <w:rPr>
          <w:rFonts w:asciiTheme="majorHAnsi" w:eastAsiaTheme="minorHAnsi" w:hAnsiTheme="majorHAnsi" w:cstheme="minorBidi"/>
          <w:b/>
          <w:szCs w:val="22"/>
        </w:rPr>
        <w:t>.</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b/>
          <w:szCs w:val="22"/>
        </w:rPr>
        <w:t>Re: Making Mistakes</w:t>
      </w:r>
    </w:p>
    <w:p w:rsidR="008F7C7E" w:rsidRPr="008F7C7E" w:rsidRDefault="008F7C7E" w:rsidP="00637524">
      <w:pPr>
        <w:numPr>
          <w:ilvl w:val="0"/>
          <w:numId w:val="42"/>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Never try to be deceptive with a judge – be candid</w:t>
      </w:r>
    </w:p>
    <w:p w:rsidR="008F7C7E" w:rsidRPr="0029140F" w:rsidRDefault="008F7C7E" w:rsidP="00637524">
      <w:pPr>
        <w:numPr>
          <w:ilvl w:val="0"/>
          <w:numId w:val="42"/>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If you do not know the answer, say so and ask for time, “I would be more assistance to the Cour</w:t>
      </w:r>
      <w:r w:rsidR="0029140F">
        <w:rPr>
          <w:rFonts w:asciiTheme="majorHAnsi" w:eastAsiaTheme="minorHAnsi" w:hAnsiTheme="majorHAnsi" w:cstheme="minorBidi"/>
          <w:szCs w:val="22"/>
        </w:rPr>
        <w:t>t if I could have a bit of time”</w:t>
      </w:r>
    </w:p>
    <w:p w:rsidR="008F7C7E" w:rsidRPr="008F7C7E" w:rsidRDefault="008F7C7E" w:rsidP="008F7C7E">
      <w:p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rPr>
        <w:t>Respect and professionalism go hand in hand</w:t>
      </w:r>
    </w:p>
    <w:p w:rsidR="008F7C7E" w:rsidRPr="008F7C7E" w:rsidRDefault="008F7C7E" w:rsidP="00637524">
      <w:pPr>
        <w:numPr>
          <w:ilvl w:val="0"/>
          <w:numId w:val="42"/>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Take the emotion out of it, do the right thing, assume every letter that you write/email you send will end up in an affidavit </w:t>
      </w:r>
    </w:p>
    <w:p w:rsidR="008F7C7E" w:rsidRPr="008F7C7E" w:rsidRDefault="008F7C7E" w:rsidP="008F7C7E">
      <w:pPr>
        <w:spacing w:after="0"/>
        <w:divId w:val="913275222"/>
        <w:rPr>
          <w:rFonts w:asciiTheme="majorHAnsi" w:eastAsiaTheme="minorHAnsi" w:hAnsiTheme="majorHAnsi" w:cstheme="minorBidi"/>
          <w:szCs w:val="22"/>
        </w:rPr>
      </w:pPr>
    </w:p>
    <w:p w:rsidR="0029140F" w:rsidRDefault="0029140F">
      <w:pPr>
        <w:spacing w:after="0" w:line="240" w:lineRule="auto"/>
        <w:rPr>
          <w:rFonts w:asciiTheme="majorHAnsi" w:eastAsiaTheme="minorHAnsi" w:hAnsiTheme="majorHAnsi" w:cstheme="minorBidi"/>
          <w:szCs w:val="22"/>
        </w:rPr>
      </w:pPr>
      <w:r>
        <w:rPr>
          <w:rFonts w:asciiTheme="majorHAnsi" w:eastAsiaTheme="minorHAnsi" w:hAnsiTheme="majorHAnsi" w:cstheme="minorBidi"/>
          <w:szCs w:val="22"/>
        </w:rPr>
        <w:br w:type="page"/>
      </w:r>
    </w:p>
    <w:p w:rsidR="008F7C7E" w:rsidRPr="008F7C7E" w:rsidRDefault="00EB1D09" w:rsidP="00637524">
      <w:pPr>
        <w:pStyle w:val="Heading1"/>
        <w:numPr>
          <w:ilvl w:val="0"/>
          <w:numId w:val="25"/>
        </w:numPr>
        <w:divId w:val="913275222"/>
        <w:rPr>
          <w:rFonts w:asciiTheme="majorHAnsi" w:eastAsiaTheme="minorHAnsi" w:hAnsiTheme="majorHAnsi" w:cstheme="minorBidi"/>
          <w:szCs w:val="22"/>
        </w:rPr>
      </w:pPr>
      <w:bookmarkStart w:id="103" w:name="_Toc374020577"/>
      <w:r>
        <w:rPr>
          <w:rFonts w:eastAsiaTheme="minorHAnsi"/>
        </w:rPr>
        <w:lastRenderedPageBreak/>
        <w:t>ETHICS IN CRIMINAL LAW PRACTICE</w:t>
      </w:r>
      <w:bookmarkEnd w:id="103"/>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Crown’s role is not non-</w:t>
      </w:r>
      <w:r w:rsidR="008006FF" w:rsidRPr="008F7C7E">
        <w:rPr>
          <w:rFonts w:asciiTheme="majorHAnsi" w:eastAsiaTheme="minorHAnsi" w:hAnsiTheme="majorHAnsi" w:cstheme="minorBidi"/>
          <w:szCs w:val="22"/>
        </w:rPr>
        <w:t>adversarial</w:t>
      </w:r>
      <w:r w:rsidRPr="008F7C7E">
        <w:rPr>
          <w:rFonts w:asciiTheme="majorHAnsi" w:eastAsiaTheme="minorHAnsi" w:hAnsiTheme="majorHAnsi" w:cstheme="minorBidi"/>
          <w:szCs w:val="22"/>
        </w:rPr>
        <w:t xml:space="preserve"> where</w:t>
      </w:r>
      <w:r w:rsidR="00A34336">
        <w:rPr>
          <w:rFonts w:asciiTheme="majorHAnsi" w:eastAsiaTheme="minorHAnsi" w:hAnsiTheme="majorHAnsi" w:cstheme="minorBidi"/>
          <w:szCs w:val="22"/>
        </w:rPr>
        <w:t xml:space="preserve"> the facts support a conviction.  </w:t>
      </w:r>
      <w:r w:rsidRPr="008F7C7E">
        <w:rPr>
          <w:rFonts w:asciiTheme="majorHAnsi" w:eastAsiaTheme="minorHAnsi" w:hAnsiTheme="majorHAnsi" w:cstheme="minorBidi"/>
          <w:szCs w:val="22"/>
        </w:rPr>
        <w:t xml:space="preserve"> It is a difficult balance for both sides: “neutral partisanship” vs “moral activism”.</w:t>
      </w:r>
    </w:p>
    <w:p w:rsidR="00CE0B30" w:rsidRDefault="00CE0B30" w:rsidP="00CE0B30">
      <w:pPr>
        <w:spacing w:after="120"/>
        <w:divId w:val="913275222"/>
        <w:rPr>
          <w:lang w:val="en-CA"/>
        </w:rPr>
      </w:pPr>
      <w:r w:rsidRPr="00CE0B30">
        <w:rPr>
          <w:lang w:val="en-CA"/>
        </w:rPr>
        <w:t xml:space="preserve">There are multiple checks on Crown counsel behaviour: discipline from their employer, discipline from the law society, </w:t>
      </w:r>
      <w:r>
        <w:rPr>
          <w:lang w:val="en-CA"/>
        </w:rPr>
        <w:t xml:space="preserve">a </w:t>
      </w:r>
      <w:r w:rsidRPr="00CE0B30">
        <w:rPr>
          <w:lang w:val="en-CA"/>
        </w:rPr>
        <w:t>malicious prosecution lawsuit from the accused, possibility of a judicial stay of proceedings where Crown's behaviour has been unethical</w:t>
      </w:r>
      <w:r>
        <w:rPr>
          <w:lang w:val="en-CA"/>
        </w:rPr>
        <w:t>. Conversely, m</w:t>
      </w:r>
      <w:r w:rsidRPr="00CE0B30">
        <w:rPr>
          <w:lang w:val="en-CA"/>
        </w:rPr>
        <w:t>ost defence counsel are self-employed, and there won't be a large organizational apparatus such as the employment relationship between Crown counsel and the Ministry of Justice.</w:t>
      </w:r>
    </w:p>
    <w:p w:rsidR="00CE0B30" w:rsidRPr="00CE0B30" w:rsidRDefault="00CE0B30" w:rsidP="00CE0B30">
      <w:pPr>
        <w:pStyle w:val="Sub-heading"/>
        <w:divId w:val="913275222"/>
        <w:rPr>
          <w:lang w:val="en-CA"/>
        </w:rPr>
      </w:pPr>
      <w:r>
        <w:rPr>
          <w:lang w:val="en-CA"/>
        </w:rPr>
        <w:t>CHECKS ON MISCONDUCT</w:t>
      </w:r>
    </w:p>
    <w:tbl>
      <w:tblPr>
        <w:tblStyle w:val="TableGrid"/>
        <w:tblW w:w="0" w:type="auto"/>
        <w:tblLayout w:type="fixed"/>
        <w:tblLook w:val="04A0" w:firstRow="1" w:lastRow="0" w:firstColumn="1" w:lastColumn="0" w:noHBand="0" w:noVBand="1"/>
      </w:tblPr>
      <w:tblGrid>
        <w:gridCol w:w="3595"/>
        <w:gridCol w:w="4950"/>
      </w:tblGrid>
      <w:tr w:rsidR="00CE0B30" w:rsidTr="006C5956">
        <w:trPr>
          <w:divId w:val="913275222"/>
        </w:trPr>
        <w:tc>
          <w:tcPr>
            <w:tcW w:w="3595" w:type="dxa"/>
            <w:shd w:val="clear" w:color="auto" w:fill="404040" w:themeFill="text1" w:themeFillTint="BF"/>
            <w:vAlign w:val="center"/>
          </w:tcPr>
          <w:p w:rsidR="00CE0B30" w:rsidRPr="00CE0B30" w:rsidRDefault="00CE0B30" w:rsidP="00CE0B30">
            <w:pPr>
              <w:pStyle w:val="Sub-heading"/>
              <w:spacing w:after="0"/>
              <w:jc w:val="center"/>
              <w:rPr>
                <w:color w:val="FFFFFF" w:themeColor="background1"/>
                <w:lang w:val="en-CA"/>
              </w:rPr>
            </w:pPr>
            <w:r w:rsidRPr="00CE0B30">
              <w:rPr>
                <w:color w:val="FFFFFF" w:themeColor="background1"/>
                <w:lang w:val="en-CA"/>
              </w:rPr>
              <w:t>CROWN</w:t>
            </w:r>
          </w:p>
        </w:tc>
        <w:tc>
          <w:tcPr>
            <w:tcW w:w="4950" w:type="dxa"/>
            <w:shd w:val="clear" w:color="auto" w:fill="404040" w:themeFill="text1" w:themeFillTint="BF"/>
            <w:vAlign w:val="center"/>
          </w:tcPr>
          <w:p w:rsidR="00CE0B30" w:rsidRPr="00CE0B30" w:rsidRDefault="00CE0B30" w:rsidP="00CE0B30">
            <w:pPr>
              <w:pStyle w:val="Sub-heading"/>
              <w:spacing w:after="0"/>
              <w:jc w:val="center"/>
              <w:rPr>
                <w:color w:val="FFFFFF" w:themeColor="background1"/>
                <w:lang w:val="en-CA"/>
              </w:rPr>
            </w:pPr>
            <w:r w:rsidRPr="00CE0B30">
              <w:rPr>
                <w:color w:val="FFFFFF" w:themeColor="background1"/>
                <w:lang w:val="en-CA"/>
              </w:rPr>
              <w:t>DEFENCE</w:t>
            </w:r>
          </w:p>
        </w:tc>
      </w:tr>
      <w:tr w:rsidR="00CE0B30" w:rsidTr="006C5956">
        <w:trPr>
          <w:divId w:val="913275222"/>
        </w:trPr>
        <w:tc>
          <w:tcPr>
            <w:tcW w:w="3595" w:type="dxa"/>
          </w:tcPr>
          <w:p w:rsidR="00CE0B30" w:rsidRDefault="00CE0B30" w:rsidP="006C5956">
            <w:pPr>
              <w:spacing w:after="0"/>
              <w:rPr>
                <w:lang w:val="en-CA"/>
              </w:rPr>
            </w:pPr>
            <w:r>
              <w:rPr>
                <w:lang w:val="en-CA"/>
              </w:rPr>
              <w:t>Large employer</w:t>
            </w:r>
          </w:p>
        </w:tc>
        <w:tc>
          <w:tcPr>
            <w:tcW w:w="4950" w:type="dxa"/>
            <w:vAlign w:val="center"/>
          </w:tcPr>
          <w:p w:rsidR="00CE0B30" w:rsidRPr="00CE0B30" w:rsidRDefault="00CE0B30" w:rsidP="006C5956">
            <w:pPr>
              <w:spacing w:after="0" w:line="240" w:lineRule="auto"/>
              <w:jc w:val="center"/>
              <w:rPr>
                <w:rFonts w:ascii="Calibri" w:hAnsi="Calibri"/>
                <w:szCs w:val="22"/>
                <w:lang w:val="en-CA"/>
              </w:rPr>
            </w:pPr>
            <w:r w:rsidRPr="00CE0B30">
              <w:rPr>
                <w:rFonts w:ascii="Calibri" w:hAnsi="Calibri"/>
                <w:szCs w:val="22"/>
                <w:lang w:val="en-CA"/>
              </w:rPr>
              <w:t>X</w:t>
            </w:r>
          </w:p>
        </w:tc>
      </w:tr>
      <w:tr w:rsidR="00CE0B30" w:rsidTr="006C5956">
        <w:trPr>
          <w:divId w:val="913275222"/>
        </w:trPr>
        <w:tc>
          <w:tcPr>
            <w:tcW w:w="3595" w:type="dxa"/>
          </w:tcPr>
          <w:p w:rsidR="00CE0B30" w:rsidRDefault="00CE0B30" w:rsidP="006C5956">
            <w:pPr>
              <w:spacing w:after="0"/>
              <w:rPr>
                <w:lang w:val="en-CA"/>
              </w:rPr>
            </w:pPr>
            <w:r>
              <w:rPr>
                <w:lang w:val="en-CA"/>
              </w:rPr>
              <w:t>Law Society</w:t>
            </w:r>
          </w:p>
        </w:tc>
        <w:tc>
          <w:tcPr>
            <w:tcW w:w="4950" w:type="dxa"/>
            <w:vAlign w:val="center"/>
          </w:tcPr>
          <w:p w:rsidR="00CE0B30" w:rsidRPr="00CE0B30" w:rsidRDefault="00CE0B30" w:rsidP="006C5956">
            <w:pPr>
              <w:spacing w:after="0" w:line="240" w:lineRule="auto"/>
              <w:jc w:val="center"/>
              <w:rPr>
                <w:rFonts w:ascii="Segoe UI Symbol" w:hAnsi="Segoe UI Symbol"/>
                <w:szCs w:val="22"/>
              </w:rPr>
            </w:pPr>
            <w:r w:rsidRPr="00CE0B30">
              <w:rPr>
                <w:rFonts w:ascii="Segoe UI Symbol" w:hAnsi="Segoe UI Symbol"/>
                <w:szCs w:val="22"/>
              </w:rPr>
              <w:t>✓</w:t>
            </w:r>
          </w:p>
        </w:tc>
      </w:tr>
      <w:tr w:rsidR="00CE0B30" w:rsidTr="006C5956">
        <w:trPr>
          <w:divId w:val="913275222"/>
        </w:trPr>
        <w:tc>
          <w:tcPr>
            <w:tcW w:w="3595" w:type="dxa"/>
          </w:tcPr>
          <w:p w:rsidR="00CE0B30" w:rsidRDefault="00CE0B30" w:rsidP="006C5956">
            <w:pPr>
              <w:spacing w:after="0"/>
              <w:rPr>
                <w:lang w:val="en-CA"/>
              </w:rPr>
            </w:pPr>
            <w:r>
              <w:rPr>
                <w:lang w:val="en-CA"/>
              </w:rPr>
              <w:t>Malicious prosecution lawsuit</w:t>
            </w:r>
          </w:p>
        </w:tc>
        <w:tc>
          <w:tcPr>
            <w:tcW w:w="4950" w:type="dxa"/>
          </w:tcPr>
          <w:p w:rsidR="00CE0B30" w:rsidRDefault="00CE0B30" w:rsidP="006C5956">
            <w:pPr>
              <w:spacing w:after="0"/>
              <w:rPr>
                <w:lang w:val="en-CA"/>
              </w:rPr>
            </w:pPr>
            <w:r>
              <w:rPr>
                <w:lang w:val="en-CA"/>
              </w:rPr>
              <w:t>Client can sue lawyer for negligence (rare)</w:t>
            </w:r>
          </w:p>
        </w:tc>
      </w:tr>
      <w:tr w:rsidR="00CE0B30" w:rsidTr="006C5956">
        <w:trPr>
          <w:divId w:val="913275222"/>
        </w:trPr>
        <w:tc>
          <w:tcPr>
            <w:tcW w:w="3595" w:type="dxa"/>
          </w:tcPr>
          <w:p w:rsidR="00CE0B30" w:rsidRDefault="00CE0B30" w:rsidP="006C5956">
            <w:pPr>
              <w:spacing w:after="0"/>
              <w:rPr>
                <w:lang w:val="en-CA"/>
              </w:rPr>
            </w:pPr>
            <w:r>
              <w:rPr>
                <w:lang w:val="en-CA"/>
              </w:rPr>
              <w:t>Judicial stay</w:t>
            </w:r>
          </w:p>
        </w:tc>
        <w:tc>
          <w:tcPr>
            <w:tcW w:w="4950" w:type="dxa"/>
            <w:vMerge w:val="restart"/>
          </w:tcPr>
          <w:p w:rsidR="00CE0B30" w:rsidRDefault="00CE0B30" w:rsidP="006C5956">
            <w:pPr>
              <w:spacing w:after="0"/>
              <w:rPr>
                <w:lang w:val="en-CA"/>
              </w:rPr>
            </w:pPr>
            <w:r>
              <w:rPr>
                <w:lang w:val="en-CA"/>
              </w:rPr>
              <w:t>Judicial intervention that results in an appeal or a charge against defence counsel themselves (rare)</w:t>
            </w:r>
          </w:p>
        </w:tc>
      </w:tr>
      <w:tr w:rsidR="00CE0B30" w:rsidTr="00871F35">
        <w:trPr>
          <w:divId w:val="913275222"/>
          <w:trHeight w:val="197"/>
        </w:trPr>
        <w:tc>
          <w:tcPr>
            <w:tcW w:w="3595" w:type="dxa"/>
          </w:tcPr>
          <w:p w:rsidR="00CE0B30" w:rsidRDefault="00CE0B30" w:rsidP="00CE0B30">
            <w:pPr>
              <w:rPr>
                <w:lang w:val="en-CA"/>
              </w:rPr>
            </w:pPr>
          </w:p>
        </w:tc>
        <w:tc>
          <w:tcPr>
            <w:tcW w:w="4950" w:type="dxa"/>
            <w:vMerge/>
          </w:tcPr>
          <w:p w:rsidR="00CE0B30" w:rsidRDefault="00CE0B30" w:rsidP="00CE0B30">
            <w:pPr>
              <w:rPr>
                <w:lang w:val="en-CA"/>
              </w:rPr>
            </w:pPr>
          </w:p>
        </w:tc>
      </w:tr>
    </w:tbl>
    <w:p w:rsidR="00CE0B30" w:rsidRPr="00CE0B30" w:rsidRDefault="00CE0B30" w:rsidP="00CE0B30">
      <w:pPr>
        <w:spacing w:after="0" w:line="240" w:lineRule="auto"/>
        <w:divId w:val="913275222"/>
        <w:rPr>
          <w:rFonts w:ascii="Calibri" w:hAnsi="Calibri"/>
          <w:color w:val="000000"/>
          <w:szCs w:val="22"/>
          <w:lang w:val="en-CA"/>
        </w:rPr>
      </w:pPr>
    </w:p>
    <w:p w:rsidR="008006FF" w:rsidRDefault="008006FF" w:rsidP="00637524">
      <w:pPr>
        <w:pStyle w:val="Heading2"/>
        <w:numPr>
          <w:ilvl w:val="0"/>
          <w:numId w:val="102"/>
        </w:numPr>
        <w:ind w:left="360"/>
        <w:divId w:val="913275222"/>
        <w:rPr>
          <w:rFonts w:eastAsiaTheme="minorHAnsi"/>
        </w:rPr>
      </w:pPr>
      <w:bookmarkStart w:id="104" w:name="_Toc374020578"/>
      <w:r>
        <w:rPr>
          <w:rFonts w:eastAsiaTheme="minorHAnsi"/>
        </w:rPr>
        <w:t>ROLE OF DEFENCE COUNSEL</w:t>
      </w:r>
      <w:bookmarkEnd w:id="104"/>
    </w:p>
    <w:p w:rsidR="008006FF" w:rsidRPr="008006FF" w:rsidRDefault="008006FF" w:rsidP="008006FF">
      <w:pPr>
        <w:pStyle w:val="Sub-heading"/>
        <w:divId w:val="913275222"/>
        <w:rPr>
          <w:b w:val="0"/>
          <w:i/>
        </w:rPr>
      </w:pPr>
      <w:r>
        <w:rPr>
          <w:b w:val="0"/>
          <w:i/>
        </w:rPr>
        <w:t>G456-464</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Criminal law is played out in adversarial trials (this is where ethical duties of both Crown and defence arise)</w:t>
      </w:r>
      <w:r w:rsidR="008006FF">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Defence acts</w:t>
      </w:r>
      <w:r w:rsidR="0081631A">
        <w:rPr>
          <w:rFonts w:asciiTheme="majorHAnsi" w:eastAsiaTheme="minorHAnsi" w:hAnsiTheme="majorHAnsi" w:cstheme="minorBidi"/>
          <w:szCs w:val="22"/>
        </w:rPr>
        <w:t xml:space="preserve"> for someone accused of a crime, and as such the stakes are high. Their opponent is the state, with all the resources that implies. There is a legitimate fear of state abuse of power. The Charter comes into play far more in this context than in civil litigation. The onus is on the Crown to prove each element of the offence BARD – this is a very high standard. Generally, defence never has to prove anything, just show that there is a lack of proof. </w:t>
      </w:r>
    </w:p>
    <w:p w:rsid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All of these aspects uniquely inform ethical role of defence counsel</w:t>
      </w:r>
      <w:r w:rsidRPr="008F7C7E">
        <w:rPr>
          <w:rFonts w:asciiTheme="majorHAnsi" w:eastAsiaTheme="minorHAnsi" w:hAnsiTheme="majorHAnsi" w:cstheme="minorBidi"/>
          <w:b/>
          <w:szCs w:val="22"/>
          <w:lang w:val="en-CA"/>
        </w:rPr>
        <w:t xml:space="preserve">.  </w:t>
      </w:r>
      <w:r w:rsidR="0081631A">
        <w:rPr>
          <w:rFonts w:asciiTheme="majorHAnsi" w:eastAsiaTheme="minorHAnsi" w:hAnsiTheme="majorHAnsi" w:cstheme="minorBidi"/>
          <w:b/>
          <w:szCs w:val="22"/>
          <w:lang w:val="en-CA"/>
        </w:rPr>
        <w:t>Defence counsel have an ethical</w:t>
      </w:r>
      <w:r w:rsidRPr="008F7C7E">
        <w:rPr>
          <w:rFonts w:asciiTheme="majorHAnsi" w:eastAsiaTheme="minorHAnsi" w:hAnsiTheme="majorHAnsi" w:cstheme="minorBidi"/>
          <w:b/>
          <w:szCs w:val="22"/>
          <w:lang w:val="en-CA"/>
        </w:rPr>
        <w:t xml:space="preserve"> duty to be a resolute advocate</w:t>
      </w:r>
      <w:r w:rsidR="0081631A">
        <w:rPr>
          <w:rFonts w:asciiTheme="majorHAnsi" w:eastAsiaTheme="minorHAnsi" w:hAnsiTheme="majorHAnsi" w:cstheme="minorBidi"/>
          <w:szCs w:val="22"/>
          <w:lang w:val="en-CA"/>
        </w:rPr>
        <w:t xml:space="preserve">. </w:t>
      </w:r>
      <w:r w:rsidR="0081631A" w:rsidRPr="0081631A">
        <w:rPr>
          <w:rStyle w:val="Heading3Char"/>
          <w:rFonts w:eastAsiaTheme="minorHAnsi"/>
        </w:rPr>
        <w:t>MARSHALL</w:t>
      </w:r>
      <w:r w:rsidR="0081631A" w:rsidRPr="008F7C7E">
        <w:rPr>
          <w:rFonts w:asciiTheme="majorHAnsi" w:eastAsiaTheme="minorHAnsi" w:hAnsiTheme="majorHAnsi" w:cstheme="minorBidi"/>
          <w:szCs w:val="22"/>
          <w:lang w:val="en-CA"/>
        </w:rPr>
        <w:t xml:space="preserve"> </w:t>
      </w:r>
      <w:r w:rsidR="0081631A">
        <w:rPr>
          <w:rFonts w:asciiTheme="majorHAnsi" w:eastAsiaTheme="minorHAnsi" w:hAnsiTheme="majorHAnsi" w:cstheme="minorBidi"/>
          <w:szCs w:val="22"/>
          <w:lang w:val="en-CA"/>
        </w:rPr>
        <w:t xml:space="preserve">is an </w:t>
      </w:r>
      <w:r w:rsidRPr="008F7C7E">
        <w:rPr>
          <w:rFonts w:asciiTheme="majorHAnsi" w:eastAsiaTheme="minorHAnsi" w:hAnsiTheme="majorHAnsi" w:cstheme="minorBidi"/>
          <w:szCs w:val="22"/>
          <w:lang w:val="en-CA"/>
        </w:rPr>
        <w:t>example of fai</w:t>
      </w:r>
      <w:r w:rsidR="0081631A">
        <w:rPr>
          <w:rFonts w:asciiTheme="majorHAnsi" w:eastAsiaTheme="minorHAnsi" w:hAnsiTheme="majorHAnsi" w:cstheme="minorBidi"/>
          <w:szCs w:val="22"/>
          <w:lang w:val="en-CA"/>
        </w:rPr>
        <w:t>ling to be a resolute advocate, and this resulted in a wrongful conviction.</w:t>
      </w:r>
    </w:p>
    <w:p w:rsidR="0081631A" w:rsidRPr="008F7C7E" w:rsidRDefault="0081631A" w:rsidP="008F7C7E">
      <w:pPr>
        <w:spacing w:after="0"/>
        <w:divId w:val="913275222"/>
        <w:rPr>
          <w:rFonts w:asciiTheme="majorHAnsi" w:eastAsiaTheme="minorHAnsi" w:hAnsiTheme="majorHAnsi" w:cstheme="minorBidi"/>
          <w:szCs w:val="22"/>
          <w:lang w:val="en-CA"/>
        </w:rPr>
      </w:pPr>
    </w:p>
    <w:p w:rsidR="008F7C7E" w:rsidRDefault="008F7C7E" w:rsidP="008F7C7E">
      <w:pPr>
        <w:spacing w:after="0"/>
        <w:divId w:val="913275222"/>
        <w:rPr>
          <w:rFonts w:asciiTheme="majorHAnsi" w:eastAsiaTheme="minorHAnsi" w:hAnsiTheme="majorHAnsi" w:cstheme="minorBidi"/>
          <w:b/>
          <w:szCs w:val="22"/>
          <w:lang w:val="en-CA"/>
        </w:rPr>
      </w:pPr>
      <w:r w:rsidRPr="008F7C7E">
        <w:rPr>
          <w:rFonts w:asciiTheme="majorHAnsi" w:eastAsiaTheme="minorHAnsi" w:hAnsiTheme="majorHAnsi" w:cstheme="minorBidi"/>
          <w:szCs w:val="22"/>
          <w:lang w:val="en-CA"/>
        </w:rPr>
        <w:t xml:space="preserve">One of the most important duties involved in the resolute advocacy of defence counsel is the </w:t>
      </w:r>
      <w:r w:rsidRPr="008F7C7E">
        <w:rPr>
          <w:rFonts w:asciiTheme="majorHAnsi" w:eastAsiaTheme="minorHAnsi" w:hAnsiTheme="majorHAnsi" w:cstheme="minorBidi"/>
          <w:b/>
          <w:szCs w:val="22"/>
          <w:lang w:val="en-CA"/>
        </w:rPr>
        <w:t xml:space="preserve">duty of confidentiality. </w:t>
      </w:r>
    </w:p>
    <w:p w:rsidR="00174DDE" w:rsidRDefault="00174DDE" w:rsidP="008F7C7E">
      <w:pPr>
        <w:spacing w:after="0"/>
        <w:divId w:val="913275222"/>
        <w:rPr>
          <w:rFonts w:asciiTheme="majorHAnsi" w:eastAsiaTheme="minorHAnsi" w:hAnsiTheme="majorHAnsi" w:cstheme="minorBidi"/>
          <w:szCs w:val="22"/>
          <w:lang w:val="en-CA"/>
        </w:rPr>
      </w:pPr>
    </w:p>
    <w:p w:rsidR="00871F35" w:rsidRPr="008F7C7E" w:rsidRDefault="00871F35" w:rsidP="00871F35">
      <w:pPr>
        <w:pStyle w:val="Heading4"/>
        <w:divId w:val="913275222"/>
        <w:rPr>
          <w:rFonts w:eastAsiaTheme="minorHAnsi"/>
          <w:lang w:val="en-CA"/>
        </w:rPr>
      </w:pPr>
      <w:bookmarkStart w:id="105" w:name="_Toc374020579"/>
      <w:r>
        <w:rPr>
          <w:rFonts w:eastAsiaTheme="minorHAnsi"/>
          <w:lang w:val="en-CA"/>
        </w:rPr>
        <w:t>ADVOCACY</w:t>
      </w:r>
      <w:bookmarkEnd w:id="105"/>
    </w:p>
    <w:tbl>
      <w:tblPr>
        <w:tblStyle w:val="TableGrid"/>
        <w:tblW w:w="0" w:type="auto"/>
        <w:tblLook w:val="04A0" w:firstRow="1" w:lastRow="0" w:firstColumn="1" w:lastColumn="0" w:noHBand="0" w:noVBand="1"/>
      </w:tblPr>
      <w:tblGrid>
        <w:gridCol w:w="9350"/>
      </w:tblGrid>
      <w:tr w:rsidR="00174DDE" w:rsidTr="00174DDE">
        <w:trPr>
          <w:divId w:val="913275222"/>
        </w:trPr>
        <w:tc>
          <w:tcPr>
            <w:tcW w:w="9350" w:type="dxa"/>
          </w:tcPr>
          <w:p w:rsidR="00174DDE" w:rsidRPr="00174DDE" w:rsidRDefault="00174DDE" w:rsidP="00174DDE">
            <w:pPr>
              <w:spacing w:after="0"/>
              <w:rPr>
                <w:rFonts w:asciiTheme="majorHAnsi" w:eastAsiaTheme="minorHAnsi" w:hAnsiTheme="majorHAnsi" w:cstheme="minorBidi"/>
                <w:szCs w:val="22"/>
                <w:lang w:val="en-CA"/>
              </w:rPr>
            </w:pPr>
            <w:r w:rsidRPr="00174DDE">
              <w:rPr>
                <w:rFonts w:asciiTheme="majorHAnsi" w:eastAsiaTheme="minorHAnsi" w:hAnsiTheme="majorHAnsi" w:cstheme="minorBidi"/>
                <w:b/>
                <w:szCs w:val="22"/>
                <w:lang w:val="en-CA"/>
              </w:rPr>
              <w:t>5.1-1</w:t>
            </w:r>
            <w:r w:rsidRPr="00174DDE">
              <w:rPr>
                <w:rFonts w:asciiTheme="majorHAnsi" w:eastAsiaTheme="minorHAnsi" w:hAnsiTheme="majorHAnsi" w:cstheme="minorBidi"/>
                <w:szCs w:val="22"/>
                <w:lang w:val="en-CA"/>
              </w:rPr>
              <w:t xml:space="preserve"> When acting as an advocate, a lawyer </w:t>
            </w:r>
            <w:r w:rsidRPr="002F13C7">
              <w:rPr>
                <w:rFonts w:asciiTheme="majorHAnsi" w:eastAsiaTheme="minorHAnsi" w:hAnsiTheme="majorHAnsi" w:cstheme="minorBidi"/>
                <w:b/>
                <w:szCs w:val="22"/>
                <w:lang w:val="en-CA"/>
              </w:rPr>
              <w:t>must represent the client resolutely</w:t>
            </w:r>
            <w:r w:rsidRPr="00174DDE">
              <w:rPr>
                <w:rFonts w:asciiTheme="majorHAnsi" w:eastAsiaTheme="minorHAnsi" w:hAnsiTheme="majorHAnsi" w:cstheme="minorBidi"/>
                <w:szCs w:val="22"/>
                <w:lang w:val="en-CA"/>
              </w:rPr>
              <w:t xml:space="preserve"> and honourably</w:t>
            </w:r>
          </w:p>
          <w:p w:rsidR="00174DDE" w:rsidRPr="00174DDE" w:rsidRDefault="00174DDE" w:rsidP="00174DDE">
            <w:pPr>
              <w:spacing w:after="0"/>
              <w:rPr>
                <w:rFonts w:asciiTheme="majorHAnsi" w:eastAsiaTheme="minorHAnsi" w:hAnsiTheme="majorHAnsi" w:cstheme="minorBidi"/>
                <w:szCs w:val="22"/>
                <w:lang w:val="en-CA"/>
              </w:rPr>
            </w:pPr>
            <w:r w:rsidRPr="00174DDE">
              <w:rPr>
                <w:rFonts w:asciiTheme="majorHAnsi" w:eastAsiaTheme="minorHAnsi" w:hAnsiTheme="majorHAnsi" w:cstheme="minorBidi"/>
                <w:szCs w:val="22"/>
                <w:lang w:val="en-CA"/>
              </w:rPr>
              <w:t>within the limits of the law, while treating the tribunal with candour, fairness, courtesy, and</w:t>
            </w:r>
          </w:p>
          <w:p w:rsidR="00174DDE" w:rsidRPr="00174DDE" w:rsidRDefault="00174DDE" w:rsidP="00174DDE">
            <w:pPr>
              <w:spacing w:after="0"/>
              <w:rPr>
                <w:rFonts w:asciiTheme="majorHAnsi" w:eastAsiaTheme="minorHAnsi" w:hAnsiTheme="majorHAnsi" w:cstheme="minorBidi"/>
                <w:szCs w:val="22"/>
                <w:lang w:val="en-CA"/>
              </w:rPr>
            </w:pPr>
            <w:r>
              <w:rPr>
                <w:rFonts w:asciiTheme="majorHAnsi" w:eastAsiaTheme="minorHAnsi" w:hAnsiTheme="majorHAnsi" w:cstheme="minorBidi"/>
                <w:szCs w:val="22"/>
                <w:lang w:val="en-CA"/>
              </w:rPr>
              <w:t>respect.</w:t>
            </w:r>
          </w:p>
          <w:p w:rsidR="00174DDE" w:rsidRDefault="00174DDE" w:rsidP="00174DDE">
            <w:pPr>
              <w:pStyle w:val="Sub-heading"/>
              <w:rPr>
                <w:lang w:val="en-CA"/>
              </w:rPr>
            </w:pPr>
            <w:r>
              <w:rPr>
                <w:lang w:val="en-CA"/>
              </w:rPr>
              <w:t>COMMENTARY</w:t>
            </w:r>
          </w:p>
          <w:p w:rsidR="00174DDE" w:rsidRDefault="00174DDE" w:rsidP="00174DDE">
            <w:pPr>
              <w:spacing w:after="0"/>
              <w:rPr>
                <w:rFonts w:asciiTheme="majorHAnsi" w:eastAsiaTheme="minorHAnsi" w:hAnsiTheme="majorHAnsi" w:cstheme="minorBidi"/>
                <w:szCs w:val="22"/>
                <w:lang w:val="en-CA"/>
              </w:rPr>
            </w:pPr>
            <w:r w:rsidRPr="00174DDE">
              <w:rPr>
                <w:rFonts w:asciiTheme="majorHAnsi" w:eastAsiaTheme="minorHAnsi" w:hAnsiTheme="majorHAnsi" w:cstheme="minorBidi"/>
                <w:b/>
                <w:szCs w:val="22"/>
                <w:lang w:val="en-CA"/>
              </w:rPr>
              <w:t>[9]</w:t>
            </w:r>
            <w:r w:rsidRPr="00174DDE">
              <w:rPr>
                <w:rFonts w:asciiTheme="majorHAnsi" w:eastAsiaTheme="minorHAnsi" w:hAnsiTheme="majorHAnsi" w:cstheme="minorBidi"/>
                <w:szCs w:val="22"/>
                <w:lang w:val="en-CA"/>
              </w:rPr>
              <w:t xml:space="preserve"> </w:t>
            </w:r>
            <w:r w:rsidRPr="00174DDE">
              <w:rPr>
                <w:rFonts w:asciiTheme="majorHAnsi" w:eastAsiaTheme="minorHAnsi" w:hAnsiTheme="majorHAnsi" w:cstheme="minorBidi"/>
                <w:b/>
                <w:szCs w:val="22"/>
                <w:lang w:val="en-CA"/>
              </w:rPr>
              <w:t>Duty as defence counsel</w:t>
            </w:r>
            <w:r w:rsidRPr="00174DDE">
              <w:rPr>
                <w:rFonts w:asciiTheme="majorHAnsi" w:eastAsiaTheme="minorHAnsi" w:hAnsiTheme="majorHAnsi" w:cstheme="minorBidi"/>
                <w:szCs w:val="22"/>
                <w:lang w:val="en-CA"/>
              </w:rPr>
              <w:t xml:space="preserve"> – When defending an accused person, a lawyer’s duty is to protect the client as far as possible from being convicted, except by a tribunal of competent jurisdiction and upon legal evidence sufficient to support a conviction for the offence with which the client is charged. </w:t>
            </w:r>
            <w:r w:rsidRPr="00174DDE">
              <w:rPr>
                <w:rFonts w:asciiTheme="majorHAnsi" w:eastAsiaTheme="minorHAnsi" w:hAnsiTheme="majorHAnsi" w:cstheme="minorBidi"/>
                <w:szCs w:val="22"/>
                <w:u w:val="single"/>
                <w:lang w:val="en-CA"/>
              </w:rPr>
              <w:t xml:space="preserve">Accordingly, and notwithstanding the lawyer's private opinion on credibility or the </w:t>
            </w:r>
            <w:r w:rsidRPr="00174DDE">
              <w:rPr>
                <w:rFonts w:asciiTheme="majorHAnsi" w:eastAsiaTheme="minorHAnsi" w:hAnsiTheme="majorHAnsi" w:cstheme="minorBidi"/>
                <w:szCs w:val="22"/>
                <w:u w:val="single"/>
                <w:lang w:val="en-CA"/>
              </w:rPr>
              <w:lastRenderedPageBreak/>
              <w:t>merits, a lawyer may properly rely on any evidence or defences, including so-called technicalities, not known to be false or fraudulent.</w:t>
            </w:r>
          </w:p>
        </w:tc>
      </w:tr>
    </w:tbl>
    <w:p w:rsidR="00174DDE" w:rsidRDefault="00174DDE" w:rsidP="00174DDE">
      <w:pPr>
        <w:pStyle w:val="Sub-heading"/>
        <w:divId w:val="913275222"/>
        <w:rPr>
          <w:lang w:val="en-CA"/>
        </w:rPr>
      </w:pPr>
    </w:p>
    <w:p w:rsidR="008F7C7E" w:rsidRPr="00174DDE" w:rsidRDefault="00174DDE" w:rsidP="00174DDE">
      <w:pPr>
        <w:pStyle w:val="Sub-heading"/>
        <w:divId w:val="913275222"/>
        <w:rPr>
          <w:lang w:val="en-CA"/>
        </w:rPr>
      </w:pPr>
      <w:r w:rsidRPr="008F7C7E">
        <w:rPr>
          <w:lang w:val="en-CA"/>
        </w:rPr>
        <w:t>DEFENDING A GUILTY CLIENT</w:t>
      </w:r>
    </w:p>
    <w:p w:rsidR="008F7C7E" w:rsidRPr="008F7C7E" w:rsidRDefault="00CA4ED2" w:rsidP="00CA4ED2">
      <w:pPr>
        <w:spacing w:after="0"/>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 xml:space="preserve">Ideally, lawyers should </w:t>
      </w:r>
      <w:r w:rsidR="008F7C7E" w:rsidRPr="008F7C7E">
        <w:rPr>
          <w:rFonts w:asciiTheme="majorHAnsi" w:eastAsiaTheme="minorHAnsi" w:hAnsiTheme="majorHAnsi" w:cstheme="minorBidi"/>
          <w:szCs w:val="22"/>
          <w:lang w:val="en-CA"/>
        </w:rPr>
        <w:t xml:space="preserve">not form any opinions of guilt or innocence </w:t>
      </w:r>
      <w:r>
        <w:rPr>
          <w:rFonts w:asciiTheme="majorHAnsi" w:eastAsiaTheme="minorHAnsi" w:hAnsiTheme="majorHAnsi" w:cstheme="minorBidi"/>
          <w:szCs w:val="22"/>
          <w:lang w:val="en-CA"/>
        </w:rPr>
        <w:t xml:space="preserve">of their client. This requires developing the discipline not to judge. </w:t>
      </w:r>
      <w:r w:rsidR="008F7C7E" w:rsidRPr="008F7C7E">
        <w:rPr>
          <w:rFonts w:asciiTheme="majorHAnsi" w:eastAsiaTheme="minorHAnsi" w:hAnsiTheme="majorHAnsi" w:cstheme="minorBidi"/>
          <w:szCs w:val="22"/>
          <w:lang w:val="en-CA"/>
        </w:rPr>
        <w:t>SEE ABOVE “</w:t>
      </w:r>
      <w:r w:rsidR="008F7C7E" w:rsidRPr="008F7C7E">
        <w:rPr>
          <w:rFonts w:asciiTheme="majorHAnsi" w:eastAsiaTheme="minorHAnsi" w:hAnsiTheme="majorHAnsi" w:cs="TimesNewRomanPSMT"/>
          <w:b/>
          <w:color w:val="404040"/>
          <w:szCs w:val="22"/>
          <w:u w:val="single"/>
        </w:rPr>
        <w:t>notwithstanding the lawyer's private opinion</w:t>
      </w:r>
      <w:r w:rsidR="008F7C7E" w:rsidRPr="008F7C7E">
        <w:rPr>
          <w:rFonts w:asciiTheme="majorHAnsi" w:eastAsiaTheme="minorHAnsi" w:hAnsiTheme="majorHAnsi" w:cs="TimesNewRomanPSMT"/>
          <w:b/>
          <w:color w:val="404040"/>
          <w:szCs w:val="22"/>
        </w:rPr>
        <w:t xml:space="preserve"> on credibility or the merits”</w:t>
      </w:r>
      <w:r>
        <w:rPr>
          <w:rFonts w:asciiTheme="majorHAnsi" w:eastAsiaTheme="minorHAnsi" w:hAnsiTheme="majorHAnsi" w:cs="TimesNewRomanPSMT"/>
          <w:b/>
          <w:color w:val="404040"/>
          <w:szCs w:val="22"/>
        </w:rPr>
        <w:t xml:space="preserve">. </w:t>
      </w:r>
      <w:r w:rsidRPr="00CA4ED2">
        <w:rPr>
          <w:rStyle w:val="Heading3Char"/>
          <w:rFonts w:eastAsiaTheme="minorHAnsi"/>
        </w:rPr>
        <w:t>MARSHALL</w:t>
      </w:r>
      <w:r w:rsidRPr="00CA4ED2">
        <w:rPr>
          <w:rFonts w:asciiTheme="majorHAnsi" w:eastAsiaTheme="minorHAnsi" w:hAnsiTheme="majorHAnsi" w:cstheme="minorBidi"/>
          <w:i/>
          <w:szCs w:val="22"/>
          <w:lang w:val="en-CA"/>
        </w:rPr>
        <w:t xml:space="preserve"> </w:t>
      </w:r>
      <w:r w:rsidR="008F7C7E" w:rsidRPr="00CA4ED2">
        <w:rPr>
          <w:rFonts w:asciiTheme="majorHAnsi" w:eastAsiaTheme="minorHAnsi" w:hAnsiTheme="majorHAnsi" w:cstheme="minorBidi"/>
          <w:szCs w:val="22"/>
          <w:lang w:val="en-CA"/>
        </w:rPr>
        <w:t>Inquiry</w:t>
      </w:r>
      <w:r w:rsidR="008F7C7E" w:rsidRPr="008F7C7E">
        <w:rPr>
          <w:rFonts w:asciiTheme="majorHAnsi" w:eastAsiaTheme="minorHAnsi" w:hAnsiTheme="majorHAnsi" w:cstheme="minorBidi"/>
          <w:szCs w:val="22"/>
          <w:lang w:val="en-CA"/>
        </w:rPr>
        <w:t xml:space="preserve"> suggested one of the reasons he failed to be properly represented was counsel’s opinion he was guilty</w:t>
      </w:r>
      <w:r>
        <w:rPr>
          <w:rFonts w:asciiTheme="majorHAnsi" w:eastAsiaTheme="minorHAnsi" w:hAnsiTheme="majorHAnsi" w:cstheme="minorBidi"/>
          <w:szCs w:val="22"/>
          <w:lang w:val="en-CA"/>
        </w:rPr>
        <w:t xml:space="preserve">. </w:t>
      </w:r>
      <w:r w:rsidR="008F7C7E" w:rsidRPr="008F7C7E">
        <w:rPr>
          <w:rFonts w:asciiTheme="majorHAnsi" w:eastAsiaTheme="minorHAnsi" w:hAnsiTheme="majorHAnsi" w:cstheme="minorBidi"/>
          <w:szCs w:val="22"/>
          <w:lang w:val="en-CA"/>
        </w:rPr>
        <w:t>Because of this it is suggested that counsel failed to take even the most rudimentary steps on behalf of Marshall which would hav</w:t>
      </w:r>
      <w:r>
        <w:rPr>
          <w:rFonts w:asciiTheme="majorHAnsi" w:eastAsiaTheme="minorHAnsi" w:hAnsiTheme="majorHAnsi" w:cstheme="minorBidi"/>
          <w:szCs w:val="22"/>
          <w:lang w:val="en-CA"/>
        </w:rPr>
        <w:t>e revealed his innocence, such as</w:t>
      </w:r>
      <w:r w:rsidR="008F7C7E" w:rsidRPr="008F7C7E">
        <w:rPr>
          <w:rFonts w:asciiTheme="majorHAnsi" w:eastAsiaTheme="minorHAnsi" w:hAnsiTheme="majorHAnsi" w:cstheme="minorBidi"/>
          <w:szCs w:val="22"/>
          <w:lang w:val="en-CA"/>
        </w:rPr>
        <w:t xml:space="preserve"> independent investigation, interviewing witnesses not called by the Crown, seeking production of the Crown’s witnesses</w:t>
      </w:r>
      <w:r>
        <w:rPr>
          <w:rFonts w:asciiTheme="majorHAnsi" w:eastAsiaTheme="minorHAnsi" w:hAnsiTheme="majorHAnsi" w:cstheme="minorBidi"/>
          <w:szCs w:val="22"/>
          <w:lang w:val="en-CA"/>
        </w:rPr>
        <w:t>’</w:t>
      </w:r>
      <w:r w:rsidR="008F7C7E" w:rsidRPr="008F7C7E">
        <w:rPr>
          <w:rFonts w:asciiTheme="majorHAnsi" w:eastAsiaTheme="minorHAnsi" w:hAnsiTheme="majorHAnsi" w:cstheme="minorBidi"/>
          <w:szCs w:val="22"/>
          <w:lang w:val="en-CA"/>
        </w:rPr>
        <w:t xml:space="preserve"> prior inconsistent statements</w:t>
      </w:r>
      <w:r>
        <w:rPr>
          <w:rFonts w:asciiTheme="majorHAnsi" w:eastAsiaTheme="minorHAnsi" w:hAnsiTheme="majorHAnsi" w:cstheme="minorBidi"/>
          <w:szCs w:val="22"/>
          <w:lang w:val="en-CA"/>
        </w:rPr>
        <w:t>, and so on.</w:t>
      </w:r>
    </w:p>
    <w:p w:rsidR="00CA4ED2" w:rsidRDefault="00CA4ED2" w:rsidP="00CA4ED2">
      <w:pPr>
        <w:spacing w:after="0"/>
        <w:divId w:val="913275222"/>
        <w:rPr>
          <w:rFonts w:asciiTheme="majorHAnsi" w:eastAsiaTheme="minorHAnsi" w:hAnsiTheme="majorHAnsi" w:cstheme="minorBidi"/>
          <w:b/>
          <w:szCs w:val="22"/>
          <w:lang w:val="en-CA"/>
        </w:rPr>
      </w:pPr>
    </w:p>
    <w:p w:rsidR="00CA4ED2" w:rsidRDefault="008F7C7E" w:rsidP="00CA4ED2">
      <w:pPr>
        <w:spacing w:after="0"/>
        <w:divId w:val="913275222"/>
        <w:rPr>
          <w:rFonts w:asciiTheme="majorHAnsi" w:eastAsiaTheme="minorHAnsi" w:hAnsiTheme="majorHAnsi" w:cstheme="minorBidi"/>
          <w:szCs w:val="22"/>
          <w:lang w:val="en-CA"/>
        </w:rPr>
      </w:pPr>
      <w:r w:rsidRPr="00CA4ED2">
        <w:rPr>
          <w:rFonts w:asciiTheme="majorHAnsi" w:eastAsiaTheme="minorHAnsi" w:hAnsiTheme="majorHAnsi" w:cstheme="minorBidi"/>
          <w:b/>
          <w:szCs w:val="22"/>
          <w:lang w:val="en-CA"/>
        </w:rPr>
        <w:t xml:space="preserve">If </w:t>
      </w:r>
      <w:r w:rsidR="00CA4ED2" w:rsidRPr="00CA4ED2">
        <w:rPr>
          <w:rFonts w:asciiTheme="majorHAnsi" w:eastAsiaTheme="minorHAnsi" w:hAnsiTheme="majorHAnsi" w:cstheme="minorBidi"/>
          <w:b/>
          <w:szCs w:val="22"/>
          <w:lang w:val="en-CA"/>
        </w:rPr>
        <w:t>a lawyer does end</w:t>
      </w:r>
      <w:r w:rsidRPr="00CA4ED2">
        <w:rPr>
          <w:rFonts w:asciiTheme="majorHAnsi" w:eastAsiaTheme="minorHAnsi" w:hAnsiTheme="majorHAnsi" w:cstheme="minorBidi"/>
          <w:b/>
          <w:szCs w:val="22"/>
          <w:lang w:val="en-CA"/>
        </w:rPr>
        <w:t xml:space="preserve"> up believing in a client’s guilt</w:t>
      </w:r>
      <w:r w:rsidR="00CA4ED2">
        <w:rPr>
          <w:rFonts w:asciiTheme="majorHAnsi" w:eastAsiaTheme="minorHAnsi" w:hAnsiTheme="majorHAnsi" w:cstheme="minorBidi"/>
          <w:b/>
          <w:szCs w:val="22"/>
          <w:lang w:val="en-CA"/>
        </w:rPr>
        <w:t>,</w:t>
      </w:r>
      <w:r w:rsidRPr="00CA4ED2">
        <w:rPr>
          <w:rFonts w:asciiTheme="majorHAnsi" w:eastAsiaTheme="minorHAnsi" w:hAnsiTheme="majorHAnsi" w:cstheme="minorBidi"/>
          <w:szCs w:val="22"/>
          <w:lang w:val="en-CA"/>
        </w:rPr>
        <w:t xml:space="preserve"> the lawyer is subject to ce</w:t>
      </w:r>
      <w:r w:rsidR="00CA4ED2">
        <w:rPr>
          <w:rFonts w:asciiTheme="majorHAnsi" w:eastAsiaTheme="minorHAnsi" w:hAnsiTheme="majorHAnsi" w:cstheme="minorBidi"/>
          <w:szCs w:val="22"/>
          <w:lang w:val="en-CA"/>
        </w:rPr>
        <w:t>rtain ethical constraints:</w:t>
      </w:r>
    </w:p>
    <w:p w:rsidR="00CA4ED2" w:rsidRPr="00CA4ED2" w:rsidRDefault="00E05AAB" w:rsidP="00637524">
      <w:pPr>
        <w:pStyle w:val="ListParagraph"/>
        <w:numPr>
          <w:ilvl w:val="1"/>
          <w:numId w:val="91"/>
        </w:numPr>
        <w:spacing w:after="0"/>
        <w:ind w:left="720"/>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counsel</w:t>
      </w:r>
      <w:r w:rsidR="00CA4ED2" w:rsidRPr="00CA4ED2">
        <w:rPr>
          <w:rFonts w:asciiTheme="majorHAnsi" w:eastAsiaTheme="minorHAnsi" w:hAnsiTheme="majorHAnsi" w:cstheme="minorBidi"/>
          <w:szCs w:val="22"/>
          <w:lang w:val="en-CA"/>
        </w:rPr>
        <w:t xml:space="preserve"> can still defend client,</w:t>
      </w:r>
      <w:r>
        <w:rPr>
          <w:rFonts w:asciiTheme="majorHAnsi" w:eastAsiaTheme="minorHAnsi" w:hAnsiTheme="majorHAnsi" w:cstheme="minorBidi"/>
          <w:szCs w:val="22"/>
          <w:lang w:val="en-CA"/>
        </w:rPr>
        <w:t xml:space="preserve"> but</w:t>
      </w:r>
    </w:p>
    <w:p w:rsidR="008F7C7E" w:rsidRPr="00CA4ED2" w:rsidRDefault="008F7C7E" w:rsidP="00637524">
      <w:pPr>
        <w:pStyle w:val="ListParagraph"/>
        <w:numPr>
          <w:ilvl w:val="1"/>
          <w:numId w:val="91"/>
        </w:numPr>
        <w:spacing w:after="0"/>
        <w:ind w:left="720"/>
        <w:divId w:val="913275222"/>
        <w:rPr>
          <w:rFonts w:asciiTheme="majorHAnsi" w:eastAsiaTheme="minorHAnsi" w:hAnsiTheme="majorHAnsi" w:cstheme="minorBidi"/>
          <w:szCs w:val="22"/>
          <w:lang w:val="en-CA"/>
        </w:rPr>
      </w:pPr>
      <w:r w:rsidRPr="00CA4ED2">
        <w:rPr>
          <w:rFonts w:asciiTheme="majorHAnsi" w:eastAsiaTheme="minorHAnsi" w:hAnsiTheme="majorHAnsi" w:cstheme="minorBidi"/>
          <w:szCs w:val="22"/>
          <w:lang w:val="en-CA"/>
        </w:rPr>
        <w:t>counsel can o</w:t>
      </w:r>
      <w:r w:rsidR="002F13C7">
        <w:rPr>
          <w:rFonts w:asciiTheme="majorHAnsi" w:eastAsiaTheme="minorHAnsi" w:hAnsiTheme="majorHAnsi" w:cstheme="minorBidi"/>
          <w:szCs w:val="22"/>
          <w:lang w:val="en-CA"/>
        </w:rPr>
        <w:t>nly use certain means of defence</w:t>
      </w:r>
      <w:r w:rsidRPr="00CA4ED2">
        <w:rPr>
          <w:rFonts w:asciiTheme="majorHAnsi" w:eastAsiaTheme="minorHAnsi" w:hAnsiTheme="majorHAnsi" w:cstheme="minorBidi"/>
          <w:szCs w:val="22"/>
          <w:lang w:val="en-CA"/>
        </w:rPr>
        <w:t>, namely those that do no</w:t>
      </w:r>
      <w:r w:rsidR="00CA4ED2" w:rsidRPr="00CA4ED2">
        <w:rPr>
          <w:rFonts w:asciiTheme="majorHAnsi" w:eastAsiaTheme="minorHAnsi" w:hAnsiTheme="majorHAnsi" w:cstheme="minorBidi"/>
          <w:szCs w:val="22"/>
          <w:lang w:val="en-CA"/>
        </w:rPr>
        <w:t>t knowingly mislead the court.</w:t>
      </w:r>
    </w:p>
    <w:p w:rsidR="00CA4ED2" w:rsidRPr="00CA4ED2" w:rsidRDefault="00CA4ED2" w:rsidP="00CA4ED2">
      <w:pPr>
        <w:spacing w:after="0"/>
        <w:divId w:val="913275222"/>
        <w:rPr>
          <w:rFonts w:asciiTheme="majorHAnsi" w:eastAsiaTheme="minorHAnsi" w:hAnsiTheme="majorHAnsi" w:cstheme="minorBidi"/>
          <w:szCs w:val="22"/>
          <w:lang w:val="en-CA"/>
        </w:rPr>
      </w:pPr>
    </w:p>
    <w:tbl>
      <w:tblPr>
        <w:tblStyle w:val="TableGrid"/>
        <w:tblW w:w="0" w:type="auto"/>
        <w:tblLook w:val="04A0" w:firstRow="1" w:lastRow="0" w:firstColumn="1" w:lastColumn="0" w:noHBand="0" w:noVBand="1"/>
      </w:tblPr>
      <w:tblGrid>
        <w:gridCol w:w="9350"/>
      </w:tblGrid>
      <w:tr w:rsidR="00CA4ED2" w:rsidTr="00CA4ED2">
        <w:trPr>
          <w:divId w:val="913275222"/>
        </w:trPr>
        <w:tc>
          <w:tcPr>
            <w:tcW w:w="9350" w:type="dxa"/>
          </w:tcPr>
          <w:p w:rsidR="00CA4ED2" w:rsidRDefault="00CA4ED2" w:rsidP="008F7C7E">
            <w:pPr>
              <w:spacing w:after="0"/>
              <w:rPr>
                <w:rFonts w:asciiTheme="majorHAnsi" w:eastAsiaTheme="minorHAnsi" w:hAnsiTheme="majorHAnsi" w:cs="TimesNewRomanPS-BoldMT"/>
                <w:b/>
                <w:bCs/>
                <w:color w:val="404040"/>
                <w:szCs w:val="22"/>
                <w:lang w:val="en-CA"/>
              </w:rPr>
            </w:pPr>
            <w:r w:rsidRPr="008F7C7E">
              <w:rPr>
                <w:rFonts w:asciiTheme="majorHAnsi" w:eastAsiaTheme="minorHAnsi" w:hAnsiTheme="majorHAnsi" w:cs="TimesNewRomanPS-BoldMT"/>
                <w:b/>
                <w:bCs/>
                <w:color w:val="404040"/>
                <w:szCs w:val="22"/>
                <w:lang w:val="en-CA"/>
              </w:rPr>
              <w:t xml:space="preserve">5. 1-1 </w:t>
            </w:r>
            <w:r w:rsidRPr="00CA4ED2">
              <w:rPr>
                <w:rStyle w:val="Sub-headingChar"/>
              </w:rPr>
              <w:t>COMMENTARY</w:t>
            </w:r>
          </w:p>
          <w:p w:rsidR="00CA4ED2" w:rsidRDefault="00CA4ED2" w:rsidP="008F7C7E">
            <w:pPr>
              <w:spacing w:after="0"/>
              <w:rPr>
                <w:rFonts w:asciiTheme="majorHAnsi" w:eastAsiaTheme="minorHAnsi" w:hAnsiTheme="majorHAnsi" w:cstheme="minorBidi"/>
                <w:szCs w:val="22"/>
                <w:lang w:val="en-CA"/>
              </w:rPr>
            </w:pPr>
            <w:r w:rsidRPr="00CA4ED2">
              <w:rPr>
                <w:rFonts w:asciiTheme="majorHAnsi" w:eastAsiaTheme="minorHAnsi" w:hAnsiTheme="majorHAnsi" w:cs="TimesNewRomanPS-BoldMT"/>
                <w:b/>
                <w:bCs/>
                <w:szCs w:val="22"/>
                <w:lang w:val="en-CA"/>
              </w:rPr>
              <w:t xml:space="preserve">[10] </w:t>
            </w:r>
            <w:r w:rsidRPr="00CA4ED2">
              <w:rPr>
                <w:rFonts w:asciiTheme="majorHAnsi" w:eastAsiaTheme="minorHAnsi" w:hAnsiTheme="majorHAnsi" w:cs="TimesNewRomanPSMT"/>
                <w:b/>
                <w:szCs w:val="22"/>
                <w:lang w:val="en-CA"/>
              </w:rPr>
              <w:t>Admissions made by the accused to a lawyer may impose strict limitations on the conduct of the defence, and the accused should be made aware of this</w:t>
            </w:r>
            <w:r w:rsidRPr="00CA4ED2">
              <w:rPr>
                <w:rFonts w:asciiTheme="majorHAnsi" w:eastAsiaTheme="minorHAnsi" w:hAnsiTheme="majorHAnsi" w:cs="TimesNewRomanPSMT"/>
                <w:szCs w:val="22"/>
                <w:lang w:val="en-CA"/>
              </w:rPr>
              <w:t xml:space="preserve">. For example, if the accused clearly admits to the lawyer the factual and mental elements necessary to constitute the offence, the lawyer, </w:t>
            </w:r>
            <w:r w:rsidRPr="00CA4ED2">
              <w:rPr>
                <w:rFonts w:asciiTheme="majorHAnsi" w:eastAsiaTheme="minorHAnsi" w:hAnsiTheme="majorHAnsi" w:cs="TimesNewRomanPSMT"/>
                <w:b/>
                <w:szCs w:val="22"/>
                <w:lang w:val="en-CA"/>
              </w:rPr>
              <w:t>if convinced that the admissions are true and voluntary,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w:t>
            </w:r>
            <w:r w:rsidRPr="00CA4ED2">
              <w:rPr>
                <w:rFonts w:asciiTheme="majorHAnsi" w:eastAsiaTheme="minorHAnsi" w:hAnsiTheme="majorHAnsi" w:cs="TimesNewRomanPSMT"/>
                <w:szCs w:val="22"/>
                <w:lang w:val="en-CA"/>
              </w:rPr>
              <w:t xml:space="preserve">. Nor may the lawyer set up an affirmative case inconsistent with such admissions, for example, by calling evidence in support of an alibi intended to show that the accused could not have done or, in fact, has not done the act. </w:t>
            </w:r>
            <w:r w:rsidRPr="00CA4ED2">
              <w:rPr>
                <w:rFonts w:asciiTheme="majorHAnsi" w:eastAsiaTheme="minorHAnsi" w:hAnsiTheme="majorHAnsi" w:cs="TimesNewRomanPSMT"/>
                <w:b/>
                <w:szCs w:val="22"/>
                <w:u w:val="single"/>
                <w:lang w:val="en-CA"/>
              </w:rPr>
              <w:t>Such admissions will also impose a limit on the extent to which the lawyer may attack the evidence for the prosecution.</w:t>
            </w:r>
            <w:r w:rsidRPr="00CA4ED2">
              <w:rPr>
                <w:rFonts w:asciiTheme="majorHAnsi" w:eastAsiaTheme="minorHAnsi" w:hAnsiTheme="majorHAnsi" w:cs="TimesNewRomanPSMT"/>
                <w:szCs w:val="22"/>
                <w:lang w:val="en-CA"/>
              </w:rPr>
              <w:t xml:space="preserve"> The lawyer is entitled to test the evidence given by each individual witness for the prosecution and argue that the evidence taken as a whole is insufficient to amount to proof that the accused is guilty of the offence charged, but the lawyer should go no further than that.</w:t>
            </w:r>
          </w:p>
        </w:tc>
      </w:tr>
    </w:tbl>
    <w:p w:rsidR="008F7C7E" w:rsidRPr="008F7C7E" w:rsidRDefault="008F7C7E" w:rsidP="008F7C7E">
      <w:pPr>
        <w:spacing w:after="0"/>
        <w:divId w:val="913275222"/>
        <w:rPr>
          <w:rFonts w:asciiTheme="majorHAnsi" w:eastAsiaTheme="minorHAnsi" w:hAnsiTheme="majorHAnsi" w:cstheme="minorBidi"/>
          <w:szCs w:val="22"/>
          <w:lang w:val="en-CA"/>
        </w:rPr>
      </w:pPr>
    </w:p>
    <w:p w:rsidR="008F7C7E" w:rsidRPr="008F7C7E" w:rsidRDefault="008F7C7E" w:rsidP="00CA4ED2">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Above is based on Rule 4.01(1) of the </w:t>
      </w:r>
      <w:r w:rsidRPr="00CA4ED2">
        <w:rPr>
          <w:rStyle w:val="StatutesChar"/>
          <w:rFonts w:eastAsiaTheme="minorHAnsi"/>
        </w:rPr>
        <w:t>Model Code</w:t>
      </w:r>
      <w:r w:rsidR="00CA4ED2">
        <w:rPr>
          <w:rFonts w:asciiTheme="majorHAnsi" w:eastAsiaTheme="minorHAnsi" w:hAnsiTheme="majorHAnsi" w:cstheme="minorBidi"/>
          <w:szCs w:val="22"/>
          <w:lang w:val="en-CA"/>
        </w:rPr>
        <w:t>.</w:t>
      </w:r>
    </w:p>
    <w:p w:rsidR="008F7C7E" w:rsidRPr="008F7C7E" w:rsidRDefault="008F7C7E" w:rsidP="008F7C7E">
      <w:pPr>
        <w:spacing w:after="0"/>
        <w:divId w:val="913275222"/>
        <w:rPr>
          <w:rFonts w:asciiTheme="majorHAnsi" w:eastAsiaTheme="minorHAnsi" w:hAnsiTheme="majorHAnsi" w:cstheme="minorBidi"/>
          <w:szCs w:val="22"/>
          <w:lang w:val="en-CA"/>
        </w:rPr>
      </w:pPr>
    </w:p>
    <w:p w:rsidR="00A43E6F" w:rsidRDefault="00A43E6F" w:rsidP="00A43E6F">
      <w:pPr>
        <w:pStyle w:val="Sub-heading"/>
        <w:divId w:val="913275222"/>
        <w:rPr>
          <w:rFonts w:asciiTheme="majorHAnsi" w:hAnsiTheme="majorHAnsi" w:cstheme="minorBidi"/>
          <w:sz w:val="22"/>
          <w:szCs w:val="22"/>
          <w:u w:val="single"/>
          <w:lang w:val="en-CA"/>
        </w:rPr>
      </w:pPr>
      <w:r>
        <w:rPr>
          <w:lang w:val="en-CA"/>
        </w:rPr>
        <w:t xml:space="preserve">TAKING CUSTODY OF PHYSICAL/REAL EVIDENCE </w:t>
      </w:r>
      <w:r>
        <w:rPr>
          <w:b w:val="0"/>
          <w:i/>
          <w:lang w:val="en-CA"/>
        </w:rPr>
        <w:t>G469-474</w:t>
      </w:r>
    </w:p>
    <w:p w:rsidR="008F7C7E" w:rsidRDefault="00A43E6F" w:rsidP="00A43E6F">
      <w:pPr>
        <w:divId w:val="913275222"/>
        <w:rPr>
          <w:rFonts w:asciiTheme="majorHAnsi" w:eastAsiaTheme="minorHAnsi" w:hAnsiTheme="majorHAnsi" w:cstheme="minorBidi"/>
          <w:szCs w:val="22"/>
          <w:lang w:val="en-CA"/>
        </w:rPr>
      </w:pPr>
      <w:r>
        <w:rPr>
          <w:rFonts w:eastAsiaTheme="minorHAnsi"/>
          <w:lang w:val="en-CA"/>
        </w:rPr>
        <w:t xml:space="preserve">This </w:t>
      </w:r>
      <w:r w:rsidR="00A34336">
        <w:rPr>
          <w:rFonts w:eastAsiaTheme="minorHAnsi"/>
          <w:lang w:val="en-CA"/>
        </w:rPr>
        <w:t xml:space="preserve">is </w:t>
      </w:r>
      <w:r>
        <w:rPr>
          <w:rFonts w:eastAsiaTheme="minorHAnsi"/>
          <w:lang w:val="en-CA"/>
        </w:rPr>
        <w:t>a very muddy area of the law. The classic example is the</w:t>
      </w:r>
      <w:r w:rsidR="008F7C7E" w:rsidRPr="008F7C7E">
        <w:rPr>
          <w:rFonts w:eastAsiaTheme="minorHAnsi"/>
          <w:lang w:val="en-CA"/>
        </w:rPr>
        <w:t xml:space="preserve"> bloody shirt brought to a lawyer’s office</w:t>
      </w:r>
      <w:r>
        <w:rPr>
          <w:rFonts w:eastAsiaTheme="minorHAnsi"/>
          <w:lang w:val="en-CA"/>
        </w:rPr>
        <w:t xml:space="preserve">. </w:t>
      </w:r>
      <w:r w:rsidRPr="00A43E6F">
        <w:rPr>
          <w:rFonts w:asciiTheme="majorHAnsi" w:eastAsiaTheme="minorHAnsi" w:hAnsiTheme="majorHAnsi" w:cstheme="minorBidi"/>
          <w:szCs w:val="22"/>
          <w:lang w:val="en-CA"/>
        </w:rPr>
        <w:t xml:space="preserve">The </w:t>
      </w:r>
      <w:r w:rsidR="008F7C7E" w:rsidRPr="00A43E6F">
        <w:rPr>
          <w:rStyle w:val="StatutesChar"/>
          <w:rFonts w:eastAsiaTheme="minorHAnsi"/>
        </w:rPr>
        <w:t>Model Code</w:t>
      </w:r>
      <w:r w:rsidR="008F7C7E" w:rsidRPr="008F7C7E">
        <w:rPr>
          <w:rFonts w:asciiTheme="majorHAnsi" w:eastAsiaTheme="minorHAnsi" w:hAnsiTheme="majorHAnsi" w:cstheme="minorBidi"/>
          <w:szCs w:val="22"/>
          <w:lang w:val="en-CA"/>
        </w:rPr>
        <w:t xml:space="preserve"> is pretty much silent about these matters apart from section that appears in the BC Code:</w:t>
      </w:r>
    </w:p>
    <w:p w:rsidR="00EC62B8" w:rsidRPr="008F7C7E" w:rsidRDefault="00EC62B8" w:rsidP="00A43E6F">
      <w:pPr>
        <w:divId w:val="913275222"/>
        <w:rPr>
          <w:rFonts w:asciiTheme="majorHAnsi" w:eastAsiaTheme="minorHAnsi" w:hAnsiTheme="majorHAnsi" w:cstheme="minorBidi"/>
          <w:szCs w:val="22"/>
          <w:lang w:val="en-CA"/>
        </w:rPr>
      </w:pPr>
    </w:p>
    <w:p w:rsidR="008F7C7E" w:rsidRDefault="00EC62B8" w:rsidP="00EC62B8">
      <w:pPr>
        <w:pStyle w:val="Heading4"/>
        <w:divId w:val="913275222"/>
        <w:rPr>
          <w:rFonts w:eastAsiaTheme="minorHAnsi"/>
          <w:lang w:val="en-CA"/>
        </w:rPr>
      </w:pPr>
      <w:bookmarkStart w:id="106" w:name="_Toc374020580"/>
      <w:r>
        <w:rPr>
          <w:rFonts w:eastAsiaTheme="minorHAnsi"/>
          <w:lang w:val="en-CA"/>
        </w:rPr>
        <w:lastRenderedPageBreak/>
        <w:t>SUPPRESSING EVIDENCE</w:t>
      </w:r>
      <w:bookmarkEnd w:id="106"/>
    </w:p>
    <w:tbl>
      <w:tblPr>
        <w:tblStyle w:val="TableGrid"/>
        <w:tblW w:w="0" w:type="auto"/>
        <w:tblLook w:val="04A0" w:firstRow="1" w:lastRow="0" w:firstColumn="1" w:lastColumn="0" w:noHBand="0" w:noVBand="1"/>
      </w:tblPr>
      <w:tblGrid>
        <w:gridCol w:w="9350"/>
      </w:tblGrid>
      <w:tr w:rsidR="00EC62B8" w:rsidTr="00EC62B8">
        <w:trPr>
          <w:divId w:val="913275222"/>
        </w:trPr>
        <w:tc>
          <w:tcPr>
            <w:tcW w:w="9350" w:type="dxa"/>
          </w:tcPr>
          <w:p w:rsidR="00EC62B8" w:rsidRPr="00EC62B8" w:rsidRDefault="00EC62B8" w:rsidP="00EC62B8">
            <w:pPr>
              <w:rPr>
                <w:rFonts w:eastAsiaTheme="minorHAnsi"/>
                <w:lang w:val="en-CA"/>
              </w:rPr>
            </w:pPr>
            <w:r w:rsidRPr="00EC62B8">
              <w:rPr>
                <w:rFonts w:eastAsiaTheme="minorHAnsi"/>
                <w:b/>
                <w:lang w:val="en-CA"/>
              </w:rPr>
              <w:t>5.1-2</w:t>
            </w:r>
            <w:r w:rsidRPr="00EC62B8">
              <w:rPr>
                <w:rFonts w:eastAsiaTheme="minorHAnsi"/>
                <w:lang w:val="en-CA"/>
              </w:rPr>
              <w:t xml:space="preserve"> When acting as an a</w:t>
            </w:r>
            <w:r>
              <w:rPr>
                <w:rFonts w:eastAsiaTheme="minorHAnsi"/>
                <w:lang w:val="en-CA"/>
              </w:rPr>
              <w:t>dvocate, a lawyer must not: […]</w:t>
            </w:r>
          </w:p>
          <w:p w:rsidR="00EC62B8" w:rsidRPr="00EC62B8" w:rsidRDefault="00EC62B8" w:rsidP="00637524">
            <w:pPr>
              <w:pStyle w:val="ListParagraph"/>
              <w:numPr>
                <w:ilvl w:val="0"/>
                <w:numId w:val="104"/>
              </w:numPr>
              <w:rPr>
                <w:rFonts w:eastAsiaTheme="minorHAnsi"/>
                <w:lang w:val="en-CA"/>
              </w:rPr>
            </w:pPr>
            <w:r w:rsidRPr="00EC62B8">
              <w:rPr>
                <w:rFonts w:eastAsiaTheme="minorHAnsi"/>
                <w:lang w:val="en-CA"/>
              </w:rPr>
              <w:t>knowingly attempt to deceive a tribunal or influence the course of justice by offering false evidence, misstating facts or law, presenting or relying upon a false or deceptive affidavit, suppressing what ought to be disclosed or otherwise assisting in any fraud, crime or illegal conduct;</w:t>
            </w:r>
          </w:p>
        </w:tc>
      </w:tr>
    </w:tbl>
    <w:p w:rsidR="00EC62B8" w:rsidRDefault="00EC62B8" w:rsidP="00EC62B8">
      <w:pPr>
        <w:spacing w:after="0"/>
        <w:divId w:val="913275222"/>
        <w:rPr>
          <w:rFonts w:asciiTheme="majorHAnsi" w:eastAsiaTheme="minorHAnsi" w:hAnsiTheme="majorHAnsi" w:cstheme="minorBidi"/>
          <w:szCs w:val="22"/>
          <w:lang w:val="en-CA"/>
        </w:rPr>
      </w:pPr>
    </w:p>
    <w:p w:rsidR="00EC62B8" w:rsidRDefault="00EC62B8" w:rsidP="00EC62B8">
      <w:pPr>
        <w:spacing w:after="0"/>
        <w:divId w:val="913275222"/>
        <w:rPr>
          <w:rFonts w:asciiTheme="majorHAnsi" w:eastAsiaTheme="minorHAnsi" w:hAnsiTheme="majorHAnsi" w:cstheme="minorBidi"/>
          <w:szCs w:val="22"/>
          <w:lang w:val="en-CA"/>
        </w:rPr>
      </w:pPr>
      <w:r w:rsidRPr="00EC62B8">
        <w:rPr>
          <w:rFonts w:asciiTheme="majorHAnsi" w:eastAsiaTheme="minorHAnsi" w:hAnsiTheme="majorHAnsi" w:cstheme="minorBidi"/>
          <w:szCs w:val="22"/>
          <w:lang w:val="en-CA"/>
        </w:rPr>
        <w:t>The i</w:t>
      </w:r>
      <w:r w:rsidR="008F7C7E" w:rsidRPr="00EC62B8">
        <w:rPr>
          <w:rFonts w:asciiTheme="majorHAnsi" w:eastAsiaTheme="minorHAnsi" w:hAnsiTheme="majorHAnsi" w:cstheme="minorBidi"/>
          <w:szCs w:val="22"/>
          <w:lang w:val="en-CA"/>
        </w:rPr>
        <w:t xml:space="preserve">ssue here is that according to </w:t>
      </w:r>
      <w:r w:rsidRPr="00EC62B8">
        <w:rPr>
          <w:rStyle w:val="Heading3Char"/>
          <w:rFonts w:eastAsiaTheme="minorHAnsi"/>
          <w:lang w:val="en-CA"/>
        </w:rPr>
        <w:t>STINCHCOMBE</w:t>
      </w:r>
      <w:r w:rsidRPr="00EC62B8">
        <w:rPr>
          <w:rFonts w:asciiTheme="majorHAnsi" w:eastAsiaTheme="minorHAnsi" w:hAnsiTheme="majorHAnsi" w:cstheme="minorBidi"/>
          <w:szCs w:val="22"/>
          <w:lang w:val="en-CA"/>
        </w:rPr>
        <w:t xml:space="preserve"> </w:t>
      </w:r>
      <w:r w:rsidR="008F7C7E" w:rsidRPr="00EC62B8">
        <w:rPr>
          <w:rFonts w:asciiTheme="majorHAnsi" w:eastAsiaTheme="minorHAnsi" w:hAnsiTheme="majorHAnsi" w:cstheme="minorBidi"/>
          <w:szCs w:val="22"/>
          <w:lang w:val="en-CA"/>
        </w:rPr>
        <w:t xml:space="preserve">the defence </w:t>
      </w:r>
      <w:r w:rsidRPr="00EC62B8">
        <w:rPr>
          <w:rFonts w:asciiTheme="majorHAnsi" w:eastAsiaTheme="minorHAnsi" w:hAnsiTheme="majorHAnsi" w:cstheme="minorBidi"/>
          <w:b/>
          <w:szCs w:val="22"/>
          <w:lang w:val="en-CA"/>
        </w:rPr>
        <w:t>does not</w:t>
      </w:r>
      <w:r w:rsidR="008F7C7E" w:rsidRPr="00EC62B8">
        <w:rPr>
          <w:rFonts w:asciiTheme="majorHAnsi" w:eastAsiaTheme="minorHAnsi" w:hAnsiTheme="majorHAnsi" w:cstheme="minorBidi"/>
          <w:szCs w:val="22"/>
          <w:lang w:val="en-CA"/>
        </w:rPr>
        <w:t xml:space="preserve"> have a duty to disclose as its role is purely adversarial</w:t>
      </w:r>
      <w:r>
        <w:rPr>
          <w:rFonts w:asciiTheme="majorHAnsi" w:eastAsiaTheme="minorHAnsi" w:hAnsiTheme="majorHAnsi" w:cstheme="minorBidi"/>
          <w:szCs w:val="22"/>
          <w:lang w:val="en-CA"/>
        </w:rPr>
        <w:t xml:space="preserve">, aside from 3 </w:t>
      </w:r>
      <w:r w:rsidR="008F7C7E" w:rsidRPr="00EC62B8">
        <w:rPr>
          <w:rFonts w:asciiTheme="majorHAnsi" w:eastAsiaTheme="minorHAnsi" w:hAnsiTheme="majorHAnsi" w:cstheme="minorBidi"/>
          <w:szCs w:val="22"/>
          <w:lang w:val="en-CA"/>
        </w:rPr>
        <w:t xml:space="preserve">narrow exceptions </w:t>
      </w:r>
      <w:r>
        <w:rPr>
          <w:rFonts w:asciiTheme="majorHAnsi" w:eastAsiaTheme="minorHAnsi" w:hAnsiTheme="majorHAnsi" w:cstheme="minorBidi"/>
          <w:szCs w:val="22"/>
          <w:lang w:val="en-CA"/>
        </w:rPr>
        <w:t xml:space="preserve">where there is sort of a duty: </w:t>
      </w:r>
    </w:p>
    <w:p w:rsidR="00EC62B8" w:rsidRPr="00EC62B8" w:rsidRDefault="008F7C7E" w:rsidP="00637524">
      <w:pPr>
        <w:pStyle w:val="ListParagraph"/>
        <w:numPr>
          <w:ilvl w:val="0"/>
          <w:numId w:val="105"/>
        </w:numPr>
        <w:spacing w:after="0"/>
        <w:divId w:val="913275222"/>
        <w:rPr>
          <w:rFonts w:asciiTheme="majorHAnsi" w:eastAsiaTheme="minorHAnsi" w:hAnsiTheme="majorHAnsi" w:cstheme="minorBidi"/>
          <w:szCs w:val="22"/>
          <w:lang w:val="en-CA"/>
        </w:rPr>
      </w:pPr>
      <w:r w:rsidRPr="00EC62B8">
        <w:rPr>
          <w:rFonts w:asciiTheme="majorHAnsi" w:eastAsiaTheme="minorHAnsi" w:hAnsiTheme="majorHAnsi" w:cstheme="minorBidi"/>
          <w:szCs w:val="22"/>
          <w:lang w:val="en-CA"/>
        </w:rPr>
        <w:t>disclosing alibi with sufficient</w:t>
      </w:r>
      <w:r w:rsidR="00EC62B8" w:rsidRPr="00EC62B8">
        <w:rPr>
          <w:rFonts w:asciiTheme="majorHAnsi" w:eastAsiaTheme="minorHAnsi" w:hAnsiTheme="majorHAnsi" w:cstheme="minorBidi"/>
          <w:szCs w:val="22"/>
          <w:lang w:val="en-CA"/>
        </w:rPr>
        <w:t xml:space="preserve"> time for Crown to investigate,</w:t>
      </w:r>
    </w:p>
    <w:p w:rsidR="00EC62B8" w:rsidRPr="00EC62B8" w:rsidRDefault="00EC62B8" w:rsidP="00637524">
      <w:pPr>
        <w:pStyle w:val="ListParagraph"/>
        <w:numPr>
          <w:ilvl w:val="0"/>
          <w:numId w:val="106"/>
        </w:numPr>
        <w:spacing w:after="0"/>
        <w:divId w:val="913275222"/>
        <w:rPr>
          <w:rFonts w:asciiTheme="majorHAnsi" w:eastAsiaTheme="minorHAnsi" w:hAnsiTheme="majorHAnsi" w:cstheme="minorBidi"/>
          <w:szCs w:val="22"/>
          <w:lang w:val="en-CA"/>
        </w:rPr>
      </w:pPr>
      <w:r w:rsidRPr="00EC62B8">
        <w:rPr>
          <w:rFonts w:asciiTheme="majorHAnsi" w:eastAsiaTheme="minorHAnsi" w:hAnsiTheme="majorHAnsi" w:cstheme="minorBidi"/>
          <w:szCs w:val="22"/>
          <w:lang w:val="en-CA"/>
        </w:rPr>
        <w:t>psychiatric</w:t>
      </w:r>
      <w:r w:rsidR="008F7C7E" w:rsidRPr="00EC62B8">
        <w:rPr>
          <w:rFonts w:asciiTheme="majorHAnsi" w:eastAsiaTheme="minorHAnsi" w:hAnsiTheme="majorHAnsi" w:cstheme="minorBidi"/>
          <w:szCs w:val="22"/>
          <w:lang w:val="en-CA"/>
        </w:rPr>
        <w:t xml:space="preserve"> defence should be disclosed with sufficient time for Crown doctor to examine accused,</w:t>
      </w:r>
    </w:p>
    <w:p w:rsidR="008F7C7E" w:rsidRPr="00EC62B8" w:rsidRDefault="008F7C7E" w:rsidP="00637524">
      <w:pPr>
        <w:pStyle w:val="ListParagraph"/>
        <w:numPr>
          <w:ilvl w:val="0"/>
          <w:numId w:val="106"/>
        </w:numPr>
        <w:spacing w:after="0"/>
        <w:divId w:val="913275222"/>
        <w:rPr>
          <w:rFonts w:asciiTheme="majorHAnsi" w:eastAsiaTheme="minorHAnsi" w:hAnsiTheme="majorHAnsi" w:cstheme="minorBidi"/>
          <w:szCs w:val="22"/>
          <w:lang w:val="en-CA"/>
        </w:rPr>
      </w:pPr>
      <w:r w:rsidRPr="00EC62B8">
        <w:rPr>
          <w:rFonts w:asciiTheme="majorHAnsi" w:eastAsiaTheme="minorHAnsi" w:hAnsiTheme="majorHAnsi" w:cstheme="minorBidi"/>
          <w:szCs w:val="22"/>
          <w:lang w:val="en-CA"/>
        </w:rPr>
        <w:t>any expert evidence should be disclosed 30 days before trial – even if not disclosed this will just result in an adjournment or the TJ weighing the evidence less, so there is not even a concrete duty)</w:t>
      </w:r>
    </w:p>
    <w:p w:rsidR="008F7C7E" w:rsidRPr="008F7C7E" w:rsidRDefault="00EC62B8" w:rsidP="00EC62B8">
      <w:pPr>
        <w:spacing w:after="0"/>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The p</w:t>
      </w:r>
      <w:r w:rsidR="008F7C7E" w:rsidRPr="008F7C7E">
        <w:rPr>
          <w:rFonts w:asciiTheme="majorHAnsi" w:eastAsiaTheme="minorHAnsi" w:hAnsiTheme="majorHAnsi" w:cstheme="minorBidi"/>
          <w:szCs w:val="22"/>
          <w:lang w:val="en-CA"/>
        </w:rPr>
        <w:t xml:space="preserve">roblem arises because communication of evidence is clearly protected by the duty of confidentiality combined with no obligation to disclose means that </w:t>
      </w:r>
      <w:r>
        <w:rPr>
          <w:rFonts w:asciiTheme="majorHAnsi" w:eastAsiaTheme="minorHAnsi" w:hAnsiTheme="majorHAnsi" w:cstheme="minorBidi"/>
          <w:szCs w:val="22"/>
          <w:lang w:val="en-CA"/>
        </w:rPr>
        <w:t>giving evidence to the</w:t>
      </w:r>
      <w:r w:rsidR="008F7C7E" w:rsidRPr="008F7C7E">
        <w:rPr>
          <w:rFonts w:asciiTheme="majorHAnsi" w:eastAsiaTheme="minorHAnsi" w:hAnsiTheme="majorHAnsi" w:cstheme="minorBidi"/>
          <w:szCs w:val="22"/>
          <w:lang w:val="en-CA"/>
        </w:rPr>
        <w:t xml:space="preserve"> lawyer becomes the equivalent of throwing the gun into a swamp</w:t>
      </w:r>
      <w:r>
        <w:rPr>
          <w:rFonts w:asciiTheme="majorHAnsi" w:eastAsiaTheme="minorHAnsi" w:hAnsiTheme="majorHAnsi" w:cstheme="minorBidi"/>
          <w:szCs w:val="22"/>
          <w:lang w:val="en-CA"/>
        </w:rPr>
        <w:t xml:space="preserve">. </w:t>
      </w:r>
      <w:r w:rsidR="008F7C7E" w:rsidRPr="008F7C7E">
        <w:rPr>
          <w:rFonts w:asciiTheme="majorHAnsi" w:eastAsiaTheme="minorHAnsi" w:hAnsiTheme="majorHAnsi" w:cstheme="minorBidi"/>
          <w:szCs w:val="22"/>
          <w:lang w:val="en-CA"/>
        </w:rPr>
        <w:t xml:space="preserve">Defence counsel cannot </w:t>
      </w:r>
      <w:r>
        <w:rPr>
          <w:rFonts w:asciiTheme="majorHAnsi" w:eastAsiaTheme="minorHAnsi" w:hAnsiTheme="majorHAnsi" w:cstheme="minorBidi"/>
          <w:szCs w:val="22"/>
          <w:lang w:val="en-CA"/>
        </w:rPr>
        <w:t>use</w:t>
      </w:r>
      <w:r w:rsidR="008F7C7E" w:rsidRPr="008F7C7E">
        <w:rPr>
          <w:rFonts w:asciiTheme="majorHAnsi" w:eastAsiaTheme="minorHAnsi" w:hAnsiTheme="majorHAnsi" w:cstheme="minorBidi"/>
          <w:szCs w:val="22"/>
          <w:lang w:val="en-CA"/>
        </w:rPr>
        <w:t xml:space="preserve"> privileged status to dispose of evidence (as that would be illegal as stated in the above rule)</w:t>
      </w:r>
      <w:r>
        <w:rPr>
          <w:rFonts w:asciiTheme="majorHAnsi" w:eastAsiaTheme="minorHAnsi" w:hAnsiTheme="majorHAnsi" w:cstheme="minorBidi"/>
          <w:szCs w:val="22"/>
          <w:lang w:val="en-CA"/>
        </w:rPr>
        <w:t xml:space="preserve">. But what about when defence counsel just hold on to real evidence? </w:t>
      </w:r>
      <w:r w:rsidRPr="00EC62B8">
        <w:rPr>
          <w:rFonts w:asciiTheme="majorHAnsi" w:eastAsiaTheme="minorHAnsi" w:hAnsiTheme="majorHAnsi" w:cstheme="minorBidi"/>
          <w:b/>
          <w:szCs w:val="22"/>
          <w:lang w:val="en-CA"/>
        </w:rPr>
        <w:t>T</w:t>
      </w:r>
      <w:r w:rsidR="008F7C7E" w:rsidRPr="00EC62B8">
        <w:rPr>
          <w:rFonts w:asciiTheme="majorHAnsi" w:eastAsiaTheme="minorHAnsi" w:hAnsiTheme="majorHAnsi" w:cstheme="minorBidi"/>
          <w:b/>
          <w:szCs w:val="22"/>
          <w:lang w:val="en-CA"/>
        </w:rPr>
        <w:t>here is a risk of being convicted of obstruction of justice and/or accessory after the fact</w:t>
      </w:r>
      <w:r w:rsidR="008F7C7E" w:rsidRPr="008F7C7E">
        <w:rPr>
          <w:rFonts w:asciiTheme="majorHAnsi" w:eastAsiaTheme="minorHAnsi" w:hAnsiTheme="majorHAnsi" w:cstheme="minorBidi"/>
          <w:szCs w:val="22"/>
          <w:lang w:val="en-CA"/>
        </w:rPr>
        <w:t xml:space="preserve"> (include</w:t>
      </w:r>
      <w:r>
        <w:rPr>
          <w:rFonts w:asciiTheme="majorHAnsi" w:eastAsiaTheme="minorHAnsi" w:hAnsiTheme="majorHAnsi" w:cstheme="minorBidi"/>
          <w:szCs w:val="22"/>
          <w:lang w:val="en-CA"/>
        </w:rPr>
        <w:t xml:space="preserve">s hiding evidence in the </w:t>
      </w:r>
      <w:r>
        <w:rPr>
          <w:rFonts w:asciiTheme="majorHAnsi" w:eastAsiaTheme="minorHAnsi" w:hAnsiTheme="majorHAnsi" w:cstheme="minorBidi"/>
          <w:i/>
          <w:szCs w:val="22"/>
          <w:lang w:val="en-CA"/>
        </w:rPr>
        <w:t>AR</w:t>
      </w:r>
      <w:r w:rsidR="008F7C7E" w:rsidRPr="008F7C7E">
        <w:rPr>
          <w:rFonts w:asciiTheme="majorHAnsi" w:eastAsiaTheme="minorHAnsi" w:hAnsiTheme="majorHAnsi" w:cstheme="minorBidi"/>
          <w:szCs w:val="22"/>
          <w:lang w:val="en-CA"/>
        </w:rPr>
        <w:t>)</w:t>
      </w:r>
      <w:r>
        <w:rPr>
          <w:rFonts w:asciiTheme="majorHAnsi" w:eastAsiaTheme="minorHAnsi" w:hAnsiTheme="majorHAnsi" w:cstheme="minorBidi"/>
          <w:szCs w:val="22"/>
          <w:lang w:val="en-CA"/>
        </w:rPr>
        <w:t>.</w:t>
      </w:r>
    </w:p>
    <w:p w:rsidR="008F7C7E" w:rsidRPr="008F7C7E" w:rsidRDefault="008F7C7E" w:rsidP="008F7C7E">
      <w:pPr>
        <w:spacing w:after="0"/>
        <w:divId w:val="913275222"/>
        <w:rPr>
          <w:rFonts w:asciiTheme="majorHAnsi" w:eastAsiaTheme="minorHAnsi" w:hAnsiTheme="majorHAnsi" w:cstheme="minorBidi"/>
          <w:szCs w:val="22"/>
          <w:lang w:val="en-CA"/>
        </w:rPr>
      </w:pPr>
    </w:p>
    <w:p w:rsidR="00EC62B8" w:rsidRDefault="00EC62B8" w:rsidP="00EC62B8">
      <w:pPr>
        <w:pStyle w:val="Heading4"/>
        <w:divId w:val="913275222"/>
        <w:rPr>
          <w:rFonts w:eastAsiaTheme="minorHAnsi"/>
          <w:lang w:val="en-CA"/>
        </w:rPr>
      </w:pPr>
      <w:bookmarkStart w:id="107" w:name="_Toc374020581"/>
      <w:r w:rsidRPr="008F7C7E">
        <w:rPr>
          <w:rFonts w:eastAsiaTheme="minorHAnsi"/>
          <w:lang w:val="en-CA"/>
        </w:rPr>
        <w:t>PRESERVATION OF CLIENTS’ PROPERTY</w:t>
      </w:r>
      <w:bookmarkEnd w:id="107"/>
    </w:p>
    <w:tbl>
      <w:tblPr>
        <w:tblStyle w:val="TableGrid"/>
        <w:tblW w:w="0" w:type="auto"/>
        <w:tblLook w:val="04A0" w:firstRow="1" w:lastRow="0" w:firstColumn="1" w:lastColumn="0" w:noHBand="0" w:noVBand="1"/>
      </w:tblPr>
      <w:tblGrid>
        <w:gridCol w:w="9350"/>
      </w:tblGrid>
      <w:tr w:rsidR="00EC62B8" w:rsidTr="00EC62B8">
        <w:trPr>
          <w:divId w:val="913275222"/>
        </w:trPr>
        <w:tc>
          <w:tcPr>
            <w:tcW w:w="9350" w:type="dxa"/>
          </w:tcPr>
          <w:p w:rsidR="00EC62B8" w:rsidRPr="00EC62B8" w:rsidRDefault="00EC62B8" w:rsidP="00EC62B8">
            <w:pPr>
              <w:rPr>
                <w:rFonts w:eastAsiaTheme="minorHAnsi"/>
                <w:lang w:val="en-CA"/>
              </w:rPr>
            </w:pPr>
            <w:r w:rsidRPr="00EC62B8">
              <w:rPr>
                <w:rFonts w:eastAsiaTheme="minorHAnsi"/>
                <w:b/>
                <w:lang w:val="en-CA"/>
              </w:rPr>
              <w:t>3.5-1</w:t>
            </w:r>
            <w:r w:rsidRPr="00EC62B8">
              <w:rPr>
                <w:rFonts w:eastAsiaTheme="minorHAnsi"/>
                <w:lang w:val="en-CA"/>
              </w:rPr>
              <w:t xml:space="preserve"> In this section, “property” includes a client’s money, securities as defined in the Securities Act, original documents such as wills, title deeds, minute books, licences, certificates and the like, and all other papers such as client’s correspondence, files, reports, invoices and other such documents, as well as personal property including precious and semi-precious </w:t>
            </w:r>
            <w:r>
              <w:rPr>
                <w:rFonts w:eastAsiaTheme="minorHAnsi"/>
                <w:lang w:val="en-CA"/>
              </w:rPr>
              <w:t>metals, jewellery and the like.</w:t>
            </w:r>
          </w:p>
          <w:p w:rsidR="00EC62B8" w:rsidRPr="00EC62B8" w:rsidRDefault="00EC62B8" w:rsidP="00EC62B8">
            <w:pPr>
              <w:rPr>
                <w:rFonts w:eastAsiaTheme="minorHAnsi"/>
                <w:lang w:val="en-CA"/>
              </w:rPr>
            </w:pPr>
            <w:r w:rsidRPr="00EC62B8">
              <w:rPr>
                <w:rFonts w:eastAsiaTheme="minorHAnsi"/>
                <w:b/>
                <w:lang w:val="en-CA"/>
              </w:rPr>
              <w:t>3.5-2</w:t>
            </w:r>
            <w:r w:rsidRPr="00EC62B8">
              <w:rPr>
                <w:rFonts w:eastAsiaTheme="minorHAnsi"/>
                <w:lang w:val="en-CA"/>
              </w:rPr>
              <w:t xml:space="preserve"> A lawyer must:</w:t>
            </w:r>
          </w:p>
          <w:p w:rsidR="00EC62B8" w:rsidRPr="00EC62B8" w:rsidRDefault="00EC62B8" w:rsidP="00637524">
            <w:pPr>
              <w:pStyle w:val="ListParagraph"/>
              <w:numPr>
                <w:ilvl w:val="0"/>
                <w:numId w:val="103"/>
              </w:numPr>
              <w:rPr>
                <w:rFonts w:eastAsiaTheme="minorHAnsi"/>
                <w:lang w:val="en-CA"/>
              </w:rPr>
            </w:pPr>
            <w:r w:rsidRPr="00EC62B8">
              <w:rPr>
                <w:rFonts w:eastAsiaTheme="minorHAnsi"/>
                <w:lang w:val="en-CA"/>
              </w:rPr>
              <w:t>care for a client’s property as a careful and prudent owner would when dealing with like property; and</w:t>
            </w:r>
          </w:p>
          <w:p w:rsidR="00EC62B8" w:rsidRPr="00EC62B8" w:rsidRDefault="00EC62B8" w:rsidP="00637524">
            <w:pPr>
              <w:pStyle w:val="ListParagraph"/>
              <w:numPr>
                <w:ilvl w:val="0"/>
                <w:numId w:val="103"/>
              </w:numPr>
              <w:rPr>
                <w:rFonts w:eastAsiaTheme="minorHAnsi"/>
                <w:lang w:val="en-CA"/>
              </w:rPr>
            </w:pPr>
            <w:r w:rsidRPr="00EC62B8">
              <w:rPr>
                <w:rFonts w:eastAsiaTheme="minorHAnsi"/>
                <w:lang w:val="en-CA"/>
              </w:rPr>
              <w:t xml:space="preserve">observe all relevant rules and law about the preservation of a client’s property entrusted to a lawyer. </w:t>
            </w:r>
          </w:p>
          <w:p w:rsidR="00EC62B8" w:rsidRDefault="00EC62B8" w:rsidP="00EC62B8">
            <w:pPr>
              <w:pStyle w:val="Sub-heading"/>
              <w:rPr>
                <w:lang w:val="en-CA"/>
              </w:rPr>
            </w:pPr>
            <w:r>
              <w:rPr>
                <w:lang w:val="en-CA"/>
              </w:rPr>
              <w:t>COMMENTARY</w:t>
            </w:r>
          </w:p>
          <w:p w:rsidR="00EC62B8" w:rsidRDefault="00EC62B8" w:rsidP="00EC62B8">
            <w:pPr>
              <w:rPr>
                <w:rFonts w:eastAsiaTheme="minorHAnsi"/>
                <w:lang w:val="en-CA"/>
              </w:rPr>
            </w:pPr>
            <w:r w:rsidRPr="00EC62B8">
              <w:rPr>
                <w:rFonts w:eastAsiaTheme="minorHAnsi"/>
                <w:lang w:val="en-CA"/>
              </w:rPr>
              <w:t>[2] These duties are closely related to those regarding confidential information. A lawyer is responsible for maintaining the safety and confidentiality of the files of the client in the possession of the lawyer and should take all reasonable steps to ensure the privacy and safekeeping of a client’s confidential information. A lawyer should keep the client’s papers and other property out of sight as well as out of reach of those not entitled to see them</w:t>
            </w:r>
          </w:p>
        </w:tc>
      </w:tr>
    </w:tbl>
    <w:p w:rsidR="00EC62B8" w:rsidRDefault="00EC62B8" w:rsidP="008F7C7E">
      <w:pPr>
        <w:spacing w:after="0"/>
        <w:divId w:val="913275222"/>
        <w:rPr>
          <w:rFonts w:asciiTheme="majorHAnsi" w:eastAsia="Calibri" w:hAnsiTheme="majorHAnsi"/>
          <w:szCs w:val="22"/>
        </w:rPr>
      </w:pPr>
    </w:p>
    <w:p w:rsidR="00695255" w:rsidRPr="008F7C7E" w:rsidRDefault="00695255" w:rsidP="008F7C7E">
      <w:pPr>
        <w:spacing w:after="0"/>
        <w:divId w:val="913275222"/>
        <w:rPr>
          <w:rFonts w:asciiTheme="majorHAnsi" w:eastAsia="Calibri" w:hAnsiTheme="majorHAnsi"/>
          <w:szCs w:val="22"/>
        </w:rPr>
      </w:pPr>
    </w:p>
    <w:p w:rsidR="009606A0" w:rsidRPr="009606A0" w:rsidRDefault="009606A0" w:rsidP="009606A0">
      <w:pPr>
        <w:pStyle w:val="Heading3"/>
        <w:divId w:val="913275222"/>
        <w:rPr>
          <w:b w:val="0"/>
          <w:color w:val="auto"/>
        </w:rPr>
      </w:pPr>
      <w:bookmarkStart w:id="108" w:name="_Toc374020582"/>
      <w:r>
        <w:lastRenderedPageBreak/>
        <w:t>R v MURRAY</w:t>
      </w:r>
      <w:r w:rsidRPr="00B829CD">
        <w:t xml:space="preserve"> [1992] </w:t>
      </w:r>
      <w:r>
        <w:t xml:space="preserve">OnCJ </w:t>
      </w:r>
      <w:r>
        <w:rPr>
          <w:b w:val="0"/>
          <w:color w:val="auto"/>
        </w:rPr>
        <w:t>(G31, G260)</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9606A0" w:rsidRPr="004720CE" w:rsidTr="009606A0">
        <w:trPr>
          <w:divId w:val="913275222"/>
        </w:trPr>
        <w:tc>
          <w:tcPr>
            <w:tcW w:w="1788" w:type="dxa"/>
            <w:shd w:val="clear" w:color="auto" w:fill="auto"/>
          </w:tcPr>
          <w:p w:rsidR="009606A0" w:rsidRPr="004720CE" w:rsidRDefault="009606A0" w:rsidP="002B4EB3">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9606A0" w:rsidRDefault="009606A0" w:rsidP="002B4EB3">
            <w:pPr>
              <w:spacing w:after="0"/>
            </w:pPr>
            <w:r w:rsidRPr="009606A0">
              <w:t>Criminal charge of attempting to obstruct justice brought against Ken Murray in relation to his representation of Paul Bernardo. This was the biggest case of Murray's career. The charges arose out of some incriminating video tapes made by Bernardo. These tapes present Homolka as a more active participant than she admitted to the police. Bernardo hid the tapes in the ceiling, and the police didn't find them in their search. The police gave Murray permission to get Bernardo's personal effects from the house. Bernardo told Murray to get the tapes, saying that they were important to his defence. Murray involves junior counsel, and develop a code to communicate with Bernardo if they are successful. Murray views the tapes, makes a copy, and then hangs on to them. Murray</w:t>
            </w:r>
            <w:r>
              <w:t>’s assistant</w:t>
            </w:r>
            <w:r w:rsidRPr="009606A0">
              <w:t xml:space="preserve"> seeks advice from</w:t>
            </w:r>
            <w:r>
              <w:t xml:space="preserve"> senior criminal defence attorney,</w:t>
            </w:r>
            <w:r w:rsidRPr="009606A0">
              <w:t xml:space="preserve"> John Rosen</w:t>
            </w:r>
            <w:r>
              <w:t>,</w:t>
            </w:r>
            <w:r w:rsidRPr="009606A0">
              <w:t xml:space="preserve"> in general terms, who advises him that he has no obligation to assist the Crown. </w:t>
            </w:r>
            <w:r>
              <w:t>Murray claimed that he kept the tapes for strategic purposes, to assist in Bernardo’s defence</w:t>
            </w:r>
            <w:r w:rsidR="00125275">
              <w:t xml:space="preserve"> at trial</w:t>
            </w:r>
            <w:r>
              <w:t>. Murray eventually goes to</w:t>
            </w:r>
            <w:r w:rsidRPr="009606A0">
              <w:t xml:space="preserve"> Law </w:t>
            </w:r>
            <w:r>
              <w:t xml:space="preserve">Society, </w:t>
            </w:r>
            <w:r w:rsidRPr="009606A0">
              <w:t xml:space="preserve">who advised (and Murray followed) to turn the tapes over to a new lawyer (Rosen) for </w:t>
            </w:r>
            <w:r>
              <w:rPr>
                <w:b/>
              </w:rPr>
              <w:t>A</w:t>
            </w:r>
            <w:r w:rsidRPr="009606A0">
              <w:t xml:space="preserve"> (who turned them over to police) and withdr</w:t>
            </w:r>
            <w:r>
              <w:t>a</w:t>
            </w:r>
            <w:r w:rsidRPr="009606A0">
              <w:t>w</w:t>
            </w:r>
            <w:r w:rsidR="00EC62B8">
              <w:t>s</w:t>
            </w:r>
            <w:r w:rsidRPr="009606A0">
              <w:t xml:space="preserve"> himself from the case</w:t>
            </w:r>
            <w:r>
              <w:t>.</w:t>
            </w:r>
          </w:p>
          <w:p w:rsidR="009606A0" w:rsidRDefault="009606A0" w:rsidP="002B4EB3">
            <w:pPr>
              <w:spacing w:after="0"/>
            </w:pPr>
            <w:r w:rsidRPr="009606A0">
              <w:t>The Crown strikes a deal with Homolka, which they would not have done if they had access to the tapes. Murray is eventually charged with attempting to obstruct justice for hiding the tapes.</w:t>
            </w:r>
          </w:p>
          <w:p w:rsidR="00EC62B8" w:rsidRPr="00EC62B8" w:rsidRDefault="00EC62B8" w:rsidP="002B4EB3">
            <w:pPr>
              <w:spacing w:after="0"/>
            </w:pPr>
            <w:r>
              <w:rPr>
                <w:b/>
              </w:rPr>
              <w:t xml:space="preserve">Issue: </w:t>
            </w:r>
            <w:r>
              <w:t>is Murray guilty of obstruction of justice?</w:t>
            </w:r>
          </w:p>
        </w:tc>
      </w:tr>
      <w:tr w:rsidR="009606A0" w:rsidRPr="004720CE" w:rsidTr="009606A0">
        <w:trPr>
          <w:divId w:val="913275222"/>
          <w:trHeight w:val="584"/>
        </w:trPr>
        <w:tc>
          <w:tcPr>
            <w:tcW w:w="1788" w:type="dxa"/>
            <w:shd w:val="clear" w:color="auto" w:fill="auto"/>
          </w:tcPr>
          <w:p w:rsidR="009606A0" w:rsidRPr="004720CE" w:rsidRDefault="009606A0" w:rsidP="002B4EB3">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103825" w:rsidRPr="008F7C7E" w:rsidRDefault="00103825" w:rsidP="00103825">
            <w:pPr>
              <w:spacing w:after="0"/>
              <w:rPr>
                <w:rFonts w:asciiTheme="majorHAnsi" w:hAnsiTheme="majorHAnsi"/>
                <w:b/>
                <w:szCs w:val="22"/>
              </w:rPr>
            </w:pPr>
            <w:r w:rsidRPr="00103825">
              <w:rPr>
                <w:rFonts w:asciiTheme="majorHAnsi" w:hAnsiTheme="majorHAnsi"/>
                <w:i/>
                <w:szCs w:val="22"/>
              </w:rPr>
              <w:t>Actus reus</w:t>
            </w:r>
            <w:r w:rsidRPr="008F7C7E">
              <w:rPr>
                <w:rFonts w:asciiTheme="majorHAnsi" w:hAnsiTheme="majorHAnsi"/>
                <w:szCs w:val="22"/>
              </w:rPr>
              <w:t xml:space="preserve"> fulfilled but </w:t>
            </w:r>
            <w:r>
              <w:rPr>
                <w:rFonts w:asciiTheme="majorHAnsi" w:hAnsiTheme="majorHAnsi"/>
                <w:szCs w:val="22"/>
              </w:rPr>
              <w:t>Murray is not</w:t>
            </w:r>
            <w:r w:rsidRPr="008F7C7E">
              <w:rPr>
                <w:rFonts w:asciiTheme="majorHAnsi" w:hAnsiTheme="majorHAnsi"/>
                <w:szCs w:val="22"/>
                <w:lang w:val="en-CA"/>
              </w:rPr>
              <w:t xml:space="preserve"> convicted because </w:t>
            </w:r>
            <w:r>
              <w:rPr>
                <w:rFonts w:asciiTheme="majorHAnsi" w:hAnsiTheme="majorHAnsi"/>
                <w:i/>
                <w:szCs w:val="22"/>
                <w:lang w:val="en-CA"/>
              </w:rPr>
              <w:t>mens rea</w:t>
            </w:r>
            <w:r>
              <w:rPr>
                <w:rFonts w:asciiTheme="majorHAnsi" w:hAnsiTheme="majorHAnsi"/>
                <w:szCs w:val="22"/>
                <w:lang w:val="en-CA"/>
              </w:rPr>
              <w:t xml:space="preserve"> was not proven </w:t>
            </w:r>
            <w:r w:rsidRPr="008F7C7E">
              <w:rPr>
                <w:rFonts w:asciiTheme="majorHAnsi" w:hAnsiTheme="majorHAnsi"/>
                <w:szCs w:val="22"/>
                <w:lang w:val="en-CA"/>
              </w:rPr>
              <w:t xml:space="preserve">beyond a reasonable doubt </w:t>
            </w:r>
            <w:r>
              <w:rPr>
                <w:rFonts w:asciiTheme="majorHAnsi" w:hAnsiTheme="majorHAnsi"/>
                <w:szCs w:val="22"/>
                <w:lang w:val="en-CA"/>
              </w:rPr>
              <w:t xml:space="preserve">– i.e. not proven </w:t>
            </w:r>
            <w:r w:rsidRPr="008F7C7E">
              <w:rPr>
                <w:rFonts w:asciiTheme="majorHAnsi" w:hAnsiTheme="majorHAnsi"/>
                <w:szCs w:val="22"/>
                <w:lang w:val="en-CA"/>
              </w:rPr>
              <w:t xml:space="preserve">that </w:t>
            </w:r>
            <w:r>
              <w:rPr>
                <w:rFonts w:asciiTheme="majorHAnsi" w:hAnsiTheme="majorHAnsi"/>
                <w:szCs w:val="22"/>
                <w:lang w:val="en-CA"/>
              </w:rPr>
              <w:t>Murray</w:t>
            </w:r>
            <w:r w:rsidRPr="008F7C7E">
              <w:rPr>
                <w:rFonts w:asciiTheme="majorHAnsi" w:hAnsiTheme="majorHAnsi"/>
                <w:szCs w:val="22"/>
                <w:lang w:val="en-CA"/>
              </w:rPr>
              <w:t xml:space="preserve"> </w:t>
            </w:r>
            <w:r w:rsidRPr="008F7C7E">
              <w:rPr>
                <w:rFonts w:asciiTheme="majorHAnsi" w:hAnsiTheme="majorHAnsi"/>
                <w:i/>
                <w:szCs w:val="22"/>
                <w:lang w:val="en-CA"/>
              </w:rPr>
              <w:t>never</w:t>
            </w:r>
            <w:r>
              <w:rPr>
                <w:rFonts w:asciiTheme="majorHAnsi" w:hAnsiTheme="majorHAnsi"/>
                <w:szCs w:val="22"/>
                <w:lang w:val="en-CA"/>
              </w:rPr>
              <w:t xml:space="preserve"> intended to disclose.</w:t>
            </w:r>
            <w:r w:rsidRPr="008F7C7E">
              <w:rPr>
                <w:rFonts w:asciiTheme="majorHAnsi" w:hAnsiTheme="majorHAnsi"/>
                <w:b/>
                <w:szCs w:val="22"/>
              </w:rPr>
              <w:t xml:space="preserve"> </w:t>
            </w:r>
            <w:r w:rsidRPr="00103825">
              <w:rPr>
                <w:rFonts w:asciiTheme="majorHAnsi" w:hAnsiTheme="majorHAnsi"/>
                <w:szCs w:val="22"/>
              </w:rPr>
              <w:t xml:space="preserve">Once he had discovered the overwhelming significance of the critical tapes Murray was left with </w:t>
            </w:r>
            <w:r w:rsidRPr="00103825">
              <w:rPr>
                <w:rFonts w:asciiTheme="majorHAnsi" w:hAnsiTheme="majorHAnsi"/>
                <w:b/>
                <w:szCs w:val="22"/>
              </w:rPr>
              <w:t>three legally justifiable options</w:t>
            </w:r>
            <w:r w:rsidRPr="00103825">
              <w:rPr>
                <w:rFonts w:asciiTheme="majorHAnsi" w:hAnsiTheme="majorHAnsi"/>
                <w:szCs w:val="22"/>
              </w:rPr>
              <w:t>:</w:t>
            </w:r>
          </w:p>
          <w:p w:rsidR="00103825" w:rsidRPr="00103825" w:rsidRDefault="00103825" w:rsidP="00637524">
            <w:pPr>
              <w:pStyle w:val="ListParagraph"/>
              <w:numPr>
                <w:ilvl w:val="1"/>
                <w:numId w:val="105"/>
              </w:numPr>
              <w:spacing w:after="0"/>
              <w:ind w:left="799"/>
              <w:rPr>
                <w:rFonts w:asciiTheme="majorHAnsi" w:hAnsiTheme="majorHAnsi"/>
                <w:szCs w:val="22"/>
              </w:rPr>
            </w:pPr>
            <w:r w:rsidRPr="00103825">
              <w:rPr>
                <w:rFonts w:asciiTheme="majorHAnsi" w:hAnsiTheme="majorHAnsi"/>
                <w:szCs w:val="22"/>
              </w:rPr>
              <w:t>immediately turn over the tapes to the prosecution, either directly or anonymously;</w:t>
            </w:r>
          </w:p>
          <w:p w:rsidR="00103825" w:rsidRPr="00103825" w:rsidRDefault="00103825" w:rsidP="00637524">
            <w:pPr>
              <w:pStyle w:val="ListParagraph"/>
              <w:numPr>
                <w:ilvl w:val="1"/>
                <w:numId w:val="105"/>
              </w:numPr>
              <w:spacing w:after="0"/>
              <w:ind w:left="799"/>
              <w:rPr>
                <w:rFonts w:asciiTheme="majorHAnsi" w:hAnsiTheme="majorHAnsi"/>
                <w:szCs w:val="22"/>
              </w:rPr>
            </w:pPr>
            <w:r w:rsidRPr="00103825">
              <w:rPr>
                <w:rFonts w:asciiTheme="majorHAnsi" w:hAnsiTheme="majorHAnsi"/>
                <w:szCs w:val="22"/>
              </w:rPr>
              <w:t>deposit them with the trial judge; or</w:t>
            </w:r>
          </w:p>
          <w:p w:rsidR="00103825" w:rsidRPr="00103825" w:rsidRDefault="00103825" w:rsidP="00637524">
            <w:pPr>
              <w:pStyle w:val="ListParagraph"/>
              <w:numPr>
                <w:ilvl w:val="1"/>
                <w:numId w:val="105"/>
              </w:numPr>
              <w:spacing w:after="0"/>
              <w:ind w:left="799"/>
              <w:rPr>
                <w:rFonts w:asciiTheme="majorHAnsi" w:hAnsiTheme="majorHAnsi"/>
                <w:szCs w:val="22"/>
              </w:rPr>
            </w:pPr>
            <w:r w:rsidRPr="00103825">
              <w:rPr>
                <w:rFonts w:asciiTheme="majorHAnsi" w:hAnsiTheme="majorHAnsi"/>
                <w:szCs w:val="22"/>
              </w:rPr>
              <w:t>disclose their existence to the prosecution and prepare to do battle to retain them.</w:t>
            </w:r>
          </w:p>
          <w:p w:rsidR="009606A0" w:rsidRPr="006E134F" w:rsidRDefault="00103825" w:rsidP="008C5898">
            <w:pPr>
              <w:spacing w:after="0"/>
              <w:contextualSpacing/>
            </w:pPr>
            <w:r w:rsidRPr="008F7C7E">
              <w:rPr>
                <w:rFonts w:asciiTheme="majorHAnsi" w:hAnsiTheme="majorHAnsi"/>
                <w:szCs w:val="22"/>
              </w:rPr>
              <w:t xml:space="preserve">Because Murray did not take any of these courses of actions the </w:t>
            </w:r>
            <w:r w:rsidRPr="00103825">
              <w:rPr>
                <w:rFonts w:asciiTheme="majorHAnsi" w:hAnsiTheme="majorHAnsi"/>
                <w:i/>
                <w:szCs w:val="22"/>
              </w:rPr>
              <w:t>actus reus</w:t>
            </w:r>
            <w:r w:rsidRPr="008F7C7E">
              <w:rPr>
                <w:rFonts w:asciiTheme="majorHAnsi" w:hAnsiTheme="majorHAnsi"/>
                <w:szCs w:val="22"/>
              </w:rPr>
              <w:t xml:space="preserve"> of the offence was committed</w:t>
            </w:r>
            <w:r>
              <w:rPr>
                <w:rFonts w:asciiTheme="majorHAnsi" w:hAnsiTheme="majorHAnsi"/>
                <w:szCs w:val="22"/>
              </w:rPr>
              <w:t xml:space="preserve">. </w:t>
            </w:r>
            <w:r w:rsidRPr="008F7C7E">
              <w:rPr>
                <w:rFonts w:asciiTheme="majorHAnsi" w:hAnsiTheme="majorHAnsi"/>
                <w:szCs w:val="22"/>
              </w:rPr>
              <w:t>Despite numerous incriminating factors (</w:t>
            </w:r>
            <w:r>
              <w:rPr>
                <w:rFonts w:asciiTheme="majorHAnsi" w:hAnsiTheme="majorHAnsi"/>
                <w:szCs w:val="22"/>
              </w:rPr>
              <w:t>G</w:t>
            </w:r>
            <w:r w:rsidRPr="008F7C7E">
              <w:rPr>
                <w:rFonts w:asciiTheme="majorHAnsi" w:hAnsiTheme="majorHAnsi"/>
                <w:szCs w:val="22"/>
              </w:rPr>
              <w:t>265-266</w:t>
            </w:r>
            <w:r>
              <w:rPr>
                <w:rFonts w:asciiTheme="majorHAnsi" w:hAnsiTheme="majorHAnsi"/>
                <w:szCs w:val="22"/>
              </w:rPr>
              <w:t xml:space="preserve">), the </w:t>
            </w:r>
            <w:r w:rsidRPr="00103825">
              <w:rPr>
                <w:rFonts w:asciiTheme="majorHAnsi" w:hAnsiTheme="majorHAnsi"/>
                <w:i/>
                <w:szCs w:val="22"/>
              </w:rPr>
              <w:t>mens rea</w:t>
            </w:r>
            <w:r w:rsidRPr="008F7C7E">
              <w:rPr>
                <w:rFonts w:asciiTheme="majorHAnsi" w:hAnsiTheme="majorHAnsi"/>
                <w:szCs w:val="22"/>
              </w:rPr>
              <w:t xml:space="preserve"> not proven BARD as court is satisfied that Murray’s argument that he planned to use the tapes at trial was reasonably feasible AND that he held a reasonable mistaken belief that his conduct was lawful (</w:t>
            </w:r>
            <w:r w:rsidR="008C5898">
              <w:rPr>
                <w:rFonts w:asciiTheme="majorHAnsi" w:hAnsiTheme="majorHAnsi"/>
                <w:szCs w:val="22"/>
              </w:rPr>
              <w:t xml:space="preserve">there was </w:t>
            </w:r>
            <w:r w:rsidRPr="008F7C7E">
              <w:rPr>
                <w:rFonts w:asciiTheme="majorHAnsi" w:hAnsiTheme="majorHAnsi"/>
                <w:szCs w:val="22"/>
              </w:rPr>
              <w:t>no clear rule in Ontario Code)</w:t>
            </w:r>
            <w:r w:rsidR="008C5898">
              <w:rPr>
                <w:rFonts w:asciiTheme="majorHAnsi" w:hAnsiTheme="majorHAnsi"/>
                <w:szCs w:val="22"/>
              </w:rPr>
              <w:t xml:space="preserve"> – mistake of fact.</w:t>
            </w:r>
          </w:p>
        </w:tc>
      </w:tr>
      <w:tr w:rsidR="009606A0" w:rsidRPr="004720CE" w:rsidTr="009606A0">
        <w:trPr>
          <w:divId w:val="913275222"/>
        </w:trPr>
        <w:tc>
          <w:tcPr>
            <w:tcW w:w="1788" w:type="dxa"/>
            <w:shd w:val="clear" w:color="auto" w:fill="auto"/>
          </w:tcPr>
          <w:p w:rsidR="009606A0" w:rsidRPr="00BC18FD" w:rsidRDefault="009606A0" w:rsidP="002B4EB3">
            <w:pPr>
              <w:pStyle w:val="NoSpacing"/>
            </w:pPr>
            <w:r>
              <w:t>RATIO</w:t>
            </w:r>
          </w:p>
        </w:tc>
        <w:tc>
          <w:tcPr>
            <w:tcW w:w="7562" w:type="dxa"/>
            <w:shd w:val="clear" w:color="auto" w:fill="auto"/>
          </w:tcPr>
          <w:p w:rsidR="008C5898" w:rsidRPr="008F7C7E" w:rsidRDefault="008C5898" w:rsidP="008C5898">
            <w:pPr>
              <w:pStyle w:val="NoSpacing"/>
            </w:pPr>
            <w:r w:rsidRPr="008F7C7E">
              <w:t>Physical evidence is not covered by privilege</w:t>
            </w:r>
            <w:r>
              <w:t>,</w:t>
            </w:r>
            <w:r w:rsidRPr="008F7C7E">
              <w:t xml:space="preserve"> only communications are</w:t>
            </w:r>
            <w:r>
              <w:t>.</w:t>
            </w:r>
          </w:p>
          <w:p w:rsidR="008C5898" w:rsidRPr="008F7C7E" w:rsidRDefault="008C5898" w:rsidP="008C5898">
            <w:pPr>
              <w:pStyle w:val="NoSpacing"/>
            </w:pPr>
            <w:r>
              <w:t>But j</w:t>
            </w:r>
            <w:r w:rsidRPr="008F7C7E">
              <w:t>ust because privilege does not apply does not mean there is always a dut</w:t>
            </w:r>
            <w:r>
              <w:t>y to disclose physical evidence. The basic rule (</w:t>
            </w:r>
            <w:r w:rsidRPr="008F7C7E">
              <w:t>471)</w:t>
            </w:r>
            <w:r>
              <w:t xml:space="preserve"> is</w:t>
            </w:r>
            <w:r w:rsidRPr="008F7C7E">
              <w:t>:</w:t>
            </w:r>
          </w:p>
          <w:p w:rsidR="008C5898" w:rsidRPr="008C5898" w:rsidRDefault="008C5898" w:rsidP="00637524">
            <w:pPr>
              <w:pStyle w:val="NoSpacing"/>
              <w:numPr>
                <w:ilvl w:val="0"/>
                <w:numId w:val="107"/>
              </w:numPr>
              <w:ind w:left="349" w:hanging="259"/>
              <w:rPr>
                <w:b w:val="0"/>
              </w:rPr>
            </w:pPr>
            <w:r>
              <w:rPr>
                <w:b w:val="0"/>
              </w:rPr>
              <w:t>It’s not</w:t>
            </w:r>
            <w:r w:rsidRPr="008C5898">
              <w:rPr>
                <w:b w:val="0"/>
              </w:rPr>
              <w:t xml:space="preserve"> obstruction of justice (no MR) if counsel takes and conceals real evidence during pre-trial period if counsel honestly believes it has exculpatory uses and intends to disclose it at trial</w:t>
            </w:r>
            <w:r>
              <w:rPr>
                <w:b w:val="0"/>
              </w:rPr>
              <w:t>.</w:t>
            </w:r>
          </w:p>
          <w:p w:rsidR="009606A0" w:rsidRPr="008C5898" w:rsidRDefault="008C5898" w:rsidP="00637524">
            <w:pPr>
              <w:pStyle w:val="NoSpacing"/>
              <w:numPr>
                <w:ilvl w:val="0"/>
                <w:numId w:val="107"/>
              </w:numPr>
              <w:ind w:left="349" w:hanging="259"/>
              <w:rPr>
                <w:b w:val="0"/>
              </w:rPr>
            </w:pPr>
            <w:r w:rsidRPr="008C5898">
              <w:rPr>
                <w:b w:val="0"/>
              </w:rPr>
              <w:lastRenderedPageBreak/>
              <w:t>Obstruction of justice if defence counsel takes and conceals real evidence and realizes it is inculpatory.</w:t>
            </w:r>
          </w:p>
        </w:tc>
      </w:tr>
      <w:tr w:rsidR="009606A0" w:rsidRPr="004720CE" w:rsidTr="009606A0">
        <w:trPr>
          <w:divId w:val="913275222"/>
        </w:trPr>
        <w:tc>
          <w:tcPr>
            <w:tcW w:w="1788" w:type="dxa"/>
            <w:shd w:val="clear" w:color="auto" w:fill="auto"/>
          </w:tcPr>
          <w:p w:rsidR="009606A0" w:rsidRPr="00BC18FD" w:rsidRDefault="009606A0" w:rsidP="002B4EB3">
            <w:pPr>
              <w:pStyle w:val="NoSpacing"/>
            </w:pPr>
            <w:r>
              <w:rPr>
                <w:rFonts w:ascii="Tw Cen MT" w:hAnsi="Tw Cen MT"/>
                <w:i/>
                <w:color w:val="E36C0A"/>
                <w:sz w:val="24"/>
              </w:rPr>
              <w:lastRenderedPageBreak/>
              <w:t>NOTES</w:t>
            </w:r>
          </w:p>
        </w:tc>
        <w:tc>
          <w:tcPr>
            <w:tcW w:w="7562" w:type="dxa"/>
            <w:shd w:val="clear" w:color="auto" w:fill="auto"/>
          </w:tcPr>
          <w:p w:rsidR="008C5898" w:rsidRDefault="008C5898" w:rsidP="008C5898">
            <w:pPr>
              <w:spacing w:after="0"/>
              <w:contextualSpacing/>
              <w:rPr>
                <w:rFonts w:asciiTheme="majorHAnsi" w:hAnsiTheme="majorHAnsi"/>
                <w:szCs w:val="22"/>
              </w:rPr>
            </w:pPr>
            <w:r>
              <w:rPr>
                <w:rFonts w:asciiTheme="majorHAnsi" w:hAnsiTheme="majorHAnsi"/>
                <w:szCs w:val="22"/>
              </w:rPr>
              <w:t>This case creates a</w:t>
            </w:r>
            <w:r w:rsidRPr="008C5898">
              <w:rPr>
                <w:rFonts w:asciiTheme="majorHAnsi" w:hAnsiTheme="majorHAnsi"/>
                <w:szCs w:val="22"/>
              </w:rPr>
              <w:t xml:space="preserve"> huge loophole for mistake of f</w:t>
            </w:r>
            <w:r>
              <w:rPr>
                <w:rFonts w:asciiTheme="majorHAnsi" w:hAnsiTheme="majorHAnsi"/>
                <w:szCs w:val="22"/>
              </w:rPr>
              <w:t xml:space="preserve">act defences in these situations where the code is not clear </w:t>
            </w:r>
            <w:r w:rsidRPr="008F7C7E">
              <w:rPr>
                <w:rFonts w:asciiTheme="majorHAnsi" w:hAnsiTheme="majorHAnsi"/>
                <w:szCs w:val="22"/>
              </w:rPr>
              <w:t xml:space="preserve">(may be fine in criminal context but </w:t>
            </w:r>
            <w:r>
              <w:rPr>
                <w:rFonts w:asciiTheme="majorHAnsi" w:hAnsiTheme="majorHAnsi"/>
                <w:szCs w:val="22"/>
              </w:rPr>
              <w:t>legal ethics should require more</w:t>
            </w:r>
            <w:r w:rsidRPr="008F7C7E">
              <w:rPr>
                <w:rFonts w:asciiTheme="majorHAnsi" w:hAnsiTheme="majorHAnsi"/>
                <w:szCs w:val="22"/>
              </w:rPr>
              <w:t>)</w:t>
            </w:r>
            <w:r>
              <w:rPr>
                <w:rFonts w:asciiTheme="majorHAnsi" w:hAnsiTheme="majorHAnsi"/>
                <w:szCs w:val="22"/>
              </w:rPr>
              <w:t>.</w:t>
            </w:r>
          </w:p>
          <w:p w:rsidR="008C5898" w:rsidRDefault="008C5898" w:rsidP="008C5898">
            <w:pPr>
              <w:spacing w:after="0"/>
              <w:contextualSpacing/>
              <w:rPr>
                <w:rFonts w:asciiTheme="majorHAnsi" w:hAnsiTheme="majorHAnsi"/>
                <w:szCs w:val="22"/>
              </w:rPr>
            </w:pPr>
            <w:r w:rsidRPr="008F7C7E">
              <w:rPr>
                <w:rFonts w:asciiTheme="majorHAnsi" w:hAnsiTheme="majorHAnsi"/>
                <w:b/>
                <w:szCs w:val="22"/>
                <w:lang w:val="en-CA"/>
              </w:rPr>
              <w:t>Privilege</w:t>
            </w:r>
            <w:r w:rsidRPr="008F7C7E">
              <w:rPr>
                <w:rFonts w:asciiTheme="majorHAnsi" w:hAnsiTheme="majorHAnsi"/>
                <w:szCs w:val="22"/>
                <w:lang w:val="en-CA"/>
              </w:rPr>
              <w:t xml:space="preserve"> only covers communication for between a lawyer and client created for the purpose of obtaining legal advice</w:t>
            </w:r>
            <w:r>
              <w:rPr>
                <w:rFonts w:asciiTheme="majorHAnsi" w:hAnsiTheme="majorHAnsi"/>
                <w:szCs w:val="22"/>
                <w:lang w:val="en-CA"/>
              </w:rPr>
              <w:t xml:space="preserve">. Communication is the key element. </w:t>
            </w:r>
            <w:r w:rsidRPr="008F7C7E">
              <w:rPr>
                <w:rFonts w:asciiTheme="majorHAnsi" w:hAnsiTheme="majorHAnsi"/>
                <w:b/>
                <w:szCs w:val="22"/>
                <w:lang w:val="en-CA"/>
              </w:rPr>
              <w:t>Exceptions</w:t>
            </w:r>
            <w:r w:rsidRPr="008F7C7E">
              <w:rPr>
                <w:rFonts w:asciiTheme="majorHAnsi" w:hAnsiTheme="majorHAnsi"/>
                <w:szCs w:val="22"/>
              </w:rPr>
              <w:t xml:space="preserve"> do exist (i.e. “child pornography” + proceedings of crime)</w:t>
            </w:r>
            <w:r>
              <w:rPr>
                <w:rFonts w:asciiTheme="majorHAnsi" w:hAnsiTheme="majorHAnsi"/>
                <w:szCs w:val="22"/>
              </w:rPr>
              <w:t>.</w:t>
            </w:r>
          </w:p>
          <w:p w:rsidR="008C5898" w:rsidRDefault="008C5898" w:rsidP="008C5898">
            <w:pPr>
              <w:spacing w:after="0"/>
              <w:rPr>
                <w:rFonts w:asciiTheme="majorHAnsi" w:hAnsiTheme="majorHAnsi"/>
                <w:szCs w:val="22"/>
                <w:lang w:val="en-CA"/>
              </w:rPr>
            </w:pPr>
          </w:p>
          <w:p w:rsidR="008C5898" w:rsidRPr="008F7C7E" w:rsidRDefault="008C5898" w:rsidP="008C5898">
            <w:pPr>
              <w:spacing w:after="0"/>
              <w:rPr>
                <w:rFonts w:asciiTheme="majorHAnsi" w:hAnsiTheme="majorHAnsi"/>
                <w:szCs w:val="22"/>
                <w:lang w:val="en-CA"/>
              </w:rPr>
            </w:pPr>
            <w:r>
              <w:rPr>
                <w:rFonts w:asciiTheme="majorHAnsi" w:hAnsiTheme="majorHAnsi"/>
                <w:szCs w:val="22"/>
                <w:lang w:val="en-CA"/>
              </w:rPr>
              <w:t>W</w:t>
            </w:r>
            <w:r w:rsidRPr="008F7C7E">
              <w:rPr>
                <w:rFonts w:asciiTheme="majorHAnsi" w:hAnsiTheme="majorHAnsi"/>
                <w:szCs w:val="22"/>
                <w:lang w:val="en-CA"/>
              </w:rPr>
              <w:t>hen we get to the contemporary version of the problem (i.e. electronic file sent to Murray with a video), is there a difference?</w:t>
            </w:r>
          </w:p>
          <w:p w:rsidR="008C5898" w:rsidRPr="00931059" w:rsidRDefault="008C5898" w:rsidP="00637524">
            <w:pPr>
              <w:pStyle w:val="ListParagraph"/>
              <w:numPr>
                <w:ilvl w:val="0"/>
                <w:numId w:val="108"/>
              </w:numPr>
              <w:spacing w:after="0"/>
              <w:ind w:left="349" w:hanging="270"/>
              <w:rPr>
                <w:rFonts w:asciiTheme="majorHAnsi" w:hAnsiTheme="majorHAnsi"/>
                <w:szCs w:val="22"/>
                <w:lang w:val="en-CA"/>
              </w:rPr>
            </w:pPr>
            <w:r w:rsidRPr="00931059">
              <w:rPr>
                <w:rFonts w:asciiTheme="majorHAnsi" w:hAnsiTheme="majorHAnsi"/>
                <w:szCs w:val="22"/>
                <w:lang w:val="en-CA"/>
              </w:rPr>
              <w:t xml:space="preserve">What Bernardo writes in the email would definitely have been </w:t>
            </w:r>
            <w:r w:rsidRPr="00931059">
              <w:rPr>
                <w:rFonts w:asciiTheme="majorHAnsi" w:hAnsiTheme="majorHAnsi"/>
                <w:b/>
                <w:szCs w:val="22"/>
                <w:lang w:val="en-CA"/>
              </w:rPr>
              <w:t>privileged</w:t>
            </w:r>
            <w:r w:rsidR="00931059" w:rsidRPr="00931059">
              <w:rPr>
                <w:rFonts w:asciiTheme="majorHAnsi" w:hAnsiTheme="majorHAnsi"/>
                <w:b/>
                <w:szCs w:val="22"/>
                <w:lang w:val="en-CA"/>
              </w:rPr>
              <w:t>.</w:t>
            </w:r>
          </w:p>
          <w:p w:rsidR="008C5898" w:rsidRPr="00931059" w:rsidRDefault="008C5898" w:rsidP="00637524">
            <w:pPr>
              <w:pStyle w:val="ListParagraph"/>
              <w:numPr>
                <w:ilvl w:val="0"/>
                <w:numId w:val="108"/>
              </w:numPr>
              <w:spacing w:after="0"/>
              <w:ind w:left="349" w:hanging="270"/>
              <w:rPr>
                <w:rFonts w:asciiTheme="majorHAnsi" w:hAnsiTheme="majorHAnsi"/>
                <w:szCs w:val="22"/>
                <w:lang w:val="en-CA"/>
              </w:rPr>
            </w:pPr>
            <w:r w:rsidRPr="00931059">
              <w:rPr>
                <w:rFonts w:asciiTheme="majorHAnsi" w:hAnsiTheme="majorHAnsi"/>
                <w:szCs w:val="22"/>
                <w:lang w:val="en-CA"/>
              </w:rPr>
              <w:t xml:space="preserve">Could argue that by sending a </w:t>
            </w:r>
            <w:r w:rsidRPr="00931059">
              <w:rPr>
                <w:rFonts w:asciiTheme="majorHAnsi" w:hAnsiTheme="majorHAnsi"/>
                <w:i/>
                <w:szCs w:val="22"/>
                <w:lang w:val="en-CA"/>
              </w:rPr>
              <w:t>copy</w:t>
            </w:r>
            <w:r w:rsidRPr="00931059">
              <w:rPr>
                <w:rFonts w:asciiTheme="majorHAnsi" w:hAnsiTheme="majorHAnsi"/>
                <w:szCs w:val="22"/>
                <w:lang w:val="en-CA"/>
              </w:rPr>
              <w:t xml:space="preserve"> that did not exist before, for the purpose of obtaining legal advice, that file sent is covered by </w:t>
            </w:r>
            <w:r w:rsidRPr="00931059">
              <w:rPr>
                <w:rFonts w:asciiTheme="majorHAnsi" w:hAnsiTheme="majorHAnsi"/>
                <w:b/>
                <w:szCs w:val="22"/>
                <w:lang w:val="en-CA"/>
              </w:rPr>
              <w:t>privilege</w:t>
            </w:r>
            <w:r w:rsidR="00931059" w:rsidRPr="00931059">
              <w:rPr>
                <w:rFonts w:asciiTheme="majorHAnsi" w:hAnsiTheme="majorHAnsi"/>
                <w:szCs w:val="22"/>
                <w:lang w:val="en-CA"/>
              </w:rPr>
              <w:t>.</w:t>
            </w:r>
            <w:r w:rsidRPr="00931059">
              <w:rPr>
                <w:rFonts w:asciiTheme="majorHAnsi" w:hAnsiTheme="majorHAnsi"/>
                <w:szCs w:val="22"/>
                <w:lang w:val="en-CA"/>
              </w:rPr>
              <w:t xml:space="preserve"> </w:t>
            </w:r>
          </w:p>
          <w:p w:rsidR="009606A0" w:rsidRPr="00931059" w:rsidRDefault="008C5898" w:rsidP="00637524">
            <w:pPr>
              <w:pStyle w:val="ListParagraph"/>
              <w:numPr>
                <w:ilvl w:val="0"/>
                <w:numId w:val="108"/>
              </w:numPr>
              <w:spacing w:after="0"/>
              <w:ind w:left="349" w:hanging="270"/>
              <w:rPr>
                <w:rFonts w:asciiTheme="majorHAnsi" w:hAnsiTheme="majorHAnsi"/>
                <w:szCs w:val="22"/>
              </w:rPr>
            </w:pPr>
            <w:r w:rsidRPr="00931059">
              <w:rPr>
                <w:rFonts w:asciiTheme="majorHAnsi" w:hAnsiTheme="majorHAnsi"/>
                <w:szCs w:val="22"/>
              </w:rPr>
              <w:t xml:space="preserve">Taking a </w:t>
            </w:r>
            <w:r w:rsidRPr="00931059">
              <w:rPr>
                <w:rFonts w:asciiTheme="majorHAnsi" w:hAnsiTheme="majorHAnsi"/>
                <w:szCs w:val="22"/>
                <w:u w:val="single"/>
              </w:rPr>
              <w:t>copy</w:t>
            </w:r>
            <w:r w:rsidRPr="00931059">
              <w:rPr>
                <w:rFonts w:asciiTheme="majorHAnsi" w:hAnsiTheme="majorHAnsi"/>
                <w:szCs w:val="22"/>
              </w:rPr>
              <w:t xml:space="preserve"> </w:t>
            </w:r>
            <w:r w:rsidR="00931059">
              <w:rPr>
                <w:rFonts w:asciiTheme="majorHAnsi" w:hAnsiTheme="majorHAnsi"/>
                <w:szCs w:val="22"/>
              </w:rPr>
              <w:t>of a video relevant to a crime does not</w:t>
            </w:r>
            <w:r w:rsidRPr="00931059">
              <w:rPr>
                <w:rFonts w:asciiTheme="majorHAnsi" w:hAnsiTheme="majorHAnsi"/>
                <w:szCs w:val="22"/>
              </w:rPr>
              <w:t xml:space="preserve"> prevent the police from getting the video in the cours</w:t>
            </w:r>
            <w:r w:rsidR="00931059">
              <w:rPr>
                <w:rFonts w:asciiTheme="majorHAnsi" w:hAnsiTheme="majorHAnsi"/>
                <w:szCs w:val="22"/>
              </w:rPr>
              <w:t xml:space="preserve">e of their normal investigation, as </w:t>
            </w:r>
            <w:r w:rsidRPr="00931059">
              <w:rPr>
                <w:rFonts w:asciiTheme="majorHAnsi" w:hAnsiTheme="majorHAnsi"/>
                <w:szCs w:val="22"/>
              </w:rPr>
              <w:t>the original version still exists. Potentially okay to just go over to the client’s place of business, have them boot up their computer, and read the content without having it transferred.</w:t>
            </w:r>
          </w:p>
        </w:tc>
      </w:tr>
    </w:tbl>
    <w:p w:rsidR="008F7C7E" w:rsidRPr="008F7C7E" w:rsidRDefault="008F7C7E" w:rsidP="008F7C7E">
      <w:pPr>
        <w:spacing w:after="0"/>
        <w:divId w:val="913275222"/>
        <w:rPr>
          <w:rFonts w:asciiTheme="majorHAnsi" w:eastAsia="Calibri" w:hAnsiTheme="majorHAnsi"/>
          <w:szCs w:val="22"/>
        </w:rPr>
      </w:pPr>
    </w:p>
    <w:p w:rsidR="008F7C7E" w:rsidRPr="008F7C7E" w:rsidRDefault="00931059" w:rsidP="00931059">
      <w:pPr>
        <w:pStyle w:val="Sub-heading"/>
        <w:divId w:val="913275222"/>
        <w:rPr>
          <w:lang w:val="en-CA"/>
        </w:rPr>
      </w:pPr>
      <w:r w:rsidRPr="008F7C7E">
        <w:rPr>
          <w:lang w:val="en-CA"/>
        </w:rPr>
        <w:t xml:space="preserve">DIFFERENT VIEWS OF THE </w:t>
      </w:r>
      <w:r w:rsidRPr="00931059">
        <w:rPr>
          <w:rStyle w:val="Heading3Char"/>
          <w:b/>
        </w:rPr>
        <w:t>MURRAY</w:t>
      </w:r>
      <w:r w:rsidRPr="008F7C7E">
        <w:rPr>
          <w:i/>
          <w:lang w:val="en-CA"/>
        </w:rPr>
        <w:t xml:space="preserve"> </w:t>
      </w:r>
      <w:r w:rsidRPr="008F7C7E">
        <w:rPr>
          <w:lang w:val="en-CA"/>
        </w:rPr>
        <w:t>CASE</w:t>
      </w:r>
    </w:p>
    <w:p w:rsidR="008F7C7E" w:rsidRPr="008F7C7E" w:rsidRDefault="008F7C7E" w:rsidP="00637524">
      <w:pPr>
        <w:numPr>
          <w:ilvl w:val="0"/>
          <w:numId w:val="109"/>
        </w:num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 xml:space="preserve">Crown view it as defence counsel </w:t>
      </w:r>
      <w:r w:rsidRPr="008F7C7E">
        <w:rPr>
          <w:rFonts w:asciiTheme="majorHAnsi" w:eastAsiaTheme="minorHAnsi" w:hAnsiTheme="majorHAnsi" w:cstheme="minorBidi"/>
          <w:i/>
          <w:szCs w:val="22"/>
          <w:lang w:val="en-CA"/>
        </w:rPr>
        <w:t>never being able to take evidence</w:t>
      </w:r>
    </w:p>
    <w:p w:rsidR="00931059" w:rsidRDefault="008F7C7E" w:rsidP="00637524">
      <w:pPr>
        <w:numPr>
          <w:ilvl w:val="0"/>
          <w:numId w:val="109"/>
        </w:num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Ontario Law Society was very concerned about drafting a rule for</w:t>
      </w:r>
      <w:r w:rsidR="00931059">
        <w:rPr>
          <w:rFonts w:asciiTheme="majorHAnsi" w:eastAsiaTheme="minorHAnsi" w:hAnsiTheme="majorHAnsi" w:cstheme="minorBidi"/>
          <w:szCs w:val="22"/>
          <w:lang w:val="en-CA"/>
        </w:rPr>
        <w:t xml:space="preserve"> the future,</w:t>
      </w:r>
      <w:r w:rsidRPr="008F7C7E">
        <w:rPr>
          <w:rFonts w:asciiTheme="majorHAnsi" w:eastAsiaTheme="minorHAnsi" w:hAnsiTheme="majorHAnsi" w:cstheme="minorBidi"/>
          <w:szCs w:val="22"/>
          <w:lang w:val="en-CA"/>
        </w:rPr>
        <w:t xml:space="preserve"> but committee could not agree on a rule</w:t>
      </w:r>
      <w:r w:rsidR="00931059">
        <w:rPr>
          <w:rFonts w:asciiTheme="majorHAnsi" w:eastAsiaTheme="minorHAnsi" w:hAnsiTheme="majorHAnsi" w:cstheme="minorBidi"/>
          <w:szCs w:val="22"/>
          <w:lang w:val="en-CA"/>
        </w:rPr>
        <w:t xml:space="preserve">. </w:t>
      </w:r>
      <w:r w:rsidRPr="00931059">
        <w:rPr>
          <w:rFonts w:asciiTheme="majorHAnsi" w:eastAsiaTheme="minorHAnsi" w:hAnsiTheme="majorHAnsi" w:cstheme="minorBidi"/>
          <w:szCs w:val="22"/>
          <w:lang w:val="en-CA"/>
        </w:rPr>
        <w:t>Two Crown counsel on the committee took the view that the only option should be to turn over evidence to the police or Crown in every single case regardless of whether the material was thought to be material to their case</w:t>
      </w:r>
      <w:r w:rsidR="00931059">
        <w:rPr>
          <w:rFonts w:asciiTheme="majorHAnsi" w:eastAsiaTheme="minorHAnsi" w:hAnsiTheme="majorHAnsi" w:cstheme="minorBidi"/>
          <w:szCs w:val="22"/>
          <w:lang w:val="en-CA"/>
        </w:rPr>
        <w:t>.</w:t>
      </w:r>
    </w:p>
    <w:p w:rsidR="00931059" w:rsidRDefault="008F7C7E" w:rsidP="00637524">
      <w:pPr>
        <w:numPr>
          <w:ilvl w:val="0"/>
          <w:numId w:val="109"/>
        </w:numPr>
        <w:spacing w:after="0"/>
        <w:divId w:val="913275222"/>
        <w:rPr>
          <w:rFonts w:asciiTheme="majorHAnsi" w:eastAsiaTheme="minorHAnsi" w:hAnsiTheme="majorHAnsi" w:cstheme="minorBidi"/>
          <w:szCs w:val="22"/>
          <w:lang w:val="en-CA"/>
        </w:rPr>
      </w:pPr>
      <w:r w:rsidRPr="00931059">
        <w:rPr>
          <w:rFonts w:asciiTheme="majorHAnsi" w:eastAsiaTheme="minorHAnsi" w:hAnsiTheme="majorHAnsi" w:cstheme="minorBidi"/>
          <w:b/>
          <w:szCs w:val="22"/>
          <w:lang w:val="en-CA"/>
        </w:rPr>
        <w:t>Fundamental point</w:t>
      </w:r>
      <w:r w:rsidR="00931059">
        <w:rPr>
          <w:rFonts w:asciiTheme="majorHAnsi" w:eastAsiaTheme="minorHAnsi" w:hAnsiTheme="majorHAnsi" w:cstheme="minorBidi"/>
          <w:szCs w:val="22"/>
          <w:lang w:val="en-CA"/>
        </w:rPr>
        <w:t>: m</w:t>
      </w:r>
      <w:r w:rsidRPr="00931059">
        <w:rPr>
          <w:rFonts w:asciiTheme="majorHAnsi" w:eastAsiaTheme="minorHAnsi" w:hAnsiTheme="majorHAnsi" w:cstheme="minorBidi"/>
          <w:szCs w:val="22"/>
          <w:lang w:val="en-CA"/>
        </w:rPr>
        <w:t xml:space="preserve">ost pieces of evidence are helpful for one side in some </w:t>
      </w:r>
      <w:r w:rsidR="00931059">
        <w:rPr>
          <w:rFonts w:asciiTheme="majorHAnsi" w:eastAsiaTheme="minorHAnsi" w:hAnsiTheme="majorHAnsi" w:cstheme="minorBidi"/>
          <w:szCs w:val="22"/>
          <w:lang w:val="en-CA"/>
        </w:rPr>
        <w:t>ways, and one side in the other (</w:t>
      </w:r>
      <w:r w:rsidRPr="00931059">
        <w:rPr>
          <w:rFonts w:asciiTheme="majorHAnsi" w:eastAsiaTheme="minorHAnsi" w:hAnsiTheme="majorHAnsi" w:cstheme="minorBidi"/>
          <w:szCs w:val="22"/>
          <w:lang w:val="en-CA"/>
        </w:rPr>
        <w:t xml:space="preserve">keeping </w:t>
      </w:r>
      <w:r w:rsidR="00931059">
        <w:rPr>
          <w:rFonts w:asciiTheme="majorHAnsi" w:eastAsiaTheme="minorHAnsi" w:hAnsiTheme="majorHAnsi" w:cstheme="minorBidi"/>
          <w:szCs w:val="22"/>
          <w:lang w:val="en-CA"/>
        </w:rPr>
        <w:t xml:space="preserve">helpful </w:t>
      </w:r>
      <w:r w:rsidRPr="00931059">
        <w:rPr>
          <w:rFonts w:asciiTheme="majorHAnsi" w:eastAsiaTheme="minorHAnsi" w:hAnsiTheme="majorHAnsi" w:cstheme="minorBidi"/>
          <w:szCs w:val="22"/>
          <w:lang w:val="en-CA"/>
        </w:rPr>
        <w:t>evidence would obstruct conviction</w:t>
      </w:r>
      <w:r w:rsidR="00931059">
        <w:rPr>
          <w:rFonts w:asciiTheme="majorHAnsi" w:eastAsiaTheme="minorHAnsi" w:hAnsiTheme="majorHAnsi" w:cstheme="minorBidi"/>
          <w:szCs w:val="22"/>
          <w:lang w:val="en-CA"/>
        </w:rPr>
        <w:t>).</w:t>
      </w:r>
    </w:p>
    <w:p w:rsidR="008F7C7E" w:rsidRPr="00931059" w:rsidRDefault="008F7C7E" w:rsidP="00637524">
      <w:pPr>
        <w:numPr>
          <w:ilvl w:val="0"/>
          <w:numId w:val="109"/>
        </w:numPr>
        <w:spacing w:after="0"/>
        <w:divId w:val="913275222"/>
        <w:rPr>
          <w:rFonts w:asciiTheme="majorHAnsi" w:eastAsiaTheme="minorHAnsi" w:hAnsiTheme="majorHAnsi" w:cstheme="minorBidi"/>
          <w:szCs w:val="22"/>
          <w:lang w:val="en-CA"/>
        </w:rPr>
      </w:pPr>
      <w:r w:rsidRPr="00931059">
        <w:rPr>
          <w:rFonts w:asciiTheme="majorHAnsi" w:eastAsiaTheme="minorHAnsi" w:hAnsiTheme="majorHAnsi" w:cstheme="minorBidi"/>
          <w:szCs w:val="22"/>
          <w:lang w:val="en-CA"/>
        </w:rPr>
        <w:t>Other members of the committee though</w:t>
      </w:r>
      <w:r w:rsidR="009A354E">
        <w:rPr>
          <w:rFonts w:asciiTheme="majorHAnsi" w:eastAsiaTheme="minorHAnsi" w:hAnsiTheme="majorHAnsi" w:cstheme="minorBidi"/>
          <w:szCs w:val="22"/>
          <w:lang w:val="en-CA"/>
        </w:rPr>
        <w:t>t</w:t>
      </w:r>
      <w:r w:rsidRPr="00931059">
        <w:rPr>
          <w:rFonts w:asciiTheme="majorHAnsi" w:eastAsiaTheme="minorHAnsi" w:hAnsiTheme="majorHAnsi" w:cstheme="minorBidi"/>
          <w:szCs w:val="22"/>
          <w:lang w:val="en-CA"/>
        </w:rPr>
        <w:t xml:space="preserve"> lawyers should be able to take position of evidentiary material if “necessary to avoid miscarriage of justice and got the opinion of the law society that it </w:t>
      </w:r>
      <w:r w:rsidR="006466EA">
        <w:rPr>
          <w:rFonts w:asciiTheme="majorHAnsi" w:eastAsiaTheme="minorHAnsi" w:hAnsiTheme="majorHAnsi" w:cstheme="minorBidi"/>
          <w:szCs w:val="22"/>
          <w:lang w:val="en-CA"/>
        </w:rPr>
        <w:t>was proper</w:t>
      </w:r>
      <w:r w:rsidRPr="00931059">
        <w:rPr>
          <w:rFonts w:asciiTheme="majorHAnsi" w:eastAsiaTheme="minorHAnsi" w:hAnsiTheme="majorHAnsi" w:cstheme="minorBidi"/>
          <w:szCs w:val="22"/>
          <w:lang w:val="en-CA"/>
        </w:rPr>
        <w:t xml:space="preserve"> to keep the evidence, and finally that evidence had to be disclosed to the Crown during the case)</w:t>
      </w:r>
    </w:p>
    <w:p w:rsidR="008F7C7E" w:rsidRPr="008F7C7E" w:rsidRDefault="008F7C7E" w:rsidP="008F7C7E">
      <w:pPr>
        <w:spacing w:after="0"/>
        <w:divId w:val="913275222"/>
        <w:rPr>
          <w:rFonts w:asciiTheme="majorHAnsi" w:eastAsiaTheme="minorHAnsi" w:hAnsiTheme="majorHAnsi" w:cstheme="minorBidi"/>
          <w:szCs w:val="22"/>
          <w:lang w:val="en-CA"/>
        </w:rPr>
      </w:pPr>
    </w:p>
    <w:p w:rsidR="008F7C7E" w:rsidRPr="008F7C7E" w:rsidRDefault="008F7C7E" w:rsidP="008F7C7E">
      <w:pPr>
        <w:spacing w:after="0"/>
        <w:divId w:val="913275222"/>
        <w:rPr>
          <w:rFonts w:asciiTheme="majorHAnsi" w:eastAsiaTheme="minorHAnsi" w:hAnsiTheme="majorHAnsi" w:cstheme="minorBidi"/>
          <w:szCs w:val="22"/>
          <w:lang w:val="en-CA"/>
        </w:rPr>
      </w:pPr>
      <w:r w:rsidRPr="008F7C7E">
        <w:rPr>
          <w:rFonts w:asciiTheme="majorHAnsi" w:eastAsiaTheme="minorHAnsi" w:hAnsiTheme="majorHAnsi" w:cstheme="minorBidi"/>
          <w:szCs w:val="22"/>
          <w:lang w:val="en-CA"/>
        </w:rPr>
        <w:t>At the time there was only one rule in Canada that dealt with this issue (the Alberta Ethical Code) – always required handing over physical evidence.</w:t>
      </w:r>
      <w:r w:rsidR="00FF0411" w:rsidRPr="00FF0411">
        <w:t xml:space="preserve"> </w:t>
      </w:r>
      <w:r w:rsidR="00FF0411" w:rsidRPr="00FF0411">
        <w:rPr>
          <w:rStyle w:val="StatutesChar"/>
          <w:lang w:val="en-CA"/>
        </w:rPr>
        <w:t>Alberta Rule 4.01(9)</w:t>
      </w:r>
      <w:r w:rsidR="00FF0411">
        <w:rPr>
          <w:rFonts w:asciiTheme="majorHAnsi" w:eastAsiaTheme="minorHAnsi" w:hAnsiTheme="majorHAnsi" w:cstheme="minorBidi"/>
          <w:szCs w:val="22"/>
          <w:lang w:val="en-CA"/>
        </w:rPr>
        <w:t>:</w:t>
      </w:r>
      <w:r w:rsidR="00FF0411" w:rsidRPr="00FF0411">
        <w:rPr>
          <w:rFonts w:asciiTheme="majorHAnsi" w:eastAsiaTheme="minorHAnsi" w:hAnsiTheme="majorHAnsi" w:cstheme="minorBidi"/>
          <w:szCs w:val="22"/>
          <w:lang w:val="en-CA"/>
        </w:rPr>
        <w:t xml:space="preserve"> </w:t>
      </w:r>
      <w:r w:rsidR="00FF0411">
        <w:rPr>
          <w:rFonts w:asciiTheme="majorHAnsi" w:eastAsiaTheme="minorHAnsi" w:hAnsiTheme="majorHAnsi" w:cstheme="minorBidi"/>
          <w:szCs w:val="22"/>
          <w:lang w:val="en-CA"/>
        </w:rPr>
        <w:t xml:space="preserve">a </w:t>
      </w:r>
      <w:r w:rsidR="00FF0411" w:rsidRPr="00FF0411">
        <w:rPr>
          <w:rFonts w:asciiTheme="majorHAnsi" w:eastAsiaTheme="minorHAnsi" w:hAnsiTheme="majorHAnsi" w:cstheme="minorBidi"/>
          <w:szCs w:val="22"/>
          <w:lang w:val="en-CA"/>
        </w:rPr>
        <w:t>lawyer must not conceal property having potential value in a criminal proceeding</w:t>
      </w:r>
      <w:r w:rsidR="00FF0411">
        <w:rPr>
          <w:rFonts w:asciiTheme="majorHAnsi" w:eastAsiaTheme="minorHAnsi" w:hAnsiTheme="majorHAnsi" w:cstheme="minorBidi"/>
          <w:szCs w:val="22"/>
          <w:lang w:val="en-CA"/>
        </w:rPr>
        <w:t>. This seems overly broad, as it seems to apply to exculpatory evidence as well, and counsel has never had such a duty.</w:t>
      </w:r>
    </w:p>
    <w:p w:rsidR="008F7C7E" w:rsidRPr="008F7C7E" w:rsidRDefault="008F7C7E" w:rsidP="008F7C7E">
      <w:pPr>
        <w:spacing w:after="0"/>
        <w:divId w:val="913275222"/>
        <w:rPr>
          <w:rFonts w:asciiTheme="majorHAnsi" w:eastAsiaTheme="minorHAnsi" w:hAnsiTheme="majorHAnsi" w:cstheme="minorBidi"/>
          <w:szCs w:val="22"/>
          <w:lang w:val="en-CA"/>
        </w:rPr>
      </w:pPr>
    </w:p>
    <w:p w:rsidR="00FF0411" w:rsidRDefault="00FF0411" w:rsidP="00FF0411">
      <w:pPr>
        <w:pStyle w:val="Heading4"/>
        <w:divId w:val="913275222"/>
        <w:rPr>
          <w:rFonts w:eastAsiaTheme="minorHAnsi"/>
        </w:rPr>
      </w:pPr>
      <w:bookmarkStart w:id="109" w:name="_Toc373949352"/>
      <w:bookmarkStart w:id="110" w:name="_Toc374020583"/>
      <w:r w:rsidRPr="008F7C7E">
        <w:rPr>
          <w:rFonts w:eastAsiaTheme="minorHAnsi"/>
          <w:lang w:val="en-CA"/>
        </w:rPr>
        <w:t xml:space="preserve">FLSC MODEL CODE 2.05(6) </w:t>
      </w:r>
      <w:r w:rsidRPr="008F7C7E">
        <w:rPr>
          <w:rFonts w:eastAsiaTheme="minorHAnsi"/>
        </w:rPr>
        <w:t>(</w:t>
      </w:r>
      <w:r w:rsidRPr="00FF0411">
        <w:rPr>
          <w:rFonts w:eastAsiaTheme="minorHAnsi"/>
          <w:b w:val="0"/>
          <w:i/>
          <w:color w:val="auto"/>
        </w:rPr>
        <w:t>G473</w:t>
      </w:r>
      <w:r>
        <w:rPr>
          <w:rFonts w:eastAsiaTheme="minorHAnsi"/>
        </w:rPr>
        <w:t>)</w:t>
      </w:r>
      <w:bookmarkEnd w:id="109"/>
      <w:bookmarkEnd w:id="110"/>
    </w:p>
    <w:p w:rsidR="008F7C7E" w:rsidRPr="008F7C7E" w:rsidRDefault="00FF0411" w:rsidP="008F7C7E">
      <w:pPr>
        <w:spacing w:after="0"/>
        <w:divId w:val="913275222"/>
        <w:rPr>
          <w:rFonts w:asciiTheme="majorHAnsi" w:eastAsiaTheme="minorHAnsi" w:hAnsiTheme="majorHAnsi" w:cstheme="minorBidi"/>
          <w:b/>
          <w:szCs w:val="22"/>
          <w:u w:val="single"/>
          <w:lang w:val="en-CA"/>
        </w:rPr>
      </w:pPr>
      <w:r w:rsidRPr="00FF0411">
        <w:rPr>
          <w:rFonts w:asciiTheme="majorHAnsi" w:eastAsiaTheme="minorHAnsi" w:hAnsiTheme="majorHAnsi" w:cstheme="minorBidi"/>
          <w:szCs w:val="22"/>
        </w:rPr>
        <w:t xml:space="preserve">A </w:t>
      </w:r>
      <w:r w:rsidR="008F7C7E" w:rsidRPr="00FF0411">
        <w:rPr>
          <w:rFonts w:asciiTheme="majorHAnsi" w:eastAsiaTheme="minorHAnsi" w:hAnsiTheme="majorHAnsi" w:cstheme="minorBidi"/>
          <w:szCs w:val="22"/>
        </w:rPr>
        <w:t xml:space="preserve">permissive provision dealing with when a lawyer has evidence that is relevant to a crime – basically lists the potential avenues in </w:t>
      </w:r>
      <w:r w:rsidRPr="00FF0411">
        <w:rPr>
          <w:rStyle w:val="Heading3Char"/>
          <w:rFonts w:eastAsiaTheme="minorHAnsi"/>
        </w:rPr>
        <w:t>MURRAY</w:t>
      </w:r>
      <w:r w:rsidRPr="00FF0411">
        <w:rPr>
          <w:rFonts w:asciiTheme="majorHAnsi" w:eastAsiaTheme="minorHAnsi" w:hAnsiTheme="majorHAnsi" w:cstheme="minorBidi"/>
          <w:szCs w:val="22"/>
        </w:rPr>
        <w:t xml:space="preserve"> </w:t>
      </w:r>
      <w:r w:rsidR="008F7C7E" w:rsidRPr="00FF0411">
        <w:rPr>
          <w:rFonts w:asciiTheme="majorHAnsi" w:eastAsiaTheme="minorHAnsi" w:hAnsiTheme="majorHAnsi" w:cstheme="minorBidi"/>
          <w:szCs w:val="22"/>
        </w:rPr>
        <w:t xml:space="preserve">and also states that to preserve privilege the lawyer may get independent counsel  (who does not know who client is) to disclose or deliver the </w:t>
      </w:r>
      <w:r w:rsidR="008F7C7E" w:rsidRPr="00FF0411">
        <w:rPr>
          <w:rFonts w:asciiTheme="majorHAnsi" w:eastAsiaTheme="minorHAnsi" w:hAnsiTheme="majorHAnsi" w:cstheme="minorBidi"/>
          <w:szCs w:val="22"/>
        </w:rPr>
        <w:lastRenderedPageBreak/>
        <w:t>property</w:t>
      </w:r>
      <w:r w:rsidRPr="00FF0411">
        <w:rPr>
          <w:rFonts w:asciiTheme="majorHAnsi" w:eastAsiaTheme="minorHAnsi" w:hAnsiTheme="majorHAnsi" w:cstheme="minorBidi"/>
          <w:szCs w:val="22"/>
        </w:rPr>
        <w:t>. This does</w:t>
      </w:r>
      <w:r w:rsidR="008F7C7E" w:rsidRPr="00FF0411">
        <w:rPr>
          <w:rFonts w:asciiTheme="majorHAnsi" w:eastAsiaTheme="minorHAnsi" w:hAnsiTheme="majorHAnsi" w:cstheme="minorBidi"/>
          <w:szCs w:val="22"/>
        </w:rPr>
        <w:t xml:space="preserve"> not operate in BC</w:t>
      </w:r>
      <w:r>
        <w:rPr>
          <w:rFonts w:asciiTheme="majorHAnsi" w:eastAsiaTheme="minorHAnsi" w:hAnsiTheme="majorHAnsi" w:cstheme="minorBidi"/>
          <w:szCs w:val="22"/>
        </w:rPr>
        <w:t xml:space="preserve">. </w:t>
      </w:r>
      <w:r w:rsidR="008F7C7E" w:rsidRPr="008F7C7E">
        <w:rPr>
          <w:rFonts w:asciiTheme="majorHAnsi" w:eastAsiaTheme="minorHAnsi" w:hAnsiTheme="majorHAnsi" w:cstheme="minorBidi"/>
          <w:szCs w:val="22"/>
        </w:rPr>
        <w:t>Also since it is permissive (“Generally a lawyer must”) it is not that helpful</w:t>
      </w:r>
      <w:r>
        <w:rPr>
          <w:rFonts w:asciiTheme="majorHAnsi" w:eastAsiaTheme="minorHAnsi" w:hAnsiTheme="majorHAnsi" w:cstheme="minorBidi"/>
          <w:szCs w:val="22"/>
        </w:rPr>
        <w:t>.</w:t>
      </w:r>
    </w:p>
    <w:p w:rsidR="008F7C7E" w:rsidRPr="008F7C7E" w:rsidRDefault="00FF0411" w:rsidP="00FF0411">
      <w:pPr>
        <w:spacing w:after="0"/>
        <w:divId w:val="913275222"/>
        <w:rPr>
          <w:rFonts w:asciiTheme="majorHAnsi" w:eastAsiaTheme="minorHAnsi" w:hAnsiTheme="majorHAnsi" w:cstheme="minorBidi"/>
          <w:b/>
          <w:szCs w:val="22"/>
          <w:u w:val="single"/>
          <w:lang w:val="en-CA"/>
        </w:rPr>
      </w:pPr>
      <w:r>
        <w:rPr>
          <w:rFonts w:asciiTheme="majorHAnsi" w:eastAsiaTheme="minorHAnsi" w:hAnsiTheme="majorHAnsi" w:cstheme="minorBidi"/>
          <w:szCs w:val="22"/>
          <w:lang w:val="en-CA"/>
        </w:rPr>
        <w:t>A</w:t>
      </w:r>
      <w:r w:rsidR="008F7C7E" w:rsidRPr="008F7C7E">
        <w:rPr>
          <w:rFonts w:asciiTheme="majorHAnsi" w:eastAsiaTheme="minorHAnsi" w:hAnsiTheme="majorHAnsi" w:cstheme="minorBidi"/>
          <w:szCs w:val="22"/>
          <w:lang w:val="en-CA"/>
        </w:rPr>
        <w:t xml:space="preserve"> legal </w:t>
      </w:r>
      <w:r>
        <w:rPr>
          <w:rFonts w:asciiTheme="majorHAnsi" w:eastAsiaTheme="minorHAnsi" w:hAnsiTheme="majorHAnsi" w:cstheme="minorBidi"/>
          <w:szCs w:val="22"/>
          <w:lang w:val="en-CA"/>
        </w:rPr>
        <w:t>ethics approach to this problem</w:t>
      </w:r>
      <w:r w:rsidR="008F7C7E" w:rsidRPr="008F7C7E">
        <w:rPr>
          <w:rFonts w:asciiTheme="majorHAnsi" w:eastAsiaTheme="minorHAnsi" w:hAnsiTheme="majorHAnsi" w:cstheme="minorBidi"/>
          <w:szCs w:val="22"/>
          <w:lang w:val="en-CA"/>
        </w:rPr>
        <w:t xml:space="preserve"> must require counsel at a minimum to:</w:t>
      </w:r>
    </w:p>
    <w:p w:rsidR="008F7C7E" w:rsidRPr="00FF0411" w:rsidRDefault="008F7C7E" w:rsidP="00637524">
      <w:pPr>
        <w:pStyle w:val="ListParagraph"/>
        <w:numPr>
          <w:ilvl w:val="0"/>
          <w:numId w:val="112"/>
        </w:numPr>
        <w:spacing w:after="0"/>
        <w:divId w:val="913275222"/>
        <w:rPr>
          <w:rFonts w:asciiTheme="majorHAnsi" w:eastAsiaTheme="minorHAnsi" w:hAnsiTheme="majorHAnsi" w:cstheme="minorBidi"/>
          <w:b/>
          <w:szCs w:val="22"/>
          <w:u w:val="single"/>
          <w:lang w:val="en-CA"/>
        </w:rPr>
      </w:pPr>
      <w:r w:rsidRPr="00FF0411">
        <w:rPr>
          <w:rFonts w:asciiTheme="majorHAnsi" w:eastAsiaTheme="minorHAnsi" w:hAnsiTheme="majorHAnsi" w:cstheme="minorBidi"/>
          <w:szCs w:val="22"/>
          <w:lang w:val="en-CA"/>
        </w:rPr>
        <w:t>review the material immediately,</w:t>
      </w:r>
    </w:p>
    <w:p w:rsidR="008F7C7E" w:rsidRPr="00FF0411" w:rsidRDefault="008F7C7E" w:rsidP="00637524">
      <w:pPr>
        <w:pStyle w:val="ListParagraph"/>
        <w:numPr>
          <w:ilvl w:val="0"/>
          <w:numId w:val="112"/>
        </w:numPr>
        <w:spacing w:after="0"/>
        <w:divId w:val="913275222"/>
        <w:rPr>
          <w:rFonts w:asciiTheme="majorHAnsi" w:eastAsiaTheme="minorHAnsi" w:hAnsiTheme="majorHAnsi" w:cstheme="minorBidi"/>
          <w:b/>
          <w:szCs w:val="22"/>
          <w:u w:val="single"/>
          <w:lang w:val="en-CA"/>
        </w:rPr>
      </w:pPr>
      <w:r w:rsidRPr="00FF0411">
        <w:rPr>
          <w:rFonts w:asciiTheme="majorHAnsi" w:eastAsiaTheme="minorHAnsi" w:hAnsiTheme="majorHAnsi" w:cstheme="minorBidi"/>
          <w:szCs w:val="22"/>
          <w:lang w:val="en-CA"/>
        </w:rPr>
        <w:t xml:space="preserve">advise the client that their request to have the lawyer not view the material is unethical, </w:t>
      </w:r>
    </w:p>
    <w:p w:rsidR="008F7C7E" w:rsidRPr="00FF0411" w:rsidRDefault="008F7C7E" w:rsidP="00637524">
      <w:pPr>
        <w:pStyle w:val="ListParagraph"/>
        <w:numPr>
          <w:ilvl w:val="0"/>
          <w:numId w:val="112"/>
        </w:numPr>
        <w:spacing w:after="0"/>
        <w:divId w:val="913275222"/>
        <w:rPr>
          <w:rFonts w:asciiTheme="majorHAnsi" w:eastAsiaTheme="minorHAnsi" w:hAnsiTheme="majorHAnsi" w:cstheme="minorBidi"/>
          <w:b/>
          <w:szCs w:val="22"/>
          <w:u w:val="single"/>
          <w:lang w:val="en-CA"/>
        </w:rPr>
      </w:pPr>
      <w:r w:rsidRPr="00FF0411">
        <w:rPr>
          <w:rFonts w:asciiTheme="majorHAnsi" w:eastAsiaTheme="minorHAnsi" w:hAnsiTheme="majorHAnsi" w:cstheme="minorBidi"/>
          <w:szCs w:val="22"/>
          <w:lang w:val="en-CA"/>
        </w:rPr>
        <w:t xml:space="preserve">advise the client the if the evidence turns out to be substantially inculpatory that it is illegal and unethical for counsel to conceal it, </w:t>
      </w:r>
    </w:p>
    <w:p w:rsidR="008F7C7E" w:rsidRPr="00FF0411" w:rsidRDefault="008F7C7E" w:rsidP="00637524">
      <w:pPr>
        <w:pStyle w:val="ListParagraph"/>
        <w:numPr>
          <w:ilvl w:val="0"/>
          <w:numId w:val="112"/>
        </w:numPr>
        <w:spacing w:after="0"/>
        <w:divId w:val="913275222"/>
        <w:rPr>
          <w:rFonts w:asciiTheme="majorHAnsi" w:eastAsiaTheme="minorHAnsi" w:hAnsiTheme="majorHAnsi" w:cstheme="minorBidi"/>
          <w:b/>
          <w:szCs w:val="22"/>
          <w:u w:val="single"/>
          <w:lang w:val="en-CA"/>
        </w:rPr>
      </w:pPr>
      <w:r w:rsidRPr="00FF0411">
        <w:rPr>
          <w:rFonts w:asciiTheme="majorHAnsi" w:eastAsiaTheme="minorHAnsi" w:hAnsiTheme="majorHAnsi" w:cstheme="minorBidi"/>
          <w:szCs w:val="22"/>
          <w:lang w:val="en-CA"/>
        </w:rPr>
        <w:t xml:space="preserve">if the content does not have clear exculpatory purposes the lawyer must consult with a Panel of seniors lawyers from the law society </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FF0411" w:rsidP="00FF0411">
      <w:pPr>
        <w:pStyle w:val="Sub-heading"/>
        <w:divId w:val="913275222"/>
        <w:rPr>
          <w:lang w:val="en-CA"/>
        </w:rPr>
      </w:pPr>
      <w:r>
        <w:rPr>
          <w:lang w:val="en-CA"/>
        </w:rPr>
        <w:t>ELECTRONIC EVIDENCE</w:t>
      </w:r>
    </w:p>
    <w:p w:rsidR="008F7C7E" w:rsidRPr="008F7C7E" w:rsidRDefault="00FF0411" w:rsidP="00FF0411">
      <w:pPr>
        <w:spacing w:after="0"/>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How</w:t>
      </w:r>
      <w:r w:rsidR="008F7C7E" w:rsidRPr="008F7C7E">
        <w:rPr>
          <w:rFonts w:asciiTheme="majorHAnsi" w:eastAsiaTheme="minorHAnsi" w:hAnsiTheme="majorHAnsi" w:cstheme="minorBidi"/>
          <w:szCs w:val="22"/>
          <w:lang w:val="en-CA"/>
        </w:rPr>
        <w:t xml:space="preserve"> do these responsibilities dealing with physical evidence apply in </w:t>
      </w:r>
      <w:r>
        <w:rPr>
          <w:rFonts w:asciiTheme="majorHAnsi" w:eastAsiaTheme="minorHAnsi" w:hAnsiTheme="majorHAnsi" w:cstheme="minorBidi"/>
          <w:szCs w:val="22"/>
          <w:lang w:val="en-CA"/>
        </w:rPr>
        <w:t xml:space="preserve">the electronic context? </w:t>
      </w:r>
      <w:r w:rsidR="008F7C7E" w:rsidRPr="008F7C7E">
        <w:rPr>
          <w:rFonts w:asciiTheme="majorHAnsi" w:eastAsiaTheme="minorHAnsi" w:hAnsiTheme="majorHAnsi" w:cstheme="minorBidi"/>
          <w:szCs w:val="22"/>
          <w:lang w:val="en-CA"/>
        </w:rPr>
        <w:t>Leighton bets that at some point in our careers our clients will want to give us something and we will suspect it is evidence of a crime</w:t>
      </w:r>
      <w:r>
        <w:rPr>
          <w:rFonts w:asciiTheme="majorHAnsi" w:eastAsiaTheme="minorHAnsi" w:hAnsiTheme="majorHAnsi" w:cstheme="minorBidi"/>
          <w:szCs w:val="22"/>
          <w:lang w:val="en-CA"/>
        </w:rPr>
        <w:t>. For example, in a</w:t>
      </w:r>
      <w:r w:rsidR="008F7C7E" w:rsidRPr="008F7C7E">
        <w:rPr>
          <w:rFonts w:asciiTheme="majorHAnsi" w:eastAsiaTheme="minorHAnsi" w:hAnsiTheme="majorHAnsi" w:cstheme="minorBidi"/>
          <w:szCs w:val="22"/>
          <w:lang w:val="en-CA"/>
        </w:rPr>
        <w:t xml:space="preserve"> family law </w:t>
      </w:r>
      <w:r>
        <w:rPr>
          <w:rFonts w:asciiTheme="majorHAnsi" w:eastAsiaTheme="minorHAnsi" w:hAnsiTheme="majorHAnsi" w:cstheme="minorBidi"/>
          <w:szCs w:val="22"/>
          <w:lang w:val="en-CA"/>
        </w:rPr>
        <w:t>file</w:t>
      </w:r>
      <w:r w:rsidR="008F7C7E" w:rsidRPr="008F7C7E">
        <w:rPr>
          <w:rFonts w:asciiTheme="majorHAnsi" w:eastAsiaTheme="minorHAnsi" w:hAnsiTheme="majorHAnsi" w:cstheme="minorBidi"/>
          <w:szCs w:val="22"/>
          <w:lang w:val="en-CA"/>
        </w:rPr>
        <w:t xml:space="preserve">, </w:t>
      </w:r>
      <w:r>
        <w:rPr>
          <w:rFonts w:asciiTheme="majorHAnsi" w:eastAsiaTheme="minorHAnsi" w:hAnsiTheme="majorHAnsi" w:cstheme="minorBidi"/>
          <w:szCs w:val="22"/>
          <w:lang w:val="en-CA"/>
        </w:rPr>
        <w:t xml:space="preserve">a wife might steal </w:t>
      </w:r>
      <w:r w:rsidR="008F7C7E" w:rsidRPr="008F7C7E">
        <w:rPr>
          <w:rFonts w:asciiTheme="majorHAnsi" w:eastAsiaTheme="minorHAnsi" w:hAnsiTheme="majorHAnsi" w:cstheme="minorBidi"/>
          <w:szCs w:val="22"/>
          <w:lang w:val="en-CA"/>
        </w:rPr>
        <w:t xml:space="preserve">husband’s </w:t>
      </w:r>
      <w:r>
        <w:rPr>
          <w:rFonts w:asciiTheme="majorHAnsi" w:eastAsiaTheme="minorHAnsi" w:hAnsiTheme="majorHAnsi" w:cstheme="minorBidi"/>
          <w:szCs w:val="22"/>
          <w:lang w:val="en-CA"/>
        </w:rPr>
        <w:t>i</w:t>
      </w:r>
      <w:r w:rsidRPr="008F7C7E">
        <w:rPr>
          <w:rFonts w:asciiTheme="majorHAnsi" w:eastAsiaTheme="minorHAnsi" w:hAnsiTheme="majorHAnsi" w:cstheme="minorBidi"/>
          <w:szCs w:val="22"/>
          <w:lang w:val="en-CA"/>
        </w:rPr>
        <w:t>Phone</w:t>
      </w:r>
      <w:r w:rsidR="008F7C7E" w:rsidRPr="008F7C7E">
        <w:rPr>
          <w:rFonts w:asciiTheme="majorHAnsi" w:eastAsiaTheme="minorHAnsi" w:hAnsiTheme="majorHAnsi" w:cstheme="minorBidi"/>
          <w:szCs w:val="22"/>
          <w:lang w:val="en-CA"/>
        </w:rPr>
        <w:t xml:space="preserve"> because it can link up to his Dropbox files </w:t>
      </w:r>
      <w:r>
        <w:rPr>
          <w:rFonts w:asciiTheme="majorHAnsi" w:eastAsiaTheme="minorHAnsi" w:hAnsiTheme="majorHAnsi" w:cstheme="minorBidi"/>
          <w:szCs w:val="22"/>
          <w:lang w:val="en-CA"/>
        </w:rPr>
        <w:t>–</w:t>
      </w:r>
      <w:r w:rsidR="008F7C7E" w:rsidRPr="008F7C7E">
        <w:rPr>
          <w:rFonts w:asciiTheme="majorHAnsi" w:eastAsiaTheme="minorHAnsi" w:hAnsiTheme="majorHAnsi" w:cstheme="minorBidi"/>
          <w:szCs w:val="22"/>
          <w:lang w:val="en-CA"/>
        </w:rPr>
        <w:t xml:space="preserve"> can you take that?</w:t>
      </w:r>
    </w:p>
    <w:p w:rsidR="00694C78" w:rsidRDefault="00694C78" w:rsidP="00694C78">
      <w:pPr>
        <w:divId w:val="913275222"/>
        <w:rPr>
          <w:lang w:val="en-CA"/>
        </w:rPr>
      </w:pPr>
    </w:p>
    <w:p w:rsidR="00694C78" w:rsidRDefault="00694C78" w:rsidP="00694C78">
      <w:pPr>
        <w:pStyle w:val="Sub-heading"/>
        <w:divId w:val="913275222"/>
        <w:rPr>
          <w:lang w:val="en-CA"/>
        </w:rPr>
      </w:pPr>
      <w:r>
        <w:rPr>
          <w:lang w:val="en-CA"/>
        </w:rPr>
        <w:t>ENTERING GUILTY PLEAS</w:t>
      </w:r>
    </w:p>
    <w:p w:rsidR="00694C78" w:rsidRPr="00694C78" w:rsidRDefault="00694C78" w:rsidP="00694C78">
      <w:pPr>
        <w:divId w:val="913275222"/>
        <w:rPr>
          <w:lang w:val="en-CA"/>
        </w:rPr>
      </w:pPr>
      <w:r w:rsidRPr="00694C78">
        <w:rPr>
          <w:lang w:val="en-CA"/>
        </w:rPr>
        <w:t>Defence counsel have four ethical obligations when entering a guilty plea:</w:t>
      </w:r>
    </w:p>
    <w:p w:rsidR="00694C78" w:rsidRPr="00694C78" w:rsidRDefault="00694C78" w:rsidP="00637524">
      <w:pPr>
        <w:pStyle w:val="ListParagraph"/>
        <w:numPr>
          <w:ilvl w:val="0"/>
          <w:numId w:val="111"/>
        </w:numPr>
        <w:divId w:val="913275222"/>
        <w:rPr>
          <w:lang w:val="en-CA"/>
        </w:rPr>
      </w:pPr>
      <w:r w:rsidRPr="00694C78">
        <w:rPr>
          <w:lang w:val="en-CA"/>
        </w:rPr>
        <w:t>Duty to investigate and know the file</w:t>
      </w:r>
    </w:p>
    <w:p w:rsidR="00694C78" w:rsidRPr="00694C78" w:rsidRDefault="00694C78" w:rsidP="00637524">
      <w:pPr>
        <w:pStyle w:val="ListParagraph"/>
        <w:numPr>
          <w:ilvl w:val="0"/>
          <w:numId w:val="111"/>
        </w:numPr>
        <w:divId w:val="913275222"/>
        <w:rPr>
          <w:lang w:val="en-CA"/>
        </w:rPr>
      </w:pPr>
      <w:r w:rsidRPr="00694C78">
        <w:rPr>
          <w:lang w:val="en-CA"/>
        </w:rPr>
        <w:t>Duty to give competent advice about what will happen if the client does or does not plead guilty, so that they can make an informed decision</w:t>
      </w:r>
    </w:p>
    <w:p w:rsidR="00694C78" w:rsidRPr="00694C78" w:rsidRDefault="00694C78" w:rsidP="00637524">
      <w:pPr>
        <w:pStyle w:val="ListParagraph"/>
        <w:numPr>
          <w:ilvl w:val="0"/>
          <w:numId w:val="111"/>
        </w:numPr>
        <w:divId w:val="913275222"/>
        <w:rPr>
          <w:lang w:val="en-CA"/>
        </w:rPr>
      </w:pPr>
      <w:r w:rsidRPr="00694C78">
        <w:rPr>
          <w:lang w:val="en-CA"/>
        </w:rPr>
        <w:t>Duty to ensure that the client's decision is voluntary</w:t>
      </w:r>
    </w:p>
    <w:p w:rsidR="00694C78" w:rsidRPr="00694C78" w:rsidRDefault="00694C78" w:rsidP="00637524">
      <w:pPr>
        <w:pStyle w:val="ListParagraph"/>
        <w:numPr>
          <w:ilvl w:val="0"/>
          <w:numId w:val="111"/>
        </w:numPr>
        <w:divId w:val="913275222"/>
        <w:rPr>
          <w:lang w:val="en-CA"/>
        </w:rPr>
      </w:pPr>
      <w:r w:rsidRPr="00694C78">
        <w:rPr>
          <w:rStyle w:val="NoSpacingChar"/>
          <w:lang w:val="en-CA"/>
        </w:rPr>
        <w:t>It cannot be a plea of convenience</w:t>
      </w:r>
      <w:r w:rsidRPr="00694C78">
        <w:rPr>
          <w:lang w:val="en-CA"/>
        </w:rPr>
        <w:t xml:space="preserve"> (</w:t>
      </w:r>
      <w:r w:rsidRPr="00694C78">
        <w:rPr>
          <w:rStyle w:val="Heading3Char"/>
          <w:lang w:val="en-CA"/>
        </w:rPr>
        <w:t>R v KS</w:t>
      </w:r>
      <w:r>
        <w:rPr>
          <w:lang w:val="en-CA"/>
        </w:rPr>
        <w:t xml:space="preserve">). This means the </w:t>
      </w:r>
      <w:r>
        <w:rPr>
          <w:b/>
          <w:lang w:val="en-CA"/>
        </w:rPr>
        <w:t xml:space="preserve">A </w:t>
      </w:r>
      <w:r w:rsidRPr="00694C78">
        <w:rPr>
          <w:lang w:val="en-CA"/>
        </w:rPr>
        <w:t>must accept the basic underlying features of what he's pleading to.</w:t>
      </w:r>
    </w:p>
    <w:p w:rsidR="008F7C7E" w:rsidRPr="008F7C7E" w:rsidRDefault="008F7C7E" w:rsidP="00694C78">
      <w:pPr>
        <w:divId w:val="913275222"/>
        <w:rPr>
          <w:rFonts w:asciiTheme="majorHAnsi" w:eastAsiaTheme="minorHAnsi" w:hAnsiTheme="majorHAnsi" w:cstheme="minorBidi"/>
        </w:rPr>
      </w:pPr>
    </w:p>
    <w:p w:rsidR="008F7C7E" w:rsidRPr="008F7C7E" w:rsidRDefault="00460098" w:rsidP="00460098">
      <w:pPr>
        <w:pStyle w:val="Sub-heading"/>
        <w:divId w:val="913275222"/>
      </w:pPr>
      <w:r>
        <w:t>HANDLING CRIMINAL LAW DISCLOSURE</w:t>
      </w:r>
    </w:p>
    <w:p w:rsidR="008F7C7E" w:rsidRPr="008F7C7E" w:rsidRDefault="008F7C7E" w:rsidP="008F7C7E">
      <w:pPr>
        <w:spacing w:after="0"/>
        <w:divId w:val="913275222"/>
        <w:rPr>
          <w:rFonts w:asciiTheme="majorHAnsi" w:eastAsiaTheme="minorHAnsi" w:hAnsiTheme="majorHAnsi" w:cstheme="minorBidi"/>
          <w:szCs w:val="22"/>
        </w:rPr>
      </w:pPr>
      <w:r w:rsidRPr="00460098">
        <w:rPr>
          <w:rFonts w:asciiTheme="majorHAnsi" w:eastAsiaTheme="minorHAnsi" w:hAnsiTheme="majorHAnsi" w:cstheme="minorBidi"/>
          <w:b/>
          <w:szCs w:val="22"/>
          <w:u w:val="single"/>
        </w:rPr>
        <w:t>Disclosure materials</w:t>
      </w:r>
      <w:r w:rsidRPr="008F7C7E">
        <w:rPr>
          <w:rFonts w:asciiTheme="majorHAnsi" w:eastAsiaTheme="minorHAnsi" w:hAnsiTheme="majorHAnsi" w:cstheme="minorBidi"/>
          <w:szCs w:val="22"/>
        </w:rPr>
        <w:t xml:space="preserve"> </w:t>
      </w:r>
      <w:r w:rsidR="00460098" w:rsidRPr="00460098">
        <w:rPr>
          <w:rStyle w:val="Emphasis"/>
          <w:rFonts w:eastAsiaTheme="minorHAnsi"/>
        </w:rPr>
        <w:t>are those</w:t>
      </w:r>
      <w:r w:rsidRPr="00460098">
        <w:rPr>
          <w:rStyle w:val="Emphasis"/>
          <w:rFonts w:eastAsiaTheme="minorHAnsi"/>
        </w:rPr>
        <w:t xml:space="preserve"> materials prosecution gives to the defence so that they know the information the police have accumulated as a result of their investigation</w:t>
      </w:r>
      <w:r w:rsidR="00460098" w:rsidRPr="00460098">
        <w:rPr>
          <w:rStyle w:val="Emphasis"/>
          <w:rFonts w:eastAsiaTheme="minorHAnsi"/>
        </w:rPr>
        <w:t>.</w:t>
      </w:r>
      <w:r w:rsidR="00460098">
        <w:rPr>
          <w:rStyle w:val="Emphasis"/>
          <w:rFonts w:eastAsiaTheme="minorHAnsi"/>
        </w:rPr>
        <w:t xml:space="preserve"> </w:t>
      </w:r>
      <w:r w:rsidRPr="008F7C7E">
        <w:rPr>
          <w:rFonts w:asciiTheme="majorHAnsi" w:eastAsiaTheme="minorHAnsi" w:hAnsiTheme="majorHAnsi" w:cstheme="minorBidi"/>
          <w:szCs w:val="22"/>
        </w:rPr>
        <w:t>What often happens is that defence counsel may want to use that information for things other than “full answer in defence”</w:t>
      </w:r>
      <w:r w:rsidR="00460098">
        <w:rPr>
          <w:rFonts w:asciiTheme="majorHAnsi" w:eastAsiaTheme="minorHAnsi" w:hAnsiTheme="majorHAnsi" w:cstheme="minorBidi"/>
          <w:szCs w:val="22"/>
        </w:rPr>
        <w:t xml:space="preserve">. </w:t>
      </w:r>
      <w:r w:rsidRPr="00460098">
        <w:rPr>
          <w:rFonts w:asciiTheme="majorHAnsi" w:eastAsiaTheme="minorHAnsi" w:hAnsiTheme="majorHAnsi" w:cstheme="minorBidi"/>
          <w:b/>
          <w:szCs w:val="22"/>
        </w:rPr>
        <w:t>Bottom line:</w:t>
      </w:r>
      <w:r w:rsidRPr="008F7C7E">
        <w:rPr>
          <w:rFonts w:asciiTheme="majorHAnsi" w:eastAsiaTheme="minorHAnsi" w:hAnsiTheme="majorHAnsi" w:cstheme="minorBidi"/>
          <w:szCs w:val="22"/>
        </w:rPr>
        <w:t xml:space="preserve"> Can you use disclosure for whatever you want?</w:t>
      </w:r>
      <w:r w:rsidR="00C1514B">
        <w:rPr>
          <w:rFonts w:asciiTheme="majorHAnsi" w:eastAsiaTheme="minorHAnsi" w:hAnsiTheme="majorHAnsi" w:cstheme="minorBidi"/>
          <w:szCs w:val="22"/>
        </w:rPr>
        <w:t xml:space="preserve"> </w:t>
      </w:r>
      <w:r w:rsidR="00C1514B" w:rsidRPr="00C1514B">
        <w:rPr>
          <w:rFonts w:asciiTheme="majorHAnsi" w:eastAsiaTheme="minorHAnsi" w:hAnsiTheme="majorHAnsi" w:cstheme="minorBidi"/>
          <w:b/>
          <w:szCs w:val="22"/>
        </w:rPr>
        <w:t>No.</w:t>
      </w:r>
    </w:p>
    <w:p w:rsidR="00460098" w:rsidRDefault="008F7C7E" w:rsidP="007D26A2">
      <w:pPr>
        <w:numPr>
          <w:ilvl w:val="0"/>
          <w:numId w:val="113"/>
        </w:numPr>
        <w:spacing w:after="0"/>
        <w:divId w:val="913275222"/>
        <w:rPr>
          <w:rFonts w:asciiTheme="majorHAnsi" w:eastAsiaTheme="minorHAnsi" w:hAnsiTheme="majorHAnsi" w:cstheme="minorBidi"/>
          <w:szCs w:val="22"/>
        </w:rPr>
      </w:pPr>
      <w:r w:rsidRPr="00C1514B">
        <w:rPr>
          <w:rFonts w:asciiTheme="majorHAnsi" w:eastAsiaTheme="minorHAnsi" w:hAnsiTheme="majorHAnsi" w:cstheme="minorBidi"/>
          <w:szCs w:val="22"/>
        </w:rPr>
        <w:t xml:space="preserve">In BC, the rule is of an </w:t>
      </w:r>
      <w:r w:rsidRPr="00C1514B">
        <w:rPr>
          <w:rFonts w:asciiTheme="majorHAnsi" w:eastAsiaTheme="minorHAnsi" w:hAnsiTheme="majorHAnsi" w:cstheme="minorBidi"/>
          <w:b/>
          <w:szCs w:val="22"/>
          <w:u w:val="single"/>
        </w:rPr>
        <w:t>implied undertaking of confidentiality</w:t>
      </w:r>
      <w:r w:rsidRPr="00C1514B">
        <w:rPr>
          <w:rFonts w:asciiTheme="majorHAnsi" w:eastAsiaTheme="minorHAnsi" w:hAnsiTheme="majorHAnsi" w:cstheme="minorBidi"/>
          <w:szCs w:val="22"/>
        </w:rPr>
        <w:t xml:space="preserve"> </w:t>
      </w:r>
      <w:r w:rsidR="00460098" w:rsidRPr="00C1514B">
        <w:rPr>
          <w:rFonts w:asciiTheme="majorHAnsi" w:eastAsiaTheme="minorHAnsi" w:hAnsiTheme="majorHAnsi" w:cstheme="minorBidi"/>
          <w:szCs w:val="22"/>
        </w:rPr>
        <w:t>(</w:t>
      </w:r>
      <w:r w:rsidR="00460098" w:rsidRPr="00C1514B">
        <w:rPr>
          <w:rFonts w:asciiTheme="majorHAnsi" w:eastAsiaTheme="minorHAnsi" w:hAnsiTheme="majorHAnsi" w:cstheme="minorBidi"/>
          <w:szCs w:val="22"/>
          <w:highlight w:val="yellow"/>
        </w:rPr>
        <w:t>what rule?!</w:t>
      </w:r>
      <w:r w:rsidR="00460098" w:rsidRPr="00C1514B">
        <w:rPr>
          <w:rFonts w:asciiTheme="majorHAnsi" w:eastAsiaTheme="minorHAnsi" w:hAnsiTheme="majorHAnsi" w:cstheme="minorBidi"/>
          <w:szCs w:val="22"/>
        </w:rPr>
        <w:t xml:space="preserve">) </w:t>
      </w:r>
      <w:r w:rsidRPr="00C1514B">
        <w:rPr>
          <w:rFonts w:asciiTheme="majorHAnsi" w:eastAsiaTheme="minorHAnsi" w:hAnsiTheme="majorHAnsi" w:cstheme="minorBidi"/>
          <w:szCs w:val="22"/>
        </w:rPr>
        <w:t>attached to criminal disclosure materials</w:t>
      </w:r>
      <w:r w:rsidR="00460098" w:rsidRPr="00C1514B">
        <w:rPr>
          <w:rFonts w:asciiTheme="majorHAnsi" w:eastAsiaTheme="minorHAnsi" w:hAnsiTheme="majorHAnsi" w:cstheme="minorBidi"/>
          <w:szCs w:val="22"/>
        </w:rPr>
        <w:t>.</w:t>
      </w:r>
      <w:r w:rsidR="00C1514B">
        <w:rPr>
          <w:rFonts w:asciiTheme="majorHAnsi" w:eastAsiaTheme="minorHAnsi" w:hAnsiTheme="majorHAnsi" w:cstheme="minorBidi"/>
          <w:szCs w:val="22"/>
        </w:rPr>
        <w:t xml:space="preserve"> </w:t>
      </w:r>
      <w:r w:rsidRPr="00C1514B">
        <w:rPr>
          <w:rFonts w:asciiTheme="majorHAnsi" w:eastAsiaTheme="minorHAnsi" w:hAnsiTheme="majorHAnsi" w:cstheme="minorBidi"/>
          <w:szCs w:val="22"/>
        </w:rPr>
        <w:t>Very well-established and means that if you have a situation of overlapping criminal/civil pieces of litigation</w:t>
      </w:r>
      <w:r w:rsidRPr="00C1514B">
        <w:rPr>
          <w:rStyle w:val="NoSpacingChar"/>
          <w:rFonts w:eastAsiaTheme="minorHAnsi"/>
        </w:rPr>
        <w:t>, the disclosure CANNOT be passed from criminal to civil without the “implied undertaking” being removed</w:t>
      </w:r>
      <w:r w:rsidR="00460098" w:rsidRPr="00C1514B">
        <w:rPr>
          <w:rFonts w:asciiTheme="majorHAnsi" w:eastAsiaTheme="minorHAnsi" w:hAnsiTheme="majorHAnsi" w:cstheme="minorBidi"/>
          <w:szCs w:val="22"/>
        </w:rPr>
        <w:t xml:space="preserve">. This </w:t>
      </w:r>
      <w:r w:rsidRPr="00C1514B">
        <w:rPr>
          <w:rFonts w:asciiTheme="majorHAnsi" w:eastAsiaTheme="minorHAnsi" w:hAnsiTheme="majorHAnsi" w:cstheme="minorBidi"/>
          <w:szCs w:val="22"/>
        </w:rPr>
        <w:t>requires Cr</w:t>
      </w:r>
      <w:r w:rsidR="00460098" w:rsidRPr="00C1514B">
        <w:rPr>
          <w:rFonts w:asciiTheme="majorHAnsi" w:eastAsiaTheme="minorHAnsi" w:hAnsiTheme="majorHAnsi" w:cstheme="minorBidi"/>
          <w:szCs w:val="22"/>
        </w:rPr>
        <w:t>own consent or a court application.</w:t>
      </w:r>
    </w:p>
    <w:p w:rsidR="00C1514B" w:rsidRPr="00C1514B" w:rsidRDefault="00C1514B" w:rsidP="007D26A2">
      <w:pPr>
        <w:numPr>
          <w:ilvl w:val="0"/>
          <w:numId w:val="113"/>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The implied undertaking rule applies in civil proceedings as well. Information gained from discovery can only be used in those proceedings (</w:t>
      </w:r>
      <w:r w:rsidRPr="00C1514B">
        <w:rPr>
          <w:rStyle w:val="Heading3Char"/>
          <w:rFonts w:eastAsiaTheme="minorHAnsi"/>
        </w:rPr>
        <w:t>JUMAN v DOUCETTE [2008] SCC</w:t>
      </w:r>
      <w:r>
        <w:rPr>
          <w:rFonts w:asciiTheme="majorHAnsi" w:eastAsiaTheme="minorHAnsi" w:hAnsiTheme="majorHAnsi" w:cstheme="minorBidi"/>
          <w:szCs w:val="22"/>
        </w:rPr>
        <w:t>).</w:t>
      </w:r>
    </w:p>
    <w:p w:rsidR="00460098" w:rsidRDefault="00460098" w:rsidP="00EB1D09">
      <w:pPr>
        <w:pStyle w:val="SecondaryCommentary"/>
        <w:divId w:val="913275222"/>
      </w:pPr>
    </w:p>
    <w:p w:rsidR="00EB1D09" w:rsidRDefault="00EB1D09" w:rsidP="00EB1D09">
      <w:pPr>
        <w:pStyle w:val="SecondaryCommentary"/>
        <w:divId w:val="913275222"/>
      </w:pPr>
      <w:r w:rsidRPr="008F7C7E">
        <w:t>THE ETHICAL OBLIGATIONS OF DEFENCE COUNSEL IN SEXUAL ASSAULT CASES</w:t>
      </w:r>
    </w:p>
    <w:p w:rsidR="00EB1D09" w:rsidRPr="00EB1D09" w:rsidRDefault="00931059" w:rsidP="00EB1D09">
      <w:pPr>
        <w:pStyle w:val="SecondaryCommentary"/>
        <w:divId w:val="913275222"/>
        <w:rPr>
          <w:i w:val="0"/>
        </w:rPr>
      </w:pPr>
      <w:r>
        <w:rPr>
          <w:i w:val="0"/>
        </w:rPr>
        <w:t xml:space="preserve">Elaine Craig, </w:t>
      </w:r>
      <w:r w:rsidRPr="00931059">
        <w:rPr>
          <w:b w:val="0"/>
          <w:color w:val="auto"/>
        </w:rPr>
        <w:t>S</w:t>
      </w:r>
      <w:r w:rsidR="00EB1D09" w:rsidRPr="00931059">
        <w:rPr>
          <w:b w:val="0"/>
          <w:color w:val="auto"/>
        </w:rPr>
        <w:t>256</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Her argument: Defence counsel are ethically obligated to restrict their carriage of a sexual assault case to conduct that supports findings of facts within the bound of the law.  Specific critique of </w:t>
      </w:r>
      <w:r w:rsidRPr="008F7C7E">
        <w:rPr>
          <w:rFonts w:asciiTheme="majorHAnsi" w:eastAsiaTheme="minorHAnsi" w:hAnsiTheme="majorHAnsi" w:cstheme="minorBidi"/>
          <w:szCs w:val="22"/>
        </w:rPr>
        <w:lastRenderedPageBreak/>
        <w:t xml:space="preserve">counsel’s conduct in </w:t>
      </w:r>
      <w:r w:rsidRPr="00931059">
        <w:rPr>
          <w:rStyle w:val="Heading3Char"/>
          <w:rFonts w:eastAsiaTheme="minorHAnsi"/>
        </w:rPr>
        <w:t>R v A(A)</w:t>
      </w:r>
      <w:r w:rsidR="00931059">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More specifically counsel cannot use strategies that derive their probative value from three social ass</w:t>
      </w:r>
      <w:r w:rsidR="00931059">
        <w:rPr>
          <w:rFonts w:asciiTheme="majorHAnsi" w:eastAsiaTheme="minorHAnsi" w:hAnsiTheme="majorHAnsi" w:cstheme="minorBidi"/>
          <w:szCs w:val="22"/>
        </w:rPr>
        <w:t>umptions about sexual violence:</w:t>
      </w:r>
    </w:p>
    <w:p w:rsidR="00931059" w:rsidRDefault="008F7C7E" w:rsidP="00637524">
      <w:pPr>
        <w:pStyle w:val="ListParagraph"/>
        <w:numPr>
          <w:ilvl w:val="0"/>
          <w:numId w:val="110"/>
        </w:numPr>
        <w:spacing w:after="0"/>
        <w:divId w:val="913275222"/>
        <w:rPr>
          <w:rFonts w:asciiTheme="majorHAnsi" w:eastAsiaTheme="minorHAnsi" w:hAnsiTheme="majorHAnsi" w:cstheme="minorBidi"/>
          <w:szCs w:val="22"/>
        </w:rPr>
      </w:pPr>
      <w:r w:rsidRPr="00931059">
        <w:rPr>
          <w:rFonts w:asciiTheme="majorHAnsi" w:eastAsiaTheme="minorHAnsi" w:hAnsiTheme="majorHAnsi" w:cstheme="minorBidi"/>
          <w:szCs w:val="22"/>
        </w:rPr>
        <w:t>Baseless assumption that once women’s chastity is lost she is more likely to have sex with anyone and to lie</w:t>
      </w:r>
    </w:p>
    <w:p w:rsidR="008F7C7E" w:rsidRPr="00931059" w:rsidRDefault="008F7C7E" w:rsidP="00637524">
      <w:pPr>
        <w:pStyle w:val="ListParagraph"/>
        <w:numPr>
          <w:ilvl w:val="0"/>
          <w:numId w:val="110"/>
        </w:numPr>
        <w:spacing w:after="0"/>
        <w:divId w:val="913275222"/>
        <w:rPr>
          <w:rFonts w:asciiTheme="majorHAnsi" w:eastAsiaTheme="minorHAnsi" w:hAnsiTheme="majorHAnsi" w:cstheme="minorBidi"/>
          <w:szCs w:val="22"/>
        </w:rPr>
      </w:pPr>
      <w:r w:rsidRPr="00931059">
        <w:rPr>
          <w:rFonts w:asciiTheme="majorHAnsi" w:eastAsiaTheme="minorHAnsi" w:hAnsiTheme="majorHAnsi" w:cstheme="minorBidi"/>
          <w:szCs w:val="22"/>
        </w:rPr>
        <w:t>that women who are actually raped will tell someone immediately and if th</w:t>
      </w:r>
      <w:r w:rsidR="00931059" w:rsidRPr="00931059">
        <w:rPr>
          <w:rFonts w:asciiTheme="majorHAnsi" w:eastAsiaTheme="minorHAnsi" w:hAnsiTheme="majorHAnsi" w:cstheme="minorBidi"/>
          <w:szCs w:val="22"/>
        </w:rPr>
        <w:t>ey fail to do so they are lying</w:t>
      </w:r>
    </w:p>
    <w:p w:rsidR="008F7C7E" w:rsidRPr="00460098" w:rsidRDefault="008F7C7E" w:rsidP="00637524">
      <w:pPr>
        <w:pStyle w:val="ListParagraph"/>
        <w:numPr>
          <w:ilvl w:val="0"/>
          <w:numId w:val="110"/>
        </w:numPr>
        <w:spacing w:after="0"/>
        <w:divId w:val="913275222"/>
        <w:rPr>
          <w:rFonts w:asciiTheme="majorHAnsi" w:eastAsiaTheme="minorHAnsi" w:hAnsiTheme="majorHAnsi" w:cstheme="minorBidi"/>
          <w:szCs w:val="22"/>
        </w:rPr>
      </w:pPr>
      <w:r w:rsidRPr="00931059">
        <w:rPr>
          <w:rFonts w:asciiTheme="majorHAnsi" w:eastAsiaTheme="minorHAnsi" w:hAnsiTheme="majorHAnsi" w:cstheme="minorBidi"/>
          <w:szCs w:val="22"/>
        </w:rPr>
        <w:t>that women who genuin</w:t>
      </w:r>
      <w:r w:rsidR="0070548F">
        <w:rPr>
          <w:rFonts w:asciiTheme="majorHAnsi" w:eastAsiaTheme="minorHAnsi" w:hAnsiTheme="majorHAnsi" w:cstheme="minorBidi"/>
          <w:szCs w:val="22"/>
        </w:rPr>
        <w:t xml:space="preserve">ely do not want to have had </w:t>
      </w:r>
      <w:r w:rsidRPr="00931059">
        <w:rPr>
          <w:rFonts w:asciiTheme="majorHAnsi" w:eastAsiaTheme="minorHAnsi" w:hAnsiTheme="majorHAnsi" w:cstheme="minorBidi"/>
          <w:szCs w:val="22"/>
        </w:rPr>
        <w:t>sex will fight back physically or try to escape.</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This obligation flows from the reforms to sexual assault laws. </w:t>
      </w:r>
    </w:p>
    <w:p w:rsidR="008F7C7E" w:rsidRPr="008F7C7E" w:rsidRDefault="008F7C7E" w:rsidP="008F7C7E">
      <w:pPr>
        <w:spacing w:after="0"/>
        <w:divId w:val="913275222"/>
        <w:rPr>
          <w:rFonts w:asciiTheme="majorHAnsi" w:eastAsiaTheme="minorHAnsi" w:hAnsiTheme="majorHAnsi" w:cstheme="minorBidi"/>
          <w:szCs w:val="22"/>
        </w:rPr>
      </w:pPr>
    </w:p>
    <w:p w:rsidR="008F7C7E" w:rsidRDefault="00CE0B30" w:rsidP="00637524">
      <w:pPr>
        <w:pStyle w:val="Heading2"/>
        <w:numPr>
          <w:ilvl w:val="0"/>
          <w:numId w:val="102"/>
        </w:numPr>
        <w:ind w:left="360"/>
        <w:divId w:val="913275222"/>
        <w:rPr>
          <w:rFonts w:eastAsiaTheme="minorHAnsi"/>
        </w:rPr>
      </w:pPr>
      <w:bookmarkStart w:id="111" w:name="_Toc374020584"/>
      <w:r>
        <w:rPr>
          <w:rFonts w:eastAsiaTheme="minorHAnsi"/>
        </w:rPr>
        <w:t>ROLE OF CROWN COUNSEL</w:t>
      </w:r>
      <w:bookmarkEnd w:id="111"/>
    </w:p>
    <w:p w:rsidR="00CE0B30" w:rsidRPr="00CE0B30" w:rsidRDefault="00CE0B30" w:rsidP="00CE0B30">
      <w:pPr>
        <w:pStyle w:val="Sub-heading"/>
        <w:divId w:val="913275222"/>
        <w:rPr>
          <w:b w:val="0"/>
          <w:i/>
        </w:rPr>
      </w:pPr>
      <w:r>
        <w:rPr>
          <w:b w:val="0"/>
          <w:i/>
        </w:rPr>
        <w:t>G435-437, 451-454</w:t>
      </w:r>
    </w:p>
    <w:p w:rsidR="008F7C7E" w:rsidRPr="008F7C7E" w:rsidRDefault="00CE0B30" w:rsidP="00CE0B30">
      <w:pPr>
        <w:spacing w:after="0"/>
        <w:divId w:val="913275222"/>
        <w:rPr>
          <w:rFonts w:asciiTheme="majorHAnsi" w:eastAsiaTheme="minorHAnsi" w:hAnsiTheme="majorHAnsi" w:cstheme="minorBidi"/>
          <w:b/>
          <w:szCs w:val="22"/>
        </w:rPr>
      </w:pPr>
      <w:r w:rsidRPr="00CE0B30">
        <w:rPr>
          <w:rFonts w:asciiTheme="majorHAnsi" w:eastAsiaTheme="minorHAnsi" w:hAnsiTheme="majorHAnsi" w:cstheme="minorBidi"/>
          <w:szCs w:val="22"/>
        </w:rPr>
        <w:t xml:space="preserve">Crown counsel is a small "m" minister of justice, and has to </w:t>
      </w:r>
      <w:r>
        <w:rPr>
          <w:rFonts w:asciiTheme="majorHAnsi" w:eastAsiaTheme="minorHAnsi" w:hAnsiTheme="majorHAnsi" w:cstheme="minorBidi"/>
          <w:szCs w:val="22"/>
        </w:rPr>
        <w:t>a duty to make</w:t>
      </w:r>
      <w:r w:rsidRPr="00CE0B30">
        <w:rPr>
          <w:rFonts w:asciiTheme="majorHAnsi" w:eastAsiaTheme="minorHAnsi" w:hAnsiTheme="majorHAnsi" w:cstheme="minorBidi"/>
          <w:szCs w:val="22"/>
        </w:rPr>
        <w:t xml:space="preserve"> decisions in the public interest and not just seek a conviction at all costs.</w:t>
      </w:r>
      <w:r>
        <w:rPr>
          <w:rFonts w:asciiTheme="majorHAnsi" w:eastAsiaTheme="minorHAnsi" w:hAnsiTheme="majorHAnsi" w:cstheme="minorBidi"/>
          <w:szCs w:val="22"/>
        </w:rPr>
        <w:t xml:space="preserve"> This means that:</w:t>
      </w:r>
      <w:r w:rsidRPr="008F7C7E">
        <w:rPr>
          <w:rFonts w:asciiTheme="majorHAnsi" w:eastAsiaTheme="minorHAnsi" w:hAnsiTheme="majorHAnsi" w:cstheme="minorBidi"/>
          <w:b/>
          <w:szCs w:val="22"/>
        </w:rPr>
        <w:t xml:space="preserve"> </w:t>
      </w:r>
    </w:p>
    <w:p w:rsidR="008F7C7E" w:rsidRPr="00CE0B30" w:rsidRDefault="008F7C7E" w:rsidP="00637524">
      <w:pPr>
        <w:pStyle w:val="ListParagraph"/>
        <w:numPr>
          <w:ilvl w:val="3"/>
          <w:numId w:val="25"/>
        </w:numPr>
        <w:spacing w:after="0"/>
        <w:ind w:left="720"/>
        <w:divId w:val="913275222"/>
        <w:rPr>
          <w:rFonts w:asciiTheme="majorHAnsi" w:eastAsiaTheme="minorHAnsi" w:hAnsiTheme="majorHAnsi" w:cstheme="minorBidi"/>
          <w:szCs w:val="22"/>
        </w:rPr>
      </w:pPr>
      <w:r w:rsidRPr="00CE0B30">
        <w:rPr>
          <w:rFonts w:asciiTheme="majorHAnsi" w:eastAsiaTheme="minorHAnsi" w:hAnsiTheme="majorHAnsi" w:cstheme="minorBidi"/>
          <w:szCs w:val="22"/>
        </w:rPr>
        <w:t xml:space="preserve">A prosecutor can seek a conviction but must all the while strive ensure </w:t>
      </w:r>
      <w:r w:rsidR="00CE0B30" w:rsidRPr="00CE0B30">
        <w:rPr>
          <w:rFonts w:asciiTheme="majorHAnsi" w:eastAsiaTheme="minorHAnsi" w:hAnsiTheme="majorHAnsi" w:cstheme="minorBidi"/>
          <w:szCs w:val="22"/>
        </w:rPr>
        <w:t xml:space="preserve">the defendant has a fair trial </w:t>
      </w:r>
    </w:p>
    <w:p w:rsidR="008F7C7E" w:rsidRPr="00CE0B30" w:rsidRDefault="008F7C7E" w:rsidP="00637524">
      <w:pPr>
        <w:pStyle w:val="ListParagraph"/>
        <w:numPr>
          <w:ilvl w:val="3"/>
          <w:numId w:val="25"/>
        </w:numPr>
        <w:spacing w:after="0"/>
        <w:ind w:left="720"/>
        <w:divId w:val="913275222"/>
        <w:rPr>
          <w:rFonts w:asciiTheme="majorHAnsi" w:eastAsiaTheme="minorHAnsi" w:hAnsiTheme="majorHAnsi" w:cstheme="minorBidi"/>
          <w:szCs w:val="22"/>
        </w:rPr>
      </w:pPr>
      <w:r w:rsidRPr="00CE0B30">
        <w:rPr>
          <w:rFonts w:asciiTheme="majorHAnsi" w:eastAsiaTheme="minorHAnsi" w:hAnsiTheme="majorHAnsi" w:cstheme="minorBidi"/>
          <w:szCs w:val="22"/>
        </w:rPr>
        <w:t xml:space="preserve">The prosecutor’s goal is not to obtain a conviction at any cost but to assist the court in eliciting truth without infringing upon the legitimate rights </w:t>
      </w:r>
      <w:r w:rsidR="00CE0B30">
        <w:rPr>
          <w:rFonts w:asciiTheme="majorHAnsi" w:eastAsiaTheme="minorHAnsi" w:hAnsiTheme="majorHAnsi" w:cstheme="minorBidi"/>
          <w:szCs w:val="22"/>
        </w:rPr>
        <w:t xml:space="preserve">of </w:t>
      </w:r>
      <w:r w:rsidRPr="00CE0B30">
        <w:rPr>
          <w:rFonts w:asciiTheme="majorHAnsi" w:eastAsiaTheme="minorHAnsi" w:hAnsiTheme="majorHAnsi" w:cstheme="minorBidi"/>
          <w:szCs w:val="22"/>
        </w:rPr>
        <w:t>th</w:t>
      </w:r>
      <w:r w:rsidR="00CE0B30">
        <w:rPr>
          <w:rFonts w:asciiTheme="majorHAnsi" w:eastAsiaTheme="minorHAnsi" w:hAnsiTheme="majorHAnsi" w:cstheme="minorBidi"/>
          <w:szCs w:val="22"/>
        </w:rPr>
        <w:t>e accused</w:t>
      </w:r>
    </w:p>
    <w:p w:rsidR="008F7C7E" w:rsidRDefault="008F7C7E" w:rsidP="00637524">
      <w:pPr>
        <w:pStyle w:val="ListParagraph"/>
        <w:numPr>
          <w:ilvl w:val="3"/>
          <w:numId w:val="25"/>
        </w:numPr>
        <w:spacing w:after="0"/>
        <w:ind w:left="720"/>
        <w:divId w:val="913275222"/>
        <w:rPr>
          <w:rFonts w:asciiTheme="majorHAnsi" w:eastAsiaTheme="minorHAnsi" w:hAnsiTheme="majorHAnsi" w:cstheme="minorBidi"/>
          <w:szCs w:val="22"/>
        </w:rPr>
      </w:pPr>
      <w:r w:rsidRPr="00CE0B30">
        <w:rPr>
          <w:rFonts w:asciiTheme="majorHAnsi" w:eastAsiaTheme="minorHAnsi" w:hAnsiTheme="majorHAnsi" w:cstheme="minorBidi"/>
          <w:szCs w:val="22"/>
        </w:rPr>
        <w:t xml:space="preserve">At each stage of the criminal justice process, the discretion vested in the prosecutor should be exercised with objectivity and impartiality, and not in a purely partisan way. </w:t>
      </w:r>
    </w:p>
    <w:p w:rsidR="00504393" w:rsidRPr="0070548F" w:rsidRDefault="00504393" w:rsidP="0070548F">
      <w:pPr>
        <w:spacing w:after="0"/>
        <w:ind w:left="360"/>
        <w:divId w:val="913275222"/>
        <w:rPr>
          <w:rFonts w:asciiTheme="majorHAnsi" w:eastAsiaTheme="minorHAnsi" w:hAnsiTheme="majorHAnsi" w:cstheme="minorBidi"/>
          <w:szCs w:val="22"/>
        </w:rPr>
      </w:pPr>
    </w:p>
    <w:p w:rsidR="00504393" w:rsidRPr="00682208" w:rsidRDefault="00504393" w:rsidP="00504393">
      <w:pPr>
        <w:pStyle w:val="Heading3"/>
        <w:divId w:val="913275222"/>
        <w:rPr>
          <w:rFonts w:eastAsia="Calibri"/>
          <w:b w:val="0"/>
          <w:color w:val="auto"/>
          <w:lang w:val="en-CA"/>
        </w:rPr>
      </w:pPr>
      <w:bookmarkStart w:id="112" w:name="_Toc374020585"/>
      <w:r>
        <w:rPr>
          <w:rFonts w:eastAsia="Calibri"/>
          <w:lang w:val="en-CA"/>
        </w:rPr>
        <w:t xml:space="preserve">KRIEGER v LAW SOCIETY OF ALBERTA [2002] SCC </w:t>
      </w:r>
      <w:r>
        <w:rPr>
          <w:rFonts w:eastAsia="Calibri"/>
          <w:b w:val="0"/>
          <w:color w:val="auto"/>
          <w:lang w:val="en-CA"/>
        </w:rPr>
        <w:t>(G442)</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504393" w:rsidRPr="004720CE" w:rsidTr="00504393">
        <w:trPr>
          <w:divId w:val="913275222"/>
        </w:trPr>
        <w:tc>
          <w:tcPr>
            <w:tcW w:w="1788" w:type="dxa"/>
            <w:shd w:val="clear" w:color="auto" w:fill="auto"/>
          </w:tcPr>
          <w:p w:rsidR="00504393" w:rsidRPr="004720CE" w:rsidRDefault="00504393" w:rsidP="002B4EB3">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504393" w:rsidRPr="00682208" w:rsidRDefault="00504393" w:rsidP="002B4EB3">
            <w:pPr>
              <w:spacing w:after="0"/>
              <w:rPr>
                <w:rFonts w:asciiTheme="majorHAnsi" w:hAnsiTheme="majorHAnsi"/>
                <w:szCs w:val="22"/>
              </w:rPr>
            </w:pPr>
            <w:r w:rsidRPr="00504393">
              <w:rPr>
                <w:rFonts w:asciiTheme="majorHAnsi" w:hAnsiTheme="majorHAnsi"/>
                <w:szCs w:val="22"/>
              </w:rPr>
              <w:t>Krieger was a Crown prosecutor who was subject to a complaint to the Law Society. He argued that the Law Society could not review the matter since it would interfere with the exercise of prosecutorial discretion.</w:t>
            </w:r>
          </w:p>
        </w:tc>
      </w:tr>
      <w:tr w:rsidR="00504393" w:rsidRPr="004720CE" w:rsidTr="00504393">
        <w:trPr>
          <w:divId w:val="913275222"/>
          <w:trHeight w:val="584"/>
        </w:trPr>
        <w:tc>
          <w:tcPr>
            <w:tcW w:w="1788" w:type="dxa"/>
            <w:shd w:val="clear" w:color="auto" w:fill="auto"/>
          </w:tcPr>
          <w:p w:rsidR="00504393" w:rsidRPr="004720CE" w:rsidRDefault="00504393" w:rsidP="002B4EB3">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504393" w:rsidRDefault="00504393" w:rsidP="002B4EB3">
            <w:pPr>
              <w:spacing w:after="0"/>
            </w:pPr>
            <w:r>
              <w:t>SCC decides that the Law Society does have jurisdiction over prosecutors. Crown are considered lawyers and also prosecutors. As ordinary lawyers, the ordinary rules apply. However, the system requires Crown discretion, and it cannot be constantly second-guessed.</w:t>
            </w:r>
          </w:p>
          <w:p w:rsidR="00504393" w:rsidRPr="006E134F" w:rsidRDefault="00504393" w:rsidP="002B4EB3">
            <w:pPr>
              <w:spacing w:after="0"/>
            </w:pPr>
            <w:r>
              <w:t>SCC provides a carve out for Crown discretion</w:t>
            </w:r>
            <w:r w:rsidRPr="0070548F">
              <w:rPr>
                <w:b/>
              </w:rPr>
              <w:t>: the core functions of the prosecutor are protected and therefore not subject to oversight by the Law Societ</w:t>
            </w:r>
            <w:r>
              <w:t>y, as they are independent rights owing to the AG (i.e. bringing a charge, staying a charge, accepting a guilty plea). The Law Society still has some control over Crown misconduct, but it must be clear misconduct.</w:t>
            </w:r>
          </w:p>
        </w:tc>
      </w:tr>
      <w:tr w:rsidR="00504393" w:rsidRPr="004720CE" w:rsidTr="00504393">
        <w:trPr>
          <w:divId w:val="913275222"/>
        </w:trPr>
        <w:tc>
          <w:tcPr>
            <w:tcW w:w="1788" w:type="dxa"/>
            <w:shd w:val="clear" w:color="auto" w:fill="auto"/>
          </w:tcPr>
          <w:p w:rsidR="00504393" w:rsidRPr="00BC18FD" w:rsidRDefault="00504393" w:rsidP="002B4EB3">
            <w:pPr>
              <w:pStyle w:val="NoSpacing"/>
            </w:pPr>
            <w:r>
              <w:t>RATIO</w:t>
            </w:r>
          </w:p>
        </w:tc>
        <w:tc>
          <w:tcPr>
            <w:tcW w:w="7562" w:type="dxa"/>
            <w:shd w:val="clear" w:color="auto" w:fill="auto"/>
          </w:tcPr>
          <w:p w:rsidR="00504393" w:rsidRPr="00BC18FD" w:rsidRDefault="00504393" w:rsidP="002B4EB3">
            <w:pPr>
              <w:pStyle w:val="NoSpacing"/>
            </w:pPr>
            <w:r w:rsidRPr="00504393">
              <w:t xml:space="preserve">Courts </w:t>
            </w:r>
            <w:r w:rsidR="0070548F">
              <w:t xml:space="preserve">and law society </w:t>
            </w:r>
            <w:r w:rsidRPr="00504393">
              <w:t xml:space="preserve">should not interfere with </w:t>
            </w:r>
            <w:r w:rsidR="0070548F">
              <w:t xml:space="preserve">core </w:t>
            </w:r>
            <w:r w:rsidRPr="00504393">
              <w:t>prosecutorial discretion, but the Law Society retains jurisdiction and can intervene</w:t>
            </w:r>
            <w:r w:rsidR="0070548F">
              <w:t xml:space="preserve"> if there is clear misconduct</w:t>
            </w:r>
            <w:r w:rsidRPr="00504393">
              <w:t>.</w:t>
            </w:r>
          </w:p>
        </w:tc>
      </w:tr>
    </w:tbl>
    <w:p w:rsidR="00682208" w:rsidRPr="00682208" w:rsidRDefault="00682208" w:rsidP="00682208">
      <w:pPr>
        <w:pStyle w:val="ListParagraph"/>
        <w:spacing w:after="0"/>
        <w:divId w:val="913275222"/>
        <w:rPr>
          <w:rFonts w:asciiTheme="majorHAnsi" w:eastAsiaTheme="minorHAnsi" w:hAnsiTheme="majorHAnsi" w:cstheme="minorBidi"/>
          <w:szCs w:val="22"/>
        </w:rPr>
      </w:pPr>
    </w:p>
    <w:p w:rsidR="008F7C7E" w:rsidRPr="008F7C7E" w:rsidRDefault="00CA1AED" w:rsidP="00CA1AED">
      <w:pPr>
        <w:pStyle w:val="Heading4"/>
        <w:divId w:val="913275222"/>
        <w:rPr>
          <w:rFonts w:eastAsiaTheme="minorHAnsi"/>
        </w:rPr>
      </w:pPr>
      <w:bookmarkStart w:id="113" w:name="_Toc374020586"/>
      <w:r>
        <w:rPr>
          <w:rFonts w:eastAsiaTheme="minorHAnsi"/>
        </w:rPr>
        <w:t>DUTY AS PROSECUTOR</w:t>
      </w:r>
      <w:bookmarkEnd w:id="113"/>
    </w:p>
    <w:tbl>
      <w:tblPr>
        <w:tblStyle w:val="TableGrid"/>
        <w:tblW w:w="0" w:type="auto"/>
        <w:tblLook w:val="04A0" w:firstRow="1" w:lastRow="0" w:firstColumn="1" w:lastColumn="0" w:noHBand="0" w:noVBand="1"/>
      </w:tblPr>
      <w:tblGrid>
        <w:gridCol w:w="9350"/>
      </w:tblGrid>
      <w:tr w:rsidR="00CA1AED" w:rsidTr="00CA1AED">
        <w:trPr>
          <w:divId w:val="913275222"/>
        </w:trPr>
        <w:tc>
          <w:tcPr>
            <w:tcW w:w="9350" w:type="dxa"/>
          </w:tcPr>
          <w:p w:rsidR="00CA1AED" w:rsidRDefault="00CA1AED" w:rsidP="00CA1AED">
            <w:pPr>
              <w:spacing w:after="0"/>
              <w:rPr>
                <w:rFonts w:asciiTheme="majorHAnsi" w:eastAsiaTheme="minorHAnsi" w:hAnsiTheme="majorHAnsi" w:cstheme="minorBidi"/>
                <w:szCs w:val="22"/>
                <w:lang w:val="en-CA"/>
              </w:rPr>
            </w:pPr>
            <w:r w:rsidRPr="00CA1AED">
              <w:rPr>
                <w:rFonts w:asciiTheme="majorHAnsi" w:eastAsiaTheme="minorHAnsi" w:hAnsiTheme="majorHAnsi" w:cstheme="minorBidi"/>
                <w:b/>
                <w:szCs w:val="22"/>
                <w:lang w:val="en-CA"/>
              </w:rPr>
              <w:t>5.1-3</w:t>
            </w:r>
            <w:r w:rsidRPr="00CA1AED">
              <w:rPr>
                <w:rFonts w:asciiTheme="majorHAnsi" w:eastAsiaTheme="minorHAnsi" w:hAnsiTheme="majorHAnsi" w:cstheme="minorBidi"/>
                <w:szCs w:val="22"/>
                <w:lang w:val="en-CA"/>
              </w:rPr>
              <w:t xml:space="preserve"> When acting as a prosecutor, a lawyer must act for the p</w:t>
            </w:r>
            <w:r>
              <w:rPr>
                <w:rFonts w:asciiTheme="majorHAnsi" w:eastAsiaTheme="minorHAnsi" w:hAnsiTheme="majorHAnsi" w:cstheme="minorBidi"/>
                <w:szCs w:val="22"/>
                <w:lang w:val="en-CA"/>
              </w:rPr>
              <w:t xml:space="preserve">ublic and the administration of </w:t>
            </w:r>
            <w:r w:rsidRPr="00CA1AED">
              <w:rPr>
                <w:rFonts w:asciiTheme="majorHAnsi" w:eastAsiaTheme="minorHAnsi" w:hAnsiTheme="majorHAnsi" w:cstheme="minorBidi"/>
                <w:szCs w:val="22"/>
                <w:lang w:val="en-CA"/>
              </w:rPr>
              <w:t>justice resolutely and honourably within the limits of the law w</w:t>
            </w:r>
            <w:r>
              <w:rPr>
                <w:rFonts w:asciiTheme="majorHAnsi" w:eastAsiaTheme="minorHAnsi" w:hAnsiTheme="majorHAnsi" w:cstheme="minorBidi"/>
                <w:szCs w:val="22"/>
                <w:lang w:val="en-CA"/>
              </w:rPr>
              <w:t>hile treating the tribunal with cando</w:t>
            </w:r>
            <w:r w:rsidRPr="00CA1AED">
              <w:rPr>
                <w:rFonts w:asciiTheme="majorHAnsi" w:eastAsiaTheme="minorHAnsi" w:hAnsiTheme="majorHAnsi" w:cstheme="minorBidi"/>
                <w:szCs w:val="22"/>
                <w:lang w:val="en-CA"/>
              </w:rPr>
              <w:t>r, fairness, courtesy and respect.</w:t>
            </w:r>
          </w:p>
        </w:tc>
      </w:tr>
    </w:tbl>
    <w:p w:rsidR="008F7C7E" w:rsidRPr="008F7C7E" w:rsidRDefault="008F7C7E" w:rsidP="008F7C7E">
      <w:pPr>
        <w:spacing w:after="0"/>
        <w:divId w:val="913275222"/>
        <w:rPr>
          <w:rFonts w:asciiTheme="majorHAnsi" w:eastAsiaTheme="minorHAnsi" w:hAnsiTheme="majorHAnsi" w:cstheme="minorBidi"/>
          <w:szCs w:val="22"/>
          <w:lang w:val="en-CA"/>
        </w:rPr>
      </w:pPr>
    </w:p>
    <w:p w:rsidR="00992957" w:rsidRDefault="00992957" w:rsidP="00992957">
      <w:pPr>
        <w:pStyle w:val="GuestSpeakers"/>
        <w:divId w:val="913275222"/>
      </w:pPr>
      <w:bookmarkStart w:id="114" w:name="_Toc374020587"/>
      <w:r>
        <w:lastRenderedPageBreak/>
        <w:t>TREVOR SHAW</w:t>
      </w:r>
      <w:bookmarkEnd w:id="114"/>
    </w:p>
    <w:p w:rsidR="008F7C7E" w:rsidRPr="00992957" w:rsidRDefault="00992957" w:rsidP="00992957">
      <w:pPr>
        <w:pStyle w:val="GuestSpeakers"/>
        <w:divId w:val="913275222"/>
        <w:rPr>
          <w:b w:val="0"/>
          <w:i w:val="0"/>
        </w:rPr>
      </w:pPr>
      <w:bookmarkStart w:id="115" w:name="_Toc373949357"/>
      <w:bookmarkStart w:id="116" w:name="_Toc374020588"/>
      <w:r w:rsidRPr="00992957">
        <w:rPr>
          <w:b w:val="0"/>
          <w:i w:val="0"/>
        </w:rPr>
        <w:t>Director of Prosecution Support</w:t>
      </w:r>
      <w:bookmarkEnd w:id="115"/>
      <w:bookmarkEnd w:id="116"/>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Unique characteristics of Crown counsel in Canada – number of institutions and people that scrutinize Crown’s conduct:</w:t>
      </w:r>
    </w:p>
    <w:p w:rsidR="008F7C7E" w:rsidRPr="008F7C7E" w:rsidRDefault="008F7C7E" w:rsidP="00637524">
      <w:pPr>
        <w:numPr>
          <w:ilvl w:val="0"/>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Internal controls within the Minister</w:t>
      </w:r>
    </w:p>
    <w:p w:rsidR="00CA1AED" w:rsidRDefault="008F7C7E" w:rsidP="00637524">
      <w:pPr>
        <w:numPr>
          <w:ilvl w:val="0"/>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Independent body in the form of the Law S</w:t>
      </w:r>
      <w:r w:rsidR="00CA1AED">
        <w:rPr>
          <w:rFonts w:asciiTheme="majorHAnsi" w:eastAsiaTheme="minorHAnsi" w:hAnsiTheme="majorHAnsi" w:cstheme="minorBidi"/>
          <w:szCs w:val="22"/>
        </w:rPr>
        <w:t>ociety.</w:t>
      </w:r>
      <w:r w:rsidRPr="008F7C7E">
        <w:rPr>
          <w:rFonts w:asciiTheme="majorHAnsi" w:eastAsiaTheme="minorHAnsi" w:hAnsiTheme="majorHAnsi" w:cstheme="minorBidi"/>
          <w:szCs w:val="22"/>
        </w:rPr>
        <w:t xml:space="preserve"> </w:t>
      </w:r>
      <w:r w:rsidR="00CA1AED">
        <w:rPr>
          <w:rStyle w:val="StatutesChar"/>
          <w:rFonts w:eastAsiaTheme="minorHAnsi"/>
        </w:rPr>
        <w:t>Rule 5.1-3</w:t>
      </w:r>
      <w:r w:rsidR="00CA1AED" w:rsidRPr="00CA1AED">
        <w:rPr>
          <w:rStyle w:val="StatutesChar"/>
          <w:rFonts w:eastAsiaTheme="minorHAnsi"/>
          <w:i w:val="0"/>
          <w:color w:val="auto"/>
        </w:rPr>
        <w:t>:</w:t>
      </w:r>
      <w:r w:rsidRPr="00CA1AED">
        <w:rPr>
          <w:rFonts w:asciiTheme="majorHAnsi" w:eastAsiaTheme="minorHAnsi" w:hAnsiTheme="majorHAnsi" w:cstheme="minorBidi"/>
          <w:i/>
          <w:szCs w:val="22"/>
        </w:rPr>
        <w:t xml:space="preserve"> </w:t>
      </w:r>
      <w:r w:rsidRPr="008F7C7E">
        <w:rPr>
          <w:rFonts w:asciiTheme="majorHAnsi" w:eastAsiaTheme="minorHAnsi" w:hAnsiTheme="majorHAnsi" w:cstheme="minorBidi"/>
          <w:szCs w:val="22"/>
        </w:rPr>
        <w:t xml:space="preserve">duty as lawyer when acting as a prosecutor must act with </w:t>
      </w:r>
      <w:r w:rsidR="00CA1AED" w:rsidRPr="008F7C7E">
        <w:rPr>
          <w:rFonts w:asciiTheme="majorHAnsi" w:eastAsiaTheme="minorHAnsi" w:hAnsiTheme="majorHAnsi" w:cstheme="minorBidi"/>
          <w:szCs w:val="22"/>
        </w:rPr>
        <w:t>candor</w:t>
      </w:r>
      <w:r w:rsidRPr="008F7C7E">
        <w:rPr>
          <w:rFonts w:asciiTheme="majorHAnsi" w:eastAsiaTheme="minorHAnsi" w:hAnsiTheme="majorHAnsi" w:cstheme="minorBidi"/>
          <w:szCs w:val="22"/>
        </w:rPr>
        <w:t xml:space="preserve"> and respect</w:t>
      </w:r>
      <w:r w:rsidR="00CA1AED">
        <w:rPr>
          <w:rFonts w:asciiTheme="majorHAnsi" w:eastAsiaTheme="minorHAnsi" w:hAnsiTheme="majorHAnsi" w:cstheme="minorBidi"/>
          <w:szCs w:val="22"/>
        </w:rPr>
        <w:t>.</w:t>
      </w:r>
    </w:p>
    <w:p w:rsidR="00CA1AED" w:rsidRDefault="008F7C7E" w:rsidP="00637524">
      <w:pPr>
        <w:numPr>
          <w:ilvl w:val="0"/>
          <w:numId w:val="43"/>
        </w:numPr>
        <w:spacing w:after="0"/>
        <w:divId w:val="913275222"/>
        <w:rPr>
          <w:rFonts w:asciiTheme="majorHAnsi" w:eastAsiaTheme="minorHAnsi" w:hAnsiTheme="majorHAnsi" w:cstheme="minorBidi"/>
          <w:szCs w:val="22"/>
        </w:rPr>
      </w:pPr>
      <w:r w:rsidRPr="00CA1AED">
        <w:rPr>
          <w:rFonts w:asciiTheme="majorHAnsi" w:eastAsiaTheme="minorHAnsi" w:hAnsiTheme="majorHAnsi" w:cstheme="minorBidi"/>
          <w:szCs w:val="22"/>
        </w:rPr>
        <w:t>Crown counsel should not prevent anyone from getting representation (Crown want the accused to be represented! Makes life much easier)</w:t>
      </w:r>
    </w:p>
    <w:p w:rsidR="00CA1AED" w:rsidRDefault="008F7C7E" w:rsidP="00637524">
      <w:pPr>
        <w:numPr>
          <w:ilvl w:val="0"/>
          <w:numId w:val="43"/>
        </w:numPr>
        <w:spacing w:after="0"/>
        <w:divId w:val="913275222"/>
        <w:rPr>
          <w:rFonts w:asciiTheme="majorHAnsi" w:eastAsiaTheme="minorHAnsi" w:hAnsiTheme="majorHAnsi" w:cstheme="minorBidi"/>
          <w:szCs w:val="22"/>
        </w:rPr>
      </w:pPr>
      <w:r w:rsidRPr="00CA1AED">
        <w:rPr>
          <w:rFonts w:asciiTheme="majorHAnsi" w:eastAsiaTheme="minorHAnsi" w:hAnsiTheme="majorHAnsi" w:cstheme="minorBidi"/>
          <w:szCs w:val="22"/>
        </w:rPr>
        <w:t xml:space="preserve">Must meet disclosure obligations – only debate is whether to disclose peripheral materials + rules for confidential informants </w:t>
      </w:r>
    </w:p>
    <w:p w:rsidR="008F7C7E" w:rsidRPr="00CA1AED" w:rsidRDefault="008F7C7E" w:rsidP="00637524">
      <w:pPr>
        <w:numPr>
          <w:ilvl w:val="0"/>
          <w:numId w:val="43"/>
        </w:numPr>
        <w:spacing w:after="0"/>
        <w:divId w:val="913275222"/>
        <w:rPr>
          <w:rFonts w:asciiTheme="majorHAnsi" w:eastAsiaTheme="minorHAnsi" w:hAnsiTheme="majorHAnsi" w:cstheme="minorBidi"/>
          <w:szCs w:val="22"/>
        </w:rPr>
      </w:pPr>
      <w:r w:rsidRPr="00CA1AED">
        <w:rPr>
          <w:rFonts w:asciiTheme="majorHAnsi" w:eastAsiaTheme="minorHAnsi" w:hAnsiTheme="majorHAnsi" w:cstheme="minorBidi"/>
          <w:szCs w:val="22"/>
        </w:rPr>
        <w:t>Fail-safe: When in doubt, put evidence in question before the Court</w:t>
      </w:r>
    </w:p>
    <w:p w:rsidR="008F7C7E" w:rsidRPr="008F7C7E" w:rsidRDefault="008F7C7E" w:rsidP="00637524">
      <w:pPr>
        <w:numPr>
          <w:ilvl w:val="0"/>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Civil suits – Crown/Attorney General can be sued for malicious prosecution</w:t>
      </w:r>
    </w:p>
    <w:p w:rsidR="008F7C7E" w:rsidRPr="00CA1AED" w:rsidRDefault="008F7C7E" w:rsidP="00637524">
      <w:pPr>
        <w:numPr>
          <w:ilvl w:val="0"/>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Judicial oversight</w:t>
      </w:r>
      <w:r w:rsidR="00CA1AED">
        <w:rPr>
          <w:rFonts w:asciiTheme="majorHAnsi" w:eastAsiaTheme="minorHAnsi" w:hAnsiTheme="majorHAnsi" w:cstheme="minorBidi"/>
          <w:szCs w:val="22"/>
        </w:rPr>
        <w:t>: there are n</w:t>
      </w:r>
      <w:r w:rsidRPr="00CA1AED">
        <w:rPr>
          <w:rFonts w:asciiTheme="majorHAnsi" w:eastAsiaTheme="minorHAnsi" w:hAnsiTheme="majorHAnsi" w:cstheme="minorBidi"/>
          <w:szCs w:val="22"/>
        </w:rPr>
        <w:t>o personal repercussions but it can result in a stay of proceed</w:t>
      </w:r>
      <w:r w:rsidR="00CA1AED">
        <w:rPr>
          <w:rFonts w:asciiTheme="majorHAnsi" w:eastAsiaTheme="minorHAnsi" w:hAnsiTheme="majorHAnsi" w:cstheme="minorBidi"/>
          <w:szCs w:val="22"/>
        </w:rPr>
        <w:t>ings, which could be against the public interest.</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How we define what prosecutors do:</w:t>
      </w:r>
    </w:p>
    <w:p w:rsidR="008F7C7E" w:rsidRPr="00CA1AED" w:rsidRDefault="00CA1AED" w:rsidP="00637524">
      <w:pPr>
        <w:numPr>
          <w:ilvl w:val="0"/>
          <w:numId w:val="114"/>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Do we do it by describing what they do right </w:t>
      </w:r>
      <w:r>
        <w:rPr>
          <w:rFonts w:asciiTheme="majorHAnsi" w:eastAsiaTheme="minorHAnsi" w:hAnsiTheme="majorHAnsi" w:cstheme="minorBidi"/>
          <w:b/>
          <w:szCs w:val="22"/>
        </w:rPr>
        <w:t xml:space="preserve">or </w:t>
      </w:r>
      <w:r>
        <w:rPr>
          <w:rFonts w:asciiTheme="majorHAnsi" w:eastAsiaTheme="minorHAnsi" w:hAnsiTheme="majorHAnsi" w:cstheme="minorBidi"/>
          <w:szCs w:val="22"/>
        </w:rPr>
        <w:t>by describing w</w:t>
      </w:r>
      <w:r w:rsidR="008F7C7E" w:rsidRPr="00CA1AED">
        <w:rPr>
          <w:rFonts w:asciiTheme="majorHAnsi" w:eastAsiaTheme="minorHAnsi" w:hAnsiTheme="majorHAnsi" w:cstheme="minorBidi"/>
          <w:szCs w:val="22"/>
        </w:rPr>
        <w:t>hat they do wrong?</w:t>
      </w:r>
    </w:p>
    <w:p w:rsidR="008F7C7E" w:rsidRPr="008F7C7E" w:rsidRDefault="008F7C7E" w:rsidP="00637524">
      <w:pPr>
        <w:numPr>
          <w:ilvl w:val="0"/>
          <w:numId w:val="11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Leading text in Canada: Prosecutorial Misconduct by Robert J. Frater (negative descriptor) </w:t>
      </w:r>
    </w:p>
    <w:p w:rsidR="008F7C7E" w:rsidRPr="008F7C7E" w:rsidRDefault="00CA1AED" w:rsidP="00637524">
      <w:pPr>
        <w:numPr>
          <w:ilvl w:val="0"/>
          <w:numId w:val="114"/>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If p</w:t>
      </w:r>
      <w:r w:rsidR="008F7C7E" w:rsidRPr="008F7C7E">
        <w:rPr>
          <w:rFonts w:asciiTheme="majorHAnsi" w:eastAsiaTheme="minorHAnsi" w:hAnsiTheme="majorHAnsi" w:cstheme="minorBidi"/>
          <w:szCs w:val="22"/>
        </w:rPr>
        <w:t xml:space="preserve">rosecutors were </w:t>
      </w:r>
      <w:r>
        <w:rPr>
          <w:rFonts w:asciiTheme="majorHAnsi" w:eastAsiaTheme="minorHAnsi" w:hAnsiTheme="majorHAnsi" w:cstheme="minorBidi"/>
          <w:szCs w:val="22"/>
        </w:rPr>
        <w:t>f</w:t>
      </w:r>
      <w:r w:rsidR="008F7C7E" w:rsidRPr="008F7C7E">
        <w:rPr>
          <w:rFonts w:asciiTheme="majorHAnsi" w:eastAsiaTheme="minorHAnsi" w:hAnsiTheme="majorHAnsi" w:cstheme="minorBidi"/>
          <w:szCs w:val="22"/>
        </w:rPr>
        <w:t>irefighters their story would be: “Firefighting: All the Houses that Burned Down”</w:t>
      </w:r>
    </w:p>
    <w:p w:rsidR="008F7C7E" w:rsidRPr="008F7C7E" w:rsidRDefault="008F7C7E" w:rsidP="008F7C7E">
      <w:pPr>
        <w:spacing w:after="0"/>
        <w:divId w:val="913275222"/>
        <w:rPr>
          <w:rFonts w:asciiTheme="majorHAnsi" w:eastAsiaTheme="minorHAnsi" w:hAnsiTheme="majorHAnsi" w:cstheme="minorBidi"/>
          <w:szCs w:val="22"/>
        </w:rPr>
      </w:pPr>
    </w:p>
    <w:p w:rsidR="008F7C7E" w:rsidRPr="008F7C7E" w:rsidRDefault="00CA1AED" w:rsidP="008F7C7E">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What do prosecutors do right</w:t>
      </w:r>
      <w:r w:rsidR="008F7C7E" w:rsidRPr="008F7C7E">
        <w:rPr>
          <w:rFonts w:asciiTheme="majorHAnsi" w:eastAsiaTheme="minorHAnsi" w:hAnsiTheme="majorHAnsi" w:cstheme="minorBidi"/>
          <w:szCs w:val="22"/>
        </w:rPr>
        <w:t>:</w:t>
      </w:r>
    </w:p>
    <w:p w:rsidR="008F7C7E" w:rsidRPr="008F7C7E" w:rsidRDefault="00CA1AED" w:rsidP="00637524">
      <w:pPr>
        <w:numPr>
          <w:ilvl w:val="0"/>
          <w:numId w:val="43"/>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H</w:t>
      </w:r>
      <w:r w:rsidR="008F7C7E" w:rsidRPr="008F7C7E">
        <w:rPr>
          <w:rFonts w:asciiTheme="majorHAnsi" w:eastAsiaTheme="minorHAnsi" w:hAnsiTheme="majorHAnsi" w:cstheme="minorBidi"/>
          <w:szCs w:val="22"/>
        </w:rPr>
        <w:t>elp the police prepare the case for court</w:t>
      </w:r>
    </w:p>
    <w:p w:rsidR="008F7C7E" w:rsidRPr="008F7C7E" w:rsidRDefault="00CA1AED" w:rsidP="00637524">
      <w:pPr>
        <w:numPr>
          <w:ilvl w:val="0"/>
          <w:numId w:val="43"/>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H</w:t>
      </w:r>
      <w:r w:rsidR="008F7C7E" w:rsidRPr="008F7C7E">
        <w:rPr>
          <w:rFonts w:asciiTheme="majorHAnsi" w:eastAsiaTheme="minorHAnsi" w:hAnsiTheme="majorHAnsi" w:cstheme="minorBidi"/>
          <w:szCs w:val="22"/>
        </w:rPr>
        <w:t>elp the defence prepare their case (disclosure)</w:t>
      </w:r>
    </w:p>
    <w:p w:rsidR="008F7C7E" w:rsidRPr="00CA1AED" w:rsidRDefault="00CA1AED" w:rsidP="00637524">
      <w:pPr>
        <w:numPr>
          <w:ilvl w:val="0"/>
          <w:numId w:val="43"/>
        </w:num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H</w:t>
      </w:r>
      <w:r w:rsidR="008F7C7E" w:rsidRPr="008F7C7E">
        <w:rPr>
          <w:rFonts w:asciiTheme="majorHAnsi" w:eastAsiaTheme="minorHAnsi" w:hAnsiTheme="majorHAnsi" w:cstheme="minorBidi"/>
          <w:szCs w:val="22"/>
        </w:rPr>
        <w:t>elp judges prepare their decisions</w:t>
      </w:r>
    </w:p>
    <w:p w:rsidR="008F7C7E" w:rsidRPr="008F7C7E" w:rsidRDefault="008F7C7E" w:rsidP="00637524">
      <w:pPr>
        <w:numPr>
          <w:ilvl w:val="0"/>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Part of a </w:t>
      </w:r>
      <w:r w:rsidRPr="008F7C7E">
        <w:rPr>
          <w:rFonts w:asciiTheme="majorHAnsi" w:eastAsiaTheme="minorHAnsi" w:hAnsiTheme="majorHAnsi" w:cstheme="minorBidi"/>
          <w:b/>
          <w:szCs w:val="22"/>
        </w:rPr>
        <w:t>chain of justice:</w:t>
      </w:r>
    </w:p>
    <w:p w:rsidR="008F7C7E" w:rsidRPr="008F7C7E" w:rsidRDefault="008F7C7E" w:rsidP="00637524">
      <w:pPr>
        <w:numPr>
          <w:ilvl w:val="1"/>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From the crime scene to the court to the jail</w:t>
      </w:r>
    </w:p>
    <w:p w:rsidR="008F7C7E" w:rsidRPr="008F7C7E" w:rsidRDefault="008F7C7E" w:rsidP="00637524">
      <w:pPr>
        <w:numPr>
          <w:ilvl w:val="1"/>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Prosecution is an essential link of that chain</w:t>
      </w:r>
    </w:p>
    <w:p w:rsidR="008F7C7E" w:rsidRPr="008F7C7E" w:rsidRDefault="008F7C7E" w:rsidP="00637524">
      <w:pPr>
        <w:numPr>
          <w:ilvl w:val="1"/>
          <w:numId w:val="43"/>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All links are required to reach the end</w:t>
      </w:r>
    </w:p>
    <w:p w:rsidR="008F7C7E" w:rsidRDefault="008F7C7E" w:rsidP="008F7C7E">
      <w:pPr>
        <w:spacing w:after="0"/>
        <w:divId w:val="913275222"/>
        <w:rPr>
          <w:rFonts w:asciiTheme="majorHAnsi" w:eastAsia="Calibri" w:hAnsiTheme="majorHAnsi"/>
          <w:szCs w:val="22"/>
        </w:rPr>
      </w:pPr>
    </w:p>
    <w:p w:rsidR="00504393" w:rsidRDefault="00504393">
      <w:pPr>
        <w:spacing w:after="0" w:line="240" w:lineRule="auto"/>
        <w:rPr>
          <w:rFonts w:ascii="Tw Cen MT" w:eastAsiaTheme="minorHAnsi" w:hAnsi="Tw Cen MT"/>
          <w:b/>
          <w:sz w:val="24"/>
        </w:rPr>
      </w:pPr>
      <w:r>
        <w:br w:type="page"/>
      </w:r>
    </w:p>
    <w:p w:rsidR="00682208" w:rsidRPr="008F7C7E" w:rsidRDefault="00682208" w:rsidP="00682208">
      <w:pPr>
        <w:pStyle w:val="Sub-heading"/>
        <w:divId w:val="913275222"/>
      </w:pPr>
      <w:r>
        <w:lastRenderedPageBreak/>
        <w:t>OVERZEALOUS ADVOCACY</w:t>
      </w:r>
    </w:p>
    <w:p w:rsidR="00682208" w:rsidRPr="00682208" w:rsidRDefault="00682208" w:rsidP="00682208">
      <w:pPr>
        <w:pStyle w:val="Heading3"/>
        <w:divId w:val="913275222"/>
        <w:rPr>
          <w:rFonts w:eastAsia="Calibri"/>
          <w:b w:val="0"/>
          <w:color w:val="auto"/>
          <w:lang w:val="en-CA"/>
        </w:rPr>
      </w:pPr>
      <w:bookmarkStart w:id="117" w:name="_Toc374020589"/>
      <w:r>
        <w:rPr>
          <w:rFonts w:eastAsia="Calibri"/>
          <w:lang w:val="en-CA"/>
        </w:rPr>
        <w:t xml:space="preserve">R v BOUCHER [1955] SCC </w:t>
      </w:r>
      <w:r>
        <w:rPr>
          <w:rFonts w:eastAsia="Calibri"/>
          <w:b w:val="0"/>
          <w:color w:val="auto"/>
          <w:lang w:val="en-CA"/>
        </w:rPr>
        <w:t>(G451)</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62"/>
      </w:tblGrid>
      <w:tr w:rsidR="00682208" w:rsidRPr="004720CE" w:rsidTr="00682208">
        <w:trPr>
          <w:divId w:val="913275222"/>
        </w:trPr>
        <w:tc>
          <w:tcPr>
            <w:tcW w:w="1788" w:type="dxa"/>
            <w:shd w:val="clear" w:color="auto" w:fill="auto"/>
          </w:tcPr>
          <w:p w:rsidR="00682208" w:rsidRPr="004720CE" w:rsidRDefault="00682208" w:rsidP="002B4EB3">
            <w:pPr>
              <w:spacing w:after="0"/>
              <w:rPr>
                <w:rFonts w:ascii="Tw Cen MT" w:hAnsi="Tw Cen MT"/>
                <w:b/>
                <w:i/>
                <w:color w:val="E36C0A"/>
                <w:sz w:val="24"/>
              </w:rPr>
            </w:pPr>
            <w:r w:rsidRPr="004720CE">
              <w:rPr>
                <w:rFonts w:ascii="Tw Cen MT" w:hAnsi="Tw Cen MT"/>
                <w:b/>
                <w:i/>
                <w:color w:val="E36C0A"/>
                <w:sz w:val="24"/>
              </w:rPr>
              <w:t>FACTS</w:t>
            </w:r>
          </w:p>
        </w:tc>
        <w:tc>
          <w:tcPr>
            <w:tcW w:w="7562" w:type="dxa"/>
            <w:shd w:val="clear" w:color="auto" w:fill="auto"/>
          </w:tcPr>
          <w:p w:rsidR="00682208" w:rsidRPr="00682208" w:rsidRDefault="00682208" w:rsidP="00682208">
            <w:pPr>
              <w:spacing w:after="0"/>
              <w:rPr>
                <w:rFonts w:asciiTheme="majorHAnsi" w:hAnsiTheme="majorHAnsi"/>
                <w:szCs w:val="22"/>
              </w:rPr>
            </w:pPr>
            <w:r>
              <w:rPr>
                <w:rFonts w:asciiTheme="majorHAnsi" w:hAnsiTheme="majorHAnsi"/>
                <w:szCs w:val="22"/>
              </w:rPr>
              <w:t>Victim</w:t>
            </w:r>
            <w:r w:rsidRPr="008F7C7E">
              <w:rPr>
                <w:rFonts w:asciiTheme="majorHAnsi" w:hAnsiTheme="majorHAnsi"/>
                <w:szCs w:val="22"/>
              </w:rPr>
              <w:t xml:space="preserve"> was an elderly shop keeper in Quebec, found murdered by blunt force trauma and axe to the head</w:t>
            </w:r>
            <w:r>
              <w:rPr>
                <w:rFonts w:asciiTheme="majorHAnsi" w:hAnsiTheme="majorHAnsi"/>
                <w:szCs w:val="22"/>
              </w:rPr>
              <w:t xml:space="preserve">. There was a rumor of treasure/money in the shop. The </w:t>
            </w:r>
            <w:r>
              <w:rPr>
                <w:rFonts w:asciiTheme="majorHAnsi" w:hAnsiTheme="majorHAnsi"/>
                <w:b/>
                <w:szCs w:val="22"/>
              </w:rPr>
              <w:t>A</w:t>
            </w:r>
            <w:r w:rsidRPr="008F7C7E">
              <w:rPr>
                <w:rFonts w:asciiTheme="majorHAnsi" w:hAnsiTheme="majorHAnsi"/>
                <w:szCs w:val="22"/>
              </w:rPr>
              <w:t xml:space="preserve"> was not at church that day like he usually was on Sundays</w:t>
            </w:r>
            <w:r>
              <w:rPr>
                <w:rFonts w:asciiTheme="majorHAnsi" w:hAnsiTheme="majorHAnsi"/>
                <w:szCs w:val="22"/>
              </w:rPr>
              <w:t xml:space="preserve">. </w:t>
            </w:r>
            <w:r w:rsidRPr="008F7C7E">
              <w:rPr>
                <w:rFonts w:asciiTheme="majorHAnsi" w:hAnsiTheme="majorHAnsi"/>
                <w:szCs w:val="22"/>
              </w:rPr>
              <w:t xml:space="preserve">Crown called psychiatric evidence, also relied on letter that </w:t>
            </w:r>
            <w:r>
              <w:rPr>
                <w:rFonts w:asciiTheme="majorHAnsi" w:hAnsiTheme="majorHAnsi"/>
                <w:b/>
                <w:szCs w:val="22"/>
              </w:rPr>
              <w:t>A</w:t>
            </w:r>
            <w:r w:rsidRPr="008F7C7E">
              <w:rPr>
                <w:rFonts w:asciiTheme="majorHAnsi" w:hAnsiTheme="majorHAnsi"/>
                <w:szCs w:val="22"/>
              </w:rPr>
              <w:t xml:space="preserve"> wrote to his wife from prison</w:t>
            </w:r>
            <w:r>
              <w:rPr>
                <w:rFonts w:asciiTheme="majorHAnsi" w:hAnsiTheme="majorHAnsi"/>
                <w:szCs w:val="22"/>
              </w:rPr>
              <w:t xml:space="preserve">. </w:t>
            </w:r>
            <w:r>
              <w:rPr>
                <w:rFonts w:asciiTheme="majorHAnsi" w:hAnsiTheme="majorHAnsi"/>
                <w:b/>
                <w:szCs w:val="22"/>
              </w:rPr>
              <w:t>A</w:t>
            </w:r>
            <w:r w:rsidRPr="008F7C7E">
              <w:rPr>
                <w:rFonts w:asciiTheme="majorHAnsi" w:hAnsiTheme="majorHAnsi"/>
                <w:szCs w:val="22"/>
              </w:rPr>
              <w:t xml:space="preserve"> argued that the letter was obtained illegally, he succeeded and the evidence was thrown out</w:t>
            </w:r>
            <w:r>
              <w:rPr>
                <w:rFonts w:asciiTheme="majorHAnsi" w:hAnsiTheme="majorHAnsi"/>
                <w:szCs w:val="22"/>
              </w:rPr>
              <w:t xml:space="preserve">. </w:t>
            </w:r>
            <w:r w:rsidRPr="008F7C7E">
              <w:rPr>
                <w:rFonts w:asciiTheme="majorHAnsi" w:hAnsiTheme="majorHAnsi"/>
                <w:szCs w:val="22"/>
              </w:rPr>
              <w:t>2 trials occurred, 2 execution dates were set- then stayed by courts</w:t>
            </w:r>
            <w:r>
              <w:rPr>
                <w:rFonts w:asciiTheme="majorHAnsi" w:hAnsiTheme="majorHAnsi"/>
                <w:szCs w:val="22"/>
              </w:rPr>
              <w:t xml:space="preserve">. </w:t>
            </w:r>
            <w:r w:rsidRPr="008F7C7E">
              <w:rPr>
                <w:rFonts w:asciiTheme="majorHAnsi" w:hAnsiTheme="majorHAnsi"/>
                <w:szCs w:val="22"/>
              </w:rPr>
              <w:t>3</w:t>
            </w:r>
            <w:r w:rsidRPr="008F7C7E">
              <w:rPr>
                <w:rFonts w:asciiTheme="majorHAnsi" w:hAnsiTheme="majorHAnsi"/>
                <w:szCs w:val="22"/>
                <w:vertAlign w:val="superscript"/>
              </w:rPr>
              <w:t>rd</w:t>
            </w:r>
            <w:r w:rsidRPr="008F7C7E">
              <w:rPr>
                <w:rFonts w:asciiTheme="majorHAnsi" w:hAnsiTheme="majorHAnsi"/>
                <w:szCs w:val="22"/>
              </w:rPr>
              <w:t xml:space="preserve"> and 4</w:t>
            </w:r>
            <w:r w:rsidRPr="008F7C7E">
              <w:rPr>
                <w:rFonts w:asciiTheme="majorHAnsi" w:hAnsiTheme="majorHAnsi"/>
                <w:szCs w:val="22"/>
                <w:vertAlign w:val="superscript"/>
              </w:rPr>
              <w:t>th</w:t>
            </w:r>
            <w:r w:rsidRPr="008F7C7E">
              <w:rPr>
                <w:rFonts w:asciiTheme="majorHAnsi" w:hAnsiTheme="majorHAnsi"/>
                <w:szCs w:val="22"/>
              </w:rPr>
              <w:t xml:space="preserve"> trial </w:t>
            </w:r>
            <w:r>
              <w:rPr>
                <w:rFonts w:asciiTheme="majorHAnsi" w:hAnsiTheme="majorHAnsi"/>
                <w:szCs w:val="22"/>
              </w:rPr>
              <w:t>at</w:t>
            </w:r>
            <w:r w:rsidRPr="008F7C7E">
              <w:rPr>
                <w:rFonts w:asciiTheme="majorHAnsi" w:hAnsiTheme="majorHAnsi"/>
                <w:szCs w:val="22"/>
              </w:rPr>
              <w:t xml:space="preserve"> SCC</w:t>
            </w:r>
            <w:r>
              <w:rPr>
                <w:rFonts w:asciiTheme="majorHAnsi" w:hAnsiTheme="majorHAnsi"/>
                <w:szCs w:val="22"/>
              </w:rPr>
              <w:t>, re</w:t>
            </w:r>
            <w:r w:rsidRPr="008F7C7E">
              <w:rPr>
                <w:rFonts w:asciiTheme="majorHAnsi" w:hAnsiTheme="majorHAnsi"/>
                <w:szCs w:val="22"/>
              </w:rPr>
              <w:t>trial over the issue of the jury address</w:t>
            </w:r>
            <w:r>
              <w:rPr>
                <w:rFonts w:asciiTheme="majorHAnsi" w:hAnsiTheme="majorHAnsi"/>
                <w:szCs w:val="22"/>
              </w:rPr>
              <w:t xml:space="preserve">. </w:t>
            </w:r>
            <w:r w:rsidRPr="008F7C7E">
              <w:rPr>
                <w:rFonts w:asciiTheme="majorHAnsi" w:hAnsiTheme="majorHAnsi"/>
                <w:szCs w:val="22"/>
              </w:rPr>
              <w:t>SCC ultimately ordered a new trial,</w:t>
            </w:r>
            <w:r>
              <w:rPr>
                <w:rFonts w:asciiTheme="majorHAnsi" w:hAnsiTheme="majorHAnsi"/>
                <w:szCs w:val="22"/>
              </w:rPr>
              <w:t xml:space="preserve"> even though the</w:t>
            </w:r>
            <w:r w:rsidRPr="008F7C7E">
              <w:rPr>
                <w:rFonts w:asciiTheme="majorHAnsi" w:hAnsiTheme="majorHAnsi"/>
                <w:szCs w:val="22"/>
              </w:rPr>
              <w:t xml:space="preserve"> prosecutor was never identified in the judgment</w:t>
            </w:r>
            <w:r>
              <w:rPr>
                <w:rFonts w:asciiTheme="majorHAnsi" w:hAnsiTheme="majorHAnsi"/>
                <w:szCs w:val="22"/>
              </w:rPr>
              <w:t xml:space="preserve">. </w:t>
            </w:r>
          </w:p>
        </w:tc>
      </w:tr>
      <w:tr w:rsidR="00682208" w:rsidRPr="004720CE" w:rsidTr="00682208">
        <w:trPr>
          <w:divId w:val="913275222"/>
          <w:trHeight w:val="584"/>
        </w:trPr>
        <w:tc>
          <w:tcPr>
            <w:tcW w:w="1788" w:type="dxa"/>
            <w:shd w:val="clear" w:color="auto" w:fill="auto"/>
          </w:tcPr>
          <w:p w:rsidR="00682208" w:rsidRPr="004720CE" w:rsidRDefault="00682208" w:rsidP="002B4EB3">
            <w:pPr>
              <w:spacing w:after="0"/>
              <w:rPr>
                <w:rFonts w:ascii="Tw Cen MT" w:hAnsi="Tw Cen MT"/>
                <w:b/>
                <w:i/>
                <w:color w:val="E36C0A"/>
                <w:sz w:val="24"/>
              </w:rPr>
            </w:pPr>
            <w:r w:rsidRPr="004720CE">
              <w:rPr>
                <w:rFonts w:ascii="Tw Cen MT" w:hAnsi="Tw Cen MT"/>
                <w:b/>
                <w:i/>
                <w:color w:val="E36C0A"/>
                <w:sz w:val="24"/>
              </w:rPr>
              <w:t>RULING</w:t>
            </w:r>
          </w:p>
        </w:tc>
        <w:tc>
          <w:tcPr>
            <w:tcW w:w="7562" w:type="dxa"/>
            <w:shd w:val="clear" w:color="auto" w:fill="auto"/>
          </w:tcPr>
          <w:p w:rsidR="00682208" w:rsidRDefault="00682208" w:rsidP="00682208">
            <w:pPr>
              <w:spacing w:after="0"/>
              <w:rPr>
                <w:rFonts w:asciiTheme="majorHAnsi" w:hAnsiTheme="majorHAnsi"/>
                <w:szCs w:val="22"/>
              </w:rPr>
            </w:pPr>
            <w:r w:rsidRPr="008F7C7E">
              <w:rPr>
                <w:rFonts w:asciiTheme="majorHAnsi" w:hAnsiTheme="majorHAnsi"/>
                <w:szCs w:val="22"/>
              </w:rPr>
              <w:t>SCC dismissed the motion for leave to appea</w:t>
            </w:r>
            <w:r>
              <w:rPr>
                <w:rFonts w:asciiTheme="majorHAnsi" w:hAnsiTheme="majorHAnsi"/>
                <w:szCs w:val="22"/>
              </w:rPr>
              <w:t xml:space="preserve">l, would not delay the sentence. </w:t>
            </w:r>
            <w:r w:rsidRPr="008F7C7E">
              <w:rPr>
                <w:rFonts w:asciiTheme="majorHAnsi" w:hAnsiTheme="majorHAnsi"/>
                <w:szCs w:val="22"/>
              </w:rPr>
              <w:t>Boucher sentence</w:t>
            </w:r>
            <w:r>
              <w:rPr>
                <w:rFonts w:asciiTheme="majorHAnsi" w:hAnsiTheme="majorHAnsi"/>
                <w:szCs w:val="22"/>
              </w:rPr>
              <w:t>d to death, executed by hanging.</w:t>
            </w:r>
          </w:p>
          <w:p w:rsidR="00682208" w:rsidRDefault="00682208" w:rsidP="00682208">
            <w:pPr>
              <w:spacing w:after="0"/>
              <w:rPr>
                <w:rFonts w:asciiTheme="majorHAnsi" w:hAnsiTheme="majorHAnsi"/>
                <w:szCs w:val="22"/>
              </w:rPr>
            </w:pPr>
            <w:r w:rsidRPr="008F7C7E">
              <w:rPr>
                <w:rFonts w:asciiTheme="majorHAnsi" w:hAnsiTheme="majorHAnsi"/>
                <w:szCs w:val="22"/>
              </w:rPr>
              <w:t>Most cited quote from Rand: “Crown not being there to</w:t>
            </w:r>
            <w:r>
              <w:rPr>
                <w:rFonts w:asciiTheme="majorHAnsi" w:hAnsiTheme="majorHAnsi"/>
                <w:szCs w:val="22"/>
              </w:rPr>
              <w:t xml:space="preserve"> win or lose but to do justice.” </w:t>
            </w:r>
            <w:r w:rsidRPr="008F7C7E">
              <w:rPr>
                <w:rFonts w:asciiTheme="majorHAnsi" w:hAnsiTheme="majorHAnsi"/>
                <w:szCs w:val="22"/>
              </w:rPr>
              <w:t xml:space="preserve">Crown is in the odd position of being an adversary but an adversary playing </w:t>
            </w:r>
            <w:r>
              <w:rPr>
                <w:rFonts w:asciiTheme="majorHAnsi" w:hAnsiTheme="majorHAnsi"/>
                <w:szCs w:val="22"/>
              </w:rPr>
              <w:t>by</w:t>
            </w:r>
            <w:r w:rsidRPr="008F7C7E">
              <w:rPr>
                <w:rFonts w:asciiTheme="majorHAnsi" w:hAnsiTheme="majorHAnsi"/>
                <w:szCs w:val="22"/>
              </w:rPr>
              <w:t xml:space="preserve"> certain rules of ethics, restraint, and neutrality</w:t>
            </w:r>
            <w:r>
              <w:rPr>
                <w:rFonts w:asciiTheme="majorHAnsi" w:hAnsiTheme="majorHAnsi"/>
                <w:szCs w:val="22"/>
              </w:rPr>
              <w:t>.</w:t>
            </w:r>
          </w:p>
          <w:p w:rsidR="00682208" w:rsidRPr="008F7C7E" w:rsidRDefault="00682208" w:rsidP="00682208">
            <w:pPr>
              <w:spacing w:after="0"/>
              <w:rPr>
                <w:rFonts w:asciiTheme="majorHAnsi" w:hAnsiTheme="majorHAnsi"/>
                <w:b/>
                <w:szCs w:val="22"/>
                <w:u w:val="single"/>
              </w:rPr>
            </w:pPr>
            <w:r>
              <w:rPr>
                <w:rFonts w:asciiTheme="majorHAnsi" w:hAnsiTheme="majorHAnsi"/>
                <w:szCs w:val="22"/>
              </w:rPr>
              <w:t>In the jury address in question, the p</w:t>
            </w:r>
            <w:r w:rsidRPr="008F7C7E">
              <w:rPr>
                <w:rFonts w:asciiTheme="majorHAnsi" w:hAnsiTheme="majorHAnsi"/>
                <w:szCs w:val="22"/>
                <w:shd w:val="clear" w:color="auto" w:fill="FFFFFF"/>
              </w:rPr>
              <w:t>rosecu</w:t>
            </w:r>
            <w:r>
              <w:rPr>
                <w:rFonts w:asciiTheme="majorHAnsi" w:hAnsiTheme="majorHAnsi"/>
                <w:szCs w:val="22"/>
                <w:shd w:val="clear" w:color="auto" w:fill="FFFFFF"/>
              </w:rPr>
              <w:t xml:space="preserve">tor called crime “revolting”, </w:t>
            </w:r>
            <w:r w:rsidRPr="008F7C7E">
              <w:rPr>
                <w:rFonts w:asciiTheme="majorHAnsi" w:hAnsiTheme="majorHAnsi"/>
                <w:szCs w:val="22"/>
                <w:shd w:val="clear" w:color="auto" w:fill="FFFFFF"/>
              </w:rPr>
              <w:t>asked that the ju</w:t>
            </w:r>
            <w:r>
              <w:rPr>
                <w:rFonts w:asciiTheme="majorHAnsi" w:hAnsiTheme="majorHAnsi"/>
                <w:szCs w:val="22"/>
                <w:shd w:val="clear" w:color="auto" w:fill="FFFFFF"/>
              </w:rPr>
              <w:t xml:space="preserve">ry have no sympathy for the </w:t>
            </w:r>
            <w:r w:rsidRPr="00682208">
              <w:rPr>
                <w:rFonts w:asciiTheme="majorHAnsi" w:hAnsiTheme="majorHAnsi"/>
                <w:b/>
                <w:szCs w:val="22"/>
                <w:shd w:val="clear" w:color="auto" w:fill="FFFFFF"/>
              </w:rPr>
              <w:t>A</w:t>
            </w:r>
            <w:r>
              <w:rPr>
                <w:rFonts w:asciiTheme="majorHAnsi" w:hAnsiTheme="majorHAnsi"/>
                <w:szCs w:val="22"/>
                <w:shd w:val="clear" w:color="auto" w:fill="FFFFFF"/>
              </w:rPr>
              <w:t>, and</w:t>
            </w:r>
            <w:r w:rsidRPr="008F7C7E">
              <w:rPr>
                <w:rFonts w:asciiTheme="majorHAnsi" w:hAnsiTheme="majorHAnsi"/>
                <w:szCs w:val="22"/>
                <w:shd w:val="clear" w:color="auto" w:fill="FFFFFF"/>
              </w:rPr>
              <w:t xml:space="preserve"> finishe</w:t>
            </w:r>
            <w:r>
              <w:rPr>
                <w:rFonts w:asciiTheme="majorHAnsi" w:hAnsiTheme="majorHAnsi"/>
                <w:szCs w:val="22"/>
                <w:shd w:val="clear" w:color="auto" w:fill="FFFFFF"/>
              </w:rPr>
              <w:t>d</w:t>
            </w:r>
            <w:r w:rsidRPr="008F7C7E">
              <w:rPr>
                <w:rFonts w:asciiTheme="majorHAnsi" w:hAnsiTheme="majorHAnsi"/>
                <w:szCs w:val="22"/>
                <w:shd w:val="clear" w:color="auto" w:fill="FFFFFF"/>
              </w:rPr>
              <w:t xml:space="preserve"> by saying that he would be happy to see the </w:t>
            </w:r>
            <w:r w:rsidRPr="00682208">
              <w:rPr>
                <w:rFonts w:asciiTheme="majorHAnsi" w:hAnsiTheme="majorHAnsi"/>
                <w:b/>
                <w:szCs w:val="22"/>
                <w:shd w:val="clear" w:color="auto" w:fill="FFFFFF"/>
              </w:rPr>
              <w:t>A</w:t>
            </w:r>
            <w:r w:rsidRPr="008F7C7E">
              <w:rPr>
                <w:rFonts w:asciiTheme="majorHAnsi" w:hAnsiTheme="majorHAnsi"/>
                <w:szCs w:val="22"/>
                <w:shd w:val="clear" w:color="auto" w:fill="FFFFFF"/>
              </w:rPr>
              <w:t xml:space="preserve"> get the death penalty</w:t>
            </w:r>
            <w:r>
              <w:rPr>
                <w:rFonts w:asciiTheme="majorHAnsi" w:hAnsiTheme="majorHAnsi"/>
                <w:szCs w:val="22"/>
                <w:shd w:val="clear" w:color="auto" w:fill="FFFFFF"/>
              </w:rPr>
              <w:t xml:space="preserve">. </w:t>
            </w:r>
            <w:r>
              <w:rPr>
                <w:rFonts w:asciiTheme="majorHAnsi" w:hAnsiTheme="majorHAnsi"/>
                <w:szCs w:val="22"/>
              </w:rPr>
              <w:t>This was unacceptable because:</w:t>
            </w:r>
          </w:p>
          <w:p w:rsidR="00682208" w:rsidRPr="00682208" w:rsidRDefault="00682208" w:rsidP="00637524">
            <w:pPr>
              <w:numPr>
                <w:ilvl w:val="1"/>
                <w:numId w:val="115"/>
              </w:numPr>
              <w:spacing w:after="0"/>
              <w:ind w:left="619"/>
              <w:rPr>
                <w:rFonts w:asciiTheme="majorHAnsi" w:hAnsiTheme="majorHAnsi"/>
                <w:szCs w:val="22"/>
              </w:rPr>
            </w:pPr>
            <w:r w:rsidRPr="00682208">
              <w:rPr>
                <w:rFonts w:asciiTheme="majorHAnsi" w:hAnsiTheme="majorHAnsi"/>
                <w:szCs w:val="22"/>
              </w:rPr>
              <w:t>It made the Crown into a witness (whose testimony would not be admissible)</w:t>
            </w:r>
          </w:p>
          <w:p w:rsidR="00682208" w:rsidRPr="006E134F" w:rsidRDefault="00682208" w:rsidP="00637524">
            <w:pPr>
              <w:numPr>
                <w:ilvl w:val="1"/>
                <w:numId w:val="115"/>
              </w:numPr>
              <w:spacing w:after="0"/>
              <w:ind w:left="619"/>
            </w:pPr>
            <w:r w:rsidRPr="00682208">
              <w:rPr>
                <w:rFonts w:asciiTheme="majorHAnsi" w:hAnsiTheme="majorHAnsi"/>
                <w:szCs w:val="22"/>
              </w:rPr>
              <w:t xml:space="preserve">It employed an appeal </w:t>
            </w:r>
            <w:r>
              <w:rPr>
                <w:rFonts w:asciiTheme="majorHAnsi" w:hAnsiTheme="majorHAnsi"/>
                <w:szCs w:val="22"/>
              </w:rPr>
              <w:t xml:space="preserve">to </w:t>
            </w:r>
            <w:r w:rsidRPr="00682208">
              <w:rPr>
                <w:rFonts w:asciiTheme="majorHAnsi" w:hAnsiTheme="majorHAnsi"/>
                <w:szCs w:val="22"/>
              </w:rPr>
              <w:t>emotion</w:t>
            </w:r>
          </w:p>
        </w:tc>
      </w:tr>
      <w:tr w:rsidR="00682208" w:rsidRPr="004720CE" w:rsidTr="00682208">
        <w:trPr>
          <w:divId w:val="913275222"/>
        </w:trPr>
        <w:tc>
          <w:tcPr>
            <w:tcW w:w="1788" w:type="dxa"/>
            <w:shd w:val="clear" w:color="auto" w:fill="auto"/>
          </w:tcPr>
          <w:p w:rsidR="00682208" w:rsidRPr="00BC18FD" w:rsidRDefault="00682208" w:rsidP="002B4EB3">
            <w:pPr>
              <w:pStyle w:val="NoSpacing"/>
            </w:pPr>
            <w:r>
              <w:t>RATIO</w:t>
            </w:r>
          </w:p>
        </w:tc>
        <w:tc>
          <w:tcPr>
            <w:tcW w:w="7562" w:type="dxa"/>
            <w:shd w:val="clear" w:color="auto" w:fill="auto"/>
          </w:tcPr>
          <w:p w:rsidR="00682208" w:rsidRPr="00BC18FD" w:rsidRDefault="00682208" w:rsidP="00682208">
            <w:pPr>
              <w:pStyle w:val="NoSpacing"/>
            </w:pPr>
            <w:r>
              <w:t>The Crown cannot</w:t>
            </w:r>
            <w:r w:rsidRPr="00682208">
              <w:t xml:space="preserve"> use inflammatory or vindictive language </w:t>
            </w:r>
            <w:r>
              <w:t>based on</w:t>
            </w:r>
            <w:r w:rsidRPr="00682208">
              <w:t xml:space="preserve"> personal opinion that the </w:t>
            </w:r>
            <w:r>
              <w:t>A is guilty.</w:t>
            </w:r>
          </w:p>
        </w:tc>
      </w:tr>
    </w:tbl>
    <w:p w:rsidR="00682208" w:rsidRDefault="00682208" w:rsidP="008F7C7E">
      <w:pPr>
        <w:spacing w:after="0"/>
        <w:divId w:val="913275222"/>
        <w:rPr>
          <w:rFonts w:asciiTheme="majorHAnsi" w:eastAsiaTheme="minorHAnsi" w:hAnsiTheme="majorHAnsi" w:cstheme="minorBidi"/>
          <w:b/>
          <w:i/>
          <w:szCs w:val="22"/>
          <w:lang w:val="en-CA"/>
        </w:rPr>
      </w:pPr>
    </w:p>
    <w:p w:rsidR="00504393" w:rsidRDefault="00504393">
      <w:pPr>
        <w:spacing w:after="0" w:line="240" w:lineRule="auto"/>
        <w:rPr>
          <w:rFonts w:asciiTheme="majorHAnsi" w:eastAsiaTheme="minorHAnsi" w:hAnsiTheme="majorHAnsi" w:cstheme="minorBidi"/>
          <w:szCs w:val="22"/>
        </w:rPr>
      </w:pPr>
      <w:r>
        <w:rPr>
          <w:rFonts w:asciiTheme="majorHAnsi" w:eastAsiaTheme="minorHAnsi" w:hAnsiTheme="majorHAnsi" w:cstheme="minorBidi"/>
          <w:szCs w:val="22"/>
        </w:rPr>
        <w:br w:type="page"/>
      </w:r>
    </w:p>
    <w:p w:rsidR="008F7C7E" w:rsidRPr="00751CD3" w:rsidRDefault="00751CD3" w:rsidP="00637524">
      <w:pPr>
        <w:pStyle w:val="Heading1"/>
        <w:numPr>
          <w:ilvl w:val="0"/>
          <w:numId w:val="25"/>
        </w:numPr>
        <w:divId w:val="913275222"/>
        <w:rPr>
          <w:rFonts w:eastAsiaTheme="minorHAnsi"/>
        </w:rPr>
      </w:pPr>
      <w:bookmarkStart w:id="118" w:name="_Toc374020590"/>
      <w:r>
        <w:rPr>
          <w:rFonts w:eastAsiaTheme="minorHAnsi"/>
        </w:rPr>
        <w:lastRenderedPageBreak/>
        <w:t>ETHICS FOR CORPORATE IN-HOUSE COUNSEL</w:t>
      </w:r>
      <w:bookmarkEnd w:id="118"/>
    </w:p>
    <w:p w:rsidR="008F7C7E" w:rsidRPr="008F7C7E" w:rsidRDefault="008D57BD" w:rsidP="008F7C7E">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The key questions here surround divided loyalties:</w:t>
      </w:r>
      <w:r w:rsidR="008F7C7E" w:rsidRPr="008F7C7E">
        <w:rPr>
          <w:rFonts w:asciiTheme="majorHAnsi" w:eastAsiaTheme="minorHAnsi" w:hAnsiTheme="majorHAnsi" w:cstheme="minorBidi"/>
          <w:szCs w:val="22"/>
        </w:rPr>
        <w:t xml:space="preserve"> should in-house counsel be a gatekeeper/</w:t>
      </w:r>
      <w:r w:rsidRPr="008F7C7E">
        <w:rPr>
          <w:rFonts w:asciiTheme="majorHAnsi" w:eastAsiaTheme="minorHAnsi" w:hAnsiTheme="majorHAnsi" w:cstheme="minorBidi"/>
          <w:szCs w:val="22"/>
        </w:rPr>
        <w:t>sheriff</w:t>
      </w:r>
      <w:r w:rsidR="008F7C7E" w:rsidRPr="008F7C7E">
        <w:rPr>
          <w:rFonts w:asciiTheme="majorHAnsi" w:eastAsiaTheme="minorHAnsi" w:hAnsiTheme="majorHAnsi" w:cstheme="minorBidi"/>
          <w:szCs w:val="22"/>
        </w:rPr>
        <w:t xml:space="preserve"> who has ethical obligation to do something </w:t>
      </w:r>
      <w:r>
        <w:rPr>
          <w:rFonts w:asciiTheme="majorHAnsi" w:eastAsiaTheme="minorHAnsi" w:hAnsiTheme="majorHAnsi" w:cstheme="minorBidi"/>
          <w:szCs w:val="22"/>
        </w:rPr>
        <w:t>in relation to client’s conduct? Should they r</w:t>
      </w:r>
      <w:r w:rsidR="008F7C7E" w:rsidRPr="008F7C7E">
        <w:rPr>
          <w:rFonts w:asciiTheme="majorHAnsi" w:eastAsiaTheme="minorHAnsi" w:hAnsiTheme="majorHAnsi" w:cstheme="minorBidi"/>
          <w:szCs w:val="22"/>
        </w:rPr>
        <w:t xml:space="preserve">eport to various people inside, or </w:t>
      </w:r>
      <w:r>
        <w:rPr>
          <w:rFonts w:asciiTheme="majorHAnsi" w:eastAsiaTheme="minorHAnsi" w:hAnsiTheme="majorHAnsi" w:cstheme="minorBidi"/>
          <w:szCs w:val="22"/>
        </w:rPr>
        <w:t>even outside the organization, o</w:t>
      </w:r>
      <w:r w:rsidR="008F7C7E" w:rsidRPr="008F7C7E">
        <w:rPr>
          <w:rFonts w:asciiTheme="majorHAnsi" w:eastAsiaTheme="minorHAnsi" w:hAnsiTheme="majorHAnsi" w:cstheme="minorBidi"/>
          <w:szCs w:val="22"/>
        </w:rPr>
        <w:t xml:space="preserve">r </w:t>
      </w:r>
      <w:r>
        <w:rPr>
          <w:rFonts w:asciiTheme="majorHAnsi" w:eastAsiaTheme="minorHAnsi" w:hAnsiTheme="majorHAnsi" w:cstheme="minorBidi"/>
          <w:szCs w:val="22"/>
        </w:rPr>
        <w:t>simply</w:t>
      </w:r>
      <w:r w:rsidR="008F7C7E" w:rsidRPr="008F7C7E">
        <w:rPr>
          <w:rFonts w:asciiTheme="majorHAnsi" w:eastAsiaTheme="minorHAnsi" w:hAnsiTheme="majorHAnsi" w:cstheme="minorBidi"/>
          <w:szCs w:val="22"/>
        </w:rPr>
        <w:t xml:space="preserve"> withdraw</w:t>
      </w:r>
      <w:r>
        <w:rPr>
          <w:rFonts w:asciiTheme="majorHAnsi" w:eastAsiaTheme="minorHAnsi" w:hAnsiTheme="majorHAnsi" w:cstheme="minorBidi"/>
          <w:szCs w:val="22"/>
        </w:rPr>
        <w:t>?</w:t>
      </w:r>
    </w:p>
    <w:p w:rsidR="008F7C7E" w:rsidRPr="008F7C7E" w:rsidRDefault="008F7C7E" w:rsidP="008F7C7E">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Issues </w:t>
      </w:r>
      <w:r w:rsidR="008D57BD">
        <w:rPr>
          <w:rFonts w:asciiTheme="majorHAnsi" w:eastAsiaTheme="minorHAnsi" w:hAnsiTheme="majorHAnsi" w:cstheme="minorBidi"/>
          <w:szCs w:val="22"/>
        </w:rPr>
        <w:t>also arise regarding</w:t>
      </w:r>
      <w:r w:rsidRPr="008F7C7E">
        <w:rPr>
          <w:rFonts w:asciiTheme="majorHAnsi" w:eastAsiaTheme="minorHAnsi" w:hAnsiTheme="majorHAnsi" w:cstheme="minorBidi"/>
          <w:szCs w:val="22"/>
        </w:rPr>
        <w:t xml:space="preserve"> contamination between l</w:t>
      </w:r>
      <w:r w:rsidR="008D57BD">
        <w:rPr>
          <w:rFonts w:asciiTheme="majorHAnsi" w:eastAsiaTheme="minorHAnsi" w:hAnsiTheme="majorHAnsi" w:cstheme="minorBidi"/>
          <w:szCs w:val="22"/>
        </w:rPr>
        <w:t>egal advice and business advice. The i</w:t>
      </w:r>
      <w:r w:rsidRPr="008F7C7E">
        <w:rPr>
          <w:rFonts w:asciiTheme="majorHAnsi" w:eastAsiaTheme="minorHAnsi" w:hAnsiTheme="majorHAnsi" w:cstheme="minorBidi"/>
          <w:szCs w:val="22"/>
        </w:rPr>
        <w:t>nternational setting</w:t>
      </w:r>
      <w:r w:rsidR="008D57BD">
        <w:rPr>
          <w:rFonts w:asciiTheme="majorHAnsi" w:eastAsiaTheme="minorHAnsi" w:hAnsiTheme="majorHAnsi" w:cstheme="minorBidi"/>
          <w:szCs w:val="22"/>
        </w:rPr>
        <w:t xml:space="preserve"> of much corporate in-house work</w:t>
      </w:r>
      <w:r w:rsidRPr="008F7C7E">
        <w:rPr>
          <w:rFonts w:asciiTheme="majorHAnsi" w:eastAsiaTheme="minorHAnsi" w:hAnsiTheme="majorHAnsi" w:cstheme="minorBidi"/>
          <w:szCs w:val="22"/>
        </w:rPr>
        <w:t xml:space="preserve"> creates a multiplicity of ethical obligations</w:t>
      </w:r>
      <w:r w:rsidR="008D57BD">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Who is response for that oversight? Clearly a tension between the idea that it should be up to the law societies in Canada to regulate this type of conduct – but what about the role of securities agencies penalizing lawyers for their misconduct?</w:t>
      </w:r>
    </w:p>
    <w:p w:rsidR="008F7C7E" w:rsidRDefault="008F7C7E" w:rsidP="008F7C7E">
      <w:pPr>
        <w:spacing w:after="0"/>
        <w:divId w:val="913275222"/>
        <w:rPr>
          <w:rFonts w:asciiTheme="majorHAnsi" w:eastAsiaTheme="minorHAnsi" w:hAnsiTheme="majorHAnsi" w:cstheme="minorBidi"/>
          <w:szCs w:val="22"/>
        </w:rPr>
      </w:pPr>
    </w:p>
    <w:p w:rsidR="008D57BD" w:rsidRDefault="008D57BD" w:rsidP="008D57BD">
      <w:pPr>
        <w:pStyle w:val="GuestSpeakers"/>
        <w:divId w:val="913275222"/>
      </w:pPr>
      <w:bookmarkStart w:id="119" w:name="_Toc374020591"/>
      <w:r>
        <w:t>LYNN CHARBONNEAU</w:t>
      </w:r>
      <w:bookmarkEnd w:id="119"/>
    </w:p>
    <w:p w:rsidR="008F7C7E" w:rsidRPr="008D57BD" w:rsidRDefault="008D57BD" w:rsidP="008D57BD">
      <w:pPr>
        <w:pStyle w:val="GuestSpeakers"/>
        <w:divId w:val="913275222"/>
        <w:rPr>
          <w:b w:val="0"/>
          <w:i w:val="0"/>
        </w:rPr>
      </w:pPr>
      <w:bookmarkStart w:id="120" w:name="_Toc373949361"/>
      <w:bookmarkStart w:id="121" w:name="_Toc374020592"/>
      <w:r>
        <w:rPr>
          <w:b w:val="0"/>
          <w:i w:val="0"/>
        </w:rPr>
        <w:t>Deputy General Counsel, HSBC</w:t>
      </w:r>
      <w:bookmarkEnd w:id="120"/>
      <w:bookmarkEnd w:id="121"/>
    </w:p>
    <w:p w:rsidR="008D57BD" w:rsidRDefault="008F7C7E" w:rsidP="008D57BD">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b/>
          <w:szCs w:val="22"/>
        </w:rPr>
        <w:t xml:space="preserve">Privilege: </w:t>
      </w:r>
      <w:r w:rsidRPr="008F7C7E">
        <w:rPr>
          <w:rFonts w:asciiTheme="majorHAnsi" w:eastAsiaTheme="minorHAnsi" w:hAnsiTheme="majorHAnsi" w:cstheme="minorBidi"/>
          <w:szCs w:val="22"/>
        </w:rPr>
        <w:t>Who is the client and who is the lawyer? Being careful in an in-house environment</w:t>
      </w:r>
      <w:r w:rsidR="008D57BD">
        <w:rPr>
          <w:rFonts w:asciiTheme="majorHAnsi" w:eastAsiaTheme="minorHAnsi" w:hAnsiTheme="majorHAnsi" w:cstheme="minorBidi"/>
          <w:szCs w:val="22"/>
        </w:rPr>
        <w:t xml:space="preserve"> – the client is not your boss, not the executive, not the board, but the organization as a whole. The c</w:t>
      </w:r>
      <w:r w:rsidRPr="008F7C7E">
        <w:rPr>
          <w:rFonts w:asciiTheme="majorHAnsi" w:eastAsiaTheme="minorHAnsi" w:hAnsiTheme="majorHAnsi" w:cstheme="minorBidi"/>
          <w:szCs w:val="22"/>
        </w:rPr>
        <w:t>lient owns privilege</w:t>
      </w:r>
      <w:r w:rsidR="008D57BD">
        <w:rPr>
          <w:rFonts w:asciiTheme="majorHAnsi" w:eastAsiaTheme="minorHAnsi" w:hAnsiTheme="majorHAnsi" w:cstheme="minorBidi"/>
          <w:szCs w:val="22"/>
        </w:rPr>
        <w:t xml:space="preserve">, and only they can waive it. </w:t>
      </w:r>
      <w:r w:rsidR="008D57BD" w:rsidRPr="008D57BD">
        <w:rPr>
          <w:rStyle w:val="NoSpacingChar"/>
          <w:rFonts w:eastAsiaTheme="minorHAnsi"/>
        </w:rPr>
        <w:t xml:space="preserve">Have to be very careful, as someone </w:t>
      </w:r>
      <w:r w:rsidR="008D57BD" w:rsidRPr="00D41489">
        <w:rPr>
          <w:rStyle w:val="NoSpacingChar"/>
          <w:rFonts w:eastAsiaTheme="minorHAnsi"/>
          <w:u w:val="single"/>
        </w:rPr>
        <w:t>improperly</w:t>
      </w:r>
      <w:r w:rsidR="008D57BD">
        <w:rPr>
          <w:rStyle w:val="NoSpacingChar"/>
          <w:rFonts w:eastAsiaTheme="minorHAnsi"/>
        </w:rPr>
        <w:t xml:space="preserve"> </w:t>
      </w:r>
      <w:r w:rsidR="008D57BD" w:rsidRPr="008D57BD">
        <w:rPr>
          <w:rStyle w:val="NoSpacingChar"/>
          <w:rFonts w:eastAsiaTheme="minorHAnsi"/>
        </w:rPr>
        <w:t xml:space="preserve">forwarding </w:t>
      </w:r>
      <w:r w:rsidR="008D57BD">
        <w:rPr>
          <w:rStyle w:val="NoSpacingChar"/>
          <w:rFonts w:eastAsiaTheme="minorHAnsi"/>
        </w:rPr>
        <w:t>an</w:t>
      </w:r>
      <w:r w:rsidR="008D57BD" w:rsidRPr="008D57BD">
        <w:rPr>
          <w:rStyle w:val="NoSpacingChar"/>
          <w:rFonts w:eastAsiaTheme="minorHAnsi"/>
        </w:rPr>
        <w:t xml:space="preserve"> email with your opinion can constitute waiving of privilege and have far-reaching consequences. </w:t>
      </w:r>
      <w:r w:rsidR="008D57BD" w:rsidRPr="008D57BD">
        <w:rPr>
          <w:rFonts w:asciiTheme="majorHAnsi" w:eastAsiaTheme="minorHAnsi" w:hAnsiTheme="majorHAnsi" w:cstheme="minorBidi"/>
          <w:szCs w:val="22"/>
        </w:rPr>
        <w:t>She switched in-house because she wanted to see the outcomes of her decisions, see the post-deal problems and solutions</w:t>
      </w:r>
      <w:r w:rsidR="008D57BD">
        <w:rPr>
          <w:rFonts w:asciiTheme="majorHAnsi" w:eastAsiaTheme="minorHAnsi" w:hAnsiTheme="majorHAnsi" w:cstheme="minorBidi"/>
          <w:szCs w:val="22"/>
        </w:rPr>
        <w:t>. She a</w:t>
      </w:r>
      <w:r w:rsidR="008D57BD" w:rsidRPr="008D57BD">
        <w:rPr>
          <w:rFonts w:asciiTheme="majorHAnsi" w:eastAsiaTheme="minorHAnsi" w:hAnsiTheme="majorHAnsi" w:cstheme="minorBidi"/>
          <w:szCs w:val="22"/>
        </w:rPr>
        <w:t>dvises the bank on their transactions</w:t>
      </w:r>
      <w:r w:rsidR="008D57BD">
        <w:rPr>
          <w:rFonts w:asciiTheme="majorHAnsi" w:eastAsiaTheme="minorHAnsi" w:hAnsiTheme="majorHAnsi" w:cstheme="minorBidi"/>
          <w:szCs w:val="22"/>
        </w:rPr>
        <w:t>, s</w:t>
      </w:r>
      <w:r w:rsidR="008D57BD" w:rsidRPr="008D57BD">
        <w:rPr>
          <w:rFonts w:asciiTheme="majorHAnsi" w:eastAsiaTheme="minorHAnsi" w:hAnsiTheme="majorHAnsi" w:cstheme="minorBidi"/>
          <w:szCs w:val="22"/>
        </w:rPr>
        <w:t>upervise</w:t>
      </w:r>
      <w:r w:rsidR="008D57BD">
        <w:rPr>
          <w:rFonts w:asciiTheme="majorHAnsi" w:eastAsiaTheme="minorHAnsi" w:hAnsiTheme="majorHAnsi" w:cstheme="minorBidi"/>
          <w:szCs w:val="22"/>
        </w:rPr>
        <w:t>s and manages a team of lawyers, and f</w:t>
      </w:r>
      <w:r w:rsidR="008D57BD" w:rsidRPr="008D57BD">
        <w:rPr>
          <w:rFonts w:asciiTheme="majorHAnsi" w:eastAsiaTheme="minorHAnsi" w:hAnsiTheme="majorHAnsi" w:cstheme="minorBidi"/>
          <w:szCs w:val="22"/>
        </w:rPr>
        <w:t>ocuses on broad strategy for her line of business</w:t>
      </w:r>
      <w:r w:rsidR="008D57BD">
        <w:rPr>
          <w:rFonts w:asciiTheme="majorHAnsi" w:eastAsiaTheme="minorHAnsi" w:hAnsiTheme="majorHAnsi" w:cstheme="minorBidi"/>
          <w:szCs w:val="22"/>
        </w:rPr>
        <w:t>. This means asking three questions:</w:t>
      </w:r>
    </w:p>
    <w:p w:rsidR="008D57BD" w:rsidRPr="008F7C7E" w:rsidRDefault="008D57BD" w:rsidP="00637524">
      <w:pPr>
        <w:numPr>
          <w:ilvl w:val="0"/>
          <w:numId w:val="4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Is it lawful?</w:t>
      </w:r>
    </w:p>
    <w:p w:rsidR="008D57BD" w:rsidRPr="008F7C7E" w:rsidRDefault="008D57BD" w:rsidP="00637524">
      <w:pPr>
        <w:numPr>
          <w:ilvl w:val="0"/>
          <w:numId w:val="4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Is it practical?</w:t>
      </w:r>
    </w:p>
    <w:p w:rsidR="008F7C7E" w:rsidRPr="008F7C7E" w:rsidRDefault="008D57BD" w:rsidP="00637524">
      <w:pPr>
        <w:numPr>
          <w:ilvl w:val="0"/>
          <w:numId w:val="44"/>
        </w:num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Is it the right thing to do? </w:t>
      </w:r>
    </w:p>
    <w:p w:rsidR="008D57BD" w:rsidRPr="00166846" w:rsidRDefault="008D57BD" w:rsidP="008F7C7E">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Professional obligations supersede organizational obligations. </w:t>
      </w:r>
      <w:r w:rsidR="008F7C7E" w:rsidRPr="008F7C7E">
        <w:rPr>
          <w:rFonts w:asciiTheme="majorHAnsi" w:eastAsiaTheme="minorHAnsi" w:hAnsiTheme="majorHAnsi" w:cstheme="minorBidi"/>
          <w:szCs w:val="22"/>
        </w:rPr>
        <w:t>When</w:t>
      </w:r>
      <w:r>
        <w:rPr>
          <w:rFonts w:asciiTheme="majorHAnsi" w:eastAsiaTheme="minorHAnsi" w:hAnsiTheme="majorHAnsi" w:cstheme="minorBidi"/>
          <w:szCs w:val="22"/>
        </w:rPr>
        <w:t xml:space="preserve"> is</w:t>
      </w:r>
      <w:r w:rsidR="008F7C7E" w:rsidRPr="008F7C7E">
        <w:rPr>
          <w:rFonts w:asciiTheme="majorHAnsi" w:eastAsiaTheme="minorHAnsi" w:hAnsiTheme="majorHAnsi" w:cstheme="minorBidi"/>
          <w:szCs w:val="22"/>
        </w:rPr>
        <w:t xml:space="preserve"> in-house is giving legal advice and when</w:t>
      </w:r>
      <w:r>
        <w:rPr>
          <w:rFonts w:asciiTheme="majorHAnsi" w:eastAsiaTheme="minorHAnsi" w:hAnsiTheme="majorHAnsi" w:cstheme="minorBidi"/>
          <w:szCs w:val="22"/>
        </w:rPr>
        <w:t xml:space="preserve"> are they giving business advice? The issue, as always, is</w:t>
      </w:r>
      <w:r w:rsidR="008F7C7E" w:rsidRPr="008F7C7E">
        <w:rPr>
          <w:rFonts w:asciiTheme="majorHAnsi" w:eastAsiaTheme="minorHAnsi" w:hAnsiTheme="majorHAnsi" w:cstheme="minorBidi"/>
          <w:szCs w:val="22"/>
        </w:rPr>
        <w:t xml:space="preserve"> one of </w:t>
      </w:r>
      <w:r w:rsidR="008F7C7E" w:rsidRPr="008F7C7E">
        <w:rPr>
          <w:rFonts w:asciiTheme="majorHAnsi" w:eastAsiaTheme="minorHAnsi" w:hAnsiTheme="majorHAnsi" w:cstheme="minorBidi"/>
          <w:b/>
          <w:szCs w:val="22"/>
        </w:rPr>
        <w:t>privilege</w:t>
      </w:r>
      <w:r>
        <w:rPr>
          <w:rFonts w:asciiTheme="majorHAnsi" w:eastAsiaTheme="minorHAnsi" w:hAnsiTheme="majorHAnsi" w:cstheme="minorBidi"/>
          <w:b/>
          <w:szCs w:val="22"/>
        </w:rPr>
        <w:t>.</w:t>
      </w:r>
      <w:r>
        <w:rPr>
          <w:rFonts w:asciiTheme="majorHAnsi" w:eastAsiaTheme="minorHAnsi" w:hAnsiTheme="majorHAnsi" w:cstheme="minorBidi"/>
          <w:szCs w:val="22"/>
        </w:rPr>
        <w:t xml:space="preserve"> Often legal advice bleeds into business advice: for example, she has n</w:t>
      </w:r>
      <w:r w:rsidR="008F7C7E" w:rsidRPr="008F7C7E">
        <w:rPr>
          <w:rFonts w:asciiTheme="majorHAnsi" w:eastAsiaTheme="minorHAnsi" w:hAnsiTheme="majorHAnsi" w:cstheme="minorBidi"/>
          <w:szCs w:val="22"/>
        </w:rPr>
        <w:t xml:space="preserve">egotiated dozens of subscription agreements and can broadly speaking say where </w:t>
      </w:r>
      <w:r>
        <w:rPr>
          <w:rFonts w:asciiTheme="majorHAnsi" w:eastAsiaTheme="minorHAnsi" w:hAnsiTheme="majorHAnsi" w:cstheme="minorBidi"/>
          <w:szCs w:val="22"/>
        </w:rPr>
        <w:t>things</w:t>
      </w:r>
      <w:r w:rsidR="008F7C7E" w:rsidRPr="008F7C7E">
        <w:rPr>
          <w:rFonts w:asciiTheme="majorHAnsi" w:eastAsiaTheme="minorHAnsi" w:hAnsiTheme="majorHAnsi" w:cstheme="minorBidi"/>
          <w:szCs w:val="22"/>
        </w:rPr>
        <w:t xml:space="preserve"> are going to land on any given issue</w:t>
      </w:r>
      <w:r>
        <w:rPr>
          <w:rFonts w:asciiTheme="majorHAnsi" w:eastAsiaTheme="minorHAnsi" w:hAnsiTheme="majorHAnsi" w:cstheme="minorBidi"/>
          <w:szCs w:val="22"/>
        </w:rPr>
        <w:t>.</w:t>
      </w:r>
      <w:r w:rsidR="00166846">
        <w:rPr>
          <w:rFonts w:asciiTheme="majorHAnsi" w:eastAsiaTheme="minorHAnsi" w:hAnsiTheme="majorHAnsi" w:cstheme="minorBidi"/>
          <w:szCs w:val="22"/>
        </w:rPr>
        <w:t xml:space="preserve"> </w:t>
      </w:r>
      <w:r w:rsidR="00166846" w:rsidRPr="0001721A">
        <w:rPr>
          <w:rFonts w:eastAsiaTheme="minorHAnsi"/>
          <w:u w:val="single"/>
        </w:rPr>
        <w:t xml:space="preserve">Never give advice or write an email </w:t>
      </w:r>
      <w:r w:rsidR="0001721A" w:rsidRPr="0001721A">
        <w:rPr>
          <w:rFonts w:eastAsiaTheme="minorHAnsi"/>
          <w:u w:val="single"/>
        </w:rPr>
        <w:t>you</w:t>
      </w:r>
      <w:r w:rsidR="00166846" w:rsidRPr="0001721A">
        <w:rPr>
          <w:rFonts w:eastAsiaTheme="minorHAnsi"/>
          <w:u w:val="single"/>
        </w:rPr>
        <w:t xml:space="preserve"> can’t live with</w:t>
      </w:r>
      <w:r w:rsidR="0001721A" w:rsidRPr="0001721A">
        <w:rPr>
          <w:rFonts w:eastAsiaTheme="minorHAnsi"/>
          <w:u w:val="single"/>
        </w:rPr>
        <w:t xml:space="preserve"> being published on the front page of the paper.</w:t>
      </w:r>
    </w:p>
    <w:p w:rsidR="00166846" w:rsidRPr="008F7C7E" w:rsidRDefault="00166846" w:rsidP="008F7C7E">
      <w:pPr>
        <w:spacing w:after="0"/>
        <w:divId w:val="913275222"/>
        <w:rPr>
          <w:rFonts w:asciiTheme="majorHAnsi" w:eastAsiaTheme="minorHAnsi" w:hAnsiTheme="majorHAnsi" w:cstheme="minorBidi"/>
          <w:szCs w:val="22"/>
        </w:rPr>
      </w:pPr>
    </w:p>
    <w:p w:rsidR="008F7C7E" w:rsidRDefault="00682208" w:rsidP="00B05002">
      <w:pPr>
        <w:pStyle w:val="Heading4"/>
        <w:divId w:val="913275222"/>
        <w:rPr>
          <w:rFonts w:eastAsiaTheme="minorHAnsi"/>
          <w:lang w:val="en-CA"/>
        </w:rPr>
      </w:pPr>
      <w:bookmarkStart w:id="122" w:name="_Toc374020593"/>
      <w:r w:rsidRPr="008F7C7E">
        <w:rPr>
          <w:rFonts w:eastAsiaTheme="minorHAnsi"/>
          <w:lang w:val="en-CA"/>
        </w:rPr>
        <w:t>WHEN THE CLIENT IS AN ORGANIZATION</w:t>
      </w:r>
      <w:bookmarkEnd w:id="122"/>
    </w:p>
    <w:tbl>
      <w:tblPr>
        <w:tblStyle w:val="TableGrid"/>
        <w:tblW w:w="0" w:type="auto"/>
        <w:tblLook w:val="04A0" w:firstRow="1" w:lastRow="0" w:firstColumn="1" w:lastColumn="0" w:noHBand="0" w:noVBand="1"/>
      </w:tblPr>
      <w:tblGrid>
        <w:gridCol w:w="9350"/>
      </w:tblGrid>
      <w:tr w:rsidR="00682208" w:rsidTr="00682208">
        <w:trPr>
          <w:divId w:val="913275222"/>
        </w:trPr>
        <w:tc>
          <w:tcPr>
            <w:tcW w:w="9350" w:type="dxa"/>
          </w:tcPr>
          <w:p w:rsidR="00682208" w:rsidRPr="00682208" w:rsidRDefault="00682208" w:rsidP="00682208">
            <w:pPr>
              <w:rPr>
                <w:rFonts w:eastAsiaTheme="minorHAnsi"/>
                <w:lang w:val="en-CA"/>
              </w:rPr>
            </w:pPr>
            <w:r w:rsidRPr="00682208">
              <w:rPr>
                <w:rFonts w:eastAsiaTheme="minorHAnsi"/>
                <w:b/>
                <w:lang w:val="en-CA"/>
              </w:rPr>
              <w:t>3.2-3</w:t>
            </w:r>
            <w:r w:rsidRPr="00682208">
              <w:rPr>
                <w:rFonts w:eastAsiaTheme="minorHAnsi"/>
                <w:lang w:val="en-CA"/>
              </w:rPr>
              <w:t xml:space="preserve"> Although a lawyer may receive instructions from an officer, employee, agent or representative, when a lawyer is employed or retained by an organization, including a corporation, the lawyer must act for the organization in exercising his or her duties and in p</w:t>
            </w:r>
            <w:r>
              <w:rPr>
                <w:rFonts w:eastAsiaTheme="minorHAnsi"/>
                <w:lang w:val="en-CA"/>
              </w:rPr>
              <w:t>roviding professional services.</w:t>
            </w:r>
          </w:p>
          <w:p w:rsidR="00682208" w:rsidRDefault="00682208" w:rsidP="00682208">
            <w:pPr>
              <w:pStyle w:val="Sub-heading"/>
              <w:spacing w:before="80"/>
              <w:rPr>
                <w:lang w:val="en-CA"/>
              </w:rPr>
            </w:pPr>
            <w:r>
              <w:rPr>
                <w:lang w:val="en-CA"/>
              </w:rPr>
              <w:t>COMMENTARY</w:t>
            </w:r>
          </w:p>
          <w:p w:rsidR="00682208" w:rsidRDefault="00682208" w:rsidP="00682208">
            <w:pPr>
              <w:rPr>
                <w:rFonts w:eastAsiaTheme="minorHAnsi"/>
                <w:lang w:val="en-CA"/>
              </w:rPr>
            </w:pPr>
            <w:r w:rsidRPr="00682208">
              <w:rPr>
                <w:rFonts w:eastAsiaTheme="minorHAnsi"/>
                <w:lang w:val="en-CA"/>
              </w:rPr>
              <w:t xml:space="preserve">[1] A lawyer acting for an organization should keep in mind that the organization, as such, is the client and that a corporate client has a legal personality distinct from its shareholders, officers, directors and employees. While the organization or corporation acts and </w:t>
            </w:r>
            <w:r w:rsidRPr="006C3698">
              <w:rPr>
                <w:rFonts w:eastAsiaTheme="minorHAnsi"/>
                <w:b/>
                <w:lang w:val="en-CA"/>
              </w:rPr>
              <w:t>gives instructions</w:t>
            </w:r>
            <w:r w:rsidRPr="00682208">
              <w:rPr>
                <w:rFonts w:eastAsiaTheme="minorHAnsi"/>
                <w:lang w:val="en-CA"/>
              </w:rPr>
              <w:t xml:space="preserve"> through its officers, directors, employees, members, agents or representatives, the lawyer should </w:t>
            </w:r>
            <w:r w:rsidRPr="006C3698">
              <w:rPr>
                <w:rFonts w:eastAsiaTheme="minorHAnsi"/>
                <w:b/>
                <w:lang w:val="en-CA"/>
              </w:rPr>
              <w:t>ensure that it is the interests of the organization that are served and protected</w:t>
            </w:r>
            <w:r w:rsidRPr="00682208">
              <w:rPr>
                <w:rFonts w:eastAsiaTheme="minorHAnsi"/>
                <w:lang w:val="en-CA"/>
              </w:rPr>
              <w:t>. Further, given that an organization depends on persons to give instructions, the lawyer should be satisfied that the person giving instructions for the organization is acting within that person’s authority.</w:t>
            </w:r>
          </w:p>
        </w:tc>
      </w:tr>
    </w:tbl>
    <w:p w:rsidR="008F7C7E" w:rsidRPr="008F7C7E" w:rsidRDefault="008F7C7E" w:rsidP="008F7C7E">
      <w:pPr>
        <w:autoSpaceDE w:val="0"/>
        <w:autoSpaceDN w:val="0"/>
        <w:adjustRightInd w:val="0"/>
        <w:spacing w:after="0"/>
        <w:divId w:val="913275222"/>
        <w:rPr>
          <w:rFonts w:asciiTheme="majorHAnsi" w:eastAsiaTheme="minorHAnsi" w:hAnsiTheme="majorHAnsi" w:cs="Arial-BoldMT"/>
          <w:b/>
          <w:bCs/>
          <w:color w:val="404040"/>
          <w:szCs w:val="22"/>
          <w:lang w:val="en-CA"/>
        </w:rPr>
      </w:pPr>
    </w:p>
    <w:p w:rsidR="008F7C7E" w:rsidRPr="008F7C7E" w:rsidRDefault="008F7C7E" w:rsidP="0001721A">
      <w:pPr>
        <w:pStyle w:val="Sub-heading"/>
        <w:divId w:val="913275222"/>
        <w:rPr>
          <w:lang w:val="en-CA"/>
        </w:rPr>
      </w:pPr>
      <w:r w:rsidRPr="008F7C7E">
        <w:rPr>
          <w:lang w:val="en-CA"/>
        </w:rPr>
        <w:t>LEGAL OR FRAUDULENT BEHAVIOUR ASKED OF IN-HOUSE COUNSEL</w:t>
      </w:r>
    </w:p>
    <w:p w:rsidR="008F7C7E" w:rsidRPr="008F7C7E" w:rsidRDefault="0001721A" w:rsidP="00283569">
      <w:pPr>
        <w:spacing w:after="0"/>
        <w:contextualSpacing/>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 xml:space="preserve">For example, the </w:t>
      </w:r>
      <w:r w:rsidR="008F7C7E" w:rsidRPr="008F7C7E">
        <w:rPr>
          <w:rFonts w:asciiTheme="majorHAnsi" w:eastAsiaTheme="minorHAnsi" w:hAnsiTheme="majorHAnsi" w:cstheme="minorBidi"/>
          <w:szCs w:val="22"/>
          <w:lang w:val="en-CA"/>
        </w:rPr>
        <w:t xml:space="preserve">Ford Pinto case </w:t>
      </w:r>
      <w:r>
        <w:rPr>
          <w:rFonts w:asciiTheme="majorHAnsi" w:eastAsiaTheme="minorHAnsi" w:hAnsiTheme="majorHAnsi" w:cstheme="minorBidi"/>
          <w:szCs w:val="22"/>
          <w:lang w:val="en-CA"/>
        </w:rPr>
        <w:t>in the</w:t>
      </w:r>
      <w:r w:rsidR="008F7C7E" w:rsidRPr="008F7C7E">
        <w:rPr>
          <w:rFonts w:asciiTheme="majorHAnsi" w:eastAsiaTheme="minorHAnsi" w:hAnsiTheme="majorHAnsi" w:cstheme="minorBidi"/>
          <w:szCs w:val="22"/>
          <w:lang w:val="en-CA"/>
        </w:rPr>
        <w:t xml:space="preserve"> U.S. </w:t>
      </w:r>
      <w:r>
        <w:rPr>
          <w:rFonts w:asciiTheme="majorHAnsi" w:eastAsiaTheme="minorHAnsi" w:hAnsiTheme="majorHAnsi" w:cstheme="minorBidi"/>
          <w:szCs w:val="22"/>
          <w:lang w:val="en-CA"/>
        </w:rPr>
        <w:t xml:space="preserve">The </w:t>
      </w:r>
      <w:r w:rsidR="008F7C7E" w:rsidRPr="008F7C7E">
        <w:rPr>
          <w:rFonts w:asciiTheme="majorHAnsi" w:eastAsiaTheme="minorHAnsi" w:hAnsiTheme="majorHAnsi" w:cstheme="minorBidi"/>
          <w:szCs w:val="22"/>
          <w:lang w:val="en-CA"/>
        </w:rPr>
        <w:t xml:space="preserve">company </w:t>
      </w:r>
      <w:r>
        <w:rPr>
          <w:rFonts w:asciiTheme="majorHAnsi" w:eastAsiaTheme="minorHAnsi" w:hAnsiTheme="majorHAnsi" w:cstheme="minorBidi"/>
          <w:szCs w:val="22"/>
          <w:lang w:val="en-CA"/>
        </w:rPr>
        <w:t xml:space="preserve">was </w:t>
      </w:r>
      <w:r w:rsidR="008F7C7E" w:rsidRPr="008F7C7E">
        <w:rPr>
          <w:rFonts w:asciiTheme="majorHAnsi" w:eastAsiaTheme="minorHAnsi" w:hAnsiTheme="majorHAnsi" w:cstheme="minorBidi"/>
          <w:szCs w:val="22"/>
          <w:lang w:val="en-CA"/>
        </w:rPr>
        <w:t>doing risk assessment: recall of vehicles vs. costs payable to purchasers from exploding gas tanks</w:t>
      </w:r>
      <w:r>
        <w:rPr>
          <w:rFonts w:asciiTheme="majorHAnsi" w:eastAsiaTheme="minorHAnsi" w:hAnsiTheme="majorHAnsi" w:cstheme="minorBidi"/>
          <w:szCs w:val="22"/>
          <w:lang w:val="en-CA"/>
        </w:rPr>
        <w:t xml:space="preserve">. </w:t>
      </w:r>
      <w:r w:rsidR="008F7C7E" w:rsidRPr="008F7C7E">
        <w:rPr>
          <w:rFonts w:asciiTheme="majorHAnsi" w:eastAsiaTheme="minorHAnsi" w:hAnsiTheme="majorHAnsi" w:cstheme="minorBidi"/>
          <w:szCs w:val="22"/>
          <w:lang w:val="en-CA"/>
        </w:rPr>
        <w:t xml:space="preserve">This is difficult, </w:t>
      </w:r>
      <w:r>
        <w:rPr>
          <w:rFonts w:asciiTheme="majorHAnsi" w:eastAsiaTheme="minorHAnsi" w:hAnsiTheme="majorHAnsi" w:cstheme="minorBidi"/>
          <w:szCs w:val="22"/>
          <w:lang w:val="en-CA"/>
        </w:rPr>
        <w:t>as there is no</w:t>
      </w:r>
      <w:r w:rsidR="008F7C7E" w:rsidRPr="008F7C7E">
        <w:rPr>
          <w:rFonts w:asciiTheme="majorHAnsi" w:eastAsiaTheme="minorHAnsi" w:hAnsiTheme="majorHAnsi" w:cstheme="minorBidi"/>
          <w:szCs w:val="22"/>
          <w:lang w:val="en-CA"/>
        </w:rPr>
        <w:t xml:space="preserve"> bright line</w:t>
      </w:r>
      <w:r>
        <w:rPr>
          <w:rFonts w:asciiTheme="majorHAnsi" w:eastAsiaTheme="minorHAnsi" w:hAnsiTheme="majorHAnsi" w:cstheme="minorBidi"/>
          <w:szCs w:val="22"/>
          <w:lang w:val="en-CA"/>
        </w:rPr>
        <w:t xml:space="preserve"> rule.</w:t>
      </w:r>
      <w:r w:rsidR="00283569">
        <w:rPr>
          <w:rFonts w:asciiTheme="majorHAnsi" w:eastAsiaTheme="minorHAnsi" w:hAnsiTheme="majorHAnsi" w:cstheme="minorBidi"/>
          <w:szCs w:val="22"/>
          <w:lang w:val="en-CA"/>
        </w:rPr>
        <w:t xml:space="preserve"> </w:t>
      </w:r>
      <w:r w:rsidR="00266420" w:rsidRPr="00266420">
        <w:rPr>
          <w:rStyle w:val="NoSpacingChar"/>
          <w:rFonts w:eastAsiaTheme="minorHAnsi"/>
        </w:rPr>
        <w:t>I</w:t>
      </w:r>
      <w:r w:rsidR="00283569" w:rsidRPr="00266420">
        <w:rPr>
          <w:rStyle w:val="NoSpacingChar"/>
          <w:rFonts w:eastAsiaTheme="minorHAnsi"/>
        </w:rPr>
        <w:t>t is not acceptable to lie by omission</w:t>
      </w:r>
      <w:r w:rsidR="00283569">
        <w:rPr>
          <w:rFonts w:asciiTheme="majorHAnsi" w:eastAsiaTheme="minorHAnsi" w:hAnsiTheme="majorHAnsi" w:cstheme="minorBidi"/>
          <w:szCs w:val="22"/>
          <w:lang w:val="en-CA"/>
        </w:rPr>
        <w:t xml:space="preserve"> (</w:t>
      </w:r>
      <w:r w:rsidR="00283569">
        <w:rPr>
          <w:rStyle w:val="StatutesChar"/>
          <w:rFonts w:eastAsiaTheme="minorHAnsi"/>
        </w:rPr>
        <w:t>Rule 3</w:t>
      </w:r>
      <w:r w:rsidR="00283569" w:rsidRPr="00283569">
        <w:rPr>
          <w:rStyle w:val="StatutesChar"/>
          <w:rFonts w:eastAsiaTheme="minorHAnsi"/>
        </w:rPr>
        <w:t>.2-8[3]</w:t>
      </w:r>
      <w:r w:rsidR="00283569">
        <w:rPr>
          <w:rFonts w:asciiTheme="majorHAnsi" w:eastAsiaTheme="minorHAnsi" w:hAnsiTheme="majorHAnsi" w:cstheme="minorBidi"/>
          <w:szCs w:val="22"/>
          <w:lang w:val="en-CA"/>
        </w:rPr>
        <w:t xml:space="preserve">). </w:t>
      </w:r>
      <w:r w:rsidR="00283569" w:rsidRPr="00283569">
        <w:rPr>
          <w:rFonts w:asciiTheme="majorHAnsi" w:eastAsiaTheme="minorHAnsi" w:hAnsiTheme="majorHAnsi" w:cstheme="minorBidi"/>
          <w:szCs w:val="22"/>
          <w:lang w:val="en-CA"/>
        </w:rPr>
        <w:t>D</w:t>
      </w:r>
      <w:r w:rsidR="008F7C7E" w:rsidRPr="00283569">
        <w:rPr>
          <w:rFonts w:asciiTheme="majorHAnsi" w:eastAsiaTheme="minorHAnsi" w:hAnsiTheme="majorHAnsi" w:cstheme="minorBidi"/>
          <w:szCs w:val="22"/>
          <w:lang w:val="en-CA"/>
        </w:rPr>
        <w:t xml:space="preserve">on’t get to point fingers/blame other; </w:t>
      </w:r>
      <w:r w:rsidR="008F7C7E" w:rsidRPr="00BA7326">
        <w:rPr>
          <w:rStyle w:val="NoSpacingChar"/>
          <w:rFonts w:eastAsiaTheme="minorHAnsi"/>
        </w:rPr>
        <w:t xml:space="preserve">if you encourage, aid or assist in some way, you’re liable </w:t>
      </w:r>
      <w:r w:rsidR="00BA7326" w:rsidRPr="00BA7326">
        <w:rPr>
          <w:rStyle w:val="NoSpacingChar"/>
          <w:rFonts w:eastAsiaTheme="minorHAnsi"/>
        </w:rPr>
        <w:t>for the</w:t>
      </w:r>
      <w:r w:rsidR="008F7C7E" w:rsidRPr="00BA7326">
        <w:rPr>
          <w:rStyle w:val="NoSpacingChar"/>
          <w:rFonts w:eastAsiaTheme="minorHAnsi"/>
        </w:rPr>
        <w:t xml:space="preserve"> offence</w:t>
      </w:r>
      <w:r w:rsidR="00283569" w:rsidRPr="00BA7326">
        <w:rPr>
          <w:rStyle w:val="NoSpacingChar"/>
          <w:rFonts w:eastAsiaTheme="minorHAnsi"/>
        </w:rPr>
        <w:t>.</w:t>
      </w:r>
      <w:r w:rsidR="00283569">
        <w:rPr>
          <w:rFonts w:asciiTheme="majorHAnsi" w:eastAsiaTheme="minorHAnsi" w:hAnsiTheme="majorHAnsi" w:cstheme="minorBidi"/>
          <w:szCs w:val="22"/>
          <w:lang w:val="en-CA"/>
        </w:rPr>
        <w:t xml:space="preserve"> </w:t>
      </w:r>
      <w:r w:rsidR="008F7C7E" w:rsidRPr="008F7C7E">
        <w:rPr>
          <w:rFonts w:asciiTheme="majorHAnsi" w:eastAsiaTheme="minorHAnsi" w:hAnsiTheme="majorHAnsi" w:cstheme="minorBidi"/>
          <w:szCs w:val="22"/>
          <w:lang w:val="en-CA"/>
        </w:rPr>
        <w:t>Sometimes the line is simple (</w:t>
      </w:r>
      <w:r w:rsidR="00283569">
        <w:rPr>
          <w:rFonts w:asciiTheme="majorHAnsi" w:eastAsiaTheme="minorHAnsi" w:hAnsiTheme="majorHAnsi" w:cstheme="minorBidi"/>
          <w:szCs w:val="22"/>
          <w:lang w:val="en-CA"/>
        </w:rPr>
        <w:t>e</w:t>
      </w:r>
      <w:r w:rsidR="00BA7326">
        <w:rPr>
          <w:rFonts w:asciiTheme="majorHAnsi" w:eastAsiaTheme="minorHAnsi" w:hAnsiTheme="majorHAnsi" w:cstheme="minorBidi"/>
          <w:szCs w:val="22"/>
          <w:lang w:val="en-CA"/>
        </w:rPr>
        <w:t xml:space="preserve">.g. Enron): </w:t>
      </w:r>
      <w:r w:rsidR="008F7C7E" w:rsidRPr="00BA7326">
        <w:rPr>
          <w:rStyle w:val="NoSpacingChar"/>
          <w:rFonts w:eastAsiaTheme="minorHAnsi"/>
        </w:rPr>
        <w:t>if you’re going to orchestrate fraud, you’re liable</w:t>
      </w:r>
      <w:r w:rsidR="00283569" w:rsidRPr="00BA7326">
        <w:rPr>
          <w:rStyle w:val="NoSpacingChar"/>
          <w:rFonts w:eastAsiaTheme="minorHAnsi"/>
        </w:rPr>
        <w:t>.</w:t>
      </w:r>
    </w:p>
    <w:p w:rsidR="008F7C7E" w:rsidRPr="008F7C7E" w:rsidRDefault="008F7C7E" w:rsidP="008F7C7E">
      <w:pPr>
        <w:tabs>
          <w:tab w:val="left" w:pos="284"/>
        </w:tabs>
        <w:spacing w:after="0"/>
        <w:divId w:val="913275222"/>
        <w:rPr>
          <w:rFonts w:asciiTheme="majorHAnsi" w:eastAsiaTheme="minorHAnsi" w:hAnsiTheme="majorHAnsi" w:cstheme="minorBidi"/>
          <w:szCs w:val="22"/>
          <w:lang w:val="en-CA"/>
        </w:rPr>
      </w:pPr>
    </w:p>
    <w:p w:rsidR="008F7C7E" w:rsidRPr="008F7C7E" w:rsidRDefault="00D97AE7" w:rsidP="00D97AE7">
      <w:pPr>
        <w:pStyle w:val="Sub-heading"/>
        <w:divId w:val="913275222"/>
        <w:rPr>
          <w:lang w:val="en-CA"/>
        </w:rPr>
      </w:pPr>
      <w:r w:rsidRPr="008F7C7E">
        <w:rPr>
          <w:lang w:val="en-CA"/>
        </w:rPr>
        <w:t>DISTINCTION BETWEEN REPORTING WITHIN AND OUTSIDE OF THE ORGANIZATION</w:t>
      </w:r>
    </w:p>
    <w:p w:rsidR="008F7C7E" w:rsidRPr="00D97AE7" w:rsidRDefault="00D97AE7" w:rsidP="00D97AE7">
      <w:pPr>
        <w:pStyle w:val="Heading4"/>
        <w:divId w:val="913275222"/>
        <w:rPr>
          <w:rFonts w:eastAsiaTheme="minorHAnsi"/>
          <w:lang w:val="en-CA"/>
        </w:rPr>
      </w:pPr>
      <w:bookmarkStart w:id="123" w:name="_Toc374020594"/>
      <w:r w:rsidRPr="00D97AE7">
        <w:rPr>
          <w:rFonts w:eastAsiaTheme="minorHAnsi"/>
          <w:lang w:val="en-CA"/>
        </w:rPr>
        <w:t>DISHONESTY, FRAUD WHEN CLIENT AN ORGANIZATION</w:t>
      </w:r>
      <w:bookmarkEnd w:id="123"/>
    </w:p>
    <w:tbl>
      <w:tblPr>
        <w:tblStyle w:val="TableGrid"/>
        <w:tblW w:w="0" w:type="auto"/>
        <w:tblLook w:val="04A0" w:firstRow="1" w:lastRow="0" w:firstColumn="1" w:lastColumn="0" w:noHBand="0" w:noVBand="1"/>
      </w:tblPr>
      <w:tblGrid>
        <w:gridCol w:w="9350"/>
      </w:tblGrid>
      <w:tr w:rsidR="00D97AE7" w:rsidTr="00D97AE7">
        <w:trPr>
          <w:divId w:val="913275222"/>
        </w:trPr>
        <w:tc>
          <w:tcPr>
            <w:tcW w:w="9350" w:type="dxa"/>
          </w:tcPr>
          <w:p w:rsidR="00D97AE7" w:rsidRDefault="00D97AE7" w:rsidP="00D97AE7">
            <w:pPr>
              <w:spacing w:after="0"/>
              <w:rPr>
                <w:rFonts w:asciiTheme="majorHAnsi" w:eastAsiaTheme="minorHAnsi" w:hAnsiTheme="majorHAnsi" w:cstheme="minorBidi"/>
                <w:szCs w:val="22"/>
                <w:lang w:val="en-CA"/>
              </w:rPr>
            </w:pPr>
            <w:r w:rsidRPr="00D97AE7">
              <w:rPr>
                <w:rFonts w:asciiTheme="majorHAnsi" w:eastAsiaTheme="minorHAnsi" w:hAnsiTheme="majorHAnsi" w:cstheme="minorBidi"/>
                <w:b/>
                <w:szCs w:val="22"/>
                <w:lang w:val="en-CA"/>
              </w:rPr>
              <w:t>3.2-7</w:t>
            </w:r>
            <w:r w:rsidRPr="00D97AE7">
              <w:rPr>
                <w:rFonts w:asciiTheme="majorHAnsi" w:eastAsiaTheme="minorHAnsi" w:hAnsiTheme="majorHAnsi" w:cstheme="minorBidi"/>
                <w:szCs w:val="22"/>
                <w:lang w:val="en-CA"/>
              </w:rPr>
              <w:t xml:space="preserve"> A lawyer must not engage in any activity that the lawyer knows or ought to know assists in or encourages </w:t>
            </w:r>
            <w:r>
              <w:rPr>
                <w:rFonts w:asciiTheme="majorHAnsi" w:eastAsiaTheme="minorHAnsi" w:hAnsiTheme="majorHAnsi" w:cstheme="minorBidi"/>
                <w:szCs w:val="22"/>
                <w:lang w:val="en-CA"/>
              </w:rPr>
              <w:t>any dishonesty, crime or fraud.</w:t>
            </w:r>
          </w:p>
        </w:tc>
      </w:tr>
      <w:tr w:rsidR="00D97AE7" w:rsidTr="00D97AE7">
        <w:trPr>
          <w:divId w:val="913275222"/>
        </w:trPr>
        <w:tc>
          <w:tcPr>
            <w:tcW w:w="9350" w:type="dxa"/>
          </w:tcPr>
          <w:p w:rsidR="00D97AE7" w:rsidRPr="00D97AE7" w:rsidRDefault="00D97AE7" w:rsidP="00D97AE7">
            <w:pPr>
              <w:spacing w:after="0"/>
              <w:rPr>
                <w:rFonts w:asciiTheme="majorHAnsi" w:eastAsiaTheme="minorHAnsi" w:hAnsiTheme="majorHAnsi" w:cstheme="minorBidi"/>
                <w:szCs w:val="22"/>
                <w:lang w:val="en-CA"/>
              </w:rPr>
            </w:pPr>
            <w:r w:rsidRPr="00D97AE7">
              <w:rPr>
                <w:rFonts w:asciiTheme="majorHAnsi" w:eastAsiaTheme="minorHAnsi" w:hAnsiTheme="majorHAnsi" w:cstheme="minorBidi"/>
                <w:b/>
                <w:szCs w:val="22"/>
                <w:lang w:val="en-CA"/>
              </w:rPr>
              <w:t>3.2-8</w:t>
            </w:r>
            <w:r w:rsidRPr="00D97AE7">
              <w:rPr>
                <w:rFonts w:asciiTheme="majorHAnsi" w:eastAsiaTheme="minorHAnsi" w:hAnsiTheme="majorHAnsi" w:cstheme="minorBidi"/>
                <w:szCs w:val="22"/>
                <w:lang w:val="en-CA"/>
              </w:rPr>
              <w:t xml:space="preserve"> A lawyer who is employed or retained by an organization to act in a matter in which the lawyer knows or ought to know that the organization has acted, is acting or intends to act dishonestly, criminally or fraudulently, must do the following, in addition to his or he</w:t>
            </w:r>
            <w:r>
              <w:rPr>
                <w:rFonts w:asciiTheme="majorHAnsi" w:eastAsiaTheme="minorHAnsi" w:hAnsiTheme="majorHAnsi" w:cstheme="minorBidi"/>
                <w:szCs w:val="22"/>
                <w:lang w:val="en-CA"/>
              </w:rPr>
              <w:t>r obligations under rule 3.2-7:</w:t>
            </w:r>
          </w:p>
          <w:p w:rsidR="00D97AE7" w:rsidRPr="00D97AE7" w:rsidRDefault="00D97AE7" w:rsidP="00D97AE7">
            <w:pPr>
              <w:spacing w:after="0"/>
              <w:rPr>
                <w:rFonts w:asciiTheme="majorHAnsi" w:eastAsiaTheme="minorHAnsi" w:hAnsiTheme="majorHAnsi" w:cstheme="minorBidi"/>
                <w:szCs w:val="22"/>
                <w:lang w:val="en-CA"/>
              </w:rPr>
            </w:pPr>
            <w:r w:rsidRPr="00D97AE7">
              <w:rPr>
                <w:rFonts w:asciiTheme="majorHAnsi" w:eastAsiaTheme="minorHAnsi" w:hAnsiTheme="majorHAnsi" w:cstheme="minorBidi"/>
                <w:b/>
                <w:szCs w:val="22"/>
                <w:lang w:val="en-CA"/>
              </w:rPr>
              <w:t>[3]</w:t>
            </w:r>
            <w:r w:rsidRPr="00D97AE7">
              <w:rPr>
                <w:rFonts w:asciiTheme="majorHAnsi" w:eastAsiaTheme="minorHAnsi" w:hAnsiTheme="majorHAnsi" w:cstheme="minorBidi"/>
                <w:szCs w:val="22"/>
                <w:lang w:val="en-CA"/>
              </w:rPr>
              <w:t xml:space="preserve"> Such conduct includes acts of omission. Indeed, often it is the omissions of an organization, such as failing to make required disclosure or to correct inaccurate disclosures that constitute the wrongful conduct to which these rules relate. Conduct likely to result in substantial harm to the organization, as opposed to genuinely trivial misconduct by an org</w:t>
            </w:r>
            <w:r>
              <w:rPr>
                <w:rFonts w:asciiTheme="majorHAnsi" w:eastAsiaTheme="minorHAnsi" w:hAnsiTheme="majorHAnsi" w:cstheme="minorBidi"/>
                <w:szCs w:val="22"/>
                <w:lang w:val="en-CA"/>
              </w:rPr>
              <w:t>anization, invokes these rules.</w:t>
            </w:r>
          </w:p>
          <w:p w:rsidR="00D97AE7" w:rsidRPr="00D97AE7" w:rsidRDefault="00D97AE7" w:rsidP="009556AE">
            <w:pPr>
              <w:spacing w:after="0"/>
              <w:rPr>
                <w:rFonts w:asciiTheme="majorHAnsi" w:eastAsiaTheme="minorHAnsi" w:hAnsiTheme="majorHAnsi" w:cstheme="minorBidi"/>
                <w:b/>
                <w:szCs w:val="22"/>
                <w:lang w:val="en-CA"/>
              </w:rPr>
            </w:pPr>
            <w:r w:rsidRPr="00D97AE7">
              <w:rPr>
                <w:rFonts w:asciiTheme="majorHAnsi" w:eastAsiaTheme="minorHAnsi" w:hAnsiTheme="majorHAnsi" w:cstheme="minorBidi"/>
                <w:b/>
                <w:szCs w:val="22"/>
                <w:lang w:val="en-CA"/>
              </w:rPr>
              <w:t>[5]</w:t>
            </w:r>
            <w:r w:rsidRPr="00D97AE7">
              <w:rPr>
                <w:rFonts w:asciiTheme="majorHAnsi" w:eastAsiaTheme="minorHAnsi" w:hAnsiTheme="majorHAnsi" w:cstheme="minorBidi"/>
                <w:szCs w:val="22"/>
                <w:lang w:val="en-CA"/>
              </w:rPr>
              <w:t xml:space="preserve"> A lawyer acting for an organization who learns that the organization has acted, is acting, or intends to act in a wrongful manner, </w:t>
            </w:r>
            <w:r w:rsidRPr="00D97AE7">
              <w:rPr>
                <w:rFonts w:asciiTheme="majorHAnsi" w:eastAsiaTheme="minorHAnsi" w:hAnsiTheme="majorHAnsi" w:cstheme="minorBidi"/>
                <w:szCs w:val="22"/>
                <w:u w:val="single"/>
                <w:lang w:val="en-CA"/>
              </w:rPr>
              <w:t>may advise the chief executive officer and must advise the chief legal officer of the misconduct</w:t>
            </w:r>
            <w:r w:rsidRPr="00D97AE7">
              <w:rPr>
                <w:rFonts w:asciiTheme="majorHAnsi" w:eastAsiaTheme="minorHAnsi" w:hAnsiTheme="majorHAnsi" w:cstheme="minorBidi"/>
                <w:szCs w:val="22"/>
                <w:lang w:val="en-CA"/>
              </w:rPr>
              <w:t xml:space="preserve">. </w:t>
            </w:r>
            <w:r w:rsidRPr="00D97AE7">
              <w:rPr>
                <w:rStyle w:val="NoSpacingChar"/>
                <w:lang w:val="en-CA"/>
              </w:rPr>
              <w:t>If the wrongful conduct is not abandoned or stopped, the lawyer must report the matter “up the ladder” of responsibility within the organization until the matter is dealt with appropriately.</w:t>
            </w:r>
            <w:r w:rsidRPr="00D97AE7">
              <w:rPr>
                <w:rFonts w:asciiTheme="majorHAnsi" w:eastAsiaTheme="minorHAnsi" w:hAnsiTheme="majorHAnsi" w:cstheme="minorBidi"/>
                <w:szCs w:val="22"/>
                <w:lang w:val="en-CA"/>
              </w:rPr>
              <w:t xml:space="preserve"> If the organization, despite the lawyer’s advice, continues with the wrongful conduct, </w:t>
            </w:r>
            <w:r w:rsidRPr="006C3698">
              <w:rPr>
                <w:rFonts w:asciiTheme="majorHAnsi" w:eastAsiaTheme="minorHAnsi" w:hAnsiTheme="majorHAnsi" w:cstheme="minorBidi"/>
                <w:b/>
                <w:szCs w:val="22"/>
                <w:lang w:val="en-CA"/>
              </w:rPr>
              <w:t>the lawyer must withdraw</w:t>
            </w:r>
            <w:r w:rsidRPr="00D97AE7">
              <w:rPr>
                <w:rFonts w:asciiTheme="majorHAnsi" w:eastAsiaTheme="minorHAnsi" w:hAnsiTheme="majorHAnsi" w:cstheme="minorBidi"/>
                <w:szCs w:val="22"/>
                <w:lang w:val="en-CA"/>
              </w:rPr>
              <w:t xml:space="preserve"> from ac</w:t>
            </w:r>
            <w:r>
              <w:rPr>
                <w:rFonts w:asciiTheme="majorHAnsi" w:eastAsiaTheme="minorHAnsi" w:hAnsiTheme="majorHAnsi" w:cstheme="minorBidi"/>
                <w:szCs w:val="22"/>
                <w:lang w:val="en-CA"/>
              </w:rPr>
              <w:t xml:space="preserve">ting in the particular matter </w:t>
            </w:r>
            <w:r w:rsidRPr="00D97AE7">
              <w:rPr>
                <w:rFonts w:asciiTheme="majorHAnsi" w:eastAsiaTheme="minorHAnsi" w:hAnsiTheme="majorHAnsi" w:cstheme="minorBidi"/>
                <w:szCs w:val="22"/>
                <w:lang w:val="en-CA"/>
              </w:rPr>
              <w:t xml:space="preserve">in accordance with rule </w:t>
            </w:r>
            <w:r w:rsidRPr="00D97AE7">
              <w:rPr>
                <w:rFonts w:asciiTheme="majorHAnsi" w:eastAsiaTheme="minorHAnsi" w:hAnsiTheme="majorHAnsi" w:cstheme="minorBidi"/>
                <w:b/>
                <w:szCs w:val="22"/>
                <w:lang w:val="en-CA"/>
              </w:rPr>
              <w:t>3.7-1</w:t>
            </w:r>
            <w:r w:rsidRPr="00D97AE7">
              <w:rPr>
                <w:rFonts w:asciiTheme="majorHAnsi" w:eastAsiaTheme="minorHAnsi" w:hAnsiTheme="majorHAnsi" w:cstheme="minorBidi"/>
                <w:szCs w:val="22"/>
                <w:lang w:val="en-CA"/>
              </w:rPr>
              <w:t>. In some but not all cases, withdrawal means resigning from his or her position or relationship with the organization and not simply withdrawing from acting in the particular matter.</w:t>
            </w:r>
          </w:p>
        </w:tc>
      </w:tr>
    </w:tbl>
    <w:p w:rsidR="00D97AE7" w:rsidRDefault="00D97AE7" w:rsidP="00D97AE7">
      <w:pPr>
        <w:spacing w:after="0"/>
        <w:contextualSpacing/>
        <w:divId w:val="913275222"/>
        <w:rPr>
          <w:rFonts w:asciiTheme="majorHAnsi" w:eastAsiaTheme="minorHAnsi" w:hAnsiTheme="majorHAnsi" w:cstheme="minorBidi"/>
          <w:b/>
          <w:szCs w:val="22"/>
          <w:lang w:val="en-CA"/>
        </w:rPr>
      </w:pPr>
    </w:p>
    <w:p w:rsidR="008F7C7E" w:rsidRDefault="009556AE" w:rsidP="009556AE">
      <w:pPr>
        <w:pStyle w:val="NoSpacing"/>
        <w:divId w:val="913275222"/>
        <w:rPr>
          <w:rFonts w:eastAsiaTheme="minorHAnsi"/>
          <w:lang w:val="en-CA"/>
        </w:rPr>
      </w:pPr>
      <w:r>
        <w:rPr>
          <w:rFonts w:eastAsiaTheme="minorHAnsi"/>
          <w:lang w:val="en-CA"/>
        </w:rPr>
        <w:t>In-house counsel DON’T</w:t>
      </w:r>
      <w:r w:rsidR="008F7C7E" w:rsidRPr="008F7C7E">
        <w:rPr>
          <w:rFonts w:eastAsiaTheme="minorHAnsi"/>
          <w:lang w:val="en-CA"/>
        </w:rPr>
        <w:t xml:space="preserve"> have </w:t>
      </w:r>
      <w:r>
        <w:rPr>
          <w:rFonts w:eastAsiaTheme="minorHAnsi"/>
          <w:lang w:val="en-CA"/>
        </w:rPr>
        <w:t xml:space="preserve">an </w:t>
      </w:r>
      <w:r w:rsidR="008F7C7E" w:rsidRPr="008F7C7E">
        <w:rPr>
          <w:rFonts w:eastAsiaTheme="minorHAnsi"/>
          <w:lang w:val="en-CA"/>
        </w:rPr>
        <w:t>obligation as lawyer</w:t>
      </w:r>
      <w:r>
        <w:rPr>
          <w:rFonts w:eastAsiaTheme="minorHAnsi"/>
          <w:lang w:val="en-CA"/>
        </w:rPr>
        <w:t>s</w:t>
      </w:r>
      <w:r w:rsidR="008F7C7E" w:rsidRPr="008F7C7E">
        <w:rPr>
          <w:rFonts w:eastAsiaTheme="minorHAnsi"/>
          <w:lang w:val="en-CA"/>
        </w:rPr>
        <w:t xml:space="preserve"> to report OUTSIDE of </w:t>
      </w:r>
      <w:r>
        <w:rPr>
          <w:rFonts w:eastAsiaTheme="minorHAnsi"/>
          <w:lang w:val="en-CA"/>
        </w:rPr>
        <w:t>their</w:t>
      </w:r>
      <w:r w:rsidR="008F7C7E" w:rsidRPr="008F7C7E">
        <w:rPr>
          <w:rFonts w:eastAsiaTheme="minorHAnsi"/>
          <w:lang w:val="en-CA"/>
        </w:rPr>
        <w:t xml:space="preserve"> organization (e.g. to Securities Regulator); it ends with </w:t>
      </w:r>
      <w:r>
        <w:rPr>
          <w:rFonts w:eastAsiaTheme="minorHAnsi"/>
          <w:lang w:val="en-CA"/>
        </w:rPr>
        <w:t>them</w:t>
      </w:r>
      <w:r w:rsidR="008F7C7E" w:rsidRPr="008F7C7E">
        <w:rPr>
          <w:rFonts w:eastAsiaTheme="minorHAnsi"/>
          <w:lang w:val="en-CA"/>
        </w:rPr>
        <w:t xml:space="preserve"> walking away</w:t>
      </w:r>
      <w:r>
        <w:rPr>
          <w:rFonts w:eastAsiaTheme="minorHAnsi"/>
          <w:lang w:val="en-CA"/>
        </w:rPr>
        <w:t>.</w:t>
      </w:r>
    </w:p>
    <w:p w:rsidR="009556AE" w:rsidRPr="008F7C7E" w:rsidRDefault="009556AE" w:rsidP="009556AE">
      <w:pPr>
        <w:pStyle w:val="NoSpacing"/>
        <w:divId w:val="913275222"/>
        <w:rPr>
          <w:rFonts w:eastAsiaTheme="minorHAnsi"/>
          <w:lang w:val="en-CA"/>
        </w:rPr>
      </w:pPr>
    </w:p>
    <w:p w:rsidR="008F7C7E" w:rsidRPr="008F7C7E" w:rsidRDefault="009556AE" w:rsidP="009556AE">
      <w:pPr>
        <w:spacing w:after="0"/>
        <w:contextualSpacing/>
        <w:divId w:val="913275222"/>
        <w:rPr>
          <w:rFonts w:asciiTheme="majorHAnsi" w:eastAsiaTheme="minorHAnsi" w:hAnsiTheme="majorHAnsi" w:cstheme="minorBidi"/>
          <w:szCs w:val="22"/>
          <w:lang w:val="en-CA"/>
        </w:rPr>
      </w:pPr>
      <w:r>
        <w:rPr>
          <w:rFonts w:asciiTheme="majorHAnsi" w:eastAsiaTheme="minorHAnsi" w:hAnsiTheme="majorHAnsi" w:cstheme="minorBidi"/>
          <w:b/>
          <w:szCs w:val="22"/>
          <w:lang w:val="en-CA"/>
        </w:rPr>
        <w:t>Q: C</w:t>
      </w:r>
      <w:r w:rsidR="008F7C7E" w:rsidRPr="008F7C7E">
        <w:rPr>
          <w:rFonts w:asciiTheme="majorHAnsi" w:eastAsiaTheme="minorHAnsi" w:hAnsiTheme="majorHAnsi" w:cstheme="minorBidi"/>
          <w:szCs w:val="22"/>
          <w:lang w:val="en-CA"/>
        </w:rPr>
        <w:t>an withdrawal mean something less than walking away?</w:t>
      </w:r>
    </w:p>
    <w:p w:rsidR="008F7C7E" w:rsidRPr="008F7C7E" w:rsidRDefault="009556AE" w:rsidP="009556AE">
      <w:pPr>
        <w:spacing w:after="0"/>
        <w:contextualSpacing/>
        <w:divId w:val="913275222"/>
        <w:rPr>
          <w:rFonts w:asciiTheme="majorHAnsi" w:eastAsiaTheme="minorHAnsi" w:hAnsiTheme="majorHAnsi" w:cstheme="minorBidi"/>
          <w:szCs w:val="22"/>
          <w:lang w:val="en-CA"/>
        </w:rPr>
      </w:pPr>
      <w:r w:rsidRPr="009556AE">
        <w:rPr>
          <w:rFonts w:asciiTheme="majorHAnsi" w:eastAsiaTheme="minorHAnsi" w:hAnsiTheme="majorHAnsi" w:cstheme="minorBidi"/>
          <w:b/>
          <w:szCs w:val="22"/>
          <w:lang w:val="en-CA"/>
        </w:rPr>
        <w:t xml:space="preserve">A: </w:t>
      </w:r>
      <w:r w:rsidR="008F7C7E" w:rsidRPr="009556AE">
        <w:rPr>
          <w:rStyle w:val="GuestSpeakersChar"/>
        </w:rPr>
        <w:t>LYNN</w:t>
      </w:r>
      <w:r>
        <w:rPr>
          <w:rFonts w:asciiTheme="majorHAnsi" w:eastAsiaTheme="minorHAnsi" w:hAnsiTheme="majorHAnsi" w:cstheme="minorBidi"/>
          <w:szCs w:val="22"/>
          <w:lang w:val="en-CA"/>
        </w:rPr>
        <w:t xml:space="preserve"> says no. I</w:t>
      </w:r>
      <w:r w:rsidR="008F7C7E" w:rsidRPr="008F7C7E">
        <w:rPr>
          <w:rFonts w:asciiTheme="majorHAnsi" w:eastAsiaTheme="minorHAnsi" w:hAnsiTheme="majorHAnsi" w:cstheme="minorBidi"/>
          <w:szCs w:val="22"/>
          <w:lang w:val="en-CA"/>
        </w:rPr>
        <w:t>f you actually have gone to extent of escalating something up to Board of Directors of your</w:t>
      </w:r>
      <w:r>
        <w:rPr>
          <w:rFonts w:asciiTheme="majorHAnsi" w:eastAsiaTheme="minorHAnsi" w:hAnsiTheme="majorHAnsi" w:cstheme="minorBidi"/>
          <w:szCs w:val="22"/>
          <w:lang w:val="en-CA"/>
        </w:rPr>
        <w:t xml:space="preserve"> company and they don’t respond, how can you stay? U</w:t>
      </w:r>
      <w:r w:rsidR="008F7C7E" w:rsidRPr="008F7C7E">
        <w:rPr>
          <w:rFonts w:asciiTheme="majorHAnsi" w:eastAsiaTheme="minorHAnsi" w:hAnsiTheme="majorHAnsi" w:cstheme="minorBidi"/>
          <w:szCs w:val="22"/>
          <w:lang w:val="en-CA"/>
        </w:rPr>
        <w:t xml:space="preserve">ltimately, </w:t>
      </w:r>
      <w:r>
        <w:rPr>
          <w:rFonts w:asciiTheme="majorHAnsi" w:eastAsiaTheme="minorHAnsi" w:hAnsiTheme="majorHAnsi" w:cstheme="minorBidi"/>
          <w:szCs w:val="22"/>
          <w:lang w:val="en-CA"/>
        </w:rPr>
        <w:t xml:space="preserve">you have a duty to yourself as a lawyer which would force you </w:t>
      </w:r>
      <w:r w:rsidR="008F7C7E" w:rsidRPr="008F7C7E">
        <w:rPr>
          <w:rFonts w:asciiTheme="majorHAnsi" w:eastAsiaTheme="minorHAnsi" w:hAnsiTheme="majorHAnsi" w:cstheme="minorBidi"/>
          <w:szCs w:val="22"/>
          <w:lang w:val="en-CA"/>
        </w:rPr>
        <w:t>to walk away</w:t>
      </w:r>
      <w:r>
        <w:rPr>
          <w:rFonts w:asciiTheme="majorHAnsi" w:eastAsiaTheme="minorHAnsi" w:hAnsiTheme="majorHAnsi" w:cstheme="minorBidi"/>
          <w:szCs w:val="22"/>
          <w:lang w:val="en-CA"/>
        </w:rPr>
        <w:t>.</w:t>
      </w:r>
    </w:p>
    <w:p w:rsidR="0001721A" w:rsidRDefault="0001721A">
      <w:pPr>
        <w:spacing w:after="0" w:line="240" w:lineRule="auto"/>
        <w:rPr>
          <w:rFonts w:asciiTheme="majorHAnsi" w:eastAsiaTheme="minorHAnsi" w:hAnsiTheme="majorHAnsi" w:cstheme="minorBidi"/>
          <w:szCs w:val="22"/>
          <w:lang w:val="en-CA"/>
        </w:rPr>
      </w:pPr>
      <w:r>
        <w:rPr>
          <w:rFonts w:asciiTheme="majorHAnsi" w:eastAsiaTheme="minorHAnsi" w:hAnsiTheme="majorHAnsi" w:cstheme="minorBidi"/>
          <w:szCs w:val="22"/>
          <w:lang w:val="en-CA"/>
        </w:rPr>
        <w:br w:type="page"/>
      </w:r>
    </w:p>
    <w:p w:rsidR="00C1514B" w:rsidRPr="00B05002" w:rsidRDefault="00C1514B" w:rsidP="00C1514B">
      <w:pPr>
        <w:pStyle w:val="Heading1"/>
        <w:numPr>
          <w:ilvl w:val="0"/>
          <w:numId w:val="25"/>
        </w:numPr>
        <w:divId w:val="913275222"/>
        <w:rPr>
          <w:rFonts w:eastAsiaTheme="minorHAnsi"/>
          <w:lang w:val="en-CA"/>
        </w:rPr>
      </w:pPr>
      <w:bookmarkStart w:id="124" w:name="_Toc374020595"/>
      <w:r>
        <w:rPr>
          <w:rFonts w:eastAsiaTheme="minorHAnsi"/>
          <w:lang w:val="en-CA"/>
        </w:rPr>
        <w:lastRenderedPageBreak/>
        <w:t>ACCESS TO JUSTICE</w:t>
      </w:r>
      <w:bookmarkEnd w:id="124"/>
    </w:p>
    <w:p w:rsidR="00C1514B" w:rsidRDefault="00C1514B" w:rsidP="00C1514B">
      <w:pPr>
        <w:pStyle w:val="SecondaryCommentary"/>
        <w:divId w:val="913275222"/>
      </w:pPr>
      <w:r>
        <w:t xml:space="preserve">FOUNDATION FOR CHANGE: REPORT OF THE PUBLIC COMMISSION ON LEGAL AID IN BC </w:t>
      </w:r>
    </w:p>
    <w:p w:rsidR="00C1514B" w:rsidRPr="00135071" w:rsidRDefault="004761D3" w:rsidP="00C1514B">
      <w:pPr>
        <w:pStyle w:val="SecondaryCommentary"/>
        <w:divId w:val="913275222"/>
        <w:rPr>
          <w:i w:val="0"/>
        </w:rPr>
      </w:pPr>
      <w:r>
        <w:rPr>
          <w:i w:val="0"/>
        </w:rPr>
        <w:t xml:space="preserve">Leonard </w:t>
      </w:r>
      <w:r w:rsidR="00C1514B">
        <w:rPr>
          <w:i w:val="0"/>
        </w:rPr>
        <w:t>Doust</w:t>
      </w:r>
    </w:p>
    <w:p w:rsidR="00C1514B" w:rsidRDefault="00C1514B" w:rsidP="00C1514B">
      <w:pPr>
        <w:ind w:firstLine="360"/>
        <w:divId w:val="913275222"/>
      </w:pPr>
      <w:r>
        <w:t xml:space="preserve">Until the 1960s, legal aid in British Columbia was provided through </w:t>
      </w:r>
      <w:r w:rsidRPr="00814C57">
        <w:rPr>
          <w:i/>
        </w:rPr>
        <w:t>pro bono</w:t>
      </w:r>
      <w:r>
        <w:t xml:space="preserve"> efforts and volunteer services. In 1979 the Legal Services Society (LSS) was established by provincial statute. The demand for legal aid services has grown steadily while government contributions have been inconsistent. </w:t>
      </w:r>
      <w:r w:rsidRPr="00660D79">
        <w:rPr>
          <w:b/>
        </w:rPr>
        <w:t>In the mid-1990s British Columbia had one of the most comprehensive programs in Canada</w:t>
      </w:r>
      <w:r>
        <w:t>, but the continued increasing demand consistently outpaced budget allocations, giving rise to shortfalls in service.</w:t>
      </w:r>
    </w:p>
    <w:p w:rsidR="00C1514B" w:rsidRDefault="00C1514B" w:rsidP="00C1514B">
      <w:pPr>
        <w:ind w:firstLine="360"/>
        <w:divId w:val="913275222"/>
      </w:pPr>
      <w:r>
        <w:t xml:space="preserve">Reductions in government commitment to legal aid became evident through the 1980s and 1990s when the federal government capped transfer payments and moved to a general transfer of funds to the provincial government rather than a transfer specifically designated for legal aid. The commitment of the provincial government also gradually eroded and </w:t>
      </w:r>
      <w:r w:rsidRPr="00660D79">
        <w:rPr>
          <w:b/>
        </w:rPr>
        <w:t>in 2002, the budget of LSS was reduced by close to 40 percent over a three year period.</w:t>
      </w:r>
      <w:r>
        <w:t xml:space="preserve"> Budget reductions have necessitated changes in service delivery by LSS including the closure of approximately 45 branch offices, which were replaced by seven regional centers. In 2010 the number of regional centers was reduced to two. Most notably, poverty law services and many family law services were eliminated.</w:t>
      </w:r>
    </w:p>
    <w:p w:rsidR="00C1514B" w:rsidRDefault="00C1514B" w:rsidP="00C1514B">
      <w:pPr>
        <w:ind w:firstLine="360"/>
        <w:divId w:val="913275222"/>
      </w:pPr>
      <w:r>
        <w:t>Based on the evidence, Doust concludes that the services provided in British Columbia today are too little, and their longevity or consistency is too uncertain. He made 7 overarching findings:</w:t>
      </w:r>
    </w:p>
    <w:p w:rsidR="00C1514B" w:rsidRPr="006B418D" w:rsidRDefault="00C1514B" w:rsidP="00C1514B">
      <w:pPr>
        <w:pStyle w:val="ListParagraph"/>
        <w:numPr>
          <w:ilvl w:val="0"/>
          <w:numId w:val="128"/>
        </w:numPr>
        <w:divId w:val="913275222"/>
        <w:rPr>
          <w:lang w:val="en-CA"/>
        </w:rPr>
      </w:pPr>
      <w:r w:rsidRPr="006B418D">
        <w:rPr>
          <w:lang w:val="en-CA"/>
        </w:rPr>
        <w:t>The legal aid system is falling needy individuals and families, the justice system, and our communities.</w:t>
      </w:r>
    </w:p>
    <w:p w:rsidR="00C1514B" w:rsidRPr="006B418D" w:rsidRDefault="00C1514B" w:rsidP="00C1514B">
      <w:pPr>
        <w:pStyle w:val="ListParagraph"/>
        <w:numPr>
          <w:ilvl w:val="0"/>
          <w:numId w:val="128"/>
        </w:numPr>
        <w:divId w:val="913275222"/>
        <w:rPr>
          <w:lang w:val="en-CA"/>
        </w:rPr>
      </w:pPr>
      <w:r w:rsidRPr="006B418D">
        <w:rPr>
          <w:lang w:val="en-CA"/>
        </w:rPr>
        <w:t>Legal information is not an adequate substitute for legal assistance and representation.</w:t>
      </w:r>
    </w:p>
    <w:p w:rsidR="00C1514B" w:rsidRPr="006B418D" w:rsidRDefault="00C1514B" w:rsidP="00C1514B">
      <w:pPr>
        <w:pStyle w:val="ListParagraph"/>
        <w:numPr>
          <w:ilvl w:val="0"/>
          <w:numId w:val="128"/>
        </w:numPr>
        <w:divId w:val="913275222"/>
        <w:rPr>
          <w:lang w:val="en-CA"/>
        </w:rPr>
      </w:pPr>
      <w:r w:rsidRPr="006B418D">
        <w:rPr>
          <w:lang w:val="en-CA"/>
        </w:rPr>
        <w:t>Timing of accessing legal aid is key.</w:t>
      </w:r>
    </w:p>
    <w:p w:rsidR="00C1514B" w:rsidRPr="006B418D" w:rsidRDefault="00C1514B" w:rsidP="00C1514B">
      <w:pPr>
        <w:pStyle w:val="ListParagraph"/>
        <w:numPr>
          <w:ilvl w:val="0"/>
          <w:numId w:val="128"/>
        </w:numPr>
        <w:divId w:val="913275222"/>
        <w:rPr>
          <w:lang w:val="en-CA"/>
        </w:rPr>
      </w:pPr>
      <w:r w:rsidRPr="006B418D">
        <w:rPr>
          <w:lang w:val="en-CA"/>
        </w:rPr>
        <w:t xml:space="preserve">There is a broad consensus concerning the need for </w:t>
      </w:r>
      <w:r>
        <w:rPr>
          <w:lang w:val="en-CA"/>
        </w:rPr>
        <w:t>i</w:t>
      </w:r>
      <w:r w:rsidRPr="006B418D">
        <w:rPr>
          <w:lang w:val="en-CA"/>
        </w:rPr>
        <w:t>nnovative, client-focused legal aid services.</w:t>
      </w:r>
    </w:p>
    <w:p w:rsidR="00C1514B" w:rsidRPr="006B418D" w:rsidRDefault="00C1514B" w:rsidP="00C1514B">
      <w:pPr>
        <w:pStyle w:val="ListParagraph"/>
        <w:numPr>
          <w:ilvl w:val="0"/>
          <w:numId w:val="128"/>
        </w:numPr>
        <w:divId w:val="913275222"/>
        <w:rPr>
          <w:lang w:val="en-CA"/>
        </w:rPr>
      </w:pPr>
      <w:r w:rsidRPr="006B418D">
        <w:rPr>
          <w:lang w:val="en-CA"/>
        </w:rPr>
        <w:t>Steps must be taken to meet legal aid needs in rural communities.</w:t>
      </w:r>
    </w:p>
    <w:p w:rsidR="00C1514B" w:rsidRPr="006B418D" w:rsidRDefault="00C1514B" w:rsidP="00C1514B">
      <w:pPr>
        <w:pStyle w:val="ListParagraph"/>
        <w:numPr>
          <w:ilvl w:val="0"/>
          <w:numId w:val="128"/>
        </w:numPr>
        <w:divId w:val="913275222"/>
        <w:rPr>
          <w:lang w:val="en-CA"/>
        </w:rPr>
      </w:pPr>
      <w:r w:rsidRPr="006B418D">
        <w:rPr>
          <w:lang w:val="en-CA"/>
        </w:rPr>
        <w:t>More people should be eligible for legal aid.</w:t>
      </w:r>
    </w:p>
    <w:p w:rsidR="00C1514B" w:rsidRPr="006B418D" w:rsidRDefault="00C1514B" w:rsidP="00C1514B">
      <w:pPr>
        <w:pStyle w:val="ListParagraph"/>
        <w:numPr>
          <w:ilvl w:val="0"/>
          <w:numId w:val="128"/>
        </w:numPr>
        <w:divId w:val="913275222"/>
      </w:pPr>
      <w:r w:rsidRPr="006B418D">
        <w:rPr>
          <w:lang w:val="en-CA"/>
        </w:rPr>
        <w:t>Legal aid should be fully funded as an essential public service.</w:t>
      </w:r>
    </w:p>
    <w:p w:rsidR="00C1514B" w:rsidRDefault="00C1514B" w:rsidP="00C1514B">
      <w:pPr>
        <w:divId w:val="913275222"/>
      </w:pPr>
      <w:r>
        <w:t>The need for legal aid is greatest in family law, child protection, and poverty law. Based on his 7 findings, Doust makes 9 recommendations:</w:t>
      </w:r>
    </w:p>
    <w:p w:rsidR="00C1514B" w:rsidRDefault="00C1514B" w:rsidP="00C1514B">
      <w:pPr>
        <w:pStyle w:val="ListParagraph"/>
        <w:numPr>
          <w:ilvl w:val="3"/>
          <w:numId w:val="41"/>
        </w:numPr>
        <w:ind w:left="720"/>
        <w:divId w:val="913275222"/>
      </w:pPr>
      <w:r>
        <w:t>Recognize legal aid as an essential public service</w:t>
      </w:r>
    </w:p>
    <w:p w:rsidR="00C1514B" w:rsidRDefault="00C1514B" w:rsidP="00C1514B">
      <w:pPr>
        <w:pStyle w:val="ListParagraph"/>
        <w:numPr>
          <w:ilvl w:val="3"/>
          <w:numId w:val="41"/>
        </w:numPr>
        <w:ind w:left="720"/>
        <w:divId w:val="913275222"/>
      </w:pPr>
      <w:r>
        <w:t>Develop a new approach to define core services and priorities</w:t>
      </w:r>
    </w:p>
    <w:p w:rsidR="00C1514B" w:rsidRDefault="00C1514B" w:rsidP="00C1514B">
      <w:pPr>
        <w:pStyle w:val="ListParagraph"/>
        <w:numPr>
          <w:ilvl w:val="3"/>
          <w:numId w:val="41"/>
        </w:numPr>
        <w:ind w:left="720"/>
        <w:divId w:val="913275222"/>
      </w:pPr>
      <w:r>
        <w:t>Modernize and expand financial eligibility</w:t>
      </w:r>
    </w:p>
    <w:p w:rsidR="00C1514B" w:rsidRDefault="00C1514B" w:rsidP="00C1514B">
      <w:pPr>
        <w:pStyle w:val="ListParagraph"/>
        <w:numPr>
          <w:ilvl w:val="3"/>
          <w:numId w:val="41"/>
        </w:numPr>
        <w:ind w:left="720"/>
        <w:divId w:val="913275222"/>
      </w:pPr>
      <w:r>
        <w:t>Establish regional legal aid centers and innovative service delivery</w:t>
      </w:r>
    </w:p>
    <w:p w:rsidR="00C1514B" w:rsidRDefault="00C1514B" w:rsidP="00C1514B">
      <w:pPr>
        <w:pStyle w:val="ListParagraph"/>
        <w:numPr>
          <w:ilvl w:val="3"/>
          <w:numId w:val="41"/>
        </w:numPr>
        <w:ind w:left="720"/>
        <w:divId w:val="913275222"/>
      </w:pPr>
      <w:r>
        <w:t>Expand public engagement and political dialogue</w:t>
      </w:r>
    </w:p>
    <w:p w:rsidR="00C1514B" w:rsidRDefault="00C1514B" w:rsidP="00C1514B">
      <w:pPr>
        <w:pStyle w:val="ListParagraph"/>
        <w:numPr>
          <w:ilvl w:val="3"/>
          <w:numId w:val="41"/>
        </w:numPr>
        <w:ind w:left="720"/>
        <w:divId w:val="913275222"/>
      </w:pPr>
      <w:r>
        <w:t>Increase long-term, stable funding</w:t>
      </w:r>
    </w:p>
    <w:p w:rsidR="00C1514B" w:rsidRDefault="00C1514B" w:rsidP="00C1514B">
      <w:pPr>
        <w:pStyle w:val="ListParagraph"/>
        <w:numPr>
          <w:ilvl w:val="3"/>
          <w:numId w:val="41"/>
        </w:numPr>
        <w:ind w:left="720"/>
        <w:divId w:val="913275222"/>
      </w:pPr>
      <w:r>
        <w:t>The legal aid system must be proactive, dynamic and strategic</w:t>
      </w:r>
    </w:p>
    <w:p w:rsidR="00C1514B" w:rsidRDefault="00C1514B" w:rsidP="00C1514B">
      <w:pPr>
        <w:pStyle w:val="ListParagraph"/>
        <w:numPr>
          <w:ilvl w:val="3"/>
          <w:numId w:val="41"/>
        </w:numPr>
        <w:ind w:left="720"/>
        <w:divId w:val="913275222"/>
      </w:pPr>
      <w:r>
        <w:t>Greater collaboration between public and private legal aid service providers</w:t>
      </w:r>
    </w:p>
    <w:p w:rsidR="00C1514B" w:rsidRDefault="00C1514B" w:rsidP="00C1514B">
      <w:pPr>
        <w:pStyle w:val="ListParagraph"/>
        <w:numPr>
          <w:ilvl w:val="3"/>
          <w:numId w:val="41"/>
        </w:numPr>
        <w:ind w:left="720"/>
        <w:divId w:val="913275222"/>
      </w:pPr>
      <w:r>
        <w:t>Provide more support for legal aid providers</w:t>
      </w:r>
    </w:p>
    <w:p w:rsidR="00C1514B" w:rsidRDefault="00C1514B" w:rsidP="00C1514B">
      <w:pPr>
        <w:divId w:val="913275222"/>
      </w:pPr>
      <w:r>
        <w:t>“Legal aid is an important part of our social safety net. It is the means by which we as a society ensure that low-income persons can protect their legal rights, and access entitlements and protections that are guaranteed to them by law.”</w:t>
      </w:r>
    </w:p>
    <w:p w:rsidR="00C1514B" w:rsidRPr="00135071" w:rsidRDefault="00C1514B" w:rsidP="00C1514B">
      <w:pPr>
        <w:divId w:val="913275222"/>
      </w:pPr>
    </w:p>
    <w:p w:rsidR="00C1514B" w:rsidRDefault="00C1514B" w:rsidP="00C1514B">
      <w:pPr>
        <w:pStyle w:val="GuestSpeakers"/>
        <w:divId w:val="913275222"/>
      </w:pPr>
      <w:bookmarkStart w:id="125" w:name="_Toc374020596"/>
      <w:r w:rsidRPr="00B05002">
        <w:t>DONNA MARTINSON</w:t>
      </w:r>
      <w:r>
        <w:t>,</w:t>
      </w:r>
      <w:r w:rsidRPr="00B05002">
        <w:t xml:space="preserve"> Q.C.</w:t>
      </w:r>
      <w:bookmarkEnd w:id="125"/>
    </w:p>
    <w:p w:rsidR="00C1514B" w:rsidRPr="007B2D17" w:rsidRDefault="00C1514B" w:rsidP="00C1514B">
      <w:pPr>
        <w:pStyle w:val="GuestSpeakers"/>
        <w:divId w:val="913275222"/>
        <w:rPr>
          <w:b w:val="0"/>
          <w:i w:val="0"/>
        </w:rPr>
      </w:pPr>
      <w:bookmarkStart w:id="126" w:name="_Toc373949366"/>
      <w:bookmarkStart w:id="127" w:name="_Toc374020597"/>
      <w:r>
        <w:rPr>
          <w:b w:val="0"/>
          <w:i w:val="0"/>
        </w:rPr>
        <w:t>Retired BCSC Judge, Adjunct Prof at SFU</w:t>
      </w:r>
      <w:bookmarkEnd w:id="126"/>
      <w:bookmarkEnd w:id="127"/>
    </w:p>
    <w:p w:rsidR="00C1514B" w:rsidRDefault="00C1514B" w:rsidP="00C1514B">
      <w:pPr>
        <w:spacing w:after="0"/>
        <w:divId w:val="913275222"/>
        <w:rPr>
          <w:rFonts w:asciiTheme="majorHAnsi" w:eastAsia="Calibri" w:hAnsiTheme="majorHAnsi"/>
          <w:szCs w:val="22"/>
        </w:rPr>
      </w:pPr>
      <w:r w:rsidRPr="00B05002">
        <w:rPr>
          <w:rFonts w:asciiTheme="majorHAnsi" w:eastAsia="Calibri" w:hAnsiTheme="majorHAnsi"/>
          <w:szCs w:val="22"/>
        </w:rPr>
        <w:t>“A Lawyer? Yes Please – But</w:t>
      </w:r>
      <w:r>
        <w:rPr>
          <w:rFonts w:asciiTheme="majorHAnsi" w:eastAsia="Calibri" w:hAnsiTheme="majorHAnsi"/>
          <w:szCs w:val="22"/>
        </w:rPr>
        <w:t xml:space="preserve"> Not Just Any Lawyer, Please”</w:t>
      </w:r>
    </w:p>
    <w:p w:rsidR="00C1514B" w:rsidRPr="00135071" w:rsidRDefault="00C1514B" w:rsidP="00C1514B">
      <w:pPr>
        <w:spacing w:after="0"/>
        <w:divId w:val="913275222"/>
        <w:rPr>
          <w:rFonts w:asciiTheme="majorHAnsi" w:eastAsia="Calibri" w:hAnsiTheme="majorHAnsi"/>
          <w:szCs w:val="22"/>
        </w:rPr>
      </w:pPr>
      <w:r w:rsidRPr="00B05002">
        <w:rPr>
          <w:rFonts w:asciiTheme="majorHAnsi" w:eastAsia="Calibri" w:hAnsiTheme="majorHAnsi"/>
          <w:szCs w:val="22"/>
        </w:rPr>
        <w:t>Professionalism and Meaningful Access to Justice</w:t>
      </w:r>
    </w:p>
    <w:p w:rsidR="00C1514B" w:rsidRDefault="00C1514B" w:rsidP="00C1514B">
      <w:pPr>
        <w:numPr>
          <w:ilvl w:val="0"/>
          <w:numId w:val="116"/>
        </w:numPr>
        <w:tabs>
          <w:tab w:val="clear" w:pos="720"/>
        </w:tabs>
        <w:spacing w:after="0"/>
        <w:ind w:left="36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GG David Johnston: "Lawyers have a social contract - lawyers have a monopoly over legal services, in return must act as an officer of the court and must advance access to and the administration of justice. If lawyers fail to meet their obligations under this contract, society will change the contract."</w:t>
      </w:r>
    </w:p>
    <w:p w:rsidR="00C1514B" w:rsidRPr="00930E46" w:rsidRDefault="00C1514B" w:rsidP="00C1514B">
      <w:pPr>
        <w:numPr>
          <w:ilvl w:val="0"/>
          <w:numId w:val="116"/>
        </w:numPr>
        <w:tabs>
          <w:tab w:val="clear" w:pos="720"/>
        </w:tabs>
        <w:spacing w:after="0"/>
        <w:ind w:left="360"/>
        <w:divId w:val="913275222"/>
        <w:rPr>
          <w:rFonts w:asciiTheme="majorHAnsi" w:eastAsiaTheme="minorHAnsi" w:hAnsiTheme="majorHAnsi" w:cstheme="minorBidi"/>
          <w:szCs w:val="22"/>
          <w:lang w:val="en-CA"/>
        </w:rPr>
      </w:pPr>
      <w:r>
        <w:rPr>
          <w:rFonts w:asciiTheme="majorHAnsi" w:eastAsiaTheme="minorHAnsi" w:hAnsiTheme="majorHAnsi" w:cstheme="minorBidi"/>
          <w:szCs w:val="22"/>
          <w:lang w:val="en-CA"/>
        </w:rPr>
        <w:t>Three reports outline the scope of the problem:</w:t>
      </w:r>
    </w:p>
    <w:p w:rsidR="00C1514B" w:rsidRPr="00930E46" w:rsidRDefault="00C1514B" w:rsidP="00C1514B">
      <w:pPr>
        <w:pStyle w:val="ListParagraph"/>
        <w:numPr>
          <w:ilvl w:val="3"/>
          <w:numId w:val="41"/>
        </w:numPr>
        <w:spacing w:after="0"/>
        <w:ind w:left="720"/>
        <w:divId w:val="913275222"/>
        <w:rPr>
          <w:rFonts w:asciiTheme="majorHAnsi" w:eastAsiaTheme="minorHAnsi" w:hAnsiTheme="majorHAnsi" w:cstheme="minorBidi"/>
          <w:b/>
          <w:szCs w:val="22"/>
          <w:u w:val="single"/>
          <w:lang w:val="en-CA"/>
        </w:rPr>
      </w:pPr>
      <w:r w:rsidRPr="00930E46">
        <w:rPr>
          <w:rFonts w:asciiTheme="majorHAnsi" w:eastAsiaTheme="minorHAnsi" w:hAnsiTheme="majorHAnsi" w:cstheme="minorBidi"/>
          <w:b/>
          <w:szCs w:val="22"/>
          <w:u w:val="single"/>
          <w:lang w:val="en-CA"/>
        </w:rPr>
        <w:t>SCC National Action Committee - A Roadmap for Change</w:t>
      </w:r>
    </w:p>
    <w:p w:rsidR="00C1514B" w:rsidRPr="00930E46" w:rsidRDefault="00C1514B" w:rsidP="00C1514B">
      <w:pPr>
        <w:numPr>
          <w:ilvl w:val="1"/>
          <w:numId w:val="117"/>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McLachlin CJC: "increasingly failing in our responsibility to provide a justice system that [is] accessible, fair and citizen-focused. We are too often incapable of producing just outcomes, proportional and addressing the needs of those the system is meant to serve."</w:t>
      </w:r>
    </w:p>
    <w:p w:rsidR="00C1514B" w:rsidRPr="00930E46" w:rsidRDefault="00C1514B" w:rsidP="00C1514B">
      <w:pPr>
        <w:numPr>
          <w:ilvl w:val="1"/>
          <w:numId w:val="117"/>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Must consider "everyday legal problems from the everyday perspective" in order to develop a user-centered system</w:t>
      </w:r>
    </w:p>
    <w:p w:rsidR="00C1514B" w:rsidRPr="00930E46" w:rsidRDefault="00C1514B" w:rsidP="00C1514B">
      <w:pPr>
        <w:numPr>
          <w:ilvl w:val="1"/>
          <w:numId w:val="117"/>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Study of unrepresented people in court system where court workers thought that civil justice system is very much open to abuse by those with more money at their disposal, inaccessible due to procedural requirements.</w:t>
      </w:r>
    </w:p>
    <w:p w:rsidR="00C1514B" w:rsidRPr="00930E46" w:rsidRDefault="00C1514B" w:rsidP="00C1514B">
      <w:pPr>
        <w:numPr>
          <w:ilvl w:val="1"/>
          <w:numId w:val="117"/>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People don't have much faith in lawyers and the legal system, and the language of justice is foreign and inscrutable to everyday people.</w:t>
      </w:r>
    </w:p>
    <w:p w:rsidR="00C1514B" w:rsidRPr="00930E46" w:rsidRDefault="00C1514B" w:rsidP="00C1514B">
      <w:pPr>
        <w:pStyle w:val="ListParagraph"/>
        <w:numPr>
          <w:ilvl w:val="3"/>
          <w:numId w:val="41"/>
        </w:numPr>
        <w:spacing w:after="0"/>
        <w:ind w:left="720"/>
        <w:divId w:val="913275222"/>
        <w:rPr>
          <w:rFonts w:asciiTheme="majorHAnsi" w:eastAsiaTheme="minorHAnsi" w:hAnsiTheme="majorHAnsi" w:cstheme="minorBidi"/>
          <w:b/>
          <w:szCs w:val="22"/>
          <w:u w:val="single"/>
          <w:lang w:val="en-CA"/>
        </w:rPr>
      </w:pPr>
      <w:r w:rsidRPr="00930E46">
        <w:rPr>
          <w:rFonts w:asciiTheme="majorHAnsi" w:eastAsiaTheme="minorHAnsi" w:hAnsiTheme="majorHAnsi" w:cstheme="minorBidi"/>
          <w:b/>
          <w:szCs w:val="22"/>
          <w:u w:val="single"/>
          <w:lang w:val="en-CA"/>
        </w:rPr>
        <w:t>Canadian Bar Association Report</w:t>
      </w:r>
    </w:p>
    <w:p w:rsidR="00C1514B" w:rsidRPr="00930E46" w:rsidRDefault="00C1514B" w:rsidP="00C1514B">
      <w:pPr>
        <w:numPr>
          <w:ilvl w:val="1"/>
          <w:numId w:val="118"/>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Many people said the justice system is not to be trusted, only fo</w:t>
      </w:r>
      <w:r>
        <w:rPr>
          <w:rFonts w:asciiTheme="majorHAnsi" w:eastAsiaTheme="minorHAnsi" w:hAnsiTheme="majorHAnsi" w:cstheme="minorBidi"/>
          <w:szCs w:val="22"/>
          <w:lang w:val="en-CA"/>
        </w:rPr>
        <w:t>r people with money, arbitrary, difficult to navigate and inaccessible to ordinary people.</w:t>
      </w:r>
    </w:p>
    <w:p w:rsidR="00C1514B" w:rsidRPr="00930E46" w:rsidRDefault="00C1514B" w:rsidP="00C1514B">
      <w:pPr>
        <w:pStyle w:val="ListParagraph"/>
        <w:numPr>
          <w:ilvl w:val="3"/>
          <w:numId w:val="41"/>
        </w:numPr>
        <w:spacing w:after="0"/>
        <w:ind w:left="720"/>
        <w:divId w:val="913275222"/>
        <w:rPr>
          <w:rFonts w:asciiTheme="majorHAnsi" w:eastAsiaTheme="minorHAnsi" w:hAnsiTheme="majorHAnsi" w:cstheme="minorBidi"/>
          <w:b/>
          <w:szCs w:val="22"/>
          <w:u w:val="single"/>
          <w:lang w:val="en-CA"/>
        </w:rPr>
      </w:pPr>
      <w:r w:rsidRPr="00930E46">
        <w:rPr>
          <w:rFonts w:asciiTheme="majorHAnsi" w:eastAsiaTheme="minorHAnsi" w:hAnsiTheme="majorHAnsi" w:cstheme="minorBidi"/>
          <w:b/>
          <w:szCs w:val="22"/>
          <w:u w:val="single"/>
          <w:lang w:val="en-CA"/>
        </w:rPr>
        <w:t>BC Public Commission on Legal Aid</w:t>
      </w:r>
    </w:p>
    <w:p w:rsidR="00C1514B" w:rsidRPr="00930E46" w:rsidRDefault="00C1514B" w:rsidP="00C1514B">
      <w:pPr>
        <w:numPr>
          <w:ilvl w:val="1"/>
          <w:numId w:val="119"/>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Our legal aid system is failing the people of BC, reaping "devastation wreaked by the absence of adequate legal assistance and representation."</w:t>
      </w:r>
    </w:p>
    <w:p w:rsidR="00C1514B" w:rsidRPr="00930E46" w:rsidRDefault="00C1514B" w:rsidP="00C1514B">
      <w:pPr>
        <w:numPr>
          <w:ilvl w:val="1"/>
          <w:numId w:val="119"/>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Needs are greatest and have most consequence in family law, child protection and poverty law.</w:t>
      </w:r>
    </w:p>
    <w:p w:rsidR="00C1514B" w:rsidRPr="00930E46" w:rsidRDefault="00C1514B" w:rsidP="00C1514B">
      <w:pPr>
        <w:numPr>
          <w:ilvl w:val="1"/>
          <w:numId w:val="119"/>
        </w:numPr>
        <w:tabs>
          <w:tab w:val="clear" w:pos="1440"/>
        </w:tabs>
        <w:spacing w:after="0"/>
        <w:ind w:left="1080"/>
        <w:divId w:val="913275222"/>
        <w:rPr>
          <w:rFonts w:asciiTheme="majorHAnsi" w:eastAsiaTheme="minorHAnsi" w:hAnsiTheme="majorHAnsi" w:cstheme="minorBidi"/>
          <w:szCs w:val="22"/>
          <w:lang w:val="en-CA"/>
        </w:rPr>
      </w:pPr>
      <w:r w:rsidRPr="00930E46">
        <w:rPr>
          <w:rFonts w:asciiTheme="majorHAnsi" w:eastAsiaTheme="minorHAnsi" w:hAnsiTheme="majorHAnsi" w:cstheme="minorBidi"/>
          <w:szCs w:val="22"/>
          <w:lang w:val="en-CA"/>
        </w:rPr>
        <w:t>Women are disproportionately affected by legal aid in family law as they are frequently in a situation of relative economic disadvantage and they often bear the lion's share of both the short-term and long-term consequences. Impact is even greater when a woman is trying to leave an abusive relationship.</w:t>
      </w:r>
    </w:p>
    <w:p w:rsidR="00C1514B" w:rsidRDefault="00C1514B" w:rsidP="00C1514B">
      <w:pPr>
        <w:spacing w:after="0"/>
        <w:divId w:val="913275222"/>
        <w:rPr>
          <w:rFonts w:asciiTheme="majorHAnsi" w:eastAsiaTheme="minorHAnsi" w:hAnsiTheme="majorHAnsi" w:cstheme="minorBidi"/>
          <w:szCs w:val="22"/>
        </w:rPr>
      </w:pPr>
    </w:p>
    <w:p w:rsidR="00C1514B" w:rsidRDefault="00C1514B" w:rsidP="00C1514B">
      <w:pPr>
        <w:pStyle w:val="Heading4"/>
        <w:divId w:val="913275222"/>
        <w:rPr>
          <w:rFonts w:eastAsiaTheme="minorHAnsi"/>
        </w:rPr>
      </w:pPr>
      <w:bookmarkStart w:id="128" w:name="_Toc374020598"/>
      <w:r>
        <w:rPr>
          <w:rFonts w:eastAsiaTheme="minorHAnsi"/>
        </w:rPr>
        <w:t>LAWYER AS MINISTER OF JUSTICE</w:t>
      </w:r>
      <w:bookmarkEnd w:id="128"/>
    </w:p>
    <w:tbl>
      <w:tblPr>
        <w:tblStyle w:val="TableGrid"/>
        <w:tblW w:w="0" w:type="auto"/>
        <w:tblLook w:val="04A0" w:firstRow="1" w:lastRow="0" w:firstColumn="1" w:lastColumn="0" w:noHBand="0" w:noVBand="1"/>
      </w:tblPr>
      <w:tblGrid>
        <w:gridCol w:w="9350"/>
      </w:tblGrid>
      <w:tr w:rsidR="00C1514B" w:rsidTr="00C1514B">
        <w:trPr>
          <w:divId w:val="913275222"/>
        </w:trPr>
        <w:tc>
          <w:tcPr>
            <w:tcW w:w="9350" w:type="dxa"/>
          </w:tcPr>
          <w:p w:rsidR="00C1514B" w:rsidRPr="00930E46" w:rsidRDefault="00C1514B" w:rsidP="0042023C">
            <w:pPr>
              <w:spacing w:after="0"/>
              <w:rPr>
                <w:rFonts w:asciiTheme="majorHAnsi" w:eastAsiaTheme="minorHAnsi" w:hAnsiTheme="majorHAnsi" w:cstheme="minorBidi"/>
                <w:b/>
                <w:szCs w:val="22"/>
              </w:rPr>
            </w:pPr>
            <w:r w:rsidRPr="00930E46">
              <w:rPr>
                <w:rFonts w:asciiTheme="majorHAnsi" w:eastAsiaTheme="minorHAnsi" w:hAnsiTheme="majorHAnsi" w:cstheme="minorBidi"/>
                <w:b/>
                <w:szCs w:val="22"/>
              </w:rPr>
              <w:t>2.1 CANONS OF LEGAL ETHICS</w:t>
            </w:r>
          </w:p>
          <w:p w:rsidR="00C1514B" w:rsidRDefault="00C1514B" w:rsidP="0042023C">
            <w:pPr>
              <w:spacing w:after="0"/>
              <w:rPr>
                <w:rFonts w:asciiTheme="majorHAnsi" w:eastAsiaTheme="minorHAnsi" w:hAnsiTheme="majorHAnsi" w:cstheme="minorBidi"/>
                <w:szCs w:val="22"/>
              </w:rPr>
            </w:pPr>
            <w:r w:rsidRPr="00930E46">
              <w:rPr>
                <w:rFonts w:asciiTheme="majorHAnsi" w:eastAsiaTheme="minorHAnsi" w:hAnsiTheme="majorHAnsi" w:cstheme="minorBidi"/>
                <w:szCs w:val="22"/>
              </w:rPr>
              <w:t xml:space="preserve">A lawyer is a minister of justice, an officer of the courts, a client’s advocate and a member of an ancient, honorable and learned profession. In these several capacities, it is a lawyer’s duty to promote the interests of the state, serve the cause of justice, maintain the authority and dignity of the courts, be faithful to clients, be candid and courteous in relations with other lawyers and </w:t>
            </w:r>
            <w:r>
              <w:rPr>
                <w:rFonts w:asciiTheme="majorHAnsi" w:eastAsiaTheme="minorHAnsi" w:hAnsiTheme="majorHAnsi" w:cstheme="minorBidi"/>
                <w:szCs w:val="22"/>
              </w:rPr>
              <w:t>demonstrate personal integrity.</w:t>
            </w:r>
          </w:p>
        </w:tc>
      </w:tr>
      <w:tr w:rsidR="00C1514B" w:rsidTr="00C1514B">
        <w:trPr>
          <w:divId w:val="913275222"/>
        </w:trPr>
        <w:tc>
          <w:tcPr>
            <w:tcW w:w="9350" w:type="dxa"/>
          </w:tcPr>
          <w:p w:rsidR="00C1514B" w:rsidRPr="00930E46" w:rsidRDefault="00C1514B" w:rsidP="0042023C">
            <w:pPr>
              <w:spacing w:after="0"/>
              <w:rPr>
                <w:rFonts w:asciiTheme="majorHAnsi" w:eastAsiaTheme="minorHAnsi" w:hAnsiTheme="majorHAnsi" w:cstheme="minorBidi"/>
                <w:b/>
                <w:szCs w:val="22"/>
              </w:rPr>
            </w:pPr>
            <w:r w:rsidRPr="00930E46">
              <w:rPr>
                <w:rFonts w:asciiTheme="majorHAnsi" w:eastAsiaTheme="minorHAnsi" w:hAnsiTheme="majorHAnsi" w:cstheme="minorBidi"/>
                <w:b/>
                <w:szCs w:val="22"/>
              </w:rPr>
              <w:t>2.2-2</w:t>
            </w:r>
            <w:r w:rsidRPr="00930E46">
              <w:rPr>
                <w:rFonts w:asciiTheme="majorHAnsi" w:eastAsiaTheme="minorHAnsi" w:hAnsiTheme="majorHAnsi" w:cstheme="minorBidi"/>
                <w:szCs w:val="22"/>
              </w:rPr>
              <w:t xml:space="preserve"> A lawyer has a duty to uphold the standards and reputation of the legal profession and to assist in the advancement of its goals, organizations and institutions.</w:t>
            </w:r>
            <w:r w:rsidRPr="00930E46">
              <w:rPr>
                <w:rFonts w:asciiTheme="majorHAnsi" w:eastAsiaTheme="minorHAnsi" w:hAnsiTheme="majorHAnsi" w:cstheme="minorBidi"/>
                <w:b/>
                <w:szCs w:val="22"/>
              </w:rPr>
              <w:t xml:space="preserve"> </w:t>
            </w:r>
          </w:p>
        </w:tc>
      </w:tr>
      <w:tr w:rsidR="00C1514B" w:rsidTr="00C1514B">
        <w:trPr>
          <w:divId w:val="913275222"/>
        </w:trPr>
        <w:tc>
          <w:tcPr>
            <w:tcW w:w="9350" w:type="dxa"/>
          </w:tcPr>
          <w:p w:rsidR="00C1514B" w:rsidRDefault="00C1514B" w:rsidP="0042023C">
            <w:pPr>
              <w:pStyle w:val="Sub-heading"/>
            </w:pPr>
            <w:r>
              <w:lastRenderedPageBreak/>
              <w:t>COMMENTARY</w:t>
            </w:r>
          </w:p>
          <w:p w:rsidR="00C1514B" w:rsidRDefault="00C1514B" w:rsidP="0042023C">
            <w:pPr>
              <w:spacing w:after="0"/>
              <w:rPr>
                <w:rFonts w:asciiTheme="majorHAnsi" w:eastAsiaTheme="minorHAnsi" w:hAnsiTheme="majorHAnsi" w:cstheme="minorBidi"/>
                <w:szCs w:val="22"/>
              </w:rPr>
            </w:pPr>
            <w:r w:rsidRPr="00930E46">
              <w:rPr>
                <w:rFonts w:asciiTheme="majorHAnsi" w:eastAsiaTheme="minorHAnsi" w:hAnsiTheme="majorHAnsi" w:cstheme="minorBidi"/>
                <w:szCs w:val="22"/>
              </w:rPr>
              <w:t xml:space="preserve"> [1]  Collectively, lawyers are encouraged to enhance the profes</w:t>
            </w:r>
            <w:r>
              <w:rPr>
                <w:rFonts w:asciiTheme="majorHAnsi" w:eastAsiaTheme="minorHAnsi" w:hAnsiTheme="majorHAnsi" w:cstheme="minorBidi"/>
                <w:szCs w:val="22"/>
              </w:rPr>
              <w:t>sion through activities such as:</w:t>
            </w:r>
          </w:p>
          <w:p w:rsidR="00C1514B" w:rsidRPr="00930E46" w:rsidRDefault="00C1514B" w:rsidP="0042023C">
            <w:pPr>
              <w:pStyle w:val="ListParagraph"/>
              <w:numPr>
                <w:ilvl w:val="0"/>
                <w:numId w:val="120"/>
              </w:numPr>
              <w:spacing w:after="0"/>
              <w:rPr>
                <w:rFonts w:asciiTheme="majorHAnsi" w:eastAsiaTheme="minorHAnsi" w:hAnsiTheme="majorHAnsi" w:cstheme="minorBidi"/>
                <w:szCs w:val="22"/>
              </w:rPr>
            </w:pPr>
            <w:r w:rsidRPr="00930E46">
              <w:rPr>
                <w:rFonts w:asciiTheme="majorHAnsi" w:eastAsiaTheme="minorHAnsi" w:hAnsiTheme="majorHAnsi" w:cstheme="minorBidi"/>
                <w:szCs w:val="22"/>
              </w:rPr>
              <w:t>participating in legal aid and community legal services programs or providing legal services on a pro bono basis;</w:t>
            </w:r>
          </w:p>
        </w:tc>
      </w:tr>
    </w:tbl>
    <w:p w:rsidR="00C1514B" w:rsidRDefault="00C1514B" w:rsidP="00C1514B">
      <w:pPr>
        <w:spacing w:after="0"/>
        <w:divId w:val="913275222"/>
        <w:rPr>
          <w:rFonts w:asciiTheme="majorHAnsi" w:eastAsiaTheme="minorHAnsi" w:hAnsiTheme="majorHAnsi" w:cstheme="minorBidi"/>
          <w:szCs w:val="22"/>
        </w:rPr>
      </w:pPr>
    </w:p>
    <w:p w:rsidR="00C1514B" w:rsidRDefault="00C1514B" w:rsidP="00C1514B">
      <w:pPr>
        <w:pStyle w:val="Heading4"/>
        <w:divId w:val="913275222"/>
        <w:rPr>
          <w:rFonts w:eastAsiaTheme="minorHAnsi"/>
        </w:rPr>
      </w:pPr>
      <w:bookmarkStart w:id="129" w:name="_Toc374020599"/>
      <w:r>
        <w:rPr>
          <w:rFonts w:eastAsiaTheme="minorHAnsi"/>
        </w:rPr>
        <w:t>RESPECT FOR THE ADMINISTRATION OF JUSTICE</w:t>
      </w:r>
      <w:bookmarkEnd w:id="129"/>
    </w:p>
    <w:tbl>
      <w:tblPr>
        <w:tblStyle w:val="TableGrid"/>
        <w:tblW w:w="0" w:type="auto"/>
        <w:tblLook w:val="04A0" w:firstRow="1" w:lastRow="0" w:firstColumn="1" w:lastColumn="0" w:noHBand="0" w:noVBand="1"/>
      </w:tblPr>
      <w:tblGrid>
        <w:gridCol w:w="9350"/>
      </w:tblGrid>
      <w:tr w:rsidR="00C1514B" w:rsidTr="00C1514B">
        <w:trPr>
          <w:divId w:val="913275222"/>
        </w:trPr>
        <w:tc>
          <w:tcPr>
            <w:tcW w:w="9350" w:type="dxa"/>
          </w:tcPr>
          <w:p w:rsidR="00C1514B" w:rsidRDefault="00C1514B" w:rsidP="0042023C">
            <w:pPr>
              <w:spacing w:after="0"/>
              <w:rPr>
                <w:rFonts w:asciiTheme="majorHAnsi" w:eastAsiaTheme="minorHAnsi" w:hAnsiTheme="majorHAnsi" w:cstheme="minorBidi"/>
                <w:szCs w:val="22"/>
              </w:rPr>
            </w:pPr>
            <w:r w:rsidRPr="00930E46">
              <w:rPr>
                <w:rFonts w:asciiTheme="majorHAnsi" w:eastAsiaTheme="minorHAnsi" w:hAnsiTheme="majorHAnsi" w:cstheme="minorBidi"/>
                <w:b/>
                <w:szCs w:val="22"/>
              </w:rPr>
              <w:t>5.6-1</w:t>
            </w:r>
            <w:r w:rsidRPr="00930E46">
              <w:rPr>
                <w:rFonts w:asciiTheme="majorHAnsi" w:eastAsiaTheme="minorHAnsi" w:hAnsiTheme="majorHAnsi" w:cstheme="minorBidi"/>
                <w:szCs w:val="22"/>
              </w:rPr>
              <w:t xml:space="preserve"> A lawyer must encourage public respect for and try t</w:t>
            </w:r>
            <w:r>
              <w:rPr>
                <w:rFonts w:asciiTheme="majorHAnsi" w:eastAsiaTheme="minorHAnsi" w:hAnsiTheme="majorHAnsi" w:cstheme="minorBidi"/>
                <w:szCs w:val="22"/>
              </w:rPr>
              <w:t xml:space="preserve">o improve the administration of </w:t>
            </w:r>
            <w:r w:rsidRPr="00930E46">
              <w:rPr>
                <w:rFonts w:asciiTheme="majorHAnsi" w:eastAsiaTheme="minorHAnsi" w:hAnsiTheme="majorHAnsi" w:cstheme="minorBidi"/>
                <w:szCs w:val="22"/>
              </w:rPr>
              <w:t>justice.</w:t>
            </w:r>
          </w:p>
        </w:tc>
      </w:tr>
      <w:tr w:rsidR="00C1514B" w:rsidTr="00C1514B">
        <w:trPr>
          <w:divId w:val="913275222"/>
        </w:trPr>
        <w:tc>
          <w:tcPr>
            <w:tcW w:w="9350" w:type="dxa"/>
          </w:tcPr>
          <w:p w:rsidR="00C1514B" w:rsidRPr="00930E46" w:rsidRDefault="00C1514B" w:rsidP="0042023C">
            <w:pPr>
              <w:pStyle w:val="Sub-heading"/>
            </w:pPr>
            <w:r>
              <w:t>COMMENTARY</w:t>
            </w:r>
          </w:p>
          <w:p w:rsidR="00C1514B" w:rsidRPr="00930E46" w:rsidRDefault="00C1514B" w:rsidP="0042023C">
            <w:pPr>
              <w:spacing w:after="0"/>
              <w:rPr>
                <w:rFonts w:asciiTheme="majorHAnsi" w:eastAsiaTheme="minorHAnsi" w:hAnsiTheme="majorHAnsi" w:cstheme="minorBidi"/>
                <w:szCs w:val="22"/>
              </w:rPr>
            </w:pPr>
            <w:r w:rsidRPr="00930E46">
              <w:rPr>
                <w:rFonts w:asciiTheme="majorHAnsi" w:eastAsiaTheme="minorHAnsi" w:hAnsiTheme="majorHAnsi" w:cstheme="minorBidi"/>
                <w:b/>
                <w:szCs w:val="22"/>
              </w:rPr>
              <w:t>[2]</w:t>
            </w:r>
            <w:r w:rsidRPr="00930E46">
              <w:rPr>
                <w:rFonts w:asciiTheme="majorHAnsi" w:eastAsiaTheme="minorHAnsi" w:hAnsiTheme="majorHAnsi" w:cstheme="minorBidi"/>
                <w:szCs w:val="22"/>
              </w:rPr>
              <w:t xml:space="preserve"> Admission to and continuance in the practice of law implies, o</w:t>
            </w:r>
            <w:r>
              <w:rPr>
                <w:rFonts w:asciiTheme="majorHAnsi" w:eastAsiaTheme="minorHAnsi" w:hAnsiTheme="majorHAnsi" w:cstheme="minorBidi"/>
                <w:szCs w:val="22"/>
              </w:rPr>
              <w:t xml:space="preserve">n the part of a lawyer, a basic </w:t>
            </w:r>
            <w:r w:rsidRPr="00930E46">
              <w:rPr>
                <w:rFonts w:asciiTheme="majorHAnsi" w:eastAsiaTheme="minorHAnsi" w:hAnsiTheme="majorHAnsi" w:cstheme="minorBidi"/>
                <w:szCs w:val="22"/>
              </w:rPr>
              <w:t>commitment to the concept of equal justice for all within an open, ordered and impartial system.</w:t>
            </w:r>
          </w:p>
          <w:p w:rsidR="00C1514B" w:rsidRDefault="00C1514B" w:rsidP="0042023C">
            <w:pPr>
              <w:spacing w:after="0"/>
              <w:rPr>
                <w:rFonts w:asciiTheme="majorHAnsi" w:eastAsiaTheme="minorHAnsi" w:hAnsiTheme="majorHAnsi" w:cstheme="minorBidi"/>
                <w:szCs w:val="22"/>
              </w:rPr>
            </w:pPr>
            <w:r w:rsidRPr="00930E46">
              <w:rPr>
                <w:rFonts w:asciiTheme="majorHAnsi" w:eastAsiaTheme="minorHAnsi" w:hAnsiTheme="majorHAnsi" w:cstheme="minorBidi"/>
                <w:szCs w:val="22"/>
              </w:rPr>
              <w:t>However, judicial institutions will not function effectively unl</w:t>
            </w:r>
            <w:r>
              <w:rPr>
                <w:rFonts w:asciiTheme="majorHAnsi" w:eastAsiaTheme="minorHAnsi" w:hAnsiTheme="majorHAnsi" w:cstheme="minorBidi"/>
                <w:szCs w:val="22"/>
              </w:rPr>
              <w:t xml:space="preserve">ess they command the respect of </w:t>
            </w:r>
            <w:r w:rsidRPr="00930E46">
              <w:rPr>
                <w:rFonts w:asciiTheme="majorHAnsi" w:eastAsiaTheme="minorHAnsi" w:hAnsiTheme="majorHAnsi" w:cstheme="minorBidi"/>
                <w:szCs w:val="22"/>
              </w:rPr>
              <w:t>the public, and, because of changes in human affairs and imper</w:t>
            </w:r>
            <w:r>
              <w:rPr>
                <w:rFonts w:asciiTheme="majorHAnsi" w:eastAsiaTheme="minorHAnsi" w:hAnsiTheme="majorHAnsi" w:cstheme="minorBidi"/>
                <w:szCs w:val="22"/>
              </w:rPr>
              <w:t xml:space="preserve">fections in human institutions, </w:t>
            </w:r>
            <w:r w:rsidRPr="00930E46">
              <w:rPr>
                <w:rFonts w:asciiTheme="majorHAnsi" w:eastAsiaTheme="minorHAnsi" w:hAnsiTheme="majorHAnsi" w:cstheme="minorBidi"/>
                <w:szCs w:val="22"/>
              </w:rPr>
              <w:t>constant efforts must be made to improve the administration of j</w:t>
            </w:r>
            <w:r>
              <w:rPr>
                <w:rFonts w:asciiTheme="majorHAnsi" w:eastAsiaTheme="minorHAnsi" w:hAnsiTheme="majorHAnsi" w:cstheme="minorBidi"/>
                <w:szCs w:val="22"/>
              </w:rPr>
              <w:t xml:space="preserve">ustice and thereby, to maintain </w:t>
            </w:r>
            <w:r w:rsidRPr="00930E46">
              <w:rPr>
                <w:rFonts w:asciiTheme="majorHAnsi" w:eastAsiaTheme="minorHAnsi" w:hAnsiTheme="majorHAnsi" w:cstheme="minorBidi"/>
                <w:szCs w:val="22"/>
              </w:rPr>
              <w:t>public respect for it.</w:t>
            </w:r>
          </w:p>
        </w:tc>
      </w:tr>
    </w:tbl>
    <w:p w:rsidR="00C1514B" w:rsidRPr="008F7C7E" w:rsidRDefault="00C1514B" w:rsidP="00C1514B">
      <w:pPr>
        <w:spacing w:after="0"/>
        <w:divId w:val="913275222"/>
        <w:rPr>
          <w:rFonts w:asciiTheme="majorHAnsi" w:eastAsiaTheme="minorHAnsi" w:hAnsiTheme="majorHAnsi" w:cstheme="minorBidi"/>
          <w:szCs w:val="22"/>
        </w:rPr>
      </w:pPr>
    </w:p>
    <w:p w:rsidR="00C1514B" w:rsidRPr="008F7C7E" w:rsidRDefault="00C1514B" w:rsidP="00C1514B">
      <w:pPr>
        <w:spacing w:after="0"/>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Competency is also required for access to justice to meaningful – people need effective legal advice. The </w:t>
      </w:r>
      <w:r w:rsidRPr="008F7C7E">
        <w:rPr>
          <w:rFonts w:asciiTheme="majorHAnsi" w:eastAsiaTheme="minorHAnsi" w:hAnsiTheme="majorHAnsi" w:cstheme="minorBidi"/>
          <w:szCs w:val="22"/>
        </w:rPr>
        <w:t xml:space="preserve">Code of Conduct talks about what it means to be a </w:t>
      </w:r>
      <w:r w:rsidRPr="00E66D01">
        <w:rPr>
          <w:rFonts w:asciiTheme="majorHAnsi" w:eastAsiaTheme="minorHAnsi" w:hAnsiTheme="majorHAnsi" w:cstheme="minorBidi"/>
          <w:b/>
          <w:szCs w:val="22"/>
          <w:u w:val="single"/>
        </w:rPr>
        <w:t>competent lawyer</w:t>
      </w:r>
      <w:r>
        <w:rPr>
          <w:rFonts w:asciiTheme="majorHAnsi" w:eastAsiaTheme="minorHAnsi" w:hAnsiTheme="majorHAnsi" w:cstheme="minorBidi"/>
          <w:szCs w:val="22"/>
        </w:rPr>
        <w:t xml:space="preserve"> (</w:t>
      </w:r>
      <w:r>
        <w:rPr>
          <w:rStyle w:val="StatutesChar"/>
          <w:rFonts w:eastAsiaTheme="minorHAnsi"/>
        </w:rPr>
        <w:t>Rule 3</w:t>
      </w:r>
      <w:r w:rsidRPr="00283569">
        <w:rPr>
          <w:rStyle w:val="StatutesChar"/>
          <w:rFonts w:eastAsiaTheme="minorHAnsi"/>
        </w:rPr>
        <w:t>.</w:t>
      </w:r>
      <w:r>
        <w:rPr>
          <w:rStyle w:val="StatutesChar"/>
          <w:rFonts w:eastAsiaTheme="minorHAnsi"/>
        </w:rPr>
        <w:t>1-1</w:t>
      </w:r>
      <w:r>
        <w:rPr>
          <w:rStyle w:val="StatutesChar"/>
          <w:rFonts w:eastAsiaTheme="minorHAnsi"/>
          <w:b w:val="0"/>
          <w:i w:val="0"/>
          <w:color w:val="auto"/>
        </w:rPr>
        <w:t>)</w:t>
      </w:r>
      <w:r>
        <w:rPr>
          <w:rFonts w:asciiTheme="majorHAnsi" w:eastAsiaTheme="minorHAnsi" w:hAnsiTheme="majorHAnsi" w:cstheme="minorBidi"/>
          <w:b/>
          <w:szCs w:val="22"/>
        </w:rPr>
        <w:t>:</w:t>
      </w:r>
    </w:p>
    <w:p w:rsidR="00C1514B" w:rsidRPr="00E66D01" w:rsidRDefault="00C1514B" w:rsidP="00C1514B">
      <w:pPr>
        <w:numPr>
          <w:ilvl w:val="0"/>
          <w:numId w:val="45"/>
        </w:numPr>
        <w:spacing w:after="0"/>
        <w:divId w:val="913275222"/>
        <w:rPr>
          <w:rStyle w:val="Emphasis"/>
          <w:rFonts w:eastAsiaTheme="minorHAnsi"/>
        </w:rPr>
      </w:pPr>
      <w:r w:rsidRPr="00E66D01">
        <w:rPr>
          <w:rStyle w:val="Emphasis"/>
          <w:rFonts w:eastAsiaTheme="minorHAnsi"/>
        </w:rPr>
        <w:t>Means having and applying “relevant knowledge, skills and attributes…”</w:t>
      </w:r>
    </w:p>
    <w:p w:rsidR="00C1514B" w:rsidRPr="00E66D01" w:rsidRDefault="00C1514B" w:rsidP="00C1514B">
      <w:pPr>
        <w:numPr>
          <w:ilvl w:val="0"/>
          <w:numId w:val="45"/>
        </w:numPr>
        <w:spacing w:after="0"/>
        <w:divId w:val="913275222"/>
        <w:rPr>
          <w:rStyle w:val="Emphasis"/>
          <w:rFonts w:eastAsiaTheme="minorHAnsi"/>
        </w:rPr>
      </w:pPr>
      <w:r w:rsidRPr="00E66D01">
        <w:rPr>
          <w:rStyle w:val="Emphasis"/>
          <w:rFonts w:eastAsiaTheme="minorHAnsi"/>
        </w:rPr>
        <w:t>Includes: Investigating facts, identifying issues, ascertaining client objectives</w:t>
      </w:r>
    </w:p>
    <w:p w:rsidR="00C1514B" w:rsidRPr="00E66D01" w:rsidRDefault="00C1514B" w:rsidP="00C1514B">
      <w:pPr>
        <w:numPr>
          <w:ilvl w:val="0"/>
          <w:numId w:val="45"/>
        </w:numPr>
        <w:spacing w:after="0"/>
        <w:divId w:val="913275222"/>
        <w:rPr>
          <w:rStyle w:val="Emphasis"/>
          <w:rFonts w:eastAsiaTheme="minorHAnsi"/>
        </w:rPr>
      </w:pPr>
      <w:r w:rsidRPr="00E66D01">
        <w:rPr>
          <w:rStyle w:val="Emphasis"/>
          <w:rFonts w:eastAsiaTheme="minorHAnsi"/>
        </w:rPr>
        <w:t>Requires a broad understanding of relevancy</w:t>
      </w:r>
    </w:p>
    <w:p w:rsidR="00C1514B" w:rsidRPr="008F7C7E" w:rsidRDefault="00C1514B" w:rsidP="00C1514B">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Those engaged in legal analysis must not only understand the facts and the law, but also the social</w:t>
      </w:r>
      <w:r>
        <w:rPr>
          <w:rFonts w:asciiTheme="majorHAnsi" w:eastAsiaTheme="minorHAnsi" w:hAnsiTheme="majorHAnsi" w:cstheme="minorBidi"/>
          <w:szCs w:val="22"/>
        </w:rPr>
        <w:t xml:space="preserve"> context from which they arise. McLachlin CJC: </w:t>
      </w:r>
      <w:r w:rsidRPr="008F7C7E">
        <w:rPr>
          <w:rFonts w:asciiTheme="majorHAnsi" w:eastAsiaTheme="minorHAnsi" w:hAnsiTheme="majorHAnsi" w:cstheme="minorBidi"/>
          <w:szCs w:val="22"/>
        </w:rPr>
        <w:t>“They must appreciate the human beings and situations before them, and appreciate the lived reality of the men, women and children who will be affected by their decisions.”</w:t>
      </w:r>
      <w:r>
        <w:rPr>
          <w:rFonts w:asciiTheme="majorHAnsi" w:eastAsiaTheme="minorHAnsi" w:hAnsiTheme="majorHAnsi" w:cstheme="minorBidi"/>
          <w:szCs w:val="22"/>
        </w:rPr>
        <w:t xml:space="preserve"> </w:t>
      </w:r>
    </w:p>
    <w:p w:rsidR="00C1514B" w:rsidRPr="008F7C7E" w:rsidRDefault="00C1514B" w:rsidP="00C1514B">
      <w:pPr>
        <w:spacing w:after="0"/>
        <w:divId w:val="913275222"/>
        <w:rPr>
          <w:rFonts w:asciiTheme="majorHAnsi" w:eastAsiaTheme="minorHAnsi" w:hAnsiTheme="majorHAnsi" w:cstheme="minorBidi"/>
          <w:szCs w:val="22"/>
        </w:rPr>
      </w:pPr>
    </w:p>
    <w:p w:rsidR="00C1514B" w:rsidRPr="00454FFA" w:rsidRDefault="00C1514B" w:rsidP="00C1514B">
      <w:pPr>
        <w:pStyle w:val="Sub-heading"/>
        <w:divId w:val="913275222"/>
      </w:pPr>
      <w:r w:rsidRPr="008F7C7E">
        <w:t>ASSESSING FOR FAMILY VIOLENCE – A CONTEXTUAL ANALYSIS</w:t>
      </w:r>
    </w:p>
    <w:p w:rsidR="00C1514B" w:rsidRPr="00454FFA" w:rsidRDefault="00C1514B" w:rsidP="00C1514B">
      <w:pPr>
        <w:pStyle w:val="Heading4"/>
        <w:divId w:val="913275222"/>
        <w:rPr>
          <w:rFonts w:eastAsiaTheme="minorHAnsi"/>
        </w:rPr>
      </w:pPr>
      <w:bookmarkStart w:id="130" w:name="_Toc374020600"/>
      <w:r w:rsidRPr="00454FFA">
        <w:rPr>
          <w:rFonts w:eastAsiaTheme="minorHAnsi"/>
        </w:rPr>
        <w:t>ENCOURAGING COMPROMISE OR SETTLEMENT</w:t>
      </w:r>
      <w:bookmarkEnd w:id="130"/>
      <w:r w:rsidRPr="00454FFA">
        <w:rPr>
          <w:rFonts w:asciiTheme="majorHAnsi" w:eastAsiaTheme="minorHAnsi" w:hAnsiTheme="majorHAnsi" w:cstheme="minorBidi"/>
          <w:szCs w:val="22"/>
        </w:rPr>
        <w:tab/>
      </w:r>
    </w:p>
    <w:tbl>
      <w:tblPr>
        <w:tblStyle w:val="TableGrid"/>
        <w:tblW w:w="0" w:type="auto"/>
        <w:tblLook w:val="04A0" w:firstRow="1" w:lastRow="0" w:firstColumn="1" w:lastColumn="0" w:noHBand="0" w:noVBand="1"/>
      </w:tblPr>
      <w:tblGrid>
        <w:gridCol w:w="9350"/>
      </w:tblGrid>
      <w:tr w:rsidR="00C1514B" w:rsidTr="00C1514B">
        <w:trPr>
          <w:divId w:val="913275222"/>
        </w:trPr>
        <w:tc>
          <w:tcPr>
            <w:tcW w:w="9350" w:type="dxa"/>
          </w:tcPr>
          <w:p w:rsidR="00C1514B" w:rsidRDefault="00C1514B" w:rsidP="0042023C">
            <w:pPr>
              <w:spacing w:after="0"/>
              <w:rPr>
                <w:rFonts w:asciiTheme="majorHAnsi" w:eastAsiaTheme="minorHAnsi" w:hAnsiTheme="majorHAnsi" w:cstheme="minorBidi"/>
                <w:szCs w:val="22"/>
              </w:rPr>
            </w:pPr>
            <w:r w:rsidRPr="00454FFA">
              <w:rPr>
                <w:rFonts w:asciiTheme="majorHAnsi" w:eastAsiaTheme="minorHAnsi" w:hAnsiTheme="majorHAnsi" w:cstheme="minorBidi"/>
                <w:b/>
                <w:szCs w:val="22"/>
              </w:rPr>
              <w:t>2.02(4)</w:t>
            </w:r>
            <w:r w:rsidRPr="00454FFA">
              <w:rPr>
                <w:rFonts w:asciiTheme="majorHAnsi" w:eastAsiaTheme="minorHAnsi" w:hAnsiTheme="majorHAnsi" w:cstheme="minorBidi"/>
                <w:szCs w:val="22"/>
              </w:rPr>
              <w:t xml:space="preserve"> A lawyer must advise and encourage a client to compromise or settle a dispute whenever it is possible to do so on a reasonable basis and must discourage the client from commencing on continuing useless legal proceedings.</w:t>
            </w:r>
          </w:p>
        </w:tc>
      </w:tr>
    </w:tbl>
    <w:p w:rsidR="00C1514B" w:rsidRPr="008F7C7E" w:rsidRDefault="00C1514B" w:rsidP="00C1514B">
      <w:pPr>
        <w:spacing w:after="0"/>
        <w:divId w:val="913275222"/>
        <w:rPr>
          <w:rFonts w:asciiTheme="majorHAnsi" w:eastAsiaTheme="minorHAnsi" w:hAnsiTheme="majorHAnsi" w:cstheme="minorBidi"/>
          <w:szCs w:val="22"/>
        </w:rPr>
      </w:pPr>
    </w:p>
    <w:p w:rsidR="00C1514B" w:rsidRPr="008F7C7E" w:rsidRDefault="00C1514B" w:rsidP="00C1514B">
      <w:pPr>
        <w:spacing w:after="0"/>
        <w:divId w:val="913275222"/>
        <w:rPr>
          <w:rFonts w:asciiTheme="majorHAnsi" w:eastAsiaTheme="minorHAnsi" w:hAnsiTheme="majorHAnsi" w:cstheme="minorBidi"/>
          <w:szCs w:val="22"/>
        </w:rPr>
      </w:pPr>
      <w:r w:rsidRPr="00454FFA">
        <w:rPr>
          <w:rStyle w:val="StatutesChar"/>
          <w:rFonts w:eastAsiaTheme="minorHAnsi"/>
        </w:rPr>
        <w:t>Family Law Act</w:t>
      </w:r>
      <w:r w:rsidRPr="008F7C7E">
        <w:rPr>
          <w:rFonts w:asciiTheme="majorHAnsi" w:eastAsiaTheme="minorHAnsi" w:hAnsiTheme="majorHAnsi" w:cstheme="minorBidi"/>
          <w:szCs w:val="22"/>
        </w:rPr>
        <w:t xml:space="preserve"> requires a lawyer, in order to reach a fair resolution, even in a property case, to: </w:t>
      </w:r>
    </w:p>
    <w:p w:rsidR="00C1514B" w:rsidRPr="008F7C7E" w:rsidRDefault="00C1514B" w:rsidP="00C1514B">
      <w:pPr>
        <w:pStyle w:val="Tests"/>
        <w:numPr>
          <w:ilvl w:val="0"/>
          <w:numId w:val="121"/>
        </w:numPr>
        <w:divId w:val="913275222"/>
        <w:rPr>
          <w:rFonts w:eastAsiaTheme="minorHAnsi"/>
        </w:rPr>
      </w:pPr>
      <w:r w:rsidRPr="008F7C7E">
        <w:rPr>
          <w:rFonts w:eastAsiaTheme="minorHAnsi"/>
        </w:rPr>
        <w:t>Assess whether family violence may be present and</w:t>
      </w:r>
    </w:p>
    <w:p w:rsidR="00C1514B" w:rsidRPr="00454FFA" w:rsidRDefault="00C1514B" w:rsidP="00C1514B">
      <w:pPr>
        <w:pStyle w:val="Tests"/>
        <w:numPr>
          <w:ilvl w:val="0"/>
          <w:numId w:val="121"/>
        </w:numPr>
        <w:divId w:val="913275222"/>
        <w:rPr>
          <w:rFonts w:eastAsiaTheme="minorHAnsi"/>
        </w:rPr>
      </w:pPr>
      <w:r>
        <w:rPr>
          <w:rFonts w:eastAsiaTheme="minorHAnsi"/>
        </w:rPr>
        <w:t>If it appears to be present, they must assess t</w:t>
      </w:r>
      <w:r w:rsidRPr="00454FFA">
        <w:rPr>
          <w:rFonts w:eastAsiaTheme="minorHAnsi"/>
        </w:rPr>
        <w:t>he extent to which it may adversely affect:</w:t>
      </w:r>
    </w:p>
    <w:p w:rsidR="00C1514B" w:rsidRPr="008F7C7E" w:rsidRDefault="00C1514B" w:rsidP="00C1514B">
      <w:pPr>
        <w:pStyle w:val="Tests"/>
        <w:numPr>
          <w:ilvl w:val="1"/>
          <w:numId w:val="121"/>
        </w:numPr>
        <w:divId w:val="913275222"/>
        <w:rPr>
          <w:rFonts w:eastAsiaTheme="minorHAnsi"/>
        </w:rPr>
      </w:pPr>
      <w:r w:rsidRPr="008F7C7E">
        <w:rPr>
          <w:rFonts w:eastAsiaTheme="minorHAnsi"/>
        </w:rPr>
        <w:t xml:space="preserve">The safety of a party or a child, </w:t>
      </w:r>
      <w:r w:rsidRPr="008F7C7E">
        <w:rPr>
          <w:rFonts w:eastAsiaTheme="minorHAnsi"/>
          <w:u w:val="single"/>
        </w:rPr>
        <w:t>and</w:t>
      </w:r>
    </w:p>
    <w:p w:rsidR="00C1514B" w:rsidRPr="008F7C7E" w:rsidRDefault="00C1514B" w:rsidP="00C1514B">
      <w:pPr>
        <w:pStyle w:val="Tests"/>
        <w:numPr>
          <w:ilvl w:val="1"/>
          <w:numId w:val="121"/>
        </w:numPr>
        <w:divId w:val="913275222"/>
        <w:rPr>
          <w:rFonts w:eastAsiaTheme="minorHAnsi"/>
        </w:rPr>
      </w:pPr>
      <w:r w:rsidRPr="008F7C7E">
        <w:rPr>
          <w:rFonts w:eastAsiaTheme="minorHAnsi"/>
        </w:rPr>
        <w:t>The ability to negotiate a fair agreement</w:t>
      </w:r>
    </w:p>
    <w:p w:rsidR="00C1514B" w:rsidRDefault="00C1514B" w:rsidP="00C1514B">
      <w:pPr>
        <w:spacing w:after="0" w:line="240" w:lineRule="auto"/>
        <w:divId w:val="913275222"/>
        <w:rPr>
          <w:rFonts w:asciiTheme="majorHAnsi" w:eastAsiaTheme="minorHAnsi" w:hAnsiTheme="majorHAnsi" w:cstheme="minorBidi"/>
          <w:b/>
          <w:szCs w:val="22"/>
        </w:rPr>
      </w:pPr>
    </w:p>
    <w:p w:rsidR="00C1514B" w:rsidRPr="00135071" w:rsidRDefault="00C1514B" w:rsidP="00C1514B">
      <w:pPr>
        <w:pStyle w:val="Sub-heading"/>
        <w:divId w:val="913275222"/>
      </w:pPr>
      <w:r>
        <w:t xml:space="preserve">A </w:t>
      </w:r>
      <w:r w:rsidRPr="008F7C7E">
        <w:t>COMPETENT LAWYER IN A DIVERSE SOCIETY – IMPORTANCE OF EQUALITY PRINCIPLES</w:t>
      </w:r>
    </w:p>
    <w:p w:rsidR="00C1514B" w:rsidRPr="008F7C7E" w:rsidRDefault="00C1514B" w:rsidP="00C1514B">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Lawyers, when fact-finding and analyzing, are also guided by the ethical principles for judges which discuss </w:t>
      </w:r>
      <w:r>
        <w:rPr>
          <w:rFonts w:asciiTheme="majorHAnsi" w:eastAsiaTheme="minorHAnsi" w:hAnsiTheme="majorHAnsi" w:cstheme="minorBidi"/>
          <w:szCs w:val="22"/>
        </w:rPr>
        <w:t xml:space="preserve">the importance of equality law: </w:t>
      </w:r>
      <w:r w:rsidRPr="008F7C7E">
        <w:rPr>
          <w:rFonts w:asciiTheme="majorHAnsi" w:eastAsiaTheme="minorHAnsi" w:hAnsiTheme="majorHAnsi" w:cstheme="minorBidi"/>
          <w:szCs w:val="22"/>
        </w:rPr>
        <w:t xml:space="preserve">“Judges [and lawyers] should strive to be aware of and understand differences arising from, for example, gender, race, religious conviction, culture, ethnic </w:t>
      </w:r>
      <w:r w:rsidRPr="008F7C7E">
        <w:rPr>
          <w:rFonts w:asciiTheme="majorHAnsi" w:eastAsiaTheme="minorHAnsi" w:hAnsiTheme="majorHAnsi" w:cstheme="minorBidi"/>
          <w:szCs w:val="22"/>
        </w:rPr>
        <w:lastRenderedPageBreak/>
        <w:t>background, sexual orientation or disability.”</w:t>
      </w:r>
      <w:r>
        <w:rPr>
          <w:rFonts w:asciiTheme="majorHAnsi" w:eastAsiaTheme="minorHAnsi" w:hAnsiTheme="majorHAnsi" w:cstheme="minorBidi"/>
          <w:szCs w:val="22"/>
        </w:rPr>
        <w:t xml:space="preserve"> Ethics principles underlie </w:t>
      </w:r>
      <w:r w:rsidRPr="008F7C7E">
        <w:rPr>
          <w:rFonts w:asciiTheme="majorHAnsi" w:eastAsiaTheme="minorHAnsi" w:hAnsiTheme="majorHAnsi" w:cstheme="minorBidi"/>
          <w:szCs w:val="22"/>
        </w:rPr>
        <w:t>the need to rectify and prevent discrimination against particular groups suffering social, political and legal disadvantage in our society</w:t>
      </w:r>
      <w:r>
        <w:rPr>
          <w:rFonts w:asciiTheme="majorHAnsi" w:eastAsiaTheme="minorHAnsi" w:hAnsiTheme="majorHAnsi" w:cstheme="minorBidi"/>
          <w:szCs w:val="22"/>
        </w:rPr>
        <w:t xml:space="preserve">. </w:t>
      </w:r>
      <w:r w:rsidRPr="008F7C7E">
        <w:rPr>
          <w:rFonts w:asciiTheme="majorHAnsi" w:eastAsiaTheme="minorHAnsi" w:hAnsiTheme="majorHAnsi" w:cstheme="minorBidi"/>
          <w:b/>
          <w:szCs w:val="22"/>
        </w:rPr>
        <w:t>Conclusion:</w:t>
      </w:r>
      <w:r>
        <w:rPr>
          <w:rFonts w:asciiTheme="majorHAnsi" w:eastAsiaTheme="minorHAnsi" w:hAnsiTheme="majorHAnsi" w:cstheme="minorBidi"/>
          <w:szCs w:val="22"/>
        </w:rPr>
        <w:t xml:space="preserve"> It is not just </w:t>
      </w:r>
      <w:r w:rsidRPr="0038475D">
        <w:rPr>
          <w:rFonts w:asciiTheme="majorHAnsi" w:eastAsiaTheme="minorHAnsi" w:hAnsiTheme="majorHAnsi" w:cstheme="minorBidi"/>
          <w:b/>
          <w:szCs w:val="22"/>
        </w:rPr>
        <w:t>any</w:t>
      </w:r>
      <w:r w:rsidRPr="008F7C7E">
        <w:rPr>
          <w:rFonts w:asciiTheme="majorHAnsi" w:eastAsiaTheme="minorHAnsi" w:hAnsiTheme="majorHAnsi" w:cstheme="minorBidi"/>
          <w:szCs w:val="22"/>
        </w:rPr>
        <w:t xml:space="preserve"> lawyer that people need, but a particular type of lawyer armed with proper skills!</w:t>
      </w:r>
    </w:p>
    <w:p w:rsidR="00C1514B" w:rsidRPr="008F7C7E" w:rsidRDefault="00C1514B" w:rsidP="00C1514B">
      <w:pPr>
        <w:spacing w:after="0"/>
        <w:divId w:val="913275222"/>
        <w:rPr>
          <w:rFonts w:asciiTheme="majorHAnsi" w:eastAsiaTheme="minorHAnsi" w:hAnsiTheme="majorHAnsi" w:cstheme="minorBidi"/>
          <w:szCs w:val="22"/>
        </w:rPr>
      </w:pPr>
    </w:p>
    <w:p w:rsidR="00C1514B" w:rsidRPr="008F7C7E" w:rsidRDefault="00C1514B" w:rsidP="00C1514B">
      <w:pPr>
        <w:spacing w:after="0"/>
        <w:divId w:val="913275222"/>
        <w:rPr>
          <w:rFonts w:asciiTheme="majorHAnsi" w:eastAsiaTheme="minorHAnsi" w:hAnsiTheme="majorHAnsi" w:cstheme="minorBidi"/>
          <w:b/>
          <w:szCs w:val="22"/>
        </w:rPr>
      </w:pPr>
      <w:r w:rsidRPr="008F7C7E">
        <w:rPr>
          <w:rFonts w:asciiTheme="majorHAnsi" w:eastAsiaTheme="minorHAnsi" w:hAnsiTheme="majorHAnsi" w:cstheme="minorBidi"/>
          <w:b/>
          <w:szCs w:val="22"/>
          <w:u w:val="single"/>
        </w:rPr>
        <w:t>Diversity within the Legal Profession</w:t>
      </w:r>
    </w:p>
    <w:p w:rsidR="00C1514B" w:rsidRPr="008F7C7E" w:rsidRDefault="00C1514B" w:rsidP="00C1514B">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Meaningful access to justice requires </w:t>
      </w:r>
      <w:r>
        <w:rPr>
          <w:rFonts w:asciiTheme="majorHAnsi" w:eastAsiaTheme="minorHAnsi" w:hAnsiTheme="majorHAnsi" w:cstheme="minorBidi"/>
          <w:szCs w:val="22"/>
        </w:rPr>
        <w:t xml:space="preserve">diversity within the profession. </w:t>
      </w:r>
      <w:r w:rsidRPr="008F7C7E">
        <w:rPr>
          <w:rFonts w:asciiTheme="majorHAnsi" w:eastAsiaTheme="minorHAnsi" w:hAnsiTheme="majorHAnsi" w:cstheme="minorBidi"/>
          <w:szCs w:val="22"/>
        </w:rPr>
        <w:t>Society will be best served when institutions which have a role in the administration of justic</w:t>
      </w:r>
      <w:r>
        <w:rPr>
          <w:rFonts w:asciiTheme="majorHAnsi" w:eastAsiaTheme="minorHAnsi" w:hAnsiTheme="majorHAnsi" w:cstheme="minorBidi"/>
          <w:szCs w:val="22"/>
        </w:rPr>
        <w:t xml:space="preserve">e reflect the people they serve. </w:t>
      </w:r>
      <w:r w:rsidRPr="008F7C7E">
        <w:rPr>
          <w:rFonts w:asciiTheme="majorHAnsi" w:eastAsiaTheme="minorHAnsi" w:hAnsiTheme="majorHAnsi" w:cstheme="minorBidi"/>
          <w:szCs w:val="22"/>
        </w:rPr>
        <w:t>There are serious problems in representation among lawyers with respect to both aboriginal and visible minority lawyers, and more</w:t>
      </w:r>
      <w:r>
        <w:rPr>
          <w:rFonts w:asciiTheme="majorHAnsi" w:eastAsiaTheme="minorHAnsi" w:hAnsiTheme="majorHAnsi" w:cstheme="minorBidi"/>
          <w:szCs w:val="22"/>
        </w:rPr>
        <w:t xml:space="preserve"> broadly, with respect to women. </w:t>
      </w:r>
      <w:r w:rsidRPr="008F7C7E">
        <w:rPr>
          <w:rFonts w:asciiTheme="majorHAnsi" w:eastAsiaTheme="minorHAnsi" w:hAnsiTheme="majorHAnsi" w:cstheme="minorBidi"/>
          <w:szCs w:val="22"/>
        </w:rPr>
        <w:t>The Law Society is taking steps to address these issues</w:t>
      </w:r>
      <w:r>
        <w:rPr>
          <w:rFonts w:asciiTheme="majorHAnsi" w:eastAsiaTheme="minorHAnsi" w:hAnsiTheme="majorHAnsi" w:cstheme="minorBidi"/>
          <w:szCs w:val="22"/>
        </w:rPr>
        <w:t>, but they will inevitably be insufficient.</w:t>
      </w:r>
    </w:p>
    <w:p w:rsidR="00C1514B" w:rsidRPr="008F7C7E" w:rsidRDefault="00C1514B" w:rsidP="00C1514B">
      <w:pPr>
        <w:spacing w:after="0"/>
        <w:divId w:val="913275222"/>
        <w:rPr>
          <w:rFonts w:asciiTheme="majorHAnsi" w:eastAsiaTheme="minorHAnsi" w:hAnsiTheme="majorHAnsi" w:cstheme="minorBidi"/>
          <w:szCs w:val="22"/>
        </w:rPr>
      </w:pPr>
    </w:p>
    <w:p w:rsidR="00C1514B" w:rsidRPr="008F7C7E" w:rsidRDefault="00C1514B" w:rsidP="00C1514B">
      <w:pPr>
        <w:spacing w:after="0"/>
        <w:divId w:val="913275222"/>
        <w:rPr>
          <w:rFonts w:asciiTheme="majorHAnsi" w:eastAsiaTheme="minorHAnsi" w:hAnsiTheme="majorHAnsi" w:cstheme="minorBidi"/>
          <w:b/>
          <w:szCs w:val="22"/>
          <w:u w:val="single"/>
        </w:rPr>
      </w:pPr>
      <w:r w:rsidRPr="008F7C7E">
        <w:rPr>
          <w:rFonts w:asciiTheme="majorHAnsi" w:eastAsiaTheme="minorHAnsi" w:hAnsiTheme="majorHAnsi" w:cstheme="minorBidi"/>
          <w:b/>
          <w:szCs w:val="22"/>
          <w:u w:val="single"/>
        </w:rPr>
        <w:t>Diversity of Areas of Practice</w:t>
      </w:r>
    </w:p>
    <w:p w:rsidR="00C1514B" w:rsidRPr="008F7C7E" w:rsidRDefault="00C1514B" w:rsidP="00C1514B">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Some lawyers consider some area</w:t>
      </w:r>
      <w:r>
        <w:rPr>
          <w:rFonts w:asciiTheme="majorHAnsi" w:eastAsiaTheme="minorHAnsi" w:hAnsiTheme="majorHAnsi" w:cstheme="minorBidi"/>
          <w:szCs w:val="22"/>
        </w:rPr>
        <w:t>s of the law to be undesirable – unsurprisingly, they tend to be those areas “o</w:t>
      </w:r>
      <w:r w:rsidRPr="008F7C7E">
        <w:rPr>
          <w:rFonts w:asciiTheme="majorHAnsi" w:eastAsiaTheme="minorHAnsi" w:hAnsiTheme="majorHAnsi" w:cstheme="minorBidi"/>
          <w:szCs w:val="22"/>
        </w:rPr>
        <w:t xml:space="preserve">f most significance to and </w:t>
      </w:r>
      <w:r>
        <w:rPr>
          <w:rFonts w:asciiTheme="majorHAnsi" w:eastAsiaTheme="minorHAnsi" w:hAnsiTheme="majorHAnsi" w:cstheme="minorBidi"/>
          <w:szCs w:val="22"/>
        </w:rPr>
        <w:t xml:space="preserve">[that] </w:t>
      </w:r>
      <w:r w:rsidRPr="008F7C7E">
        <w:rPr>
          <w:rFonts w:asciiTheme="majorHAnsi" w:eastAsiaTheme="minorHAnsi" w:hAnsiTheme="majorHAnsi" w:cstheme="minorBidi"/>
          <w:szCs w:val="22"/>
        </w:rPr>
        <w:t>will most benefit vulnerable people in need of legal services</w:t>
      </w:r>
      <w:r>
        <w:rPr>
          <w:rFonts w:asciiTheme="majorHAnsi" w:eastAsiaTheme="minorHAnsi" w:hAnsiTheme="majorHAnsi" w:cstheme="minorBidi"/>
          <w:szCs w:val="22"/>
        </w:rPr>
        <w:t>”. This includes f</w:t>
      </w:r>
      <w:r w:rsidRPr="008F7C7E">
        <w:rPr>
          <w:rFonts w:asciiTheme="majorHAnsi" w:eastAsiaTheme="minorHAnsi" w:hAnsiTheme="majorHAnsi" w:cstheme="minorBidi"/>
          <w:szCs w:val="22"/>
        </w:rPr>
        <w:t>amily law, but applies to other areas of the law, including poverty law</w:t>
      </w:r>
      <w:r>
        <w:rPr>
          <w:rFonts w:asciiTheme="majorHAnsi" w:eastAsiaTheme="minorHAnsi" w:hAnsiTheme="majorHAnsi" w:cstheme="minorBidi"/>
          <w:szCs w:val="22"/>
        </w:rPr>
        <w:t>. Family law is often c</w:t>
      </w:r>
      <w:r w:rsidRPr="008F7C7E">
        <w:rPr>
          <w:rFonts w:asciiTheme="majorHAnsi" w:eastAsiaTheme="minorHAnsi" w:hAnsiTheme="majorHAnsi" w:cstheme="minorBidi"/>
          <w:szCs w:val="22"/>
        </w:rPr>
        <w:t xml:space="preserve">alled </w:t>
      </w:r>
      <w:r>
        <w:rPr>
          <w:rFonts w:asciiTheme="majorHAnsi" w:eastAsiaTheme="minorHAnsi" w:hAnsiTheme="majorHAnsi" w:cstheme="minorBidi"/>
          <w:szCs w:val="22"/>
        </w:rPr>
        <w:t xml:space="preserve">the </w:t>
      </w:r>
      <w:r w:rsidRPr="008F7C7E">
        <w:rPr>
          <w:rFonts w:asciiTheme="majorHAnsi" w:eastAsiaTheme="minorHAnsi" w:hAnsiTheme="majorHAnsi" w:cstheme="minorBidi"/>
          <w:szCs w:val="22"/>
        </w:rPr>
        <w:t>“poor cousin” in the justice system and is subsumed in the larger “civil justice” category</w:t>
      </w:r>
      <w:r>
        <w:rPr>
          <w:rFonts w:asciiTheme="majorHAnsi" w:eastAsiaTheme="minorHAnsi" w:hAnsiTheme="majorHAnsi" w:cstheme="minorBidi"/>
          <w:szCs w:val="22"/>
        </w:rPr>
        <w:t>.</w:t>
      </w:r>
    </w:p>
    <w:p w:rsidR="00C1514B" w:rsidRPr="008F7C7E" w:rsidRDefault="00C1514B" w:rsidP="00C1514B">
      <w:pPr>
        <w:spacing w:after="0"/>
        <w:ind w:left="360" w:right="720"/>
        <w:jc w:val="both"/>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“Over the last 20 years family law has lost its place in most Canadian law schools, with fewer full time professors teaching it. Family law has been de-emphasized by law schools, in favour of subjects more attractive to large law firms and global practice.”</w:t>
      </w:r>
    </w:p>
    <w:p w:rsidR="00C1514B" w:rsidRPr="008F7C7E" w:rsidRDefault="00C1514B" w:rsidP="00C1514B">
      <w:pPr>
        <w:spacing w:after="0"/>
        <w:divId w:val="913275222"/>
        <w:rPr>
          <w:rFonts w:asciiTheme="majorHAnsi" w:eastAsiaTheme="minorHAnsi" w:hAnsiTheme="majorHAnsi" w:cstheme="minorBidi"/>
          <w:szCs w:val="22"/>
        </w:rPr>
      </w:pPr>
    </w:p>
    <w:p w:rsidR="00C1514B" w:rsidRPr="008F7C7E" w:rsidRDefault="00C1514B" w:rsidP="00C1514B">
      <w:pPr>
        <w:pStyle w:val="Sub-heading"/>
        <w:divId w:val="913275222"/>
      </w:pPr>
      <w:r w:rsidRPr="008F7C7E">
        <w:t>CHILDREN AND ACCESS TO JUSTICE</w:t>
      </w:r>
    </w:p>
    <w:p w:rsidR="00C1514B" w:rsidRDefault="00C1514B" w:rsidP="00C1514B">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Under the </w:t>
      </w:r>
      <w:r w:rsidRPr="002A5B0D">
        <w:rPr>
          <w:rStyle w:val="StatutesChar"/>
          <w:rFonts w:eastAsiaTheme="minorHAnsi"/>
        </w:rPr>
        <w:t>UN Convention on the Rights of the Child</w:t>
      </w:r>
      <w:r w:rsidRPr="008F7C7E">
        <w:rPr>
          <w:rFonts w:asciiTheme="majorHAnsi" w:eastAsiaTheme="minorHAnsi" w:hAnsiTheme="majorHAnsi" w:cstheme="minorBidi"/>
          <w:szCs w:val="22"/>
        </w:rPr>
        <w:t>, all children have the right to participate in administrative and judicial proceedings that affect them</w:t>
      </w:r>
      <w:r>
        <w:rPr>
          <w:rFonts w:asciiTheme="majorHAnsi" w:eastAsiaTheme="minorHAnsi" w:hAnsiTheme="majorHAnsi" w:cstheme="minorBidi"/>
          <w:szCs w:val="22"/>
        </w:rPr>
        <w:t xml:space="preserve"> – but </w:t>
      </w:r>
      <w:r w:rsidRPr="008F7C7E">
        <w:rPr>
          <w:rFonts w:asciiTheme="majorHAnsi" w:eastAsiaTheme="minorHAnsi" w:hAnsiTheme="majorHAnsi" w:cstheme="minorBidi"/>
          <w:szCs w:val="22"/>
        </w:rPr>
        <w:t>that almost never happens</w:t>
      </w:r>
      <w:r>
        <w:rPr>
          <w:rFonts w:asciiTheme="majorHAnsi" w:eastAsiaTheme="minorHAnsi" w:hAnsiTheme="majorHAnsi" w:cstheme="minorBidi"/>
          <w:szCs w:val="22"/>
        </w:rPr>
        <w:t>.</w:t>
      </w:r>
    </w:p>
    <w:p w:rsidR="00C1514B" w:rsidRPr="002A5B0D" w:rsidRDefault="00C1514B" w:rsidP="00C1514B">
      <w:pPr>
        <w:spacing w:after="0"/>
        <w:divId w:val="913275222"/>
        <w:rPr>
          <w:rFonts w:asciiTheme="majorHAnsi" w:eastAsiaTheme="minorHAnsi" w:hAnsiTheme="majorHAnsi" w:cstheme="minorBidi"/>
          <w:sz w:val="6"/>
          <w:szCs w:val="6"/>
        </w:rPr>
      </w:pPr>
    </w:p>
    <w:p w:rsidR="00C1514B" w:rsidRDefault="00C1514B" w:rsidP="00C1514B">
      <w:pPr>
        <w:spacing w:after="0"/>
        <w:ind w:left="720" w:right="720"/>
        <w:jc w:val="both"/>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 “The majority of family cases involve children, who are vulnerable, usually unrepresented non-parties who seldom participate directly in the process. Yet their interests are central to the confl</w:t>
      </w:r>
      <w:r>
        <w:rPr>
          <w:rFonts w:asciiTheme="majorHAnsi" w:eastAsiaTheme="minorHAnsi" w:hAnsiTheme="majorHAnsi" w:cstheme="minorBidi"/>
          <w:szCs w:val="22"/>
        </w:rPr>
        <w:t>ict”</w:t>
      </w:r>
    </w:p>
    <w:p w:rsidR="00C1514B" w:rsidRPr="008F7C7E" w:rsidRDefault="00C1514B" w:rsidP="00C1514B">
      <w:pPr>
        <w:spacing w:after="0"/>
        <w:ind w:right="720"/>
        <w:jc w:val="right"/>
        <w:divId w:val="913275222"/>
        <w:rPr>
          <w:rFonts w:asciiTheme="majorHAnsi" w:eastAsiaTheme="minorHAnsi" w:hAnsiTheme="majorHAnsi" w:cstheme="minorBidi"/>
          <w:szCs w:val="22"/>
        </w:rPr>
      </w:pPr>
      <w:r>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Meani</w:t>
      </w:r>
      <w:r>
        <w:rPr>
          <w:rFonts w:asciiTheme="majorHAnsi" w:eastAsiaTheme="minorHAnsi" w:hAnsiTheme="majorHAnsi" w:cstheme="minorBidi"/>
          <w:szCs w:val="22"/>
        </w:rPr>
        <w:t>ngful Change for Family Justice</w:t>
      </w:r>
      <w:r w:rsidRPr="008F7C7E">
        <w:rPr>
          <w:rFonts w:asciiTheme="majorHAnsi" w:eastAsiaTheme="minorHAnsi" w:hAnsiTheme="majorHAnsi" w:cstheme="minorBidi"/>
          <w:szCs w:val="22"/>
        </w:rPr>
        <w:t xml:space="preserve"> </w:t>
      </w:r>
      <w:r>
        <w:rPr>
          <w:rFonts w:asciiTheme="majorHAnsi" w:eastAsiaTheme="minorHAnsi" w:hAnsiTheme="majorHAnsi" w:cstheme="minorBidi"/>
          <w:szCs w:val="22"/>
        </w:rPr>
        <w:t>R</w:t>
      </w:r>
      <w:r w:rsidRPr="008F7C7E">
        <w:rPr>
          <w:rFonts w:asciiTheme="majorHAnsi" w:eastAsiaTheme="minorHAnsi" w:hAnsiTheme="majorHAnsi" w:cstheme="minorBidi"/>
          <w:szCs w:val="22"/>
        </w:rPr>
        <w:t>eport</w:t>
      </w:r>
    </w:p>
    <w:p w:rsidR="00C1514B" w:rsidRPr="008F7C7E" w:rsidRDefault="00C1514B" w:rsidP="00C1514B">
      <w:pPr>
        <w:spacing w:after="0"/>
        <w:divId w:val="913275222"/>
        <w:rPr>
          <w:rFonts w:asciiTheme="majorHAnsi" w:eastAsiaTheme="minorHAnsi" w:hAnsiTheme="majorHAnsi" w:cstheme="minorBidi"/>
          <w:szCs w:val="22"/>
        </w:rPr>
      </w:pPr>
    </w:p>
    <w:p w:rsidR="00C1514B" w:rsidRPr="008F7C7E" w:rsidRDefault="00C1514B" w:rsidP="00C1514B">
      <w:pPr>
        <w:spacing w:after="0"/>
        <w:divId w:val="913275222"/>
        <w:rPr>
          <w:rFonts w:asciiTheme="majorHAnsi" w:eastAsiaTheme="minorHAnsi" w:hAnsiTheme="majorHAnsi" w:cstheme="minorBidi"/>
          <w:szCs w:val="22"/>
        </w:rPr>
      </w:pPr>
      <w:r w:rsidRPr="008F7C7E">
        <w:rPr>
          <w:rFonts w:asciiTheme="majorHAnsi" w:eastAsiaTheme="minorHAnsi" w:hAnsiTheme="majorHAnsi" w:cstheme="minorBidi"/>
          <w:szCs w:val="22"/>
        </w:rPr>
        <w:t xml:space="preserve">The stakes </w:t>
      </w:r>
      <w:r>
        <w:rPr>
          <w:rFonts w:asciiTheme="majorHAnsi" w:eastAsiaTheme="minorHAnsi" w:hAnsiTheme="majorHAnsi" w:cstheme="minorBidi"/>
          <w:szCs w:val="22"/>
        </w:rPr>
        <w:t xml:space="preserve">for children are extremely high. They </w:t>
      </w:r>
      <w:r w:rsidRPr="008F7C7E">
        <w:rPr>
          <w:rFonts w:asciiTheme="majorHAnsi" w:eastAsiaTheme="minorHAnsi" w:hAnsiTheme="majorHAnsi" w:cstheme="minorBidi"/>
          <w:szCs w:val="22"/>
        </w:rPr>
        <w:t>can be seriously harmed</w:t>
      </w:r>
      <w:r>
        <w:rPr>
          <w:rFonts w:asciiTheme="majorHAnsi" w:eastAsiaTheme="minorHAnsi" w:hAnsiTheme="majorHAnsi" w:cstheme="minorBidi"/>
          <w:szCs w:val="22"/>
        </w:rPr>
        <w:t>, and t</w:t>
      </w:r>
      <w:r w:rsidRPr="008F7C7E">
        <w:rPr>
          <w:rFonts w:asciiTheme="majorHAnsi" w:eastAsiaTheme="minorHAnsi" w:hAnsiTheme="majorHAnsi" w:cstheme="minorBidi"/>
          <w:szCs w:val="22"/>
        </w:rPr>
        <w:t>he longer the problem continues, the more harmful the situation can become and the more difficult it will be to resolve</w:t>
      </w:r>
      <w:r>
        <w:rPr>
          <w:rFonts w:asciiTheme="majorHAnsi" w:eastAsiaTheme="minorHAnsi" w:hAnsiTheme="majorHAnsi" w:cstheme="minorBidi"/>
          <w:szCs w:val="22"/>
        </w:rPr>
        <w:t xml:space="preserve">. </w:t>
      </w:r>
      <w:r w:rsidRPr="008F7C7E">
        <w:rPr>
          <w:rFonts w:asciiTheme="majorHAnsi" w:eastAsiaTheme="minorHAnsi" w:hAnsiTheme="majorHAnsi" w:cstheme="minorBidi"/>
          <w:szCs w:val="22"/>
        </w:rPr>
        <w:t>Not only is harm caused by the alienating behaviour and the conflict associated with it, but the court process itself may exacerbate the conflict, placing the children in the middle and affecting their lives on a daily basis in highly destructive ways</w:t>
      </w:r>
      <w:r>
        <w:rPr>
          <w:rFonts w:asciiTheme="majorHAnsi" w:eastAsiaTheme="minorHAnsi" w:hAnsiTheme="majorHAnsi" w:cstheme="minorBidi"/>
          <w:szCs w:val="22"/>
        </w:rPr>
        <w:t>.</w:t>
      </w:r>
    </w:p>
    <w:p w:rsidR="00AB19B5" w:rsidRDefault="00AB19B5" w:rsidP="00B759D2">
      <w:pPr>
        <w:divId w:val="913275222"/>
      </w:pPr>
    </w:p>
    <w:p w:rsidR="00A9560E" w:rsidRDefault="00A9560E">
      <w:pPr>
        <w:spacing w:after="0" w:line="240" w:lineRule="auto"/>
        <w:rPr>
          <w:szCs w:val="22"/>
        </w:rPr>
      </w:pPr>
      <w:r>
        <w:rPr>
          <w:szCs w:val="22"/>
        </w:rPr>
        <w:br w:type="page"/>
      </w:r>
    </w:p>
    <w:p w:rsidR="00B759D2" w:rsidRPr="00B759D2" w:rsidRDefault="00B759D2" w:rsidP="00637524">
      <w:pPr>
        <w:pStyle w:val="Heading1"/>
        <w:numPr>
          <w:ilvl w:val="0"/>
          <w:numId w:val="77"/>
        </w:numPr>
        <w:divId w:val="913275222"/>
        <w:rPr>
          <w:rFonts w:eastAsiaTheme="minorHAnsi"/>
        </w:rPr>
      </w:pPr>
      <w:bookmarkStart w:id="131" w:name="_Toc374020601"/>
      <w:r w:rsidRPr="00B759D2">
        <w:rPr>
          <w:rFonts w:eastAsiaTheme="minorHAnsi"/>
        </w:rPr>
        <w:lastRenderedPageBreak/>
        <w:t>ROADMAP FOR THE EXAM</w:t>
      </w:r>
      <w:bookmarkEnd w:id="131"/>
    </w:p>
    <w:p w:rsidR="00B759D2" w:rsidRPr="00B759D2" w:rsidRDefault="00B759D2" w:rsidP="007C2A32">
      <w:pPr>
        <w:numPr>
          <w:ilvl w:val="0"/>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What ethical issues are raised? There may be multiple but will be kept relatively compact</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Lawyer Bob may be in a conflict of interest</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Lawyer Lily’s advertising may be soliciting vulnerable clients in a manner that is coercive or misleading</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Lawyer Darren has displayed incivility to another lawyer</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 xml:space="preserve">Question will lead you – “what should Lawyer Bob do know?”, etc. </w:t>
      </w:r>
    </w:p>
    <w:p w:rsidR="00B759D2" w:rsidRPr="00B759D2" w:rsidRDefault="00B759D2" w:rsidP="007C2A32">
      <w:pPr>
        <w:numPr>
          <w:ilvl w:val="0"/>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What rules or cases apply?</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 xml:space="preserve">Consider if the BC Code of Conduct applies to this situation? </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b/>
          <w:szCs w:val="22"/>
        </w:rPr>
        <w:t>Note:</w:t>
      </w:r>
      <w:r w:rsidRPr="00B759D2">
        <w:rPr>
          <w:rFonts w:asciiTheme="majorHAnsi" w:eastAsiaTheme="minorHAnsi" w:hAnsiTheme="majorHAnsi" w:cstheme="minorBidi"/>
          <w:szCs w:val="22"/>
        </w:rPr>
        <w:t xml:space="preserve"> We are NOT responsibility for the Code in its entirety </w:t>
      </w:r>
      <w:r w:rsidRPr="00B759D2">
        <w:rPr>
          <w:rFonts w:asciiTheme="majorHAnsi" w:eastAsiaTheme="minorHAnsi" w:hAnsiTheme="majorHAnsi" w:cstheme="minorBidi"/>
          <w:szCs w:val="22"/>
        </w:rPr>
        <w:sym w:font="Wingdings" w:char="F0E0"/>
      </w:r>
      <w:r w:rsidRPr="00B759D2">
        <w:rPr>
          <w:rFonts w:asciiTheme="majorHAnsi" w:eastAsiaTheme="minorHAnsi" w:hAnsiTheme="majorHAnsi" w:cstheme="minorBidi"/>
          <w:szCs w:val="22"/>
        </w:rPr>
        <w:t xml:space="preserve"> only things we have covered</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b/>
          <w:szCs w:val="22"/>
        </w:rPr>
        <w:t xml:space="preserve">Note: </w:t>
      </w:r>
      <w:r w:rsidRPr="00B759D2">
        <w:rPr>
          <w:rFonts w:asciiTheme="majorHAnsi" w:eastAsiaTheme="minorHAnsi" w:hAnsiTheme="majorHAnsi" w:cstheme="minorBidi"/>
          <w:szCs w:val="22"/>
        </w:rPr>
        <w:t>Key is to get the substance of the rule</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Consider whether there is case law that deals with this question</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In certain areas (i.e. conflict of interest, ability of council to withdraw) we have looked at some key SCC cases</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Consider any other reports, articles, etc. that may assist</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b/>
          <w:szCs w:val="22"/>
        </w:rPr>
        <w:t>Note:</w:t>
      </w:r>
      <w:r w:rsidRPr="00B759D2">
        <w:rPr>
          <w:rFonts w:asciiTheme="majorHAnsi" w:eastAsiaTheme="minorHAnsi" w:hAnsiTheme="majorHAnsi" w:cstheme="minorBidi"/>
          <w:szCs w:val="22"/>
        </w:rPr>
        <w:t xml:space="preserve"> Do not worry about saying “Woolley’s views are the following…”! Rather, just wants us to be able to identify issue and provide perspective</w:t>
      </w:r>
    </w:p>
    <w:p w:rsidR="00B759D2" w:rsidRPr="00B759D2" w:rsidRDefault="00B759D2" w:rsidP="007C2A32">
      <w:pPr>
        <w:numPr>
          <w:ilvl w:val="0"/>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Does the problem have a clear answer?</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Sometimes the rules are clear and what is being done is not ethical/legal/permissible</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Cannot take money from your trust account to cover personal expenses, even if you pay it back</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Cannot lie to the court</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Sometimes the rules provide guidance, but not an answer</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Need to exercise judgment about whether a line has been crossed</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Balance of competing principles may be required</w:t>
      </w:r>
    </w:p>
    <w:p w:rsidR="00B759D2" w:rsidRPr="00B759D2" w:rsidRDefault="00B759D2" w:rsidP="007C2A32">
      <w:pPr>
        <w:numPr>
          <w:ilvl w:val="3"/>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 xml:space="preserve">I.e. have duty to be zealous advocate and follow client’s instructions, but also has duty to the court </w:t>
      </w:r>
      <w:r w:rsidRPr="00B759D2">
        <w:rPr>
          <w:rFonts w:asciiTheme="majorHAnsi" w:eastAsiaTheme="minorHAnsi" w:hAnsiTheme="majorHAnsi" w:cstheme="minorBidi"/>
          <w:szCs w:val="22"/>
        </w:rPr>
        <w:sym w:font="Wingdings" w:char="F0E0"/>
      </w:r>
      <w:r w:rsidRPr="00B759D2">
        <w:rPr>
          <w:rFonts w:asciiTheme="majorHAnsi" w:eastAsiaTheme="minorHAnsi" w:hAnsiTheme="majorHAnsi" w:cstheme="minorBidi"/>
          <w:szCs w:val="22"/>
        </w:rPr>
        <w:t xml:space="preserve"> safest course may be A but B is not prohibited, or may just be up to the lawyer</w:t>
      </w:r>
    </w:p>
    <w:p w:rsidR="00B759D2" w:rsidRPr="00B759D2" w:rsidRDefault="00B759D2" w:rsidP="007C2A32">
      <w:pPr>
        <w:numPr>
          <w:ilvl w:val="1"/>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Sometimes there is no guidance at all (</w:t>
      </w:r>
      <w:r w:rsidRPr="00B759D2">
        <w:rPr>
          <w:rFonts w:asciiTheme="majorHAnsi" w:eastAsiaTheme="minorHAnsi" w:hAnsiTheme="majorHAnsi" w:cstheme="minorBidi"/>
          <w:i/>
          <w:szCs w:val="22"/>
        </w:rPr>
        <w:t>unlikely to appear on the exam</w:t>
      </w:r>
      <w:r w:rsidRPr="00B759D2">
        <w:rPr>
          <w:rFonts w:asciiTheme="majorHAnsi" w:eastAsiaTheme="minorHAnsi" w:hAnsiTheme="majorHAnsi" w:cstheme="minorBidi"/>
          <w:szCs w:val="22"/>
        </w:rPr>
        <w:t>)</w:t>
      </w:r>
    </w:p>
    <w:p w:rsidR="00B759D2" w:rsidRPr="00B759D2" w:rsidRDefault="00B759D2" w:rsidP="007C2A32">
      <w:pPr>
        <w:numPr>
          <w:ilvl w:val="2"/>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Need to fall back on general, personal norms</w:t>
      </w:r>
    </w:p>
    <w:p w:rsidR="00B759D2" w:rsidRPr="00B759D2" w:rsidRDefault="00B759D2" w:rsidP="007C2A32">
      <w:pPr>
        <w:numPr>
          <w:ilvl w:val="3"/>
          <w:numId w:val="2"/>
        </w:numPr>
        <w:spacing w:after="0"/>
        <w:divId w:val="913275222"/>
        <w:rPr>
          <w:rFonts w:asciiTheme="majorHAnsi" w:eastAsiaTheme="minorHAnsi" w:hAnsiTheme="majorHAnsi" w:cstheme="minorBidi"/>
          <w:szCs w:val="22"/>
        </w:rPr>
      </w:pPr>
      <w:r w:rsidRPr="00B759D2">
        <w:rPr>
          <w:rFonts w:asciiTheme="majorHAnsi" w:eastAsiaTheme="minorHAnsi" w:hAnsiTheme="majorHAnsi" w:cstheme="minorBidi"/>
          <w:szCs w:val="22"/>
        </w:rPr>
        <w:t>Am I going to focus on consequences, and I going to focus on harms?</w:t>
      </w:r>
    </w:p>
    <w:p w:rsidR="001B46D9" w:rsidRDefault="001B46D9" w:rsidP="00B759D2">
      <w:pPr>
        <w:divId w:val="913275222"/>
      </w:pPr>
    </w:p>
    <w:p w:rsidR="001B46D9" w:rsidRDefault="001B46D9" w:rsidP="0092372C">
      <w:pPr>
        <w:divId w:val="913275222"/>
      </w:pPr>
    </w:p>
    <w:sectPr w:rsidR="001B46D9" w:rsidSect="00FB5707">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AF" w:rsidRDefault="00B723AF" w:rsidP="00250815">
      <w:pPr>
        <w:spacing w:after="0"/>
      </w:pPr>
      <w:r>
        <w:separator/>
      </w:r>
    </w:p>
  </w:endnote>
  <w:endnote w:type="continuationSeparator" w:id="0">
    <w:p w:rsidR="00B723AF" w:rsidRDefault="00B723AF" w:rsidP="00250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BE" w:rsidRPr="00503228" w:rsidRDefault="00B93FBE" w:rsidP="00FB5707">
    <w:pPr>
      <w:pStyle w:val="Footer"/>
      <w:rPr>
        <w:rFonts w:ascii="Tw Cen MT" w:hAnsi="Tw Cen MT"/>
        <w:b/>
        <w:color w:val="595959" w:themeColor="text1" w:themeTint="A6"/>
      </w:rPr>
    </w:pPr>
    <w:r w:rsidRPr="00503228">
      <w:rPr>
        <w:rFonts w:ascii="Tw Cen MT" w:hAnsi="Tw Cen MT"/>
        <w:b/>
        <w:color w:val="595959" w:themeColor="text1" w:themeTint="A6"/>
      </w:rPr>
      <w:fldChar w:fldCharType="begin"/>
    </w:r>
    <w:r w:rsidRPr="00503228">
      <w:rPr>
        <w:rFonts w:ascii="Tw Cen MT" w:hAnsi="Tw Cen MT"/>
        <w:b/>
        <w:color w:val="595959" w:themeColor="text1" w:themeTint="A6"/>
      </w:rPr>
      <w:instrText xml:space="preserve"> PAGE   \* MERGEFORMAT </w:instrText>
    </w:r>
    <w:r w:rsidRPr="00503228">
      <w:rPr>
        <w:rFonts w:ascii="Tw Cen MT" w:hAnsi="Tw Cen MT"/>
        <w:b/>
        <w:color w:val="595959" w:themeColor="text1" w:themeTint="A6"/>
      </w:rPr>
      <w:fldChar w:fldCharType="separate"/>
    </w:r>
    <w:r w:rsidR="00061A8E">
      <w:rPr>
        <w:rFonts w:ascii="Tw Cen MT" w:hAnsi="Tw Cen MT"/>
        <w:b/>
        <w:noProof/>
        <w:color w:val="595959" w:themeColor="text1" w:themeTint="A6"/>
      </w:rPr>
      <w:t>18</w:t>
    </w:r>
    <w:r w:rsidRPr="00503228">
      <w:rPr>
        <w:rFonts w:ascii="Tw Cen MT" w:hAnsi="Tw Cen MT"/>
        <w:b/>
        <w:noProof/>
        <w:color w:val="595959" w:themeColor="text1" w:themeTint="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BE" w:rsidRPr="00FB5707" w:rsidRDefault="00B93FBE" w:rsidP="00FB5707">
    <w:pPr>
      <w:pStyle w:val="Footer"/>
      <w:jc w:val="right"/>
      <w:rPr>
        <w:rFonts w:ascii="Tw Cen MT" w:hAnsi="Tw Cen MT"/>
        <w:b/>
        <w:color w:val="808080" w:themeColor="background1" w:themeShade="80"/>
      </w:rPr>
    </w:pPr>
    <w:r w:rsidRPr="00FB5707">
      <w:rPr>
        <w:rFonts w:ascii="Tw Cen MT" w:hAnsi="Tw Cen MT"/>
        <w:b/>
        <w:color w:val="808080" w:themeColor="background1" w:themeShade="80"/>
      </w:rPr>
      <w:fldChar w:fldCharType="begin"/>
    </w:r>
    <w:r w:rsidRPr="00FB5707">
      <w:rPr>
        <w:rFonts w:ascii="Tw Cen MT" w:hAnsi="Tw Cen MT"/>
        <w:b/>
        <w:color w:val="808080" w:themeColor="background1" w:themeShade="80"/>
      </w:rPr>
      <w:instrText xml:space="preserve"> PAGE   \* MERGEFORMAT </w:instrText>
    </w:r>
    <w:r w:rsidRPr="00FB5707">
      <w:rPr>
        <w:rFonts w:ascii="Tw Cen MT" w:hAnsi="Tw Cen MT"/>
        <w:b/>
        <w:color w:val="808080" w:themeColor="background1" w:themeShade="80"/>
      </w:rPr>
      <w:fldChar w:fldCharType="separate"/>
    </w:r>
    <w:r w:rsidR="00061A8E">
      <w:rPr>
        <w:rFonts w:ascii="Tw Cen MT" w:hAnsi="Tw Cen MT"/>
        <w:b/>
        <w:noProof/>
        <w:color w:val="808080" w:themeColor="background1" w:themeShade="80"/>
      </w:rPr>
      <w:t>17</w:t>
    </w:r>
    <w:r w:rsidRPr="00FB5707">
      <w:rPr>
        <w:rFonts w:ascii="Tw Cen MT" w:hAnsi="Tw Cen MT"/>
        <w:b/>
        <w:noProof/>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AF" w:rsidRDefault="00B723AF" w:rsidP="00250815">
      <w:pPr>
        <w:spacing w:after="0"/>
      </w:pPr>
      <w:r>
        <w:separator/>
      </w:r>
    </w:p>
  </w:footnote>
  <w:footnote w:type="continuationSeparator" w:id="0">
    <w:p w:rsidR="00B723AF" w:rsidRDefault="00B723AF" w:rsidP="002508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D15"/>
    <w:multiLevelType w:val="hybridMultilevel"/>
    <w:tmpl w:val="A112AE00"/>
    <w:lvl w:ilvl="0" w:tplc="04090005">
      <w:start w:val="1"/>
      <w:numFmt w:val="bullet"/>
      <w:lvlText w:val=""/>
      <w:lvlJc w:val="left"/>
      <w:pPr>
        <w:ind w:left="1800" w:hanging="360"/>
      </w:pPr>
      <w:rPr>
        <w:rFonts w:ascii="Wingdings" w:hAnsi="Wingdings" w:hint="default"/>
      </w:rPr>
    </w:lvl>
    <w:lvl w:ilvl="1" w:tplc="A37A115E">
      <w:start w:val="2"/>
      <w:numFmt w:val="bullet"/>
      <w:lvlText w:val="•"/>
      <w:lvlJc w:val="left"/>
      <w:pPr>
        <w:ind w:left="2880" w:hanging="720"/>
      </w:pPr>
      <w:rPr>
        <w:rFonts w:ascii="Cambria" w:eastAsia="Times New Roman" w:hAnsi="Cambria"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954F99"/>
    <w:multiLevelType w:val="hybridMultilevel"/>
    <w:tmpl w:val="B81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054337"/>
    <w:multiLevelType w:val="hybridMultilevel"/>
    <w:tmpl w:val="93664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B2BDB"/>
    <w:multiLevelType w:val="hybridMultilevel"/>
    <w:tmpl w:val="4C6C1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912A7F"/>
    <w:multiLevelType w:val="hybridMultilevel"/>
    <w:tmpl w:val="01A0A0F4"/>
    <w:lvl w:ilvl="0" w:tplc="891463A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995D65"/>
    <w:multiLevelType w:val="hybridMultilevel"/>
    <w:tmpl w:val="042EB1E4"/>
    <w:lvl w:ilvl="0" w:tplc="9B1021FA">
      <w:start w:val="1"/>
      <w:numFmt w:val="lowerLetter"/>
      <w:lvlText w:val="(%1)"/>
      <w:lvlJc w:val="left"/>
      <w:pPr>
        <w:ind w:left="720" w:hanging="360"/>
      </w:pPr>
      <w:rPr>
        <w:rFonts w:hint="default"/>
        <w:b w:val="0"/>
      </w:rPr>
    </w:lvl>
    <w:lvl w:ilvl="1" w:tplc="FEA8FB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3E0DA6"/>
    <w:multiLevelType w:val="hybridMultilevel"/>
    <w:tmpl w:val="D3A62A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E0B11"/>
    <w:multiLevelType w:val="hybridMultilevel"/>
    <w:tmpl w:val="A9FA7218"/>
    <w:lvl w:ilvl="0" w:tplc="85B63724">
      <w:start w:val="1"/>
      <w:numFmt w:val="decimal"/>
      <w:lvlText w:val="%1."/>
      <w:lvlJc w:val="left"/>
      <w:pPr>
        <w:ind w:left="720" w:hanging="360"/>
      </w:pPr>
      <w:rPr>
        <w:rFonts w:asciiTheme="majorHAnsi" w:eastAsia="Calibri" w:hAnsiTheme="maj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720F21"/>
    <w:multiLevelType w:val="hybridMultilevel"/>
    <w:tmpl w:val="EFBEE9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5">
      <w:start w:val="1"/>
      <w:numFmt w:val="bullet"/>
      <w:lvlText w:val=""/>
      <w:lvlJc w:val="left"/>
      <w:pPr>
        <w:ind w:left="5760" w:hanging="360"/>
      </w:pPr>
      <w:rPr>
        <w:rFonts w:ascii="Wingdings" w:hAnsi="Wingding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E840B6"/>
    <w:multiLevelType w:val="hybridMultilevel"/>
    <w:tmpl w:val="0D385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9E368D"/>
    <w:multiLevelType w:val="hybridMultilevel"/>
    <w:tmpl w:val="E17ABB9E"/>
    <w:lvl w:ilvl="0" w:tplc="1DFA4D7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A7002"/>
    <w:multiLevelType w:val="hybridMultilevel"/>
    <w:tmpl w:val="98684BB4"/>
    <w:lvl w:ilvl="0" w:tplc="C352A912">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C6653"/>
    <w:multiLevelType w:val="multilevel"/>
    <w:tmpl w:val="816A4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107C95"/>
    <w:multiLevelType w:val="hybridMultilevel"/>
    <w:tmpl w:val="7292E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FA134E"/>
    <w:multiLevelType w:val="hybridMultilevel"/>
    <w:tmpl w:val="8D6029F4"/>
    <w:lvl w:ilvl="0" w:tplc="F0A48A94">
      <w:start w:val="45"/>
      <w:numFmt w:val="bullet"/>
      <w:lvlText w:val=""/>
      <w:lvlJc w:val="left"/>
      <w:pPr>
        <w:ind w:left="720" w:hanging="360"/>
      </w:pPr>
      <w:rPr>
        <w:rFonts w:ascii="Symbol" w:eastAsiaTheme="minorHAnsi" w:hAnsi="Symbol" w:cstheme="minorBidi" w:hint="default"/>
      </w:rPr>
    </w:lvl>
    <w:lvl w:ilvl="1" w:tplc="891463A6">
      <w:numFmt w:val="bullet"/>
      <w:lvlText w:val=""/>
      <w:lvlJc w:val="left"/>
      <w:pPr>
        <w:ind w:left="1440" w:hanging="360"/>
      </w:pPr>
      <w:rPr>
        <w:rFonts w:ascii="Symbol" w:eastAsiaTheme="minorHAnsi" w:hAnsi="Symbol" w:cstheme="minorBid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12307B1B"/>
    <w:multiLevelType w:val="multilevel"/>
    <w:tmpl w:val="292E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34318B"/>
    <w:multiLevelType w:val="hybridMultilevel"/>
    <w:tmpl w:val="C194D79A"/>
    <w:lvl w:ilvl="0" w:tplc="0CA440F0">
      <w:start w:val="9"/>
      <w:numFmt w:val="bullet"/>
      <w:lvlText w:val=""/>
      <w:lvlJc w:val="left"/>
      <w:pPr>
        <w:ind w:left="720" w:hanging="360"/>
      </w:pPr>
      <w:rPr>
        <w:rFonts w:ascii="Symbol" w:eastAsiaTheme="minorHAnsi" w:hAnsi="Symbol" w:cstheme="minorBidi" w:hint="default"/>
      </w:rPr>
    </w:lvl>
    <w:lvl w:ilvl="1" w:tplc="891463A6">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4721EB6"/>
    <w:multiLevelType w:val="hybridMultilevel"/>
    <w:tmpl w:val="7772CCC0"/>
    <w:lvl w:ilvl="0" w:tplc="73C25C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15905F83"/>
    <w:multiLevelType w:val="hybridMultilevel"/>
    <w:tmpl w:val="E4F8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165D5"/>
    <w:multiLevelType w:val="hybridMultilevel"/>
    <w:tmpl w:val="E3BA14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ED6AD7"/>
    <w:multiLevelType w:val="hybridMultilevel"/>
    <w:tmpl w:val="05F0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8ED719D"/>
    <w:multiLevelType w:val="hybridMultilevel"/>
    <w:tmpl w:val="C962283E"/>
    <w:lvl w:ilvl="0" w:tplc="2E0C03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1D2D08"/>
    <w:multiLevelType w:val="hybridMultilevel"/>
    <w:tmpl w:val="F83839CA"/>
    <w:lvl w:ilvl="0" w:tplc="891463A6">
      <w:numFmt w:val="bullet"/>
      <w:lvlText w:val=""/>
      <w:lvlJc w:val="left"/>
      <w:pPr>
        <w:ind w:left="720" w:hanging="360"/>
      </w:pPr>
      <w:rPr>
        <w:rFonts w:ascii="Symbol" w:eastAsiaTheme="minorHAnsi" w:hAnsi="Symbol" w:cstheme="minorBidi"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19BB4443"/>
    <w:multiLevelType w:val="multilevel"/>
    <w:tmpl w:val="33BAE496"/>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A352167"/>
    <w:multiLevelType w:val="hybridMultilevel"/>
    <w:tmpl w:val="FE2A5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893888"/>
    <w:multiLevelType w:val="hybridMultilevel"/>
    <w:tmpl w:val="1D1E74CC"/>
    <w:lvl w:ilvl="0" w:tplc="818C650C">
      <w:start w:val="1"/>
      <w:numFmt w:val="lowerLetter"/>
      <w:lvlText w:val="(%1)"/>
      <w:lvlJc w:val="left"/>
      <w:pPr>
        <w:ind w:left="720" w:hanging="360"/>
      </w:pPr>
      <w:rPr>
        <w:rFonts w:hint="default"/>
      </w:rPr>
    </w:lvl>
    <w:lvl w:ilvl="1" w:tplc="DF3EE0F6">
      <w:start w:val="1"/>
      <w:numFmt w:val="decimal"/>
      <w:lvlText w:val="(%2)"/>
      <w:lvlJc w:val="left"/>
      <w:pPr>
        <w:ind w:left="1440" w:hanging="360"/>
      </w:pPr>
      <w:rPr>
        <w:rFonts w:hint="default"/>
        <w:b/>
      </w:rPr>
    </w:lvl>
    <w:lvl w:ilvl="2" w:tplc="231C4EF8">
      <w:start w:val="1"/>
      <w:numFmt w:val="upperLetter"/>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762C3D"/>
    <w:multiLevelType w:val="hybridMultilevel"/>
    <w:tmpl w:val="BC407AC8"/>
    <w:lvl w:ilvl="0" w:tplc="0409000F" w:tentative="1">
      <w:start w:val="1"/>
      <w:numFmt w:val="decimal"/>
      <w:lvlText w:val="%1."/>
      <w:lvlJc w:val="left"/>
      <w:pPr>
        <w:ind w:left="57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EC10DC62">
      <w:start w:val="1"/>
      <w:numFmt w:val="lowerRoman"/>
      <w:lvlText w:val="(%5)"/>
      <w:lvlJc w:val="left"/>
      <w:pPr>
        <w:ind w:left="648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1C8428D8"/>
    <w:multiLevelType w:val="hybridMultilevel"/>
    <w:tmpl w:val="FC88B194"/>
    <w:lvl w:ilvl="0" w:tplc="D4BCC8D6">
      <w:start w:val="1"/>
      <w:numFmt w:val="lowerLetter"/>
      <w:lvlText w:val="(%1)"/>
      <w:lvlJc w:val="left"/>
      <w:pPr>
        <w:ind w:left="720" w:hanging="360"/>
      </w:pPr>
      <w:rPr>
        <w:rFonts w:hint="default"/>
        <w:b w:val="0"/>
      </w:rPr>
    </w:lvl>
    <w:lvl w:ilvl="1" w:tplc="FA3098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26137"/>
    <w:multiLevelType w:val="hybridMultilevel"/>
    <w:tmpl w:val="8C2CE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B7265B"/>
    <w:multiLevelType w:val="hybridMultilevel"/>
    <w:tmpl w:val="6D942F0E"/>
    <w:lvl w:ilvl="0" w:tplc="CD221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8B7EED"/>
    <w:multiLevelType w:val="hybridMultilevel"/>
    <w:tmpl w:val="E4DA40B0"/>
    <w:lvl w:ilvl="0" w:tplc="4B8A6012">
      <w:start w:val="1"/>
      <w:numFmt w:val="decimal"/>
      <w:lvlText w:val="%1."/>
      <w:lvlJc w:val="left"/>
      <w:pPr>
        <w:ind w:left="1620" w:hanging="360"/>
      </w:pPr>
      <w:rPr>
        <w:i w:val="0"/>
        <w:sz w:val="36"/>
        <w:szCs w:val="36"/>
      </w:rPr>
    </w:lvl>
    <w:lvl w:ilvl="1" w:tplc="08200D0A">
      <w:start w:val="1"/>
      <w:numFmt w:val="decimal"/>
      <w:lvlText w:val="(%2)"/>
      <w:lvlJc w:val="left"/>
      <w:pPr>
        <w:ind w:left="1800" w:hanging="720"/>
      </w:pPr>
      <w:rPr>
        <w:rFonts w:hint="default"/>
      </w:rPr>
    </w:lvl>
    <w:lvl w:ilvl="2" w:tplc="82A2E8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1F0E56"/>
    <w:multiLevelType w:val="hybridMultilevel"/>
    <w:tmpl w:val="A462AB9C"/>
    <w:lvl w:ilvl="0" w:tplc="9CE20524">
      <w:start w:val="10"/>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22BB1846"/>
    <w:multiLevelType w:val="hybridMultilevel"/>
    <w:tmpl w:val="D95E90F2"/>
    <w:lvl w:ilvl="0" w:tplc="156C16D6">
      <w:numFmt w:val="bullet"/>
      <w:lvlText w:val=""/>
      <w:lvlJc w:val="left"/>
      <w:pPr>
        <w:ind w:left="720" w:hanging="360"/>
      </w:pPr>
      <w:rPr>
        <w:rFonts w:ascii="Symbol" w:eastAsiaTheme="minorHAnsi" w:hAnsi="Symbol" w:cstheme="minorBidi" w:hint="default"/>
      </w:rPr>
    </w:lvl>
    <w:lvl w:ilvl="1" w:tplc="891463A6">
      <w:numFmt w:val="bullet"/>
      <w:lvlText w:val=""/>
      <w:lvlJc w:val="left"/>
      <w:pPr>
        <w:ind w:left="1440" w:hanging="360"/>
      </w:pPr>
      <w:rPr>
        <w:rFonts w:ascii="Symbol" w:eastAsiaTheme="minorHAnsi" w:hAnsi="Symbol" w:cstheme="minorBid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239542E6"/>
    <w:multiLevelType w:val="hybridMultilevel"/>
    <w:tmpl w:val="52B6AA14"/>
    <w:lvl w:ilvl="0" w:tplc="F0A48A94">
      <w:start w:val="45"/>
      <w:numFmt w:val="bullet"/>
      <w:lvlText w:val=""/>
      <w:lvlJc w:val="left"/>
      <w:pPr>
        <w:ind w:left="720" w:hanging="360"/>
      </w:pPr>
      <w:rPr>
        <w:rFonts w:ascii="Symbol" w:eastAsiaTheme="minorHAnsi" w:hAnsi="Symbol" w:cstheme="minorBidi" w:hint="default"/>
      </w:rPr>
    </w:lvl>
    <w:lvl w:ilvl="1" w:tplc="891463A6">
      <w:numFmt w:val="bullet"/>
      <w:lvlText w:val=""/>
      <w:lvlJc w:val="left"/>
      <w:pPr>
        <w:ind w:left="1440" w:hanging="360"/>
      </w:pPr>
      <w:rPr>
        <w:rFonts w:ascii="Symbol" w:eastAsiaTheme="minorHAnsi" w:hAnsi="Symbol" w:cstheme="minorBid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244C3D64"/>
    <w:multiLevelType w:val="hybridMultilevel"/>
    <w:tmpl w:val="05920666"/>
    <w:lvl w:ilvl="0" w:tplc="F4F4CF0E">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B3BCA3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55E4B33"/>
    <w:multiLevelType w:val="hybridMultilevel"/>
    <w:tmpl w:val="6512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26B51D55"/>
    <w:multiLevelType w:val="hybridMultilevel"/>
    <w:tmpl w:val="F0B03C0C"/>
    <w:lvl w:ilvl="0" w:tplc="2398C04C">
      <w:start w:val="1"/>
      <w:numFmt w:val="decimal"/>
      <w:lvlText w:val="%1."/>
      <w:lvlJc w:val="left"/>
      <w:pPr>
        <w:ind w:left="360" w:hanging="360"/>
      </w:pPr>
      <w:rPr>
        <w:rFonts w:ascii="Tw Cen MT" w:hAnsi="Tw Cen MT" w:hint="default"/>
      </w:rPr>
    </w:lvl>
    <w:lvl w:ilvl="1" w:tplc="2A0A5062">
      <w:start w:val="1"/>
      <w:numFmt w:val="lowerLetter"/>
      <w:lvlText w:val="%2)"/>
      <w:lvlJc w:val="left"/>
      <w:pPr>
        <w:ind w:left="1440" w:hanging="360"/>
      </w:pPr>
    </w:lvl>
    <w:lvl w:ilvl="2" w:tplc="1009001B">
      <w:start w:val="1"/>
      <w:numFmt w:val="lowerRoman"/>
      <w:lvlText w:val="%3."/>
      <w:lvlJc w:val="right"/>
      <w:pPr>
        <w:ind w:left="2160" w:hanging="180"/>
      </w:pPr>
    </w:lvl>
    <w:lvl w:ilvl="3" w:tplc="179059E4">
      <w:start w:val="1"/>
      <w:numFmt w:val="decimal"/>
      <w:lvlText w:val="%4."/>
      <w:lvlJc w:val="left"/>
      <w:pPr>
        <w:ind w:left="2880" w:hanging="360"/>
      </w:pPr>
      <w:rPr>
        <w:b w:val="0"/>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nsid w:val="26CE5C33"/>
    <w:multiLevelType w:val="hybridMultilevel"/>
    <w:tmpl w:val="B366D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822AED"/>
    <w:multiLevelType w:val="hybridMultilevel"/>
    <w:tmpl w:val="FC04B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29CC4069"/>
    <w:multiLevelType w:val="hybridMultilevel"/>
    <w:tmpl w:val="D1809ADA"/>
    <w:lvl w:ilvl="0" w:tplc="35E02C02">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2A757E29"/>
    <w:multiLevelType w:val="hybridMultilevel"/>
    <w:tmpl w:val="84C640D6"/>
    <w:lvl w:ilvl="0" w:tplc="0409000F">
      <w:start w:val="1"/>
      <w:numFmt w:val="decimal"/>
      <w:lvlText w:val="%1."/>
      <w:lvlJc w:val="left"/>
      <w:pPr>
        <w:ind w:left="720" w:hanging="360"/>
      </w:pPr>
    </w:lvl>
    <w:lvl w:ilvl="1" w:tplc="CA1C406C">
      <w:start w:val="1"/>
      <w:numFmt w:val="decimal"/>
      <w:lvlText w:val="%2."/>
      <w:lvlJc w:val="left"/>
      <w:pPr>
        <w:ind w:left="1440" w:hanging="360"/>
      </w:pPr>
      <w:rPr>
        <w:rFonts w:asciiTheme="majorHAnsi" w:eastAsiaTheme="minorHAnsi" w:hAnsiTheme="maj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EF5787"/>
    <w:multiLevelType w:val="hybridMultilevel"/>
    <w:tmpl w:val="569AC7CA"/>
    <w:lvl w:ilvl="0" w:tplc="891463A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C982371A">
      <w:start w:val="1"/>
      <w:numFmt w:val="bullet"/>
      <w:lvlText w:val="-"/>
      <w:lvlJc w:val="left"/>
      <w:pPr>
        <w:ind w:left="2160" w:hanging="360"/>
      </w:pPr>
      <w:rPr>
        <w:rFonts w:ascii="Cambria" w:eastAsiaTheme="minorHAnsi" w:hAnsi="Cambria" w:cstheme="minorBidi" w:hint="default"/>
        <w:u w:val="single"/>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DB65086"/>
    <w:multiLevelType w:val="hybridMultilevel"/>
    <w:tmpl w:val="7A52161C"/>
    <w:lvl w:ilvl="0" w:tplc="7B12E4A6">
      <w:start w:val="1"/>
      <w:numFmt w:val="decimal"/>
      <w:lvlText w:val="%1)"/>
      <w:lvlJc w:val="left"/>
      <w:pPr>
        <w:ind w:left="720" w:hanging="360"/>
      </w:pPr>
      <w:rPr>
        <w:rFonts w:asciiTheme="majorHAnsi" w:eastAsiaTheme="minorHAnsi" w:hAnsiTheme="majorHAnsi" w:cstheme="minorBidi"/>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2E8848F8"/>
    <w:multiLevelType w:val="hybridMultilevel"/>
    <w:tmpl w:val="16BC9768"/>
    <w:lvl w:ilvl="0" w:tplc="676C10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69791F"/>
    <w:multiLevelType w:val="hybridMultilevel"/>
    <w:tmpl w:val="7BFCECDA"/>
    <w:lvl w:ilvl="0" w:tplc="C0DC4AD6">
      <w:start w:val="2"/>
      <w:numFmt w:val="decimal"/>
      <w:lvlText w:val="%1."/>
      <w:lvlJc w:val="left"/>
      <w:pPr>
        <w:ind w:left="2880" w:hanging="360"/>
      </w:pPr>
      <w:rPr>
        <w:rFonts w:hint="default"/>
        <w:b/>
      </w:rPr>
    </w:lvl>
    <w:lvl w:ilvl="1" w:tplc="FD2C05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4F6A82"/>
    <w:multiLevelType w:val="hybridMultilevel"/>
    <w:tmpl w:val="9E9EBF70"/>
    <w:lvl w:ilvl="0" w:tplc="1EB2D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192DDA"/>
    <w:multiLevelType w:val="hybridMultilevel"/>
    <w:tmpl w:val="FEE06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3E3B0B"/>
    <w:multiLevelType w:val="hybridMultilevel"/>
    <w:tmpl w:val="8E306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29C421E"/>
    <w:multiLevelType w:val="multilevel"/>
    <w:tmpl w:val="5F78E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30E594F"/>
    <w:multiLevelType w:val="hybridMultilevel"/>
    <w:tmpl w:val="F64AFAF8"/>
    <w:lvl w:ilvl="0" w:tplc="89146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B734B9"/>
    <w:multiLevelType w:val="hybridMultilevel"/>
    <w:tmpl w:val="A20E9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7062E4"/>
    <w:multiLevelType w:val="hybridMultilevel"/>
    <w:tmpl w:val="8F4E42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4CD4EEA"/>
    <w:multiLevelType w:val="hybridMultilevel"/>
    <w:tmpl w:val="7FC08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4E21284"/>
    <w:multiLevelType w:val="hybridMultilevel"/>
    <w:tmpl w:val="EF28894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4">
    <w:nsid w:val="35400DD5"/>
    <w:multiLevelType w:val="hybridMultilevel"/>
    <w:tmpl w:val="9E687A38"/>
    <w:lvl w:ilvl="0" w:tplc="9FB43D08">
      <w:start w:val="11"/>
      <w:numFmt w:val="bullet"/>
      <w:lvlText w:val=""/>
      <w:lvlJc w:val="left"/>
      <w:pPr>
        <w:ind w:left="753" w:hanging="360"/>
      </w:pPr>
      <w:rPr>
        <w:rFonts w:ascii="Symbol" w:eastAsiaTheme="minorHAnsi" w:hAnsi="Symbol" w:cstheme="minorBidi" w:hint="default"/>
      </w:rPr>
    </w:lvl>
    <w:lvl w:ilvl="1" w:tplc="10090003">
      <w:start w:val="1"/>
      <w:numFmt w:val="bullet"/>
      <w:lvlText w:val="o"/>
      <w:lvlJc w:val="left"/>
      <w:pPr>
        <w:ind w:left="1473" w:hanging="360"/>
      </w:pPr>
      <w:rPr>
        <w:rFonts w:ascii="Courier New" w:hAnsi="Courier New" w:cs="Courier New" w:hint="default"/>
      </w:rPr>
    </w:lvl>
    <w:lvl w:ilvl="2" w:tplc="10090005">
      <w:start w:val="1"/>
      <w:numFmt w:val="bullet"/>
      <w:lvlText w:val=""/>
      <w:lvlJc w:val="left"/>
      <w:pPr>
        <w:ind w:left="2193" w:hanging="360"/>
      </w:pPr>
      <w:rPr>
        <w:rFonts w:ascii="Wingdings" w:hAnsi="Wingdings" w:hint="default"/>
      </w:rPr>
    </w:lvl>
    <w:lvl w:ilvl="3" w:tplc="10090001">
      <w:start w:val="1"/>
      <w:numFmt w:val="bullet"/>
      <w:lvlText w:val=""/>
      <w:lvlJc w:val="left"/>
      <w:pPr>
        <w:ind w:left="2913" w:hanging="360"/>
      </w:pPr>
      <w:rPr>
        <w:rFonts w:ascii="Symbol" w:hAnsi="Symbol" w:hint="default"/>
      </w:rPr>
    </w:lvl>
    <w:lvl w:ilvl="4" w:tplc="10090003">
      <w:start w:val="1"/>
      <w:numFmt w:val="bullet"/>
      <w:lvlText w:val="o"/>
      <w:lvlJc w:val="left"/>
      <w:pPr>
        <w:ind w:left="3633" w:hanging="360"/>
      </w:pPr>
      <w:rPr>
        <w:rFonts w:ascii="Courier New" w:hAnsi="Courier New" w:cs="Courier New" w:hint="default"/>
      </w:rPr>
    </w:lvl>
    <w:lvl w:ilvl="5" w:tplc="10090005">
      <w:start w:val="1"/>
      <w:numFmt w:val="bullet"/>
      <w:lvlText w:val=""/>
      <w:lvlJc w:val="left"/>
      <w:pPr>
        <w:ind w:left="4353" w:hanging="360"/>
      </w:pPr>
      <w:rPr>
        <w:rFonts w:ascii="Wingdings" w:hAnsi="Wingdings" w:hint="default"/>
      </w:rPr>
    </w:lvl>
    <w:lvl w:ilvl="6" w:tplc="10090001">
      <w:start w:val="1"/>
      <w:numFmt w:val="bullet"/>
      <w:lvlText w:val=""/>
      <w:lvlJc w:val="left"/>
      <w:pPr>
        <w:ind w:left="5073" w:hanging="360"/>
      </w:pPr>
      <w:rPr>
        <w:rFonts w:ascii="Symbol" w:hAnsi="Symbol" w:hint="default"/>
      </w:rPr>
    </w:lvl>
    <w:lvl w:ilvl="7" w:tplc="10090003">
      <w:start w:val="1"/>
      <w:numFmt w:val="bullet"/>
      <w:lvlText w:val="o"/>
      <w:lvlJc w:val="left"/>
      <w:pPr>
        <w:ind w:left="5793" w:hanging="360"/>
      </w:pPr>
      <w:rPr>
        <w:rFonts w:ascii="Courier New" w:hAnsi="Courier New" w:cs="Courier New" w:hint="default"/>
      </w:rPr>
    </w:lvl>
    <w:lvl w:ilvl="8" w:tplc="10090005">
      <w:start w:val="1"/>
      <w:numFmt w:val="bullet"/>
      <w:lvlText w:val=""/>
      <w:lvlJc w:val="left"/>
      <w:pPr>
        <w:ind w:left="6513" w:hanging="360"/>
      </w:pPr>
      <w:rPr>
        <w:rFonts w:ascii="Wingdings" w:hAnsi="Wingdings" w:hint="default"/>
      </w:rPr>
    </w:lvl>
  </w:abstractNum>
  <w:abstractNum w:abstractNumId="55">
    <w:nsid w:val="36AC2449"/>
    <w:multiLevelType w:val="hybridMultilevel"/>
    <w:tmpl w:val="197E5DCE"/>
    <w:lvl w:ilvl="0" w:tplc="961C1BCE">
      <w:start w:val="1"/>
      <w:numFmt w:val="decimal"/>
      <w:lvlText w:val="%1)"/>
      <w:lvlJc w:val="left"/>
      <w:pPr>
        <w:ind w:left="720" w:hanging="360"/>
      </w:pPr>
      <w:rPr>
        <w:rFonts w:hint="default"/>
      </w:rPr>
    </w:lvl>
    <w:lvl w:ilvl="1" w:tplc="4992FB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51543A"/>
    <w:multiLevelType w:val="hybridMultilevel"/>
    <w:tmpl w:val="F904A47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7">
    <w:nsid w:val="37E218B9"/>
    <w:multiLevelType w:val="hybridMultilevel"/>
    <w:tmpl w:val="6BF64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A657754"/>
    <w:multiLevelType w:val="hybridMultilevel"/>
    <w:tmpl w:val="43520F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0D11D8"/>
    <w:multiLevelType w:val="hybridMultilevel"/>
    <w:tmpl w:val="4A889986"/>
    <w:lvl w:ilvl="0" w:tplc="A6F80A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5432D4"/>
    <w:multiLevelType w:val="hybridMultilevel"/>
    <w:tmpl w:val="45C29E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3BC65219"/>
    <w:multiLevelType w:val="hybridMultilevel"/>
    <w:tmpl w:val="BFE433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9862E8"/>
    <w:multiLevelType w:val="hybridMultilevel"/>
    <w:tmpl w:val="67E2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nsid w:val="3CE140E4"/>
    <w:multiLevelType w:val="hybridMultilevel"/>
    <w:tmpl w:val="727C6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BB3DD5"/>
    <w:multiLevelType w:val="hybridMultilevel"/>
    <w:tmpl w:val="F6108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ED7AD9"/>
    <w:multiLevelType w:val="hybridMultilevel"/>
    <w:tmpl w:val="6D526482"/>
    <w:lvl w:ilvl="0" w:tplc="60C260C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1743D9"/>
    <w:multiLevelType w:val="hybridMultilevel"/>
    <w:tmpl w:val="61906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174F6C"/>
    <w:multiLevelType w:val="hybridMultilevel"/>
    <w:tmpl w:val="C736E39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8">
    <w:nsid w:val="4B9254B1"/>
    <w:multiLevelType w:val="hybridMultilevel"/>
    <w:tmpl w:val="4656D2F0"/>
    <w:lvl w:ilvl="0" w:tplc="891463A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BFB1D78"/>
    <w:multiLevelType w:val="hybridMultilevel"/>
    <w:tmpl w:val="B2EA3816"/>
    <w:lvl w:ilvl="0" w:tplc="891463A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ECF61DCA">
      <w:numFmt w:val="bullet"/>
      <w:lvlText w:val=""/>
      <w:lvlJc w:val="left"/>
      <w:pPr>
        <w:ind w:left="2160" w:hanging="360"/>
      </w:pPr>
      <w:rPr>
        <w:rFonts w:ascii="Symbol" w:eastAsiaTheme="minorHAnsi" w:hAnsi="Symbol" w:cstheme="minorBidi" w:hint="default"/>
        <w:u w:val="none"/>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C9A6F65"/>
    <w:multiLevelType w:val="hybridMultilevel"/>
    <w:tmpl w:val="6DB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F3231C"/>
    <w:multiLevelType w:val="hybridMultilevel"/>
    <w:tmpl w:val="5CD4A016"/>
    <w:lvl w:ilvl="0" w:tplc="0409000F">
      <w:start w:val="1"/>
      <w:numFmt w:val="decimal"/>
      <w:lvlText w:val="%1."/>
      <w:lvlJc w:val="left"/>
      <w:pPr>
        <w:ind w:left="799" w:hanging="360"/>
      </w:pPr>
      <w:rPr>
        <w:rFonts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2">
    <w:nsid w:val="4DFA2B88"/>
    <w:multiLevelType w:val="hybridMultilevel"/>
    <w:tmpl w:val="8FA8C4F4"/>
    <w:lvl w:ilvl="0" w:tplc="F0A48A94">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426D32"/>
    <w:multiLevelType w:val="hybridMultilevel"/>
    <w:tmpl w:val="61B02B0C"/>
    <w:lvl w:ilvl="0" w:tplc="80FA9BB2">
      <w:start w:val="1"/>
      <w:numFmt w:val="decimal"/>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4">
    <w:nsid w:val="4E4E4B2B"/>
    <w:multiLevelType w:val="hybridMultilevel"/>
    <w:tmpl w:val="C96006C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5">
    <w:nsid w:val="50D250B3"/>
    <w:multiLevelType w:val="hybridMultilevel"/>
    <w:tmpl w:val="63B0BE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6">
    <w:nsid w:val="52166067"/>
    <w:multiLevelType w:val="multilevel"/>
    <w:tmpl w:val="12FCA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37C11FD"/>
    <w:multiLevelType w:val="hybridMultilevel"/>
    <w:tmpl w:val="88964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3983445"/>
    <w:multiLevelType w:val="hybridMultilevel"/>
    <w:tmpl w:val="096251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42D0362"/>
    <w:multiLevelType w:val="hybridMultilevel"/>
    <w:tmpl w:val="93DC0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496384C"/>
    <w:multiLevelType w:val="hybridMultilevel"/>
    <w:tmpl w:val="546C08DA"/>
    <w:lvl w:ilvl="0" w:tplc="5CCA3D72">
      <w:start w:val="4"/>
      <w:numFmt w:val="decimal"/>
      <w:lvlText w:val="%1."/>
      <w:lvlJc w:val="left"/>
      <w:pPr>
        <w:ind w:left="720" w:hanging="360"/>
      </w:pPr>
      <w:rPr>
        <w:rFonts w:hint="default"/>
        <w:b/>
      </w:rPr>
    </w:lvl>
    <w:lvl w:ilvl="1" w:tplc="52142D64">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5A21CB"/>
    <w:multiLevelType w:val="hybridMultilevel"/>
    <w:tmpl w:val="4F80501A"/>
    <w:lvl w:ilvl="0" w:tplc="3014C4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AC6A81"/>
    <w:multiLevelType w:val="hybridMultilevel"/>
    <w:tmpl w:val="2B6AE70A"/>
    <w:lvl w:ilvl="0" w:tplc="F0A48A94">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FA534D"/>
    <w:multiLevelType w:val="hybridMultilevel"/>
    <w:tmpl w:val="0D3E3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8533D00"/>
    <w:multiLevelType w:val="hybridMultilevel"/>
    <w:tmpl w:val="E29AD104"/>
    <w:lvl w:ilvl="0" w:tplc="81309E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ABD4A02"/>
    <w:multiLevelType w:val="hybridMultilevel"/>
    <w:tmpl w:val="FBCA2C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5AC20A0E"/>
    <w:multiLevelType w:val="hybridMultilevel"/>
    <w:tmpl w:val="D8A837F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7">
    <w:nsid w:val="5B02331F"/>
    <w:multiLevelType w:val="hybridMultilevel"/>
    <w:tmpl w:val="FF90030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8">
    <w:nsid w:val="5C7C4AAC"/>
    <w:multiLevelType w:val="hybridMultilevel"/>
    <w:tmpl w:val="CEEA9646"/>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9">
    <w:nsid w:val="5E0C4F3B"/>
    <w:multiLevelType w:val="hybridMultilevel"/>
    <w:tmpl w:val="1264F590"/>
    <w:lvl w:ilvl="0" w:tplc="A6F80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8D0E89"/>
    <w:multiLevelType w:val="hybridMultilevel"/>
    <w:tmpl w:val="34E0DFAC"/>
    <w:lvl w:ilvl="0" w:tplc="04090005">
      <w:start w:val="1"/>
      <w:numFmt w:val="bullet"/>
      <w:lvlText w:val=""/>
      <w:lvlJc w:val="left"/>
      <w:pPr>
        <w:ind w:left="2160" w:hanging="360"/>
      </w:pPr>
      <w:rPr>
        <w:rFonts w:ascii="Wingdings" w:hAnsi="Wingdings"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91">
    <w:nsid w:val="5F005EFB"/>
    <w:multiLevelType w:val="hybridMultilevel"/>
    <w:tmpl w:val="C4DCDA30"/>
    <w:lvl w:ilvl="0" w:tplc="91247C5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C66B5A"/>
    <w:multiLevelType w:val="hybridMultilevel"/>
    <w:tmpl w:val="0FBAD660"/>
    <w:lvl w:ilvl="0" w:tplc="93CC6F6A">
      <w:start w:val="5"/>
      <w:numFmt w:val="lowerLetter"/>
      <w:lvlText w:val="(%1)"/>
      <w:lvlJc w:val="left"/>
      <w:pPr>
        <w:ind w:left="1605" w:hanging="525"/>
      </w:pPr>
      <w:rPr>
        <w:rFonts w:hint="default"/>
      </w:rPr>
    </w:lvl>
    <w:lvl w:ilvl="1" w:tplc="EFF642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F46FE7"/>
    <w:multiLevelType w:val="hybridMultilevel"/>
    <w:tmpl w:val="87541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351F47"/>
    <w:multiLevelType w:val="hybridMultilevel"/>
    <w:tmpl w:val="2B781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631B5020"/>
    <w:multiLevelType w:val="hybridMultilevel"/>
    <w:tmpl w:val="48E60680"/>
    <w:lvl w:ilvl="0" w:tplc="891463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3D11C9D"/>
    <w:multiLevelType w:val="hybridMultilevel"/>
    <w:tmpl w:val="A0880970"/>
    <w:lvl w:ilvl="0" w:tplc="A902656A">
      <w:start w:val="9"/>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7">
    <w:nsid w:val="655E0FC9"/>
    <w:multiLevelType w:val="hybridMultilevel"/>
    <w:tmpl w:val="07EC41CC"/>
    <w:lvl w:ilvl="0" w:tplc="0D000CE4">
      <w:start w:val="1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8">
    <w:nsid w:val="65A942F6"/>
    <w:multiLevelType w:val="hybridMultilevel"/>
    <w:tmpl w:val="1DB62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FC6768"/>
    <w:multiLevelType w:val="multilevel"/>
    <w:tmpl w:val="98CA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9647058"/>
    <w:multiLevelType w:val="hybridMultilevel"/>
    <w:tmpl w:val="D296749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1">
    <w:nsid w:val="69B812AA"/>
    <w:multiLevelType w:val="hybridMultilevel"/>
    <w:tmpl w:val="A23444F8"/>
    <w:lvl w:ilvl="0" w:tplc="0DA4B05A">
      <w:start w:val="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69D2668B"/>
    <w:multiLevelType w:val="hybridMultilevel"/>
    <w:tmpl w:val="B46C1E9E"/>
    <w:lvl w:ilvl="0" w:tplc="377A90F4">
      <w:start w:val="1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3">
    <w:nsid w:val="6A046194"/>
    <w:multiLevelType w:val="hybridMultilevel"/>
    <w:tmpl w:val="C92A00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6A20244E"/>
    <w:multiLevelType w:val="hybridMultilevel"/>
    <w:tmpl w:val="EE7C9CD8"/>
    <w:lvl w:ilvl="0" w:tplc="156C16D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5">
    <w:nsid w:val="6A8950F4"/>
    <w:multiLevelType w:val="hybridMultilevel"/>
    <w:tmpl w:val="BF9E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6">
    <w:nsid w:val="6CC35103"/>
    <w:multiLevelType w:val="hybridMultilevel"/>
    <w:tmpl w:val="F1F4E25C"/>
    <w:lvl w:ilvl="0" w:tplc="A6F80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D7241F"/>
    <w:multiLevelType w:val="hybridMultilevel"/>
    <w:tmpl w:val="D06090D6"/>
    <w:lvl w:ilvl="0" w:tplc="10090015">
      <w:start w:val="1"/>
      <w:numFmt w:val="upperLetter"/>
      <w:lvlText w:val="%1."/>
      <w:lvlJc w:val="left"/>
      <w:pPr>
        <w:ind w:left="720" w:hanging="360"/>
      </w:pPr>
    </w:lvl>
    <w:lvl w:ilvl="1" w:tplc="38244648">
      <w:start w:val="12"/>
      <w:numFmt w:val="bullet"/>
      <w:lvlText w:val=""/>
      <w:lvlJc w:val="right"/>
      <w:pPr>
        <w:ind w:left="1440" w:hanging="360"/>
      </w:pPr>
      <w:rPr>
        <w:rFonts w:ascii="Symbol" w:eastAsiaTheme="minorHAnsi" w:hAnsi="Symbol" w:cstheme="min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8">
    <w:nsid w:val="70C8759E"/>
    <w:multiLevelType w:val="hybridMultilevel"/>
    <w:tmpl w:val="44E0AEC8"/>
    <w:lvl w:ilvl="0" w:tplc="0CA440F0">
      <w:numFmt w:val="bullet"/>
      <w:lvlText w:val=""/>
      <w:lvlJc w:val="left"/>
      <w:pPr>
        <w:ind w:left="720" w:hanging="360"/>
      </w:pPr>
      <w:rPr>
        <w:rFonts w:ascii="Symbol" w:eastAsiaTheme="minorHAnsi" w:hAnsi="Symbol" w:cstheme="minorBidi" w:hint="default"/>
      </w:rPr>
    </w:lvl>
    <w:lvl w:ilvl="1" w:tplc="891463A6">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717569A9"/>
    <w:multiLevelType w:val="hybridMultilevel"/>
    <w:tmpl w:val="848EC2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71EE1A1A"/>
    <w:multiLevelType w:val="hybridMultilevel"/>
    <w:tmpl w:val="1FCC2262"/>
    <w:lvl w:ilvl="0" w:tplc="A6F80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2B3604"/>
    <w:multiLevelType w:val="hybridMultilevel"/>
    <w:tmpl w:val="EEA4913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2">
    <w:nsid w:val="72E74CD7"/>
    <w:multiLevelType w:val="hybridMultilevel"/>
    <w:tmpl w:val="275AFC8E"/>
    <w:lvl w:ilvl="0" w:tplc="52142D64">
      <w:start w:val="1"/>
      <w:numFmt w:val="lowerLetter"/>
      <w:lvlText w:val="(%1)"/>
      <w:lvlJc w:val="left"/>
      <w:pPr>
        <w:ind w:left="160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9F4060"/>
    <w:multiLevelType w:val="hybridMultilevel"/>
    <w:tmpl w:val="1CCAB092"/>
    <w:lvl w:ilvl="0" w:tplc="D884CB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75BC0FB6"/>
    <w:multiLevelType w:val="hybridMultilevel"/>
    <w:tmpl w:val="ECF28AB2"/>
    <w:lvl w:ilvl="0" w:tplc="090AF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6E364B"/>
    <w:multiLevelType w:val="hybridMultilevel"/>
    <w:tmpl w:val="2F703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697453E"/>
    <w:multiLevelType w:val="hybridMultilevel"/>
    <w:tmpl w:val="44CA7200"/>
    <w:lvl w:ilvl="0" w:tplc="A6F80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AF66E0"/>
    <w:multiLevelType w:val="hybridMultilevel"/>
    <w:tmpl w:val="FC2CEC46"/>
    <w:lvl w:ilvl="0" w:tplc="2C1A25C2">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0B112A"/>
    <w:multiLevelType w:val="hybridMultilevel"/>
    <w:tmpl w:val="2CCCE1B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9">
    <w:nsid w:val="789B2F08"/>
    <w:multiLevelType w:val="hybridMultilevel"/>
    <w:tmpl w:val="FBD8460C"/>
    <w:lvl w:ilvl="0" w:tplc="A6F80A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A93E13"/>
    <w:multiLevelType w:val="hybridMultilevel"/>
    <w:tmpl w:val="3A66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1">
    <w:nsid w:val="7A753361"/>
    <w:multiLevelType w:val="hybridMultilevel"/>
    <w:tmpl w:val="9EBE8B00"/>
    <w:lvl w:ilvl="0" w:tplc="0DA4B05A">
      <w:start w:val="10"/>
      <w:numFmt w:val="bullet"/>
      <w:lvlText w:val=""/>
      <w:lvlJc w:val="left"/>
      <w:pPr>
        <w:ind w:left="720" w:hanging="360"/>
      </w:pPr>
      <w:rPr>
        <w:rFonts w:ascii="Symbol" w:eastAsia="Calibri" w:hAnsi="Symbol"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7BD57402"/>
    <w:multiLevelType w:val="hybridMultilevel"/>
    <w:tmpl w:val="2EC80E60"/>
    <w:lvl w:ilvl="0" w:tplc="E6282BB0">
      <w:start w:val="1"/>
      <w:numFmt w:val="decimal"/>
      <w:lvlText w:val="%1."/>
      <w:lvlJc w:val="left"/>
      <w:pPr>
        <w:ind w:left="720" w:hanging="360"/>
      </w:pPr>
      <w:rPr>
        <w:b/>
        <w:color w:val="auto"/>
      </w:rPr>
    </w:lvl>
    <w:lvl w:ilvl="1" w:tplc="5EAC635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7BE54811"/>
    <w:multiLevelType w:val="hybridMultilevel"/>
    <w:tmpl w:val="12C08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C797E86"/>
    <w:multiLevelType w:val="hybridMultilevel"/>
    <w:tmpl w:val="A210B77A"/>
    <w:lvl w:ilvl="0" w:tplc="0409000F">
      <w:start w:val="1"/>
      <w:numFmt w:val="decimal"/>
      <w:lvlText w:val="%1."/>
      <w:lvlJc w:val="left"/>
      <w:pPr>
        <w:ind w:left="720" w:hanging="360"/>
      </w:pPr>
    </w:lvl>
    <w:lvl w:ilvl="1" w:tplc="91EC8276">
      <w:start w:val="1"/>
      <w:numFmt w:val="lowerRoman"/>
      <w:lvlText w:val="(%2)"/>
      <w:lvlJc w:val="left"/>
      <w:pPr>
        <w:ind w:left="1800" w:hanging="720"/>
      </w:pPr>
      <w:rPr>
        <w:rFonts w:hint="default"/>
      </w:rPr>
    </w:lvl>
    <w:lvl w:ilvl="2" w:tplc="4EDA8E9E">
      <w:start w:val="1"/>
      <w:numFmt w:val="lowerLetter"/>
      <w:lvlText w:val="(%3)"/>
      <w:lvlJc w:val="left"/>
      <w:pPr>
        <w:ind w:left="2505" w:hanging="52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2403B2"/>
    <w:multiLevelType w:val="hybridMultilevel"/>
    <w:tmpl w:val="BB788DD4"/>
    <w:lvl w:ilvl="0" w:tplc="CEDAF586">
      <w:start w:val="1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6">
    <w:nsid w:val="7F1B05C6"/>
    <w:multiLevelType w:val="multilevel"/>
    <w:tmpl w:val="7CB47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F6064FD"/>
    <w:multiLevelType w:val="hybridMultilevel"/>
    <w:tmpl w:val="F8543C4A"/>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C982371A">
      <w:start w:val="1"/>
      <w:numFmt w:val="bullet"/>
      <w:lvlText w:val="-"/>
      <w:lvlJc w:val="left"/>
      <w:pPr>
        <w:ind w:left="2160" w:hanging="360"/>
      </w:pPr>
      <w:rPr>
        <w:rFonts w:ascii="Cambria" w:eastAsiaTheme="minorHAnsi" w:hAnsi="Cambria" w:cstheme="minorBidi" w:hint="default"/>
        <w:u w:val="single"/>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num>
  <w:num w:numId="4">
    <w:abstractNumId w:val="4"/>
  </w:num>
  <w:num w:numId="5">
    <w:abstractNumId w:val="68"/>
  </w:num>
  <w:num w:numId="6">
    <w:abstractNumId w:val="127"/>
  </w:num>
  <w:num w:numId="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108"/>
  </w:num>
  <w:num w:numId="20">
    <w:abstractNumId w:val="53"/>
  </w:num>
  <w:num w:numId="21">
    <w:abstractNumId w:val="77"/>
  </w:num>
  <w:num w:numId="22">
    <w:abstractNumId w:val="104"/>
  </w:num>
  <w:num w:numId="23">
    <w:abstractNumId w:val="86"/>
  </w:num>
  <w:num w:numId="24">
    <w:abstractNumId w:val="102"/>
  </w:num>
  <w:num w:numId="25">
    <w:abstractNumId w:val="36"/>
  </w:num>
  <w:num w:numId="26">
    <w:abstractNumId w:val="74"/>
  </w:num>
  <w:num w:numId="27">
    <w:abstractNumId w:val="56"/>
  </w:num>
  <w:num w:numId="28">
    <w:abstractNumId w:val="22"/>
  </w:num>
  <w:num w:numId="29">
    <w:abstractNumId w:val="96"/>
  </w:num>
  <w:num w:numId="30">
    <w:abstractNumId w:val="31"/>
  </w:num>
  <w:num w:numId="31">
    <w:abstractNumId w:val="35"/>
  </w:num>
  <w:num w:numId="32">
    <w:abstractNumId w:val="120"/>
  </w:num>
  <w:num w:numId="33">
    <w:abstractNumId w:val="105"/>
  </w:num>
  <w:num w:numId="34">
    <w:abstractNumId w:val="62"/>
  </w:num>
  <w:num w:numId="35">
    <w:abstractNumId w:val="10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83"/>
  </w:num>
  <w:num w:numId="40">
    <w:abstractNumId w:val="54"/>
  </w:num>
  <w:num w:numId="41">
    <w:abstractNumId w:val="60"/>
  </w:num>
  <w:num w:numId="42">
    <w:abstractNumId w:val="125"/>
  </w:num>
  <w:num w:numId="43">
    <w:abstractNumId w:val="17"/>
  </w:num>
  <w:num w:numId="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7"/>
  </w:num>
  <w:num w:numId="46">
    <w:abstractNumId w:val="15"/>
    <w:lvlOverride w:ilvl="0">
      <w:startOverride w:val="1"/>
    </w:lvlOverride>
  </w:num>
  <w:num w:numId="47">
    <w:abstractNumId w:val="75"/>
  </w:num>
  <w:num w:numId="48">
    <w:abstractNumId w:val="66"/>
  </w:num>
  <w:num w:numId="49">
    <w:abstractNumId w:val="113"/>
  </w:num>
  <w:num w:numId="50">
    <w:abstractNumId w:val="70"/>
  </w:num>
  <w:num w:numId="51">
    <w:abstractNumId w:val="13"/>
  </w:num>
  <w:num w:numId="52">
    <w:abstractNumId w:val="81"/>
  </w:num>
  <w:num w:numId="53">
    <w:abstractNumId w:val="117"/>
  </w:num>
  <w:num w:numId="54">
    <w:abstractNumId w:val="41"/>
  </w:num>
  <w:num w:numId="55">
    <w:abstractNumId w:val="94"/>
  </w:num>
  <w:num w:numId="56">
    <w:abstractNumId w:val="64"/>
  </w:num>
  <w:num w:numId="57">
    <w:abstractNumId w:val="49"/>
  </w:num>
  <w:num w:numId="58">
    <w:abstractNumId w:val="80"/>
  </w:num>
  <w:num w:numId="59">
    <w:abstractNumId w:val="69"/>
  </w:num>
  <w:num w:numId="60">
    <w:abstractNumId w:val="46"/>
  </w:num>
  <w:num w:numId="61">
    <w:abstractNumId w:val="32"/>
  </w:num>
  <w:num w:numId="62">
    <w:abstractNumId w:val="99"/>
  </w:num>
  <w:num w:numId="63">
    <w:abstractNumId w:val="90"/>
  </w:num>
  <w:num w:numId="64">
    <w:abstractNumId w:val="63"/>
  </w:num>
  <w:num w:numId="65">
    <w:abstractNumId w:val="33"/>
  </w:num>
  <w:num w:numId="66">
    <w:abstractNumId w:val="14"/>
  </w:num>
  <w:num w:numId="67">
    <w:abstractNumId w:val="72"/>
  </w:num>
  <w:num w:numId="68">
    <w:abstractNumId w:val="79"/>
  </w:num>
  <w:num w:numId="69">
    <w:abstractNumId w:val="116"/>
  </w:num>
  <w:num w:numId="70">
    <w:abstractNumId w:val="89"/>
  </w:num>
  <w:num w:numId="71">
    <w:abstractNumId w:val="119"/>
  </w:num>
  <w:num w:numId="72">
    <w:abstractNumId w:val="59"/>
  </w:num>
  <w:num w:numId="73">
    <w:abstractNumId w:val="27"/>
  </w:num>
  <w:num w:numId="74">
    <w:abstractNumId w:val="21"/>
  </w:num>
  <w:num w:numId="75">
    <w:abstractNumId w:val="23"/>
  </w:num>
  <w:num w:numId="76">
    <w:abstractNumId w:val="106"/>
  </w:num>
  <w:num w:numId="77">
    <w:abstractNumId w:val="43"/>
  </w:num>
  <w:num w:numId="78">
    <w:abstractNumId w:val="82"/>
  </w:num>
  <w:num w:numId="79">
    <w:abstractNumId w:val="0"/>
  </w:num>
  <w:num w:numId="80">
    <w:abstractNumId w:val="110"/>
  </w:num>
  <w:num w:numId="81">
    <w:abstractNumId w:val="112"/>
  </w:num>
  <w:num w:numId="82">
    <w:abstractNumId w:val="11"/>
  </w:num>
  <w:num w:numId="83">
    <w:abstractNumId w:val="91"/>
  </w:num>
  <w:num w:numId="84">
    <w:abstractNumId w:val="19"/>
  </w:num>
  <w:num w:numId="85">
    <w:abstractNumId w:val="124"/>
  </w:num>
  <w:num w:numId="86">
    <w:abstractNumId w:val="9"/>
  </w:num>
  <w:num w:numId="87">
    <w:abstractNumId w:val="71"/>
  </w:num>
  <w:num w:numId="88">
    <w:abstractNumId w:val="44"/>
  </w:num>
  <w:num w:numId="89">
    <w:abstractNumId w:val="8"/>
  </w:num>
  <w:num w:numId="90">
    <w:abstractNumId w:val="26"/>
  </w:num>
  <w:num w:numId="91">
    <w:abstractNumId w:val="92"/>
  </w:num>
  <w:num w:numId="92">
    <w:abstractNumId w:val="123"/>
  </w:num>
  <w:num w:numId="93">
    <w:abstractNumId w:val="93"/>
  </w:num>
  <w:num w:numId="94">
    <w:abstractNumId w:val="25"/>
  </w:num>
  <w:num w:numId="95">
    <w:abstractNumId w:val="28"/>
  </w:num>
  <w:num w:numId="96">
    <w:abstractNumId w:val="40"/>
  </w:num>
  <w:num w:numId="97">
    <w:abstractNumId w:val="5"/>
  </w:num>
  <w:num w:numId="98">
    <w:abstractNumId w:val="50"/>
  </w:num>
  <w:num w:numId="99">
    <w:abstractNumId w:val="2"/>
  </w:num>
  <w:num w:numId="100">
    <w:abstractNumId w:val="61"/>
  </w:num>
  <w:num w:numId="101">
    <w:abstractNumId w:val="6"/>
  </w:num>
  <w:num w:numId="102">
    <w:abstractNumId w:val="24"/>
  </w:num>
  <w:num w:numId="103">
    <w:abstractNumId w:val="114"/>
  </w:num>
  <w:num w:numId="104">
    <w:abstractNumId w:val="65"/>
  </w:num>
  <w:num w:numId="105">
    <w:abstractNumId w:val="55"/>
  </w:num>
  <w:num w:numId="106">
    <w:abstractNumId w:val="29"/>
  </w:num>
  <w:num w:numId="107">
    <w:abstractNumId w:val="18"/>
  </w:num>
  <w:num w:numId="108">
    <w:abstractNumId w:val="98"/>
  </w:num>
  <w:num w:numId="109">
    <w:abstractNumId w:val="58"/>
  </w:num>
  <w:num w:numId="110">
    <w:abstractNumId w:val="45"/>
  </w:num>
  <w:num w:numId="111">
    <w:abstractNumId w:val="115"/>
  </w:num>
  <w:num w:numId="112">
    <w:abstractNumId w:val="73"/>
  </w:num>
  <w:num w:numId="113">
    <w:abstractNumId w:val="37"/>
  </w:num>
  <w:num w:numId="114">
    <w:abstractNumId w:val="88"/>
  </w:num>
  <w:num w:numId="115">
    <w:abstractNumId w:val="121"/>
  </w:num>
  <w:num w:numId="116">
    <w:abstractNumId w:val="48"/>
  </w:num>
  <w:num w:numId="117">
    <w:abstractNumId w:val="126"/>
  </w:num>
  <w:num w:numId="118">
    <w:abstractNumId w:val="12"/>
  </w:num>
  <w:num w:numId="119">
    <w:abstractNumId w:val="76"/>
  </w:num>
  <w:num w:numId="120">
    <w:abstractNumId w:val="10"/>
  </w:num>
  <w:num w:numId="121">
    <w:abstractNumId w:val="78"/>
  </w:num>
  <w:num w:numId="122">
    <w:abstractNumId w:val="67"/>
  </w:num>
  <w:num w:numId="123">
    <w:abstractNumId w:val="107"/>
  </w:num>
  <w:num w:numId="124">
    <w:abstractNumId w:val="57"/>
  </w:num>
  <w:num w:numId="125">
    <w:abstractNumId w:val="3"/>
  </w:num>
  <w:num w:numId="126">
    <w:abstractNumId w:val="52"/>
  </w:num>
  <w:num w:numId="127">
    <w:abstractNumId w:val="7"/>
  </w:num>
  <w:num w:numId="128">
    <w:abstractNumId w:val="85"/>
  </w:num>
  <w:num w:numId="129">
    <w:abstractNumId w:val="1"/>
  </w:num>
  <w:num w:numId="130">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9A"/>
    <w:rsid w:val="00002481"/>
    <w:rsid w:val="000072DA"/>
    <w:rsid w:val="00010121"/>
    <w:rsid w:val="000133A1"/>
    <w:rsid w:val="0001721A"/>
    <w:rsid w:val="00020AA4"/>
    <w:rsid w:val="00030CB6"/>
    <w:rsid w:val="00042DE4"/>
    <w:rsid w:val="000449BA"/>
    <w:rsid w:val="00051670"/>
    <w:rsid w:val="0006118A"/>
    <w:rsid w:val="00061A8E"/>
    <w:rsid w:val="000630D1"/>
    <w:rsid w:val="00063C33"/>
    <w:rsid w:val="0006545E"/>
    <w:rsid w:val="00071FC1"/>
    <w:rsid w:val="000827D8"/>
    <w:rsid w:val="00093685"/>
    <w:rsid w:val="000A0036"/>
    <w:rsid w:val="000A401C"/>
    <w:rsid w:val="000A4E94"/>
    <w:rsid w:val="000A53FA"/>
    <w:rsid w:val="000A5411"/>
    <w:rsid w:val="000A6643"/>
    <w:rsid w:val="000A6EEF"/>
    <w:rsid w:val="000B60BF"/>
    <w:rsid w:val="000B7FBC"/>
    <w:rsid w:val="000C6B65"/>
    <w:rsid w:val="000D340E"/>
    <w:rsid w:val="000D6149"/>
    <w:rsid w:val="000E3EFA"/>
    <w:rsid w:val="000E4073"/>
    <w:rsid w:val="000E55FB"/>
    <w:rsid w:val="000F304C"/>
    <w:rsid w:val="000F32EA"/>
    <w:rsid w:val="000F3D3B"/>
    <w:rsid w:val="00102F17"/>
    <w:rsid w:val="00103825"/>
    <w:rsid w:val="00105760"/>
    <w:rsid w:val="00105991"/>
    <w:rsid w:val="00106A43"/>
    <w:rsid w:val="00106FAD"/>
    <w:rsid w:val="00107626"/>
    <w:rsid w:val="00115484"/>
    <w:rsid w:val="001160F5"/>
    <w:rsid w:val="00120543"/>
    <w:rsid w:val="001212AC"/>
    <w:rsid w:val="00123BB4"/>
    <w:rsid w:val="00125275"/>
    <w:rsid w:val="001331AE"/>
    <w:rsid w:val="0013728E"/>
    <w:rsid w:val="00145091"/>
    <w:rsid w:val="0015016A"/>
    <w:rsid w:val="00161787"/>
    <w:rsid w:val="0016330D"/>
    <w:rsid w:val="001646A6"/>
    <w:rsid w:val="001647E4"/>
    <w:rsid w:val="00166846"/>
    <w:rsid w:val="00167641"/>
    <w:rsid w:val="00167AAC"/>
    <w:rsid w:val="00167FB6"/>
    <w:rsid w:val="00170C56"/>
    <w:rsid w:val="00171D25"/>
    <w:rsid w:val="00172BE9"/>
    <w:rsid w:val="00173660"/>
    <w:rsid w:val="00174410"/>
    <w:rsid w:val="00174DDE"/>
    <w:rsid w:val="00185706"/>
    <w:rsid w:val="00185AE8"/>
    <w:rsid w:val="001A1F6A"/>
    <w:rsid w:val="001A24EF"/>
    <w:rsid w:val="001A3530"/>
    <w:rsid w:val="001A3DE8"/>
    <w:rsid w:val="001A6527"/>
    <w:rsid w:val="001A7027"/>
    <w:rsid w:val="001B24A9"/>
    <w:rsid w:val="001B2796"/>
    <w:rsid w:val="001B46D9"/>
    <w:rsid w:val="001B60A2"/>
    <w:rsid w:val="001C3081"/>
    <w:rsid w:val="001D16DC"/>
    <w:rsid w:val="001E03AC"/>
    <w:rsid w:val="001E34EB"/>
    <w:rsid w:val="001E7A5C"/>
    <w:rsid w:val="001F2BF5"/>
    <w:rsid w:val="001F5574"/>
    <w:rsid w:val="001F557B"/>
    <w:rsid w:val="001F64B2"/>
    <w:rsid w:val="001F65AE"/>
    <w:rsid w:val="001F7114"/>
    <w:rsid w:val="00201D45"/>
    <w:rsid w:val="0020660E"/>
    <w:rsid w:val="00214913"/>
    <w:rsid w:val="00215060"/>
    <w:rsid w:val="002152CC"/>
    <w:rsid w:val="002155D6"/>
    <w:rsid w:val="0022178E"/>
    <w:rsid w:val="00223332"/>
    <w:rsid w:val="00231902"/>
    <w:rsid w:val="00231BA7"/>
    <w:rsid w:val="002350FA"/>
    <w:rsid w:val="0023739E"/>
    <w:rsid w:val="00247523"/>
    <w:rsid w:val="00250815"/>
    <w:rsid w:val="00253107"/>
    <w:rsid w:val="002551A0"/>
    <w:rsid w:val="00256148"/>
    <w:rsid w:val="00256F25"/>
    <w:rsid w:val="00261853"/>
    <w:rsid w:val="0026210C"/>
    <w:rsid w:val="002632A3"/>
    <w:rsid w:val="00266420"/>
    <w:rsid w:val="00266494"/>
    <w:rsid w:val="002675EF"/>
    <w:rsid w:val="00271490"/>
    <w:rsid w:val="00276FD1"/>
    <w:rsid w:val="0028188D"/>
    <w:rsid w:val="00282EA3"/>
    <w:rsid w:val="00283569"/>
    <w:rsid w:val="0028489A"/>
    <w:rsid w:val="00286AB8"/>
    <w:rsid w:val="00286BF9"/>
    <w:rsid w:val="00286FB1"/>
    <w:rsid w:val="00287E3C"/>
    <w:rsid w:val="0029140F"/>
    <w:rsid w:val="00293C8D"/>
    <w:rsid w:val="002A5B0D"/>
    <w:rsid w:val="002A6573"/>
    <w:rsid w:val="002A76A9"/>
    <w:rsid w:val="002B3516"/>
    <w:rsid w:val="002B4A09"/>
    <w:rsid w:val="002B4EB3"/>
    <w:rsid w:val="002B5A2D"/>
    <w:rsid w:val="002B7156"/>
    <w:rsid w:val="002C02E1"/>
    <w:rsid w:val="002C03A9"/>
    <w:rsid w:val="002C064B"/>
    <w:rsid w:val="002D063B"/>
    <w:rsid w:val="002D0748"/>
    <w:rsid w:val="002D2C1E"/>
    <w:rsid w:val="002D5FDB"/>
    <w:rsid w:val="002D7BF5"/>
    <w:rsid w:val="002E14EC"/>
    <w:rsid w:val="002E3EE1"/>
    <w:rsid w:val="002E5C85"/>
    <w:rsid w:val="002F13C7"/>
    <w:rsid w:val="00302BE2"/>
    <w:rsid w:val="0030335C"/>
    <w:rsid w:val="00306A4C"/>
    <w:rsid w:val="0031081F"/>
    <w:rsid w:val="00310D39"/>
    <w:rsid w:val="00312663"/>
    <w:rsid w:val="00313ACA"/>
    <w:rsid w:val="0031605F"/>
    <w:rsid w:val="0032224B"/>
    <w:rsid w:val="00322FAB"/>
    <w:rsid w:val="00327D14"/>
    <w:rsid w:val="00334E78"/>
    <w:rsid w:val="00335672"/>
    <w:rsid w:val="00336915"/>
    <w:rsid w:val="00346449"/>
    <w:rsid w:val="00351560"/>
    <w:rsid w:val="00353386"/>
    <w:rsid w:val="00357846"/>
    <w:rsid w:val="0036314E"/>
    <w:rsid w:val="003646C5"/>
    <w:rsid w:val="00366316"/>
    <w:rsid w:val="003807D7"/>
    <w:rsid w:val="00380E1E"/>
    <w:rsid w:val="0038475D"/>
    <w:rsid w:val="003868D9"/>
    <w:rsid w:val="00390BDF"/>
    <w:rsid w:val="003911C6"/>
    <w:rsid w:val="00397B60"/>
    <w:rsid w:val="003A0C8F"/>
    <w:rsid w:val="003A4705"/>
    <w:rsid w:val="003A786D"/>
    <w:rsid w:val="003B0F45"/>
    <w:rsid w:val="003C1548"/>
    <w:rsid w:val="003C237E"/>
    <w:rsid w:val="003C2934"/>
    <w:rsid w:val="003C5425"/>
    <w:rsid w:val="003D0E0B"/>
    <w:rsid w:val="003D3A89"/>
    <w:rsid w:val="003D3D4E"/>
    <w:rsid w:val="003D5BDE"/>
    <w:rsid w:val="003E02B9"/>
    <w:rsid w:val="003E08F6"/>
    <w:rsid w:val="003E2B33"/>
    <w:rsid w:val="003E48BD"/>
    <w:rsid w:val="003E4EB0"/>
    <w:rsid w:val="003F2306"/>
    <w:rsid w:val="003F2758"/>
    <w:rsid w:val="0040317B"/>
    <w:rsid w:val="00403F5E"/>
    <w:rsid w:val="004042AC"/>
    <w:rsid w:val="004042BA"/>
    <w:rsid w:val="004055B8"/>
    <w:rsid w:val="00407176"/>
    <w:rsid w:val="00412D67"/>
    <w:rsid w:val="00415561"/>
    <w:rsid w:val="004214C7"/>
    <w:rsid w:val="004244DD"/>
    <w:rsid w:val="00426170"/>
    <w:rsid w:val="00427FEE"/>
    <w:rsid w:val="00431805"/>
    <w:rsid w:val="004334FD"/>
    <w:rsid w:val="004356DA"/>
    <w:rsid w:val="00436F5E"/>
    <w:rsid w:val="0044317A"/>
    <w:rsid w:val="004472D3"/>
    <w:rsid w:val="00452EF3"/>
    <w:rsid w:val="00453BB1"/>
    <w:rsid w:val="00454FFA"/>
    <w:rsid w:val="00455058"/>
    <w:rsid w:val="00460098"/>
    <w:rsid w:val="00465054"/>
    <w:rsid w:val="004720CE"/>
    <w:rsid w:val="00473474"/>
    <w:rsid w:val="00474D82"/>
    <w:rsid w:val="004761D3"/>
    <w:rsid w:val="00477BB5"/>
    <w:rsid w:val="00480846"/>
    <w:rsid w:val="00484ED4"/>
    <w:rsid w:val="004851BB"/>
    <w:rsid w:val="00486E28"/>
    <w:rsid w:val="0049053E"/>
    <w:rsid w:val="0049267C"/>
    <w:rsid w:val="00492EE9"/>
    <w:rsid w:val="004972C1"/>
    <w:rsid w:val="004A1731"/>
    <w:rsid w:val="004A6652"/>
    <w:rsid w:val="004D0B66"/>
    <w:rsid w:val="004D2D88"/>
    <w:rsid w:val="004D44FD"/>
    <w:rsid w:val="004E380D"/>
    <w:rsid w:val="004E4D53"/>
    <w:rsid w:val="004E6AE6"/>
    <w:rsid w:val="004F1812"/>
    <w:rsid w:val="004F3C51"/>
    <w:rsid w:val="004F4587"/>
    <w:rsid w:val="004F5E19"/>
    <w:rsid w:val="00501828"/>
    <w:rsid w:val="00502245"/>
    <w:rsid w:val="00503228"/>
    <w:rsid w:val="0050393A"/>
    <w:rsid w:val="00503D7D"/>
    <w:rsid w:val="00504393"/>
    <w:rsid w:val="005069DE"/>
    <w:rsid w:val="00510A78"/>
    <w:rsid w:val="005139B8"/>
    <w:rsid w:val="00513FB2"/>
    <w:rsid w:val="0053075C"/>
    <w:rsid w:val="005360B8"/>
    <w:rsid w:val="005365FA"/>
    <w:rsid w:val="00540845"/>
    <w:rsid w:val="0054190E"/>
    <w:rsid w:val="00545ECC"/>
    <w:rsid w:val="00554B83"/>
    <w:rsid w:val="00563AAA"/>
    <w:rsid w:val="00565F9F"/>
    <w:rsid w:val="00566325"/>
    <w:rsid w:val="00566F1A"/>
    <w:rsid w:val="0057458F"/>
    <w:rsid w:val="0057524C"/>
    <w:rsid w:val="00580A25"/>
    <w:rsid w:val="00583774"/>
    <w:rsid w:val="00585B8A"/>
    <w:rsid w:val="005955CD"/>
    <w:rsid w:val="00595D26"/>
    <w:rsid w:val="005A5ECC"/>
    <w:rsid w:val="005A6A86"/>
    <w:rsid w:val="005B154B"/>
    <w:rsid w:val="005B17E4"/>
    <w:rsid w:val="005B2973"/>
    <w:rsid w:val="005B34C0"/>
    <w:rsid w:val="005B3ED6"/>
    <w:rsid w:val="005B619F"/>
    <w:rsid w:val="005B6769"/>
    <w:rsid w:val="005B74EA"/>
    <w:rsid w:val="005C08FA"/>
    <w:rsid w:val="005C122C"/>
    <w:rsid w:val="005C293A"/>
    <w:rsid w:val="005C2BEF"/>
    <w:rsid w:val="005D03C9"/>
    <w:rsid w:val="005D0D42"/>
    <w:rsid w:val="005E1064"/>
    <w:rsid w:val="005E4176"/>
    <w:rsid w:val="005E5BC9"/>
    <w:rsid w:val="005F471A"/>
    <w:rsid w:val="005F5793"/>
    <w:rsid w:val="005F63AD"/>
    <w:rsid w:val="005F66DA"/>
    <w:rsid w:val="005F723D"/>
    <w:rsid w:val="00600571"/>
    <w:rsid w:val="00600DF9"/>
    <w:rsid w:val="0060601F"/>
    <w:rsid w:val="00617F79"/>
    <w:rsid w:val="006273FC"/>
    <w:rsid w:val="00627DE2"/>
    <w:rsid w:val="006324B5"/>
    <w:rsid w:val="00634C7A"/>
    <w:rsid w:val="00636887"/>
    <w:rsid w:val="00636AF6"/>
    <w:rsid w:val="00637524"/>
    <w:rsid w:val="006413F6"/>
    <w:rsid w:val="00641541"/>
    <w:rsid w:val="00642838"/>
    <w:rsid w:val="006466EA"/>
    <w:rsid w:val="00647307"/>
    <w:rsid w:val="006503A3"/>
    <w:rsid w:val="006526D3"/>
    <w:rsid w:val="00654377"/>
    <w:rsid w:val="00660CB0"/>
    <w:rsid w:val="00664539"/>
    <w:rsid w:val="00666279"/>
    <w:rsid w:val="00667E6C"/>
    <w:rsid w:val="00673A06"/>
    <w:rsid w:val="00682208"/>
    <w:rsid w:val="006824E0"/>
    <w:rsid w:val="006838FB"/>
    <w:rsid w:val="00684DAA"/>
    <w:rsid w:val="00692691"/>
    <w:rsid w:val="0069365B"/>
    <w:rsid w:val="00694C78"/>
    <w:rsid w:val="00695255"/>
    <w:rsid w:val="00696C54"/>
    <w:rsid w:val="00696EF3"/>
    <w:rsid w:val="00697776"/>
    <w:rsid w:val="006A5920"/>
    <w:rsid w:val="006B4AE4"/>
    <w:rsid w:val="006B78AD"/>
    <w:rsid w:val="006C3698"/>
    <w:rsid w:val="006C5782"/>
    <w:rsid w:val="006C5956"/>
    <w:rsid w:val="006C781D"/>
    <w:rsid w:val="006E134F"/>
    <w:rsid w:val="006E2999"/>
    <w:rsid w:val="006E74EA"/>
    <w:rsid w:val="006F2D65"/>
    <w:rsid w:val="006F50DA"/>
    <w:rsid w:val="0070548F"/>
    <w:rsid w:val="00710B05"/>
    <w:rsid w:val="007117A7"/>
    <w:rsid w:val="00712950"/>
    <w:rsid w:val="0071757C"/>
    <w:rsid w:val="007234B8"/>
    <w:rsid w:val="0072368B"/>
    <w:rsid w:val="007241B3"/>
    <w:rsid w:val="007273A8"/>
    <w:rsid w:val="00736E60"/>
    <w:rsid w:val="00741E05"/>
    <w:rsid w:val="00743920"/>
    <w:rsid w:val="00746386"/>
    <w:rsid w:val="00750D1D"/>
    <w:rsid w:val="00751CD3"/>
    <w:rsid w:val="0075261B"/>
    <w:rsid w:val="00755827"/>
    <w:rsid w:val="00756643"/>
    <w:rsid w:val="00764A44"/>
    <w:rsid w:val="007653A0"/>
    <w:rsid w:val="007743DA"/>
    <w:rsid w:val="00785148"/>
    <w:rsid w:val="0078527D"/>
    <w:rsid w:val="00786602"/>
    <w:rsid w:val="0079037B"/>
    <w:rsid w:val="00793EB4"/>
    <w:rsid w:val="007977CC"/>
    <w:rsid w:val="007A19F4"/>
    <w:rsid w:val="007A3E99"/>
    <w:rsid w:val="007A524E"/>
    <w:rsid w:val="007A6F54"/>
    <w:rsid w:val="007B0CA4"/>
    <w:rsid w:val="007B1657"/>
    <w:rsid w:val="007B2D17"/>
    <w:rsid w:val="007B6C08"/>
    <w:rsid w:val="007C2A32"/>
    <w:rsid w:val="007C31EE"/>
    <w:rsid w:val="007C7A85"/>
    <w:rsid w:val="007D19F4"/>
    <w:rsid w:val="007D1FE4"/>
    <w:rsid w:val="007D48D5"/>
    <w:rsid w:val="007E322A"/>
    <w:rsid w:val="007E3C2A"/>
    <w:rsid w:val="007F2225"/>
    <w:rsid w:val="007F4467"/>
    <w:rsid w:val="007F51DA"/>
    <w:rsid w:val="007F5E81"/>
    <w:rsid w:val="0080057E"/>
    <w:rsid w:val="00800670"/>
    <w:rsid w:val="008006FF"/>
    <w:rsid w:val="0080618C"/>
    <w:rsid w:val="008063BA"/>
    <w:rsid w:val="00807597"/>
    <w:rsid w:val="008079B6"/>
    <w:rsid w:val="00811519"/>
    <w:rsid w:val="00815296"/>
    <w:rsid w:val="0081631A"/>
    <w:rsid w:val="008228F2"/>
    <w:rsid w:val="00840358"/>
    <w:rsid w:val="008403A1"/>
    <w:rsid w:val="008620BB"/>
    <w:rsid w:val="00871F35"/>
    <w:rsid w:val="00877C43"/>
    <w:rsid w:val="008813C6"/>
    <w:rsid w:val="0088397D"/>
    <w:rsid w:val="0088541E"/>
    <w:rsid w:val="00886AF8"/>
    <w:rsid w:val="00892DE0"/>
    <w:rsid w:val="008935EA"/>
    <w:rsid w:val="0089476A"/>
    <w:rsid w:val="008961DB"/>
    <w:rsid w:val="008A1984"/>
    <w:rsid w:val="008A2E24"/>
    <w:rsid w:val="008B3EBA"/>
    <w:rsid w:val="008B5BDB"/>
    <w:rsid w:val="008C245B"/>
    <w:rsid w:val="008C270D"/>
    <w:rsid w:val="008C300E"/>
    <w:rsid w:val="008C5898"/>
    <w:rsid w:val="008C74B0"/>
    <w:rsid w:val="008C77AB"/>
    <w:rsid w:val="008D0078"/>
    <w:rsid w:val="008D0F1C"/>
    <w:rsid w:val="008D56BC"/>
    <w:rsid w:val="008D57BD"/>
    <w:rsid w:val="008E3345"/>
    <w:rsid w:val="008E6B40"/>
    <w:rsid w:val="008E766E"/>
    <w:rsid w:val="008F3D68"/>
    <w:rsid w:val="008F4B97"/>
    <w:rsid w:val="008F7C7E"/>
    <w:rsid w:val="0090327F"/>
    <w:rsid w:val="009108B3"/>
    <w:rsid w:val="00911DB2"/>
    <w:rsid w:val="00915946"/>
    <w:rsid w:val="00920E19"/>
    <w:rsid w:val="0092372C"/>
    <w:rsid w:val="00927607"/>
    <w:rsid w:val="00930E46"/>
    <w:rsid w:val="00931059"/>
    <w:rsid w:val="00931AF9"/>
    <w:rsid w:val="009322C3"/>
    <w:rsid w:val="00934419"/>
    <w:rsid w:val="009400D7"/>
    <w:rsid w:val="009404CF"/>
    <w:rsid w:val="00940795"/>
    <w:rsid w:val="00943AB4"/>
    <w:rsid w:val="00943E2F"/>
    <w:rsid w:val="00947FDC"/>
    <w:rsid w:val="00951BD3"/>
    <w:rsid w:val="009556AE"/>
    <w:rsid w:val="00957A36"/>
    <w:rsid w:val="00960020"/>
    <w:rsid w:val="009606A0"/>
    <w:rsid w:val="0096505C"/>
    <w:rsid w:val="009677B7"/>
    <w:rsid w:val="0097153C"/>
    <w:rsid w:val="00971A20"/>
    <w:rsid w:val="009730F7"/>
    <w:rsid w:val="00973C1D"/>
    <w:rsid w:val="0097664A"/>
    <w:rsid w:val="00976824"/>
    <w:rsid w:val="00980B94"/>
    <w:rsid w:val="009837B5"/>
    <w:rsid w:val="00984B77"/>
    <w:rsid w:val="00991AC9"/>
    <w:rsid w:val="00992957"/>
    <w:rsid w:val="00995915"/>
    <w:rsid w:val="009A02C6"/>
    <w:rsid w:val="009A312F"/>
    <w:rsid w:val="009A354E"/>
    <w:rsid w:val="009B111E"/>
    <w:rsid w:val="009B3370"/>
    <w:rsid w:val="009B7B5D"/>
    <w:rsid w:val="009C5FD6"/>
    <w:rsid w:val="009D066B"/>
    <w:rsid w:val="009D0FE6"/>
    <w:rsid w:val="009D24C9"/>
    <w:rsid w:val="009D2AA6"/>
    <w:rsid w:val="009D3CEF"/>
    <w:rsid w:val="009D4E24"/>
    <w:rsid w:val="009E088D"/>
    <w:rsid w:val="009E6636"/>
    <w:rsid w:val="009E732F"/>
    <w:rsid w:val="00A019F5"/>
    <w:rsid w:val="00A13594"/>
    <w:rsid w:val="00A17366"/>
    <w:rsid w:val="00A22F1C"/>
    <w:rsid w:val="00A24846"/>
    <w:rsid w:val="00A32590"/>
    <w:rsid w:val="00A34336"/>
    <w:rsid w:val="00A43E6F"/>
    <w:rsid w:val="00A44B4D"/>
    <w:rsid w:val="00A479F5"/>
    <w:rsid w:val="00A51610"/>
    <w:rsid w:val="00A51831"/>
    <w:rsid w:val="00A51A2C"/>
    <w:rsid w:val="00A54439"/>
    <w:rsid w:val="00A55C68"/>
    <w:rsid w:val="00A611FE"/>
    <w:rsid w:val="00A642AB"/>
    <w:rsid w:val="00A6498C"/>
    <w:rsid w:val="00A73B92"/>
    <w:rsid w:val="00A77C53"/>
    <w:rsid w:val="00A82057"/>
    <w:rsid w:val="00A85CB4"/>
    <w:rsid w:val="00A85DBE"/>
    <w:rsid w:val="00A93F9D"/>
    <w:rsid w:val="00A9560E"/>
    <w:rsid w:val="00A96BAF"/>
    <w:rsid w:val="00AA08ED"/>
    <w:rsid w:val="00AA3A34"/>
    <w:rsid w:val="00AB0A20"/>
    <w:rsid w:val="00AB13C1"/>
    <w:rsid w:val="00AB19B5"/>
    <w:rsid w:val="00AB6126"/>
    <w:rsid w:val="00AD1095"/>
    <w:rsid w:val="00AD17A3"/>
    <w:rsid w:val="00AD508E"/>
    <w:rsid w:val="00AD5503"/>
    <w:rsid w:val="00AD6F3B"/>
    <w:rsid w:val="00AE1535"/>
    <w:rsid w:val="00AE6D22"/>
    <w:rsid w:val="00AF1348"/>
    <w:rsid w:val="00AF382F"/>
    <w:rsid w:val="00AF7E97"/>
    <w:rsid w:val="00B05002"/>
    <w:rsid w:val="00B05304"/>
    <w:rsid w:val="00B22005"/>
    <w:rsid w:val="00B22E50"/>
    <w:rsid w:val="00B2340C"/>
    <w:rsid w:val="00B26FDD"/>
    <w:rsid w:val="00B27FA0"/>
    <w:rsid w:val="00B30310"/>
    <w:rsid w:val="00B32928"/>
    <w:rsid w:val="00B368BF"/>
    <w:rsid w:val="00B36DAB"/>
    <w:rsid w:val="00B377B8"/>
    <w:rsid w:val="00B41FF8"/>
    <w:rsid w:val="00B522CF"/>
    <w:rsid w:val="00B52F7F"/>
    <w:rsid w:val="00B53AAB"/>
    <w:rsid w:val="00B54007"/>
    <w:rsid w:val="00B649F9"/>
    <w:rsid w:val="00B723AF"/>
    <w:rsid w:val="00B759D2"/>
    <w:rsid w:val="00B767A2"/>
    <w:rsid w:val="00B824C5"/>
    <w:rsid w:val="00B82812"/>
    <w:rsid w:val="00B829CD"/>
    <w:rsid w:val="00B84615"/>
    <w:rsid w:val="00B85385"/>
    <w:rsid w:val="00B85C6B"/>
    <w:rsid w:val="00B93FBE"/>
    <w:rsid w:val="00B9558A"/>
    <w:rsid w:val="00B9694A"/>
    <w:rsid w:val="00B97677"/>
    <w:rsid w:val="00BA6455"/>
    <w:rsid w:val="00BA7326"/>
    <w:rsid w:val="00BB14BC"/>
    <w:rsid w:val="00BB45C6"/>
    <w:rsid w:val="00BB4C18"/>
    <w:rsid w:val="00BB56F9"/>
    <w:rsid w:val="00BB5824"/>
    <w:rsid w:val="00BB78E6"/>
    <w:rsid w:val="00BB7BEC"/>
    <w:rsid w:val="00BC18FD"/>
    <w:rsid w:val="00BC2782"/>
    <w:rsid w:val="00BC32AC"/>
    <w:rsid w:val="00BD58CB"/>
    <w:rsid w:val="00BD7E54"/>
    <w:rsid w:val="00BE2282"/>
    <w:rsid w:val="00BE50BB"/>
    <w:rsid w:val="00BE55EB"/>
    <w:rsid w:val="00BE5ED4"/>
    <w:rsid w:val="00BF3B49"/>
    <w:rsid w:val="00BF4085"/>
    <w:rsid w:val="00BF56ED"/>
    <w:rsid w:val="00C03C37"/>
    <w:rsid w:val="00C12D07"/>
    <w:rsid w:val="00C15026"/>
    <w:rsid w:val="00C1514B"/>
    <w:rsid w:val="00C1601B"/>
    <w:rsid w:val="00C2067A"/>
    <w:rsid w:val="00C22C50"/>
    <w:rsid w:val="00C23A49"/>
    <w:rsid w:val="00C36234"/>
    <w:rsid w:val="00C4220E"/>
    <w:rsid w:val="00C423DF"/>
    <w:rsid w:val="00C45A39"/>
    <w:rsid w:val="00C47E0B"/>
    <w:rsid w:val="00C52CE4"/>
    <w:rsid w:val="00C53478"/>
    <w:rsid w:val="00C54D41"/>
    <w:rsid w:val="00C653CE"/>
    <w:rsid w:val="00C65AEF"/>
    <w:rsid w:val="00C7432C"/>
    <w:rsid w:val="00C77F2C"/>
    <w:rsid w:val="00C8308B"/>
    <w:rsid w:val="00C87DEF"/>
    <w:rsid w:val="00C930CA"/>
    <w:rsid w:val="00C94530"/>
    <w:rsid w:val="00C957D8"/>
    <w:rsid w:val="00CA1AED"/>
    <w:rsid w:val="00CA2C1D"/>
    <w:rsid w:val="00CA4ED2"/>
    <w:rsid w:val="00CA6290"/>
    <w:rsid w:val="00CA6C28"/>
    <w:rsid w:val="00CB4966"/>
    <w:rsid w:val="00CC60AF"/>
    <w:rsid w:val="00CC653F"/>
    <w:rsid w:val="00CD00C9"/>
    <w:rsid w:val="00CD42FD"/>
    <w:rsid w:val="00CD4DAD"/>
    <w:rsid w:val="00CD5E4E"/>
    <w:rsid w:val="00CD6A78"/>
    <w:rsid w:val="00CD6B49"/>
    <w:rsid w:val="00CE0B30"/>
    <w:rsid w:val="00CE29BD"/>
    <w:rsid w:val="00CE6FD6"/>
    <w:rsid w:val="00CF0845"/>
    <w:rsid w:val="00CF1065"/>
    <w:rsid w:val="00CF30C9"/>
    <w:rsid w:val="00CF4674"/>
    <w:rsid w:val="00CF473A"/>
    <w:rsid w:val="00CF7417"/>
    <w:rsid w:val="00D023C4"/>
    <w:rsid w:val="00D10134"/>
    <w:rsid w:val="00D104B1"/>
    <w:rsid w:val="00D1263D"/>
    <w:rsid w:val="00D13FD3"/>
    <w:rsid w:val="00D16AAA"/>
    <w:rsid w:val="00D215F4"/>
    <w:rsid w:val="00D229C6"/>
    <w:rsid w:val="00D25CBB"/>
    <w:rsid w:val="00D32F19"/>
    <w:rsid w:val="00D332D6"/>
    <w:rsid w:val="00D3794B"/>
    <w:rsid w:val="00D41489"/>
    <w:rsid w:val="00D44DB1"/>
    <w:rsid w:val="00D455A0"/>
    <w:rsid w:val="00D45CB7"/>
    <w:rsid w:val="00D51B80"/>
    <w:rsid w:val="00D5334E"/>
    <w:rsid w:val="00D571F3"/>
    <w:rsid w:val="00D70A0E"/>
    <w:rsid w:val="00D72D6E"/>
    <w:rsid w:val="00D73E78"/>
    <w:rsid w:val="00D74698"/>
    <w:rsid w:val="00D74B91"/>
    <w:rsid w:val="00D81448"/>
    <w:rsid w:val="00D84A0F"/>
    <w:rsid w:val="00D87BFD"/>
    <w:rsid w:val="00D91581"/>
    <w:rsid w:val="00D97AE7"/>
    <w:rsid w:val="00DA637A"/>
    <w:rsid w:val="00DA71A6"/>
    <w:rsid w:val="00DC0939"/>
    <w:rsid w:val="00DC0D23"/>
    <w:rsid w:val="00DD2DCB"/>
    <w:rsid w:val="00DD34C3"/>
    <w:rsid w:val="00DD4714"/>
    <w:rsid w:val="00DE00CB"/>
    <w:rsid w:val="00DE6CBF"/>
    <w:rsid w:val="00E03C76"/>
    <w:rsid w:val="00E05861"/>
    <w:rsid w:val="00E05AAB"/>
    <w:rsid w:val="00E06C4F"/>
    <w:rsid w:val="00E12237"/>
    <w:rsid w:val="00E170AD"/>
    <w:rsid w:val="00E173DA"/>
    <w:rsid w:val="00E23D1D"/>
    <w:rsid w:val="00E37A21"/>
    <w:rsid w:val="00E5690D"/>
    <w:rsid w:val="00E57C47"/>
    <w:rsid w:val="00E64398"/>
    <w:rsid w:val="00E647D3"/>
    <w:rsid w:val="00E65C73"/>
    <w:rsid w:val="00E66751"/>
    <w:rsid w:val="00E66857"/>
    <w:rsid w:val="00E66D01"/>
    <w:rsid w:val="00E72A06"/>
    <w:rsid w:val="00E77293"/>
    <w:rsid w:val="00E77B57"/>
    <w:rsid w:val="00E801E6"/>
    <w:rsid w:val="00E803D0"/>
    <w:rsid w:val="00E91C86"/>
    <w:rsid w:val="00EB0A92"/>
    <w:rsid w:val="00EB1CA8"/>
    <w:rsid w:val="00EB1D09"/>
    <w:rsid w:val="00EB1FBA"/>
    <w:rsid w:val="00EB3FA8"/>
    <w:rsid w:val="00EB5D28"/>
    <w:rsid w:val="00EC5EE1"/>
    <w:rsid w:val="00EC62B8"/>
    <w:rsid w:val="00EC6483"/>
    <w:rsid w:val="00EE05D2"/>
    <w:rsid w:val="00EE2CEA"/>
    <w:rsid w:val="00EE3FDB"/>
    <w:rsid w:val="00EE5395"/>
    <w:rsid w:val="00EE5718"/>
    <w:rsid w:val="00EE6027"/>
    <w:rsid w:val="00EF075D"/>
    <w:rsid w:val="00EF27F5"/>
    <w:rsid w:val="00EF510E"/>
    <w:rsid w:val="00F00A79"/>
    <w:rsid w:val="00F01BC4"/>
    <w:rsid w:val="00F03A40"/>
    <w:rsid w:val="00F12C9F"/>
    <w:rsid w:val="00F13490"/>
    <w:rsid w:val="00F14CF9"/>
    <w:rsid w:val="00F15E21"/>
    <w:rsid w:val="00F17314"/>
    <w:rsid w:val="00F2241A"/>
    <w:rsid w:val="00F31238"/>
    <w:rsid w:val="00F343B7"/>
    <w:rsid w:val="00F356D9"/>
    <w:rsid w:val="00F5154C"/>
    <w:rsid w:val="00F522FD"/>
    <w:rsid w:val="00F714CF"/>
    <w:rsid w:val="00F7152F"/>
    <w:rsid w:val="00F726CA"/>
    <w:rsid w:val="00F73732"/>
    <w:rsid w:val="00F743AE"/>
    <w:rsid w:val="00F7470E"/>
    <w:rsid w:val="00F758A1"/>
    <w:rsid w:val="00F75BD3"/>
    <w:rsid w:val="00F77714"/>
    <w:rsid w:val="00F778AE"/>
    <w:rsid w:val="00F844DA"/>
    <w:rsid w:val="00F91F8D"/>
    <w:rsid w:val="00F922DE"/>
    <w:rsid w:val="00F95AF1"/>
    <w:rsid w:val="00FA709F"/>
    <w:rsid w:val="00FB028C"/>
    <w:rsid w:val="00FB5707"/>
    <w:rsid w:val="00FB5ABA"/>
    <w:rsid w:val="00FB6F12"/>
    <w:rsid w:val="00FC1AFB"/>
    <w:rsid w:val="00FC2176"/>
    <w:rsid w:val="00FC618B"/>
    <w:rsid w:val="00FD48C5"/>
    <w:rsid w:val="00FD4F34"/>
    <w:rsid w:val="00FD6F0A"/>
    <w:rsid w:val="00FD7A4B"/>
    <w:rsid w:val="00FE0246"/>
    <w:rsid w:val="00FE4DC1"/>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54FF7E-DE17-4790-8380-6A361100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F95AF1"/>
    <w:pPr>
      <w:spacing w:after="40" w:line="276" w:lineRule="auto"/>
    </w:pPr>
    <w:rPr>
      <w:rFonts w:ascii="Cambria" w:hAnsi="Cambria"/>
      <w:sz w:val="22"/>
      <w:szCs w:val="24"/>
    </w:rPr>
  </w:style>
  <w:style w:type="paragraph" w:styleId="Heading1">
    <w:name w:val="heading 1"/>
    <w:aliases w:val="Heading"/>
    <w:basedOn w:val="Normal"/>
    <w:next w:val="Normal"/>
    <w:link w:val="Heading1Char"/>
    <w:uiPriority w:val="9"/>
    <w:qFormat/>
    <w:rsid w:val="00B824C5"/>
    <w:pPr>
      <w:keepNext/>
      <w:spacing w:after="120"/>
      <w:outlineLvl w:val="0"/>
    </w:pPr>
    <w:rPr>
      <w:rFonts w:ascii="Tw Cen MT" w:hAnsi="Tw Cen MT"/>
      <w:b/>
      <w:bCs/>
      <w:kern w:val="32"/>
      <w:sz w:val="36"/>
      <w:szCs w:val="32"/>
    </w:rPr>
  </w:style>
  <w:style w:type="paragraph" w:styleId="Heading2">
    <w:name w:val="heading 2"/>
    <w:basedOn w:val="Normal"/>
    <w:next w:val="Normal"/>
    <w:link w:val="Heading2Char"/>
    <w:uiPriority w:val="9"/>
    <w:unhideWhenUsed/>
    <w:qFormat/>
    <w:rsid w:val="00CF0845"/>
    <w:pPr>
      <w:keepNext/>
      <w:spacing w:after="0"/>
      <w:outlineLvl w:val="1"/>
    </w:pPr>
    <w:rPr>
      <w:rFonts w:ascii="Tw Cen MT" w:hAnsi="Tw Cen MT"/>
      <w:b/>
      <w:bCs/>
      <w:iCs/>
      <w:color w:val="7F7F7F" w:themeColor="text1" w:themeTint="80"/>
      <w:sz w:val="28"/>
      <w:szCs w:val="28"/>
    </w:rPr>
  </w:style>
  <w:style w:type="paragraph" w:styleId="Heading3">
    <w:name w:val="heading 3"/>
    <w:aliases w:val="Cases"/>
    <w:basedOn w:val="Normal"/>
    <w:next w:val="Normal"/>
    <w:link w:val="Heading3Char"/>
    <w:uiPriority w:val="9"/>
    <w:unhideWhenUsed/>
    <w:qFormat/>
    <w:rsid w:val="00697776"/>
    <w:pPr>
      <w:keepNext/>
      <w:spacing w:after="0"/>
      <w:outlineLvl w:val="2"/>
    </w:pPr>
    <w:rPr>
      <w:rFonts w:ascii="Tw Cen MT" w:hAnsi="Tw Cen MT"/>
      <w:b/>
      <w:bCs/>
      <w:i/>
      <w:color w:val="E45A0E"/>
      <w:sz w:val="24"/>
      <w:szCs w:val="26"/>
    </w:rPr>
  </w:style>
  <w:style w:type="paragraph" w:styleId="Heading4">
    <w:name w:val="heading 4"/>
    <w:aliases w:val="BC Code Provisions"/>
    <w:basedOn w:val="Normal"/>
    <w:next w:val="Normal"/>
    <w:link w:val="Heading4Char"/>
    <w:uiPriority w:val="9"/>
    <w:unhideWhenUsed/>
    <w:rsid w:val="00E05861"/>
    <w:pPr>
      <w:keepNext/>
      <w:keepLines/>
      <w:spacing w:before="40" w:after="0"/>
      <w:outlineLvl w:val="3"/>
    </w:pPr>
    <w:rPr>
      <w:rFonts w:ascii="Tw Cen MT" w:eastAsiaTheme="majorEastAsia" w:hAnsi="Tw Cen MT" w:cstheme="majorBidi"/>
      <w:b/>
      <w:iCs/>
      <w:color w:val="008000"/>
      <w:sz w:val="24"/>
    </w:rPr>
  </w:style>
  <w:style w:type="paragraph" w:styleId="Heading5">
    <w:name w:val="heading 5"/>
    <w:basedOn w:val="Normal"/>
    <w:next w:val="Normal"/>
    <w:link w:val="Heading5Char"/>
    <w:uiPriority w:val="9"/>
    <w:unhideWhenUsed/>
    <w:qFormat/>
    <w:rsid w:val="00930E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B824C5"/>
    <w:rPr>
      <w:rFonts w:ascii="Tw Cen MT" w:eastAsia="Times New Roman" w:hAnsi="Tw Cen MT" w:cs="Times New Roman"/>
      <w:b/>
      <w:bCs/>
      <w:kern w:val="32"/>
      <w:sz w:val="36"/>
      <w:szCs w:val="32"/>
    </w:rPr>
  </w:style>
  <w:style w:type="paragraph" w:styleId="NoSpacing">
    <w:name w:val="No Spacing"/>
    <w:aliases w:val="Rules"/>
    <w:link w:val="NoSpacingChar"/>
    <w:uiPriority w:val="1"/>
    <w:qFormat/>
    <w:rsid w:val="00786602"/>
    <w:rPr>
      <w:rFonts w:ascii="Cambria" w:hAnsi="Cambria"/>
      <w:b/>
      <w:color w:val="441D61"/>
      <w:sz w:val="22"/>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CF0845"/>
    <w:rPr>
      <w:rFonts w:ascii="Tw Cen MT" w:hAnsi="Tw Cen MT"/>
      <w:b/>
      <w:bCs/>
      <w:iCs/>
      <w:color w:val="7F7F7F" w:themeColor="text1" w:themeTint="80"/>
      <w:sz w:val="28"/>
      <w:szCs w:val="28"/>
    </w:rPr>
  </w:style>
  <w:style w:type="character" w:customStyle="1" w:styleId="Heading3Char">
    <w:name w:val="Heading 3 Char"/>
    <w:aliases w:val="Cases Char"/>
    <w:link w:val="Heading3"/>
    <w:uiPriority w:val="9"/>
    <w:rsid w:val="00697776"/>
    <w:rPr>
      <w:rFonts w:ascii="Tw Cen MT" w:hAnsi="Tw Cen MT"/>
      <w:b/>
      <w:bCs/>
      <w:i/>
      <w:color w:val="E45A0E"/>
      <w:sz w:val="24"/>
      <w:szCs w:val="26"/>
    </w:rPr>
  </w:style>
  <w:style w:type="paragraph" w:styleId="TOCHeading">
    <w:name w:val="TOC Heading"/>
    <w:basedOn w:val="Heading1"/>
    <w:next w:val="Normal"/>
    <w:uiPriority w:val="39"/>
    <w:unhideWhenUsed/>
    <w:qFormat/>
    <w:rsid w:val="0016330D"/>
    <w:pPr>
      <w:keepLines/>
      <w:spacing w:before="480" w:after="0"/>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16330D"/>
    <w:pPr>
      <w:spacing w:after="100"/>
      <w:ind w:left="220"/>
    </w:pPr>
    <w:rPr>
      <w:rFonts w:ascii="Calibri" w:eastAsia="MS Mincho" w:hAnsi="Calibri" w:cs="Arial"/>
      <w:szCs w:val="22"/>
      <w:lang w:eastAsia="ja-JP"/>
    </w:rPr>
  </w:style>
  <w:style w:type="paragraph" w:styleId="TOC1">
    <w:name w:val="toc 1"/>
    <w:basedOn w:val="Normal"/>
    <w:next w:val="Normal"/>
    <w:autoRedefine/>
    <w:uiPriority w:val="39"/>
    <w:unhideWhenUsed/>
    <w:rsid w:val="00EE6027"/>
    <w:pPr>
      <w:tabs>
        <w:tab w:val="left" w:pos="440"/>
        <w:tab w:val="right" w:leader="dot" w:pos="9350"/>
      </w:tabs>
      <w:spacing w:after="0" w:line="240" w:lineRule="auto"/>
    </w:pPr>
    <w:rPr>
      <w:rFonts w:ascii="Tw Cen MT" w:eastAsia="MS Mincho" w:hAnsi="Tw Cen MT" w:cs="Arial"/>
      <w:b/>
      <w:caps/>
      <w:noProof/>
      <w:szCs w:val="22"/>
      <w:lang w:eastAsia="ja-JP"/>
    </w:rPr>
  </w:style>
  <w:style w:type="paragraph" w:styleId="TOC3">
    <w:name w:val="toc 3"/>
    <w:basedOn w:val="Normal"/>
    <w:next w:val="Normal"/>
    <w:autoRedefine/>
    <w:uiPriority w:val="39"/>
    <w:unhideWhenUsed/>
    <w:rsid w:val="00EE6027"/>
    <w:pPr>
      <w:tabs>
        <w:tab w:val="right" w:leader="dot" w:pos="9350"/>
      </w:tabs>
      <w:spacing w:after="0" w:line="240" w:lineRule="auto"/>
      <w:ind w:left="63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pPr>
      <w:spacing w:after="0"/>
    </w:pPr>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ules Char"/>
    <w:link w:val="NoSpacing"/>
    <w:uiPriority w:val="1"/>
    <w:rsid w:val="00786602"/>
    <w:rPr>
      <w:rFonts w:ascii="Cambria" w:hAnsi="Cambria"/>
      <w:b/>
      <w:color w:val="441D61"/>
      <w:sz w:val="22"/>
      <w:szCs w:val="24"/>
    </w:rPr>
  </w:style>
  <w:style w:type="character" w:styleId="Emphasis">
    <w:name w:val="Emphasis"/>
    <w:aliases w:val="Definition"/>
    <w:uiPriority w:val="20"/>
    <w:qFormat/>
    <w:rsid w:val="0080057E"/>
    <w:rPr>
      <w:i w:val="0"/>
      <w:iCs/>
      <w:color w:val="003399"/>
    </w:rPr>
  </w:style>
  <w:style w:type="paragraph" w:styleId="Header">
    <w:name w:val="header"/>
    <w:basedOn w:val="Normal"/>
    <w:link w:val="HeaderChar"/>
    <w:uiPriority w:val="99"/>
    <w:unhideWhenUsed/>
    <w:rsid w:val="00250815"/>
    <w:pPr>
      <w:tabs>
        <w:tab w:val="center" w:pos="4680"/>
        <w:tab w:val="right" w:pos="9360"/>
      </w:tabs>
    </w:pPr>
  </w:style>
  <w:style w:type="character" w:customStyle="1" w:styleId="HeaderChar">
    <w:name w:val="Header Char"/>
    <w:link w:val="Header"/>
    <w:uiPriority w:val="99"/>
    <w:rsid w:val="00250815"/>
    <w:rPr>
      <w:rFonts w:ascii="Cambria" w:hAnsi="Cambria"/>
      <w:sz w:val="22"/>
      <w:szCs w:val="24"/>
    </w:rPr>
  </w:style>
  <w:style w:type="paragraph" w:styleId="Footer">
    <w:name w:val="footer"/>
    <w:basedOn w:val="Normal"/>
    <w:link w:val="FooterChar"/>
    <w:uiPriority w:val="99"/>
    <w:unhideWhenUsed/>
    <w:rsid w:val="00250815"/>
    <w:pPr>
      <w:tabs>
        <w:tab w:val="center" w:pos="4680"/>
        <w:tab w:val="right" w:pos="9360"/>
      </w:tabs>
    </w:pPr>
  </w:style>
  <w:style w:type="character" w:customStyle="1" w:styleId="FooterChar">
    <w:name w:val="Footer Char"/>
    <w:link w:val="Footer"/>
    <w:uiPriority w:val="99"/>
    <w:rsid w:val="00250815"/>
    <w:rPr>
      <w:rFonts w:ascii="Cambria" w:hAnsi="Cambria"/>
      <w:sz w:val="22"/>
      <w:szCs w:val="24"/>
    </w:rPr>
  </w:style>
  <w:style w:type="paragraph" w:customStyle="1" w:styleId="Tests">
    <w:name w:val="Tests"/>
    <w:basedOn w:val="Normal"/>
    <w:link w:val="TestsChar"/>
    <w:qFormat/>
    <w:rsid w:val="00B368BF"/>
    <w:rPr>
      <w:color w:val="A50021"/>
    </w:rPr>
  </w:style>
  <w:style w:type="character" w:customStyle="1" w:styleId="Heading4Char">
    <w:name w:val="Heading 4 Char"/>
    <w:aliases w:val="BC Code Provisions Char"/>
    <w:basedOn w:val="DefaultParagraphFont"/>
    <w:link w:val="Heading4"/>
    <w:uiPriority w:val="9"/>
    <w:rsid w:val="00E05861"/>
    <w:rPr>
      <w:rFonts w:ascii="Tw Cen MT" w:eastAsiaTheme="majorEastAsia" w:hAnsi="Tw Cen MT" w:cstheme="majorBidi"/>
      <w:b/>
      <w:iCs/>
      <w:color w:val="008000"/>
      <w:sz w:val="24"/>
      <w:szCs w:val="24"/>
    </w:rPr>
  </w:style>
  <w:style w:type="character" w:customStyle="1" w:styleId="TestsChar">
    <w:name w:val="Tests Char"/>
    <w:link w:val="Tests"/>
    <w:rsid w:val="00B368BF"/>
    <w:rPr>
      <w:rFonts w:ascii="Cambria" w:hAnsi="Cambria"/>
      <w:color w:val="A50021"/>
      <w:sz w:val="22"/>
      <w:szCs w:val="24"/>
    </w:rPr>
  </w:style>
  <w:style w:type="paragraph" w:customStyle="1" w:styleId="Statutes">
    <w:name w:val="Statutes"/>
    <w:basedOn w:val="Normal"/>
    <w:link w:val="StatutesChar"/>
    <w:qFormat/>
    <w:rsid w:val="00185706"/>
    <w:rPr>
      <w:b/>
      <w:i/>
      <w:color w:val="008000"/>
    </w:rPr>
  </w:style>
  <w:style w:type="paragraph" w:styleId="TOC4">
    <w:name w:val="toc 4"/>
    <w:basedOn w:val="Normal"/>
    <w:next w:val="Normal"/>
    <w:autoRedefine/>
    <w:uiPriority w:val="39"/>
    <w:unhideWhenUsed/>
    <w:rsid w:val="00785148"/>
    <w:pPr>
      <w:spacing w:after="100"/>
      <w:ind w:left="660"/>
    </w:pPr>
    <w:rPr>
      <w:rFonts w:ascii="Calibri" w:hAnsi="Calibri"/>
      <w:szCs w:val="22"/>
    </w:rPr>
  </w:style>
  <w:style w:type="character" w:customStyle="1" w:styleId="StatutesChar">
    <w:name w:val="Statutes Char"/>
    <w:link w:val="Statutes"/>
    <w:rsid w:val="00185706"/>
    <w:rPr>
      <w:rFonts w:ascii="Cambria" w:hAnsi="Cambria"/>
      <w:b/>
      <w:i/>
      <w:color w:val="008000"/>
      <w:sz w:val="22"/>
      <w:szCs w:val="24"/>
    </w:rPr>
  </w:style>
  <w:style w:type="paragraph" w:styleId="TOC5">
    <w:name w:val="toc 5"/>
    <w:basedOn w:val="Normal"/>
    <w:next w:val="Normal"/>
    <w:autoRedefine/>
    <w:uiPriority w:val="39"/>
    <w:unhideWhenUsed/>
    <w:rsid w:val="00785148"/>
    <w:pPr>
      <w:spacing w:after="100"/>
      <w:ind w:left="880"/>
    </w:pPr>
    <w:rPr>
      <w:rFonts w:ascii="Calibri" w:hAnsi="Calibri"/>
      <w:szCs w:val="22"/>
    </w:rPr>
  </w:style>
  <w:style w:type="paragraph" w:styleId="TOC6">
    <w:name w:val="toc 6"/>
    <w:basedOn w:val="Normal"/>
    <w:next w:val="Normal"/>
    <w:autoRedefine/>
    <w:uiPriority w:val="39"/>
    <w:unhideWhenUsed/>
    <w:rsid w:val="00785148"/>
    <w:pPr>
      <w:spacing w:after="100"/>
      <w:ind w:left="1100"/>
    </w:pPr>
    <w:rPr>
      <w:rFonts w:ascii="Calibri" w:hAnsi="Calibri"/>
      <w:szCs w:val="22"/>
    </w:rPr>
  </w:style>
  <w:style w:type="paragraph" w:styleId="TOC7">
    <w:name w:val="toc 7"/>
    <w:basedOn w:val="Normal"/>
    <w:next w:val="Normal"/>
    <w:autoRedefine/>
    <w:uiPriority w:val="39"/>
    <w:unhideWhenUsed/>
    <w:rsid w:val="00785148"/>
    <w:pPr>
      <w:spacing w:after="100"/>
      <w:ind w:left="1320"/>
    </w:pPr>
    <w:rPr>
      <w:rFonts w:ascii="Calibri" w:hAnsi="Calibri"/>
      <w:szCs w:val="22"/>
    </w:rPr>
  </w:style>
  <w:style w:type="paragraph" w:styleId="TOC8">
    <w:name w:val="toc 8"/>
    <w:basedOn w:val="Normal"/>
    <w:next w:val="Normal"/>
    <w:autoRedefine/>
    <w:uiPriority w:val="39"/>
    <w:unhideWhenUsed/>
    <w:rsid w:val="00785148"/>
    <w:pPr>
      <w:spacing w:after="100"/>
      <w:ind w:left="1540"/>
    </w:pPr>
    <w:rPr>
      <w:rFonts w:ascii="Calibri" w:hAnsi="Calibri"/>
      <w:szCs w:val="22"/>
    </w:rPr>
  </w:style>
  <w:style w:type="paragraph" w:styleId="TOC9">
    <w:name w:val="toc 9"/>
    <w:basedOn w:val="Normal"/>
    <w:next w:val="Normal"/>
    <w:autoRedefine/>
    <w:uiPriority w:val="39"/>
    <w:unhideWhenUsed/>
    <w:rsid w:val="00785148"/>
    <w:pPr>
      <w:spacing w:after="100"/>
      <w:ind w:left="1760"/>
    </w:pPr>
    <w:rPr>
      <w:rFonts w:ascii="Calibri" w:hAnsi="Calibri"/>
      <w:szCs w:val="22"/>
    </w:rPr>
  </w:style>
  <w:style w:type="paragraph" w:styleId="ListParagraph">
    <w:name w:val="List Paragraph"/>
    <w:basedOn w:val="Normal"/>
    <w:uiPriority w:val="34"/>
    <w:qFormat/>
    <w:rsid w:val="00595D26"/>
    <w:pPr>
      <w:ind w:left="720"/>
      <w:contextualSpacing/>
    </w:pPr>
  </w:style>
  <w:style w:type="numbering" w:customStyle="1" w:styleId="NoList1">
    <w:name w:val="No List1"/>
    <w:next w:val="NoList"/>
    <w:uiPriority w:val="99"/>
    <w:semiHidden/>
    <w:unhideWhenUsed/>
    <w:rsid w:val="008F7C7E"/>
  </w:style>
  <w:style w:type="table" w:customStyle="1" w:styleId="TableGrid1">
    <w:name w:val="Table Grid1"/>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7C7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F7C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rsid w:val="00460098"/>
    <w:rPr>
      <w:i/>
      <w:iCs/>
      <w:color w:val="4F81BD" w:themeColor="accent1"/>
    </w:rPr>
  </w:style>
  <w:style w:type="paragraph" w:customStyle="1" w:styleId="SecondaryCommentary">
    <w:name w:val="Secondary Commentary"/>
    <w:basedOn w:val="Normal"/>
    <w:link w:val="SecondaryCommentaryChar"/>
    <w:qFormat/>
    <w:rsid w:val="00A73B92"/>
    <w:pPr>
      <w:spacing w:after="0"/>
    </w:pPr>
    <w:rPr>
      <w:rFonts w:ascii="Tw Cen MT" w:eastAsiaTheme="minorHAnsi" w:hAnsi="Tw Cen MT" w:cstheme="minorBidi"/>
      <w:b/>
      <w:i/>
      <w:color w:val="990033"/>
      <w:szCs w:val="22"/>
      <w:lang w:val="en-CA"/>
    </w:rPr>
  </w:style>
  <w:style w:type="character" w:customStyle="1" w:styleId="SecondaryCommentaryChar">
    <w:name w:val="Secondary Commentary Char"/>
    <w:basedOn w:val="DefaultParagraphFont"/>
    <w:link w:val="SecondaryCommentary"/>
    <w:rsid w:val="00A73B92"/>
    <w:rPr>
      <w:rFonts w:ascii="Tw Cen MT" w:eastAsiaTheme="minorHAnsi" w:hAnsi="Tw Cen MT" w:cstheme="minorBidi"/>
      <w:b/>
      <w:i/>
      <w:color w:val="990033"/>
      <w:sz w:val="22"/>
      <w:szCs w:val="22"/>
      <w:lang w:val="en-CA"/>
    </w:rPr>
  </w:style>
  <w:style w:type="paragraph" w:customStyle="1" w:styleId="GuestSpeakers">
    <w:name w:val="Guest Speakers"/>
    <w:basedOn w:val="SecondaryCommentary"/>
    <w:link w:val="GuestSpeakersChar"/>
    <w:qFormat/>
    <w:rsid w:val="00A73B92"/>
    <w:rPr>
      <w:color w:val="006666"/>
    </w:rPr>
  </w:style>
  <w:style w:type="character" w:customStyle="1" w:styleId="GuestSpeakersChar">
    <w:name w:val="Guest Speakers Char"/>
    <w:basedOn w:val="SecondaryCommentaryChar"/>
    <w:link w:val="GuestSpeakers"/>
    <w:rsid w:val="00A73B92"/>
    <w:rPr>
      <w:rFonts w:ascii="Tw Cen MT" w:eastAsiaTheme="minorHAnsi" w:hAnsi="Tw Cen MT" w:cstheme="minorBidi"/>
      <w:b/>
      <w:i/>
      <w:color w:val="006666"/>
      <w:sz w:val="22"/>
      <w:szCs w:val="22"/>
      <w:lang w:val="en-CA"/>
    </w:rPr>
  </w:style>
  <w:style w:type="paragraph" w:customStyle="1" w:styleId="Sub-heading">
    <w:name w:val="Sub-heading"/>
    <w:basedOn w:val="Normal"/>
    <w:link w:val="Sub-headingChar"/>
    <w:qFormat/>
    <w:rsid w:val="00313ACA"/>
    <w:rPr>
      <w:rFonts w:ascii="Tw Cen MT" w:eastAsiaTheme="minorHAnsi" w:hAnsi="Tw Cen MT"/>
      <w:b/>
      <w:sz w:val="24"/>
    </w:rPr>
  </w:style>
  <w:style w:type="character" w:customStyle="1" w:styleId="Heading5Char">
    <w:name w:val="Heading 5 Char"/>
    <w:basedOn w:val="DefaultParagraphFont"/>
    <w:link w:val="Heading5"/>
    <w:uiPriority w:val="9"/>
    <w:rsid w:val="00930E46"/>
    <w:rPr>
      <w:rFonts w:asciiTheme="majorHAnsi" w:eastAsiaTheme="majorEastAsia" w:hAnsiTheme="majorHAnsi" w:cstheme="majorBidi"/>
      <w:color w:val="365F91" w:themeColor="accent1" w:themeShade="BF"/>
      <w:sz w:val="22"/>
      <w:szCs w:val="24"/>
    </w:rPr>
  </w:style>
  <w:style w:type="character" w:customStyle="1" w:styleId="Sub-headingChar">
    <w:name w:val="Sub-heading Char"/>
    <w:basedOn w:val="DefaultParagraphFont"/>
    <w:link w:val="Sub-heading"/>
    <w:rsid w:val="00313ACA"/>
    <w:rPr>
      <w:rFonts w:ascii="Tw Cen MT" w:eastAsiaTheme="minorHAnsi" w:hAnsi="Tw Cen MT"/>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0384">
      <w:bodyDiv w:val="1"/>
      <w:marLeft w:val="0"/>
      <w:marRight w:val="0"/>
      <w:marTop w:val="0"/>
      <w:marBottom w:val="0"/>
      <w:divBdr>
        <w:top w:val="none" w:sz="0" w:space="0" w:color="auto"/>
        <w:left w:val="none" w:sz="0" w:space="0" w:color="auto"/>
        <w:bottom w:val="none" w:sz="0" w:space="0" w:color="auto"/>
        <w:right w:val="none" w:sz="0" w:space="0" w:color="auto"/>
      </w:divBdr>
    </w:div>
    <w:div w:id="309215309">
      <w:bodyDiv w:val="1"/>
      <w:marLeft w:val="0"/>
      <w:marRight w:val="0"/>
      <w:marTop w:val="0"/>
      <w:marBottom w:val="0"/>
      <w:divBdr>
        <w:top w:val="none" w:sz="0" w:space="0" w:color="auto"/>
        <w:left w:val="none" w:sz="0" w:space="0" w:color="auto"/>
        <w:bottom w:val="none" w:sz="0" w:space="0" w:color="auto"/>
        <w:right w:val="none" w:sz="0" w:space="0" w:color="auto"/>
      </w:divBdr>
    </w:div>
    <w:div w:id="333608820">
      <w:bodyDiv w:val="1"/>
      <w:marLeft w:val="0"/>
      <w:marRight w:val="0"/>
      <w:marTop w:val="0"/>
      <w:marBottom w:val="0"/>
      <w:divBdr>
        <w:top w:val="none" w:sz="0" w:space="0" w:color="auto"/>
        <w:left w:val="none" w:sz="0" w:space="0" w:color="auto"/>
        <w:bottom w:val="none" w:sz="0" w:space="0" w:color="auto"/>
        <w:right w:val="none" w:sz="0" w:space="0" w:color="auto"/>
      </w:divBdr>
    </w:div>
    <w:div w:id="566458196">
      <w:bodyDiv w:val="1"/>
      <w:marLeft w:val="0"/>
      <w:marRight w:val="0"/>
      <w:marTop w:val="0"/>
      <w:marBottom w:val="0"/>
      <w:divBdr>
        <w:top w:val="none" w:sz="0" w:space="0" w:color="auto"/>
        <w:left w:val="none" w:sz="0" w:space="0" w:color="auto"/>
        <w:bottom w:val="none" w:sz="0" w:space="0" w:color="auto"/>
        <w:right w:val="none" w:sz="0" w:space="0" w:color="auto"/>
      </w:divBdr>
    </w:div>
    <w:div w:id="659772548">
      <w:bodyDiv w:val="1"/>
      <w:marLeft w:val="0"/>
      <w:marRight w:val="0"/>
      <w:marTop w:val="0"/>
      <w:marBottom w:val="0"/>
      <w:divBdr>
        <w:top w:val="none" w:sz="0" w:space="0" w:color="auto"/>
        <w:left w:val="none" w:sz="0" w:space="0" w:color="auto"/>
        <w:bottom w:val="none" w:sz="0" w:space="0" w:color="auto"/>
        <w:right w:val="none" w:sz="0" w:space="0" w:color="auto"/>
      </w:divBdr>
    </w:div>
    <w:div w:id="761724987">
      <w:bodyDiv w:val="1"/>
      <w:marLeft w:val="0"/>
      <w:marRight w:val="0"/>
      <w:marTop w:val="0"/>
      <w:marBottom w:val="0"/>
      <w:divBdr>
        <w:top w:val="none" w:sz="0" w:space="0" w:color="auto"/>
        <w:left w:val="none" w:sz="0" w:space="0" w:color="auto"/>
        <w:bottom w:val="none" w:sz="0" w:space="0" w:color="auto"/>
        <w:right w:val="none" w:sz="0" w:space="0" w:color="auto"/>
      </w:divBdr>
    </w:div>
    <w:div w:id="913275222">
      <w:bodyDiv w:val="1"/>
      <w:marLeft w:val="0"/>
      <w:marRight w:val="0"/>
      <w:marTop w:val="0"/>
      <w:marBottom w:val="0"/>
      <w:divBdr>
        <w:top w:val="none" w:sz="0" w:space="0" w:color="auto"/>
        <w:left w:val="none" w:sz="0" w:space="0" w:color="auto"/>
        <w:bottom w:val="none" w:sz="0" w:space="0" w:color="auto"/>
        <w:right w:val="none" w:sz="0" w:space="0" w:color="auto"/>
      </w:divBdr>
    </w:div>
    <w:div w:id="1619528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TORTS</PublishDate>
  <Abstract>CAN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D79B2-55BF-483F-AC71-E4616EFC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76</Pages>
  <Words>27773</Words>
  <Characters>158309</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LAW 120</vt:lpstr>
    </vt:vector>
  </TitlesOfParts>
  <Company/>
  <LinksUpToDate>false</LinksUpToDate>
  <CharactersWithSpaces>185711</CharactersWithSpaces>
  <SharedDoc>false</SharedDoc>
  <HLinks>
    <vt:vector size="96" baseType="variant">
      <vt:variant>
        <vt:i4>1572912</vt:i4>
      </vt:variant>
      <vt:variant>
        <vt:i4>92</vt:i4>
      </vt:variant>
      <vt:variant>
        <vt:i4>0</vt:i4>
      </vt:variant>
      <vt:variant>
        <vt:i4>5</vt:i4>
      </vt:variant>
      <vt:variant>
        <vt:lpwstr/>
      </vt:variant>
      <vt:variant>
        <vt:lpwstr>_Toc342569779</vt:lpwstr>
      </vt:variant>
      <vt:variant>
        <vt:i4>1572912</vt:i4>
      </vt:variant>
      <vt:variant>
        <vt:i4>86</vt:i4>
      </vt:variant>
      <vt:variant>
        <vt:i4>0</vt:i4>
      </vt:variant>
      <vt:variant>
        <vt:i4>5</vt:i4>
      </vt:variant>
      <vt:variant>
        <vt:lpwstr/>
      </vt:variant>
      <vt:variant>
        <vt:lpwstr>_Toc342569776</vt:lpwstr>
      </vt:variant>
      <vt:variant>
        <vt:i4>1572912</vt:i4>
      </vt:variant>
      <vt:variant>
        <vt:i4>80</vt:i4>
      </vt:variant>
      <vt:variant>
        <vt:i4>0</vt:i4>
      </vt:variant>
      <vt:variant>
        <vt:i4>5</vt:i4>
      </vt:variant>
      <vt:variant>
        <vt:lpwstr/>
      </vt:variant>
      <vt:variant>
        <vt:lpwstr>_Toc342569774</vt:lpwstr>
      </vt:variant>
      <vt:variant>
        <vt:i4>1638448</vt:i4>
      </vt:variant>
      <vt:variant>
        <vt:i4>74</vt:i4>
      </vt:variant>
      <vt:variant>
        <vt:i4>0</vt:i4>
      </vt:variant>
      <vt:variant>
        <vt:i4>5</vt:i4>
      </vt:variant>
      <vt:variant>
        <vt:lpwstr/>
      </vt:variant>
      <vt:variant>
        <vt:lpwstr>_Toc342569768</vt:lpwstr>
      </vt:variant>
      <vt:variant>
        <vt:i4>1769520</vt:i4>
      </vt:variant>
      <vt:variant>
        <vt:i4>68</vt:i4>
      </vt:variant>
      <vt:variant>
        <vt:i4>0</vt:i4>
      </vt:variant>
      <vt:variant>
        <vt:i4>5</vt:i4>
      </vt:variant>
      <vt:variant>
        <vt:lpwstr/>
      </vt:variant>
      <vt:variant>
        <vt:lpwstr>_Toc342569745</vt:lpwstr>
      </vt:variant>
      <vt:variant>
        <vt:i4>1835056</vt:i4>
      </vt:variant>
      <vt:variant>
        <vt:i4>62</vt:i4>
      </vt:variant>
      <vt:variant>
        <vt:i4>0</vt:i4>
      </vt:variant>
      <vt:variant>
        <vt:i4>5</vt:i4>
      </vt:variant>
      <vt:variant>
        <vt:lpwstr/>
      </vt:variant>
      <vt:variant>
        <vt:lpwstr>_Toc342569739</vt:lpwstr>
      </vt:variant>
      <vt:variant>
        <vt:i4>1835056</vt:i4>
      </vt:variant>
      <vt:variant>
        <vt:i4>56</vt:i4>
      </vt:variant>
      <vt:variant>
        <vt:i4>0</vt:i4>
      </vt:variant>
      <vt:variant>
        <vt:i4>5</vt:i4>
      </vt:variant>
      <vt:variant>
        <vt:lpwstr/>
      </vt:variant>
      <vt:variant>
        <vt:lpwstr>_Toc342569734</vt:lpwstr>
      </vt:variant>
      <vt:variant>
        <vt:i4>1835056</vt:i4>
      </vt:variant>
      <vt:variant>
        <vt:i4>50</vt:i4>
      </vt:variant>
      <vt:variant>
        <vt:i4>0</vt:i4>
      </vt:variant>
      <vt:variant>
        <vt:i4>5</vt:i4>
      </vt:variant>
      <vt:variant>
        <vt:lpwstr/>
      </vt:variant>
      <vt:variant>
        <vt:lpwstr>_Toc342569731</vt:lpwstr>
      </vt:variant>
      <vt:variant>
        <vt:i4>1900592</vt:i4>
      </vt:variant>
      <vt:variant>
        <vt:i4>44</vt:i4>
      </vt:variant>
      <vt:variant>
        <vt:i4>0</vt:i4>
      </vt:variant>
      <vt:variant>
        <vt:i4>5</vt:i4>
      </vt:variant>
      <vt:variant>
        <vt:lpwstr/>
      </vt:variant>
      <vt:variant>
        <vt:lpwstr>_Toc342569723</vt:lpwstr>
      </vt:variant>
      <vt:variant>
        <vt:i4>1966128</vt:i4>
      </vt:variant>
      <vt:variant>
        <vt:i4>38</vt:i4>
      </vt:variant>
      <vt:variant>
        <vt:i4>0</vt:i4>
      </vt:variant>
      <vt:variant>
        <vt:i4>5</vt:i4>
      </vt:variant>
      <vt:variant>
        <vt:lpwstr/>
      </vt:variant>
      <vt:variant>
        <vt:lpwstr>_Toc342569713</vt:lpwstr>
      </vt:variant>
      <vt:variant>
        <vt:i4>1966128</vt:i4>
      </vt:variant>
      <vt:variant>
        <vt:i4>32</vt:i4>
      </vt:variant>
      <vt:variant>
        <vt:i4>0</vt:i4>
      </vt:variant>
      <vt:variant>
        <vt:i4>5</vt:i4>
      </vt:variant>
      <vt:variant>
        <vt:lpwstr/>
      </vt:variant>
      <vt:variant>
        <vt:lpwstr>_Toc342569710</vt:lpwstr>
      </vt:variant>
      <vt:variant>
        <vt:i4>2031664</vt:i4>
      </vt:variant>
      <vt:variant>
        <vt:i4>26</vt:i4>
      </vt:variant>
      <vt:variant>
        <vt:i4>0</vt:i4>
      </vt:variant>
      <vt:variant>
        <vt:i4>5</vt:i4>
      </vt:variant>
      <vt:variant>
        <vt:lpwstr/>
      </vt:variant>
      <vt:variant>
        <vt:lpwstr>_Toc342569701</vt:lpwstr>
      </vt:variant>
      <vt:variant>
        <vt:i4>1441841</vt:i4>
      </vt:variant>
      <vt:variant>
        <vt:i4>20</vt:i4>
      </vt:variant>
      <vt:variant>
        <vt:i4>0</vt:i4>
      </vt:variant>
      <vt:variant>
        <vt:i4>5</vt:i4>
      </vt:variant>
      <vt:variant>
        <vt:lpwstr/>
      </vt:variant>
      <vt:variant>
        <vt:lpwstr>_Toc342569695</vt:lpwstr>
      </vt:variant>
      <vt:variant>
        <vt:i4>1441841</vt:i4>
      </vt:variant>
      <vt:variant>
        <vt:i4>14</vt:i4>
      </vt:variant>
      <vt:variant>
        <vt:i4>0</vt:i4>
      </vt:variant>
      <vt:variant>
        <vt:i4>5</vt:i4>
      </vt:variant>
      <vt:variant>
        <vt:lpwstr/>
      </vt:variant>
      <vt:variant>
        <vt:lpwstr>_Toc342569691</vt:lpwstr>
      </vt:variant>
      <vt:variant>
        <vt:i4>1507377</vt:i4>
      </vt:variant>
      <vt:variant>
        <vt:i4>8</vt:i4>
      </vt:variant>
      <vt:variant>
        <vt:i4>0</vt:i4>
      </vt:variant>
      <vt:variant>
        <vt:i4>5</vt:i4>
      </vt:variant>
      <vt:variant>
        <vt:lpwstr/>
      </vt:variant>
      <vt:variant>
        <vt:lpwstr>_Toc342569686</vt:lpwstr>
      </vt:variant>
      <vt:variant>
        <vt:i4>1572913</vt:i4>
      </vt:variant>
      <vt:variant>
        <vt:i4>2</vt:i4>
      </vt:variant>
      <vt:variant>
        <vt:i4>0</vt:i4>
      </vt:variant>
      <vt:variant>
        <vt:i4>5</vt:i4>
      </vt:variant>
      <vt:variant>
        <vt:lpwstr/>
      </vt:variant>
      <vt:variant>
        <vt:lpwstr>_Toc342569672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120</dc:title>
  <dc:subject>Condensed Annotated Notes</dc:subject>
  <dc:creator>Kyle</dc:creator>
  <cp:lastModifiedBy>Kyle Thompson</cp:lastModifiedBy>
  <cp:revision>22</cp:revision>
  <cp:lastPrinted>2013-12-06T00:17:00Z</cp:lastPrinted>
  <dcterms:created xsi:type="dcterms:W3CDTF">2013-12-05T21:10:00Z</dcterms:created>
  <dcterms:modified xsi:type="dcterms:W3CDTF">2013-12-06T00:19:00Z</dcterms:modified>
</cp:coreProperties>
</file>