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19" w:rsidRPr="00F95D52" w:rsidRDefault="00EC0219" w:rsidP="00384F1A">
      <w:pPr>
        <w:pStyle w:val="Heading1"/>
        <w:pBdr>
          <w:bottom w:val="single" w:sz="4" w:space="1" w:color="auto"/>
        </w:pBdr>
        <w:spacing w:before="0"/>
        <w:rPr>
          <w:color w:val="00B0F0"/>
          <w:sz w:val="16"/>
          <w:szCs w:val="16"/>
        </w:rPr>
      </w:pPr>
      <w:r w:rsidRPr="00F95D52">
        <w:rPr>
          <w:color w:val="00B0F0"/>
          <w:sz w:val="16"/>
          <w:szCs w:val="16"/>
          <w:lang w:eastAsia="en-CA"/>
        </w:rPr>
        <w:t>Classifications of Damages</w:t>
      </w:r>
    </w:p>
    <w:p w:rsidR="00EC0219" w:rsidRPr="006E689A" w:rsidRDefault="00EC0219" w:rsidP="00EC0219">
      <w:pPr>
        <w:spacing w:after="0" w:line="240" w:lineRule="auto"/>
        <w:ind w:left="469"/>
        <w:rPr>
          <w:rFonts w:ascii="Calibri" w:eastAsia="Times New Roman" w:hAnsi="Calibri" w:cs="Calibri"/>
          <w:b/>
          <w:bCs/>
          <w:sz w:val="16"/>
          <w:szCs w:val="16"/>
          <w:lang w:eastAsia="en-CA"/>
        </w:rPr>
      </w:pPr>
      <w:r w:rsidRPr="006E689A">
        <w:rPr>
          <w:rFonts w:ascii="Calibri" w:eastAsia="Times New Roman" w:hAnsi="Calibri" w:cs="Calibri"/>
          <w:b/>
          <w:bCs/>
          <w:sz w:val="16"/>
          <w:szCs w:val="16"/>
          <w:lang w:eastAsia="en-CA"/>
        </w:rPr>
        <w:t> </w:t>
      </w:r>
    </w:p>
    <w:p w:rsidR="00D649EB" w:rsidRPr="006E689A" w:rsidRDefault="00D649EB" w:rsidP="002B12A3">
      <w:pPr>
        <w:pStyle w:val="ListParagraph"/>
        <w:numPr>
          <w:ilvl w:val="0"/>
          <w:numId w:val="6"/>
        </w:numPr>
        <w:spacing w:after="0" w:line="240" w:lineRule="auto"/>
        <w:rPr>
          <w:rFonts w:ascii="Calibri" w:eastAsia="Times New Roman" w:hAnsi="Calibri" w:cs="Calibri"/>
          <w:b/>
          <w:bCs/>
          <w:sz w:val="16"/>
          <w:szCs w:val="16"/>
          <w:lang w:eastAsia="en-CA"/>
        </w:rPr>
      </w:pPr>
      <w:r w:rsidRPr="006E689A">
        <w:rPr>
          <w:rFonts w:ascii="Calibri" w:eastAsia="Times New Roman" w:hAnsi="Calibri" w:cs="Calibri"/>
          <w:b/>
          <w:bCs/>
          <w:sz w:val="16"/>
          <w:szCs w:val="16"/>
          <w:lang w:eastAsia="en-CA"/>
        </w:rPr>
        <w:t xml:space="preserve">Pecuniary (monetary) </w:t>
      </w:r>
    </w:p>
    <w:p w:rsidR="00D649EB" w:rsidRPr="006E689A" w:rsidRDefault="00D649EB" w:rsidP="002B12A3">
      <w:pPr>
        <w:pStyle w:val="ListParagraph"/>
        <w:numPr>
          <w:ilvl w:val="1"/>
          <w:numId w:val="6"/>
        </w:numPr>
        <w:spacing w:after="0" w:line="240" w:lineRule="auto"/>
        <w:rPr>
          <w:rFonts w:ascii="Calibri" w:eastAsia="Times New Roman" w:hAnsi="Calibri" w:cs="Calibri"/>
          <w:sz w:val="16"/>
          <w:szCs w:val="16"/>
          <w:lang w:eastAsia="en-CA"/>
        </w:rPr>
      </w:pPr>
      <w:r w:rsidRPr="006E689A">
        <w:rPr>
          <w:rFonts w:ascii="Calibri" w:eastAsia="Times New Roman" w:hAnsi="Calibri" w:cs="Calibri"/>
          <w:b/>
          <w:bCs/>
          <w:sz w:val="16"/>
          <w:szCs w:val="16"/>
          <w:lang w:eastAsia="en-CA"/>
        </w:rPr>
        <w:t>Special damages</w:t>
      </w:r>
      <w:r w:rsidRPr="006E689A">
        <w:rPr>
          <w:rFonts w:ascii="Calibri" w:eastAsia="Times New Roman" w:hAnsi="Calibri" w:cs="Calibri"/>
          <w:sz w:val="16"/>
          <w:szCs w:val="16"/>
          <w:lang w:eastAsia="en-CA"/>
        </w:rPr>
        <w:t xml:space="preserve"> are those which can be exactly quantified at time of trial</w:t>
      </w:r>
    </w:p>
    <w:p w:rsidR="00D649EB" w:rsidRPr="006E689A" w:rsidRDefault="00D649EB" w:rsidP="00D649EB">
      <w:pPr>
        <w:spacing w:after="0" w:line="240" w:lineRule="auto"/>
        <w:rPr>
          <w:rFonts w:ascii="Calibri" w:eastAsia="Times New Roman" w:hAnsi="Calibri" w:cs="Calibri"/>
          <w:b/>
          <w:bCs/>
          <w:sz w:val="16"/>
          <w:szCs w:val="16"/>
          <w:lang w:eastAsia="en-CA"/>
        </w:rPr>
      </w:pPr>
    </w:p>
    <w:p w:rsidR="00D649EB" w:rsidRPr="006E689A" w:rsidRDefault="00EC0219" w:rsidP="002B12A3">
      <w:pPr>
        <w:pStyle w:val="ListParagraph"/>
        <w:numPr>
          <w:ilvl w:val="0"/>
          <w:numId w:val="6"/>
        </w:numPr>
        <w:spacing w:after="0" w:line="240" w:lineRule="auto"/>
        <w:rPr>
          <w:rFonts w:ascii="Calibri" w:eastAsia="Times New Roman" w:hAnsi="Calibri" w:cs="Calibri"/>
          <w:b/>
          <w:bCs/>
          <w:sz w:val="16"/>
          <w:szCs w:val="16"/>
          <w:lang w:eastAsia="en-CA"/>
        </w:rPr>
      </w:pPr>
      <w:r w:rsidRPr="006E689A">
        <w:rPr>
          <w:rFonts w:ascii="Calibri" w:eastAsia="Times New Roman" w:hAnsi="Calibri" w:cs="Calibri"/>
          <w:b/>
          <w:bCs/>
          <w:sz w:val="16"/>
          <w:szCs w:val="16"/>
          <w:lang w:eastAsia="en-CA"/>
        </w:rPr>
        <w:t>Non-pecuniary (non-monetary)  </w:t>
      </w:r>
      <w:r w:rsidR="00A06DB2" w:rsidRPr="006E689A">
        <w:rPr>
          <w:rFonts w:ascii="Calibri" w:eastAsia="Times New Roman" w:hAnsi="Calibri" w:cs="Calibri"/>
          <w:b/>
          <w:bCs/>
          <w:sz w:val="16"/>
          <w:szCs w:val="16"/>
          <w:lang w:eastAsia="en-CA"/>
        </w:rPr>
        <w:t>-$300,000 CAP</w:t>
      </w:r>
    </w:p>
    <w:p w:rsidR="00EC0219" w:rsidRPr="006E689A" w:rsidRDefault="00EC0219" w:rsidP="002B12A3">
      <w:pPr>
        <w:pStyle w:val="ListParagraph"/>
        <w:numPr>
          <w:ilvl w:val="1"/>
          <w:numId w:val="6"/>
        </w:numPr>
        <w:spacing w:after="0" w:line="240" w:lineRule="auto"/>
        <w:rPr>
          <w:rFonts w:ascii="Calibri" w:eastAsia="Times New Roman" w:hAnsi="Calibri" w:cs="Calibri"/>
          <w:b/>
          <w:bCs/>
          <w:sz w:val="16"/>
          <w:szCs w:val="16"/>
          <w:lang w:eastAsia="en-CA"/>
        </w:rPr>
      </w:pPr>
      <w:r w:rsidRPr="006E689A">
        <w:rPr>
          <w:rFonts w:ascii="Calibri" w:eastAsia="Times New Roman" w:hAnsi="Calibri" w:cs="Calibri"/>
          <w:b/>
          <w:bCs/>
          <w:sz w:val="16"/>
          <w:szCs w:val="16"/>
          <w:lang w:eastAsia="en-CA"/>
        </w:rPr>
        <w:t>General damages</w:t>
      </w:r>
      <w:r w:rsidRPr="006E689A">
        <w:rPr>
          <w:rFonts w:ascii="Calibri" w:eastAsia="Times New Roman" w:hAnsi="Calibri" w:cs="Calibri"/>
          <w:sz w:val="16"/>
          <w:szCs w:val="16"/>
          <w:lang w:eastAsia="en-CA"/>
        </w:rPr>
        <w:t xml:space="preserve"> are those which are incapable of such quantification at time of trial</w:t>
      </w:r>
    </w:p>
    <w:p w:rsidR="00EC0219" w:rsidRPr="006E689A" w:rsidRDefault="0024308E" w:rsidP="002B12A3">
      <w:pPr>
        <w:pStyle w:val="ListParagraph"/>
        <w:numPr>
          <w:ilvl w:val="1"/>
          <w:numId w:val="6"/>
        </w:numPr>
        <w:spacing w:after="0" w:line="240" w:lineRule="auto"/>
        <w:rPr>
          <w:rFonts w:ascii="Calibri" w:eastAsia="Times New Roman" w:hAnsi="Calibri" w:cs="Calibri"/>
          <w:bCs/>
          <w:sz w:val="16"/>
          <w:szCs w:val="16"/>
          <w:lang w:eastAsia="en-CA"/>
        </w:rPr>
      </w:pPr>
      <w:r w:rsidRPr="006E689A">
        <w:rPr>
          <w:rFonts w:ascii="Calibri" w:eastAsia="Times New Roman" w:hAnsi="Calibri" w:cs="Calibri"/>
          <w:bCs/>
          <w:sz w:val="16"/>
          <w:szCs w:val="16"/>
          <w:lang w:eastAsia="en-CA"/>
        </w:rPr>
        <w:t>Monetary evaluation of non-</w:t>
      </w:r>
      <w:proofErr w:type="spellStart"/>
      <w:r w:rsidRPr="006E689A">
        <w:rPr>
          <w:rFonts w:ascii="Calibri" w:eastAsia="Times New Roman" w:hAnsi="Calibri" w:cs="Calibri"/>
          <w:bCs/>
          <w:sz w:val="16"/>
          <w:szCs w:val="16"/>
          <w:lang w:eastAsia="en-CA"/>
        </w:rPr>
        <w:t>penuniary</w:t>
      </w:r>
      <w:proofErr w:type="spellEnd"/>
      <w:r w:rsidRPr="006E689A">
        <w:rPr>
          <w:rFonts w:ascii="Calibri" w:eastAsia="Times New Roman" w:hAnsi="Calibri" w:cs="Calibri"/>
          <w:bCs/>
          <w:sz w:val="16"/>
          <w:szCs w:val="16"/>
          <w:lang w:eastAsia="en-CA"/>
        </w:rPr>
        <w:t xml:space="preserve"> losses is more a philosophical and policy exercise: not logical but awarded must be fair and reasonable (</w:t>
      </w:r>
      <w:r w:rsidRPr="006E689A">
        <w:rPr>
          <w:rFonts w:ascii="Calibri" w:eastAsia="Times New Roman" w:hAnsi="Calibri" w:cs="Calibri"/>
          <w:bCs/>
          <w:i/>
          <w:sz w:val="16"/>
          <w:szCs w:val="16"/>
          <w:lang w:eastAsia="en-CA"/>
        </w:rPr>
        <w:t>Andrews v. Grand &amp; Toy Alberta Ltd</w:t>
      </w:r>
      <w:r w:rsidRPr="006E689A">
        <w:rPr>
          <w:rFonts w:ascii="Calibri" w:eastAsia="Times New Roman" w:hAnsi="Calibri" w:cs="Calibri"/>
          <w:bCs/>
          <w:sz w:val="16"/>
          <w:szCs w:val="16"/>
          <w:lang w:eastAsia="en-CA"/>
        </w:rPr>
        <w:t xml:space="preserve">, [1978] SCC) </w:t>
      </w:r>
      <w:r w:rsidR="00EC0219" w:rsidRPr="006E689A">
        <w:rPr>
          <w:rFonts w:ascii="Calibri" w:eastAsia="Times New Roman" w:hAnsi="Calibri" w:cs="Calibri"/>
          <w:sz w:val="16"/>
          <w:szCs w:val="16"/>
          <w:lang w:eastAsia="en-CA"/>
        </w:rPr>
        <w:t> </w:t>
      </w:r>
    </w:p>
    <w:p w:rsidR="00F95D52" w:rsidRPr="00F95D52" w:rsidRDefault="00EC0219" w:rsidP="00F95D52">
      <w:pPr>
        <w:pStyle w:val="Heading2"/>
        <w:pBdr>
          <w:bottom w:val="single" w:sz="4" w:space="1" w:color="auto"/>
        </w:pBdr>
        <w:rPr>
          <w:color w:val="00B0F0"/>
          <w:sz w:val="16"/>
          <w:szCs w:val="16"/>
          <w:lang w:eastAsia="en-CA"/>
        </w:rPr>
      </w:pPr>
      <w:r w:rsidRPr="00F95D52">
        <w:rPr>
          <w:sz w:val="16"/>
          <w:szCs w:val="16"/>
          <w:lang w:eastAsia="en-CA"/>
        </w:rPr>
        <w:t> </w:t>
      </w:r>
      <w:r w:rsidRPr="00F95D52">
        <w:rPr>
          <w:color w:val="00B0F0"/>
          <w:sz w:val="16"/>
          <w:szCs w:val="16"/>
          <w:lang w:eastAsia="en-CA"/>
        </w:rPr>
        <w:t>Four basic categories of Damages</w:t>
      </w:r>
    </w:p>
    <w:p w:rsidR="008F0D5A" w:rsidRPr="006A398E" w:rsidRDefault="00EC0219" w:rsidP="002B12A3">
      <w:pPr>
        <w:pStyle w:val="ListParagraph"/>
        <w:numPr>
          <w:ilvl w:val="0"/>
          <w:numId w:val="95"/>
        </w:numPr>
        <w:rPr>
          <w:sz w:val="16"/>
          <w:szCs w:val="16"/>
          <w:lang w:eastAsia="en-CA"/>
        </w:rPr>
      </w:pPr>
      <w:r w:rsidRPr="006A398E">
        <w:rPr>
          <w:b/>
          <w:bCs/>
          <w:sz w:val="16"/>
          <w:szCs w:val="16"/>
          <w:highlight w:val="yellow"/>
          <w:lang w:eastAsia="en-CA"/>
        </w:rPr>
        <w:t xml:space="preserve"> Nominal Damages</w:t>
      </w:r>
    </w:p>
    <w:p w:rsidR="00EC0219" w:rsidRPr="00F95D52" w:rsidRDefault="00F95D52" w:rsidP="002B12A3">
      <w:pPr>
        <w:pStyle w:val="ListParagraph"/>
        <w:numPr>
          <w:ilvl w:val="0"/>
          <w:numId w:val="49"/>
        </w:numPr>
        <w:rPr>
          <w:rFonts w:asciiTheme="majorHAnsi" w:eastAsiaTheme="majorEastAsia" w:hAnsiTheme="majorHAnsi" w:cstheme="majorBidi"/>
          <w:b/>
          <w:color w:val="FF0000"/>
          <w:sz w:val="16"/>
          <w:szCs w:val="16"/>
          <w:lang w:eastAsia="en-CA"/>
        </w:rPr>
      </w:pPr>
      <w:r>
        <w:rPr>
          <w:b/>
          <w:color w:val="FF0000"/>
          <w:sz w:val="16"/>
          <w:szCs w:val="16"/>
          <w:lang w:eastAsia="en-CA"/>
        </w:rPr>
        <w:t>S</w:t>
      </w:r>
      <w:r w:rsidR="00C76296" w:rsidRPr="00F95D52">
        <w:rPr>
          <w:b/>
          <w:color w:val="FF0000"/>
          <w:sz w:val="16"/>
          <w:szCs w:val="16"/>
          <w:lang w:eastAsia="en-CA"/>
        </w:rPr>
        <w:t xml:space="preserve">mall sum </w:t>
      </w:r>
      <w:r w:rsidR="00EC0219" w:rsidRPr="00F95D52">
        <w:rPr>
          <w:b/>
          <w:color w:val="FF0000"/>
          <w:sz w:val="16"/>
          <w:szCs w:val="16"/>
          <w:lang w:eastAsia="en-CA"/>
        </w:rPr>
        <w:t xml:space="preserve">to redress a violation of a legal right that the </w:t>
      </w:r>
      <w:r w:rsidR="00EF75AA" w:rsidRPr="00F95D52">
        <w:rPr>
          <w:b/>
          <w:color w:val="FF0000"/>
          <w:sz w:val="16"/>
          <w:szCs w:val="16"/>
          <w:lang w:eastAsia="en-CA"/>
        </w:rPr>
        <w:t>law deems worthy of protection</w:t>
      </w:r>
      <w:r w:rsidR="00C76296" w:rsidRPr="00F95D52">
        <w:rPr>
          <w:b/>
          <w:color w:val="FF0000"/>
          <w:sz w:val="16"/>
          <w:szCs w:val="16"/>
          <w:lang w:eastAsia="en-CA"/>
        </w:rPr>
        <w:t xml:space="preserve"> even without harm</w:t>
      </w:r>
    </w:p>
    <w:p w:rsidR="00EC0219" w:rsidRPr="00F95D52" w:rsidRDefault="00EC0219" w:rsidP="002B12A3">
      <w:pPr>
        <w:pStyle w:val="ListParagraph"/>
        <w:numPr>
          <w:ilvl w:val="0"/>
          <w:numId w:val="49"/>
        </w:numPr>
        <w:spacing w:after="0" w:line="240" w:lineRule="auto"/>
        <w:rPr>
          <w:rFonts w:ascii="Calibri" w:eastAsia="Times New Roman" w:hAnsi="Calibri" w:cs="Calibri"/>
          <w:b/>
          <w:color w:val="FF0000"/>
          <w:sz w:val="16"/>
          <w:szCs w:val="16"/>
          <w:lang w:eastAsia="en-CA"/>
        </w:rPr>
      </w:pPr>
      <w:r w:rsidRPr="00F95D52">
        <w:rPr>
          <w:rFonts w:ascii="Calibri" w:eastAsia="Times New Roman" w:hAnsi="Calibri" w:cs="Calibri"/>
          <w:b/>
          <w:color w:val="FF0000"/>
          <w:sz w:val="16"/>
          <w:szCs w:val="16"/>
          <w:lang w:eastAsia="en-CA"/>
        </w:rPr>
        <w:t>Nominal damages does not necessarily mean a small amount, but speaks to the purpose of the damages</w:t>
      </w:r>
      <w:r w:rsidR="00F95D52">
        <w:rPr>
          <w:rFonts w:ascii="Calibri" w:eastAsia="Times New Roman" w:hAnsi="Calibri" w:cs="Calibri"/>
          <w:b/>
          <w:color w:val="FF0000"/>
          <w:sz w:val="16"/>
          <w:szCs w:val="16"/>
          <w:lang w:eastAsia="en-CA"/>
        </w:rPr>
        <w:t xml:space="preserve"> (The Medina)</w:t>
      </w:r>
    </w:p>
    <w:p w:rsidR="00EC0219" w:rsidRPr="006E689A" w:rsidRDefault="00EC0219" w:rsidP="00EC0219">
      <w:pPr>
        <w:spacing w:after="0" w:line="240" w:lineRule="auto"/>
        <w:ind w:left="469"/>
        <w:rPr>
          <w:rFonts w:ascii="Calibri" w:eastAsia="Times New Roman" w:hAnsi="Calibri" w:cs="Calibri"/>
          <w:sz w:val="16"/>
          <w:szCs w:val="16"/>
          <w:lang w:eastAsia="en-CA"/>
        </w:rPr>
      </w:pPr>
      <w:r w:rsidRPr="006E689A">
        <w:rPr>
          <w:rFonts w:ascii="Calibri" w:eastAsia="Times New Roman" w:hAnsi="Calibri" w:cs="Calibri"/>
          <w:sz w:val="16"/>
          <w:szCs w:val="16"/>
          <w:lang w:eastAsia="en-CA"/>
        </w:rPr>
        <w:t> </w:t>
      </w:r>
    </w:p>
    <w:p w:rsidR="00EC0219" w:rsidRPr="006A398E" w:rsidRDefault="00EC0219" w:rsidP="002B12A3">
      <w:pPr>
        <w:pStyle w:val="ListParagraph"/>
        <w:numPr>
          <w:ilvl w:val="0"/>
          <w:numId w:val="95"/>
        </w:numPr>
        <w:spacing w:after="0" w:line="240" w:lineRule="auto"/>
        <w:rPr>
          <w:rFonts w:ascii="Calibri" w:eastAsia="Times New Roman" w:hAnsi="Calibri" w:cs="Calibri"/>
          <w:b/>
          <w:bCs/>
          <w:sz w:val="16"/>
          <w:szCs w:val="16"/>
          <w:lang w:eastAsia="en-CA"/>
        </w:rPr>
      </w:pPr>
      <w:r w:rsidRPr="006A398E">
        <w:rPr>
          <w:rFonts w:ascii="Calibri" w:eastAsia="Times New Roman" w:hAnsi="Calibri" w:cs="Calibri"/>
          <w:b/>
          <w:bCs/>
          <w:sz w:val="16"/>
          <w:szCs w:val="16"/>
          <w:highlight w:val="yellow"/>
          <w:lang w:eastAsia="en-CA"/>
        </w:rPr>
        <w:t>Compensatory Damages</w:t>
      </w:r>
    </w:p>
    <w:p w:rsidR="00F95D52" w:rsidRPr="006A398E" w:rsidRDefault="008F0D5A" w:rsidP="002B12A3">
      <w:pPr>
        <w:pStyle w:val="ListParagraph"/>
        <w:numPr>
          <w:ilvl w:val="0"/>
          <w:numId w:val="94"/>
        </w:numPr>
        <w:spacing w:after="0" w:line="240" w:lineRule="auto"/>
        <w:ind w:left="1080"/>
        <w:rPr>
          <w:rFonts w:ascii="Calibri" w:eastAsia="Times New Roman" w:hAnsi="Calibri" w:cs="Calibri"/>
          <w:b/>
          <w:bCs/>
          <w:sz w:val="16"/>
          <w:szCs w:val="16"/>
          <w:lang w:eastAsia="en-CA"/>
        </w:rPr>
      </w:pPr>
      <w:r w:rsidRPr="00F95D52">
        <w:rPr>
          <w:rFonts w:ascii="Calibri" w:eastAsia="Times New Roman" w:hAnsi="Calibri" w:cs="Calibri"/>
          <w:b/>
          <w:color w:val="FF0000"/>
          <w:sz w:val="16"/>
          <w:szCs w:val="16"/>
          <w:lang w:eastAsia="en-CA"/>
        </w:rPr>
        <w:t>"S</w:t>
      </w:r>
      <w:r w:rsidR="00EC0219" w:rsidRPr="00F95D52">
        <w:rPr>
          <w:rFonts w:ascii="Calibri" w:eastAsia="Times New Roman" w:hAnsi="Calibri" w:cs="Calibri"/>
          <w:b/>
          <w:color w:val="FF0000"/>
          <w:sz w:val="16"/>
          <w:szCs w:val="16"/>
          <w:lang w:eastAsia="en-CA"/>
        </w:rPr>
        <w:t xml:space="preserve">o far as is possible by means of a monetary award, to place the plaintiff in the position which he would have occupied if he had not </w:t>
      </w:r>
      <w:r w:rsidRPr="00F95D52">
        <w:rPr>
          <w:rFonts w:ascii="Calibri" w:eastAsia="Times New Roman" w:hAnsi="Calibri" w:cs="Calibri"/>
          <w:b/>
          <w:color w:val="FF0000"/>
          <w:sz w:val="16"/>
          <w:szCs w:val="16"/>
          <w:lang w:eastAsia="en-CA"/>
        </w:rPr>
        <w:t>suffered the</w:t>
      </w:r>
      <w:r w:rsidR="00F95D52" w:rsidRPr="00F95D52">
        <w:rPr>
          <w:rFonts w:ascii="Calibri" w:eastAsia="Times New Roman" w:hAnsi="Calibri" w:cs="Calibri"/>
          <w:b/>
          <w:color w:val="FF0000"/>
          <w:sz w:val="16"/>
          <w:szCs w:val="16"/>
          <w:lang w:eastAsia="en-CA"/>
        </w:rPr>
        <w:t xml:space="preserve"> wrong complained" (Dodd Properties) </w:t>
      </w:r>
    </w:p>
    <w:p w:rsidR="006A398E" w:rsidRPr="00F95D52" w:rsidRDefault="006A398E" w:rsidP="00563B35">
      <w:pPr>
        <w:pStyle w:val="ListParagraph"/>
        <w:spacing w:after="0" w:line="240" w:lineRule="auto"/>
        <w:ind w:left="1080"/>
        <w:rPr>
          <w:rFonts w:ascii="Calibri" w:eastAsia="Times New Roman" w:hAnsi="Calibri" w:cs="Calibri"/>
          <w:b/>
          <w:bCs/>
          <w:sz w:val="16"/>
          <w:szCs w:val="16"/>
          <w:lang w:eastAsia="en-CA"/>
        </w:rPr>
      </w:pPr>
    </w:p>
    <w:p w:rsidR="00EC0219" w:rsidRPr="00F95D52" w:rsidRDefault="00F95D52" w:rsidP="002B12A3">
      <w:pPr>
        <w:pStyle w:val="ListParagraph"/>
        <w:numPr>
          <w:ilvl w:val="0"/>
          <w:numId w:val="94"/>
        </w:numPr>
        <w:spacing w:after="0" w:line="240" w:lineRule="auto"/>
        <w:ind w:left="1080"/>
        <w:rPr>
          <w:rFonts w:ascii="Calibri" w:eastAsia="Times New Roman" w:hAnsi="Calibri" w:cs="Calibri"/>
          <w:b/>
          <w:bCs/>
          <w:sz w:val="16"/>
          <w:szCs w:val="16"/>
          <w:lang w:eastAsia="en-CA"/>
        </w:rPr>
      </w:pPr>
      <w:r>
        <w:rPr>
          <w:rFonts w:ascii="Calibri" w:eastAsia="Times New Roman" w:hAnsi="Calibri" w:cs="Calibri"/>
          <w:b/>
          <w:color w:val="FF0000"/>
          <w:sz w:val="16"/>
          <w:szCs w:val="16"/>
          <w:lang w:eastAsia="en-CA"/>
        </w:rPr>
        <w:t>T</w:t>
      </w:r>
      <w:r w:rsidR="00EC0219" w:rsidRPr="00F95D52">
        <w:rPr>
          <w:rFonts w:ascii="Calibri" w:eastAsia="Times New Roman" w:hAnsi="Calibri" w:cs="Calibri"/>
          <w:b/>
          <w:color w:val="FF0000"/>
          <w:sz w:val="16"/>
          <w:szCs w:val="16"/>
          <w:lang w:eastAsia="en-CA"/>
        </w:rPr>
        <w:t>hat sum of money which will put the party who has been injured in the same position as he would have been in if he had not sustained the wrong for which he is now getting</w:t>
      </w:r>
      <w:r w:rsidR="00E91604" w:rsidRPr="00F95D52">
        <w:rPr>
          <w:rFonts w:ascii="Calibri" w:eastAsia="Times New Roman" w:hAnsi="Calibri" w:cs="Calibri"/>
          <w:b/>
          <w:color w:val="FF0000"/>
          <w:sz w:val="16"/>
          <w:szCs w:val="16"/>
          <w:lang w:eastAsia="en-CA"/>
        </w:rPr>
        <w:t xml:space="preserve"> his compensation”</w:t>
      </w:r>
      <w:r>
        <w:rPr>
          <w:rFonts w:ascii="Calibri" w:eastAsia="Times New Roman" w:hAnsi="Calibri" w:cs="Calibri"/>
          <w:b/>
          <w:color w:val="FF0000"/>
          <w:sz w:val="16"/>
          <w:szCs w:val="16"/>
          <w:lang w:eastAsia="en-CA"/>
        </w:rPr>
        <w:t xml:space="preserve"> (Livingstone) </w:t>
      </w:r>
    </w:p>
    <w:p w:rsidR="00EC0219" w:rsidRPr="006E689A" w:rsidRDefault="00EC0219" w:rsidP="0024308E">
      <w:pPr>
        <w:spacing w:after="0" w:line="240" w:lineRule="auto"/>
        <w:ind w:left="469"/>
        <w:rPr>
          <w:rFonts w:ascii="Calibri" w:eastAsia="Times New Roman" w:hAnsi="Calibri" w:cs="Calibri"/>
          <w:sz w:val="16"/>
          <w:szCs w:val="16"/>
          <w:lang w:eastAsia="en-CA"/>
        </w:rPr>
      </w:pPr>
      <w:r w:rsidRPr="006E689A">
        <w:rPr>
          <w:rFonts w:ascii="Calibri" w:eastAsia="Times New Roman" w:hAnsi="Calibri" w:cs="Calibri"/>
          <w:sz w:val="16"/>
          <w:szCs w:val="16"/>
          <w:lang w:eastAsia="en-CA"/>
        </w:rPr>
        <w:t>  </w:t>
      </w:r>
    </w:p>
    <w:p w:rsidR="00EC0219" w:rsidRPr="006A398E" w:rsidRDefault="00EC0219" w:rsidP="002B12A3">
      <w:pPr>
        <w:pStyle w:val="ListParagraph"/>
        <w:numPr>
          <w:ilvl w:val="0"/>
          <w:numId w:val="95"/>
        </w:numPr>
        <w:spacing w:after="0" w:line="240" w:lineRule="auto"/>
        <w:rPr>
          <w:rFonts w:ascii="Calibri" w:eastAsia="Times New Roman" w:hAnsi="Calibri" w:cs="Calibri"/>
          <w:b/>
          <w:bCs/>
          <w:sz w:val="16"/>
          <w:szCs w:val="16"/>
          <w:lang w:eastAsia="en-CA"/>
        </w:rPr>
      </w:pPr>
      <w:r w:rsidRPr="006A398E">
        <w:rPr>
          <w:rFonts w:ascii="Calibri" w:eastAsia="Times New Roman" w:hAnsi="Calibri" w:cs="Calibri"/>
          <w:b/>
          <w:bCs/>
          <w:sz w:val="16"/>
          <w:szCs w:val="16"/>
          <w:highlight w:val="yellow"/>
          <w:lang w:eastAsia="en-CA"/>
        </w:rPr>
        <w:t>Aggravated Damages</w:t>
      </w:r>
    </w:p>
    <w:p w:rsidR="00EC0219" w:rsidRPr="00BB1573" w:rsidRDefault="004E33E0" w:rsidP="002B12A3">
      <w:pPr>
        <w:pStyle w:val="ListParagraph"/>
        <w:numPr>
          <w:ilvl w:val="0"/>
          <w:numId w:val="7"/>
        </w:numPr>
        <w:spacing w:after="0" w:line="240" w:lineRule="auto"/>
        <w:rPr>
          <w:rFonts w:ascii="Calibri" w:eastAsia="Times New Roman" w:hAnsi="Calibri" w:cs="Calibri"/>
          <w:b/>
          <w:color w:val="FF0000"/>
          <w:sz w:val="16"/>
          <w:szCs w:val="16"/>
          <w:lang w:eastAsia="en-CA"/>
        </w:rPr>
      </w:pPr>
      <w:r w:rsidRPr="00BB1573">
        <w:rPr>
          <w:rFonts w:ascii="Calibri" w:eastAsia="Times New Roman" w:hAnsi="Calibri" w:cs="Calibri"/>
          <w:b/>
          <w:color w:val="FF0000"/>
          <w:sz w:val="16"/>
          <w:szCs w:val="16"/>
          <w:lang w:eastAsia="en-CA"/>
        </w:rPr>
        <w:t>W</w:t>
      </w:r>
      <w:r w:rsidR="00834FBC" w:rsidRPr="00BB1573">
        <w:rPr>
          <w:rFonts w:ascii="Calibri" w:eastAsia="Times New Roman" w:hAnsi="Calibri" w:cs="Calibri"/>
          <w:b/>
          <w:color w:val="FF0000"/>
          <w:sz w:val="16"/>
          <w:szCs w:val="16"/>
          <w:lang w:eastAsia="en-CA"/>
        </w:rPr>
        <w:t>hen D’s conduct is so outrageous that the harm done is worse tha</w:t>
      </w:r>
      <w:r w:rsidRPr="00BB1573">
        <w:rPr>
          <w:rFonts w:ascii="Calibri" w:eastAsia="Times New Roman" w:hAnsi="Calibri" w:cs="Calibri"/>
          <w:b/>
          <w:color w:val="FF0000"/>
          <w:sz w:val="16"/>
          <w:szCs w:val="16"/>
          <w:lang w:eastAsia="en-CA"/>
        </w:rPr>
        <w:t xml:space="preserve">n it otherwise would have been=compensate </w:t>
      </w:r>
      <w:r w:rsidRPr="00BB1573">
        <w:rPr>
          <w:rFonts w:ascii="Calibri" w:eastAsia="Times New Roman" w:hAnsi="Calibri" w:cs="Calibri"/>
          <w:b/>
          <w:color w:val="FF0000"/>
          <w:sz w:val="16"/>
          <w:szCs w:val="16"/>
          <w:u w:val="single"/>
          <w:lang w:eastAsia="en-CA"/>
        </w:rPr>
        <w:t>injury to dignity</w:t>
      </w:r>
    </w:p>
    <w:p w:rsidR="00BB1573" w:rsidRPr="00BB1573" w:rsidRDefault="00BB1573" w:rsidP="002B12A3">
      <w:pPr>
        <w:pStyle w:val="ListParagraph"/>
        <w:numPr>
          <w:ilvl w:val="0"/>
          <w:numId w:val="7"/>
        </w:numPr>
        <w:spacing w:after="0" w:line="240" w:lineRule="auto"/>
        <w:rPr>
          <w:rFonts w:ascii="Calibri" w:eastAsia="Times New Roman" w:hAnsi="Calibri" w:cs="Calibri"/>
          <w:b/>
          <w:color w:val="FF0000"/>
          <w:sz w:val="16"/>
          <w:szCs w:val="16"/>
          <w:lang w:eastAsia="en-CA"/>
        </w:rPr>
      </w:pPr>
      <w:r>
        <w:rPr>
          <w:rFonts w:ascii="Calibri" w:eastAsia="Times New Roman" w:hAnsi="Calibri" w:cs="Calibri"/>
          <w:b/>
          <w:color w:val="FF0000"/>
          <w:sz w:val="16"/>
          <w:szCs w:val="16"/>
          <w:lang w:eastAsia="en-CA"/>
        </w:rPr>
        <w:t>Especially situations where there is a gross breach of trust or authority (BP v BW)</w:t>
      </w:r>
    </w:p>
    <w:p w:rsidR="00044C70" w:rsidRPr="006E689A" w:rsidRDefault="00044C70" w:rsidP="00410F4B">
      <w:pPr>
        <w:pStyle w:val="ListParagraph"/>
        <w:spacing w:after="0" w:line="240" w:lineRule="auto"/>
        <w:ind w:left="360"/>
        <w:rPr>
          <w:rFonts w:ascii="Calibri" w:eastAsia="Times New Roman" w:hAnsi="Calibri" w:cs="Calibri"/>
          <w:sz w:val="16"/>
          <w:szCs w:val="16"/>
          <w:lang w:eastAsia="en-CA"/>
        </w:rPr>
      </w:pPr>
    </w:p>
    <w:p w:rsidR="00EC0219" w:rsidRPr="006A398E" w:rsidRDefault="00EC0219" w:rsidP="002B12A3">
      <w:pPr>
        <w:pStyle w:val="ListParagraph"/>
        <w:numPr>
          <w:ilvl w:val="0"/>
          <w:numId w:val="95"/>
        </w:numPr>
        <w:spacing w:after="0" w:line="240" w:lineRule="auto"/>
        <w:rPr>
          <w:rFonts w:ascii="Calibri" w:eastAsia="Times New Roman" w:hAnsi="Calibri" w:cs="Calibri"/>
          <w:b/>
          <w:bCs/>
          <w:sz w:val="16"/>
          <w:szCs w:val="16"/>
          <w:lang w:eastAsia="en-CA"/>
        </w:rPr>
      </w:pPr>
      <w:r w:rsidRPr="006A398E">
        <w:rPr>
          <w:rFonts w:ascii="Calibri" w:eastAsia="Times New Roman" w:hAnsi="Calibri" w:cs="Calibri"/>
          <w:b/>
          <w:bCs/>
          <w:sz w:val="16"/>
          <w:szCs w:val="16"/>
          <w:highlight w:val="yellow"/>
          <w:lang w:eastAsia="en-CA"/>
        </w:rPr>
        <w:t>Punitive Damages</w:t>
      </w:r>
    </w:p>
    <w:p w:rsidR="00EC0219" w:rsidRDefault="00EC0219" w:rsidP="00410F4B">
      <w:pPr>
        <w:numPr>
          <w:ilvl w:val="0"/>
          <w:numId w:val="1"/>
        </w:numPr>
        <w:tabs>
          <w:tab w:val="num" w:pos="8782"/>
        </w:tabs>
        <w:spacing w:after="0" w:line="240" w:lineRule="auto"/>
        <w:ind w:left="1080"/>
        <w:textAlignment w:val="center"/>
        <w:rPr>
          <w:rFonts w:ascii="Calibri" w:eastAsia="Times New Roman" w:hAnsi="Calibri" w:cs="Calibri"/>
          <w:b/>
          <w:color w:val="FF0000"/>
          <w:sz w:val="16"/>
          <w:szCs w:val="16"/>
          <w:lang w:eastAsia="en-CA"/>
        </w:rPr>
      </w:pPr>
      <w:r w:rsidRPr="00BB1573">
        <w:rPr>
          <w:rFonts w:ascii="Calibri" w:eastAsia="Times New Roman" w:hAnsi="Calibri" w:cs="Calibri"/>
          <w:b/>
          <w:color w:val="FF0000"/>
          <w:sz w:val="16"/>
          <w:szCs w:val="16"/>
          <w:lang w:eastAsia="en-CA"/>
        </w:rPr>
        <w:t>To provide punishment and deterrence</w:t>
      </w:r>
      <w:r w:rsidR="00BB1573">
        <w:rPr>
          <w:rFonts w:ascii="Calibri" w:eastAsia="Times New Roman" w:hAnsi="Calibri" w:cs="Calibri"/>
          <w:b/>
          <w:color w:val="FF0000"/>
          <w:sz w:val="16"/>
          <w:szCs w:val="16"/>
          <w:lang w:eastAsia="en-CA"/>
        </w:rPr>
        <w:t>, but should be awarded only if it is demonstrably necessary to deter or denounce beyond what compensatory damages already does (Whiten v Pilot Insurance)</w:t>
      </w:r>
    </w:p>
    <w:p w:rsidR="00BB1573" w:rsidRPr="00BB1573" w:rsidRDefault="00BB1573" w:rsidP="00410F4B">
      <w:pPr>
        <w:numPr>
          <w:ilvl w:val="0"/>
          <w:numId w:val="1"/>
        </w:numPr>
        <w:tabs>
          <w:tab w:val="num" w:pos="8782"/>
        </w:tabs>
        <w:spacing w:after="0" w:line="240" w:lineRule="auto"/>
        <w:ind w:left="1080"/>
        <w:textAlignment w:val="center"/>
        <w:rPr>
          <w:rFonts w:ascii="Calibri" w:eastAsia="Times New Roman" w:hAnsi="Calibri" w:cs="Calibri"/>
          <w:b/>
          <w:color w:val="FF0000"/>
          <w:sz w:val="16"/>
          <w:szCs w:val="16"/>
          <w:lang w:eastAsia="en-CA"/>
        </w:rPr>
      </w:pPr>
      <w:r>
        <w:rPr>
          <w:rFonts w:ascii="Calibri" w:eastAsia="Times New Roman" w:hAnsi="Calibri" w:cs="Calibri"/>
          <w:b/>
          <w:color w:val="FF0000"/>
          <w:sz w:val="16"/>
          <w:szCs w:val="16"/>
          <w:lang w:eastAsia="en-CA"/>
        </w:rPr>
        <w:t>Should not punish civilly if already punished by criminal court</w:t>
      </w:r>
    </w:p>
    <w:p w:rsidR="00EC0219" w:rsidRPr="006E689A" w:rsidRDefault="00EC0219" w:rsidP="00F93703">
      <w:pPr>
        <w:spacing w:after="0" w:line="240" w:lineRule="auto"/>
        <w:ind w:left="1080"/>
        <w:rPr>
          <w:rFonts w:ascii="Calibri" w:eastAsia="Times New Roman" w:hAnsi="Calibri" w:cs="Calibri"/>
          <w:sz w:val="16"/>
          <w:szCs w:val="16"/>
          <w:lang w:eastAsia="en-CA"/>
        </w:rPr>
      </w:pPr>
      <w:r w:rsidRPr="006E689A">
        <w:rPr>
          <w:rFonts w:ascii="Calibri" w:eastAsia="Times New Roman" w:hAnsi="Calibri" w:cs="Calibri"/>
          <w:sz w:val="16"/>
          <w:szCs w:val="16"/>
          <w:lang w:eastAsia="en-CA"/>
        </w:rPr>
        <w:t> </w:t>
      </w:r>
    </w:p>
    <w:p w:rsidR="00EC0219" w:rsidRPr="006E689A" w:rsidRDefault="00EC0219" w:rsidP="00EC0219">
      <w:pPr>
        <w:spacing w:after="0" w:line="240" w:lineRule="auto"/>
        <w:ind w:left="469"/>
        <w:rPr>
          <w:rFonts w:ascii="Calibri" w:eastAsia="Times New Roman" w:hAnsi="Calibri" w:cs="Calibri"/>
          <w:color w:val="FF0000"/>
          <w:sz w:val="16"/>
          <w:szCs w:val="16"/>
          <w:lang w:eastAsia="en-CA"/>
        </w:rPr>
      </w:pPr>
      <w:r w:rsidRPr="006E689A">
        <w:rPr>
          <w:rFonts w:ascii="Calibri" w:eastAsia="Times New Roman" w:hAnsi="Calibri" w:cs="Calibri"/>
          <w:color w:val="FF0000"/>
          <w:sz w:val="16"/>
          <w:szCs w:val="16"/>
          <w:lang w:eastAsia="en-CA"/>
        </w:rPr>
        <w:t> </w:t>
      </w:r>
    </w:p>
    <w:p w:rsidR="00BB1573" w:rsidRPr="00EB15E2" w:rsidRDefault="00F95D52">
      <w:pPr>
        <w:rPr>
          <w:rFonts w:ascii="Calibri" w:eastAsia="Times New Roman" w:hAnsi="Calibri" w:cs="Calibri"/>
          <w:b/>
          <w:sz w:val="16"/>
          <w:szCs w:val="16"/>
          <w:u w:val="single"/>
          <w:lang w:eastAsia="en-CA"/>
        </w:rPr>
      </w:pPr>
      <w:r w:rsidRPr="00EB15E2">
        <w:rPr>
          <w:rFonts w:ascii="Calibri" w:eastAsia="Times New Roman" w:hAnsi="Calibri" w:cs="Calibri"/>
          <w:b/>
          <w:sz w:val="16"/>
          <w:szCs w:val="16"/>
          <w:u w:val="single"/>
          <w:lang w:eastAsia="en-CA"/>
        </w:rPr>
        <w:t xml:space="preserve">Other Considerations </w:t>
      </w:r>
    </w:p>
    <w:p w:rsidR="00563B35" w:rsidRPr="00563B35" w:rsidRDefault="00563B35" w:rsidP="002B12A3">
      <w:pPr>
        <w:pStyle w:val="ListParagraph"/>
        <w:numPr>
          <w:ilvl w:val="0"/>
          <w:numId w:val="4"/>
        </w:numPr>
        <w:spacing w:after="0" w:line="240" w:lineRule="auto"/>
        <w:rPr>
          <w:rFonts w:ascii="Calibri" w:eastAsia="Times New Roman" w:hAnsi="Calibri" w:cs="Calibri"/>
          <w:sz w:val="16"/>
          <w:szCs w:val="16"/>
          <w:lang w:eastAsia="en-CA"/>
        </w:rPr>
      </w:pPr>
      <w:r w:rsidRPr="006E689A">
        <w:rPr>
          <w:rFonts w:ascii="Calibri" w:eastAsia="Times New Roman" w:hAnsi="Calibri" w:cs="Calibri"/>
          <w:sz w:val="16"/>
          <w:szCs w:val="16"/>
          <w:lang w:eastAsia="en-CA"/>
        </w:rPr>
        <w:t xml:space="preserve">Liable only when conduct is both </w:t>
      </w:r>
      <w:r w:rsidRPr="006E689A">
        <w:rPr>
          <w:rFonts w:ascii="Calibri" w:eastAsia="Times New Roman" w:hAnsi="Calibri" w:cs="Calibri"/>
          <w:b/>
          <w:sz w:val="16"/>
          <w:szCs w:val="16"/>
          <w:lang w:eastAsia="en-CA"/>
        </w:rPr>
        <w:t xml:space="preserve">voluntary </w:t>
      </w:r>
      <w:r w:rsidRPr="006E689A">
        <w:rPr>
          <w:rFonts w:ascii="Calibri" w:eastAsia="Times New Roman" w:hAnsi="Calibri" w:cs="Calibri"/>
          <w:sz w:val="16"/>
          <w:szCs w:val="16"/>
          <w:lang w:eastAsia="en-CA"/>
        </w:rPr>
        <w:t xml:space="preserve">and </w:t>
      </w:r>
      <w:r w:rsidRPr="006E689A">
        <w:rPr>
          <w:rFonts w:ascii="Calibri" w:eastAsia="Times New Roman" w:hAnsi="Calibri" w:cs="Calibri"/>
          <w:b/>
          <w:sz w:val="16"/>
          <w:szCs w:val="16"/>
          <w:lang w:eastAsia="en-CA"/>
        </w:rPr>
        <w:t>intentional</w:t>
      </w:r>
      <w:r>
        <w:rPr>
          <w:rFonts w:ascii="Calibri" w:eastAsia="Times New Roman" w:hAnsi="Calibri" w:cs="Calibri"/>
          <w:b/>
          <w:sz w:val="16"/>
          <w:szCs w:val="16"/>
          <w:lang w:eastAsia="en-CA"/>
        </w:rPr>
        <w:t xml:space="preserve"> (actual intent, imputed intent, transferred intent)</w:t>
      </w:r>
    </w:p>
    <w:p w:rsidR="00563B35" w:rsidRPr="00563B35" w:rsidRDefault="00563B35" w:rsidP="002B12A3">
      <w:pPr>
        <w:pStyle w:val="ListParagraph"/>
        <w:numPr>
          <w:ilvl w:val="1"/>
          <w:numId w:val="4"/>
        </w:numPr>
        <w:spacing w:after="0" w:line="240" w:lineRule="auto"/>
        <w:rPr>
          <w:rFonts w:ascii="Calibri" w:eastAsia="Times New Roman" w:hAnsi="Calibri" w:cs="Calibri"/>
          <w:sz w:val="16"/>
          <w:szCs w:val="16"/>
          <w:lang w:eastAsia="en-CA"/>
        </w:rPr>
      </w:pPr>
      <w:r>
        <w:rPr>
          <w:rFonts w:ascii="Calibri" w:eastAsia="Times New Roman" w:hAnsi="Calibri" w:cs="Calibri"/>
          <w:b/>
          <w:sz w:val="16"/>
          <w:szCs w:val="16"/>
          <w:lang w:eastAsia="en-CA"/>
        </w:rPr>
        <w:t xml:space="preserve">Actual Intent: an </w:t>
      </w:r>
      <w:r w:rsidRPr="00563B35">
        <w:rPr>
          <w:rFonts w:ascii="Calibri" w:eastAsia="Times New Roman" w:hAnsi="Calibri" w:cs="Calibri"/>
          <w:sz w:val="16"/>
          <w:szCs w:val="16"/>
          <w:lang w:eastAsia="en-CA"/>
        </w:rPr>
        <w:t>actor’s desire to bring about the results or consequences of his or her act, not desire to do the act itself</w:t>
      </w:r>
      <w:r>
        <w:rPr>
          <w:rFonts w:ascii="Calibri" w:eastAsia="Times New Roman" w:hAnsi="Calibri" w:cs="Calibri"/>
          <w:b/>
          <w:sz w:val="16"/>
          <w:szCs w:val="16"/>
          <w:lang w:eastAsia="en-CA"/>
        </w:rPr>
        <w:t xml:space="preserve"> </w:t>
      </w:r>
    </w:p>
    <w:p w:rsidR="00563B35" w:rsidRDefault="00563B35" w:rsidP="002B12A3">
      <w:pPr>
        <w:pStyle w:val="ListParagraph"/>
        <w:numPr>
          <w:ilvl w:val="1"/>
          <w:numId w:val="4"/>
        </w:numPr>
        <w:spacing w:after="0" w:line="240" w:lineRule="auto"/>
        <w:rPr>
          <w:rFonts w:ascii="Calibri" w:eastAsia="Times New Roman" w:hAnsi="Calibri" w:cs="Calibri"/>
          <w:sz w:val="16"/>
          <w:szCs w:val="16"/>
          <w:lang w:eastAsia="en-CA"/>
        </w:rPr>
      </w:pPr>
      <w:r w:rsidRPr="00563B35">
        <w:rPr>
          <w:rFonts w:ascii="Calibri" w:eastAsia="Times New Roman" w:hAnsi="Calibri" w:cs="Calibri"/>
          <w:b/>
          <w:bCs/>
          <w:sz w:val="16"/>
          <w:szCs w:val="16"/>
          <w:lang w:eastAsia="en-CA"/>
        </w:rPr>
        <w:t>Imputed (Constructive) Intent</w:t>
      </w:r>
      <w:r>
        <w:rPr>
          <w:rFonts w:ascii="Calibri" w:eastAsia="Times New Roman" w:hAnsi="Calibri" w:cs="Calibri"/>
          <w:b/>
          <w:bCs/>
          <w:sz w:val="16"/>
          <w:szCs w:val="16"/>
          <w:lang w:eastAsia="en-CA"/>
        </w:rPr>
        <w:t xml:space="preserve">: </w:t>
      </w:r>
      <w:r w:rsidRPr="00563B35">
        <w:rPr>
          <w:rFonts w:ascii="Calibri" w:eastAsia="Times New Roman" w:hAnsi="Calibri" w:cs="Calibri"/>
          <w:sz w:val="16"/>
          <w:szCs w:val="16"/>
          <w:lang w:eastAsia="en-CA"/>
        </w:rPr>
        <w:t>D did not desire the consequences to occur, but certain or substantially certain to result from his or her act</w:t>
      </w:r>
    </w:p>
    <w:p w:rsidR="00563B35" w:rsidRDefault="00563B35" w:rsidP="002B12A3">
      <w:pPr>
        <w:pStyle w:val="ListParagraph"/>
        <w:numPr>
          <w:ilvl w:val="1"/>
          <w:numId w:val="4"/>
        </w:numPr>
        <w:spacing w:after="0" w:line="240" w:lineRule="auto"/>
        <w:rPr>
          <w:rFonts w:ascii="Calibri" w:eastAsia="Times New Roman" w:hAnsi="Calibri" w:cs="Calibri"/>
          <w:sz w:val="16"/>
          <w:szCs w:val="16"/>
          <w:lang w:eastAsia="en-CA"/>
        </w:rPr>
      </w:pPr>
      <w:r w:rsidRPr="00563B35">
        <w:rPr>
          <w:rFonts w:ascii="Calibri" w:eastAsia="Times New Roman" w:hAnsi="Calibri" w:cs="Calibri"/>
          <w:b/>
          <w:bCs/>
          <w:sz w:val="16"/>
          <w:szCs w:val="16"/>
          <w:lang w:eastAsia="en-CA"/>
        </w:rPr>
        <w:t>Transferred Intent</w:t>
      </w:r>
      <w:r>
        <w:rPr>
          <w:rFonts w:ascii="Calibri" w:eastAsia="Times New Roman" w:hAnsi="Calibri" w:cs="Calibri"/>
          <w:b/>
          <w:bCs/>
          <w:sz w:val="16"/>
          <w:szCs w:val="16"/>
          <w:lang w:eastAsia="en-CA"/>
        </w:rPr>
        <w:t>:</w:t>
      </w:r>
      <w:r>
        <w:rPr>
          <w:rFonts w:ascii="Calibri" w:eastAsia="Times New Roman" w:hAnsi="Calibri" w:cs="Calibri"/>
          <w:sz w:val="16"/>
          <w:szCs w:val="16"/>
          <w:lang w:eastAsia="en-CA"/>
        </w:rPr>
        <w:t xml:space="preserve"> </w:t>
      </w:r>
      <w:r w:rsidRPr="00563B35">
        <w:rPr>
          <w:rFonts w:ascii="Calibri" w:eastAsia="Times New Roman" w:hAnsi="Calibri" w:cs="Calibri"/>
          <w:sz w:val="16"/>
          <w:szCs w:val="16"/>
          <w:lang w:eastAsia="en-CA"/>
        </w:rPr>
        <w:t>D intends to commit an intentional tort against one party , but unintentionally commits an intentional tort against another</w:t>
      </w:r>
    </w:p>
    <w:p w:rsidR="00563B35" w:rsidRPr="00563B35" w:rsidRDefault="00563B35" w:rsidP="00563B35">
      <w:pPr>
        <w:spacing w:after="0" w:line="240" w:lineRule="auto"/>
        <w:rPr>
          <w:rFonts w:ascii="Calibri" w:eastAsia="Times New Roman" w:hAnsi="Calibri" w:cs="Calibri"/>
          <w:b/>
          <w:sz w:val="16"/>
          <w:szCs w:val="16"/>
          <w:lang w:eastAsia="en-CA"/>
        </w:rPr>
      </w:pPr>
      <w:r w:rsidRPr="00563B35">
        <w:rPr>
          <w:rFonts w:ascii="Calibri" w:eastAsia="Times New Roman" w:hAnsi="Calibri" w:cs="Calibri"/>
          <w:b/>
          <w:sz w:val="16"/>
          <w:szCs w:val="16"/>
          <w:lang w:eastAsia="en-CA"/>
        </w:rPr>
        <w:t xml:space="preserve">DURESS </w:t>
      </w:r>
    </w:p>
    <w:p w:rsidR="00563B35" w:rsidRDefault="00563B35" w:rsidP="002B12A3">
      <w:pPr>
        <w:pStyle w:val="ListParagraph"/>
        <w:numPr>
          <w:ilvl w:val="0"/>
          <w:numId w:val="96"/>
        </w:numPr>
        <w:spacing w:after="0" w:line="240" w:lineRule="auto"/>
        <w:rPr>
          <w:rFonts w:ascii="Calibri" w:eastAsia="Times New Roman" w:hAnsi="Calibri" w:cs="Calibri"/>
          <w:sz w:val="16"/>
          <w:szCs w:val="16"/>
          <w:lang w:eastAsia="en-CA"/>
        </w:rPr>
      </w:pPr>
      <w:r>
        <w:rPr>
          <w:rFonts w:ascii="Calibri" w:eastAsia="Times New Roman" w:hAnsi="Calibri" w:cs="Calibri"/>
          <w:sz w:val="16"/>
          <w:szCs w:val="16"/>
          <w:lang w:eastAsia="en-CA"/>
        </w:rPr>
        <w:t xml:space="preserve">Duress is not a defense  for trespass(May get you out of punitive, but not compensatory damages) </w:t>
      </w:r>
    </w:p>
    <w:p w:rsidR="00563B35" w:rsidRPr="00563B35" w:rsidRDefault="00563B35" w:rsidP="00563B35">
      <w:pPr>
        <w:pStyle w:val="ListParagraph"/>
        <w:spacing w:after="0" w:line="240" w:lineRule="auto"/>
        <w:rPr>
          <w:rFonts w:ascii="Calibri" w:eastAsia="Times New Roman" w:hAnsi="Calibri" w:cs="Calibri"/>
          <w:sz w:val="16"/>
          <w:szCs w:val="16"/>
          <w:lang w:eastAsia="en-CA"/>
        </w:rPr>
      </w:pPr>
    </w:p>
    <w:p w:rsidR="00563B35" w:rsidRPr="00563B35" w:rsidRDefault="00563B35" w:rsidP="00563B35">
      <w:pPr>
        <w:spacing w:after="0" w:line="240" w:lineRule="auto"/>
        <w:rPr>
          <w:rFonts w:ascii="Calibri" w:eastAsia="Times New Roman" w:hAnsi="Calibri" w:cs="Calibri"/>
          <w:b/>
          <w:sz w:val="16"/>
          <w:szCs w:val="16"/>
          <w:lang w:eastAsia="en-CA"/>
        </w:rPr>
      </w:pPr>
      <w:r w:rsidRPr="00563B35">
        <w:rPr>
          <w:rFonts w:ascii="Calibri" w:eastAsia="Times New Roman" w:hAnsi="Calibri" w:cs="Calibri"/>
          <w:b/>
          <w:sz w:val="16"/>
          <w:szCs w:val="16"/>
          <w:lang w:eastAsia="en-CA"/>
        </w:rPr>
        <w:t>PROVOCATION</w:t>
      </w:r>
    </w:p>
    <w:p w:rsidR="00563B35" w:rsidRDefault="00563B35" w:rsidP="002B12A3">
      <w:pPr>
        <w:pStyle w:val="ListParagraph"/>
        <w:numPr>
          <w:ilvl w:val="0"/>
          <w:numId w:val="96"/>
        </w:numPr>
        <w:spacing w:after="0" w:line="240" w:lineRule="auto"/>
        <w:rPr>
          <w:rFonts w:ascii="Calibri" w:eastAsia="Times New Roman" w:hAnsi="Calibri" w:cs="Calibri"/>
          <w:sz w:val="16"/>
          <w:szCs w:val="16"/>
          <w:lang w:eastAsia="en-CA"/>
        </w:rPr>
      </w:pPr>
      <w:r>
        <w:rPr>
          <w:rFonts w:ascii="Calibri" w:eastAsia="Times New Roman" w:hAnsi="Calibri" w:cs="Calibri"/>
          <w:sz w:val="16"/>
          <w:szCs w:val="16"/>
          <w:lang w:eastAsia="en-CA"/>
        </w:rPr>
        <w:t>Provocation only relevant for assessing damages (compensatory and punitive). Conduct of P must have been such as to cause D to self-control and there needs to be temporal proximity</w:t>
      </w:r>
    </w:p>
    <w:p w:rsidR="00563B35" w:rsidRPr="00563B35" w:rsidRDefault="00563B35" w:rsidP="00563B35">
      <w:pPr>
        <w:pStyle w:val="ListParagraph"/>
        <w:spacing w:after="0" w:line="240" w:lineRule="auto"/>
        <w:rPr>
          <w:rFonts w:ascii="Calibri" w:eastAsia="Times New Roman" w:hAnsi="Calibri" w:cs="Calibri"/>
          <w:sz w:val="16"/>
          <w:szCs w:val="16"/>
          <w:lang w:eastAsia="en-CA"/>
        </w:rPr>
      </w:pPr>
    </w:p>
    <w:p w:rsidR="00563B35" w:rsidRPr="00563B35" w:rsidRDefault="00563B35" w:rsidP="00563B35">
      <w:pPr>
        <w:spacing w:after="0" w:line="240" w:lineRule="auto"/>
        <w:rPr>
          <w:rFonts w:ascii="Calibri" w:eastAsia="Times New Roman" w:hAnsi="Calibri" w:cs="Calibri"/>
          <w:b/>
          <w:sz w:val="16"/>
          <w:szCs w:val="16"/>
          <w:lang w:eastAsia="en-CA"/>
        </w:rPr>
      </w:pPr>
      <w:r w:rsidRPr="00563B35">
        <w:rPr>
          <w:rFonts w:ascii="Calibri" w:eastAsia="Times New Roman" w:hAnsi="Calibri" w:cs="Calibri"/>
          <w:b/>
          <w:sz w:val="16"/>
          <w:szCs w:val="16"/>
          <w:lang w:eastAsia="en-CA"/>
        </w:rPr>
        <w:t>MISTAKE OF LAW</w:t>
      </w:r>
    </w:p>
    <w:p w:rsidR="00563B35" w:rsidRDefault="00563B35" w:rsidP="002B12A3">
      <w:pPr>
        <w:pStyle w:val="ListParagraph"/>
        <w:numPr>
          <w:ilvl w:val="0"/>
          <w:numId w:val="96"/>
        </w:numPr>
        <w:spacing w:after="0" w:line="240" w:lineRule="auto"/>
        <w:rPr>
          <w:rFonts w:ascii="Calibri" w:eastAsia="Times New Roman" w:hAnsi="Calibri" w:cs="Calibri"/>
          <w:sz w:val="16"/>
          <w:szCs w:val="16"/>
          <w:lang w:eastAsia="en-CA"/>
        </w:rPr>
      </w:pPr>
      <w:r>
        <w:rPr>
          <w:rFonts w:ascii="Calibri" w:eastAsia="Times New Roman" w:hAnsi="Calibri" w:cs="Calibri"/>
          <w:sz w:val="16"/>
          <w:szCs w:val="16"/>
          <w:lang w:eastAsia="en-CA"/>
        </w:rPr>
        <w:t>Mistake of law is not a defence (does not negate intention), but is relevant for assessing damages</w:t>
      </w:r>
    </w:p>
    <w:p w:rsidR="00563B35" w:rsidRPr="00563B35" w:rsidRDefault="00563B35" w:rsidP="00563B35">
      <w:pPr>
        <w:pStyle w:val="ListParagraph"/>
        <w:spacing w:after="0" w:line="240" w:lineRule="auto"/>
        <w:rPr>
          <w:rFonts w:ascii="Calibri" w:eastAsia="Times New Roman" w:hAnsi="Calibri" w:cs="Calibri"/>
          <w:sz w:val="16"/>
          <w:szCs w:val="16"/>
          <w:lang w:eastAsia="en-CA"/>
        </w:rPr>
      </w:pPr>
    </w:p>
    <w:p w:rsidR="00563B35" w:rsidRPr="00563B35" w:rsidRDefault="00563B35" w:rsidP="00563B35">
      <w:pPr>
        <w:spacing w:after="0" w:line="240" w:lineRule="auto"/>
        <w:rPr>
          <w:rFonts w:ascii="Calibri" w:eastAsia="Times New Roman" w:hAnsi="Calibri" w:cs="Calibri"/>
          <w:b/>
          <w:sz w:val="16"/>
          <w:szCs w:val="16"/>
          <w:lang w:eastAsia="en-CA"/>
        </w:rPr>
      </w:pPr>
      <w:r w:rsidRPr="00563B35">
        <w:rPr>
          <w:rFonts w:ascii="Calibri" w:eastAsia="Times New Roman" w:hAnsi="Calibri" w:cs="Calibri"/>
          <w:b/>
          <w:sz w:val="16"/>
          <w:szCs w:val="16"/>
          <w:lang w:eastAsia="en-CA"/>
        </w:rPr>
        <w:t>MISTAKE OF FACT</w:t>
      </w:r>
    </w:p>
    <w:p w:rsidR="00563B35" w:rsidRPr="00563B35" w:rsidRDefault="00563B35" w:rsidP="002B12A3">
      <w:pPr>
        <w:pStyle w:val="ListParagraph"/>
        <w:numPr>
          <w:ilvl w:val="0"/>
          <w:numId w:val="96"/>
        </w:numPr>
        <w:spacing w:after="0" w:line="240" w:lineRule="auto"/>
        <w:rPr>
          <w:rFonts w:ascii="Calibri" w:eastAsia="Times New Roman" w:hAnsi="Calibri" w:cs="Calibri"/>
          <w:sz w:val="16"/>
          <w:szCs w:val="16"/>
          <w:lang w:eastAsia="en-CA"/>
        </w:rPr>
      </w:pPr>
      <w:r>
        <w:rPr>
          <w:rFonts w:ascii="Calibri" w:eastAsia="Times New Roman" w:hAnsi="Calibri" w:cs="Calibri"/>
          <w:sz w:val="16"/>
          <w:szCs w:val="16"/>
          <w:lang w:eastAsia="en-CA"/>
        </w:rPr>
        <w:t>Mistake of fact is not a defence</w:t>
      </w:r>
    </w:p>
    <w:p w:rsidR="00BB1573" w:rsidRDefault="00BB1573">
      <w:pPr>
        <w:rPr>
          <w:rFonts w:ascii="Calibri" w:eastAsia="Times New Roman" w:hAnsi="Calibri" w:cs="Calibri"/>
          <w:sz w:val="16"/>
          <w:szCs w:val="16"/>
          <w:lang w:eastAsia="en-CA"/>
        </w:rPr>
      </w:pPr>
      <w:r>
        <w:rPr>
          <w:rFonts w:ascii="Calibri" w:eastAsia="Times New Roman" w:hAnsi="Calibri" w:cs="Calibri"/>
          <w:sz w:val="16"/>
          <w:szCs w:val="16"/>
          <w:lang w:eastAsia="en-CA"/>
        </w:rPr>
        <w:br w:type="page"/>
      </w:r>
    </w:p>
    <w:p w:rsidR="00BB1573" w:rsidRPr="00BB1573" w:rsidRDefault="00BB1573" w:rsidP="00BB1573">
      <w:pPr>
        <w:rPr>
          <w:rFonts w:ascii="Calibri" w:eastAsia="Times New Roman" w:hAnsi="Calibri" w:cs="Calibri"/>
          <w:sz w:val="16"/>
          <w:szCs w:val="16"/>
          <w:lang w:eastAsia="en-CA"/>
        </w:rPr>
      </w:pPr>
    </w:p>
    <w:p w:rsidR="00EC0219" w:rsidRPr="006E689A" w:rsidRDefault="00A2237C" w:rsidP="004B772F">
      <w:pPr>
        <w:pStyle w:val="Heading1"/>
        <w:pBdr>
          <w:bottom w:val="single" w:sz="4" w:space="1" w:color="auto"/>
        </w:pBdr>
        <w:spacing w:before="120"/>
        <w:rPr>
          <w:sz w:val="16"/>
          <w:szCs w:val="16"/>
          <w:lang w:eastAsia="en-CA"/>
        </w:rPr>
      </w:pPr>
      <w:r w:rsidRPr="006E689A">
        <w:rPr>
          <w:rFonts w:ascii="Calibri" w:eastAsia="Times New Roman" w:hAnsi="Calibri" w:cs="Calibri"/>
          <w:sz w:val="16"/>
          <w:szCs w:val="16"/>
          <w:lang w:eastAsia="en-CA"/>
        </w:rPr>
        <w:t>I</w:t>
      </w:r>
      <w:r w:rsidRPr="006E689A">
        <w:rPr>
          <w:sz w:val="16"/>
          <w:szCs w:val="16"/>
          <w:lang w:eastAsia="en-CA"/>
        </w:rPr>
        <w:t>ntentional Interference with the Person</w:t>
      </w:r>
      <w:r w:rsidR="00EC0219" w:rsidRPr="006E689A">
        <w:rPr>
          <w:sz w:val="16"/>
          <w:szCs w:val="16"/>
          <w:lang w:eastAsia="en-CA"/>
        </w:rPr>
        <w:t> </w:t>
      </w:r>
    </w:p>
    <w:p w:rsidR="00E427A8" w:rsidRPr="006E689A" w:rsidRDefault="00E427A8" w:rsidP="002B12A3">
      <w:pPr>
        <w:pStyle w:val="ListParagraph"/>
        <w:numPr>
          <w:ilvl w:val="0"/>
          <w:numId w:val="49"/>
        </w:numPr>
        <w:spacing w:after="120" w:line="240" w:lineRule="auto"/>
        <w:rPr>
          <w:sz w:val="16"/>
          <w:szCs w:val="16"/>
          <w:lang w:eastAsia="en-CA"/>
        </w:rPr>
      </w:pPr>
      <w:r w:rsidRPr="006E689A">
        <w:rPr>
          <w:sz w:val="16"/>
          <w:szCs w:val="16"/>
          <w:lang w:eastAsia="en-CA"/>
        </w:rPr>
        <w:t>Derive</w:t>
      </w:r>
      <w:r w:rsidR="00D157CA" w:rsidRPr="006E689A">
        <w:rPr>
          <w:sz w:val="16"/>
          <w:szCs w:val="16"/>
          <w:lang w:eastAsia="en-CA"/>
        </w:rPr>
        <w:t xml:space="preserve">d from the </w:t>
      </w:r>
      <w:r w:rsidR="00EE12F2" w:rsidRPr="006E689A">
        <w:rPr>
          <w:sz w:val="16"/>
          <w:szCs w:val="16"/>
          <w:lang w:eastAsia="en-CA"/>
        </w:rPr>
        <w:t>writ of Trespass (</w:t>
      </w:r>
      <w:r w:rsidRPr="006E689A">
        <w:rPr>
          <w:sz w:val="16"/>
          <w:szCs w:val="16"/>
          <w:lang w:eastAsia="en-CA"/>
        </w:rPr>
        <w:t>Direct Interference with the person</w:t>
      </w:r>
      <w:r w:rsidR="00EE12F2" w:rsidRPr="006E689A">
        <w:rPr>
          <w:sz w:val="16"/>
          <w:szCs w:val="16"/>
          <w:lang w:eastAsia="en-CA"/>
        </w:rPr>
        <w:t xml:space="preserve">): </w:t>
      </w:r>
      <w:r w:rsidRPr="006E689A">
        <w:rPr>
          <w:sz w:val="16"/>
          <w:szCs w:val="16"/>
          <w:lang w:eastAsia="en-CA"/>
        </w:rPr>
        <w:t>Battery</w:t>
      </w:r>
      <w:r w:rsidR="004B772F" w:rsidRPr="006E689A">
        <w:rPr>
          <w:sz w:val="16"/>
          <w:szCs w:val="16"/>
          <w:lang w:eastAsia="en-CA"/>
        </w:rPr>
        <w:t xml:space="preserve">, </w:t>
      </w:r>
      <w:r w:rsidRPr="006E689A">
        <w:rPr>
          <w:sz w:val="16"/>
          <w:szCs w:val="16"/>
          <w:lang w:eastAsia="en-CA"/>
        </w:rPr>
        <w:t>Assault</w:t>
      </w:r>
      <w:r w:rsidR="004B772F" w:rsidRPr="006E689A">
        <w:rPr>
          <w:sz w:val="16"/>
          <w:szCs w:val="16"/>
          <w:lang w:eastAsia="en-CA"/>
        </w:rPr>
        <w:t xml:space="preserve">, </w:t>
      </w:r>
      <w:r w:rsidRPr="006E689A">
        <w:rPr>
          <w:sz w:val="16"/>
          <w:szCs w:val="16"/>
          <w:lang w:eastAsia="en-CA"/>
        </w:rPr>
        <w:t>False Imprisonment</w:t>
      </w:r>
    </w:p>
    <w:p w:rsidR="00E427A8" w:rsidRPr="006E689A" w:rsidRDefault="00E427A8" w:rsidP="002B12A3">
      <w:pPr>
        <w:pStyle w:val="ListParagraph"/>
        <w:numPr>
          <w:ilvl w:val="0"/>
          <w:numId w:val="49"/>
        </w:numPr>
        <w:rPr>
          <w:sz w:val="16"/>
          <w:szCs w:val="16"/>
          <w:lang w:eastAsia="en-CA"/>
        </w:rPr>
      </w:pPr>
      <w:r w:rsidRPr="006E689A">
        <w:rPr>
          <w:sz w:val="16"/>
          <w:szCs w:val="16"/>
          <w:lang w:eastAsia="en-CA"/>
        </w:rPr>
        <w:t>Derived from action on the cas</w:t>
      </w:r>
      <w:r w:rsidR="00EE12F2" w:rsidRPr="006E689A">
        <w:rPr>
          <w:sz w:val="16"/>
          <w:szCs w:val="16"/>
          <w:lang w:eastAsia="en-CA"/>
        </w:rPr>
        <w:t>e (</w:t>
      </w:r>
      <w:r w:rsidRPr="006E689A">
        <w:rPr>
          <w:sz w:val="16"/>
          <w:szCs w:val="16"/>
          <w:lang w:eastAsia="en-CA"/>
        </w:rPr>
        <w:t>Indirect Interference with the person</w:t>
      </w:r>
      <w:r w:rsidR="00EE12F2" w:rsidRPr="006E689A">
        <w:rPr>
          <w:sz w:val="16"/>
          <w:szCs w:val="16"/>
          <w:lang w:eastAsia="en-CA"/>
        </w:rPr>
        <w:t xml:space="preserve">): </w:t>
      </w:r>
      <w:r w:rsidRPr="006E689A">
        <w:rPr>
          <w:sz w:val="16"/>
          <w:szCs w:val="16"/>
          <w:lang w:eastAsia="en-CA"/>
        </w:rPr>
        <w:t>Malicious Prosecution</w:t>
      </w:r>
      <w:r w:rsidR="004B772F" w:rsidRPr="006E689A">
        <w:rPr>
          <w:sz w:val="16"/>
          <w:szCs w:val="16"/>
          <w:lang w:eastAsia="en-CA"/>
        </w:rPr>
        <w:t xml:space="preserve">, </w:t>
      </w:r>
      <w:r w:rsidRPr="006E689A">
        <w:rPr>
          <w:sz w:val="16"/>
          <w:szCs w:val="16"/>
          <w:lang w:eastAsia="en-CA"/>
        </w:rPr>
        <w:t>Intentional Infliction of Nervous Shock</w:t>
      </w:r>
    </w:p>
    <w:p w:rsidR="00EC0219" w:rsidRPr="006E689A" w:rsidRDefault="00EC0219" w:rsidP="00792DCC">
      <w:pPr>
        <w:pStyle w:val="Heading2"/>
        <w:pBdr>
          <w:bottom w:val="single" w:sz="4" w:space="1" w:color="auto"/>
        </w:pBdr>
        <w:rPr>
          <w:sz w:val="16"/>
          <w:szCs w:val="16"/>
          <w:lang w:eastAsia="en-CA"/>
        </w:rPr>
      </w:pPr>
      <w:r w:rsidRPr="006E689A">
        <w:rPr>
          <w:sz w:val="16"/>
          <w:szCs w:val="16"/>
          <w:lang w:eastAsia="en-CA"/>
        </w:rPr>
        <w:t>Battery</w:t>
      </w:r>
    </w:p>
    <w:p w:rsidR="00EC0219" w:rsidRPr="006E689A" w:rsidRDefault="00EC0219" w:rsidP="00EC0219">
      <w:pPr>
        <w:spacing w:after="0" w:line="240" w:lineRule="auto"/>
        <w:ind w:left="1009"/>
        <w:rPr>
          <w:rFonts w:ascii="Calibri" w:eastAsia="Times New Roman" w:hAnsi="Calibri" w:cs="Calibri"/>
          <w:b/>
          <w:bCs/>
          <w:sz w:val="16"/>
          <w:szCs w:val="16"/>
          <w:lang w:eastAsia="en-CA"/>
        </w:rPr>
      </w:pPr>
      <w:r w:rsidRPr="006E689A">
        <w:rPr>
          <w:rFonts w:ascii="Calibri" w:eastAsia="Times New Roman" w:hAnsi="Calibri" w:cs="Calibri"/>
          <w:b/>
          <w:bCs/>
          <w:sz w:val="16"/>
          <w:szCs w:val="16"/>
          <w:lang w:eastAsia="en-CA"/>
        </w:rPr>
        <w:t> </w:t>
      </w:r>
    </w:p>
    <w:p w:rsidR="002327CE" w:rsidRPr="006B5F44" w:rsidRDefault="00EC0219" w:rsidP="002327CE">
      <w:pPr>
        <w:spacing w:after="0" w:line="240" w:lineRule="auto"/>
        <w:rPr>
          <w:rFonts w:ascii="Calibri" w:eastAsia="Times New Roman" w:hAnsi="Calibri" w:cs="Calibri"/>
          <w:b/>
          <w:i/>
          <w:sz w:val="16"/>
          <w:szCs w:val="16"/>
          <w:lang w:eastAsia="en-CA"/>
        </w:rPr>
      </w:pPr>
      <w:r w:rsidRPr="00F051CB">
        <w:rPr>
          <w:rFonts w:ascii="Calibri" w:eastAsia="Times New Roman" w:hAnsi="Calibri" w:cs="Calibri"/>
          <w:b/>
          <w:sz w:val="16"/>
          <w:szCs w:val="16"/>
          <w:lang w:eastAsia="en-CA"/>
        </w:rPr>
        <w:t>Definition</w:t>
      </w:r>
      <w:r w:rsidR="004A2769" w:rsidRPr="006B5F44">
        <w:rPr>
          <w:rFonts w:ascii="Calibri" w:eastAsia="Times New Roman" w:hAnsi="Calibri" w:cs="Calibri"/>
          <w:b/>
          <w:color w:val="FF0000"/>
          <w:sz w:val="16"/>
          <w:szCs w:val="16"/>
          <w:lang w:eastAsia="en-CA"/>
        </w:rPr>
        <w:t xml:space="preserve">: </w:t>
      </w:r>
      <w:r w:rsidR="004A2769" w:rsidRPr="006B5F44">
        <w:rPr>
          <w:rFonts w:ascii="Calibri" w:eastAsia="Times New Roman" w:hAnsi="Calibri" w:cs="Calibri"/>
          <w:b/>
          <w:color w:val="FF0000"/>
          <w:sz w:val="16"/>
          <w:szCs w:val="16"/>
          <w:u w:val="single"/>
          <w:lang w:eastAsia="en-CA"/>
        </w:rPr>
        <w:t>I</w:t>
      </w:r>
      <w:r w:rsidRPr="006B5F44">
        <w:rPr>
          <w:rFonts w:ascii="Calibri" w:eastAsia="Times New Roman" w:hAnsi="Calibri" w:cs="Calibri"/>
          <w:b/>
          <w:color w:val="FF0000"/>
          <w:sz w:val="16"/>
          <w:szCs w:val="16"/>
          <w:u w:val="single"/>
          <w:lang w:eastAsia="en-CA"/>
        </w:rPr>
        <w:t>ntentional</w:t>
      </w:r>
      <w:r w:rsidRPr="006B5F44">
        <w:rPr>
          <w:rFonts w:ascii="Calibri" w:eastAsia="Times New Roman" w:hAnsi="Calibri" w:cs="Calibri"/>
          <w:b/>
          <w:sz w:val="16"/>
          <w:szCs w:val="16"/>
          <w:lang w:eastAsia="en-CA"/>
        </w:rPr>
        <w:t xml:space="preserve"> infliction upon the body of another of a </w:t>
      </w:r>
      <w:r w:rsidRPr="006B5F44">
        <w:rPr>
          <w:rFonts w:ascii="Calibri" w:eastAsia="Times New Roman" w:hAnsi="Calibri" w:cs="Calibri"/>
          <w:b/>
          <w:color w:val="FF0000"/>
          <w:sz w:val="16"/>
          <w:szCs w:val="16"/>
          <w:lang w:eastAsia="en-CA"/>
        </w:rPr>
        <w:t>harmful or offensive contact</w:t>
      </w:r>
      <w:r w:rsidR="00F051CB" w:rsidRPr="006B5F44">
        <w:rPr>
          <w:rFonts w:ascii="Calibri" w:eastAsia="Times New Roman" w:hAnsi="Calibri" w:cs="Calibri"/>
          <w:b/>
          <w:color w:val="FF0000"/>
          <w:sz w:val="16"/>
          <w:szCs w:val="16"/>
          <w:lang w:eastAsia="en-CA"/>
        </w:rPr>
        <w:t>.</w:t>
      </w:r>
      <w:r w:rsidR="002D509D" w:rsidRPr="006B5F44">
        <w:rPr>
          <w:rFonts w:ascii="Calibri" w:eastAsia="Times New Roman" w:hAnsi="Calibri" w:cs="Calibri"/>
          <w:b/>
          <w:sz w:val="16"/>
          <w:szCs w:val="16"/>
          <w:lang w:eastAsia="en-CA"/>
        </w:rPr>
        <w:t xml:space="preserve"> </w:t>
      </w:r>
      <w:r w:rsidR="00F051CB" w:rsidRPr="006B5F44">
        <w:rPr>
          <w:rFonts w:ascii="Calibri" w:eastAsia="Times New Roman" w:hAnsi="Calibri" w:cs="Calibri"/>
          <w:b/>
          <w:sz w:val="16"/>
          <w:szCs w:val="16"/>
          <w:lang w:eastAsia="en-CA"/>
        </w:rPr>
        <w:t xml:space="preserve"> </w:t>
      </w:r>
      <w:r w:rsidR="00F051CB" w:rsidRPr="006B5F44">
        <w:rPr>
          <w:rFonts w:ascii="Calibri" w:eastAsia="Times New Roman" w:hAnsi="Calibri" w:cs="Calibri"/>
          <w:b/>
          <w:i/>
          <w:color w:val="7030A0"/>
          <w:sz w:val="16"/>
          <w:szCs w:val="16"/>
          <w:lang w:eastAsia="en-CA"/>
        </w:rPr>
        <w:t>Actionable Per se (No need to prove damages)</w:t>
      </w:r>
    </w:p>
    <w:p w:rsidR="002D509D" w:rsidRPr="006B5F44" w:rsidRDefault="002D509D" w:rsidP="002B12A3">
      <w:pPr>
        <w:pStyle w:val="ListParagraph"/>
        <w:numPr>
          <w:ilvl w:val="0"/>
          <w:numId w:val="48"/>
        </w:numPr>
        <w:spacing w:after="0" w:line="240" w:lineRule="auto"/>
        <w:rPr>
          <w:rFonts w:ascii="Calibri" w:eastAsia="Times New Roman" w:hAnsi="Calibri" w:cs="Calibri"/>
          <w:b/>
          <w:color w:val="FF0000"/>
          <w:sz w:val="16"/>
          <w:szCs w:val="16"/>
          <w:u w:val="single"/>
          <w:lang w:eastAsia="en-CA"/>
        </w:rPr>
      </w:pPr>
      <w:r w:rsidRPr="006B5F44">
        <w:rPr>
          <w:rFonts w:ascii="Calibri" w:eastAsia="Times New Roman" w:hAnsi="Calibri" w:cs="Calibri"/>
          <w:b/>
          <w:color w:val="FF0000"/>
          <w:sz w:val="16"/>
          <w:szCs w:val="16"/>
          <w:u w:val="single"/>
          <w:lang w:eastAsia="en-CA"/>
        </w:rPr>
        <w:t>Must be aware or ought to be aware that the contact was harmful or offensive</w:t>
      </w:r>
    </w:p>
    <w:p w:rsidR="00F96890" w:rsidRPr="006B5F44" w:rsidRDefault="00F96890" w:rsidP="002B12A3">
      <w:pPr>
        <w:pStyle w:val="ListParagraph"/>
        <w:numPr>
          <w:ilvl w:val="1"/>
          <w:numId w:val="12"/>
        </w:numPr>
        <w:spacing w:after="0" w:line="240" w:lineRule="auto"/>
        <w:rPr>
          <w:rFonts w:ascii="Calibri" w:eastAsia="Times New Roman" w:hAnsi="Calibri" w:cs="Calibri"/>
          <w:b/>
          <w:i/>
          <w:sz w:val="16"/>
          <w:szCs w:val="16"/>
          <w:lang w:eastAsia="en-CA"/>
        </w:rPr>
      </w:pPr>
      <w:r w:rsidRPr="006B5F44">
        <w:rPr>
          <w:rFonts w:ascii="Calibri" w:eastAsia="Times New Roman" w:hAnsi="Calibri" w:cs="Calibri"/>
          <w:b/>
          <w:i/>
          <w:sz w:val="16"/>
          <w:szCs w:val="16"/>
          <w:lang w:eastAsia="en-CA"/>
        </w:rPr>
        <w:t xml:space="preserve">P only needs to prove D directly interfered with his person and the burden of proof then shifts to the D to prove that his conduct was neither intentional nor negligent. </w:t>
      </w:r>
    </w:p>
    <w:p w:rsidR="007D639F" w:rsidRPr="006B5F44" w:rsidRDefault="006D2551" w:rsidP="002B12A3">
      <w:pPr>
        <w:pStyle w:val="ListParagraph"/>
        <w:numPr>
          <w:ilvl w:val="0"/>
          <w:numId w:val="12"/>
        </w:numPr>
        <w:spacing w:after="0" w:line="240" w:lineRule="auto"/>
        <w:rPr>
          <w:rFonts w:ascii="Calibri" w:eastAsia="Times New Roman" w:hAnsi="Calibri" w:cs="Calibri"/>
          <w:b/>
          <w:i/>
          <w:sz w:val="16"/>
          <w:szCs w:val="16"/>
          <w:lang w:eastAsia="en-CA"/>
        </w:rPr>
      </w:pPr>
      <w:r w:rsidRPr="006B5F44">
        <w:rPr>
          <w:rFonts w:ascii="Calibri" w:eastAsia="Times New Roman" w:hAnsi="Calibri" w:cs="Calibri"/>
          <w:b/>
          <w:sz w:val="16"/>
          <w:szCs w:val="16"/>
          <w:lang w:eastAsia="en-CA"/>
        </w:rPr>
        <w:t>D doesn’t have to be aware that the contact occurred</w:t>
      </w:r>
    </w:p>
    <w:p w:rsidR="00563B35" w:rsidRPr="006B5F44" w:rsidRDefault="007924D7" w:rsidP="002B12A3">
      <w:pPr>
        <w:pStyle w:val="ListParagraph"/>
        <w:numPr>
          <w:ilvl w:val="0"/>
          <w:numId w:val="12"/>
        </w:numPr>
        <w:spacing w:after="0" w:line="240" w:lineRule="auto"/>
        <w:rPr>
          <w:rFonts w:ascii="Calibri" w:eastAsia="Times New Roman" w:hAnsi="Calibri" w:cs="Calibri"/>
          <w:b/>
          <w:sz w:val="16"/>
          <w:szCs w:val="16"/>
          <w:lang w:eastAsia="en-CA"/>
        </w:rPr>
      </w:pPr>
      <w:r w:rsidRPr="006B5F44">
        <w:rPr>
          <w:rFonts w:ascii="Calibri" w:eastAsia="Times New Roman" w:hAnsi="Calibri" w:cs="Calibri"/>
          <w:b/>
          <w:bCs/>
          <w:sz w:val="16"/>
          <w:szCs w:val="16"/>
          <w:lang w:eastAsia="en-CA"/>
        </w:rPr>
        <w:t xml:space="preserve"> If physical contact was intended, then </w:t>
      </w:r>
      <w:r w:rsidRPr="006B5F44">
        <w:rPr>
          <w:rFonts w:ascii="Calibri" w:eastAsia="Times New Roman" w:hAnsi="Calibri" w:cs="Calibri"/>
          <w:b/>
          <w:bCs/>
          <w:color w:val="7030A0"/>
          <w:sz w:val="16"/>
          <w:szCs w:val="16"/>
          <w:lang w:eastAsia="en-CA"/>
        </w:rPr>
        <w:t>the fact that the magnitude of its consequences exceeded the expectation (or what was intended) is irrelevant.</w:t>
      </w:r>
      <w:r w:rsidRPr="006B5F44">
        <w:rPr>
          <w:rFonts w:ascii="Calibri" w:eastAsia="Times New Roman" w:hAnsi="Calibri" w:cs="Calibri"/>
          <w:b/>
          <w:bCs/>
          <w:sz w:val="16"/>
          <w:szCs w:val="16"/>
          <w:lang w:eastAsia="en-CA"/>
        </w:rPr>
        <w:t xml:space="preserve"> D must bear the burden of responsibility (</w:t>
      </w:r>
      <w:proofErr w:type="spellStart"/>
      <w:r w:rsidRPr="006B5F44">
        <w:rPr>
          <w:rFonts w:ascii="Calibri" w:eastAsia="Times New Roman" w:hAnsi="Calibri" w:cs="Calibri"/>
          <w:b/>
          <w:bCs/>
          <w:sz w:val="16"/>
          <w:szCs w:val="16"/>
          <w:lang w:eastAsia="en-CA"/>
        </w:rPr>
        <w:t>Bettel</w:t>
      </w:r>
      <w:proofErr w:type="spellEnd"/>
      <w:r w:rsidRPr="006B5F44">
        <w:rPr>
          <w:rFonts w:ascii="Calibri" w:eastAsia="Times New Roman" w:hAnsi="Calibri" w:cs="Calibri"/>
          <w:b/>
          <w:bCs/>
          <w:sz w:val="16"/>
          <w:szCs w:val="16"/>
          <w:lang w:eastAsia="en-CA"/>
        </w:rPr>
        <w:t xml:space="preserve"> v </w:t>
      </w:r>
      <w:proofErr w:type="spellStart"/>
      <w:r w:rsidRPr="006B5F44">
        <w:rPr>
          <w:rFonts w:ascii="Calibri" w:eastAsia="Times New Roman" w:hAnsi="Calibri" w:cs="Calibri"/>
          <w:b/>
          <w:bCs/>
          <w:sz w:val="16"/>
          <w:szCs w:val="16"/>
          <w:lang w:eastAsia="en-CA"/>
        </w:rPr>
        <w:t>Yim</w:t>
      </w:r>
      <w:proofErr w:type="spellEnd"/>
      <w:r w:rsidRPr="006B5F44">
        <w:rPr>
          <w:rFonts w:ascii="Calibri" w:eastAsia="Times New Roman" w:hAnsi="Calibri" w:cs="Calibri"/>
          <w:b/>
          <w:bCs/>
          <w:sz w:val="16"/>
          <w:szCs w:val="16"/>
          <w:lang w:eastAsia="en-CA"/>
        </w:rPr>
        <w:t xml:space="preserve">) </w:t>
      </w:r>
    </w:p>
    <w:p w:rsidR="007924D7" w:rsidRPr="007924D7" w:rsidRDefault="007924D7" w:rsidP="007924D7">
      <w:pPr>
        <w:pStyle w:val="ListParagraph"/>
        <w:spacing w:after="0" w:line="240" w:lineRule="auto"/>
        <w:ind w:left="1440"/>
        <w:rPr>
          <w:rFonts w:ascii="Calibri" w:eastAsia="Times New Roman" w:hAnsi="Calibri" w:cs="Calibri"/>
          <w:sz w:val="16"/>
          <w:szCs w:val="16"/>
          <w:lang w:eastAsia="en-CA"/>
        </w:rPr>
      </w:pPr>
    </w:p>
    <w:p w:rsidR="00EC0219" w:rsidRPr="006E689A" w:rsidRDefault="006D2551" w:rsidP="00EB15E2">
      <w:pPr>
        <w:spacing w:after="0" w:line="240" w:lineRule="auto"/>
        <w:rPr>
          <w:rFonts w:ascii="Calibri" w:eastAsia="Times New Roman" w:hAnsi="Calibri" w:cs="Calibri"/>
          <w:sz w:val="16"/>
          <w:szCs w:val="16"/>
          <w:lang w:eastAsia="en-CA"/>
        </w:rPr>
      </w:pPr>
      <w:r w:rsidRPr="006E689A">
        <w:rPr>
          <w:rFonts w:ascii="Calibri" w:eastAsia="Times New Roman" w:hAnsi="Calibri" w:cs="Calibri"/>
          <w:b/>
          <w:bCs/>
          <w:sz w:val="16"/>
          <w:szCs w:val="16"/>
          <w:lang w:eastAsia="en-CA"/>
        </w:rPr>
        <w:t>Defences</w:t>
      </w:r>
      <w:r w:rsidRPr="006E689A">
        <w:rPr>
          <w:rFonts w:ascii="Calibri" w:eastAsia="Times New Roman" w:hAnsi="Calibri" w:cs="Calibri"/>
          <w:sz w:val="16"/>
          <w:szCs w:val="16"/>
          <w:lang w:eastAsia="en-CA"/>
        </w:rPr>
        <w:t>: Consent, self defense, defense of 3rd party, defense of property, necessity, and legal authority  </w:t>
      </w:r>
      <w:r w:rsidR="00EC0219" w:rsidRPr="006E689A">
        <w:rPr>
          <w:rFonts w:ascii="Calibri" w:eastAsia="Times New Roman" w:hAnsi="Calibri" w:cs="Calibri"/>
          <w:sz w:val="16"/>
          <w:szCs w:val="16"/>
          <w:lang w:eastAsia="en-CA"/>
        </w:rPr>
        <w:t> </w:t>
      </w:r>
    </w:p>
    <w:p w:rsidR="00EC0219" w:rsidRPr="006E689A" w:rsidRDefault="003A379B" w:rsidP="003A379B">
      <w:pPr>
        <w:pStyle w:val="Heading2"/>
        <w:pBdr>
          <w:bottom w:val="single" w:sz="4" w:space="1" w:color="auto"/>
        </w:pBdr>
        <w:rPr>
          <w:sz w:val="16"/>
          <w:szCs w:val="16"/>
          <w:lang w:eastAsia="en-CA"/>
        </w:rPr>
      </w:pPr>
      <w:r w:rsidRPr="006E689A">
        <w:rPr>
          <w:sz w:val="16"/>
          <w:szCs w:val="16"/>
          <w:lang w:eastAsia="en-CA"/>
        </w:rPr>
        <w:t>Assault</w:t>
      </w:r>
      <w:r w:rsidR="00EC0219" w:rsidRPr="006E689A">
        <w:rPr>
          <w:sz w:val="16"/>
          <w:szCs w:val="16"/>
          <w:lang w:eastAsia="en-CA"/>
        </w:rPr>
        <w:t> </w:t>
      </w:r>
    </w:p>
    <w:p w:rsidR="008205D8" w:rsidRPr="006B5F44" w:rsidRDefault="003A379B" w:rsidP="00D146B1">
      <w:pPr>
        <w:spacing w:after="0" w:line="240" w:lineRule="auto"/>
        <w:rPr>
          <w:rFonts w:ascii="Calibri" w:eastAsia="Times New Roman" w:hAnsi="Calibri" w:cs="Calibri"/>
          <w:b/>
          <w:color w:val="FF0000"/>
          <w:sz w:val="16"/>
          <w:szCs w:val="16"/>
          <w:u w:val="single"/>
          <w:lang w:eastAsia="en-CA"/>
        </w:rPr>
      </w:pPr>
      <w:r w:rsidRPr="006E689A">
        <w:rPr>
          <w:rFonts w:ascii="Calibri" w:eastAsia="Times New Roman" w:hAnsi="Calibri" w:cs="Calibri"/>
          <w:b/>
          <w:sz w:val="16"/>
          <w:szCs w:val="16"/>
          <w:lang w:eastAsia="en-CA"/>
        </w:rPr>
        <w:t>Definition:</w:t>
      </w:r>
      <w:r w:rsidRPr="006E689A">
        <w:rPr>
          <w:rFonts w:ascii="Calibri" w:eastAsia="Times New Roman" w:hAnsi="Calibri" w:cs="Calibri"/>
          <w:sz w:val="16"/>
          <w:szCs w:val="16"/>
          <w:lang w:eastAsia="en-CA"/>
        </w:rPr>
        <w:t xml:space="preserve"> </w:t>
      </w:r>
      <w:r w:rsidR="00EC0219" w:rsidRPr="00EB15E2">
        <w:rPr>
          <w:rFonts w:ascii="Calibri" w:eastAsia="Times New Roman" w:hAnsi="Calibri" w:cs="Calibri"/>
          <w:b/>
          <w:color w:val="FF0000"/>
          <w:sz w:val="16"/>
          <w:szCs w:val="16"/>
          <w:u w:val="single"/>
          <w:lang w:eastAsia="en-CA"/>
        </w:rPr>
        <w:t>Intentional</w:t>
      </w:r>
      <w:r w:rsidR="00EC0219" w:rsidRPr="006E689A">
        <w:rPr>
          <w:rFonts w:ascii="Calibri" w:eastAsia="Times New Roman" w:hAnsi="Calibri" w:cs="Calibri"/>
          <w:sz w:val="16"/>
          <w:szCs w:val="16"/>
          <w:lang w:eastAsia="en-CA"/>
        </w:rPr>
        <w:t xml:space="preserve"> </w:t>
      </w:r>
      <w:r w:rsidR="00EC0219" w:rsidRPr="006B5F44">
        <w:rPr>
          <w:rFonts w:ascii="Calibri" w:eastAsia="Times New Roman" w:hAnsi="Calibri" w:cs="Calibri"/>
          <w:b/>
          <w:sz w:val="16"/>
          <w:szCs w:val="16"/>
          <w:lang w:eastAsia="en-CA"/>
        </w:rPr>
        <w:t xml:space="preserve">creation in the mind of another of a reasonable </w:t>
      </w:r>
      <w:r w:rsidR="00EC0219" w:rsidRPr="006B5F44">
        <w:rPr>
          <w:rFonts w:ascii="Calibri" w:eastAsia="Times New Roman" w:hAnsi="Calibri" w:cs="Calibri"/>
          <w:b/>
          <w:color w:val="FF0000"/>
          <w:sz w:val="16"/>
          <w:szCs w:val="16"/>
          <w:u w:val="single"/>
          <w:lang w:eastAsia="en-CA"/>
        </w:rPr>
        <w:t>apprehension of immediate physical contact</w:t>
      </w:r>
      <w:r w:rsidR="000E0BA3" w:rsidRPr="006B5F44">
        <w:rPr>
          <w:rFonts w:ascii="Calibri" w:eastAsia="Times New Roman" w:hAnsi="Calibri" w:cs="Calibri"/>
          <w:b/>
          <w:color w:val="FF0000"/>
          <w:sz w:val="16"/>
          <w:szCs w:val="16"/>
          <w:u w:val="single"/>
          <w:lang w:eastAsia="en-CA"/>
        </w:rPr>
        <w:t xml:space="preserve"> </w:t>
      </w:r>
      <w:r w:rsidR="000E0BA3" w:rsidRPr="00AE0057">
        <w:rPr>
          <w:rFonts w:ascii="Calibri" w:eastAsia="Times New Roman" w:hAnsi="Calibri" w:cs="Calibri"/>
          <w:b/>
          <w:i/>
          <w:sz w:val="16"/>
          <w:szCs w:val="16"/>
          <w:u w:val="single"/>
          <w:lang w:eastAsia="en-CA"/>
        </w:rPr>
        <w:t>(actionable per se)</w:t>
      </w:r>
    </w:p>
    <w:p w:rsidR="00D146B1" w:rsidRPr="006B5F44" w:rsidRDefault="00D146B1" w:rsidP="002B12A3">
      <w:pPr>
        <w:pStyle w:val="ListParagraph"/>
        <w:numPr>
          <w:ilvl w:val="0"/>
          <w:numId w:val="8"/>
        </w:numPr>
        <w:spacing w:after="0" w:line="240" w:lineRule="auto"/>
        <w:rPr>
          <w:rFonts w:ascii="Calibri" w:eastAsia="Times New Roman" w:hAnsi="Calibri" w:cs="Calibri"/>
          <w:b/>
          <w:sz w:val="16"/>
          <w:szCs w:val="16"/>
          <w:lang w:eastAsia="en-CA"/>
        </w:rPr>
      </w:pPr>
      <w:r w:rsidRPr="006B5F44">
        <w:rPr>
          <w:rFonts w:ascii="Calibri" w:eastAsia="Times New Roman" w:hAnsi="Calibri" w:cs="Calibri"/>
          <w:b/>
          <w:sz w:val="16"/>
          <w:szCs w:val="16"/>
          <w:lang w:eastAsia="en-CA"/>
        </w:rPr>
        <w:t>D must have intended to create that apprehension or at least do an act that in reasonable people would create that apprehension</w:t>
      </w:r>
    </w:p>
    <w:p w:rsidR="00ED7578" w:rsidRPr="006B5F44" w:rsidRDefault="003A379B" w:rsidP="002B12A3">
      <w:pPr>
        <w:pStyle w:val="ListParagraph"/>
        <w:numPr>
          <w:ilvl w:val="0"/>
          <w:numId w:val="8"/>
        </w:numPr>
        <w:spacing w:after="0" w:line="240" w:lineRule="auto"/>
        <w:rPr>
          <w:rFonts w:ascii="Calibri" w:eastAsia="Times New Roman" w:hAnsi="Calibri" w:cs="Calibri"/>
          <w:b/>
          <w:sz w:val="16"/>
          <w:szCs w:val="16"/>
          <w:lang w:eastAsia="en-CA"/>
        </w:rPr>
      </w:pPr>
      <w:r w:rsidRPr="006B5F44">
        <w:rPr>
          <w:rFonts w:ascii="Calibri" w:eastAsia="Times New Roman" w:hAnsi="Calibri" w:cs="Calibri"/>
          <w:b/>
          <w:sz w:val="16"/>
          <w:szCs w:val="16"/>
          <w:lang w:eastAsia="en-CA"/>
        </w:rPr>
        <w:t xml:space="preserve">Requires P to have an </w:t>
      </w:r>
      <w:r w:rsidRPr="006B5F44">
        <w:rPr>
          <w:rFonts w:ascii="Calibri" w:eastAsia="Times New Roman" w:hAnsi="Calibri" w:cs="Calibri"/>
          <w:b/>
          <w:color w:val="FF0000"/>
          <w:sz w:val="16"/>
          <w:szCs w:val="16"/>
          <w:lang w:eastAsia="en-CA"/>
        </w:rPr>
        <w:t xml:space="preserve">apprehension of </w:t>
      </w:r>
      <w:r w:rsidRPr="006B5F44">
        <w:rPr>
          <w:rFonts w:ascii="Calibri" w:eastAsia="Times New Roman" w:hAnsi="Calibri" w:cs="Calibri"/>
          <w:b/>
          <w:color w:val="FF0000"/>
          <w:sz w:val="16"/>
          <w:szCs w:val="16"/>
          <w:u w:val="single"/>
          <w:lang w:eastAsia="en-CA"/>
        </w:rPr>
        <w:t xml:space="preserve">immediate </w:t>
      </w:r>
      <w:r w:rsidRPr="006B5F44">
        <w:rPr>
          <w:rFonts w:ascii="Calibri" w:eastAsia="Times New Roman" w:hAnsi="Calibri" w:cs="Calibri"/>
          <w:b/>
          <w:color w:val="FF0000"/>
          <w:sz w:val="16"/>
          <w:szCs w:val="16"/>
          <w:lang w:eastAsia="en-CA"/>
        </w:rPr>
        <w:t xml:space="preserve">physical contact </w:t>
      </w:r>
      <w:r w:rsidR="00F8356C" w:rsidRPr="006B5F44">
        <w:rPr>
          <w:rFonts w:ascii="Calibri" w:eastAsia="Times New Roman" w:hAnsi="Calibri" w:cs="Calibri"/>
          <w:b/>
          <w:color w:val="FF0000"/>
          <w:sz w:val="16"/>
          <w:szCs w:val="16"/>
          <w:lang w:eastAsia="en-CA"/>
        </w:rPr>
        <w:t>and that apprehension must be reasonable</w:t>
      </w:r>
      <w:r w:rsidR="00F8356C" w:rsidRPr="006B5F44">
        <w:rPr>
          <w:rFonts w:ascii="Calibri" w:eastAsia="Times New Roman" w:hAnsi="Calibri" w:cs="Calibri"/>
          <w:b/>
          <w:sz w:val="16"/>
          <w:szCs w:val="16"/>
          <w:lang w:eastAsia="en-CA"/>
        </w:rPr>
        <w:t xml:space="preserve"> in those circumstances </w:t>
      </w:r>
    </w:p>
    <w:p w:rsidR="00D146B1" w:rsidRPr="006B5F44" w:rsidRDefault="00D146B1" w:rsidP="002B12A3">
      <w:pPr>
        <w:pStyle w:val="ListParagraph"/>
        <w:numPr>
          <w:ilvl w:val="0"/>
          <w:numId w:val="8"/>
        </w:numPr>
        <w:spacing w:after="0" w:line="240" w:lineRule="auto"/>
        <w:rPr>
          <w:rFonts w:ascii="Calibri" w:eastAsia="Times New Roman" w:hAnsi="Calibri" w:cs="Calibri"/>
          <w:b/>
          <w:sz w:val="16"/>
          <w:szCs w:val="16"/>
          <w:lang w:eastAsia="en-CA"/>
        </w:rPr>
      </w:pPr>
      <w:r w:rsidRPr="006B5F44">
        <w:rPr>
          <w:rFonts w:ascii="Calibri" w:eastAsia="Times New Roman" w:hAnsi="Calibri" w:cs="Calibri"/>
          <w:b/>
          <w:sz w:val="16"/>
          <w:szCs w:val="16"/>
          <w:lang w:eastAsia="en-CA"/>
        </w:rPr>
        <w:t xml:space="preserve">Conditional threats can be assaults (Police v Greaves) </w:t>
      </w:r>
    </w:p>
    <w:p w:rsidR="00D146B1" w:rsidRPr="006B5F44" w:rsidRDefault="00D146B1" w:rsidP="002B12A3">
      <w:pPr>
        <w:pStyle w:val="ListParagraph"/>
        <w:numPr>
          <w:ilvl w:val="0"/>
          <w:numId w:val="8"/>
        </w:numPr>
        <w:spacing w:after="0" w:line="240" w:lineRule="auto"/>
        <w:rPr>
          <w:rFonts w:ascii="Calibri" w:eastAsia="Times New Roman" w:hAnsi="Calibri" w:cs="Calibri"/>
          <w:b/>
          <w:sz w:val="16"/>
          <w:szCs w:val="16"/>
          <w:lang w:eastAsia="en-CA"/>
        </w:rPr>
      </w:pPr>
      <w:r w:rsidRPr="006B5F44">
        <w:rPr>
          <w:rFonts w:ascii="Calibri" w:eastAsia="Times New Roman" w:hAnsi="Calibri" w:cs="Calibri"/>
          <w:b/>
          <w:sz w:val="16"/>
          <w:szCs w:val="16"/>
          <w:lang w:eastAsia="en-CA"/>
        </w:rPr>
        <w:t>Both threatening words, and actions that make them plausible are necessary for assault (</w:t>
      </w:r>
      <w:proofErr w:type="spellStart"/>
      <w:r w:rsidRPr="006B5F44">
        <w:rPr>
          <w:rFonts w:ascii="Calibri" w:eastAsia="Times New Roman" w:hAnsi="Calibri" w:cs="Calibri"/>
          <w:b/>
          <w:sz w:val="16"/>
          <w:szCs w:val="16"/>
          <w:lang w:eastAsia="en-CA"/>
        </w:rPr>
        <w:t>HolCombe</w:t>
      </w:r>
      <w:proofErr w:type="spellEnd"/>
      <w:r w:rsidRPr="006B5F44">
        <w:rPr>
          <w:rFonts w:ascii="Calibri" w:eastAsia="Times New Roman" w:hAnsi="Calibri" w:cs="Calibri"/>
          <w:b/>
          <w:sz w:val="16"/>
          <w:szCs w:val="16"/>
          <w:lang w:eastAsia="en-CA"/>
        </w:rPr>
        <w:t xml:space="preserve">) </w:t>
      </w:r>
    </w:p>
    <w:p w:rsidR="003A37F0" w:rsidRPr="006E689A" w:rsidRDefault="003A37F0" w:rsidP="003A37F0">
      <w:pPr>
        <w:pStyle w:val="ListParagraph"/>
        <w:spacing w:after="0" w:line="240" w:lineRule="auto"/>
        <w:ind w:left="1440"/>
        <w:rPr>
          <w:rFonts w:ascii="Calibri" w:eastAsia="Times New Roman" w:hAnsi="Calibri" w:cs="Calibri"/>
          <w:b/>
          <w:color w:val="FF0000"/>
          <w:sz w:val="16"/>
          <w:szCs w:val="16"/>
          <w:lang w:eastAsia="en-CA"/>
        </w:rPr>
      </w:pPr>
    </w:p>
    <w:p w:rsidR="003A379B" w:rsidRPr="006B5F44" w:rsidRDefault="003A37F0" w:rsidP="00C04D86">
      <w:pPr>
        <w:autoSpaceDE w:val="0"/>
        <w:autoSpaceDN w:val="0"/>
        <w:adjustRightInd w:val="0"/>
        <w:spacing w:after="0" w:line="240" w:lineRule="auto"/>
        <w:rPr>
          <w:rFonts w:cs="Baskerville"/>
          <w:sz w:val="16"/>
          <w:szCs w:val="16"/>
          <w:lang w:val="en-US"/>
        </w:rPr>
      </w:pPr>
      <w:r w:rsidRPr="006B5F44">
        <w:rPr>
          <w:rFonts w:cs="Baskerville-Bold"/>
          <w:b/>
          <w:bCs/>
          <w:sz w:val="16"/>
          <w:szCs w:val="16"/>
          <w:lang w:val="en-US"/>
        </w:rPr>
        <w:t xml:space="preserve">Subjective/ Objective Apprehension Test: </w:t>
      </w:r>
      <w:r w:rsidR="009E0807" w:rsidRPr="006B5F44">
        <w:rPr>
          <w:rFonts w:cs="Baskerville"/>
          <w:sz w:val="16"/>
          <w:szCs w:val="16"/>
          <w:lang w:val="en-US"/>
        </w:rPr>
        <w:t>D</w:t>
      </w:r>
      <w:r w:rsidRPr="006B5F44">
        <w:rPr>
          <w:rFonts w:cs="Baskerville"/>
          <w:sz w:val="16"/>
          <w:szCs w:val="16"/>
          <w:lang w:val="en-US"/>
        </w:rPr>
        <w:t>id P in fact apprehend the immediacy of the physical contact, and was that apprehension reasonable?</w:t>
      </w:r>
    </w:p>
    <w:p w:rsidR="00D146B1" w:rsidRDefault="00D146B1" w:rsidP="00C04D86">
      <w:pPr>
        <w:autoSpaceDE w:val="0"/>
        <w:autoSpaceDN w:val="0"/>
        <w:adjustRightInd w:val="0"/>
        <w:spacing w:after="0" w:line="240" w:lineRule="auto"/>
        <w:rPr>
          <w:rFonts w:ascii="Baskerville" w:hAnsi="Baskerville" w:cs="Baskerville"/>
          <w:sz w:val="16"/>
          <w:szCs w:val="16"/>
          <w:lang w:val="en-US"/>
        </w:rPr>
      </w:pPr>
    </w:p>
    <w:p w:rsidR="00D146B1" w:rsidRPr="00D146B1" w:rsidRDefault="00D146B1" w:rsidP="00C04D86">
      <w:pPr>
        <w:autoSpaceDE w:val="0"/>
        <w:autoSpaceDN w:val="0"/>
        <w:adjustRightInd w:val="0"/>
        <w:spacing w:after="0" w:line="240" w:lineRule="auto"/>
        <w:rPr>
          <w:rFonts w:cs="Baskerville"/>
          <w:sz w:val="16"/>
          <w:szCs w:val="16"/>
          <w:lang w:val="en-US"/>
        </w:rPr>
      </w:pPr>
      <w:r w:rsidRPr="00D146B1">
        <w:rPr>
          <w:rFonts w:cs="Baskerville"/>
          <w:b/>
          <w:sz w:val="16"/>
          <w:szCs w:val="16"/>
          <w:lang w:val="en-US"/>
        </w:rPr>
        <w:t>Defenses:</w:t>
      </w:r>
      <w:r w:rsidRPr="00D146B1">
        <w:rPr>
          <w:rFonts w:cs="Baskerville"/>
          <w:sz w:val="16"/>
          <w:szCs w:val="16"/>
          <w:lang w:val="en-US"/>
        </w:rPr>
        <w:t xml:space="preserve"> Consent, self-defense, defense of 3</w:t>
      </w:r>
      <w:r w:rsidRPr="00D146B1">
        <w:rPr>
          <w:rFonts w:cs="Baskerville"/>
          <w:sz w:val="16"/>
          <w:szCs w:val="16"/>
          <w:vertAlign w:val="superscript"/>
          <w:lang w:val="en-US"/>
        </w:rPr>
        <w:t>rd</w:t>
      </w:r>
      <w:r w:rsidRPr="00D146B1">
        <w:rPr>
          <w:rFonts w:cs="Baskerville"/>
          <w:sz w:val="16"/>
          <w:szCs w:val="16"/>
          <w:lang w:val="en-US"/>
        </w:rPr>
        <w:t xml:space="preserve"> party</w:t>
      </w:r>
      <w:r>
        <w:rPr>
          <w:rFonts w:cs="Baskerville"/>
          <w:sz w:val="16"/>
          <w:szCs w:val="16"/>
          <w:lang w:val="en-US"/>
        </w:rPr>
        <w:t>, defense</w:t>
      </w:r>
      <w:r w:rsidRPr="00D146B1">
        <w:rPr>
          <w:rFonts w:cs="Baskerville"/>
          <w:sz w:val="16"/>
          <w:szCs w:val="16"/>
          <w:lang w:val="en-US"/>
        </w:rPr>
        <w:t xml:space="preserve"> of property, necessity, and legal authority </w:t>
      </w:r>
    </w:p>
    <w:p w:rsidR="00CC6FC7" w:rsidRPr="00D146B1" w:rsidRDefault="00CC6FC7" w:rsidP="00D146B1">
      <w:pPr>
        <w:spacing w:after="0" w:line="240" w:lineRule="auto"/>
        <w:rPr>
          <w:rFonts w:ascii="Calibri" w:eastAsia="Times New Roman" w:hAnsi="Calibri" w:cs="Calibri"/>
          <w:sz w:val="16"/>
          <w:szCs w:val="16"/>
          <w:lang w:eastAsia="en-CA"/>
        </w:rPr>
      </w:pPr>
    </w:p>
    <w:p w:rsidR="00EC0219" w:rsidRPr="006E689A" w:rsidRDefault="00EC0219" w:rsidP="000D7CF2">
      <w:pPr>
        <w:pStyle w:val="Heading2"/>
        <w:pBdr>
          <w:bottom w:val="single" w:sz="4" w:space="1" w:color="auto"/>
        </w:pBdr>
        <w:spacing w:before="0"/>
        <w:rPr>
          <w:sz w:val="16"/>
          <w:szCs w:val="16"/>
          <w:lang w:eastAsia="en-CA"/>
        </w:rPr>
      </w:pPr>
      <w:r w:rsidRPr="006E689A">
        <w:rPr>
          <w:sz w:val="16"/>
          <w:szCs w:val="16"/>
          <w:lang w:eastAsia="en-CA"/>
        </w:rPr>
        <w:t xml:space="preserve">False Imprisonment </w:t>
      </w:r>
    </w:p>
    <w:p w:rsidR="00BF29FF" w:rsidRPr="006B5F44" w:rsidRDefault="00074B1B" w:rsidP="00BF29FF">
      <w:pPr>
        <w:spacing w:after="0" w:line="240" w:lineRule="auto"/>
        <w:rPr>
          <w:rFonts w:ascii="Calibri" w:eastAsia="Times New Roman" w:hAnsi="Calibri" w:cs="Calibri"/>
          <w:b/>
          <w:sz w:val="16"/>
          <w:szCs w:val="16"/>
          <w:u w:val="single"/>
          <w:lang w:eastAsia="en-CA"/>
        </w:rPr>
      </w:pPr>
      <w:r w:rsidRPr="006E689A">
        <w:rPr>
          <w:rFonts w:ascii="Calibri" w:eastAsia="Times New Roman" w:hAnsi="Calibri" w:cs="Calibri"/>
          <w:b/>
          <w:sz w:val="16"/>
          <w:szCs w:val="16"/>
          <w:lang w:eastAsia="en-CA"/>
        </w:rPr>
        <w:t>Definition</w:t>
      </w:r>
      <w:r w:rsidRPr="006E689A">
        <w:rPr>
          <w:rFonts w:ascii="Calibri" w:eastAsia="Times New Roman" w:hAnsi="Calibri" w:cs="Calibri"/>
          <w:sz w:val="16"/>
          <w:szCs w:val="16"/>
          <w:lang w:eastAsia="en-CA"/>
        </w:rPr>
        <w:t xml:space="preserve">: </w:t>
      </w:r>
      <w:r w:rsidR="00BF29FF" w:rsidRPr="006B5F44">
        <w:rPr>
          <w:rFonts w:ascii="Calibri" w:eastAsia="Times New Roman" w:hAnsi="Calibri" w:cs="Calibri"/>
          <w:b/>
          <w:sz w:val="16"/>
          <w:szCs w:val="16"/>
          <w:lang w:eastAsia="en-CA"/>
        </w:rPr>
        <w:t>S</w:t>
      </w:r>
      <w:r w:rsidR="00EC0219" w:rsidRPr="006B5F44">
        <w:rPr>
          <w:rFonts w:ascii="Calibri" w:eastAsia="Times New Roman" w:hAnsi="Calibri" w:cs="Calibri"/>
          <w:b/>
          <w:sz w:val="16"/>
          <w:szCs w:val="16"/>
          <w:lang w:eastAsia="en-CA"/>
        </w:rPr>
        <w:t xml:space="preserve">ituations in which an individual's movement is </w:t>
      </w:r>
      <w:r w:rsidR="00EC0219" w:rsidRPr="006B5F44">
        <w:rPr>
          <w:rFonts w:ascii="Calibri" w:eastAsia="Times New Roman" w:hAnsi="Calibri" w:cs="Calibri"/>
          <w:b/>
          <w:color w:val="FF0000"/>
          <w:sz w:val="16"/>
          <w:szCs w:val="16"/>
          <w:u w:val="single"/>
          <w:lang w:eastAsia="en-CA"/>
        </w:rPr>
        <w:t>intentionally</w:t>
      </w:r>
      <w:r w:rsidR="00434185" w:rsidRPr="006B5F44">
        <w:rPr>
          <w:rFonts w:ascii="Calibri" w:eastAsia="Times New Roman" w:hAnsi="Calibri" w:cs="Calibri"/>
          <w:b/>
          <w:color w:val="FF0000"/>
          <w:sz w:val="16"/>
          <w:szCs w:val="16"/>
          <w:u w:val="single"/>
          <w:lang w:eastAsia="en-CA"/>
        </w:rPr>
        <w:t xml:space="preserve"> (totally)</w:t>
      </w:r>
      <w:r w:rsidR="00EC0219" w:rsidRPr="006B5F44">
        <w:rPr>
          <w:rFonts w:ascii="Calibri" w:eastAsia="Times New Roman" w:hAnsi="Calibri" w:cs="Calibri"/>
          <w:b/>
          <w:color w:val="FF0000"/>
          <w:sz w:val="16"/>
          <w:szCs w:val="16"/>
          <w:lang w:eastAsia="en-CA"/>
        </w:rPr>
        <w:t xml:space="preserve"> restrained</w:t>
      </w:r>
      <w:r w:rsidR="00BF29FF" w:rsidRPr="006B5F44">
        <w:rPr>
          <w:rFonts w:ascii="Calibri" w:eastAsia="Times New Roman" w:hAnsi="Calibri" w:cs="Calibri"/>
          <w:b/>
          <w:color w:val="FF0000"/>
          <w:sz w:val="16"/>
          <w:szCs w:val="16"/>
          <w:lang w:eastAsia="en-CA"/>
        </w:rPr>
        <w:t xml:space="preserve"> </w:t>
      </w:r>
      <w:r w:rsidR="00BF29FF" w:rsidRPr="006B5F44">
        <w:rPr>
          <w:rFonts w:ascii="Calibri" w:eastAsia="Times New Roman" w:hAnsi="Calibri" w:cs="Calibri"/>
          <w:b/>
          <w:color w:val="FF0000"/>
          <w:sz w:val="16"/>
          <w:szCs w:val="16"/>
          <w:u w:val="single"/>
          <w:lang w:eastAsia="en-CA"/>
        </w:rPr>
        <w:t>against their will</w:t>
      </w:r>
      <w:r w:rsidR="000E0BA3" w:rsidRPr="006B5F44">
        <w:rPr>
          <w:rFonts w:ascii="Calibri" w:eastAsia="Times New Roman" w:hAnsi="Calibri" w:cs="Calibri"/>
          <w:b/>
          <w:sz w:val="16"/>
          <w:szCs w:val="16"/>
          <w:u w:val="single"/>
          <w:lang w:eastAsia="en-CA"/>
        </w:rPr>
        <w:t xml:space="preserve"> </w:t>
      </w:r>
      <w:r w:rsidR="000E0BA3" w:rsidRPr="00AE0057">
        <w:rPr>
          <w:rFonts w:ascii="Calibri" w:eastAsia="Times New Roman" w:hAnsi="Calibri" w:cs="Calibri"/>
          <w:b/>
          <w:i/>
          <w:sz w:val="16"/>
          <w:szCs w:val="16"/>
          <w:u w:val="single"/>
          <w:lang w:eastAsia="en-CA"/>
        </w:rPr>
        <w:t>(actionable per se)</w:t>
      </w:r>
    </w:p>
    <w:p w:rsidR="006B5F44" w:rsidRPr="006B5F44" w:rsidRDefault="00D146B1" w:rsidP="002B12A3">
      <w:pPr>
        <w:pStyle w:val="ListParagraph"/>
        <w:numPr>
          <w:ilvl w:val="0"/>
          <w:numId w:val="47"/>
        </w:numPr>
        <w:spacing w:after="0" w:line="240" w:lineRule="auto"/>
        <w:rPr>
          <w:rFonts w:ascii="Calibri" w:eastAsia="Times New Roman" w:hAnsi="Calibri" w:cs="Calibri"/>
          <w:b/>
          <w:color w:val="0070C0"/>
          <w:sz w:val="16"/>
          <w:szCs w:val="16"/>
          <w:lang w:eastAsia="en-CA"/>
        </w:rPr>
      </w:pPr>
      <w:r w:rsidRPr="006B5F44">
        <w:rPr>
          <w:rFonts w:ascii="Calibri" w:eastAsia="Times New Roman" w:hAnsi="Calibri" w:cs="Calibri"/>
          <w:b/>
          <w:color w:val="0070C0"/>
          <w:sz w:val="16"/>
          <w:szCs w:val="16"/>
          <w:u w:val="single"/>
          <w:lang w:eastAsia="en-CA"/>
        </w:rPr>
        <w:t>There needs to be an</w:t>
      </w:r>
      <w:r w:rsidR="00F37319" w:rsidRPr="006B5F44">
        <w:rPr>
          <w:rFonts w:ascii="Calibri" w:eastAsia="Times New Roman" w:hAnsi="Calibri" w:cs="Calibri"/>
          <w:b/>
          <w:color w:val="0070C0"/>
          <w:sz w:val="16"/>
          <w:szCs w:val="16"/>
          <w:u w:val="single"/>
          <w:lang w:eastAsia="en-CA"/>
        </w:rPr>
        <w:t xml:space="preserve"> act intended to confine</w:t>
      </w:r>
      <w:r w:rsidR="0095183A" w:rsidRPr="006B5F44">
        <w:rPr>
          <w:rFonts w:ascii="Calibri" w:eastAsia="Times New Roman" w:hAnsi="Calibri" w:cs="Calibri"/>
          <w:b/>
          <w:color w:val="0070C0"/>
          <w:sz w:val="16"/>
          <w:szCs w:val="16"/>
          <w:u w:val="single"/>
          <w:lang w:eastAsia="en-CA"/>
        </w:rPr>
        <w:t xml:space="preserve"> </w:t>
      </w:r>
    </w:p>
    <w:p w:rsidR="0095183A" w:rsidRPr="006B5F44" w:rsidRDefault="00D146B1" w:rsidP="002B12A3">
      <w:pPr>
        <w:pStyle w:val="ListParagraph"/>
        <w:numPr>
          <w:ilvl w:val="0"/>
          <w:numId w:val="47"/>
        </w:numPr>
        <w:spacing w:after="0" w:line="240" w:lineRule="auto"/>
        <w:rPr>
          <w:rFonts w:ascii="Calibri" w:eastAsia="Times New Roman" w:hAnsi="Calibri" w:cs="Calibri"/>
          <w:b/>
          <w:sz w:val="16"/>
          <w:szCs w:val="16"/>
          <w:lang w:eastAsia="en-CA"/>
        </w:rPr>
      </w:pPr>
      <w:r w:rsidRPr="006B5F44">
        <w:rPr>
          <w:rFonts w:ascii="Calibri" w:eastAsia="Times New Roman" w:hAnsi="Calibri" w:cs="Calibri"/>
          <w:b/>
          <w:color w:val="FF0000"/>
          <w:sz w:val="16"/>
          <w:szCs w:val="16"/>
          <w:u w:val="single"/>
          <w:lang w:eastAsia="en-CA"/>
        </w:rPr>
        <w:t>Can be p</w:t>
      </w:r>
      <w:r w:rsidR="006B5F44" w:rsidRPr="006B5F44">
        <w:rPr>
          <w:rFonts w:ascii="Calibri" w:eastAsia="Times New Roman" w:hAnsi="Calibri" w:cs="Calibri"/>
          <w:b/>
          <w:color w:val="FF0000"/>
          <w:sz w:val="16"/>
          <w:szCs w:val="16"/>
          <w:u w:val="single"/>
          <w:lang w:eastAsia="en-CA"/>
        </w:rPr>
        <w:t>hysical or psychological</w:t>
      </w:r>
      <w:r w:rsidR="006B5F44">
        <w:rPr>
          <w:rFonts w:ascii="Calibri" w:eastAsia="Times New Roman" w:hAnsi="Calibri" w:cs="Calibri"/>
          <w:b/>
          <w:sz w:val="16"/>
          <w:szCs w:val="16"/>
          <w:u w:val="single"/>
          <w:lang w:eastAsia="en-CA"/>
        </w:rPr>
        <w:t xml:space="preserve"> (D must have </w:t>
      </w:r>
      <w:r w:rsidRPr="006B5F44">
        <w:rPr>
          <w:rFonts w:ascii="Calibri" w:eastAsia="Times New Roman" w:hAnsi="Calibri" w:cs="Calibri"/>
          <w:b/>
          <w:sz w:val="16"/>
          <w:szCs w:val="16"/>
          <w:u w:val="single"/>
          <w:lang w:eastAsia="en-CA"/>
        </w:rPr>
        <w:t xml:space="preserve"> intended to give the impression that P was not free to go) </w:t>
      </w:r>
    </w:p>
    <w:p w:rsidR="00BF29FF" w:rsidRDefault="00EC0219" w:rsidP="002B12A3">
      <w:pPr>
        <w:pStyle w:val="ListParagraph"/>
        <w:numPr>
          <w:ilvl w:val="0"/>
          <w:numId w:val="9"/>
        </w:numPr>
        <w:spacing w:after="0" w:line="240" w:lineRule="auto"/>
        <w:rPr>
          <w:rFonts w:ascii="Calibri" w:eastAsia="Times New Roman" w:hAnsi="Calibri" w:cs="Calibri"/>
          <w:b/>
          <w:sz w:val="16"/>
          <w:szCs w:val="16"/>
          <w:lang w:eastAsia="en-CA"/>
        </w:rPr>
      </w:pPr>
      <w:r w:rsidRPr="006B5F44">
        <w:rPr>
          <w:rFonts w:ascii="Calibri" w:eastAsia="Times New Roman" w:hAnsi="Calibri" w:cs="Calibri"/>
          <w:b/>
          <w:sz w:val="16"/>
          <w:szCs w:val="16"/>
          <w:lang w:eastAsia="en-CA"/>
        </w:rPr>
        <w:t>May be imposed by physical means, an implicit or explicit threat of force, or an implicit or explicit assertion of legal authorit</w:t>
      </w:r>
      <w:r w:rsidR="00BF29FF" w:rsidRPr="006B5F44">
        <w:rPr>
          <w:rFonts w:ascii="Calibri" w:eastAsia="Times New Roman" w:hAnsi="Calibri" w:cs="Calibri"/>
          <w:b/>
          <w:sz w:val="16"/>
          <w:szCs w:val="16"/>
          <w:lang w:eastAsia="en-CA"/>
        </w:rPr>
        <w:t>y</w:t>
      </w:r>
      <w:r w:rsidR="00BE7404" w:rsidRPr="006B5F44">
        <w:rPr>
          <w:rFonts w:ascii="Calibri" w:eastAsia="Times New Roman" w:hAnsi="Calibri" w:cs="Calibri"/>
          <w:b/>
          <w:sz w:val="16"/>
          <w:szCs w:val="16"/>
          <w:lang w:eastAsia="en-CA"/>
        </w:rPr>
        <w:t xml:space="preserve"> (Campbell)</w:t>
      </w:r>
    </w:p>
    <w:p w:rsidR="006B5F44" w:rsidRDefault="006B5F44" w:rsidP="002B12A3">
      <w:pPr>
        <w:pStyle w:val="ListParagraph"/>
        <w:numPr>
          <w:ilvl w:val="0"/>
          <w:numId w:val="9"/>
        </w:numPr>
        <w:spacing w:after="0" w:line="240" w:lineRule="auto"/>
        <w:rPr>
          <w:rFonts w:ascii="Calibri" w:eastAsia="Times New Roman" w:hAnsi="Calibri" w:cs="Calibri"/>
          <w:b/>
          <w:sz w:val="16"/>
          <w:szCs w:val="16"/>
          <w:lang w:eastAsia="en-CA"/>
        </w:rPr>
      </w:pPr>
      <w:r>
        <w:rPr>
          <w:rFonts w:ascii="Calibri" w:eastAsia="Times New Roman" w:hAnsi="Calibri" w:cs="Calibri"/>
          <w:b/>
          <w:sz w:val="16"/>
          <w:szCs w:val="16"/>
          <w:lang w:eastAsia="en-CA"/>
        </w:rPr>
        <w:t xml:space="preserve">There is </w:t>
      </w:r>
      <w:r w:rsidRPr="006B5F44">
        <w:rPr>
          <w:rFonts w:ascii="Calibri" w:eastAsia="Times New Roman" w:hAnsi="Calibri" w:cs="Calibri"/>
          <w:b/>
          <w:color w:val="FF0000"/>
          <w:sz w:val="16"/>
          <w:szCs w:val="16"/>
          <w:lang w:eastAsia="en-CA"/>
        </w:rPr>
        <w:t>no false imprisonment for partial obstructions</w:t>
      </w:r>
      <w:r>
        <w:rPr>
          <w:rFonts w:ascii="Calibri" w:eastAsia="Times New Roman" w:hAnsi="Calibri" w:cs="Calibri"/>
          <w:b/>
          <w:sz w:val="16"/>
          <w:szCs w:val="16"/>
          <w:lang w:eastAsia="en-CA"/>
        </w:rPr>
        <w:t xml:space="preserve"> or disturbances (there needs to be a total restraint of movement) (Bird v Jones)</w:t>
      </w:r>
    </w:p>
    <w:p w:rsidR="006B5F44" w:rsidRDefault="006B5F44" w:rsidP="002B12A3">
      <w:pPr>
        <w:pStyle w:val="ListParagraph"/>
        <w:numPr>
          <w:ilvl w:val="1"/>
          <w:numId w:val="9"/>
        </w:numPr>
        <w:spacing w:after="0" w:line="240" w:lineRule="auto"/>
        <w:rPr>
          <w:rFonts w:ascii="Calibri" w:eastAsia="Times New Roman" w:hAnsi="Calibri" w:cs="Calibri"/>
          <w:b/>
          <w:sz w:val="16"/>
          <w:szCs w:val="16"/>
          <w:lang w:eastAsia="en-CA"/>
        </w:rPr>
      </w:pPr>
      <w:r>
        <w:rPr>
          <w:rFonts w:ascii="Calibri" w:eastAsia="Times New Roman" w:hAnsi="Calibri" w:cs="Calibri"/>
          <w:b/>
          <w:sz w:val="16"/>
          <w:szCs w:val="16"/>
          <w:lang w:eastAsia="en-CA"/>
        </w:rPr>
        <w:t>If there is a reasonable route of escape, there is no false imprisonment</w:t>
      </w:r>
    </w:p>
    <w:p w:rsidR="006B5F44" w:rsidRPr="006B5F44" w:rsidRDefault="006B5F44" w:rsidP="002B12A3">
      <w:pPr>
        <w:pStyle w:val="ListParagraph"/>
        <w:numPr>
          <w:ilvl w:val="0"/>
          <w:numId w:val="9"/>
        </w:numPr>
        <w:spacing w:after="0" w:line="240" w:lineRule="auto"/>
        <w:rPr>
          <w:rFonts w:ascii="Calibri" w:eastAsia="Times New Roman" w:hAnsi="Calibri" w:cs="Calibri"/>
          <w:b/>
          <w:sz w:val="16"/>
          <w:szCs w:val="16"/>
          <w:lang w:eastAsia="en-CA"/>
        </w:rPr>
      </w:pPr>
      <w:r>
        <w:rPr>
          <w:rFonts w:ascii="Calibri" w:eastAsia="Times New Roman" w:hAnsi="Calibri" w:cs="Calibri"/>
          <w:b/>
          <w:sz w:val="16"/>
          <w:szCs w:val="16"/>
          <w:lang w:eastAsia="en-CA"/>
        </w:rPr>
        <w:t xml:space="preserve">False imprisonment </w:t>
      </w:r>
      <w:r w:rsidRPr="006B5F44">
        <w:rPr>
          <w:rFonts w:ascii="Calibri" w:eastAsia="Times New Roman" w:hAnsi="Calibri" w:cs="Calibri"/>
          <w:b/>
          <w:color w:val="0070C0"/>
          <w:sz w:val="16"/>
          <w:szCs w:val="16"/>
          <w:lang w:eastAsia="en-CA"/>
        </w:rPr>
        <w:t>can occur without the knowledge of P</w:t>
      </w:r>
      <w:r>
        <w:rPr>
          <w:rFonts w:ascii="Calibri" w:eastAsia="Times New Roman" w:hAnsi="Calibri" w:cs="Calibri"/>
          <w:b/>
          <w:sz w:val="16"/>
          <w:szCs w:val="16"/>
          <w:lang w:eastAsia="en-CA"/>
        </w:rPr>
        <w:t xml:space="preserve"> at the time </w:t>
      </w:r>
    </w:p>
    <w:p w:rsidR="00D146B1" w:rsidRDefault="00D146B1" w:rsidP="00C71B1F">
      <w:pPr>
        <w:spacing w:after="0" w:line="240" w:lineRule="auto"/>
        <w:rPr>
          <w:rFonts w:ascii="Calibri" w:eastAsia="Times New Roman" w:hAnsi="Calibri" w:cs="Calibri"/>
          <w:b/>
          <w:sz w:val="16"/>
          <w:szCs w:val="16"/>
          <w:lang w:eastAsia="en-CA"/>
        </w:rPr>
      </w:pPr>
    </w:p>
    <w:p w:rsidR="006662DA" w:rsidRPr="006E689A" w:rsidRDefault="006662DA" w:rsidP="00CC6FC7">
      <w:pPr>
        <w:spacing w:after="0" w:line="240" w:lineRule="auto"/>
        <w:rPr>
          <w:rFonts w:ascii="Calibri" w:eastAsia="Times New Roman" w:hAnsi="Calibri" w:cs="Calibri"/>
          <w:sz w:val="16"/>
          <w:szCs w:val="16"/>
          <w:lang w:eastAsia="en-CA"/>
        </w:rPr>
      </w:pPr>
    </w:p>
    <w:p w:rsidR="006662DA" w:rsidRPr="006E689A" w:rsidRDefault="006662DA" w:rsidP="006662DA">
      <w:pPr>
        <w:spacing w:after="0" w:line="240" w:lineRule="auto"/>
        <w:rPr>
          <w:rFonts w:ascii="Calibri" w:eastAsia="Times New Roman" w:hAnsi="Calibri" w:cs="Calibri"/>
          <w:sz w:val="16"/>
          <w:szCs w:val="16"/>
          <w:lang w:eastAsia="en-CA"/>
        </w:rPr>
      </w:pPr>
      <w:r w:rsidRPr="009403C4">
        <w:rPr>
          <w:rFonts w:ascii="Calibri" w:eastAsia="Times New Roman" w:hAnsi="Calibri" w:cs="Calibri"/>
          <w:b/>
          <w:bCs/>
          <w:color w:val="FF0000"/>
          <w:sz w:val="16"/>
          <w:szCs w:val="16"/>
          <w:u w:val="single"/>
          <w:lang w:eastAsia="en-CA"/>
        </w:rPr>
        <w:t>False Arrest</w:t>
      </w:r>
      <w:r w:rsidRPr="006E689A">
        <w:rPr>
          <w:rFonts w:ascii="Calibri" w:eastAsia="Times New Roman" w:hAnsi="Calibri" w:cs="Calibri"/>
          <w:b/>
          <w:bCs/>
          <w:sz w:val="16"/>
          <w:szCs w:val="16"/>
          <w:lang w:eastAsia="en-CA"/>
        </w:rPr>
        <w:t xml:space="preserve"> (One category of False Imprisonment): Imposed by an assertion of legal authority</w:t>
      </w:r>
    </w:p>
    <w:p w:rsidR="006662DA" w:rsidRDefault="006662DA" w:rsidP="002B12A3">
      <w:pPr>
        <w:pStyle w:val="ListParagraph"/>
        <w:numPr>
          <w:ilvl w:val="0"/>
          <w:numId w:val="10"/>
        </w:numPr>
        <w:spacing w:after="0" w:line="240" w:lineRule="auto"/>
        <w:rPr>
          <w:rFonts w:ascii="Calibri" w:eastAsia="Times New Roman" w:hAnsi="Calibri" w:cs="Calibri"/>
          <w:sz w:val="16"/>
          <w:szCs w:val="16"/>
          <w:lang w:eastAsia="en-CA"/>
        </w:rPr>
      </w:pPr>
      <w:r w:rsidRPr="006E689A">
        <w:rPr>
          <w:rFonts w:ascii="Calibri" w:eastAsia="Times New Roman" w:hAnsi="Calibri" w:cs="Calibri"/>
          <w:sz w:val="16"/>
          <w:szCs w:val="16"/>
          <w:lang w:eastAsia="en-CA"/>
        </w:rPr>
        <w:t xml:space="preserve">False arrest actions can be brought against peace officers and private citizens who implicitly or explicitly assert legal authority in detaining others. </w:t>
      </w:r>
    </w:p>
    <w:p w:rsidR="006B5F44" w:rsidRPr="006E689A" w:rsidRDefault="006B5F44" w:rsidP="006B5F44">
      <w:pPr>
        <w:pStyle w:val="ListParagraph"/>
        <w:spacing w:after="0" w:line="240" w:lineRule="auto"/>
        <w:ind w:left="1440"/>
        <w:rPr>
          <w:rFonts w:ascii="Calibri" w:eastAsia="Times New Roman" w:hAnsi="Calibri" w:cs="Calibri"/>
          <w:sz w:val="16"/>
          <w:szCs w:val="16"/>
          <w:lang w:eastAsia="en-CA"/>
        </w:rPr>
      </w:pPr>
    </w:p>
    <w:p w:rsidR="006B5F44" w:rsidRPr="006B5F44" w:rsidRDefault="006B5F44" w:rsidP="006B5F44">
      <w:pPr>
        <w:spacing w:after="0" w:line="240" w:lineRule="auto"/>
        <w:rPr>
          <w:rFonts w:ascii="Calibri" w:eastAsia="Times New Roman" w:hAnsi="Calibri" w:cs="Calibri"/>
          <w:sz w:val="16"/>
          <w:szCs w:val="16"/>
          <w:lang w:eastAsia="en-CA"/>
        </w:rPr>
      </w:pPr>
      <w:r w:rsidRPr="006B5F44">
        <w:rPr>
          <w:rFonts w:ascii="Calibri" w:eastAsia="Times New Roman" w:hAnsi="Calibri" w:cs="Calibri"/>
          <w:b/>
          <w:sz w:val="16"/>
          <w:szCs w:val="16"/>
          <w:lang w:eastAsia="en-CA"/>
        </w:rPr>
        <w:t>Defence</w:t>
      </w:r>
      <w:r w:rsidRPr="006B5F44">
        <w:rPr>
          <w:rFonts w:ascii="Calibri" w:eastAsia="Times New Roman" w:hAnsi="Calibri" w:cs="Calibri"/>
          <w:sz w:val="16"/>
          <w:szCs w:val="16"/>
          <w:lang w:eastAsia="en-CA"/>
        </w:rPr>
        <w:t>: Legal authority, Consent</w:t>
      </w:r>
      <w:r>
        <w:rPr>
          <w:rFonts w:ascii="Calibri" w:eastAsia="Times New Roman" w:hAnsi="Calibri" w:cs="Calibri"/>
          <w:sz w:val="16"/>
          <w:szCs w:val="16"/>
          <w:lang w:eastAsia="en-CA"/>
        </w:rPr>
        <w:t xml:space="preserve"> (Herd v </w:t>
      </w:r>
      <w:proofErr w:type="spellStart"/>
      <w:r>
        <w:rPr>
          <w:rFonts w:ascii="Calibri" w:eastAsia="Times New Roman" w:hAnsi="Calibri" w:cs="Calibri"/>
          <w:sz w:val="16"/>
          <w:szCs w:val="16"/>
          <w:lang w:eastAsia="en-CA"/>
        </w:rPr>
        <w:t>Weardale</w:t>
      </w:r>
      <w:proofErr w:type="spellEnd"/>
      <w:r>
        <w:rPr>
          <w:rFonts w:ascii="Calibri" w:eastAsia="Times New Roman" w:hAnsi="Calibri" w:cs="Calibri"/>
          <w:sz w:val="16"/>
          <w:szCs w:val="16"/>
          <w:lang w:eastAsia="en-CA"/>
        </w:rPr>
        <w:t>)</w:t>
      </w:r>
      <w:r w:rsidRPr="006B5F44">
        <w:rPr>
          <w:rFonts w:ascii="Calibri" w:eastAsia="Times New Roman" w:hAnsi="Calibri" w:cs="Calibri"/>
          <w:sz w:val="16"/>
          <w:szCs w:val="16"/>
          <w:lang w:eastAsia="en-CA"/>
        </w:rPr>
        <w:t>, Having witnessed the offence being committed</w:t>
      </w:r>
    </w:p>
    <w:p w:rsidR="000A2C1A" w:rsidRPr="006B5F44" w:rsidRDefault="006B5F44" w:rsidP="006B5F44">
      <w:pPr>
        <w:spacing w:after="0" w:line="240" w:lineRule="auto"/>
        <w:rPr>
          <w:rFonts w:ascii="Calibri" w:eastAsia="Times New Roman" w:hAnsi="Calibri" w:cs="Calibri"/>
          <w:sz w:val="16"/>
          <w:szCs w:val="16"/>
          <w:lang w:eastAsia="en-CA"/>
        </w:rPr>
      </w:pPr>
      <w:r w:rsidRPr="006B5F44">
        <w:rPr>
          <w:rFonts w:ascii="Calibri" w:eastAsia="Times New Roman" w:hAnsi="Calibri" w:cs="Calibri"/>
          <w:b/>
          <w:sz w:val="16"/>
          <w:szCs w:val="16"/>
          <w:lang w:eastAsia="en-CA"/>
        </w:rPr>
        <w:t>Damages:</w:t>
      </w:r>
      <w:r w:rsidRPr="006B5F44">
        <w:rPr>
          <w:rFonts w:ascii="Calibri" w:eastAsia="Times New Roman" w:hAnsi="Calibri" w:cs="Calibri"/>
          <w:sz w:val="16"/>
          <w:szCs w:val="16"/>
          <w:lang w:eastAsia="en-CA"/>
        </w:rPr>
        <w:t xml:space="preserve"> Punitive damages increasingly being awarded </w:t>
      </w:r>
    </w:p>
    <w:p w:rsidR="00EC0219" w:rsidRPr="006E689A" w:rsidRDefault="00EC0219" w:rsidP="00580C70">
      <w:pPr>
        <w:spacing w:after="0" w:line="240" w:lineRule="auto"/>
        <w:rPr>
          <w:rFonts w:ascii="Calibri" w:eastAsia="Times New Roman" w:hAnsi="Calibri" w:cs="Calibri"/>
          <w:b/>
          <w:bCs/>
          <w:sz w:val="16"/>
          <w:szCs w:val="16"/>
          <w:lang w:eastAsia="en-CA"/>
        </w:rPr>
      </w:pPr>
      <w:r w:rsidRPr="006E689A">
        <w:rPr>
          <w:rFonts w:ascii="Calibri" w:eastAsia="Times New Roman" w:hAnsi="Calibri" w:cs="Calibri"/>
          <w:b/>
          <w:bCs/>
          <w:sz w:val="16"/>
          <w:szCs w:val="16"/>
          <w:lang w:eastAsia="en-CA"/>
        </w:rPr>
        <w:t> </w:t>
      </w:r>
    </w:p>
    <w:p w:rsidR="00EC0219" w:rsidRPr="006E689A" w:rsidRDefault="00EC0219" w:rsidP="007E6146">
      <w:pPr>
        <w:pStyle w:val="Heading2"/>
        <w:pBdr>
          <w:bottom w:val="single" w:sz="4" w:space="1" w:color="auto"/>
        </w:pBdr>
        <w:rPr>
          <w:sz w:val="16"/>
          <w:szCs w:val="16"/>
          <w:lang w:eastAsia="en-CA"/>
        </w:rPr>
      </w:pPr>
      <w:r w:rsidRPr="006E689A">
        <w:rPr>
          <w:sz w:val="16"/>
          <w:szCs w:val="16"/>
          <w:lang w:eastAsia="en-CA"/>
        </w:rPr>
        <w:t>Malicious Prosecution</w:t>
      </w:r>
    </w:p>
    <w:p w:rsidR="00E329B8" w:rsidRDefault="009403C4" w:rsidP="002B12A3">
      <w:pPr>
        <w:pStyle w:val="ListParagraph"/>
        <w:numPr>
          <w:ilvl w:val="0"/>
          <w:numId w:val="11"/>
        </w:numPr>
        <w:spacing w:after="0" w:line="240" w:lineRule="auto"/>
        <w:rPr>
          <w:rFonts w:ascii="Calibri" w:eastAsia="Times New Roman" w:hAnsi="Calibri" w:cs="Calibri"/>
          <w:sz w:val="16"/>
          <w:szCs w:val="16"/>
          <w:lang w:eastAsia="en-CA"/>
        </w:rPr>
      </w:pPr>
      <w:r w:rsidRPr="009403C4">
        <w:rPr>
          <w:rFonts w:ascii="Calibri" w:eastAsia="Times New Roman" w:hAnsi="Calibri" w:cs="Calibri"/>
          <w:b/>
          <w:sz w:val="16"/>
          <w:szCs w:val="16"/>
          <w:lang w:eastAsia="en-CA"/>
        </w:rPr>
        <w:t>Definition:</w:t>
      </w:r>
      <w:r>
        <w:rPr>
          <w:rFonts w:ascii="Calibri" w:eastAsia="Times New Roman" w:hAnsi="Calibri" w:cs="Calibri"/>
          <w:sz w:val="16"/>
          <w:szCs w:val="16"/>
          <w:lang w:eastAsia="en-CA"/>
        </w:rPr>
        <w:t xml:space="preserve"> </w:t>
      </w:r>
      <w:r w:rsidR="00EC0219" w:rsidRPr="006E689A">
        <w:rPr>
          <w:rFonts w:ascii="Calibri" w:eastAsia="Times New Roman" w:hAnsi="Calibri" w:cs="Calibri"/>
          <w:sz w:val="16"/>
          <w:szCs w:val="16"/>
          <w:lang w:eastAsia="en-CA"/>
        </w:rPr>
        <w:t xml:space="preserve">improper </w:t>
      </w:r>
      <w:r w:rsidR="00440E09" w:rsidRPr="006E689A">
        <w:rPr>
          <w:rFonts w:ascii="Calibri" w:eastAsia="Times New Roman" w:hAnsi="Calibri" w:cs="Calibri"/>
          <w:sz w:val="16"/>
          <w:szCs w:val="16"/>
          <w:lang w:eastAsia="en-CA"/>
        </w:rPr>
        <w:t>initiation</w:t>
      </w:r>
      <w:r w:rsidR="00EC0219" w:rsidRPr="006E689A">
        <w:rPr>
          <w:rFonts w:ascii="Calibri" w:eastAsia="Times New Roman" w:hAnsi="Calibri" w:cs="Calibri"/>
          <w:sz w:val="16"/>
          <w:szCs w:val="16"/>
          <w:lang w:eastAsia="en-CA"/>
        </w:rPr>
        <w:t xml:space="preserve"> of criminal </w:t>
      </w:r>
      <w:r w:rsidR="00440E09" w:rsidRPr="006E689A">
        <w:rPr>
          <w:rFonts w:ascii="Calibri" w:eastAsia="Times New Roman" w:hAnsi="Calibri" w:cs="Calibri"/>
          <w:sz w:val="16"/>
          <w:szCs w:val="16"/>
          <w:lang w:eastAsia="en-CA"/>
        </w:rPr>
        <w:t>proceedings</w:t>
      </w:r>
      <w:r w:rsidR="00EC0219" w:rsidRPr="006E689A">
        <w:rPr>
          <w:rFonts w:ascii="Calibri" w:eastAsia="Times New Roman" w:hAnsi="Calibri" w:cs="Calibri"/>
          <w:sz w:val="16"/>
          <w:szCs w:val="16"/>
          <w:lang w:eastAsia="en-CA"/>
        </w:rPr>
        <w:t xml:space="preserve"> against an ind</w:t>
      </w:r>
      <w:r>
        <w:rPr>
          <w:rFonts w:ascii="Calibri" w:eastAsia="Times New Roman" w:hAnsi="Calibri" w:cs="Calibri"/>
          <w:sz w:val="16"/>
          <w:szCs w:val="16"/>
          <w:lang w:eastAsia="en-CA"/>
        </w:rPr>
        <w:t xml:space="preserve">ividual </w:t>
      </w:r>
      <w:r w:rsidRPr="00AE0057">
        <w:rPr>
          <w:rFonts w:ascii="Calibri" w:eastAsia="Times New Roman" w:hAnsi="Calibri" w:cs="Calibri"/>
          <w:b/>
          <w:i/>
          <w:sz w:val="16"/>
          <w:szCs w:val="16"/>
          <w:lang w:eastAsia="en-CA"/>
        </w:rPr>
        <w:t>(not actionable per se)</w:t>
      </w:r>
      <w:r>
        <w:rPr>
          <w:rFonts w:ascii="Calibri" w:eastAsia="Times New Roman" w:hAnsi="Calibri" w:cs="Calibri"/>
          <w:sz w:val="16"/>
          <w:szCs w:val="16"/>
          <w:lang w:eastAsia="en-CA"/>
        </w:rPr>
        <w:t xml:space="preserve"> </w:t>
      </w:r>
    </w:p>
    <w:p w:rsidR="00E329B8" w:rsidRDefault="00E329B8" w:rsidP="00E329B8">
      <w:pPr>
        <w:pStyle w:val="ListParagraph"/>
        <w:spacing w:after="0" w:line="240" w:lineRule="auto"/>
        <w:ind w:left="360"/>
        <w:rPr>
          <w:rFonts w:ascii="Calibri" w:eastAsia="Times New Roman" w:hAnsi="Calibri" w:cs="Calibri"/>
          <w:sz w:val="16"/>
          <w:szCs w:val="16"/>
          <w:lang w:eastAsia="en-CA"/>
        </w:rPr>
      </w:pPr>
    </w:p>
    <w:p w:rsidR="00EC0219" w:rsidRDefault="00EC0219" w:rsidP="00E329B8">
      <w:pPr>
        <w:spacing w:after="0" w:line="240" w:lineRule="auto"/>
        <w:rPr>
          <w:rFonts w:ascii="Calibri" w:eastAsia="Times New Roman" w:hAnsi="Calibri" w:cs="Calibri"/>
          <w:b/>
          <w:color w:val="FF0000"/>
          <w:sz w:val="16"/>
          <w:szCs w:val="16"/>
          <w:u w:val="single"/>
          <w:lang w:eastAsia="en-CA"/>
        </w:rPr>
      </w:pPr>
      <w:r w:rsidRPr="00E329B8">
        <w:rPr>
          <w:rFonts w:ascii="Calibri" w:eastAsia="Times New Roman" w:hAnsi="Calibri" w:cs="Calibri"/>
          <w:b/>
          <w:color w:val="FF0000"/>
          <w:sz w:val="16"/>
          <w:szCs w:val="16"/>
          <w:u w:val="single"/>
          <w:lang w:eastAsia="en-CA"/>
        </w:rPr>
        <w:t>4 necessary elements</w:t>
      </w:r>
      <w:r w:rsidR="00E329B8">
        <w:rPr>
          <w:rFonts w:ascii="Calibri" w:eastAsia="Times New Roman" w:hAnsi="Calibri" w:cs="Calibri"/>
          <w:b/>
          <w:color w:val="FF0000"/>
          <w:sz w:val="16"/>
          <w:szCs w:val="16"/>
          <w:u w:val="single"/>
          <w:lang w:eastAsia="en-CA"/>
        </w:rPr>
        <w:t xml:space="preserve"> (</w:t>
      </w:r>
      <w:proofErr w:type="spellStart"/>
      <w:r w:rsidR="00E329B8">
        <w:rPr>
          <w:rFonts w:ascii="Calibri" w:eastAsia="Times New Roman" w:hAnsi="Calibri" w:cs="Calibri"/>
          <w:b/>
          <w:color w:val="FF0000"/>
          <w:sz w:val="16"/>
          <w:szCs w:val="16"/>
          <w:u w:val="single"/>
          <w:lang w:eastAsia="en-CA"/>
        </w:rPr>
        <w:t>Nells</w:t>
      </w:r>
      <w:proofErr w:type="spellEnd"/>
      <w:r w:rsidR="00E329B8">
        <w:rPr>
          <w:rFonts w:ascii="Calibri" w:eastAsia="Times New Roman" w:hAnsi="Calibri" w:cs="Calibri"/>
          <w:b/>
          <w:color w:val="FF0000"/>
          <w:sz w:val="16"/>
          <w:szCs w:val="16"/>
          <w:u w:val="single"/>
          <w:lang w:eastAsia="en-CA"/>
        </w:rPr>
        <w:t xml:space="preserve"> v Ontario)</w:t>
      </w:r>
      <w:r w:rsidRPr="00E329B8">
        <w:rPr>
          <w:rFonts w:ascii="Calibri" w:eastAsia="Times New Roman" w:hAnsi="Calibri" w:cs="Calibri"/>
          <w:b/>
          <w:color w:val="FF0000"/>
          <w:sz w:val="16"/>
          <w:szCs w:val="16"/>
          <w:u w:val="single"/>
          <w:lang w:eastAsia="en-CA"/>
        </w:rPr>
        <w:t>:</w:t>
      </w:r>
    </w:p>
    <w:p w:rsidR="00E329B8" w:rsidRPr="00E329B8" w:rsidRDefault="00E329B8" w:rsidP="00E329B8">
      <w:pPr>
        <w:spacing w:after="0" w:line="240" w:lineRule="auto"/>
        <w:rPr>
          <w:rFonts w:ascii="Calibri" w:eastAsia="Times New Roman" w:hAnsi="Calibri" w:cs="Calibri"/>
          <w:sz w:val="16"/>
          <w:szCs w:val="16"/>
          <w:lang w:eastAsia="en-CA"/>
        </w:rPr>
      </w:pPr>
    </w:p>
    <w:p w:rsidR="00FA07DA" w:rsidRPr="00E329B8" w:rsidRDefault="00EC0219" w:rsidP="00E329B8">
      <w:pPr>
        <w:spacing w:after="0" w:line="240" w:lineRule="auto"/>
        <w:ind w:left="720"/>
        <w:rPr>
          <w:rFonts w:ascii="Calibri" w:eastAsia="Times New Roman" w:hAnsi="Calibri" w:cs="Calibri"/>
          <w:sz w:val="16"/>
          <w:szCs w:val="16"/>
          <w:lang w:eastAsia="en-CA"/>
        </w:rPr>
      </w:pPr>
      <w:r w:rsidRPr="00E329B8">
        <w:rPr>
          <w:rFonts w:ascii="Calibri" w:eastAsia="Times New Roman" w:hAnsi="Calibri" w:cs="Calibri"/>
          <w:b/>
          <w:sz w:val="16"/>
          <w:szCs w:val="16"/>
          <w:lang w:eastAsia="en-CA"/>
        </w:rPr>
        <w:t>1) The proceedings must have been initiated by the defendants</w:t>
      </w:r>
      <w:r w:rsidR="00FA07DA" w:rsidRPr="00E329B8">
        <w:rPr>
          <w:rFonts w:ascii="Calibri" w:eastAsia="Times New Roman" w:hAnsi="Calibri" w:cs="Calibri"/>
          <w:b/>
          <w:sz w:val="16"/>
          <w:szCs w:val="16"/>
          <w:lang w:eastAsia="en-CA"/>
        </w:rPr>
        <w:t xml:space="preserve"> (</w:t>
      </w:r>
      <w:r w:rsidR="008775EA" w:rsidRPr="00E329B8">
        <w:rPr>
          <w:rFonts w:ascii="Calibri" w:eastAsia="Times New Roman" w:hAnsi="Calibri" w:cs="Calibri"/>
          <w:b/>
          <w:sz w:val="16"/>
          <w:szCs w:val="16"/>
          <w:lang w:eastAsia="en-CA"/>
        </w:rPr>
        <w:t xml:space="preserve">Not </w:t>
      </w:r>
      <w:r w:rsidR="00FA07DA" w:rsidRPr="00E329B8">
        <w:rPr>
          <w:rFonts w:ascii="Calibri" w:eastAsia="Times New Roman" w:hAnsi="Calibri" w:cs="Calibri"/>
          <w:b/>
          <w:sz w:val="16"/>
          <w:szCs w:val="16"/>
          <w:lang w:eastAsia="en-CA"/>
        </w:rPr>
        <w:t>liable for merely providing info</w:t>
      </w:r>
      <w:r w:rsidR="008775EA" w:rsidRPr="00E329B8">
        <w:rPr>
          <w:rFonts w:ascii="Calibri" w:eastAsia="Times New Roman" w:hAnsi="Calibri" w:cs="Calibri"/>
          <w:b/>
          <w:sz w:val="16"/>
          <w:szCs w:val="16"/>
          <w:lang w:eastAsia="en-CA"/>
        </w:rPr>
        <w:t xml:space="preserve"> to the police/</w:t>
      </w:r>
      <w:r w:rsidR="00FA07DA" w:rsidRPr="00E329B8">
        <w:rPr>
          <w:rFonts w:ascii="Calibri" w:eastAsia="Times New Roman" w:hAnsi="Calibri" w:cs="Calibri"/>
          <w:b/>
          <w:sz w:val="16"/>
          <w:szCs w:val="16"/>
          <w:lang w:eastAsia="en-CA"/>
        </w:rPr>
        <w:t xml:space="preserve">testifying in </w:t>
      </w:r>
      <w:r w:rsidR="00E329B8" w:rsidRPr="00E329B8">
        <w:rPr>
          <w:rFonts w:ascii="Calibri" w:eastAsia="Times New Roman" w:hAnsi="Calibri" w:cs="Calibri"/>
          <w:b/>
          <w:sz w:val="16"/>
          <w:szCs w:val="16"/>
          <w:lang w:eastAsia="en-CA"/>
        </w:rPr>
        <w:t>court)</w:t>
      </w:r>
    </w:p>
    <w:p w:rsidR="00EC0219" w:rsidRPr="00E329B8" w:rsidRDefault="00E329B8" w:rsidP="00E329B8">
      <w:pPr>
        <w:spacing w:after="0" w:line="240" w:lineRule="auto"/>
        <w:ind w:left="720"/>
        <w:rPr>
          <w:rFonts w:ascii="Calibri" w:eastAsia="Times New Roman" w:hAnsi="Calibri" w:cs="Calibri"/>
          <w:sz w:val="16"/>
          <w:szCs w:val="16"/>
          <w:lang w:eastAsia="en-CA"/>
        </w:rPr>
      </w:pPr>
      <w:r w:rsidRPr="00E329B8">
        <w:rPr>
          <w:rFonts w:ascii="Calibri" w:eastAsia="Times New Roman" w:hAnsi="Calibri" w:cs="Calibri"/>
          <w:b/>
          <w:sz w:val="16"/>
          <w:szCs w:val="16"/>
          <w:lang w:eastAsia="en-CA"/>
        </w:rPr>
        <w:t>2) The</w:t>
      </w:r>
      <w:r w:rsidR="00EC0219" w:rsidRPr="00E329B8">
        <w:rPr>
          <w:rFonts w:ascii="Calibri" w:eastAsia="Times New Roman" w:hAnsi="Calibri" w:cs="Calibri"/>
          <w:b/>
          <w:sz w:val="16"/>
          <w:szCs w:val="16"/>
          <w:lang w:eastAsia="en-CA"/>
        </w:rPr>
        <w:t xml:space="preserve"> proceedings must hav</w:t>
      </w:r>
      <w:r w:rsidR="00EC0219" w:rsidRPr="00E329B8">
        <w:rPr>
          <w:rFonts w:ascii="Calibri" w:eastAsia="Times New Roman" w:hAnsi="Calibri" w:cs="Calibri"/>
          <w:sz w:val="16"/>
          <w:szCs w:val="16"/>
          <w:lang w:eastAsia="en-CA"/>
        </w:rPr>
        <w:t>e</w:t>
      </w:r>
      <w:r w:rsidR="00EC0219" w:rsidRPr="00E329B8">
        <w:rPr>
          <w:rFonts w:ascii="Calibri" w:eastAsia="Times New Roman" w:hAnsi="Calibri" w:cs="Calibri"/>
          <w:b/>
          <w:sz w:val="16"/>
          <w:szCs w:val="16"/>
          <w:lang w:eastAsia="en-CA"/>
        </w:rPr>
        <w:t xml:space="preserve"> terminated in favour of the plaintiff</w:t>
      </w:r>
    </w:p>
    <w:p w:rsidR="00EC0219" w:rsidRPr="00E329B8" w:rsidRDefault="00E329B8" w:rsidP="00E329B8">
      <w:pPr>
        <w:spacing w:after="0" w:line="240" w:lineRule="auto"/>
        <w:ind w:left="720"/>
        <w:rPr>
          <w:rFonts w:ascii="Calibri" w:eastAsia="Times New Roman" w:hAnsi="Calibri" w:cs="Calibri"/>
          <w:b/>
          <w:sz w:val="16"/>
          <w:szCs w:val="16"/>
          <w:lang w:eastAsia="en-CA"/>
        </w:rPr>
      </w:pPr>
      <w:r w:rsidRPr="00E329B8">
        <w:rPr>
          <w:rFonts w:ascii="Calibri" w:eastAsia="Times New Roman" w:hAnsi="Calibri" w:cs="Calibri"/>
          <w:b/>
          <w:sz w:val="16"/>
          <w:szCs w:val="16"/>
          <w:lang w:eastAsia="en-CA"/>
        </w:rPr>
        <w:t>3) The</w:t>
      </w:r>
      <w:r w:rsidR="00EC0219" w:rsidRPr="00E329B8">
        <w:rPr>
          <w:rFonts w:ascii="Calibri" w:eastAsia="Times New Roman" w:hAnsi="Calibri" w:cs="Calibri"/>
          <w:b/>
          <w:sz w:val="16"/>
          <w:szCs w:val="16"/>
          <w:lang w:eastAsia="en-CA"/>
        </w:rPr>
        <w:t xml:space="preserve"> absence of reasonable and probable cause</w:t>
      </w:r>
    </w:p>
    <w:p w:rsidR="00EC0219" w:rsidRDefault="00EC0219" w:rsidP="002B12A3">
      <w:pPr>
        <w:numPr>
          <w:ilvl w:val="0"/>
          <w:numId w:val="97"/>
        </w:numPr>
        <w:spacing w:after="0" w:line="240" w:lineRule="auto"/>
        <w:textAlignment w:val="center"/>
        <w:rPr>
          <w:rFonts w:ascii="Calibri" w:eastAsia="Times New Roman" w:hAnsi="Calibri" w:cs="Calibri"/>
          <w:b/>
          <w:sz w:val="16"/>
          <w:szCs w:val="16"/>
          <w:lang w:eastAsia="en-CA"/>
        </w:rPr>
      </w:pPr>
      <w:r w:rsidRPr="00E329B8">
        <w:rPr>
          <w:rFonts w:ascii="Calibri" w:eastAsia="Times New Roman" w:hAnsi="Calibri" w:cs="Calibri"/>
          <w:b/>
          <w:sz w:val="16"/>
          <w:szCs w:val="16"/>
          <w:lang w:eastAsia="en-CA"/>
        </w:rPr>
        <w:t>Reasonable and probable cause has been defined as "an honest belief in the guilt of the accused based upon a full conviction , founded on reasonable grounds, of the existence of a state of circumstances , which, assuming them to be true, would reasonably lead any ordinary prudent and cautious man placed in the position of the accuser, to the conclusion that the person charged was probab</w:t>
      </w:r>
      <w:r w:rsidR="00FA07DA" w:rsidRPr="00E329B8">
        <w:rPr>
          <w:rFonts w:ascii="Calibri" w:eastAsia="Times New Roman" w:hAnsi="Calibri" w:cs="Calibri"/>
          <w:b/>
          <w:sz w:val="16"/>
          <w:szCs w:val="16"/>
          <w:lang w:eastAsia="en-CA"/>
        </w:rPr>
        <w:t xml:space="preserve">ly guilty of the crime imputed </w:t>
      </w:r>
      <w:r w:rsidR="00FA07DA" w:rsidRPr="00E329B8">
        <w:rPr>
          <w:rFonts w:ascii="Calibri" w:eastAsia="Times New Roman" w:hAnsi="Calibri" w:cs="Calibri"/>
          <w:b/>
          <w:sz w:val="16"/>
          <w:szCs w:val="16"/>
          <w:u w:val="single"/>
          <w:lang w:eastAsia="en-CA"/>
        </w:rPr>
        <w:t xml:space="preserve">(Different test for Public v. Private Prosecutor See </w:t>
      </w:r>
      <w:proofErr w:type="spellStart"/>
      <w:r w:rsidR="00FA07DA" w:rsidRPr="00E329B8">
        <w:rPr>
          <w:rFonts w:ascii="Calibri" w:eastAsia="Times New Roman" w:hAnsi="Calibri" w:cs="Calibri"/>
          <w:b/>
          <w:sz w:val="16"/>
          <w:szCs w:val="16"/>
          <w:u w:val="single"/>
          <w:lang w:eastAsia="en-CA"/>
        </w:rPr>
        <w:t>Mizaga</w:t>
      </w:r>
      <w:proofErr w:type="spellEnd"/>
      <w:r w:rsidR="00FA07DA" w:rsidRPr="00E329B8">
        <w:rPr>
          <w:rFonts w:ascii="Calibri" w:eastAsia="Times New Roman" w:hAnsi="Calibri" w:cs="Calibri"/>
          <w:b/>
          <w:sz w:val="16"/>
          <w:szCs w:val="16"/>
          <w:lang w:eastAsia="en-CA"/>
        </w:rPr>
        <w:t>)</w:t>
      </w:r>
    </w:p>
    <w:p w:rsidR="00E329B8" w:rsidRPr="006E689A" w:rsidRDefault="00E329B8" w:rsidP="00E329B8">
      <w:pPr>
        <w:spacing w:after="0" w:line="240" w:lineRule="auto"/>
        <w:ind w:left="3600"/>
        <w:rPr>
          <w:rFonts w:ascii="Calibri" w:eastAsia="Times New Roman" w:hAnsi="Calibri" w:cs="Calibri"/>
          <w:b/>
          <w:color w:val="FF0000"/>
          <w:sz w:val="16"/>
          <w:szCs w:val="16"/>
          <w:lang w:eastAsia="en-CA"/>
        </w:rPr>
      </w:pPr>
      <w:r w:rsidRPr="006E689A">
        <w:rPr>
          <w:rFonts w:ascii="Calibri" w:eastAsia="Times New Roman" w:hAnsi="Calibri" w:cs="Calibri"/>
          <w:b/>
          <w:color w:val="FF0000"/>
          <w:sz w:val="16"/>
          <w:szCs w:val="16"/>
          <w:u w:val="single"/>
          <w:lang w:eastAsia="en-CA"/>
        </w:rPr>
        <w:t>Public prosecutor</w:t>
      </w:r>
      <w:r w:rsidRPr="006E689A">
        <w:rPr>
          <w:rFonts w:ascii="Calibri" w:eastAsia="Times New Roman" w:hAnsi="Calibri" w:cs="Calibri"/>
          <w:b/>
          <w:color w:val="FF0000"/>
          <w:sz w:val="16"/>
          <w:szCs w:val="16"/>
          <w:lang w:eastAsia="en-CA"/>
        </w:rPr>
        <w:t>: Whether there were reasonable grounds to initiate and continue prosecution</w:t>
      </w:r>
    </w:p>
    <w:p w:rsidR="00E329B8" w:rsidRPr="00E329B8" w:rsidRDefault="00E329B8" w:rsidP="00E329B8">
      <w:pPr>
        <w:spacing w:after="0" w:line="240" w:lineRule="auto"/>
        <w:ind w:left="3600"/>
        <w:rPr>
          <w:rFonts w:ascii="Calibri" w:eastAsia="Times New Roman" w:hAnsi="Calibri" w:cs="Calibri"/>
          <w:b/>
          <w:color w:val="FF0000"/>
          <w:sz w:val="16"/>
          <w:szCs w:val="16"/>
          <w:lang w:eastAsia="en-CA"/>
        </w:rPr>
      </w:pPr>
      <w:r w:rsidRPr="006E689A">
        <w:rPr>
          <w:rFonts w:ascii="Calibri" w:eastAsia="Times New Roman" w:hAnsi="Calibri" w:cs="Calibri"/>
          <w:b/>
          <w:color w:val="FF0000"/>
          <w:sz w:val="16"/>
          <w:szCs w:val="16"/>
          <w:u w:val="single"/>
          <w:lang w:eastAsia="en-CA"/>
        </w:rPr>
        <w:t>Private prosecutor</w:t>
      </w:r>
      <w:r w:rsidRPr="006E689A">
        <w:rPr>
          <w:rFonts w:ascii="Calibri" w:eastAsia="Times New Roman" w:hAnsi="Calibri" w:cs="Calibri"/>
          <w:b/>
          <w:color w:val="FF0000"/>
          <w:sz w:val="16"/>
          <w:szCs w:val="16"/>
          <w:lang w:eastAsia="en-CA"/>
        </w:rPr>
        <w:t xml:space="preserve">: standard is whether they reasonable believed the accused is guilty. </w:t>
      </w:r>
    </w:p>
    <w:p w:rsidR="00EC0219" w:rsidRPr="00E329B8" w:rsidRDefault="00071971" w:rsidP="00E329B8">
      <w:pPr>
        <w:spacing w:after="0" w:line="240" w:lineRule="auto"/>
        <w:ind w:left="720"/>
        <w:rPr>
          <w:rFonts w:ascii="Calibri" w:eastAsia="Times New Roman" w:hAnsi="Calibri" w:cs="Calibri"/>
          <w:b/>
          <w:sz w:val="16"/>
          <w:szCs w:val="16"/>
          <w:lang w:eastAsia="en-CA"/>
        </w:rPr>
      </w:pPr>
      <w:r w:rsidRPr="00E329B8">
        <w:rPr>
          <w:rFonts w:ascii="Calibri" w:eastAsia="Times New Roman" w:hAnsi="Calibri" w:cs="Calibri"/>
          <w:b/>
          <w:sz w:val="16"/>
          <w:szCs w:val="16"/>
          <w:lang w:eastAsia="en-CA"/>
        </w:rPr>
        <w:t>4) M</w:t>
      </w:r>
      <w:r w:rsidR="00E329B8" w:rsidRPr="00E329B8">
        <w:rPr>
          <w:rFonts w:ascii="Calibri" w:eastAsia="Times New Roman" w:hAnsi="Calibri" w:cs="Calibri"/>
          <w:b/>
          <w:sz w:val="16"/>
          <w:szCs w:val="16"/>
          <w:lang w:eastAsia="en-CA"/>
        </w:rPr>
        <w:t xml:space="preserve">alice </w:t>
      </w:r>
      <w:r w:rsidR="00EC0219" w:rsidRPr="00E329B8">
        <w:rPr>
          <w:rFonts w:ascii="Calibri" w:eastAsia="Times New Roman" w:hAnsi="Calibri" w:cs="Calibri"/>
          <w:b/>
          <w:sz w:val="16"/>
          <w:szCs w:val="16"/>
          <w:lang w:eastAsia="en-CA"/>
        </w:rPr>
        <w:t>or a primary purpose other than that of carrying the law into effect</w:t>
      </w:r>
    </w:p>
    <w:p w:rsidR="00EC0219" w:rsidRPr="00E329B8" w:rsidRDefault="00EC0219" w:rsidP="002B12A3">
      <w:pPr>
        <w:numPr>
          <w:ilvl w:val="1"/>
          <w:numId w:val="2"/>
        </w:numPr>
        <w:tabs>
          <w:tab w:val="clear" w:pos="1440"/>
          <w:tab w:val="num" w:pos="2160"/>
        </w:tabs>
        <w:spacing w:after="0" w:line="240" w:lineRule="auto"/>
        <w:ind w:left="2269"/>
        <w:textAlignment w:val="center"/>
        <w:rPr>
          <w:rFonts w:ascii="Calibri" w:eastAsia="Times New Roman" w:hAnsi="Calibri" w:cs="Calibri"/>
          <w:b/>
          <w:sz w:val="16"/>
          <w:szCs w:val="16"/>
          <w:lang w:eastAsia="en-CA"/>
        </w:rPr>
      </w:pPr>
      <w:r w:rsidRPr="00E329B8">
        <w:rPr>
          <w:rFonts w:ascii="Calibri" w:eastAsia="Times New Roman" w:hAnsi="Calibri" w:cs="Calibri"/>
          <w:b/>
          <w:sz w:val="16"/>
          <w:szCs w:val="16"/>
          <w:lang w:eastAsia="en-CA"/>
        </w:rPr>
        <w:t>The equivalent of "improper purpose</w:t>
      </w:r>
      <w:r w:rsidR="00071971" w:rsidRPr="00E329B8">
        <w:rPr>
          <w:rFonts w:ascii="Calibri" w:eastAsia="Times New Roman" w:hAnsi="Calibri" w:cs="Calibri"/>
          <w:b/>
          <w:sz w:val="16"/>
          <w:szCs w:val="16"/>
          <w:lang w:eastAsia="en-CA"/>
        </w:rPr>
        <w:t xml:space="preserve">”. </w:t>
      </w:r>
      <w:r w:rsidRPr="00E329B8">
        <w:rPr>
          <w:rFonts w:ascii="Calibri" w:eastAsia="Times New Roman" w:hAnsi="Calibri" w:cs="Calibri"/>
          <w:sz w:val="16"/>
          <w:szCs w:val="16"/>
          <w:lang w:eastAsia="en-CA"/>
        </w:rPr>
        <w:t> </w:t>
      </w:r>
    </w:p>
    <w:p w:rsidR="00E329B8" w:rsidRPr="006E689A" w:rsidRDefault="00E329B8" w:rsidP="00E329B8">
      <w:pPr>
        <w:spacing w:after="0" w:line="240" w:lineRule="auto"/>
        <w:ind w:left="1549"/>
        <w:textAlignment w:val="center"/>
        <w:rPr>
          <w:rFonts w:ascii="Calibri" w:eastAsia="Times New Roman" w:hAnsi="Calibri" w:cs="Calibri"/>
          <w:b/>
          <w:color w:val="FF0000"/>
          <w:sz w:val="16"/>
          <w:szCs w:val="16"/>
          <w:lang w:eastAsia="en-CA"/>
        </w:rPr>
      </w:pPr>
    </w:p>
    <w:p w:rsidR="00D34382" w:rsidRPr="00E329B8" w:rsidRDefault="00D34382" w:rsidP="00D34382">
      <w:pPr>
        <w:spacing w:after="0" w:line="240" w:lineRule="auto"/>
        <w:rPr>
          <w:rFonts w:ascii="Calibri" w:eastAsia="Times New Roman" w:hAnsi="Calibri" w:cs="Calibri"/>
          <w:b/>
          <w:sz w:val="16"/>
          <w:szCs w:val="16"/>
          <w:u w:val="single"/>
          <w:lang w:eastAsia="en-CA"/>
        </w:rPr>
      </w:pPr>
      <w:proofErr w:type="spellStart"/>
      <w:r w:rsidRPr="00E329B8">
        <w:rPr>
          <w:rFonts w:ascii="Calibri" w:eastAsia="Times New Roman" w:hAnsi="Calibri" w:cs="Calibri"/>
          <w:b/>
          <w:sz w:val="16"/>
          <w:szCs w:val="16"/>
          <w:u w:val="single"/>
          <w:lang w:eastAsia="en-CA"/>
        </w:rPr>
        <w:t>Nelles</w:t>
      </w:r>
      <w:proofErr w:type="spellEnd"/>
      <w:r w:rsidRPr="00E329B8">
        <w:rPr>
          <w:rFonts w:ascii="Calibri" w:eastAsia="Times New Roman" w:hAnsi="Calibri" w:cs="Calibri"/>
          <w:b/>
          <w:sz w:val="16"/>
          <w:szCs w:val="16"/>
          <w:u w:val="single"/>
          <w:lang w:eastAsia="en-CA"/>
        </w:rPr>
        <w:t xml:space="preserve"> denied the existence of a common law immunity protecting the AG and Crown prosecutors</w:t>
      </w:r>
    </w:p>
    <w:p w:rsidR="00FA07DA" w:rsidRPr="006E689A" w:rsidRDefault="00FA07DA" w:rsidP="00FA07DA">
      <w:pPr>
        <w:pStyle w:val="ListParagraph"/>
        <w:spacing w:after="0" w:line="240" w:lineRule="auto"/>
        <w:rPr>
          <w:rFonts w:ascii="Calibri" w:eastAsia="Times New Roman" w:hAnsi="Calibri" w:cs="Calibri"/>
          <w:sz w:val="16"/>
          <w:szCs w:val="16"/>
          <w:lang w:eastAsia="en-CA"/>
        </w:rPr>
      </w:pPr>
    </w:p>
    <w:p w:rsidR="001C1691" w:rsidRPr="006E689A" w:rsidRDefault="001C1691" w:rsidP="000D21AA">
      <w:pPr>
        <w:spacing w:after="0" w:line="240" w:lineRule="auto"/>
        <w:rPr>
          <w:rFonts w:ascii="Calibri" w:eastAsia="Times New Roman" w:hAnsi="Calibri" w:cs="Calibri"/>
          <w:sz w:val="16"/>
          <w:szCs w:val="16"/>
          <w:lang w:eastAsia="en-CA"/>
        </w:rPr>
      </w:pPr>
    </w:p>
    <w:p w:rsidR="00E439F7" w:rsidRDefault="00E439F7" w:rsidP="00E439F7">
      <w:pPr>
        <w:pStyle w:val="ListParagraph"/>
        <w:spacing w:after="0" w:line="240" w:lineRule="auto"/>
        <w:ind w:left="1080"/>
        <w:rPr>
          <w:rFonts w:ascii="Calibri" w:eastAsia="Times New Roman" w:hAnsi="Calibri" w:cs="Calibri"/>
          <w:b/>
          <w:color w:val="FF0000"/>
          <w:sz w:val="16"/>
          <w:szCs w:val="16"/>
          <w:lang w:eastAsia="en-CA"/>
        </w:rPr>
      </w:pPr>
    </w:p>
    <w:p w:rsidR="00E329B8" w:rsidRPr="006E689A" w:rsidRDefault="00E329B8" w:rsidP="00E439F7">
      <w:pPr>
        <w:pStyle w:val="ListParagraph"/>
        <w:spacing w:after="0" w:line="240" w:lineRule="auto"/>
        <w:ind w:left="1080"/>
        <w:rPr>
          <w:rFonts w:ascii="Calibri" w:eastAsia="Times New Roman" w:hAnsi="Calibri" w:cs="Calibri"/>
          <w:b/>
          <w:color w:val="FF0000"/>
          <w:sz w:val="16"/>
          <w:szCs w:val="16"/>
          <w:lang w:eastAsia="en-CA"/>
        </w:rPr>
      </w:pPr>
    </w:p>
    <w:p w:rsidR="00EC0219" w:rsidRPr="006E689A" w:rsidRDefault="00EC0219" w:rsidP="00EC0219">
      <w:pPr>
        <w:spacing w:after="0" w:line="240" w:lineRule="auto"/>
        <w:ind w:left="469"/>
        <w:rPr>
          <w:rFonts w:ascii="Calibri" w:eastAsia="Times New Roman" w:hAnsi="Calibri" w:cs="Calibri"/>
          <w:sz w:val="16"/>
          <w:szCs w:val="16"/>
          <w:lang w:eastAsia="en-CA"/>
        </w:rPr>
      </w:pPr>
      <w:r w:rsidRPr="006E689A">
        <w:rPr>
          <w:rFonts w:ascii="Calibri" w:eastAsia="Times New Roman" w:hAnsi="Calibri" w:cs="Calibri"/>
          <w:sz w:val="16"/>
          <w:szCs w:val="16"/>
          <w:lang w:eastAsia="en-CA"/>
        </w:rPr>
        <w:t> </w:t>
      </w:r>
    </w:p>
    <w:p w:rsidR="008B0DD8" w:rsidRPr="006E689A" w:rsidRDefault="008B0DD8" w:rsidP="001D310A">
      <w:pPr>
        <w:spacing w:after="0" w:line="240" w:lineRule="auto"/>
        <w:rPr>
          <w:rFonts w:ascii="Calibri" w:eastAsia="Times New Roman" w:hAnsi="Calibri" w:cs="Calibri"/>
          <w:b/>
          <w:bCs/>
          <w:sz w:val="16"/>
          <w:szCs w:val="16"/>
          <w:lang w:eastAsia="en-CA"/>
        </w:rPr>
      </w:pPr>
    </w:p>
    <w:p w:rsidR="00EC0219" w:rsidRPr="00051289" w:rsidRDefault="00EC0219" w:rsidP="00051289">
      <w:pPr>
        <w:pStyle w:val="Heading2"/>
        <w:pBdr>
          <w:bottom w:val="single" w:sz="4" w:space="1" w:color="auto"/>
        </w:pBdr>
        <w:rPr>
          <w:sz w:val="16"/>
          <w:szCs w:val="16"/>
          <w:lang w:eastAsia="en-CA"/>
        </w:rPr>
      </w:pPr>
      <w:r w:rsidRPr="00051289">
        <w:rPr>
          <w:sz w:val="16"/>
          <w:szCs w:val="16"/>
          <w:lang w:eastAsia="en-CA"/>
        </w:rPr>
        <w:lastRenderedPageBreak/>
        <w:t xml:space="preserve">The Tort of Abuse of Process (Civil action of malicious prosecution)--bringing of a civil action </w:t>
      </w:r>
    </w:p>
    <w:p w:rsidR="00EC0219" w:rsidRPr="00051289" w:rsidRDefault="00051289" w:rsidP="00051289">
      <w:pPr>
        <w:spacing w:after="0" w:line="240" w:lineRule="auto"/>
        <w:rPr>
          <w:rFonts w:ascii="Calibri" w:eastAsia="Times New Roman" w:hAnsi="Calibri" w:cs="Calibri"/>
          <w:b/>
          <w:bCs/>
          <w:sz w:val="16"/>
          <w:szCs w:val="16"/>
          <w:lang w:eastAsia="en-CA"/>
        </w:rPr>
      </w:pPr>
      <w:r>
        <w:rPr>
          <w:rFonts w:ascii="Calibri" w:eastAsia="Times New Roman" w:hAnsi="Calibri" w:cs="Calibri"/>
          <w:b/>
          <w:sz w:val="16"/>
          <w:szCs w:val="16"/>
          <w:lang w:eastAsia="en-CA"/>
        </w:rPr>
        <w:t xml:space="preserve">Definition: </w:t>
      </w:r>
      <w:r w:rsidR="00EC0219" w:rsidRPr="00051289">
        <w:rPr>
          <w:rFonts w:ascii="Calibri" w:eastAsia="Times New Roman" w:hAnsi="Calibri" w:cs="Calibri"/>
          <w:b/>
          <w:sz w:val="16"/>
          <w:szCs w:val="16"/>
          <w:lang w:eastAsia="en-CA"/>
        </w:rPr>
        <w:t>Focuses on the misuse of civil proceedings for collateral or illicit purpose other than the resolution of the claim</w:t>
      </w:r>
      <w:r>
        <w:rPr>
          <w:rFonts w:ascii="Calibri" w:eastAsia="Times New Roman" w:hAnsi="Calibri" w:cs="Calibri"/>
          <w:b/>
          <w:bCs/>
          <w:sz w:val="16"/>
          <w:szCs w:val="16"/>
          <w:lang w:eastAsia="en-CA"/>
        </w:rPr>
        <w:t xml:space="preserve"> </w:t>
      </w:r>
      <w:r w:rsidRPr="00AE0057">
        <w:rPr>
          <w:rFonts w:ascii="Calibri" w:eastAsia="Times New Roman" w:hAnsi="Calibri" w:cs="Calibri"/>
          <w:b/>
          <w:bCs/>
          <w:i/>
          <w:sz w:val="16"/>
          <w:szCs w:val="16"/>
          <w:lang w:eastAsia="en-CA"/>
        </w:rPr>
        <w:t>(not actionable per se)</w:t>
      </w:r>
      <w:r>
        <w:rPr>
          <w:rFonts w:ascii="Calibri" w:eastAsia="Times New Roman" w:hAnsi="Calibri" w:cs="Calibri"/>
          <w:b/>
          <w:bCs/>
          <w:sz w:val="16"/>
          <w:szCs w:val="16"/>
          <w:lang w:eastAsia="en-CA"/>
        </w:rPr>
        <w:t xml:space="preserve"> </w:t>
      </w:r>
      <w:r w:rsidR="00EC0219" w:rsidRPr="006E689A">
        <w:rPr>
          <w:rFonts w:ascii="Calibri" w:eastAsia="Times New Roman" w:hAnsi="Calibri" w:cs="Calibri"/>
          <w:sz w:val="16"/>
          <w:szCs w:val="16"/>
          <w:lang w:eastAsia="en-CA"/>
        </w:rPr>
        <w:t> </w:t>
      </w:r>
    </w:p>
    <w:p w:rsidR="00EC0219" w:rsidRPr="00051289" w:rsidRDefault="00EC0219" w:rsidP="001D310A">
      <w:pPr>
        <w:spacing w:after="0" w:line="240" w:lineRule="auto"/>
        <w:rPr>
          <w:rFonts w:ascii="Calibri" w:eastAsia="Times New Roman" w:hAnsi="Calibri" w:cs="Calibri"/>
          <w:b/>
          <w:color w:val="FF0000"/>
          <w:sz w:val="16"/>
          <w:szCs w:val="16"/>
          <w:lang w:eastAsia="en-CA"/>
        </w:rPr>
      </w:pPr>
      <w:r w:rsidRPr="00051289">
        <w:rPr>
          <w:rFonts w:ascii="Calibri" w:eastAsia="Times New Roman" w:hAnsi="Calibri" w:cs="Calibri"/>
          <w:b/>
          <w:color w:val="FF0000"/>
          <w:sz w:val="16"/>
          <w:szCs w:val="16"/>
          <w:lang w:eastAsia="en-CA"/>
        </w:rPr>
        <w:t>Plaintiff must prove</w:t>
      </w:r>
      <w:r w:rsidR="00051289" w:rsidRPr="00051289">
        <w:rPr>
          <w:rFonts w:ascii="Calibri" w:eastAsia="Times New Roman" w:hAnsi="Calibri" w:cs="Calibri"/>
          <w:b/>
          <w:color w:val="FF0000"/>
          <w:sz w:val="16"/>
          <w:szCs w:val="16"/>
          <w:lang w:eastAsia="en-CA"/>
        </w:rPr>
        <w:t xml:space="preserve"> 4 elements</w:t>
      </w:r>
      <w:r w:rsidRPr="00051289">
        <w:rPr>
          <w:rFonts w:ascii="Calibri" w:eastAsia="Times New Roman" w:hAnsi="Calibri" w:cs="Calibri"/>
          <w:b/>
          <w:color w:val="FF0000"/>
          <w:sz w:val="16"/>
          <w:szCs w:val="16"/>
          <w:lang w:eastAsia="en-CA"/>
        </w:rPr>
        <w:t>:</w:t>
      </w:r>
    </w:p>
    <w:p w:rsidR="00EC0219" w:rsidRPr="00051289" w:rsidRDefault="00EC0219" w:rsidP="00EC0219">
      <w:pPr>
        <w:spacing w:after="0" w:line="240" w:lineRule="auto"/>
        <w:ind w:left="469"/>
        <w:rPr>
          <w:rFonts w:ascii="Calibri" w:eastAsia="Times New Roman" w:hAnsi="Calibri" w:cs="Calibri"/>
          <w:b/>
          <w:sz w:val="16"/>
          <w:szCs w:val="16"/>
          <w:lang w:eastAsia="en-CA"/>
        </w:rPr>
      </w:pPr>
      <w:r w:rsidRPr="00051289">
        <w:rPr>
          <w:rFonts w:ascii="Calibri" w:eastAsia="Times New Roman" w:hAnsi="Calibri" w:cs="Calibri"/>
          <w:b/>
          <w:sz w:val="16"/>
          <w:szCs w:val="16"/>
          <w:lang w:eastAsia="en-CA"/>
        </w:rPr>
        <w:t xml:space="preserve">1) </w:t>
      </w:r>
      <w:r w:rsidR="001D310A" w:rsidRPr="00051289">
        <w:rPr>
          <w:rFonts w:ascii="Calibri" w:eastAsia="Times New Roman" w:hAnsi="Calibri" w:cs="Calibri"/>
          <w:b/>
          <w:sz w:val="16"/>
          <w:szCs w:val="16"/>
          <w:lang w:eastAsia="en-CA"/>
        </w:rPr>
        <w:t>That</w:t>
      </w:r>
      <w:r w:rsidRPr="00051289">
        <w:rPr>
          <w:rFonts w:ascii="Calibri" w:eastAsia="Times New Roman" w:hAnsi="Calibri" w:cs="Calibri"/>
          <w:b/>
          <w:sz w:val="16"/>
          <w:szCs w:val="16"/>
          <w:lang w:eastAsia="en-CA"/>
        </w:rPr>
        <w:t xml:space="preserve"> the defendant brought a civil action</w:t>
      </w:r>
    </w:p>
    <w:p w:rsidR="00EC0219" w:rsidRPr="00051289" w:rsidRDefault="00EC0219" w:rsidP="00EC0219">
      <w:pPr>
        <w:spacing w:after="0" w:line="240" w:lineRule="auto"/>
        <w:ind w:left="469"/>
        <w:rPr>
          <w:rFonts w:ascii="Calibri" w:eastAsia="Times New Roman" w:hAnsi="Calibri" w:cs="Calibri"/>
          <w:b/>
          <w:sz w:val="16"/>
          <w:szCs w:val="16"/>
          <w:lang w:eastAsia="en-CA"/>
        </w:rPr>
      </w:pPr>
      <w:r w:rsidRPr="00051289">
        <w:rPr>
          <w:rFonts w:ascii="Calibri" w:eastAsia="Times New Roman" w:hAnsi="Calibri" w:cs="Calibri"/>
          <w:b/>
          <w:sz w:val="16"/>
          <w:szCs w:val="16"/>
          <w:lang w:eastAsia="en-CA"/>
        </w:rPr>
        <w:t xml:space="preserve">2) </w:t>
      </w:r>
      <w:r w:rsidR="001D310A" w:rsidRPr="00051289">
        <w:rPr>
          <w:rFonts w:ascii="Calibri" w:eastAsia="Times New Roman" w:hAnsi="Calibri" w:cs="Calibri"/>
          <w:b/>
          <w:sz w:val="16"/>
          <w:szCs w:val="16"/>
          <w:lang w:eastAsia="en-CA"/>
        </w:rPr>
        <w:t>That</w:t>
      </w:r>
      <w:r w:rsidRPr="00051289">
        <w:rPr>
          <w:rFonts w:ascii="Calibri" w:eastAsia="Times New Roman" w:hAnsi="Calibri" w:cs="Calibri"/>
          <w:b/>
          <w:sz w:val="16"/>
          <w:szCs w:val="16"/>
          <w:lang w:eastAsia="en-CA"/>
        </w:rPr>
        <w:t xml:space="preserve"> the defendant did so for some extrinsic purpose</w:t>
      </w:r>
    </w:p>
    <w:p w:rsidR="00EC0219" w:rsidRPr="00051289" w:rsidRDefault="00EC0219" w:rsidP="00EC0219">
      <w:pPr>
        <w:spacing w:after="0" w:line="240" w:lineRule="auto"/>
        <w:ind w:left="469"/>
        <w:rPr>
          <w:rFonts w:ascii="Calibri" w:eastAsia="Times New Roman" w:hAnsi="Calibri" w:cs="Calibri"/>
          <w:b/>
          <w:sz w:val="16"/>
          <w:szCs w:val="16"/>
          <w:u w:val="single"/>
          <w:lang w:eastAsia="en-CA"/>
        </w:rPr>
      </w:pPr>
      <w:r w:rsidRPr="00051289">
        <w:rPr>
          <w:rFonts w:ascii="Calibri" w:eastAsia="Times New Roman" w:hAnsi="Calibri" w:cs="Calibri"/>
          <w:b/>
          <w:sz w:val="16"/>
          <w:szCs w:val="16"/>
          <w:lang w:eastAsia="en-CA"/>
        </w:rPr>
        <w:t xml:space="preserve">3) </w:t>
      </w:r>
      <w:r w:rsidR="001D310A" w:rsidRPr="00051289">
        <w:rPr>
          <w:rFonts w:ascii="Calibri" w:eastAsia="Times New Roman" w:hAnsi="Calibri" w:cs="Calibri"/>
          <w:b/>
          <w:sz w:val="16"/>
          <w:szCs w:val="16"/>
          <w:lang w:eastAsia="en-CA"/>
        </w:rPr>
        <w:t>That</w:t>
      </w:r>
      <w:r w:rsidRPr="00051289">
        <w:rPr>
          <w:rFonts w:ascii="Calibri" w:eastAsia="Times New Roman" w:hAnsi="Calibri" w:cs="Calibri"/>
          <w:b/>
          <w:sz w:val="16"/>
          <w:szCs w:val="16"/>
          <w:lang w:eastAsia="en-CA"/>
        </w:rPr>
        <w:t xml:space="preserve"> the defendant undertook, or threatened to </w:t>
      </w:r>
      <w:r w:rsidRPr="00051289">
        <w:rPr>
          <w:rFonts w:ascii="Calibri" w:eastAsia="Times New Roman" w:hAnsi="Calibri" w:cs="Calibri"/>
          <w:b/>
          <w:sz w:val="16"/>
          <w:szCs w:val="16"/>
          <w:u w:val="single"/>
          <w:lang w:eastAsia="en-CA"/>
        </w:rPr>
        <w:t>undertake some overt act, other than the litigation itself, in order to further the improper purpose</w:t>
      </w:r>
    </w:p>
    <w:p w:rsidR="00EC0219" w:rsidRPr="00051289" w:rsidRDefault="00051289" w:rsidP="00051289">
      <w:pPr>
        <w:spacing w:after="0" w:line="240" w:lineRule="auto"/>
        <w:ind w:left="469"/>
        <w:rPr>
          <w:rFonts w:ascii="Calibri" w:eastAsia="Times New Roman" w:hAnsi="Calibri" w:cs="Calibri"/>
          <w:b/>
          <w:sz w:val="16"/>
          <w:szCs w:val="16"/>
          <w:lang w:eastAsia="en-CA"/>
        </w:rPr>
      </w:pPr>
      <w:r w:rsidRPr="00051289">
        <w:rPr>
          <w:rFonts w:ascii="Calibri" w:eastAsia="Times New Roman" w:hAnsi="Calibri" w:cs="Calibri"/>
          <w:b/>
          <w:sz w:val="16"/>
          <w:szCs w:val="16"/>
          <w:lang w:eastAsia="en-CA"/>
        </w:rPr>
        <w:t>4</w:t>
      </w:r>
      <w:r w:rsidR="00EC0219" w:rsidRPr="00051289">
        <w:rPr>
          <w:rFonts w:ascii="Calibri" w:eastAsia="Times New Roman" w:hAnsi="Calibri" w:cs="Calibri"/>
          <w:b/>
          <w:sz w:val="16"/>
          <w:szCs w:val="16"/>
          <w:lang w:eastAsia="en-CA"/>
        </w:rPr>
        <w:t xml:space="preserve">) </w:t>
      </w:r>
      <w:r w:rsidR="001D310A" w:rsidRPr="00051289">
        <w:rPr>
          <w:rFonts w:ascii="Calibri" w:eastAsia="Times New Roman" w:hAnsi="Calibri" w:cs="Calibri"/>
          <w:b/>
          <w:sz w:val="16"/>
          <w:szCs w:val="16"/>
          <w:lang w:eastAsia="en-CA"/>
        </w:rPr>
        <w:t>That</w:t>
      </w:r>
      <w:r w:rsidR="00EC0219" w:rsidRPr="00051289">
        <w:rPr>
          <w:rFonts w:ascii="Calibri" w:eastAsia="Times New Roman" w:hAnsi="Calibri" w:cs="Calibri"/>
          <w:b/>
          <w:sz w:val="16"/>
          <w:szCs w:val="16"/>
          <w:lang w:eastAsia="en-CA"/>
        </w:rPr>
        <w:t xml:space="preserve"> the plaintiff consequently suffered a loss</w:t>
      </w:r>
    </w:p>
    <w:p w:rsidR="00EC0219" w:rsidRPr="006E689A" w:rsidRDefault="00EC0219" w:rsidP="00376FA5">
      <w:pPr>
        <w:pStyle w:val="Heading2"/>
        <w:pBdr>
          <w:bottom w:val="single" w:sz="4" w:space="1" w:color="auto"/>
        </w:pBdr>
        <w:rPr>
          <w:sz w:val="16"/>
          <w:szCs w:val="16"/>
          <w:lang w:eastAsia="en-CA"/>
        </w:rPr>
      </w:pPr>
      <w:r w:rsidRPr="006E689A">
        <w:rPr>
          <w:sz w:val="16"/>
          <w:szCs w:val="16"/>
          <w:lang w:eastAsia="en-CA"/>
        </w:rPr>
        <w:t>Intention</w:t>
      </w:r>
      <w:r w:rsidR="003545D7" w:rsidRPr="006E689A">
        <w:rPr>
          <w:sz w:val="16"/>
          <w:szCs w:val="16"/>
          <w:lang w:eastAsia="en-CA"/>
        </w:rPr>
        <w:t xml:space="preserve">al Infliction of Nervous Shock </w:t>
      </w:r>
    </w:p>
    <w:p w:rsidR="003545D7" w:rsidRDefault="00500B75" w:rsidP="003545D7">
      <w:pPr>
        <w:rPr>
          <w:b/>
          <w:i/>
          <w:sz w:val="16"/>
          <w:szCs w:val="16"/>
          <w:u w:val="single"/>
          <w:lang w:eastAsia="en-CA"/>
        </w:rPr>
      </w:pPr>
      <w:r w:rsidRPr="006E689A">
        <w:rPr>
          <w:b/>
          <w:sz w:val="16"/>
          <w:szCs w:val="16"/>
          <w:lang w:eastAsia="en-CA"/>
        </w:rPr>
        <w:t>Definition</w:t>
      </w:r>
      <w:r w:rsidR="003545D7" w:rsidRPr="006E689A">
        <w:rPr>
          <w:b/>
          <w:sz w:val="16"/>
          <w:szCs w:val="16"/>
          <w:lang w:eastAsia="en-CA"/>
        </w:rPr>
        <w:t xml:space="preserve">: </w:t>
      </w:r>
      <w:r w:rsidR="003545D7" w:rsidRPr="00BE14BC">
        <w:rPr>
          <w:b/>
          <w:color w:val="FF0000"/>
          <w:sz w:val="16"/>
          <w:szCs w:val="16"/>
          <w:u w:val="single"/>
          <w:lang w:eastAsia="en-CA"/>
        </w:rPr>
        <w:t>Intentionally causing</w:t>
      </w:r>
      <w:r w:rsidR="003545D7" w:rsidRPr="006E689A">
        <w:rPr>
          <w:sz w:val="16"/>
          <w:szCs w:val="16"/>
          <w:lang w:eastAsia="en-CA"/>
        </w:rPr>
        <w:t xml:space="preserve"> another person </w:t>
      </w:r>
      <w:r w:rsidR="003545D7" w:rsidRPr="00BE14BC">
        <w:rPr>
          <w:b/>
          <w:color w:val="FF0000"/>
          <w:sz w:val="16"/>
          <w:szCs w:val="16"/>
          <w:lang w:eastAsia="en-CA"/>
        </w:rPr>
        <w:t>severe mental suffering</w:t>
      </w:r>
      <w:r w:rsidR="00984538" w:rsidRPr="00BE14BC">
        <w:rPr>
          <w:b/>
          <w:color w:val="FF0000"/>
          <w:sz w:val="16"/>
          <w:szCs w:val="16"/>
          <w:lang w:eastAsia="en-CA"/>
        </w:rPr>
        <w:t xml:space="preserve"> or something that is bound to cause such harm</w:t>
      </w:r>
      <w:r w:rsidR="003545D7" w:rsidRPr="006E689A">
        <w:rPr>
          <w:sz w:val="16"/>
          <w:szCs w:val="16"/>
          <w:lang w:eastAsia="en-CA"/>
        </w:rPr>
        <w:t xml:space="preserve"> </w:t>
      </w:r>
      <w:r w:rsidR="00DF0481" w:rsidRPr="006E689A">
        <w:rPr>
          <w:sz w:val="16"/>
          <w:szCs w:val="16"/>
          <w:lang w:eastAsia="en-CA"/>
        </w:rPr>
        <w:t>(psychiatric injury)</w:t>
      </w:r>
      <w:r w:rsidR="000E0BA3" w:rsidRPr="006E689A">
        <w:rPr>
          <w:sz w:val="16"/>
          <w:szCs w:val="16"/>
          <w:lang w:eastAsia="en-CA"/>
        </w:rPr>
        <w:t xml:space="preserve"> </w:t>
      </w:r>
      <w:r w:rsidR="000E0BA3" w:rsidRPr="006E689A">
        <w:rPr>
          <w:b/>
          <w:i/>
          <w:sz w:val="16"/>
          <w:szCs w:val="16"/>
          <w:u w:val="single"/>
          <w:lang w:eastAsia="en-CA"/>
        </w:rPr>
        <w:t>(Not actionable per se)</w:t>
      </w:r>
    </w:p>
    <w:p w:rsidR="00BE14BC" w:rsidRPr="006E689A" w:rsidRDefault="00BE14BC" w:rsidP="00BE14BC">
      <w:pPr>
        <w:spacing w:after="0"/>
        <w:rPr>
          <w:sz w:val="16"/>
          <w:szCs w:val="16"/>
          <w:lang w:eastAsia="en-CA"/>
        </w:rPr>
      </w:pPr>
      <w:r>
        <w:rPr>
          <w:b/>
          <w:i/>
          <w:sz w:val="16"/>
          <w:szCs w:val="16"/>
          <w:u w:val="single"/>
          <w:lang w:eastAsia="en-CA"/>
        </w:rPr>
        <w:t xml:space="preserve">Required Elements: </w:t>
      </w:r>
    </w:p>
    <w:p w:rsidR="007322F5" w:rsidRPr="006E689A" w:rsidRDefault="007322F5" w:rsidP="002B12A3">
      <w:pPr>
        <w:pStyle w:val="ListParagraph"/>
        <w:numPr>
          <w:ilvl w:val="0"/>
          <w:numId w:val="13"/>
        </w:numPr>
        <w:rPr>
          <w:b/>
          <w:color w:val="FF0000"/>
          <w:sz w:val="16"/>
          <w:szCs w:val="16"/>
          <w:lang w:eastAsia="en-CA"/>
        </w:rPr>
      </w:pPr>
      <w:r w:rsidRPr="006E689A">
        <w:rPr>
          <w:b/>
          <w:color w:val="FF0000"/>
          <w:sz w:val="16"/>
          <w:szCs w:val="16"/>
          <w:lang w:eastAsia="en-CA"/>
        </w:rPr>
        <w:t>Intentional and “outrageous” conduct</w:t>
      </w:r>
      <w:r w:rsidR="00E07820" w:rsidRPr="006E689A">
        <w:rPr>
          <w:b/>
          <w:color w:val="FF0000"/>
          <w:sz w:val="16"/>
          <w:szCs w:val="16"/>
          <w:lang w:eastAsia="en-CA"/>
        </w:rPr>
        <w:t xml:space="preserve"> (actual or imputed intent)</w:t>
      </w:r>
    </w:p>
    <w:p w:rsidR="007322F5" w:rsidRPr="006E689A" w:rsidRDefault="007322F5" w:rsidP="002B12A3">
      <w:pPr>
        <w:pStyle w:val="ListParagraph"/>
        <w:numPr>
          <w:ilvl w:val="0"/>
          <w:numId w:val="13"/>
        </w:numPr>
        <w:rPr>
          <w:b/>
          <w:color w:val="FF0000"/>
          <w:sz w:val="16"/>
          <w:szCs w:val="16"/>
          <w:lang w:eastAsia="en-CA"/>
        </w:rPr>
      </w:pPr>
      <w:r w:rsidRPr="006E689A">
        <w:rPr>
          <w:b/>
          <w:color w:val="FF0000"/>
          <w:sz w:val="16"/>
          <w:szCs w:val="16"/>
          <w:lang w:eastAsia="en-CA"/>
        </w:rPr>
        <w:t>Designed to inflict emotional distress or that a reasonable person would have known would cause emotional distress;</w:t>
      </w:r>
    </w:p>
    <w:p w:rsidR="00DF0481" w:rsidRPr="006E689A" w:rsidRDefault="00DF0481" w:rsidP="002B12A3">
      <w:pPr>
        <w:pStyle w:val="ListParagraph"/>
        <w:numPr>
          <w:ilvl w:val="1"/>
          <w:numId w:val="13"/>
        </w:numPr>
        <w:rPr>
          <w:b/>
          <w:color w:val="FF0000"/>
          <w:sz w:val="16"/>
          <w:szCs w:val="16"/>
          <w:lang w:eastAsia="en-CA"/>
        </w:rPr>
      </w:pPr>
      <w:r w:rsidRPr="006E689A">
        <w:rPr>
          <w:b/>
          <w:color w:val="FF0000"/>
          <w:sz w:val="16"/>
          <w:szCs w:val="16"/>
          <w:lang w:eastAsia="en-CA"/>
        </w:rPr>
        <w:t>D need not to intend nervous shock. Sufficient that D acted in reckless disregard for this possibility</w:t>
      </w:r>
      <w:r w:rsidR="00DD5B63" w:rsidRPr="006E689A">
        <w:rPr>
          <w:b/>
          <w:color w:val="FF0000"/>
          <w:sz w:val="16"/>
          <w:szCs w:val="16"/>
          <w:lang w:eastAsia="en-CA"/>
        </w:rPr>
        <w:t xml:space="preserve">, or was foreseeable that profound distress would ensue. </w:t>
      </w:r>
    </w:p>
    <w:p w:rsidR="00DD5B63" w:rsidRPr="006E689A" w:rsidRDefault="00DD5B63" w:rsidP="002B12A3">
      <w:pPr>
        <w:pStyle w:val="ListParagraph"/>
        <w:numPr>
          <w:ilvl w:val="1"/>
          <w:numId w:val="13"/>
        </w:numPr>
        <w:rPr>
          <w:b/>
          <w:color w:val="FF0000"/>
          <w:sz w:val="16"/>
          <w:szCs w:val="16"/>
          <w:lang w:eastAsia="en-CA"/>
        </w:rPr>
      </w:pPr>
      <w:r w:rsidRPr="006E689A">
        <w:rPr>
          <w:b/>
          <w:color w:val="FF0000"/>
          <w:sz w:val="16"/>
          <w:szCs w:val="16"/>
          <w:lang w:eastAsia="en-CA"/>
        </w:rPr>
        <w:t>More harm was done than was anticipated is irrelevant (Wilkinson)</w:t>
      </w:r>
    </w:p>
    <w:p w:rsidR="00C22CA5" w:rsidRPr="006E689A" w:rsidRDefault="00C22CA5" w:rsidP="002B12A3">
      <w:pPr>
        <w:pStyle w:val="ListParagraph"/>
        <w:numPr>
          <w:ilvl w:val="0"/>
          <w:numId w:val="13"/>
        </w:numPr>
        <w:rPr>
          <w:b/>
          <w:color w:val="FF0000"/>
          <w:sz w:val="16"/>
          <w:szCs w:val="16"/>
          <w:lang w:eastAsia="en-CA"/>
        </w:rPr>
      </w:pPr>
      <w:r w:rsidRPr="006E689A">
        <w:rPr>
          <w:b/>
          <w:color w:val="FF0000"/>
          <w:sz w:val="16"/>
          <w:szCs w:val="16"/>
          <w:lang w:eastAsia="en-CA"/>
        </w:rPr>
        <w:t>That causes</w:t>
      </w:r>
      <w:r w:rsidR="006505A8">
        <w:rPr>
          <w:b/>
          <w:color w:val="FF0000"/>
          <w:sz w:val="16"/>
          <w:szCs w:val="16"/>
          <w:lang w:eastAsia="en-CA"/>
        </w:rPr>
        <w:t xml:space="preserve"> a visible and provable illness—there must be some physical or psychological manifestation of injury (</w:t>
      </w:r>
      <w:proofErr w:type="spellStart"/>
      <w:r w:rsidR="006505A8">
        <w:rPr>
          <w:b/>
          <w:color w:val="FF0000"/>
          <w:sz w:val="16"/>
          <w:szCs w:val="16"/>
          <w:lang w:eastAsia="en-CA"/>
        </w:rPr>
        <w:t>Radovskis</w:t>
      </w:r>
      <w:proofErr w:type="spellEnd"/>
      <w:r w:rsidR="006505A8">
        <w:rPr>
          <w:b/>
          <w:color w:val="FF0000"/>
          <w:sz w:val="16"/>
          <w:szCs w:val="16"/>
          <w:lang w:eastAsia="en-CA"/>
        </w:rPr>
        <w:t xml:space="preserve">) </w:t>
      </w:r>
    </w:p>
    <w:p w:rsidR="00AF217A" w:rsidRPr="006E689A" w:rsidRDefault="00AF217A" w:rsidP="00AF217A">
      <w:pPr>
        <w:pStyle w:val="ListParagraph"/>
        <w:spacing w:after="0" w:line="240" w:lineRule="auto"/>
        <w:rPr>
          <w:rFonts w:ascii="Calibri" w:eastAsia="Times New Roman" w:hAnsi="Calibri" w:cs="Calibri"/>
          <w:b/>
          <w:color w:val="FF0000"/>
          <w:sz w:val="16"/>
          <w:szCs w:val="16"/>
          <w:lang w:eastAsia="en-CA"/>
        </w:rPr>
      </w:pPr>
    </w:p>
    <w:p w:rsidR="00643A28" w:rsidRPr="006E689A" w:rsidRDefault="00643A28" w:rsidP="00643A28">
      <w:pPr>
        <w:spacing w:after="0" w:line="240" w:lineRule="auto"/>
        <w:rPr>
          <w:rFonts w:ascii="Calibri" w:eastAsia="Times New Roman" w:hAnsi="Calibri" w:cs="Calibri"/>
          <w:b/>
          <w:sz w:val="16"/>
          <w:szCs w:val="16"/>
          <w:lang w:eastAsia="en-CA"/>
        </w:rPr>
      </w:pPr>
      <w:r w:rsidRPr="006E689A">
        <w:rPr>
          <w:rFonts w:ascii="Calibri" w:eastAsia="Times New Roman" w:hAnsi="Calibri" w:cs="Calibri"/>
          <w:b/>
          <w:sz w:val="16"/>
          <w:szCs w:val="16"/>
          <w:lang w:eastAsia="en-CA"/>
        </w:rPr>
        <w:t>Discussion:</w:t>
      </w:r>
      <w:r w:rsidR="00B15223" w:rsidRPr="006E689A">
        <w:rPr>
          <w:rFonts w:ascii="Calibri" w:eastAsia="Times New Roman" w:hAnsi="Calibri" w:cs="Calibri"/>
          <w:b/>
          <w:sz w:val="16"/>
          <w:szCs w:val="16"/>
          <w:lang w:eastAsia="en-CA"/>
        </w:rPr>
        <w:t xml:space="preserve"> </w:t>
      </w:r>
    </w:p>
    <w:p w:rsidR="00B15223" w:rsidRPr="006E689A" w:rsidRDefault="00B15223" w:rsidP="00643A28">
      <w:pPr>
        <w:spacing w:after="0" w:line="240" w:lineRule="auto"/>
        <w:rPr>
          <w:rFonts w:ascii="Calibri" w:eastAsia="Times New Roman" w:hAnsi="Calibri" w:cs="Calibri"/>
          <w:sz w:val="16"/>
          <w:szCs w:val="16"/>
          <w:lang w:eastAsia="en-CA"/>
        </w:rPr>
      </w:pPr>
      <w:r w:rsidRPr="006E689A">
        <w:rPr>
          <w:rFonts w:ascii="Calibri" w:eastAsia="Times New Roman" w:hAnsi="Calibri" w:cs="Calibri"/>
          <w:sz w:val="16"/>
          <w:szCs w:val="16"/>
          <w:lang w:eastAsia="en-CA"/>
        </w:rPr>
        <w:t>Canadian courts have expanded the definition to “visible and provable” illness</w:t>
      </w:r>
      <w:r w:rsidR="006505A8">
        <w:rPr>
          <w:rFonts w:ascii="Calibri" w:eastAsia="Times New Roman" w:hAnsi="Calibri" w:cs="Calibri"/>
          <w:sz w:val="16"/>
          <w:szCs w:val="16"/>
          <w:lang w:eastAsia="en-CA"/>
        </w:rPr>
        <w:t xml:space="preserve"> (some indication that something less than illness may be accepted-Mustapha) </w:t>
      </w:r>
    </w:p>
    <w:p w:rsidR="00B15223" w:rsidRPr="006505A8" w:rsidRDefault="00B15223" w:rsidP="002B12A3">
      <w:pPr>
        <w:pStyle w:val="ListParagraph"/>
        <w:numPr>
          <w:ilvl w:val="0"/>
          <w:numId w:val="97"/>
        </w:numPr>
        <w:spacing w:after="0" w:line="240" w:lineRule="auto"/>
        <w:rPr>
          <w:rFonts w:ascii="Calibri" w:eastAsia="Times New Roman" w:hAnsi="Calibri" w:cs="Calibri"/>
          <w:sz w:val="16"/>
          <w:szCs w:val="16"/>
          <w:lang w:eastAsia="en-CA"/>
        </w:rPr>
      </w:pPr>
      <w:r w:rsidRPr="006505A8">
        <w:rPr>
          <w:rFonts w:ascii="Calibri" w:eastAsia="Times New Roman" w:hAnsi="Calibri" w:cs="Calibri"/>
          <w:sz w:val="16"/>
          <w:szCs w:val="16"/>
          <w:lang w:eastAsia="en-CA"/>
        </w:rPr>
        <w:t>Absence of expert medical evidence is no</w:t>
      </w:r>
      <w:r w:rsidR="00D07A84" w:rsidRPr="006505A8">
        <w:rPr>
          <w:rFonts w:ascii="Calibri" w:eastAsia="Times New Roman" w:hAnsi="Calibri" w:cs="Calibri"/>
          <w:sz w:val="16"/>
          <w:szCs w:val="16"/>
          <w:lang w:eastAsia="en-CA"/>
        </w:rPr>
        <w:t>t</w:t>
      </w:r>
      <w:r w:rsidRPr="006505A8">
        <w:rPr>
          <w:rFonts w:ascii="Calibri" w:eastAsia="Times New Roman" w:hAnsi="Calibri" w:cs="Calibri"/>
          <w:sz w:val="16"/>
          <w:szCs w:val="16"/>
          <w:lang w:eastAsia="en-CA"/>
        </w:rPr>
        <w:t xml:space="preserve"> fatal to the claim (</w:t>
      </w:r>
      <w:proofErr w:type="spellStart"/>
      <w:r w:rsidRPr="006505A8">
        <w:rPr>
          <w:rFonts w:ascii="Calibri" w:eastAsia="Times New Roman" w:hAnsi="Calibri" w:cs="Calibri"/>
          <w:sz w:val="16"/>
          <w:szCs w:val="16"/>
          <w:lang w:eastAsia="en-CA"/>
        </w:rPr>
        <w:t>Rahemtulla</w:t>
      </w:r>
      <w:proofErr w:type="spellEnd"/>
      <w:r w:rsidRPr="006505A8">
        <w:rPr>
          <w:rFonts w:ascii="Calibri" w:eastAsia="Times New Roman" w:hAnsi="Calibri" w:cs="Calibri"/>
          <w:sz w:val="16"/>
          <w:szCs w:val="16"/>
          <w:lang w:eastAsia="en-CA"/>
        </w:rPr>
        <w:t xml:space="preserve"> v. </w:t>
      </w:r>
      <w:proofErr w:type="spellStart"/>
      <w:r w:rsidRPr="006505A8">
        <w:rPr>
          <w:rFonts w:ascii="Calibri" w:eastAsia="Times New Roman" w:hAnsi="Calibri" w:cs="Calibri"/>
          <w:sz w:val="16"/>
          <w:szCs w:val="16"/>
          <w:lang w:eastAsia="en-CA"/>
        </w:rPr>
        <w:t>Vanfed</w:t>
      </w:r>
      <w:proofErr w:type="spellEnd"/>
      <w:r w:rsidRPr="006505A8">
        <w:rPr>
          <w:rFonts w:ascii="Calibri" w:eastAsia="Times New Roman" w:hAnsi="Calibri" w:cs="Calibri"/>
          <w:sz w:val="16"/>
          <w:szCs w:val="16"/>
          <w:lang w:eastAsia="en-CA"/>
        </w:rPr>
        <w:t xml:space="preserve"> Credit Union)</w:t>
      </w:r>
    </w:p>
    <w:p w:rsidR="00643A28" w:rsidRPr="006505A8" w:rsidRDefault="00B15223" w:rsidP="002B12A3">
      <w:pPr>
        <w:pStyle w:val="ListParagraph"/>
        <w:numPr>
          <w:ilvl w:val="0"/>
          <w:numId w:val="97"/>
        </w:numPr>
        <w:spacing w:after="0" w:line="240" w:lineRule="auto"/>
        <w:rPr>
          <w:rFonts w:ascii="Calibri" w:eastAsia="Times New Roman" w:hAnsi="Calibri" w:cs="Calibri"/>
          <w:sz w:val="16"/>
          <w:szCs w:val="16"/>
          <w:lang w:eastAsia="en-CA"/>
        </w:rPr>
      </w:pPr>
      <w:r w:rsidRPr="006505A8">
        <w:rPr>
          <w:rFonts w:ascii="Calibri" w:eastAsia="Times New Roman" w:hAnsi="Calibri" w:cs="Calibri"/>
          <w:sz w:val="16"/>
          <w:szCs w:val="16"/>
          <w:lang w:eastAsia="en-CA"/>
        </w:rPr>
        <w:t>P may be entitled to recover for emotional harm falling short of a psychiatric condition (Tran v. Financial Debt Recovery)</w:t>
      </w:r>
    </w:p>
    <w:p w:rsidR="00EC0219" w:rsidRPr="006E689A" w:rsidRDefault="00EC0219" w:rsidP="00EC0219">
      <w:pPr>
        <w:spacing w:after="0" w:line="240" w:lineRule="auto"/>
        <w:ind w:left="469"/>
        <w:rPr>
          <w:rFonts w:ascii="Calibri" w:eastAsia="Times New Roman" w:hAnsi="Calibri" w:cs="Calibri"/>
          <w:sz w:val="16"/>
          <w:szCs w:val="16"/>
          <w:lang w:eastAsia="en-CA"/>
        </w:rPr>
      </w:pPr>
      <w:r w:rsidRPr="006E689A">
        <w:rPr>
          <w:rFonts w:ascii="Calibri" w:eastAsia="Times New Roman" w:hAnsi="Calibri" w:cs="Calibri"/>
          <w:sz w:val="16"/>
          <w:szCs w:val="16"/>
          <w:lang w:eastAsia="en-CA"/>
        </w:rPr>
        <w:t> </w:t>
      </w:r>
    </w:p>
    <w:tbl>
      <w:tblPr>
        <w:tblStyle w:val="TableGrid"/>
        <w:tblW w:w="0" w:type="auto"/>
        <w:shd w:val="clear" w:color="auto" w:fill="FFC000"/>
        <w:tblLook w:val="04A0"/>
      </w:tblPr>
      <w:tblGrid>
        <w:gridCol w:w="9576"/>
      </w:tblGrid>
      <w:tr w:rsidR="00167E5D" w:rsidRPr="006E689A" w:rsidTr="00167E5D">
        <w:tc>
          <w:tcPr>
            <w:tcW w:w="9576" w:type="dxa"/>
            <w:shd w:val="clear" w:color="auto" w:fill="FFC000"/>
          </w:tcPr>
          <w:p w:rsidR="00167E5D" w:rsidRPr="006E689A" w:rsidRDefault="00167E5D" w:rsidP="003739B1">
            <w:pPr>
              <w:rPr>
                <w:rFonts w:ascii="Calibri" w:eastAsia="Times New Roman" w:hAnsi="Calibri" w:cs="Calibri"/>
                <w:b/>
                <w:bCs/>
                <w:sz w:val="16"/>
                <w:szCs w:val="16"/>
                <w:lang w:eastAsia="en-CA"/>
              </w:rPr>
            </w:pPr>
            <w:proofErr w:type="spellStart"/>
            <w:r w:rsidRPr="006E689A">
              <w:rPr>
                <w:rFonts w:ascii="Calibri" w:eastAsia="Times New Roman" w:hAnsi="Calibri" w:cs="Calibri"/>
                <w:b/>
                <w:bCs/>
                <w:sz w:val="16"/>
                <w:szCs w:val="16"/>
                <w:lang w:eastAsia="en-CA"/>
              </w:rPr>
              <w:t>Samms</w:t>
            </w:r>
            <w:proofErr w:type="spellEnd"/>
            <w:r w:rsidRPr="006E689A">
              <w:rPr>
                <w:rFonts w:ascii="Calibri" w:eastAsia="Times New Roman" w:hAnsi="Calibri" w:cs="Calibri"/>
                <w:b/>
                <w:bCs/>
                <w:sz w:val="16"/>
                <w:szCs w:val="16"/>
                <w:lang w:eastAsia="en-CA"/>
              </w:rPr>
              <w:t xml:space="preserve"> v. Eccles (Utah Case in U.S)</w:t>
            </w:r>
            <w:r w:rsidR="00F8695A" w:rsidRPr="006E689A">
              <w:rPr>
                <w:rFonts w:ascii="Calibri" w:eastAsia="Times New Roman" w:hAnsi="Calibri" w:cs="Calibri"/>
                <w:b/>
                <w:bCs/>
                <w:sz w:val="16"/>
                <w:szCs w:val="16"/>
                <w:lang w:eastAsia="en-CA"/>
              </w:rPr>
              <w:t>—More flexible definition—kind of like a Tort of Embarrassment</w:t>
            </w:r>
          </w:p>
        </w:tc>
      </w:tr>
    </w:tbl>
    <w:p w:rsidR="00EC0219" w:rsidRPr="006E689A" w:rsidRDefault="00167E5D" w:rsidP="00167E5D">
      <w:pPr>
        <w:spacing w:after="0" w:line="240" w:lineRule="auto"/>
        <w:rPr>
          <w:rFonts w:ascii="Calibri" w:eastAsia="Times New Roman" w:hAnsi="Calibri" w:cs="Calibri"/>
          <w:sz w:val="16"/>
          <w:szCs w:val="16"/>
          <w:lang w:eastAsia="en-CA"/>
        </w:rPr>
      </w:pPr>
      <w:r w:rsidRPr="006E689A">
        <w:rPr>
          <w:rFonts w:ascii="Calibri" w:eastAsia="Times New Roman" w:hAnsi="Calibri" w:cs="Calibri"/>
          <w:b/>
          <w:bCs/>
          <w:sz w:val="16"/>
          <w:szCs w:val="16"/>
          <w:lang w:eastAsia="en-CA"/>
        </w:rPr>
        <w:t xml:space="preserve">Facts: </w:t>
      </w:r>
      <w:r w:rsidR="00EC0219" w:rsidRPr="006E689A">
        <w:rPr>
          <w:rFonts w:ascii="Calibri" w:eastAsia="Times New Roman" w:hAnsi="Calibri" w:cs="Calibri"/>
          <w:sz w:val="16"/>
          <w:szCs w:val="16"/>
          <w:lang w:eastAsia="en-CA"/>
        </w:rPr>
        <w:t>D attempted to solici</w:t>
      </w:r>
      <w:r w:rsidRPr="006E689A">
        <w:rPr>
          <w:rFonts w:ascii="Calibri" w:eastAsia="Times New Roman" w:hAnsi="Calibri" w:cs="Calibri"/>
          <w:sz w:val="16"/>
          <w:szCs w:val="16"/>
          <w:lang w:eastAsia="en-CA"/>
        </w:rPr>
        <w:t xml:space="preserve">t sex from a co-worker. P </w:t>
      </w:r>
      <w:r w:rsidR="00EC0219" w:rsidRPr="006E689A">
        <w:rPr>
          <w:rFonts w:ascii="Calibri" w:eastAsia="Times New Roman" w:hAnsi="Calibri" w:cs="Calibri"/>
          <w:sz w:val="16"/>
          <w:szCs w:val="16"/>
          <w:lang w:eastAsia="en-CA"/>
        </w:rPr>
        <w:t>declines, D becomes more insistent, showing up at h</w:t>
      </w:r>
      <w:r w:rsidRPr="006E689A">
        <w:rPr>
          <w:rFonts w:ascii="Calibri" w:eastAsia="Times New Roman" w:hAnsi="Calibri" w:cs="Calibri"/>
          <w:sz w:val="16"/>
          <w:szCs w:val="16"/>
          <w:lang w:eastAsia="en-CA"/>
        </w:rPr>
        <w:t xml:space="preserve">er house showing genitals. </w:t>
      </w:r>
      <w:r w:rsidR="00EC0219" w:rsidRPr="006E689A">
        <w:rPr>
          <w:rFonts w:ascii="Calibri" w:eastAsia="Times New Roman" w:hAnsi="Calibri" w:cs="Calibri"/>
          <w:sz w:val="16"/>
          <w:szCs w:val="16"/>
          <w:lang w:eastAsia="en-CA"/>
        </w:rPr>
        <w:t xml:space="preserve"> </w:t>
      </w:r>
      <w:r w:rsidRPr="006E689A">
        <w:rPr>
          <w:rFonts w:ascii="Calibri" w:eastAsia="Times New Roman" w:hAnsi="Calibri" w:cs="Calibri"/>
          <w:sz w:val="16"/>
          <w:szCs w:val="16"/>
          <w:lang w:eastAsia="en-CA"/>
        </w:rPr>
        <w:t xml:space="preserve">P </w:t>
      </w:r>
      <w:r w:rsidR="00EC0219" w:rsidRPr="006E689A">
        <w:rPr>
          <w:rFonts w:ascii="Calibri" w:eastAsia="Times New Roman" w:hAnsi="Calibri" w:cs="Calibri"/>
          <w:sz w:val="16"/>
          <w:szCs w:val="16"/>
          <w:lang w:eastAsia="en-CA"/>
        </w:rPr>
        <w:t>brings action against him for severe emotional distress.</w:t>
      </w:r>
      <w:r w:rsidRPr="006E689A">
        <w:rPr>
          <w:rFonts w:ascii="Calibri" w:eastAsia="Times New Roman" w:hAnsi="Calibri" w:cs="Calibri"/>
          <w:sz w:val="16"/>
          <w:szCs w:val="16"/>
          <w:lang w:eastAsia="en-CA"/>
        </w:rPr>
        <w:t xml:space="preserve"> P won. </w:t>
      </w:r>
    </w:p>
    <w:p w:rsidR="00167E5D" w:rsidRPr="006E689A" w:rsidRDefault="00167E5D" w:rsidP="00F8695A">
      <w:pPr>
        <w:spacing w:after="0" w:line="240" w:lineRule="auto"/>
        <w:rPr>
          <w:rFonts w:ascii="Calibri" w:eastAsia="Times New Roman" w:hAnsi="Calibri" w:cs="Calibri"/>
          <w:sz w:val="16"/>
          <w:szCs w:val="16"/>
          <w:lang w:eastAsia="en-CA"/>
        </w:rPr>
      </w:pPr>
      <w:r w:rsidRPr="006E689A">
        <w:rPr>
          <w:rFonts w:ascii="Calibri" w:eastAsia="Times New Roman" w:hAnsi="Calibri" w:cs="Calibri"/>
          <w:b/>
          <w:color w:val="FF0000"/>
          <w:sz w:val="16"/>
          <w:szCs w:val="16"/>
          <w:lang w:eastAsia="en-CA"/>
        </w:rPr>
        <w:t xml:space="preserve">Ratio: </w:t>
      </w:r>
      <w:r w:rsidR="00EC0219" w:rsidRPr="006E689A">
        <w:rPr>
          <w:rFonts w:ascii="Calibri" w:eastAsia="Times New Roman" w:hAnsi="Calibri" w:cs="Calibri"/>
          <w:b/>
          <w:color w:val="FF0000"/>
          <w:sz w:val="16"/>
          <w:szCs w:val="16"/>
          <w:lang w:eastAsia="en-CA"/>
        </w:rPr>
        <w:t xml:space="preserve">Where the defendant intentionally </w:t>
      </w:r>
      <w:r w:rsidRPr="006E689A">
        <w:rPr>
          <w:rFonts w:ascii="Calibri" w:eastAsia="Times New Roman" w:hAnsi="Calibri" w:cs="Calibri"/>
          <w:b/>
          <w:color w:val="FF0000"/>
          <w:sz w:val="16"/>
          <w:szCs w:val="16"/>
          <w:lang w:eastAsia="en-CA"/>
        </w:rPr>
        <w:t>engaged</w:t>
      </w:r>
      <w:r w:rsidR="00EC0219" w:rsidRPr="006E689A">
        <w:rPr>
          <w:rFonts w:ascii="Calibri" w:eastAsia="Times New Roman" w:hAnsi="Calibri" w:cs="Calibri"/>
          <w:b/>
          <w:color w:val="FF0000"/>
          <w:sz w:val="16"/>
          <w:szCs w:val="16"/>
          <w:lang w:eastAsia="en-CA"/>
        </w:rPr>
        <w:t xml:space="preserve"> in some conduct </w:t>
      </w:r>
      <w:r w:rsidRPr="006E689A">
        <w:rPr>
          <w:rFonts w:ascii="Calibri" w:eastAsia="Times New Roman" w:hAnsi="Calibri" w:cs="Calibri"/>
          <w:b/>
          <w:color w:val="FF0000"/>
          <w:sz w:val="16"/>
          <w:szCs w:val="16"/>
          <w:lang w:eastAsia="en-CA"/>
        </w:rPr>
        <w:t>toward</w:t>
      </w:r>
      <w:r w:rsidR="00EC0219" w:rsidRPr="006E689A">
        <w:rPr>
          <w:rFonts w:ascii="Calibri" w:eastAsia="Times New Roman" w:hAnsi="Calibri" w:cs="Calibri"/>
          <w:b/>
          <w:color w:val="FF0000"/>
          <w:sz w:val="16"/>
          <w:szCs w:val="16"/>
          <w:lang w:eastAsia="en-CA"/>
        </w:rPr>
        <w:t xml:space="preserve"> the plaintiff </w:t>
      </w:r>
    </w:p>
    <w:p w:rsidR="00167E5D" w:rsidRPr="006E689A" w:rsidRDefault="006505A8" w:rsidP="006505A8">
      <w:pPr>
        <w:spacing w:after="0" w:line="240" w:lineRule="auto"/>
        <w:ind w:left="720"/>
        <w:textAlignment w:val="center"/>
        <w:rPr>
          <w:rFonts w:ascii="Calibri" w:eastAsia="Times New Roman" w:hAnsi="Calibri" w:cs="Calibri"/>
          <w:b/>
          <w:color w:val="FF0000"/>
          <w:sz w:val="16"/>
          <w:szCs w:val="16"/>
          <w:lang w:eastAsia="en-CA"/>
        </w:rPr>
      </w:pPr>
      <w:r>
        <w:rPr>
          <w:rFonts w:ascii="Calibri" w:eastAsia="Times New Roman" w:hAnsi="Calibri" w:cs="Calibri"/>
          <w:b/>
          <w:color w:val="FF0000"/>
          <w:sz w:val="16"/>
          <w:szCs w:val="16"/>
          <w:lang w:eastAsia="en-CA"/>
        </w:rPr>
        <w:t>a) W</w:t>
      </w:r>
      <w:r w:rsidR="00EC0219" w:rsidRPr="006E689A">
        <w:rPr>
          <w:rFonts w:ascii="Calibri" w:eastAsia="Times New Roman" w:hAnsi="Calibri" w:cs="Calibri"/>
          <w:b/>
          <w:color w:val="FF0000"/>
          <w:sz w:val="16"/>
          <w:szCs w:val="16"/>
          <w:lang w:eastAsia="en-CA"/>
        </w:rPr>
        <w:t xml:space="preserve">ith the purpose of inflicting emotional distress or </w:t>
      </w:r>
    </w:p>
    <w:p w:rsidR="002D2D19" w:rsidRPr="00683E56" w:rsidRDefault="006505A8" w:rsidP="00683E56">
      <w:pPr>
        <w:spacing w:after="0" w:line="240" w:lineRule="auto"/>
        <w:ind w:left="720"/>
        <w:textAlignment w:val="center"/>
        <w:rPr>
          <w:rFonts w:ascii="Calibri" w:eastAsia="Times New Roman" w:hAnsi="Calibri" w:cs="Calibri"/>
          <w:sz w:val="16"/>
          <w:szCs w:val="16"/>
          <w:lang w:eastAsia="en-CA"/>
        </w:rPr>
      </w:pPr>
      <w:r>
        <w:rPr>
          <w:rFonts w:ascii="Calibri" w:eastAsia="Times New Roman" w:hAnsi="Calibri" w:cs="Calibri"/>
          <w:b/>
          <w:color w:val="FF0000"/>
          <w:sz w:val="16"/>
          <w:szCs w:val="16"/>
          <w:lang w:eastAsia="en-CA"/>
        </w:rPr>
        <w:t>b) W</w:t>
      </w:r>
      <w:r w:rsidR="00EC0219" w:rsidRPr="006E689A">
        <w:rPr>
          <w:rFonts w:ascii="Calibri" w:eastAsia="Times New Roman" w:hAnsi="Calibri" w:cs="Calibri"/>
          <w:b/>
          <w:color w:val="FF0000"/>
          <w:sz w:val="16"/>
          <w:szCs w:val="16"/>
          <w:lang w:eastAsia="en-CA"/>
        </w:rPr>
        <w:t xml:space="preserve">here any reasonable person would have known that such would result; and his actions are of such a nature as to be considered outrageous and intolerable in that they offend against the generally accepted standards of decency and morality. </w:t>
      </w:r>
      <w:r w:rsidR="00EC0219" w:rsidRPr="006E689A">
        <w:rPr>
          <w:rFonts w:ascii="Calibri" w:eastAsia="Times New Roman" w:hAnsi="Calibri" w:cs="Calibri"/>
          <w:sz w:val="16"/>
          <w:szCs w:val="16"/>
          <w:lang w:eastAsia="en-CA"/>
        </w:rPr>
        <w:t> </w:t>
      </w:r>
    </w:p>
    <w:p w:rsidR="00EC0219" w:rsidRPr="006E689A" w:rsidRDefault="00EC0219" w:rsidP="00C2222A">
      <w:pPr>
        <w:pStyle w:val="Heading2"/>
        <w:pBdr>
          <w:bottom w:val="single" w:sz="4" w:space="1" w:color="auto"/>
        </w:pBdr>
        <w:rPr>
          <w:sz w:val="16"/>
          <w:szCs w:val="16"/>
          <w:lang w:eastAsia="en-CA"/>
        </w:rPr>
      </w:pPr>
      <w:r w:rsidRPr="006E689A">
        <w:rPr>
          <w:sz w:val="16"/>
          <w:szCs w:val="16"/>
          <w:lang w:eastAsia="en-CA"/>
        </w:rPr>
        <w:t>Privacy</w:t>
      </w:r>
    </w:p>
    <w:p w:rsidR="003A6EA7" w:rsidRDefault="003A6EA7" w:rsidP="00AE0057">
      <w:pPr>
        <w:spacing w:after="0" w:line="240" w:lineRule="auto"/>
        <w:rPr>
          <w:rFonts w:ascii="Calibri" w:eastAsia="Times New Roman" w:hAnsi="Calibri" w:cs="Calibri"/>
          <w:i/>
          <w:sz w:val="16"/>
          <w:szCs w:val="16"/>
          <w:lang w:eastAsia="en-CA"/>
        </w:rPr>
      </w:pPr>
      <w:r w:rsidRPr="00AE0057">
        <w:rPr>
          <w:rFonts w:ascii="Calibri" w:eastAsia="Times New Roman" w:hAnsi="Calibri" w:cs="Calibri"/>
          <w:b/>
          <w:sz w:val="16"/>
          <w:szCs w:val="16"/>
          <w:u w:val="single"/>
          <w:lang w:eastAsia="en-CA"/>
        </w:rPr>
        <w:t>Statut</w:t>
      </w:r>
      <w:r w:rsidR="00BD61C8" w:rsidRPr="00AE0057">
        <w:rPr>
          <w:rFonts w:ascii="Calibri" w:eastAsia="Times New Roman" w:hAnsi="Calibri" w:cs="Calibri"/>
          <w:b/>
          <w:sz w:val="16"/>
          <w:szCs w:val="16"/>
          <w:u w:val="single"/>
          <w:lang w:eastAsia="en-CA"/>
        </w:rPr>
        <w:t>ory Tort</w:t>
      </w:r>
      <w:r w:rsidRPr="00AE0057">
        <w:rPr>
          <w:rFonts w:ascii="Calibri" w:eastAsia="Times New Roman" w:hAnsi="Calibri" w:cs="Calibri"/>
          <w:b/>
          <w:sz w:val="16"/>
          <w:szCs w:val="16"/>
          <w:u w:val="single"/>
          <w:lang w:eastAsia="en-CA"/>
        </w:rPr>
        <w:t>:</w:t>
      </w:r>
      <w:r w:rsidRPr="00AE0057">
        <w:rPr>
          <w:rFonts w:ascii="Calibri" w:eastAsia="Times New Roman" w:hAnsi="Calibri" w:cs="Calibri"/>
          <w:sz w:val="16"/>
          <w:szCs w:val="16"/>
          <w:lang w:eastAsia="en-CA"/>
        </w:rPr>
        <w:t xml:space="preserve"> </w:t>
      </w:r>
      <w:r w:rsidR="00AE0057" w:rsidRPr="00AE0057">
        <w:rPr>
          <w:rFonts w:ascii="Calibri" w:eastAsia="Times New Roman" w:hAnsi="Calibri" w:cs="Calibri"/>
          <w:i/>
          <w:sz w:val="16"/>
          <w:szCs w:val="16"/>
          <w:lang w:eastAsia="en-CA"/>
        </w:rPr>
        <w:t>(s.1 and s.3 Privacy Act)</w:t>
      </w:r>
      <w:r w:rsidR="00AE0057">
        <w:rPr>
          <w:rFonts w:ascii="Calibri" w:eastAsia="Times New Roman" w:hAnsi="Calibri" w:cs="Calibri"/>
          <w:sz w:val="16"/>
          <w:szCs w:val="16"/>
          <w:lang w:eastAsia="en-CA"/>
        </w:rPr>
        <w:t xml:space="preserve"> </w:t>
      </w:r>
    </w:p>
    <w:p w:rsidR="00AE0057" w:rsidRPr="00AE0057" w:rsidRDefault="00AE0057" w:rsidP="002B12A3">
      <w:pPr>
        <w:pStyle w:val="ListParagraph"/>
        <w:numPr>
          <w:ilvl w:val="0"/>
          <w:numId w:val="42"/>
        </w:numPr>
        <w:spacing w:after="0" w:line="240" w:lineRule="auto"/>
        <w:rPr>
          <w:rFonts w:ascii="Calibri" w:eastAsia="Times New Roman" w:hAnsi="Calibri" w:cs="Calibri"/>
          <w:sz w:val="16"/>
          <w:szCs w:val="16"/>
          <w:lang w:eastAsia="en-CA"/>
        </w:rPr>
      </w:pPr>
      <w:r w:rsidRPr="00AE0057">
        <w:rPr>
          <w:rFonts w:ascii="Calibri" w:eastAsia="Times New Roman" w:hAnsi="Calibri" w:cs="Calibri"/>
          <w:b/>
          <w:i/>
          <w:color w:val="FF0000"/>
          <w:sz w:val="16"/>
          <w:szCs w:val="16"/>
          <w:lang w:eastAsia="en-CA"/>
        </w:rPr>
        <w:t>Privacy Act: (s.1):</w:t>
      </w:r>
      <w:r>
        <w:rPr>
          <w:rFonts w:ascii="Calibri" w:eastAsia="Times New Roman" w:hAnsi="Calibri" w:cs="Calibri"/>
          <w:i/>
          <w:sz w:val="16"/>
          <w:szCs w:val="16"/>
          <w:lang w:eastAsia="en-CA"/>
        </w:rPr>
        <w:t xml:space="preserve"> </w:t>
      </w:r>
      <w:r w:rsidRPr="00AE0057">
        <w:rPr>
          <w:rFonts w:ascii="Calibri" w:eastAsia="Times New Roman" w:hAnsi="Calibri" w:cs="Calibri"/>
          <w:b/>
          <w:sz w:val="16"/>
          <w:szCs w:val="16"/>
          <w:lang w:eastAsia="en-CA"/>
        </w:rPr>
        <w:t xml:space="preserve">It is a tort </w:t>
      </w:r>
      <w:r w:rsidRPr="00AE0057">
        <w:rPr>
          <w:rFonts w:ascii="Calibri" w:eastAsia="Times New Roman" w:hAnsi="Calibri" w:cs="Calibri"/>
          <w:b/>
          <w:color w:val="FF0000"/>
          <w:sz w:val="16"/>
          <w:szCs w:val="16"/>
          <w:lang w:eastAsia="en-CA"/>
        </w:rPr>
        <w:t>actionable without proof of damage</w:t>
      </w:r>
      <w:r w:rsidRPr="00AE0057">
        <w:rPr>
          <w:rFonts w:ascii="Calibri" w:eastAsia="Times New Roman" w:hAnsi="Calibri" w:cs="Calibri"/>
          <w:b/>
          <w:sz w:val="16"/>
          <w:szCs w:val="16"/>
          <w:lang w:eastAsia="en-CA"/>
        </w:rPr>
        <w:t xml:space="preserve"> for a person </w:t>
      </w:r>
      <w:r w:rsidRPr="00AE0057">
        <w:rPr>
          <w:rFonts w:ascii="Calibri" w:eastAsia="Times New Roman" w:hAnsi="Calibri" w:cs="Calibri"/>
          <w:b/>
          <w:sz w:val="16"/>
          <w:szCs w:val="16"/>
          <w:u w:val="single"/>
          <w:lang w:eastAsia="en-CA"/>
        </w:rPr>
        <w:t>willfully and without a claim of right</w:t>
      </w:r>
      <w:r w:rsidRPr="00AE0057">
        <w:rPr>
          <w:rFonts w:ascii="Calibri" w:eastAsia="Times New Roman" w:hAnsi="Calibri" w:cs="Calibri"/>
          <w:b/>
          <w:sz w:val="16"/>
          <w:szCs w:val="16"/>
          <w:lang w:eastAsia="en-CA"/>
        </w:rPr>
        <w:t xml:space="preserve"> to violate the privacy of another</w:t>
      </w:r>
    </w:p>
    <w:p w:rsidR="00AE0057" w:rsidRPr="00AE0057" w:rsidRDefault="00AE0057" w:rsidP="002B12A3">
      <w:pPr>
        <w:pStyle w:val="ListParagraph"/>
        <w:numPr>
          <w:ilvl w:val="0"/>
          <w:numId w:val="42"/>
        </w:numPr>
        <w:spacing w:after="0" w:line="240" w:lineRule="auto"/>
        <w:rPr>
          <w:rFonts w:ascii="Calibri" w:eastAsia="Times New Roman" w:hAnsi="Calibri" w:cs="Calibri"/>
          <w:sz w:val="16"/>
          <w:szCs w:val="16"/>
          <w:lang w:eastAsia="en-CA"/>
        </w:rPr>
      </w:pPr>
      <w:r w:rsidRPr="00AE0057">
        <w:rPr>
          <w:rFonts w:ascii="Calibri" w:eastAsia="Times New Roman" w:hAnsi="Calibri" w:cs="Calibri"/>
          <w:b/>
          <w:i/>
          <w:color w:val="FF0000"/>
          <w:sz w:val="16"/>
          <w:szCs w:val="16"/>
          <w:u w:val="single"/>
          <w:lang w:eastAsia="en-CA"/>
        </w:rPr>
        <w:t>“Willfully”</w:t>
      </w:r>
      <w:r>
        <w:rPr>
          <w:rFonts w:ascii="Calibri" w:eastAsia="Times New Roman" w:hAnsi="Calibri" w:cs="Calibri"/>
          <w:b/>
          <w:i/>
          <w:color w:val="FF0000"/>
          <w:sz w:val="16"/>
          <w:szCs w:val="16"/>
          <w:lang w:eastAsia="en-CA"/>
        </w:rPr>
        <w:t xml:space="preserve"> </w:t>
      </w:r>
      <w:r w:rsidRPr="00AE0057">
        <w:rPr>
          <w:rFonts w:ascii="Calibri" w:eastAsia="Times New Roman" w:hAnsi="Calibri" w:cs="Calibri"/>
          <w:b/>
          <w:i/>
          <w:color w:val="000000" w:themeColor="text1"/>
          <w:sz w:val="16"/>
          <w:szCs w:val="16"/>
          <w:lang w:eastAsia="en-CA"/>
        </w:rPr>
        <w:t>applies narrowly to the intention to do an act which the person doing the act knew or should have know would violate the privacy of</w:t>
      </w:r>
      <w:r>
        <w:rPr>
          <w:rFonts w:ascii="Calibri" w:eastAsia="Times New Roman" w:hAnsi="Calibri" w:cs="Calibri"/>
          <w:b/>
          <w:i/>
          <w:color w:val="FF0000"/>
          <w:sz w:val="16"/>
          <w:szCs w:val="16"/>
          <w:lang w:eastAsia="en-CA"/>
        </w:rPr>
        <w:t xml:space="preserve"> </w:t>
      </w:r>
      <w:r w:rsidRPr="00AE0057">
        <w:rPr>
          <w:rFonts w:ascii="Calibri" w:eastAsia="Times New Roman" w:hAnsi="Calibri" w:cs="Calibri"/>
          <w:b/>
          <w:i/>
          <w:color w:val="000000" w:themeColor="text1"/>
          <w:sz w:val="16"/>
          <w:szCs w:val="16"/>
          <w:lang w:eastAsia="en-CA"/>
        </w:rPr>
        <w:t>another (Hollingsworth)</w:t>
      </w:r>
      <w:r>
        <w:rPr>
          <w:rFonts w:ascii="Calibri" w:eastAsia="Times New Roman" w:hAnsi="Calibri" w:cs="Calibri"/>
          <w:b/>
          <w:i/>
          <w:color w:val="FF0000"/>
          <w:sz w:val="16"/>
          <w:szCs w:val="16"/>
          <w:lang w:eastAsia="en-CA"/>
        </w:rPr>
        <w:t xml:space="preserve"> </w:t>
      </w:r>
    </w:p>
    <w:p w:rsidR="00AE0057" w:rsidRPr="006E689A" w:rsidRDefault="00AE0057" w:rsidP="002B12A3">
      <w:pPr>
        <w:pStyle w:val="ListParagraph"/>
        <w:numPr>
          <w:ilvl w:val="0"/>
          <w:numId w:val="42"/>
        </w:numPr>
        <w:spacing w:after="0" w:line="240" w:lineRule="auto"/>
        <w:rPr>
          <w:rFonts w:ascii="Calibri" w:eastAsia="Times New Roman" w:hAnsi="Calibri" w:cs="Calibri"/>
          <w:sz w:val="16"/>
          <w:szCs w:val="16"/>
          <w:lang w:eastAsia="en-CA"/>
        </w:rPr>
      </w:pPr>
      <w:r w:rsidRPr="00AE0057">
        <w:rPr>
          <w:rFonts w:ascii="Calibri" w:eastAsia="Times New Roman" w:hAnsi="Calibri" w:cs="Calibri"/>
          <w:b/>
          <w:i/>
          <w:color w:val="FF0000"/>
          <w:sz w:val="16"/>
          <w:szCs w:val="16"/>
          <w:u w:val="single"/>
          <w:lang w:eastAsia="en-CA"/>
        </w:rPr>
        <w:t>“Without right of claim”</w:t>
      </w:r>
      <w:r>
        <w:rPr>
          <w:rFonts w:ascii="Calibri" w:eastAsia="Times New Roman" w:hAnsi="Calibri" w:cs="Calibri"/>
          <w:b/>
          <w:i/>
          <w:color w:val="FF0000"/>
          <w:sz w:val="16"/>
          <w:szCs w:val="16"/>
          <w:lang w:eastAsia="en-CA"/>
        </w:rPr>
        <w:t xml:space="preserve"> </w:t>
      </w:r>
      <w:r w:rsidRPr="00AE0057">
        <w:rPr>
          <w:rFonts w:ascii="Calibri" w:eastAsia="Times New Roman" w:hAnsi="Calibri" w:cs="Calibri"/>
          <w:b/>
          <w:i/>
          <w:color w:val="000000" w:themeColor="text1"/>
          <w:sz w:val="16"/>
          <w:szCs w:val="16"/>
          <w:lang w:eastAsia="en-CA"/>
        </w:rPr>
        <w:t>means an “honest belief in a state of facts which, if it existed, would be legal justification or excuse” (Hollingsworth)</w:t>
      </w:r>
      <w:r>
        <w:rPr>
          <w:rFonts w:ascii="Calibri" w:eastAsia="Times New Roman" w:hAnsi="Calibri" w:cs="Calibri"/>
          <w:b/>
          <w:i/>
          <w:color w:val="FF0000"/>
          <w:sz w:val="16"/>
          <w:szCs w:val="16"/>
          <w:lang w:eastAsia="en-CA"/>
        </w:rPr>
        <w:t xml:space="preserve"> </w:t>
      </w:r>
    </w:p>
    <w:p w:rsidR="00AE0057" w:rsidRDefault="00AE0057" w:rsidP="00AE0057">
      <w:pPr>
        <w:spacing w:after="0" w:line="240" w:lineRule="auto"/>
        <w:rPr>
          <w:rFonts w:ascii="Calibri" w:eastAsia="Times New Roman" w:hAnsi="Calibri" w:cs="Calibri"/>
          <w:i/>
          <w:sz w:val="16"/>
          <w:szCs w:val="16"/>
          <w:lang w:eastAsia="en-CA"/>
        </w:rPr>
      </w:pPr>
    </w:p>
    <w:p w:rsidR="00AE0057" w:rsidRPr="00AE0057" w:rsidRDefault="00AE0057" w:rsidP="00AE0057">
      <w:pPr>
        <w:spacing w:after="0" w:line="240" w:lineRule="auto"/>
        <w:rPr>
          <w:rFonts w:ascii="Calibri" w:eastAsia="Times New Roman" w:hAnsi="Calibri" w:cs="Calibri"/>
          <w:sz w:val="16"/>
          <w:szCs w:val="16"/>
          <w:lang w:eastAsia="en-CA"/>
        </w:rPr>
      </w:pPr>
    </w:p>
    <w:p w:rsidR="00BD61C8" w:rsidRPr="00AE0057" w:rsidRDefault="003A6EA7" w:rsidP="00AE0057">
      <w:pPr>
        <w:spacing w:after="0" w:line="240" w:lineRule="auto"/>
        <w:rPr>
          <w:rFonts w:ascii="Calibri" w:eastAsia="Times New Roman" w:hAnsi="Calibri" w:cs="Calibri"/>
          <w:sz w:val="16"/>
          <w:szCs w:val="16"/>
          <w:lang w:eastAsia="en-CA"/>
        </w:rPr>
      </w:pPr>
      <w:r w:rsidRPr="002D2D19">
        <w:rPr>
          <w:rFonts w:ascii="Calibri" w:eastAsia="Times New Roman" w:hAnsi="Calibri" w:cs="Calibri"/>
          <w:b/>
          <w:sz w:val="16"/>
          <w:szCs w:val="16"/>
          <w:u w:val="single"/>
          <w:lang w:eastAsia="en-CA"/>
        </w:rPr>
        <w:t>Common Law</w:t>
      </w:r>
      <w:r w:rsidR="00AE0057" w:rsidRPr="002D2D19">
        <w:rPr>
          <w:rFonts w:ascii="Calibri" w:eastAsia="Times New Roman" w:hAnsi="Calibri" w:cs="Calibri"/>
          <w:b/>
          <w:sz w:val="16"/>
          <w:szCs w:val="16"/>
          <w:u w:val="single"/>
          <w:lang w:eastAsia="en-CA"/>
        </w:rPr>
        <w:t xml:space="preserve"> Tort</w:t>
      </w:r>
      <w:r w:rsidR="002D2D19">
        <w:rPr>
          <w:rFonts w:ascii="Calibri" w:eastAsia="Times New Roman" w:hAnsi="Calibri" w:cs="Calibri"/>
          <w:sz w:val="16"/>
          <w:szCs w:val="16"/>
          <w:lang w:eastAsia="en-CA"/>
        </w:rPr>
        <w:t>: I</w:t>
      </w:r>
      <w:r w:rsidRPr="00AE0057">
        <w:rPr>
          <w:rFonts w:ascii="Calibri" w:eastAsia="Times New Roman" w:hAnsi="Calibri" w:cs="Calibri"/>
          <w:sz w:val="16"/>
          <w:szCs w:val="16"/>
          <w:lang w:eastAsia="en-CA"/>
        </w:rPr>
        <w:t xml:space="preserve">ntentional act with awareness of its nature </w:t>
      </w:r>
      <w:r w:rsidRPr="00AE0057">
        <w:rPr>
          <w:rFonts w:ascii="Calibri" w:eastAsia="Times New Roman" w:hAnsi="Calibri" w:cs="Calibri"/>
          <w:i/>
          <w:sz w:val="16"/>
          <w:szCs w:val="16"/>
          <w:lang w:eastAsia="en-CA"/>
        </w:rPr>
        <w:t xml:space="preserve">(Jones and </w:t>
      </w:r>
      <w:proofErr w:type="spellStart"/>
      <w:r w:rsidRPr="00AE0057">
        <w:rPr>
          <w:rFonts w:ascii="Calibri" w:eastAsia="Times New Roman" w:hAnsi="Calibri" w:cs="Calibri"/>
          <w:i/>
          <w:sz w:val="16"/>
          <w:szCs w:val="16"/>
          <w:lang w:eastAsia="en-CA"/>
        </w:rPr>
        <w:t>Tsige</w:t>
      </w:r>
      <w:proofErr w:type="spellEnd"/>
      <w:r w:rsidRPr="00AE0057">
        <w:rPr>
          <w:rFonts w:ascii="Calibri" w:eastAsia="Times New Roman" w:hAnsi="Calibri" w:cs="Calibri"/>
          <w:i/>
          <w:sz w:val="16"/>
          <w:szCs w:val="16"/>
          <w:lang w:eastAsia="en-CA"/>
        </w:rPr>
        <w:t xml:space="preserve">) </w:t>
      </w:r>
    </w:p>
    <w:p w:rsidR="00EC0219" w:rsidRPr="006E689A" w:rsidRDefault="00EC0219" w:rsidP="002B12A3">
      <w:pPr>
        <w:pStyle w:val="ListParagraph"/>
        <w:numPr>
          <w:ilvl w:val="1"/>
          <w:numId w:val="41"/>
        </w:numPr>
        <w:spacing w:after="0" w:line="240" w:lineRule="auto"/>
        <w:rPr>
          <w:rFonts w:ascii="Calibri" w:eastAsia="Times New Roman" w:hAnsi="Calibri" w:cs="Calibri"/>
          <w:sz w:val="16"/>
          <w:szCs w:val="16"/>
          <w:lang w:eastAsia="en-CA"/>
        </w:rPr>
      </w:pPr>
      <w:r w:rsidRPr="006E689A">
        <w:rPr>
          <w:rFonts w:ascii="Calibri" w:eastAsia="Times New Roman" w:hAnsi="Calibri" w:cs="Calibri"/>
          <w:b/>
          <w:bCs/>
          <w:sz w:val="16"/>
          <w:szCs w:val="16"/>
          <w:lang w:eastAsia="en-CA"/>
        </w:rPr>
        <w:t>Appropriation of Personality: Common law tort</w:t>
      </w:r>
    </w:p>
    <w:p w:rsidR="00EC0219" w:rsidRPr="006E689A" w:rsidRDefault="003A6EA7" w:rsidP="002B12A3">
      <w:pPr>
        <w:pStyle w:val="ListParagraph"/>
        <w:numPr>
          <w:ilvl w:val="2"/>
          <w:numId w:val="41"/>
        </w:numPr>
        <w:spacing w:after="0" w:line="240" w:lineRule="auto"/>
        <w:rPr>
          <w:rFonts w:ascii="Calibri" w:eastAsia="Times New Roman" w:hAnsi="Calibri" w:cs="Calibri"/>
          <w:sz w:val="16"/>
          <w:szCs w:val="16"/>
          <w:lang w:eastAsia="en-CA"/>
        </w:rPr>
      </w:pPr>
      <w:r w:rsidRPr="006E689A">
        <w:rPr>
          <w:rFonts w:ascii="Calibri" w:eastAsia="Times New Roman" w:hAnsi="Calibri" w:cs="Calibri"/>
          <w:sz w:val="16"/>
          <w:szCs w:val="16"/>
          <w:lang w:eastAsia="en-CA"/>
        </w:rPr>
        <w:t>T</w:t>
      </w:r>
      <w:r w:rsidR="00EC0219" w:rsidRPr="006E689A">
        <w:rPr>
          <w:rFonts w:ascii="Calibri" w:eastAsia="Times New Roman" w:hAnsi="Calibri" w:cs="Calibri"/>
          <w:sz w:val="16"/>
          <w:szCs w:val="16"/>
          <w:lang w:eastAsia="en-CA"/>
        </w:rPr>
        <w:t>ort action for the appropriation of personality for the unauthorized use of a person's name or likeness.</w:t>
      </w:r>
    </w:p>
    <w:p w:rsidR="00EC0219" w:rsidRPr="00AE0057" w:rsidRDefault="00EC0219" w:rsidP="00AE0057">
      <w:pPr>
        <w:spacing w:after="0" w:line="240" w:lineRule="auto"/>
        <w:ind w:left="469"/>
        <w:rPr>
          <w:rFonts w:ascii="Calibri" w:eastAsia="Times New Roman" w:hAnsi="Calibri" w:cs="Calibri"/>
          <w:sz w:val="16"/>
          <w:szCs w:val="16"/>
          <w:lang w:eastAsia="en-CA"/>
        </w:rPr>
      </w:pPr>
      <w:r w:rsidRPr="006E689A">
        <w:rPr>
          <w:rFonts w:ascii="Calibri" w:eastAsia="Times New Roman" w:hAnsi="Calibri" w:cs="Calibri"/>
          <w:sz w:val="16"/>
          <w:szCs w:val="16"/>
          <w:lang w:eastAsia="en-CA"/>
        </w:rPr>
        <w:t> </w:t>
      </w:r>
    </w:p>
    <w:tbl>
      <w:tblPr>
        <w:tblStyle w:val="TableGrid"/>
        <w:tblW w:w="0" w:type="auto"/>
        <w:tblLook w:val="04A0"/>
      </w:tblPr>
      <w:tblGrid>
        <w:gridCol w:w="10173"/>
      </w:tblGrid>
      <w:tr w:rsidR="00841AB2" w:rsidRPr="006E689A" w:rsidTr="00BD61C8">
        <w:tc>
          <w:tcPr>
            <w:tcW w:w="10173" w:type="dxa"/>
            <w:shd w:val="clear" w:color="auto" w:fill="FFFF00"/>
          </w:tcPr>
          <w:p w:rsidR="00841AB2" w:rsidRPr="006E689A" w:rsidRDefault="00841AB2" w:rsidP="00B63D61">
            <w:pPr>
              <w:rPr>
                <w:rFonts w:ascii="Calibri" w:eastAsia="Times New Roman" w:hAnsi="Calibri" w:cs="Calibri"/>
                <w:b/>
                <w:bCs/>
                <w:sz w:val="16"/>
                <w:szCs w:val="16"/>
                <w:lang w:eastAsia="en-CA"/>
              </w:rPr>
            </w:pPr>
            <w:r w:rsidRPr="006E689A">
              <w:rPr>
                <w:rFonts w:ascii="Calibri" w:eastAsia="Times New Roman" w:hAnsi="Calibri" w:cs="Calibri"/>
                <w:b/>
                <w:bCs/>
                <w:sz w:val="16"/>
                <w:szCs w:val="16"/>
                <w:lang w:eastAsia="en-CA"/>
              </w:rPr>
              <w:t xml:space="preserve">Jones v. </w:t>
            </w:r>
            <w:proofErr w:type="spellStart"/>
            <w:r w:rsidRPr="006E689A">
              <w:rPr>
                <w:rFonts w:ascii="Calibri" w:eastAsia="Times New Roman" w:hAnsi="Calibri" w:cs="Calibri"/>
                <w:b/>
                <w:bCs/>
                <w:sz w:val="16"/>
                <w:szCs w:val="16"/>
                <w:lang w:eastAsia="en-CA"/>
              </w:rPr>
              <w:t>Tsige</w:t>
            </w:r>
            <w:proofErr w:type="spellEnd"/>
            <w:r w:rsidRPr="006E689A">
              <w:rPr>
                <w:rFonts w:ascii="Calibri" w:eastAsia="Times New Roman" w:hAnsi="Calibri" w:cs="Calibri"/>
                <w:b/>
                <w:bCs/>
                <w:sz w:val="16"/>
                <w:szCs w:val="16"/>
                <w:lang w:eastAsia="en-CA"/>
              </w:rPr>
              <w:t xml:space="preserve"> (2012 ONCA)</w:t>
            </w:r>
            <w:r w:rsidR="008B455B" w:rsidRPr="006E689A">
              <w:rPr>
                <w:rFonts w:ascii="Calibri" w:eastAsia="Times New Roman" w:hAnsi="Calibri" w:cs="Calibri"/>
                <w:b/>
                <w:bCs/>
                <w:sz w:val="16"/>
                <w:szCs w:val="16"/>
                <w:lang w:eastAsia="en-CA"/>
              </w:rPr>
              <w:t xml:space="preserve"> –</w:t>
            </w:r>
            <w:r w:rsidR="006C49C9" w:rsidRPr="002D2D19">
              <w:rPr>
                <w:rFonts w:ascii="Calibri" w:eastAsia="Times New Roman" w:hAnsi="Calibri" w:cs="Calibri"/>
                <w:b/>
                <w:bCs/>
                <w:sz w:val="16"/>
                <w:szCs w:val="16"/>
                <w:highlight w:val="cyan"/>
                <w:lang w:eastAsia="en-CA"/>
              </w:rPr>
              <w:t xml:space="preserve">Common Law </w:t>
            </w:r>
            <w:r w:rsidR="008B455B" w:rsidRPr="002D2D19">
              <w:rPr>
                <w:rFonts w:ascii="Calibri" w:eastAsia="Times New Roman" w:hAnsi="Calibri" w:cs="Calibri"/>
                <w:b/>
                <w:bCs/>
                <w:sz w:val="16"/>
                <w:szCs w:val="16"/>
                <w:highlight w:val="cyan"/>
                <w:lang w:eastAsia="en-CA"/>
              </w:rPr>
              <w:t>Tort of In</w:t>
            </w:r>
            <w:r w:rsidR="00B63D61" w:rsidRPr="002D2D19">
              <w:rPr>
                <w:rFonts w:ascii="Calibri" w:eastAsia="Times New Roman" w:hAnsi="Calibri" w:cs="Calibri"/>
                <w:b/>
                <w:bCs/>
                <w:sz w:val="16"/>
                <w:szCs w:val="16"/>
                <w:highlight w:val="cyan"/>
                <w:lang w:eastAsia="en-CA"/>
              </w:rPr>
              <w:t>trusion upon Seclusion</w:t>
            </w:r>
            <w:r w:rsidR="00B63D61" w:rsidRPr="006E689A">
              <w:rPr>
                <w:rFonts w:ascii="Calibri" w:eastAsia="Times New Roman" w:hAnsi="Calibri" w:cs="Calibri"/>
                <w:b/>
                <w:bCs/>
                <w:sz w:val="16"/>
                <w:szCs w:val="16"/>
                <w:lang w:eastAsia="en-CA"/>
              </w:rPr>
              <w:t xml:space="preserve"> </w:t>
            </w:r>
            <w:r w:rsidR="0066787A" w:rsidRPr="006E689A">
              <w:rPr>
                <w:rFonts w:ascii="Calibri" w:eastAsia="Times New Roman" w:hAnsi="Calibri" w:cs="Calibri"/>
                <w:b/>
                <w:bCs/>
                <w:sz w:val="16"/>
                <w:szCs w:val="16"/>
                <w:lang w:eastAsia="en-CA"/>
              </w:rPr>
              <w:t>(probably not much diff than s.1)</w:t>
            </w:r>
          </w:p>
        </w:tc>
      </w:tr>
    </w:tbl>
    <w:p w:rsidR="0099548C" w:rsidRPr="006E689A" w:rsidRDefault="000A6714" w:rsidP="002D2D19">
      <w:pPr>
        <w:spacing w:after="0" w:line="240" w:lineRule="auto"/>
        <w:rPr>
          <w:rFonts w:ascii="Calibri" w:eastAsia="Times New Roman" w:hAnsi="Calibri" w:cs="Calibri"/>
          <w:sz w:val="16"/>
          <w:szCs w:val="16"/>
          <w:lang w:eastAsia="en-CA"/>
        </w:rPr>
      </w:pPr>
      <w:r w:rsidRPr="006E689A">
        <w:rPr>
          <w:rFonts w:ascii="Calibri" w:eastAsia="Times New Roman" w:hAnsi="Calibri" w:cs="Calibri"/>
          <w:b/>
          <w:sz w:val="16"/>
          <w:szCs w:val="16"/>
          <w:lang w:eastAsia="en-CA"/>
        </w:rPr>
        <w:t>Facts:</w:t>
      </w:r>
      <w:r w:rsidRPr="006E689A">
        <w:rPr>
          <w:rFonts w:ascii="Calibri" w:eastAsia="Times New Roman" w:hAnsi="Calibri" w:cs="Calibri"/>
          <w:sz w:val="16"/>
          <w:szCs w:val="16"/>
          <w:lang w:eastAsia="en-CA"/>
        </w:rPr>
        <w:t xml:space="preserve"> </w:t>
      </w:r>
      <w:r w:rsidR="00EC0219" w:rsidRPr="006E689A">
        <w:rPr>
          <w:rFonts w:ascii="Calibri" w:eastAsia="Times New Roman" w:hAnsi="Calibri" w:cs="Calibri"/>
          <w:sz w:val="16"/>
          <w:szCs w:val="16"/>
          <w:lang w:eastAsia="en-CA"/>
        </w:rPr>
        <w:t>Jone</w:t>
      </w:r>
      <w:r w:rsidRPr="006E689A">
        <w:rPr>
          <w:rFonts w:ascii="Calibri" w:eastAsia="Times New Roman" w:hAnsi="Calibri" w:cs="Calibri"/>
          <w:sz w:val="16"/>
          <w:szCs w:val="16"/>
          <w:lang w:eastAsia="en-CA"/>
        </w:rPr>
        <w:t xml:space="preserve">s discovered </w:t>
      </w:r>
      <w:proofErr w:type="spellStart"/>
      <w:r w:rsidRPr="006E689A">
        <w:rPr>
          <w:rFonts w:ascii="Calibri" w:eastAsia="Times New Roman" w:hAnsi="Calibri" w:cs="Calibri"/>
          <w:sz w:val="16"/>
          <w:szCs w:val="16"/>
          <w:lang w:eastAsia="en-CA"/>
        </w:rPr>
        <w:t>Tsige</w:t>
      </w:r>
      <w:proofErr w:type="spellEnd"/>
      <w:r w:rsidR="00EC0219" w:rsidRPr="006E689A">
        <w:rPr>
          <w:rFonts w:ascii="Calibri" w:eastAsia="Times New Roman" w:hAnsi="Calibri" w:cs="Calibri"/>
          <w:sz w:val="16"/>
          <w:szCs w:val="16"/>
          <w:lang w:eastAsia="en-CA"/>
        </w:rPr>
        <w:t xml:space="preserve"> looking at banking record</w:t>
      </w:r>
      <w:r w:rsidRPr="006E689A">
        <w:rPr>
          <w:rFonts w:ascii="Calibri" w:eastAsia="Times New Roman" w:hAnsi="Calibri" w:cs="Calibri"/>
          <w:sz w:val="16"/>
          <w:szCs w:val="16"/>
          <w:lang w:eastAsia="en-CA"/>
        </w:rPr>
        <w:t>s</w:t>
      </w:r>
      <w:r w:rsidR="00EC0219" w:rsidRPr="006E689A">
        <w:rPr>
          <w:rFonts w:ascii="Calibri" w:eastAsia="Times New Roman" w:hAnsi="Calibri" w:cs="Calibri"/>
          <w:sz w:val="16"/>
          <w:szCs w:val="16"/>
          <w:lang w:eastAsia="en-CA"/>
        </w:rPr>
        <w:t xml:space="preserve">. Bank disciplined D with suspension, P claimed privacy had been invaded and claimed damages. </w:t>
      </w:r>
    </w:p>
    <w:p w:rsidR="0099548C" w:rsidRPr="006E689A" w:rsidRDefault="0099548C" w:rsidP="008B455B">
      <w:pPr>
        <w:spacing w:after="0" w:line="240" w:lineRule="auto"/>
        <w:rPr>
          <w:rFonts w:ascii="Calibri" w:eastAsia="Times New Roman" w:hAnsi="Calibri" w:cs="Calibri"/>
          <w:sz w:val="16"/>
          <w:szCs w:val="16"/>
          <w:lang w:eastAsia="en-CA"/>
        </w:rPr>
      </w:pPr>
    </w:p>
    <w:p w:rsidR="003A5CEA" w:rsidRPr="002D2D19" w:rsidRDefault="003A5CEA" w:rsidP="002D2D19">
      <w:pPr>
        <w:spacing w:after="0" w:line="240" w:lineRule="auto"/>
        <w:rPr>
          <w:rFonts w:ascii="Calibri" w:eastAsia="Times New Roman" w:hAnsi="Calibri" w:cs="Calibri"/>
          <w:b/>
          <w:color w:val="FF0000"/>
          <w:sz w:val="16"/>
          <w:szCs w:val="16"/>
          <w:lang w:eastAsia="en-CA"/>
        </w:rPr>
      </w:pPr>
      <w:r w:rsidRPr="006E689A">
        <w:rPr>
          <w:rFonts w:ascii="Calibri" w:eastAsia="Times New Roman" w:hAnsi="Calibri" w:cs="Calibri"/>
          <w:b/>
          <w:sz w:val="16"/>
          <w:szCs w:val="16"/>
          <w:lang w:eastAsia="en-CA"/>
        </w:rPr>
        <w:t xml:space="preserve"> </w:t>
      </w:r>
      <w:r w:rsidRPr="002D2D19">
        <w:rPr>
          <w:rFonts w:ascii="Calibri" w:eastAsia="Times New Roman" w:hAnsi="Calibri" w:cs="Calibri"/>
          <w:b/>
          <w:color w:val="FF0000"/>
          <w:sz w:val="16"/>
          <w:szCs w:val="16"/>
          <w:lang w:eastAsia="en-CA"/>
        </w:rPr>
        <w:t>Elements of the tort:</w:t>
      </w:r>
    </w:p>
    <w:p w:rsidR="003A5CEA" w:rsidRPr="002D2D19" w:rsidRDefault="003A5CEA" w:rsidP="002B12A3">
      <w:pPr>
        <w:pStyle w:val="ListParagraph"/>
        <w:numPr>
          <w:ilvl w:val="1"/>
          <w:numId w:val="43"/>
        </w:numPr>
        <w:spacing w:after="0" w:line="240" w:lineRule="auto"/>
        <w:rPr>
          <w:rFonts w:ascii="Calibri" w:eastAsia="Times New Roman" w:hAnsi="Calibri" w:cs="Calibri"/>
          <w:b/>
          <w:sz w:val="16"/>
          <w:szCs w:val="16"/>
          <w:lang w:eastAsia="en-CA"/>
        </w:rPr>
      </w:pPr>
      <w:r w:rsidRPr="002D2D19">
        <w:rPr>
          <w:rFonts w:ascii="Calibri" w:eastAsia="Times New Roman" w:hAnsi="Calibri" w:cs="Calibri"/>
          <w:b/>
          <w:sz w:val="16"/>
          <w:szCs w:val="16"/>
          <w:lang w:eastAsia="en-CA"/>
        </w:rPr>
        <w:t>D’s conduct must be Intentional or reckless</w:t>
      </w:r>
    </w:p>
    <w:p w:rsidR="002D2D19" w:rsidRPr="002D2D19" w:rsidRDefault="003A5CEA" w:rsidP="002B12A3">
      <w:pPr>
        <w:pStyle w:val="ListParagraph"/>
        <w:numPr>
          <w:ilvl w:val="1"/>
          <w:numId w:val="43"/>
        </w:numPr>
        <w:spacing w:after="0" w:line="240" w:lineRule="auto"/>
        <w:rPr>
          <w:rFonts w:ascii="Calibri" w:eastAsia="Times New Roman" w:hAnsi="Calibri" w:cs="Calibri"/>
          <w:b/>
          <w:sz w:val="16"/>
          <w:szCs w:val="16"/>
          <w:lang w:eastAsia="en-CA"/>
        </w:rPr>
      </w:pPr>
      <w:r w:rsidRPr="002D2D19">
        <w:rPr>
          <w:rFonts w:ascii="Calibri" w:eastAsia="Times New Roman" w:hAnsi="Calibri" w:cs="Calibri"/>
          <w:b/>
          <w:sz w:val="16"/>
          <w:szCs w:val="16"/>
          <w:lang w:eastAsia="en-CA"/>
        </w:rPr>
        <w:t xml:space="preserve">D must have invaded, without lawful justification, P’s private affairs or concerns and that a reasonable person would regard the invasion as highly offensive causing distress, humiliation, or anguish. </w:t>
      </w:r>
    </w:p>
    <w:p w:rsidR="00163F61" w:rsidRPr="002D2D19" w:rsidRDefault="00163F61" w:rsidP="00163F61">
      <w:pPr>
        <w:spacing w:after="0" w:line="240" w:lineRule="auto"/>
        <w:rPr>
          <w:rFonts w:ascii="Calibri" w:eastAsia="Times New Roman" w:hAnsi="Calibri" w:cs="Calibri"/>
          <w:b/>
          <w:color w:val="FF0000"/>
          <w:sz w:val="16"/>
          <w:szCs w:val="16"/>
          <w:lang w:eastAsia="en-CA"/>
        </w:rPr>
      </w:pPr>
      <w:r w:rsidRPr="002D2D19">
        <w:rPr>
          <w:rFonts w:ascii="Calibri" w:eastAsia="Times New Roman" w:hAnsi="Calibri" w:cs="Calibri"/>
          <w:b/>
          <w:color w:val="FF0000"/>
          <w:sz w:val="16"/>
          <w:szCs w:val="16"/>
          <w:lang w:eastAsia="en-CA"/>
        </w:rPr>
        <w:t>Also identified three privacy related torts:</w:t>
      </w:r>
    </w:p>
    <w:p w:rsidR="00163F61" w:rsidRPr="006E689A" w:rsidRDefault="00163F61" w:rsidP="00163F61">
      <w:pPr>
        <w:spacing w:after="0" w:line="240" w:lineRule="auto"/>
        <w:rPr>
          <w:rFonts w:ascii="Calibri" w:eastAsia="Times New Roman" w:hAnsi="Calibri" w:cs="Calibri"/>
          <w:sz w:val="16"/>
          <w:szCs w:val="16"/>
          <w:lang w:eastAsia="en-CA"/>
        </w:rPr>
      </w:pPr>
    </w:p>
    <w:p w:rsidR="00163F61" w:rsidRPr="002D2D19" w:rsidRDefault="00163F61" w:rsidP="002B12A3">
      <w:pPr>
        <w:pStyle w:val="ListParagraph"/>
        <w:numPr>
          <w:ilvl w:val="0"/>
          <w:numId w:val="45"/>
        </w:numPr>
        <w:spacing w:after="0" w:line="240" w:lineRule="auto"/>
        <w:rPr>
          <w:rFonts w:ascii="Calibri" w:eastAsia="Times New Roman" w:hAnsi="Calibri" w:cs="Calibri"/>
          <w:b/>
          <w:sz w:val="16"/>
          <w:szCs w:val="16"/>
          <w:lang w:eastAsia="en-CA"/>
        </w:rPr>
      </w:pPr>
      <w:r w:rsidRPr="002D2D19">
        <w:rPr>
          <w:rFonts w:ascii="Calibri" w:eastAsia="Times New Roman" w:hAnsi="Calibri" w:cs="Calibri"/>
          <w:b/>
          <w:sz w:val="16"/>
          <w:szCs w:val="16"/>
          <w:lang w:eastAsia="en-CA"/>
        </w:rPr>
        <w:t xml:space="preserve">Public Disclosure of embarrassing private facts </w:t>
      </w:r>
    </w:p>
    <w:p w:rsidR="00163F61" w:rsidRPr="006E689A" w:rsidRDefault="00163F61" w:rsidP="002B12A3">
      <w:pPr>
        <w:pStyle w:val="ListParagraph"/>
        <w:numPr>
          <w:ilvl w:val="1"/>
          <w:numId w:val="45"/>
        </w:numPr>
        <w:spacing w:after="0" w:line="240" w:lineRule="auto"/>
        <w:rPr>
          <w:rFonts w:ascii="Calibri" w:eastAsia="Times New Roman" w:hAnsi="Calibri" w:cs="Calibri"/>
          <w:sz w:val="16"/>
          <w:szCs w:val="16"/>
          <w:lang w:eastAsia="en-CA"/>
        </w:rPr>
      </w:pPr>
      <w:r w:rsidRPr="006E689A">
        <w:rPr>
          <w:rFonts w:ascii="Calibri" w:eastAsia="Times New Roman" w:hAnsi="Calibri" w:cs="Calibri"/>
          <w:sz w:val="16"/>
          <w:szCs w:val="16"/>
          <w:lang w:eastAsia="en-CA"/>
        </w:rPr>
        <w:t xml:space="preserve">Covered by </w:t>
      </w:r>
      <w:proofErr w:type="spellStart"/>
      <w:r w:rsidRPr="006E689A">
        <w:rPr>
          <w:rFonts w:ascii="Calibri" w:eastAsia="Times New Roman" w:hAnsi="Calibri" w:cs="Calibri"/>
          <w:b/>
          <w:i/>
          <w:sz w:val="16"/>
          <w:szCs w:val="16"/>
          <w:lang w:eastAsia="en-CA"/>
        </w:rPr>
        <w:t>Hollinsworth</w:t>
      </w:r>
      <w:proofErr w:type="spellEnd"/>
      <w:r w:rsidRPr="006E689A">
        <w:rPr>
          <w:rFonts w:ascii="Calibri" w:eastAsia="Times New Roman" w:hAnsi="Calibri" w:cs="Calibri"/>
          <w:sz w:val="16"/>
          <w:szCs w:val="16"/>
          <w:lang w:eastAsia="en-CA"/>
        </w:rPr>
        <w:t xml:space="preserve"> and </w:t>
      </w:r>
      <w:r w:rsidRPr="006E689A">
        <w:rPr>
          <w:rFonts w:ascii="Calibri" w:eastAsia="Times New Roman" w:hAnsi="Calibri" w:cs="Calibri"/>
          <w:b/>
          <w:i/>
          <w:sz w:val="16"/>
          <w:szCs w:val="16"/>
          <w:lang w:eastAsia="en-CA"/>
        </w:rPr>
        <w:t>S.1 Privacy Act</w:t>
      </w:r>
      <w:r w:rsidRPr="006E689A">
        <w:rPr>
          <w:rFonts w:ascii="Calibri" w:eastAsia="Times New Roman" w:hAnsi="Calibri" w:cs="Calibri"/>
          <w:sz w:val="16"/>
          <w:szCs w:val="16"/>
          <w:lang w:eastAsia="en-CA"/>
        </w:rPr>
        <w:t xml:space="preserve"> perhaps by </w:t>
      </w:r>
      <w:r w:rsidRPr="006E689A">
        <w:rPr>
          <w:rFonts w:ascii="Calibri" w:eastAsia="Times New Roman" w:hAnsi="Calibri" w:cs="Calibri"/>
          <w:b/>
          <w:i/>
          <w:sz w:val="16"/>
          <w:szCs w:val="16"/>
          <w:lang w:eastAsia="en-CA"/>
        </w:rPr>
        <w:t>Breach of Confidence</w:t>
      </w:r>
      <w:r w:rsidRPr="006E689A">
        <w:rPr>
          <w:rFonts w:ascii="Calibri" w:eastAsia="Times New Roman" w:hAnsi="Calibri" w:cs="Calibri"/>
          <w:sz w:val="16"/>
          <w:szCs w:val="16"/>
          <w:lang w:eastAsia="en-CA"/>
        </w:rPr>
        <w:t xml:space="preserve"> as well</w:t>
      </w:r>
    </w:p>
    <w:p w:rsidR="00163F61" w:rsidRPr="002D2D19" w:rsidRDefault="00163F61" w:rsidP="002B12A3">
      <w:pPr>
        <w:pStyle w:val="ListParagraph"/>
        <w:numPr>
          <w:ilvl w:val="0"/>
          <w:numId w:val="45"/>
        </w:numPr>
        <w:spacing w:after="0" w:line="240" w:lineRule="auto"/>
        <w:rPr>
          <w:rFonts w:ascii="Calibri" w:eastAsia="Times New Roman" w:hAnsi="Calibri" w:cs="Calibri"/>
          <w:b/>
          <w:sz w:val="16"/>
          <w:szCs w:val="16"/>
          <w:lang w:eastAsia="en-CA"/>
        </w:rPr>
      </w:pPr>
      <w:r w:rsidRPr="002D2D19">
        <w:rPr>
          <w:rFonts w:ascii="Calibri" w:eastAsia="Times New Roman" w:hAnsi="Calibri" w:cs="Calibri"/>
          <w:b/>
          <w:sz w:val="16"/>
          <w:szCs w:val="16"/>
          <w:lang w:eastAsia="en-CA"/>
        </w:rPr>
        <w:t>Publicity which places the plaintiff in a false light in the public eye</w:t>
      </w:r>
    </w:p>
    <w:p w:rsidR="00163F61" w:rsidRPr="006E689A" w:rsidRDefault="00163F61" w:rsidP="002B12A3">
      <w:pPr>
        <w:pStyle w:val="ListParagraph"/>
        <w:numPr>
          <w:ilvl w:val="1"/>
          <w:numId w:val="45"/>
        </w:numPr>
        <w:spacing w:after="0" w:line="240" w:lineRule="auto"/>
        <w:rPr>
          <w:rFonts w:ascii="Calibri" w:eastAsia="Times New Roman" w:hAnsi="Calibri" w:cs="Calibri"/>
          <w:sz w:val="16"/>
          <w:szCs w:val="16"/>
          <w:lang w:eastAsia="en-CA"/>
        </w:rPr>
      </w:pPr>
      <w:r w:rsidRPr="006E689A">
        <w:rPr>
          <w:rFonts w:ascii="Calibri" w:eastAsia="Times New Roman" w:hAnsi="Calibri" w:cs="Calibri"/>
          <w:sz w:val="16"/>
          <w:szCs w:val="16"/>
          <w:lang w:eastAsia="en-CA"/>
        </w:rPr>
        <w:t>May or may not be covered—some cases would be covered by defamation. U.S. more readily accepts these as torts</w:t>
      </w:r>
    </w:p>
    <w:p w:rsidR="00163F61" w:rsidRPr="002D2D19" w:rsidRDefault="00163F61" w:rsidP="002B12A3">
      <w:pPr>
        <w:pStyle w:val="ListParagraph"/>
        <w:numPr>
          <w:ilvl w:val="0"/>
          <w:numId w:val="45"/>
        </w:numPr>
        <w:spacing w:after="0" w:line="240" w:lineRule="auto"/>
        <w:rPr>
          <w:rFonts w:ascii="Calibri" w:eastAsia="Times New Roman" w:hAnsi="Calibri" w:cs="Calibri"/>
          <w:b/>
          <w:sz w:val="16"/>
          <w:szCs w:val="16"/>
          <w:lang w:eastAsia="en-CA"/>
        </w:rPr>
      </w:pPr>
      <w:r w:rsidRPr="002D2D19">
        <w:rPr>
          <w:rFonts w:ascii="Calibri" w:eastAsia="Times New Roman" w:hAnsi="Calibri" w:cs="Calibri"/>
          <w:b/>
          <w:sz w:val="16"/>
          <w:szCs w:val="16"/>
          <w:lang w:eastAsia="en-CA"/>
        </w:rPr>
        <w:t>Appropriation of the plaintiff’s name and likeness</w:t>
      </w:r>
    </w:p>
    <w:p w:rsidR="00163F61" w:rsidRDefault="00163F61" w:rsidP="002B12A3">
      <w:pPr>
        <w:pStyle w:val="ListParagraph"/>
        <w:numPr>
          <w:ilvl w:val="1"/>
          <w:numId w:val="45"/>
        </w:numPr>
        <w:spacing w:after="0" w:line="240" w:lineRule="auto"/>
        <w:rPr>
          <w:rFonts w:ascii="Calibri" w:eastAsia="Times New Roman" w:hAnsi="Calibri" w:cs="Calibri"/>
          <w:sz w:val="16"/>
          <w:szCs w:val="16"/>
          <w:lang w:eastAsia="en-CA"/>
        </w:rPr>
      </w:pPr>
      <w:r w:rsidRPr="006E689A">
        <w:rPr>
          <w:rFonts w:ascii="Calibri" w:eastAsia="Times New Roman" w:hAnsi="Calibri" w:cs="Calibri"/>
          <w:sz w:val="16"/>
          <w:szCs w:val="16"/>
          <w:lang w:eastAsia="en-CA"/>
        </w:rPr>
        <w:t>Clearly covered by s.3 of the Privacy Act and common law recognizes “appropriation of personality”.</w:t>
      </w:r>
    </w:p>
    <w:p w:rsidR="002D2D19" w:rsidRPr="006E689A" w:rsidRDefault="002D2D19" w:rsidP="002D2D19">
      <w:pPr>
        <w:pStyle w:val="ListParagraph"/>
        <w:spacing w:after="0" w:line="240" w:lineRule="auto"/>
        <w:ind w:left="1800"/>
        <w:rPr>
          <w:rFonts w:ascii="Calibri" w:eastAsia="Times New Roman" w:hAnsi="Calibri" w:cs="Calibri"/>
          <w:sz w:val="16"/>
          <w:szCs w:val="16"/>
          <w:lang w:eastAsia="en-CA"/>
        </w:rPr>
      </w:pPr>
    </w:p>
    <w:p w:rsidR="00163F61" w:rsidRDefault="002D2D19" w:rsidP="00163F61">
      <w:pPr>
        <w:spacing w:after="0" w:line="240" w:lineRule="auto"/>
        <w:rPr>
          <w:rFonts w:ascii="Calibri" w:eastAsia="Times New Roman" w:hAnsi="Calibri" w:cs="Calibri"/>
          <w:sz w:val="16"/>
          <w:szCs w:val="16"/>
          <w:lang w:eastAsia="en-CA"/>
        </w:rPr>
      </w:pPr>
      <w:r w:rsidRPr="002D2D19">
        <w:rPr>
          <w:rFonts w:ascii="Calibri" w:eastAsia="Times New Roman" w:hAnsi="Calibri" w:cs="Calibri"/>
          <w:b/>
          <w:color w:val="FF0000"/>
          <w:sz w:val="16"/>
          <w:szCs w:val="16"/>
          <w:lang w:eastAsia="en-CA"/>
        </w:rPr>
        <w:t>Defenses:</w:t>
      </w:r>
      <w:r>
        <w:rPr>
          <w:rFonts w:ascii="Calibri" w:eastAsia="Times New Roman" w:hAnsi="Calibri" w:cs="Calibri"/>
          <w:sz w:val="16"/>
          <w:szCs w:val="16"/>
          <w:lang w:eastAsia="en-CA"/>
        </w:rPr>
        <w:t xml:space="preserve"> No reasonable expectation of privacy, right of claim, legal justification</w:t>
      </w:r>
    </w:p>
    <w:p w:rsidR="002D2D19" w:rsidRPr="006E689A" w:rsidRDefault="002D2D19" w:rsidP="00163F61">
      <w:pPr>
        <w:spacing w:after="0" w:line="240" w:lineRule="auto"/>
        <w:rPr>
          <w:rFonts w:ascii="Calibri" w:eastAsia="Times New Roman" w:hAnsi="Calibri" w:cs="Calibri"/>
          <w:sz w:val="16"/>
          <w:szCs w:val="16"/>
          <w:lang w:eastAsia="en-CA"/>
        </w:rPr>
      </w:pPr>
      <w:r w:rsidRPr="002D2D19">
        <w:rPr>
          <w:rFonts w:ascii="Calibri" w:eastAsia="Times New Roman" w:hAnsi="Calibri" w:cs="Calibri"/>
          <w:b/>
          <w:color w:val="FF0000"/>
          <w:sz w:val="16"/>
          <w:szCs w:val="16"/>
          <w:lang w:eastAsia="en-CA"/>
        </w:rPr>
        <w:t>Damages:</w:t>
      </w:r>
      <w:r>
        <w:rPr>
          <w:rFonts w:ascii="Calibri" w:eastAsia="Times New Roman" w:hAnsi="Calibri" w:cs="Calibri"/>
          <w:sz w:val="16"/>
          <w:szCs w:val="16"/>
          <w:lang w:eastAsia="en-CA"/>
        </w:rPr>
        <w:t xml:space="preserve"> Sharpe suggests that the cap should be around $20,000, and damages are for the BREACH, not necessarily the effects of the breach of privacy</w:t>
      </w:r>
    </w:p>
    <w:p w:rsidR="00EC0219" w:rsidRPr="006E689A" w:rsidRDefault="00EC0219" w:rsidP="00733983">
      <w:pPr>
        <w:pStyle w:val="Heading2"/>
        <w:pBdr>
          <w:bottom w:val="single" w:sz="4" w:space="1" w:color="auto"/>
        </w:pBdr>
        <w:rPr>
          <w:rFonts w:eastAsia="Times New Roman"/>
          <w:sz w:val="16"/>
          <w:szCs w:val="16"/>
          <w:lang w:eastAsia="en-CA"/>
        </w:rPr>
      </w:pPr>
      <w:r w:rsidRPr="006E689A">
        <w:rPr>
          <w:rFonts w:eastAsia="Times New Roman"/>
          <w:sz w:val="16"/>
          <w:szCs w:val="16"/>
          <w:lang w:eastAsia="en-CA"/>
        </w:rPr>
        <w:t xml:space="preserve">Breach of Confidence </w:t>
      </w:r>
    </w:p>
    <w:p w:rsidR="00A56E14" w:rsidRPr="000D719B" w:rsidRDefault="000D719B" w:rsidP="000D719B">
      <w:pPr>
        <w:spacing w:after="0" w:line="240" w:lineRule="auto"/>
        <w:rPr>
          <w:rFonts w:ascii="Calibri" w:eastAsia="Times New Roman" w:hAnsi="Calibri" w:cs="Calibri"/>
          <w:sz w:val="16"/>
          <w:szCs w:val="16"/>
          <w:lang w:eastAsia="en-CA"/>
        </w:rPr>
      </w:pPr>
      <w:r w:rsidRPr="000D719B">
        <w:rPr>
          <w:rFonts w:ascii="Calibri" w:eastAsia="Times New Roman" w:hAnsi="Calibri" w:cs="Calibri"/>
          <w:b/>
          <w:sz w:val="16"/>
          <w:szCs w:val="16"/>
          <w:lang w:eastAsia="en-CA"/>
        </w:rPr>
        <w:t>Definition:</w:t>
      </w:r>
      <w:r>
        <w:rPr>
          <w:rFonts w:ascii="Calibri" w:eastAsia="Times New Roman" w:hAnsi="Calibri" w:cs="Calibri"/>
          <w:sz w:val="16"/>
          <w:szCs w:val="16"/>
          <w:lang w:eastAsia="en-CA"/>
        </w:rPr>
        <w:t xml:space="preserve"> </w:t>
      </w:r>
      <w:r w:rsidR="00EC0219" w:rsidRPr="000D719B">
        <w:rPr>
          <w:rFonts w:ascii="Calibri" w:eastAsia="Times New Roman" w:hAnsi="Calibri" w:cs="Calibri"/>
          <w:sz w:val="16"/>
          <w:szCs w:val="16"/>
          <w:lang w:eastAsia="en-CA"/>
        </w:rPr>
        <w:t xml:space="preserve">Tort action used to protect the privacy of both sensitive business and personal information. </w:t>
      </w:r>
    </w:p>
    <w:p w:rsidR="00733983" w:rsidRPr="000D719B" w:rsidRDefault="003A66A1" w:rsidP="00733983">
      <w:pPr>
        <w:spacing w:after="0" w:line="240" w:lineRule="auto"/>
        <w:rPr>
          <w:rFonts w:ascii="Calibri" w:eastAsia="Times New Roman" w:hAnsi="Calibri" w:cs="Calibri"/>
          <w:b/>
          <w:color w:val="FF0000"/>
          <w:sz w:val="16"/>
          <w:szCs w:val="16"/>
          <w:lang w:eastAsia="en-CA"/>
        </w:rPr>
      </w:pPr>
      <w:r w:rsidRPr="000D719B">
        <w:rPr>
          <w:rFonts w:ascii="Calibri" w:eastAsia="Times New Roman" w:hAnsi="Calibri" w:cs="Calibri"/>
          <w:b/>
          <w:color w:val="FF0000"/>
          <w:sz w:val="16"/>
          <w:szCs w:val="16"/>
          <w:lang w:eastAsia="en-CA"/>
        </w:rPr>
        <w:t>T</w:t>
      </w:r>
      <w:r w:rsidR="00EC0219" w:rsidRPr="000D719B">
        <w:rPr>
          <w:rFonts w:ascii="Calibri" w:eastAsia="Times New Roman" w:hAnsi="Calibri" w:cs="Calibri"/>
          <w:b/>
          <w:color w:val="FF0000"/>
          <w:sz w:val="16"/>
          <w:szCs w:val="16"/>
          <w:lang w:eastAsia="en-CA"/>
        </w:rPr>
        <w:t>o recover for breach of confidence, the</w:t>
      </w:r>
      <w:r w:rsidRPr="000D719B">
        <w:rPr>
          <w:rFonts w:ascii="Calibri" w:eastAsia="Times New Roman" w:hAnsi="Calibri" w:cs="Calibri"/>
          <w:b/>
          <w:color w:val="FF0000"/>
          <w:sz w:val="16"/>
          <w:szCs w:val="16"/>
          <w:lang w:eastAsia="en-CA"/>
        </w:rPr>
        <w:t xml:space="preserve"> plaintiff has to establish:</w:t>
      </w:r>
    </w:p>
    <w:p w:rsidR="00733983" w:rsidRPr="000D719B" w:rsidRDefault="00733983" w:rsidP="002B12A3">
      <w:pPr>
        <w:pStyle w:val="ListParagraph"/>
        <w:numPr>
          <w:ilvl w:val="1"/>
          <w:numId w:val="98"/>
        </w:numPr>
        <w:spacing w:after="0" w:line="240" w:lineRule="auto"/>
        <w:rPr>
          <w:rFonts w:ascii="Calibri" w:eastAsia="Times New Roman" w:hAnsi="Calibri" w:cs="Calibri"/>
          <w:b/>
          <w:color w:val="FF0000"/>
          <w:sz w:val="16"/>
          <w:szCs w:val="16"/>
          <w:lang w:eastAsia="en-CA"/>
        </w:rPr>
      </w:pPr>
      <w:r w:rsidRPr="000D719B">
        <w:rPr>
          <w:rFonts w:ascii="Calibri" w:eastAsia="Times New Roman" w:hAnsi="Calibri" w:cs="Calibri"/>
          <w:b/>
          <w:color w:val="FF0000"/>
          <w:sz w:val="16"/>
          <w:szCs w:val="16"/>
          <w:lang w:eastAsia="en-CA"/>
        </w:rPr>
        <w:t>T</w:t>
      </w:r>
      <w:r w:rsidR="00EC0219" w:rsidRPr="000D719B">
        <w:rPr>
          <w:rFonts w:ascii="Calibri" w:eastAsia="Times New Roman" w:hAnsi="Calibri" w:cs="Calibri"/>
          <w:b/>
          <w:color w:val="FF0000"/>
          <w:sz w:val="16"/>
          <w:szCs w:val="16"/>
          <w:lang w:eastAsia="en-CA"/>
        </w:rPr>
        <w:t>he info</w:t>
      </w:r>
      <w:r w:rsidRPr="000D719B">
        <w:rPr>
          <w:rFonts w:ascii="Calibri" w:eastAsia="Times New Roman" w:hAnsi="Calibri" w:cs="Calibri"/>
          <w:b/>
          <w:color w:val="FF0000"/>
          <w:sz w:val="16"/>
          <w:szCs w:val="16"/>
          <w:lang w:eastAsia="en-CA"/>
        </w:rPr>
        <w:t>rmation was confidential nature</w:t>
      </w:r>
    </w:p>
    <w:p w:rsidR="00683E56" w:rsidRDefault="00733983" w:rsidP="002B12A3">
      <w:pPr>
        <w:pStyle w:val="ListParagraph"/>
        <w:numPr>
          <w:ilvl w:val="1"/>
          <w:numId w:val="98"/>
        </w:numPr>
        <w:spacing w:after="0" w:line="240" w:lineRule="auto"/>
        <w:rPr>
          <w:rFonts w:ascii="Calibri" w:eastAsia="Times New Roman" w:hAnsi="Calibri" w:cs="Calibri"/>
          <w:b/>
          <w:color w:val="FF0000"/>
          <w:sz w:val="16"/>
          <w:szCs w:val="16"/>
          <w:lang w:eastAsia="en-CA"/>
        </w:rPr>
      </w:pPr>
      <w:r w:rsidRPr="000D719B">
        <w:rPr>
          <w:rFonts w:ascii="Calibri" w:eastAsia="Times New Roman" w:hAnsi="Calibri" w:cs="Calibri"/>
          <w:b/>
          <w:color w:val="FF0000"/>
          <w:sz w:val="16"/>
          <w:szCs w:val="16"/>
          <w:lang w:eastAsia="en-CA"/>
        </w:rPr>
        <w:t>I</w:t>
      </w:r>
      <w:r w:rsidR="00EC0219" w:rsidRPr="000D719B">
        <w:rPr>
          <w:rFonts w:ascii="Calibri" w:eastAsia="Times New Roman" w:hAnsi="Calibri" w:cs="Calibri"/>
          <w:b/>
          <w:color w:val="FF0000"/>
          <w:sz w:val="16"/>
          <w:szCs w:val="16"/>
          <w:lang w:eastAsia="en-CA"/>
        </w:rPr>
        <w:t>t was disclosed in circumstances creating an</w:t>
      </w:r>
      <w:r w:rsidRPr="000D719B">
        <w:rPr>
          <w:rFonts w:ascii="Calibri" w:eastAsia="Times New Roman" w:hAnsi="Calibri" w:cs="Calibri"/>
          <w:b/>
          <w:color w:val="FF0000"/>
          <w:sz w:val="16"/>
          <w:szCs w:val="16"/>
          <w:lang w:eastAsia="en-CA"/>
        </w:rPr>
        <w:t xml:space="preserve"> obligation of confidentiality</w:t>
      </w:r>
    </w:p>
    <w:p w:rsidR="00067F32" w:rsidRPr="00683E56" w:rsidRDefault="00733983" w:rsidP="002B12A3">
      <w:pPr>
        <w:pStyle w:val="ListParagraph"/>
        <w:numPr>
          <w:ilvl w:val="1"/>
          <w:numId w:val="98"/>
        </w:numPr>
        <w:spacing w:after="0" w:line="240" w:lineRule="auto"/>
        <w:rPr>
          <w:rFonts w:ascii="Calibri" w:eastAsia="Times New Roman" w:hAnsi="Calibri" w:cs="Calibri"/>
          <w:b/>
          <w:color w:val="FF0000"/>
          <w:sz w:val="16"/>
          <w:szCs w:val="16"/>
          <w:lang w:eastAsia="en-CA"/>
        </w:rPr>
      </w:pPr>
      <w:r w:rsidRPr="00683E56">
        <w:rPr>
          <w:rFonts w:ascii="Calibri" w:eastAsia="Times New Roman" w:hAnsi="Calibri" w:cs="Calibri"/>
          <w:b/>
          <w:color w:val="FF0000"/>
          <w:sz w:val="16"/>
          <w:szCs w:val="16"/>
          <w:lang w:eastAsia="en-CA"/>
        </w:rPr>
        <w:t xml:space="preserve"> I</w:t>
      </w:r>
      <w:r w:rsidR="00EC0219" w:rsidRPr="00683E56">
        <w:rPr>
          <w:rFonts w:ascii="Calibri" w:eastAsia="Times New Roman" w:hAnsi="Calibri" w:cs="Calibri"/>
          <w:b/>
          <w:color w:val="FF0000"/>
          <w:sz w:val="16"/>
          <w:szCs w:val="16"/>
          <w:lang w:eastAsia="en-CA"/>
        </w:rPr>
        <w:t>ts unauthorized use w</w:t>
      </w:r>
      <w:r w:rsidR="00B8421D" w:rsidRPr="00683E56">
        <w:rPr>
          <w:rFonts w:ascii="Calibri" w:eastAsia="Times New Roman" w:hAnsi="Calibri" w:cs="Calibri"/>
          <w:b/>
          <w:color w:val="FF0000"/>
          <w:sz w:val="16"/>
          <w:szCs w:val="16"/>
          <w:lang w:eastAsia="en-CA"/>
        </w:rPr>
        <w:t xml:space="preserve">as detrimental to the confider </w:t>
      </w:r>
    </w:p>
    <w:p w:rsidR="00EC0219" w:rsidRPr="001E7593" w:rsidRDefault="00EC0219" w:rsidP="001E7593">
      <w:pPr>
        <w:pStyle w:val="Heading2"/>
        <w:pBdr>
          <w:bottom w:val="single" w:sz="4" w:space="1" w:color="auto"/>
        </w:pBdr>
        <w:rPr>
          <w:sz w:val="16"/>
          <w:szCs w:val="16"/>
          <w:lang w:eastAsia="en-CA"/>
        </w:rPr>
      </w:pPr>
      <w:r w:rsidRPr="001E7593">
        <w:rPr>
          <w:sz w:val="16"/>
          <w:szCs w:val="16"/>
          <w:lang w:eastAsia="en-CA"/>
        </w:rPr>
        <w:lastRenderedPageBreak/>
        <w:t>Intentional Interference with Chattels</w:t>
      </w:r>
    </w:p>
    <w:p w:rsidR="00CC5FA3" w:rsidRPr="00CC5FA3" w:rsidRDefault="00AC2368" w:rsidP="002B12A3">
      <w:pPr>
        <w:pStyle w:val="Heading2"/>
        <w:numPr>
          <w:ilvl w:val="0"/>
          <w:numId w:val="50"/>
        </w:numPr>
        <w:spacing w:before="0"/>
        <w:ind w:left="402" w:hanging="357"/>
        <w:rPr>
          <w:rFonts w:asciiTheme="minorHAnsi" w:hAnsiTheme="minorHAnsi" w:cstheme="minorHAnsi"/>
          <w:sz w:val="16"/>
          <w:szCs w:val="16"/>
        </w:rPr>
      </w:pPr>
      <w:bookmarkStart w:id="0" w:name="_Toc280025614"/>
      <w:r w:rsidRPr="006E689A">
        <w:rPr>
          <w:rFonts w:asciiTheme="minorHAnsi" w:hAnsiTheme="minorHAnsi" w:cstheme="minorHAnsi"/>
          <w:sz w:val="16"/>
          <w:szCs w:val="16"/>
        </w:rPr>
        <w:t>Trespass to Chattels</w:t>
      </w:r>
      <w:bookmarkEnd w:id="0"/>
      <w:r w:rsidRPr="006E689A">
        <w:rPr>
          <w:rFonts w:asciiTheme="minorHAnsi" w:hAnsiTheme="minorHAnsi" w:cstheme="minorHAnsi"/>
          <w:sz w:val="16"/>
          <w:szCs w:val="16"/>
        </w:rPr>
        <w:t xml:space="preserve"> </w:t>
      </w:r>
    </w:p>
    <w:p w:rsidR="0061473E" w:rsidRPr="00CC5FA3" w:rsidRDefault="00AC2368" w:rsidP="00CC5FA3">
      <w:pPr>
        <w:spacing w:after="0" w:line="240" w:lineRule="auto"/>
        <w:rPr>
          <w:rFonts w:ascii="Calibri" w:eastAsia="Times New Roman" w:hAnsi="Calibri" w:cs="Calibri"/>
          <w:b/>
          <w:color w:val="FF0000"/>
          <w:sz w:val="16"/>
          <w:szCs w:val="16"/>
          <w:lang w:eastAsia="en-CA"/>
        </w:rPr>
      </w:pPr>
      <w:r w:rsidRPr="006E689A">
        <w:rPr>
          <w:rFonts w:cstheme="minorHAnsi"/>
          <w:b/>
          <w:sz w:val="16"/>
          <w:szCs w:val="16"/>
        </w:rPr>
        <w:t>Definition:</w:t>
      </w:r>
      <w:r w:rsidR="0071495B" w:rsidRPr="006E689A">
        <w:rPr>
          <w:rFonts w:cstheme="minorHAnsi"/>
          <w:b/>
          <w:sz w:val="16"/>
          <w:szCs w:val="16"/>
        </w:rPr>
        <w:t xml:space="preserve"> </w:t>
      </w:r>
      <w:r w:rsidRPr="006E689A">
        <w:rPr>
          <w:rFonts w:cstheme="minorHAnsi"/>
          <w:sz w:val="16"/>
          <w:szCs w:val="16"/>
        </w:rPr>
        <w:t xml:space="preserve">Trespass to chattels is where the defendant </w:t>
      </w:r>
      <w:r w:rsidRPr="001E7593">
        <w:rPr>
          <w:rFonts w:cstheme="minorHAnsi"/>
          <w:b/>
          <w:color w:val="FF0000"/>
          <w:sz w:val="16"/>
          <w:szCs w:val="16"/>
          <w:u w:val="single"/>
        </w:rPr>
        <w:t>directly</w:t>
      </w:r>
      <w:r w:rsidRPr="001E7593">
        <w:rPr>
          <w:rFonts w:cstheme="minorHAnsi"/>
          <w:b/>
          <w:color w:val="FF0000"/>
          <w:sz w:val="16"/>
          <w:szCs w:val="16"/>
        </w:rPr>
        <w:t xml:space="preserve"> and </w:t>
      </w:r>
      <w:r w:rsidRPr="001E7593">
        <w:rPr>
          <w:rFonts w:cstheme="minorHAnsi"/>
          <w:b/>
          <w:color w:val="FF0000"/>
          <w:sz w:val="16"/>
          <w:szCs w:val="16"/>
          <w:u w:val="single"/>
        </w:rPr>
        <w:t>intentionally</w:t>
      </w:r>
      <w:r w:rsidR="00CC5FA3">
        <w:rPr>
          <w:rFonts w:cstheme="minorHAnsi"/>
          <w:sz w:val="16"/>
          <w:szCs w:val="16"/>
        </w:rPr>
        <w:t xml:space="preserve"> </w:t>
      </w:r>
      <w:r w:rsidRPr="006E689A">
        <w:rPr>
          <w:rFonts w:cstheme="minorHAnsi"/>
          <w:sz w:val="16"/>
          <w:szCs w:val="16"/>
        </w:rPr>
        <w:t xml:space="preserve">interferes with a chattel </w:t>
      </w:r>
      <w:r w:rsidRPr="001E7593">
        <w:rPr>
          <w:rFonts w:cstheme="minorHAnsi"/>
          <w:b/>
          <w:color w:val="FF0000"/>
          <w:sz w:val="16"/>
          <w:szCs w:val="16"/>
          <w:u w:val="single"/>
        </w:rPr>
        <w:t>in the possession of the plaintiff</w:t>
      </w:r>
      <w:r w:rsidRPr="006E689A">
        <w:rPr>
          <w:rFonts w:cstheme="minorHAnsi"/>
          <w:sz w:val="16"/>
          <w:szCs w:val="16"/>
          <w:u w:val="single"/>
        </w:rPr>
        <w:t>.</w:t>
      </w:r>
      <w:r w:rsidRPr="006E689A">
        <w:rPr>
          <w:rFonts w:cstheme="minorHAnsi"/>
          <w:sz w:val="16"/>
          <w:szCs w:val="16"/>
        </w:rPr>
        <w:t xml:space="preserve"> </w:t>
      </w:r>
      <w:r w:rsidR="005A60C6" w:rsidRPr="006E689A">
        <w:rPr>
          <w:rFonts w:cstheme="minorHAnsi"/>
          <w:sz w:val="16"/>
          <w:szCs w:val="16"/>
        </w:rPr>
        <w:t xml:space="preserve"> </w:t>
      </w:r>
      <w:r w:rsidR="00193511" w:rsidRPr="001E7593">
        <w:rPr>
          <w:rFonts w:cstheme="minorHAnsi"/>
          <w:b/>
          <w:color w:val="FF0000"/>
          <w:sz w:val="16"/>
          <w:szCs w:val="16"/>
        </w:rPr>
        <w:t xml:space="preserve">Only intent required is the intent </w:t>
      </w:r>
      <w:r w:rsidR="000800C4" w:rsidRPr="001E7593">
        <w:rPr>
          <w:rFonts w:cstheme="minorHAnsi"/>
          <w:b/>
          <w:color w:val="FF0000"/>
          <w:sz w:val="16"/>
          <w:szCs w:val="16"/>
        </w:rPr>
        <w:t xml:space="preserve">to do the act </w:t>
      </w:r>
      <w:r w:rsidR="00CC5FA3" w:rsidRPr="00CC5FA3">
        <w:rPr>
          <w:rFonts w:cstheme="minorHAnsi"/>
          <w:b/>
          <w:color w:val="000000" w:themeColor="text1"/>
          <w:sz w:val="16"/>
          <w:szCs w:val="16"/>
        </w:rPr>
        <w:t>(Protects possession rather than ownership)</w:t>
      </w:r>
      <w:r w:rsidR="00CC5FA3">
        <w:rPr>
          <w:rFonts w:cstheme="minorHAnsi"/>
          <w:b/>
          <w:color w:val="FF0000"/>
          <w:sz w:val="16"/>
          <w:szCs w:val="16"/>
        </w:rPr>
        <w:t xml:space="preserve"> </w:t>
      </w:r>
    </w:p>
    <w:p w:rsidR="0071495B" w:rsidRPr="006E689A" w:rsidRDefault="0071495B" w:rsidP="0071495B">
      <w:pPr>
        <w:pStyle w:val="Heading3"/>
        <w:rPr>
          <w:sz w:val="16"/>
          <w:szCs w:val="16"/>
        </w:rPr>
      </w:pPr>
      <w:bookmarkStart w:id="1" w:name="_Toc280025615"/>
      <w:r w:rsidRPr="006E689A">
        <w:rPr>
          <w:sz w:val="16"/>
          <w:szCs w:val="16"/>
        </w:rPr>
        <w:t>Key points about the tort:</w:t>
      </w:r>
      <w:bookmarkEnd w:id="1"/>
    </w:p>
    <w:p w:rsidR="0071495B" w:rsidRPr="006E689A" w:rsidRDefault="0071495B" w:rsidP="0071495B">
      <w:pPr>
        <w:spacing w:after="0"/>
        <w:jc w:val="both"/>
        <w:rPr>
          <w:rFonts w:cstheme="minorHAnsi"/>
          <w:sz w:val="16"/>
          <w:szCs w:val="16"/>
        </w:rPr>
      </w:pPr>
    </w:p>
    <w:p w:rsidR="0071495B" w:rsidRPr="006E689A" w:rsidRDefault="0071495B" w:rsidP="0071495B">
      <w:pPr>
        <w:spacing w:after="0"/>
        <w:ind w:left="720" w:hanging="720"/>
        <w:jc w:val="both"/>
        <w:rPr>
          <w:rFonts w:cstheme="minorHAnsi"/>
          <w:i/>
          <w:sz w:val="16"/>
          <w:szCs w:val="16"/>
        </w:rPr>
      </w:pPr>
      <w:r w:rsidRPr="006E689A">
        <w:rPr>
          <w:rFonts w:cstheme="minorHAnsi"/>
          <w:b/>
          <w:sz w:val="16"/>
          <w:szCs w:val="16"/>
        </w:rPr>
        <w:t>(1)</w:t>
      </w:r>
      <w:r w:rsidRPr="006E689A">
        <w:rPr>
          <w:rFonts w:cstheme="minorHAnsi"/>
          <w:sz w:val="16"/>
          <w:szCs w:val="16"/>
        </w:rPr>
        <w:tab/>
      </w:r>
      <w:r w:rsidRPr="00CC5FA3">
        <w:rPr>
          <w:rFonts w:cstheme="minorHAnsi"/>
          <w:b/>
          <w:sz w:val="16"/>
          <w:szCs w:val="16"/>
        </w:rPr>
        <w:t>Any direct interference with a chattel is actionable, with the result that damage, destruction, taking, or movement of the chattel can all provide a basis for the tort</w:t>
      </w:r>
      <w:r w:rsidR="00CC5FA3">
        <w:rPr>
          <w:rFonts w:cstheme="minorHAnsi"/>
          <w:b/>
          <w:sz w:val="16"/>
          <w:szCs w:val="16"/>
        </w:rPr>
        <w:t>—</w:t>
      </w:r>
      <w:r w:rsidR="00CC5FA3" w:rsidRPr="00CC5FA3">
        <w:rPr>
          <w:rFonts w:cstheme="minorHAnsi"/>
          <w:b/>
          <w:color w:val="FF0000"/>
          <w:sz w:val="16"/>
          <w:szCs w:val="16"/>
        </w:rPr>
        <w:t>there is no requirement to make further use of the chattel</w:t>
      </w:r>
    </w:p>
    <w:p w:rsidR="0071495B" w:rsidRPr="006E689A" w:rsidRDefault="0071495B" w:rsidP="0071495B">
      <w:pPr>
        <w:spacing w:after="0"/>
        <w:jc w:val="both"/>
        <w:rPr>
          <w:rFonts w:cstheme="minorHAnsi"/>
          <w:sz w:val="16"/>
          <w:szCs w:val="16"/>
        </w:rPr>
      </w:pPr>
    </w:p>
    <w:p w:rsidR="0071495B" w:rsidRPr="006E689A" w:rsidRDefault="0071495B" w:rsidP="0071495B">
      <w:pPr>
        <w:spacing w:after="0"/>
        <w:ind w:left="2160" w:hanging="1440"/>
        <w:jc w:val="both"/>
        <w:rPr>
          <w:rFonts w:cstheme="minorHAnsi"/>
          <w:sz w:val="16"/>
          <w:szCs w:val="16"/>
        </w:rPr>
      </w:pPr>
      <w:r w:rsidRPr="006E689A">
        <w:rPr>
          <w:rFonts w:cstheme="minorHAnsi"/>
          <w:b/>
          <w:sz w:val="16"/>
          <w:szCs w:val="16"/>
        </w:rPr>
        <w:t>However</w:t>
      </w:r>
      <w:r w:rsidRPr="006E689A">
        <w:rPr>
          <w:rFonts w:cstheme="minorHAnsi"/>
          <w:sz w:val="16"/>
          <w:szCs w:val="16"/>
        </w:rPr>
        <w:t>:</w:t>
      </w:r>
      <w:r w:rsidRPr="006E689A">
        <w:rPr>
          <w:rFonts w:cstheme="minorHAnsi"/>
          <w:sz w:val="16"/>
          <w:szCs w:val="16"/>
        </w:rPr>
        <w:tab/>
        <w:t xml:space="preserve">In practice, trespass is most commonly used where a chattel has been damaged or where there has been some minor unauthorized use or movement of the chattel. </w:t>
      </w:r>
    </w:p>
    <w:p w:rsidR="0071495B" w:rsidRPr="006E689A" w:rsidRDefault="0071495B" w:rsidP="0071495B">
      <w:pPr>
        <w:spacing w:after="0"/>
        <w:jc w:val="both"/>
        <w:rPr>
          <w:rFonts w:cstheme="minorHAnsi"/>
          <w:sz w:val="16"/>
          <w:szCs w:val="16"/>
        </w:rPr>
      </w:pPr>
    </w:p>
    <w:p w:rsidR="0071495B" w:rsidRPr="006E689A" w:rsidRDefault="0071495B" w:rsidP="0071495B">
      <w:pPr>
        <w:spacing w:after="0"/>
        <w:ind w:left="720" w:hanging="720"/>
        <w:jc w:val="both"/>
        <w:rPr>
          <w:rFonts w:cstheme="minorHAnsi"/>
          <w:sz w:val="16"/>
          <w:szCs w:val="16"/>
        </w:rPr>
      </w:pPr>
      <w:r w:rsidRPr="006E689A">
        <w:rPr>
          <w:rFonts w:cstheme="minorHAnsi"/>
          <w:b/>
          <w:sz w:val="16"/>
          <w:szCs w:val="16"/>
        </w:rPr>
        <w:t>(2)</w:t>
      </w:r>
      <w:r w:rsidRPr="006E689A">
        <w:rPr>
          <w:rFonts w:cstheme="minorHAnsi"/>
          <w:sz w:val="16"/>
          <w:szCs w:val="16"/>
        </w:rPr>
        <w:tab/>
        <w:t xml:space="preserve">Once the plaintiff has established that there was an interference with possession, then it for the defendant to prove an absence of intent. </w:t>
      </w:r>
    </w:p>
    <w:p w:rsidR="0071495B" w:rsidRPr="006E689A" w:rsidRDefault="0071495B" w:rsidP="0071495B">
      <w:pPr>
        <w:spacing w:after="0"/>
        <w:jc w:val="both"/>
        <w:rPr>
          <w:rFonts w:cstheme="minorHAnsi"/>
          <w:sz w:val="16"/>
          <w:szCs w:val="16"/>
        </w:rPr>
      </w:pPr>
    </w:p>
    <w:p w:rsidR="0071495B" w:rsidRPr="006E689A" w:rsidRDefault="0071495B" w:rsidP="00AC3E21">
      <w:pPr>
        <w:spacing w:after="0"/>
        <w:ind w:left="720" w:hanging="720"/>
        <w:jc w:val="both"/>
        <w:rPr>
          <w:rFonts w:cstheme="minorHAnsi"/>
          <w:i/>
          <w:sz w:val="16"/>
          <w:szCs w:val="16"/>
        </w:rPr>
      </w:pPr>
      <w:r w:rsidRPr="006E689A">
        <w:rPr>
          <w:rFonts w:cstheme="minorHAnsi"/>
          <w:b/>
          <w:sz w:val="16"/>
          <w:szCs w:val="16"/>
        </w:rPr>
        <w:t>(3)</w:t>
      </w:r>
      <w:r w:rsidRPr="006E689A">
        <w:rPr>
          <w:rFonts w:cstheme="minorHAnsi"/>
          <w:sz w:val="16"/>
          <w:szCs w:val="16"/>
        </w:rPr>
        <w:tab/>
      </w:r>
      <w:r w:rsidRPr="00CC5FA3">
        <w:rPr>
          <w:rFonts w:cstheme="minorHAnsi"/>
          <w:b/>
          <w:color w:val="FF0000"/>
          <w:sz w:val="16"/>
          <w:szCs w:val="16"/>
        </w:rPr>
        <w:t>Knowledge that the interference is wrongful is not required.</w:t>
      </w:r>
      <w:r w:rsidRPr="006E689A">
        <w:rPr>
          <w:rFonts w:cstheme="minorHAnsi"/>
          <w:sz w:val="16"/>
          <w:szCs w:val="16"/>
        </w:rPr>
        <w:t xml:space="preserve"> </w:t>
      </w:r>
      <w:r w:rsidRPr="006E689A">
        <w:rPr>
          <w:rFonts w:cstheme="minorHAnsi"/>
          <w:b/>
          <w:sz w:val="16"/>
          <w:szCs w:val="16"/>
        </w:rPr>
        <w:t>Mistake is no defence.</w:t>
      </w:r>
      <w:r w:rsidRPr="006E689A">
        <w:rPr>
          <w:rFonts w:cstheme="minorHAnsi"/>
          <w:sz w:val="16"/>
          <w:szCs w:val="16"/>
        </w:rPr>
        <w:t xml:space="preserve">  </w:t>
      </w:r>
      <w:r w:rsidRPr="006E689A">
        <w:rPr>
          <w:rFonts w:cstheme="minorHAnsi"/>
          <w:i/>
          <w:sz w:val="16"/>
          <w:szCs w:val="16"/>
        </w:rPr>
        <w:t>(Cameron v Morang (1978))</w:t>
      </w:r>
    </w:p>
    <w:p w:rsidR="0071495B" w:rsidRPr="006E689A" w:rsidRDefault="0071495B" w:rsidP="0071495B">
      <w:pPr>
        <w:spacing w:after="0"/>
        <w:jc w:val="both"/>
        <w:rPr>
          <w:rFonts w:cstheme="minorHAnsi"/>
          <w:sz w:val="16"/>
          <w:szCs w:val="16"/>
        </w:rPr>
      </w:pPr>
    </w:p>
    <w:p w:rsidR="0071495B" w:rsidRDefault="00AC3E21" w:rsidP="0071495B">
      <w:pPr>
        <w:spacing w:after="0"/>
        <w:ind w:left="720" w:hanging="720"/>
        <w:jc w:val="both"/>
        <w:rPr>
          <w:rFonts w:cstheme="minorHAnsi"/>
          <w:i/>
          <w:sz w:val="16"/>
          <w:szCs w:val="16"/>
        </w:rPr>
      </w:pPr>
      <w:r w:rsidRPr="006E689A">
        <w:rPr>
          <w:rFonts w:cstheme="minorHAnsi"/>
          <w:b/>
          <w:sz w:val="16"/>
          <w:szCs w:val="16"/>
        </w:rPr>
        <w:t>(4</w:t>
      </w:r>
      <w:r w:rsidR="0071495B" w:rsidRPr="006E689A">
        <w:rPr>
          <w:rFonts w:cstheme="minorHAnsi"/>
          <w:b/>
          <w:sz w:val="16"/>
          <w:szCs w:val="16"/>
        </w:rPr>
        <w:t>)</w:t>
      </w:r>
      <w:r w:rsidR="0071495B" w:rsidRPr="006E689A">
        <w:rPr>
          <w:rFonts w:cstheme="minorHAnsi"/>
          <w:sz w:val="16"/>
          <w:szCs w:val="16"/>
        </w:rPr>
        <w:tab/>
        <w:t xml:space="preserve">The </w:t>
      </w:r>
      <w:r w:rsidR="0071495B" w:rsidRPr="005A607F">
        <w:rPr>
          <w:rFonts w:cstheme="minorHAnsi"/>
          <w:b/>
          <w:sz w:val="16"/>
          <w:szCs w:val="16"/>
        </w:rPr>
        <w:t>remedy for trespass to chattels is an award of damages</w:t>
      </w:r>
      <w:r w:rsidR="0071495B" w:rsidRPr="006E689A">
        <w:rPr>
          <w:rFonts w:cstheme="minorHAnsi"/>
          <w:sz w:val="16"/>
          <w:szCs w:val="16"/>
        </w:rPr>
        <w:t xml:space="preserve">. The measure of damages for a damaged chattel is the </w:t>
      </w:r>
      <w:r w:rsidR="0071495B" w:rsidRPr="006E689A">
        <w:rPr>
          <w:rFonts w:cstheme="minorHAnsi"/>
          <w:b/>
          <w:sz w:val="16"/>
          <w:szCs w:val="16"/>
        </w:rPr>
        <w:t xml:space="preserve">reduction in its market value </w:t>
      </w:r>
      <w:r w:rsidR="0071495B" w:rsidRPr="006E689A">
        <w:rPr>
          <w:rFonts w:cstheme="minorHAnsi"/>
          <w:sz w:val="16"/>
          <w:szCs w:val="16"/>
        </w:rPr>
        <w:t>or the cost of repairs (where that is less). An alternative to claiming compensation could be to receive the defendant’s gains. (</w:t>
      </w:r>
      <w:proofErr w:type="spellStart"/>
      <w:r w:rsidR="0071495B" w:rsidRPr="006E689A">
        <w:rPr>
          <w:rFonts w:cstheme="minorHAnsi"/>
          <w:i/>
          <w:sz w:val="16"/>
          <w:szCs w:val="16"/>
        </w:rPr>
        <w:t>Neate</w:t>
      </w:r>
      <w:proofErr w:type="spellEnd"/>
      <w:r w:rsidR="0071495B" w:rsidRPr="006E689A">
        <w:rPr>
          <w:rFonts w:cstheme="minorHAnsi"/>
          <w:i/>
          <w:sz w:val="16"/>
          <w:szCs w:val="16"/>
        </w:rPr>
        <w:t xml:space="preserve"> v Harding (1851))</w:t>
      </w:r>
    </w:p>
    <w:p w:rsidR="005A607F" w:rsidRPr="006E689A" w:rsidRDefault="005A607F" w:rsidP="0071495B">
      <w:pPr>
        <w:spacing w:after="0"/>
        <w:ind w:left="720" w:hanging="720"/>
        <w:jc w:val="both"/>
        <w:rPr>
          <w:rFonts w:cstheme="minorHAnsi"/>
          <w:i/>
          <w:sz w:val="16"/>
          <w:szCs w:val="16"/>
        </w:rPr>
      </w:pPr>
    </w:p>
    <w:p w:rsidR="00EB134F" w:rsidRPr="006E689A" w:rsidRDefault="00EB134F" w:rsidP="000800C4">
      <w:pPr>
        <w:spacing w:after="0" w:line="240" w:lineRule="auto"/>
        <w:rPr>
          <w:rFonts w:ascii="Calibri" w:eastAsia="Times New Roman" w:hAnsi="Calibri" w:cs="Calibri"/>
          <w:sz w:val="16"/>
          <w:szCs w:val="16"/>
          <w:lang w:eastAsia="en-CA"/>
        </w:rPr>
      </w:pPr>
    </w:p>
    <w:p w:rsidR="00EB134F" w:rsidRPr="006E689A" w:rsidRDefault="00EB134F" w:rsidP="00075E3A">
      <w:pPr>
        <w:pStyle w:val="Heading2"/>
        <w:rPr>
          <w:sz w:val="16"/>
          <w:szCs w:val="16"/>
        </w:rPr>
      </w:pPr>
      <w:bookmarkStart w:id="2" w:name="_Toc280025616"/>
      <w:r w:rsidRPr="006E689A">
        <w:rPr>
          <w:sz w:val="16"/>
          <w:szCs w:val="16"/>
        </w:rPr>
        <w:t>(2)</w:t>
      </w:r>
      <w:r w:rsidRPr="006E689A">
        <w:rPr>
          <w:sz w:val="16"/>
          <w:szCs w:val="16"/>
        </w:rPr>
        <w:tab/>
      </w:r>
      <w:proofErr w:type="spellStart"/>
      <w:r w:rsidRPr="006E689A">
        <w:rPr>
          <w:sz w:val="16"/>
          <w:szCs w:val="16"/>
        </w:rPr>
        <w:t>Detinue</w:t>
      </w:r>
      <w:bookmarkEnd w:id="2"/>
      <w:proofErr w:type="spellEnd"/>
    </w:p>
    <w:p w:rsidR="00075E3A" w:rsidRPr="005A607F" w:rsidRDefault="00EB134F" w:rsidP="005A607F">
      <w:pPr>
        <w:tabs>
          <w:tab w:val="left" w:pos="567"/>
          <w:tab w:val="left" w:pos="1134"/>
          <w:tab w:val="left" w:pos="1701"/>
          <w:tab w:val="left" w:pos="2268"/>
        </w:tabs>
        <w:spacing w:after="0"/>
        <w:ind w:left="1440" w:hanging="1440"/>
        <w:jc w:val="both"/>
        <w:rPr>
          <w:b/>
          <w:sz w:val="16"/>
          <w:szCs w:val="16"/>
        </w:rPr>
      </w:pPr>
      <w:r w:rsidRPr="00CC5FA3">
        <w:rPr>
          <w:b/>
          <w:sz w:val="16"/>
          <w:szCs w:val="16"/>
        </w:rPr>
        <w:t>Definition:</w:t>
      </w:r>
      <w:r w:rsidR="00CC5FA3" w:rsidRPr="00CC5FA3">
        <w:rPr>
          <w:b/>
          <w:sz w:val="16"/>
          <w:szCs w:val="16"/>
        </w:rPr>
        <w:t xml:space="preserve"> </w:t>
      </w:r>
      <w:proofErr w:type="spellStart"/>
      <w:r w:rsidRPr="00CC5FA3">
        <w:rPr>
          <w:sz w:val="16"/>
          <w:szCs w:val="16"/>
        </w:rPr>
        <w:t>Detinue</w:t>
      </w:r>
      <w:proofErr w:type="spellEnd"/>
      <w:r w:rsidRPr="00CC5FA3">
        <w:rPr>
          <w:b/>
          <w:sz w:val="16"/>
          <w:szCs w:val="16"/>
        </w:rPr>
        <w:t xml:space="preserve"> </w:t>
      </w:r>
      <w:r w:rsidRPr="00CC5FA3">
        <w:rPr>
          <w:sz w:val="16"/>
          <w:szCs w:val="16"/>
        </w:rPr>
        <w:t xml:space="preserve">is </w:t>
      </w:r>
      <w:r w:rsidR="005A607F">
        <w:rPr>
          <w:sz w:val="16"/>
          <w:szCs w:val="16"/>
        </w:rPr>
        <w:t>available where P who</w:t>
      </w:r>
      <w:r w:rsidRPr="00CC5FA3">
        <w:rPr>
          <w:sz w:val="16"/>
          <w:szCs w:val="16"/>
        </w:rPr>
        <w:t xml:space="preserve"> has a right to the immed</w:t>
      </w:r>
      <w:r w:rsidR="00E71CF4" w:rsidRPr="00CC5FA3">
        <w:rPr>
          <w:sz w:val="16"/>
          <w:szCs w:val="16"/>
        </w:rPr>
        <w:t xml:space="preserve">iate possession of the chattel </w:t>
      </w:r>
      <w:r w:rsidRPr="00CC5FA3">
        <w:rPr>
          <w:sz w:val="16"/>
          <w:szCs w:val="16"/>
        </w:rPr>
        <w:t>has as</w:t>
      </w:r>
      <w:r w:rsidR="00921C0D" w:rsidRPr="00CC5FA3">
        <w:rPr>
          <w:sz w:val="16"/>
          <w:szCs w:val="16"/>
        </w:rPr>
        <w:t>ked the defendant to return it</w:t>
      </w:r>
      <w:r w:rsidR="005A607F">
        <w:rPr>
          <w:sz w:val="16"/>
          <w:szCs w:val="16"/>
        </w:rPr>
        <w:t>.</w:t>
      </w:r>
      <w:r w:rsidR="00921C0D" w:rsidRPr="00CC5FA3">
        <w:rPr>
          <w:sz w:val="16"/>
          <w:szCs w:val="16"/>
        </w:rPr>
        <w:t xml:space="preserve"> </w:t>
      </w:r>
      <w:r w:rsidR="005A607F">
        <w:rPr>
          <w:b/>
          <w:sz w:val="16"/>
          <w:szCs w:val="16"/>
        </w:rPr>
        <w:t>(</w:t>
      </w:r>
      <w:r w:rsidRPr="00CC5FA3">
        <w:rPr>
          <w:b/>
          <w:i/>
          <w:sz w:val="16"/>
          <w:szCs w:val="16"/>
        </w:rPr>
        <w:t>Actionable per se</w:t>
      </w:r>
      <w:r w:rsidR="005A607F">
        <w:rPr>
          <w:i/>
          <w:sz w:val="16"/>
          <w:szCs w:val="16"/>
        </w:rPr>
        <w:t>)</w:t>
      </w:r>
    </w:p>
    <w:p w:rsidR="0095183A" w:rsidRPr="005A607F" w:rsidRDefault="005A607F" w:rsidP="002B12A3">
      <w:pPr>
        <w:pStyle w:val="ListParagraph"/>
        <w:numPr>
          <w:ilvl w:val="0"/>
          <w:numId w:val="99"/>
        </w:numPr>
        <w:tabs>
          <w:tab w:val="left" w:pos="567"/>
          <w:tab w:val="left" w:pos="1134"/>
          <w:tab w:val="left" w:pos="1701"/>
          <w:tab w:val="left" w:pos="2268"/>
        </w:tabs>
        <w:spacing w:after="0"/>
        <w:jc w:val="both"/>
        <w:rPr>
          <w:i/>
          <w:sz w:val="16"/>
          <w:szCs w:val="16"/>
        </w:rPr>
      </w:pPr>
      <w:r w:rsidRPr="005A607F">
        <w:rPr>
          <w:b/>
          <w:sz w:val="16"/>
          <w:szCs w:val="16"/>
        </w:rPr>
        <w:t xml:space="preserve">Note: </w:t>
      </w:r>
      <w:r w:rsidR="0095183A" w:rsidRPr="005A607F">
        <w:rPr>
          <w:b/>
          <w:sz w:val="16"/>
          <w:szCs w:val="16"/>
          <w:u w:val="single"/>
        </w:rPr>
        <w:t>Not every refusal to return will trigger liability-</w:t>
      </w:r>
      <w:r w:rsidR="0095183A" w:rsidRPr="005A607F">
        <w:rPr>
          <w:b/>
          <w:sz w:val="16"/>
          <w:szCs w:val="16"/>
        </w:rPr>
        <w:t xml:space="preserve">depends on grounds to </w:t>
      </w:r>
      <w:r w:rsidR="00E71CF4" w:rsidRPr="005A607F">
        <w:rPr>
          <w:b/>
          <w:sz w:val="16"/>
          <w:szCs w:val="16"/>
        </w:rPr>
        <w:t xml:space="preserve">refuse return—the nature of act </w:t>
      </w:r>
      <w:r w:rsidR="0095183A" w:rsidRPr="005A607F">
        <w:rPr>
          <w:b/>
          <w:sz w:val="16"/>
          <w:szCs w:val="16"/>
        </w:rPr>
        <w:t>depends on the D’s purpose—warehouse storing goods and</w:t>
      </w:r>
      <w:r w:rsidR="00CB5DA9" w:rsidRPr="005A607F">
        <w:rPr>
          <w:b/>
          <w:sz w:val="16"/>
          <w:szCs w:val="16"/>
        </w:rPr>
        <w:t xml:space="preserve"> refuses to return goods </w:t>
      </w:r>
      <w:r w:rsidR="0095183A" w:rsidRPr="005A607F">
        <w:rPr>
          <w:b/>
          <w:sz w:val="16"/>
          <w:szCs w:val="16"/>
        </w:rPr>
        <w:t xml:space="preserve">claiming that it’s not yours on </w:t>
      </w:r>
      <w:r w:rsidR="0095183A" w:rsidRPr="005A607F">
        <w:rPr>
          <w:b/>
          <w:color w:val="FF0000"/>
          <w:sz w:val="16"/>
          <w:szCs w:val="16"/>
        </w:rPr>
        <w:t>good faith.</w:t>
      </w:r>
      <w:r w:rsidR="0095183A" w:rsidRPr="005A607F">
        <w:rPr>
          <w:b/>
          <w:sz w:val="16"/>
          <w:szCs w:val="16"/>
        </w:rPr>
        <w:t xml:space="preserve"> </w:t>
      </w:r>
    </w:p>
    <w:p w:rsidR="00823690" w:rsidRPr="00CC5FA3" w:rsidRDefault="00823690" w:rsidP="00EB134F">
      <w:pPr>
        <w:tabs>
          <w:tab w:val="left" w:pos="567"/>
          <w:tab w:val="left" w:pos="1134"/>
          <w:tab w:val="left" w:pos="1701"/>
          <w:tab w:val="left" w:pos="2268"/>
        </w:tabs>
        <w:spacing w:after="0"/>
        <w:ind w:left="1440" w:hanging="1440"/>
        <w:jc w:val="both"/>
        <w:rPr>
          <w:i/>
          <w:sz w:val="16"/>
          <w:szCs w:val="16"/>
        </w:rPr>
      </w:pPr>
    </w:p>
    <w:p w:rsidR="00D81374" w:rsidRPr="00CC5FA3" w:rsidRDefault="00D81374" w:rsidP="002B12A3">
      <w:pPr>
        <w:pStyle w:val="ListParagraph"/>
        <w:numPr>
          <w:ilvl w:val="0"/>
          <w:numId w:val="14"/>
        </w:numPr>
        <w:spacing w:after="0" w:line="240" w:lineRule="auto"/>
        <w:rPr>
          <w:rFonts w:eastAsia="Times New Roman" w:cs="Arial"/>
          <w:sz w:val="16"/>
          <w:szCs w:val="16"/>
          <w:lang w:eastAsia="en-CA"/>
        </w:rPr>
      </w:pPr>
      <w:proofErr w:type="spellStart"/>
      <w:r w:rsidRPr="00CC5FA3">
        <w:rPr>
          <w:rFonts w:eastAsia="Times New Roman" w:cs="Arial"/>
          <w:b/>
          <w:sz w:val="16"/>
          <w:szCs w:val="16"/>
          <w:lang w:eastAsia="en-CA"/>
        </w:rPr>
        <w:t>Detinue</w:t>
      </w:r>
      <w:proofErr w:type="spellEnd"/>
      <w:r w:rsidRPr="00CC5FA3">
        <w:rPr>
          <w:rFonts w:eastAsia="Times New Roman" w:cs="Arial"/>
          <w:b/>
          <w:sz w:val="16"/>
          <w:szCs w:val="16"/>
          <w:lang w:eastAsia="en-CA"/>
        </w:rPr>
        <w:t xml:space="preserve"> Sur Bailment:</w:t>
      </w:r>
      <w:r w:rsidR="005A607F">
        <w:rPr>
          <w:rFonts w:eastAsia="Times New Roman" w:cs="Arial"/>
          <w:sz w:val="16"/>
          <w:szCs w:val="16"/>
          <w:lang w:eastAsia="en-CA"/>
        </w:rPr>
        <w:t xml:space="preserve"> </w:t>
      </w:r>
      <w:proofErr w:type="spellStart"/>
      <w:r w:rsidR="005A607F">
        <w:rPr>
          <w:rFonts w:eastAsia="Times New Roman" w:cs="Arial"/>
          <w:sz w:val="16"/>
          <w:szCs w:val="16"/>
          <w:lang w:eastAsia="en-CA"/>
        </w:rPr>
        <w:t>B</w:t>
      </w:r>
      <w:r w:rsidRPr="00CC5FA3">
        <w:rPr>
          <w:rFonts w:eastAsia="Times New Roman" w:cs="Arial"/>
          <w:sz w:val="16"/>
          <w:szCs w:val="16"/>
          <w:lang w:eastAsia="en-CA"/>
        </w:rPr>
        <w:t>ailor</w:t>
      </w:r>
      <w:proofErr w:type="spellEnd"/>
      <w:r w:rsidRPr="00CC5FA3">
        <w:rPr>
          <w:rFonts w:eastAsia="Times New Roman" w:cs="Arial"/>
          <w:sz w:val="16"/>
          <w:szCs w:val="16"/>
          <w:lang w:eastAsia="en-CA"/>
        </w:rPr>
        <w:t xml:space="preserve"> suing the </w:t>
      </w:r>
      <w:proofErr w:type="spellStart"/>
      <w:r w:rsidRPr="00CC5FA3">
        <w:rPr>
          <w:rFonts w:eastAsia="Times New Roman" w:cs="Arial"/>
          <w:sz w:val="16"/>
          <w:szCs w:val="16"/>
          <w:lang w:eastAsia="en-CA"/>
        </w:rPr>
        <w:t>bailee</w:t>
      </w:r>
      <w:proofErr w:type="spellEnd"/>
      <w:r w:rsidRPr="00CC5FA3">
        <w:rPr>
          <w:rFonts w:eastAsia="Times New Roman" w:cs="Arial"/>
          <w:sz w:val="16"/>
          <w:szCs w:val="16"/>
          <w:lang w:eastAsia="en-CA"/>
        </w:rPr>
        <w:t xml:space="preserve"> for return of the goods. </w:t>
      </w:r>
      <w:proofErr w:type="spellStart"/>
      <w:r w:rsidR="005A607F">
        <w:rPr>
          <w:rFonts w:eastAsia="Times New Roman" w:cs="Arial"/>
          <w:b/>
          <w:color w:val="FF0000"/>
          <w:sz w:val="16"/>
          <w:szCs w:val="16"/>
          <w:lang w:eastAsia="en-CA"/>
        </w:rPr>
        <w:t>Bailee</w:t>
      </w:r>
      <w:proofErr w:type="spellEnd"/>
      <w:r w:rsidR="005A607F" w:rsidRPr="005A607F">
        <w:rPr>
          <w:rFonts w:eastAsia="Times New Roman" w:cs="Arial"/>
          <w:b/>
          <w:color w:val="FF0000"/>
          <w:sz w:val="16"/>
          <w:szCs w:val="16"/>
          <w:lang w:eastAsia="en-CA"/>
        </w:rPr>
        <w:t xml:space="preserve"> is </w:t>
      </w:r>
      <w:proofErr w:type="spellStart"/>
      <w:r w:rsidR="005A607F" w:rsidRPr="005A607F">
        <w:rPr>
          <w:rFonts w:eastAsia="Times New Roman" w:cs="Arial"/>
          <w:b/>
          <w:color w:val="FF0000"/>
          <w:sz w:val="16"/>
          <w:szCs w:val="16"/>
          <w:lang w:eastAsia="en-CA"/>
        </w:rPr>
        <w:t>estopped</w:t>
      </w:r>
      <w:proofErr w:type="spellEnd"/>
      <w:r w:rsidR="005A607F" w:rsidRPr="005A607F">
        <w:rPr>
          <w:rFonts w:eastAsia="Times New Roman" w:cs="Arial"/>
          <w:b/>
          <w:color w:val="FF0000"/>
          <w:sz w:val="16"/>
          <w:szCs w:val="16"/>
          <w:lang w:eastAsia="en-CA"/>
        </w:rPr>
        <w:t xml:space="preserve"> from saying that he does not have the chattel</w:t>
      </w:r>
      <w:r w:rsidR="005A607F">
        <w:rPr>
          <w:rFonts w:eastAsia="Times New Roman" w:cs="Arial"/>
          <w:sz w:val="16"/>
          <w:szCs w:val="16"/>
          <w:lang w:eastAsia="en-CA"/>
        </w:rPr>
        <w:t>. He</w:t>
      </w:r>
      <w:r w:rsidRPr="00CC5FA3">
        <w:rPr>
          <w:rFonts w:eastAsia="Times New Roman" w:cs="Arial"/>
          <w:sz w:val="16"/>
          <w:szCs w:val="16"/>
          <w:lang w:eastAsia="en-CA"/>
        </w:rPr>
        <w:t xml:space="preserve"> can only get off in saying that the items were gone with no fault of him</w:t>
      </w:r>
    </w:p>
    <w:p w:rsidR="00EB134F" w:rsidRPr="00CC5FA3" w:rsidRDefault="00D81374" w:rsidP="002B12A3">
      <w:pPr>
        <w:pStyle w:val="ListParagraph"/>
        <w:numPr>
          <w:ilvl w:val="0"/>
          <w:numId w:val="14"/>
        </w:numPr>
        <w:spacing w:after="0" w:line="240" w:lineRule="auto"/>
        <w:rPr>
          <w:rFonts w:eastAsia="Times New Roman" w:cs="Arial"/>
          <w:sz w:val="16"/>
          <w:szCs w:val="16"/>
          <w:lang w:eastAsia="en-CA"/>
        </w:rPr>
      </w:pPr>
      <w:proofErr w:type="spellStart"/>
      <w:r w:rsidRPr="00CC5FA3">
        <w:rPr>
          <w:rFonts w:eastAsia="Times New Roman" w:cs="Arial"/>
          <w:b/>
          <w:sz w:val="16"/>
          <w:szCs w:val="16"/>
          <w:lang w:eastAsia="en-CA"/>
        </w:rPr>
        <w:t>Detinue</w:t>
      </w:r>
      <w:proofErr w:type="spellEnd"/>
      <w:r w:rsidRPr="00CC5FA3">
        <w:rPr>
          <w:rFonts w:eastAsia="Times New Roman" w:cs="Arial"/>
          <w:b/>
          <w:sz w:val="16"/>
          <w:szCs w:val="16"/>
          <w:lang w:eastAsia="en-CA"/>
        </w:rPr>
        <w:t xml:space="preserve"> Sur </w:t>
      </w:r>
      <w:proofErr w:type="spellStart"/>
      <w:r w:rsidRPr="00CC5FA3">
        <w:rPr>
          <w:rFonts w:eastAsia="Times New Roman" w:cs="Arial"/>
          <w:b/>
          <w:sz w:val="16"/>
          <w:szCs w:val="16"/>
          <w:lang w:eastAsia="en-CA"/>
        </w:rPr>
        <w:t>Trover</w:t>
      </w:r>
      <w:proofErr w:type="spellEnd"/>
      <w:r w:rsidRPr="00CC5FA3">
        <w:rPr>
          <w:rFonts w:eastAsia="Times New Roman" w:cs="Arial"/>
          <w:b/>
          <w:sz w:val="16"/>
          <w:szCs w:val="16"/>
          <w:lang w:eastAsia="en-CA"/>
        </w:rPr>
        <w:t>:</w:t>
      </w:r>
      <w:r w:rsidRPr="00CC5FA3">
        <w:rPr>
          <w:rFonts w:eastAsia="Times New Roman" w:cs="Arial"/>
          <w:sz w:val="16"/>
          <w:szCs w:val="16"/>
          <w:lang w:eastAsia="en-CA"/>
        </w:rPr>
        <w:t xml:space="preserve">  Right to possession person suing the person who has got the goods (wrongful possession) </w:t>
      </w:r>
    </w:p>
    <w:p w:rsidR="00CC5FA3" w:rsidRPr="006E689A" w:rsidRDefault="00CC5FA3" w:rsidP="00CC5FA3">
      <w:pPr>
        <w:pStyle w:val="Heading3"/>
        <w:rPr>
          <w:sz w:val="16"/>
          <w:szCs w:val="16"/>
        </w:rPr>
      </w:pPr>
      <w:r w:rsidRPr="006E689A">
        <w:rPr>
          <w:sz w:val="16"/>
          <w:szCs w:val="16"/>
        </w:rPr>
        <w:t>Key points about the tort:</w:t>
      </w:r>
    </w:p>
    <w:p w:rsidR="00EB134F" w:rsidRPr="00CC5FA3" w:rsidRDefault="00EB134F" w:rsidP="00EB134F">
      <w:pPr>
        <w:tabs>
          <w:tab w:val="left" w:pos="567"/>
          <w:tab w:val="left" w:pos="1134"/>
          <w:tab w:val="left" w:pos="1701"/>
          <w:tab w:val="left" w:pos="2268"/>
        </w:tabs>
        <w:spacing w:after="0"/>
        <w:ind w:left="560" w:hanging="560"/>
        <w:jc w:val="both"/>
        <w:rPr>
          <w:sz w:val="16"/>
          <w:szCs w:val="16"/>
        </w:rPr>
      </w:pPr>
    </w:p>
    <w:p w:rsidR="00EB134F" w:rsidRPr="00CC5FA3" w:rsidRDefault="00EB134F" w:rsidP="002B12A3">
      <w:pPr>
        <w:numPr>
          <w:ilvl w:val="0"/>
          <w:numId w:val="15"/>
        </w:numPr>
        <w:spacing w:after="0" w:line="240" w:lineRule="auto"/>
        <w:ind w:left="560"/>
        <w:contextualSpacing/>
        <w:jc w:val="both"/>
        <w:rPr>
          <w:sz w:val="16"/>
          <w:szCs w:val="16"/>
        </w:rPr>
      </w:pPr>
      <w:r w:rsidRPr="00CC5FA3">
        <w:rPr>
          <w:sz w:val="16"/>
          <w:szCs w:val="16"/>
        </w:rPr>
        <w:t xml:space="preserve">Plaintiff must first ask for the item back (and the defendant must refuse) before the action </w:t>
      </w:r>
      <w:r w:rsidR="00375ACA" w:rsidRPr="00CC5FA3">
        <w:rPr>
          <w:sz w:val="16"/>
          <w:szCs w:val="16"/>
        </w:rPr>
        <w:t xml:space="preserve">can be brought before the court (Baud Corp. NV v Brook (1973) 12 AR 311 (CA) </w:t>
      </w:r>
    </w:p>
    <w:p w:rsidR="00EB134F" w:rsidRPr="00CC5FA3" w:rsidRDefault="00EB134F" w:rsidP="00EB134F">
      <w:pPr>
        <w:spacing w:after="0"/>
        <w:jc w:val="both"/>
        <w:rPr>
          <w:sz w:val="16"/>
          <w:szCs w:val="16"/>
        </w:rPr>
      </w:pPr>
    </w:p>
    <w:p w:rsidR="00EB134F" w:rsidRPr="00CC5FA3" w:rsidRDefault="00EB134F" w:rsidP="002B12A3">
      <w:pPr>
        <w:numPr>
          <w:ilvl w:val="0"/>
          <w:numId w:val="15"/>
        </w:numPr>
        <w:spacing w:after="0" w:line="240" w:lineRule="auto"/>
        <w:ind w:left="560"/>
        <w:contextualSpacing/>
        <w:jc w:val="both"/>
        <w:rPr>
          <w:sz w:val="16"/>
          <w:szCs w:val="16"/>
        </w:rPr>
      </w:pPr>
      <w:r w:rsidRPr="00CC5FA3">
        <w:rPr>
          <w:sz w:val="16"/>
          <w:szCs w:val="16"/>
        </w:rPr>
        <w:t xml:space="preserve">Main remedies are an order from the court (requiring the defendant to return the chattel) or an award of damages for its value (and detention). </w:t>
      </w:r>
      <w:r w:rsidRPr="005A607F">
        <w:rPr>
          <w:b/>
          <w:sz w:val="16"/>
          <w:szCs w:val="16"/>
        </w:rPr>
        <w:t>There is no right to the chattel, it is up to the court to make the order.</w:t>
      </w:r>
      <w:r w:rsidRPr="00CC5FA3">
        <w:rPr>
          <w:sz w:val="16"/>
          <w:szCs w:val="16"/>
        </w:rPr>
        <w:t xml:space="preserve"> </w:t>
      </w:r>
      <w:r w:rsidRPr="00CC5FA3">
        <w:rPr>
          <w:i/>
          <w:sz w:val="16"/>
          <w:szCs w:val="16"/>
        </w:rPr>
        <w:t>(</w:t>
      </w:r>
      <w:proofErr w:type="spellStart"/>
      <w:r w:rsidRPr="00CC5FA3">
        <w:rPr>
          <w:i/>
          <w:sz w:val="16"/>
          <w:szCs w:val="16"/>
        </w:rPr>
        <w:t>Cf</w:t>
      </w:r>
      <w:proofErr w:type="spellEnd"/>
      <w:r w:rsidRPr="00CC5FA3">
        <w:rPr>
          <w:i/>
          <w:sz w:val="16"/>
          <w:szCs w:val="16"/>
        </w:rPr>
        <w:t xml:space="preserve"> </w:t>
      </w:r>
      <w:proofErr w:type="spellStart"/>
      <w:r w:rsidRPr="00CC5FA3">
        <w:rPr>
          <w:i/>
          <w:sz w:val="16"/>
          <w:szCs w:val="16"/>
        </w:rPr>
        <w:t>Schentag</w:t>
      </w:r>
      <w:proofErr w:type="spellEnd"/>
      <w:r w:rsidRPr="00CC5FA3">
        <w:rPr>
          <w:i/>
          <w:sz w:val="16"/>
          <w:szCs w:val="16"/>
        </w:rPr>
        <w:t xml:space="preserve"> v Gauthier (1972))</w:t>
      </w:r>
    </w:p>
    <w:p w:rsidR="00EB134F" w:rsidRPr="00CC5FA3" w:rsidRDefault="00EB134F" w:rsidP="00EB134F">
      <w:pPr>
        <w:tabs>
          <w:tab w:val="left" w:pos="567"/>
          <w:tab w:val="left" w:pos="1134"/>
          <w:tab w:val="left" w:pos="1701"/>
          <w:tab w:val="left" w:pos="2268"/>
        </w:tabs>
        <w:spacing w:after="0"/>
        <w:ind w:left="560" w:hanging="560"/>
        <w:jc w:val="both"/>
        <w:rPr>
          <w:sz w:val="16"/>
          <w:szCs w:val="16"/>
        </w:rPr>
      </w:pPr>
    </w:p>
    <w:p w:rsidR="00EB134F" w:rsidRPr="00CC5FA3" w:rsidRDefault="00EB134F" w:rsidP="00EB134F">
      <w:pPr>
        <w:tabs>
          <w:tab w:val="left" w:pos="567"/>
          <w:tab w:val="left" w:pos="1134"/>
          <w:tab w:val="left" w:pos="1701"/>
          <w:tab w:val="left" w:pos="2268"/>
        </w:tabs>
        <w:spacing w:after="0"/>
        <w:ind w:left="560" w:hanging="560"/>
        <w:jc w:val="both"/>
        <w:rPr>
          <w:b/>
          <w:sz w:val="16"/>
          <w:szCs w:val="16"/>
          <w:u w:val="single"/>
        </w:rPr>
      </w:pPr>
      <w:r w:rsidRPr="00735EFC">
        <w:rPr>
          <w:b/>
          <w:color w:val="FF0000"/>
          <w:sz w:val="16"/>
          <w:szCs w:val="16"/>
          <w:u w:val="single"/>
        </w:rPr>
        <w:t>Three Main Remedies</w:t>
      </w:r>
      <w:r w:rsidRPr="00CC5FA3">
        <w:rPr>
          <w:b/>
          <w:sz w:val="16"/>
          <w:szCs w:val="16"/>
          <w:u w:val="single"/>
        </w:rPr>
        <w:t xml:space="preserve"> </w:t>
      </w:r>
      <w:r w:rsidRPr="00CC5FA3">
        <w:rPr>
          <w:i/>
          <w:sz w:val="16"/>
          <w:szCs w:val="16"/>
        </w:rPr>
        <w:t>(Gen &amp; Finance Facilities LTD v. Cooks Cars (</w:t>
      </w:r>
      <w:proofErr w:type="spellStart"/>
      <w:r w:rsidRPr="00CC5FA3">
        <w:rPr>
          <w:i/>
          <w:sz w:val="16"/>
          <w:szCs w:val="16"/>
        </w:rPr>
        <w:t>Romford</w:t>
      </w:r>
      <w:proofErr w:type="spellEnd"/>
      <w:r w:rsidRPr="00CC5FA3">
        <w:rPr>
          <w:i/>
          <w:sz w:val="16"/>
          <w:szCs w:val="16"/>
        </w:rPr>
        <w:t>) LTD. [1963</w:t>
      </w:r>
      <w:r w:rsidR="00C17A58" w:rsidRPr="00CC5FA3">
        <w:rPr>
          <w:i/>
          <w:sz w:val="16"/>
          <w:szCs w:val="16"/>
        </w:rPr>
        <w:t>]</w:t>
      </w:r>
    </w:p>
    <w:p w:rsidR="00EB134F" w:rsidRPr="00735EFC" w:rsidRDefault="00EB134F" w:rsidP="002B12A3">
      <w:pPr>
        <w:numPr>
          <w:ilvl w:val="0"/>
          <w:numId w:val="16"/>
        </w:numPr>
        <w:tabs>
          <w:tab w:val="left" w:pos="567"/>
          <w:tab w:val="left" w:pos="1134"/>
          <w:tab w:val="left" w:pos="1701"/>
          <w:tab w:val="left" w:pos="2268"/>
        </w:tabs>
        <w:spacing w:after="0" w:line="240" w:lineRule="auto"/>
        <w:jc w:val="both"/>
        <w:rPr>
          <w:b/>
          <w:sz w:val="16"/>
          <w:szCs w:val="16"/>
        </w:rPr>
      </w:pPr>
      <w:r w:rsidRPr="00735EFC">
        <w:rPr>
          <w:b/>
          <w:sz w:val="16"/>
          <w:szCs w:val="16"/>
        </w:rPr>
        <w:t>Value of the chattel</w:t>
      </w:r>
      <w:r w:rsidR="002F0F04" w:rsidRPr="00735EFC">
        <w:rPr>
          <w:b/>
          <w:sz w:val="16"/>
          <w:szCs w:val="16"/>
        </w:rPr>
        <w:t xml:space="preserve"> (at time of trial</w:t>
      </w:r>
      <w:r w:rsidR="00EB5F32" w:rsidRPr="00735EFC">
        <w:rPr>
          <w:b/>
          <w:sz w:val="16"/>
          <w:szCs w:val="16"/>
        </w:rPr>
        <w:t>)</w:t>
      </w:r>
      <w:r w:rsidRPr="00735EFC">
        <w:rPr>
          <w:b/>
          <w:sz w:val="16"/>
          <w:szCs w:val="16"/>
        </w:rPr>
        <w:t xml:space="preserve"> + damages for detention</w:t>
      </w:r>
    </w:p>
    <w:p w:rsidR="00EB134F" w:rsidRPr="00735EFC" w:rsidRDefault="00EB134F" w:rsidP="002B12A3">
      <w:pPr>
        <w:numPr>
          <w:ilvl w:val="0"/>
          <w:numId w:val="16"/>
        </w:numPr>
        <w:tabs>
          <w:tab w:val="left" w:pos="567"/>
          <w:tab w:val="left" w:pos="1134"/>
          <w:tab w:val="left" w:pos="1701"/>
          <w:tab w:val="left" w:pos="2268"/>
        </w:tabs>
        <w:spacing w:after="0" w:line="240" w:lineRule="auto"/>
        <w:jc w:val="both"/>
        <w:rPr>
          <w:b/>
          <w:sz w:val="16"/>
          <w:szCs w:val="16"/>
          <w:u w:val="single"/>
        </w:rPr>
      </w:pPr>
      <w:r w:rsidRPr="00735EFC">
        <w:rPr>
          <w:b/>
          <w:sz w:val="16"/>
          <w:szCs w:val="16"/>
          <w:u w:val="single"/>
        </w:rPr>
        <w:t>Return of the chattel + damages for detention</w:t>
      </w:r>
    </w:p>
    <w:p w:rsidR="00EB134F" w:rsidRPr="00735EFC" w:rsidRDefault="00F95C35" w:rsidP="002B12A3">
      <w:pPr>
        <w:numPr>
          <w:ilvl w:val="0"/>
          <w:numId w:val="16"/>
        </w:numPr>
        <w:tabs>
          <w:tab w:val="left" w:pos="567"/>
          <w:tab w:val="left" w:pos="1134"/>
          <w:tab w:val="left" w:pos="1701"/>
          <w:tab w:val="left" w:pos="2268"/>
        </w:tabs>
        <w:spacing w:after="0" w:line="240" w:lineRule="auto"/>
        <w:jc w:val="both"/>
        <w:rPr>
          <w:b/>
          <w:sz w:val="16"/>
          <w:szCs w:val="16"/>
        </w:rPr>
      </w:pPr>
      <w:r w:rsidRPr="00735EFC">
        <w:rPr>
          <w:b/>
          <w:sz w:val="16"/>
          <w:szCs w:val="16"/>
        </w:rPr>
        <w:t xml:space="preserve"> No return, just value</w:t>
      </w:r>
      <w:r w:rsidR="00144121" w:rsidRPr="00735EFC">
        <w:rPr>
          <w:b/>
          <w:sz w:val="16"/>
          <w:szCs w:val="16"/>
        </w:rPr>
        <w:t xml:space="preserve"> (at the time of trial)</w:t>
      </w:r>
    </w:p>
    <w:p w:rsidR="00EB134F" w:rsidRPr="00CC5FA3" w:rsidRDefault="00EB134F" w:rsidP="00EB134F">
      <w:pPr>
        <w:spacing w:after="0"/>
        <w:jc w:val="both"/>
        <w:rPr>
          <w:b/>
          <w:sz w:val="16"/>
          <w:szCs w:val="16"/>
        </w:rPr>
      </w:pPr>
    </w:p>
    <w:p w:rsidR="00EB134F" w:rsidRPr="00CC5FA3" w:rsidRDefault="00EB134F" w:rsidP="00C17A58">
      <w:pPr>
        <w:spacing w:after="0"/>
        <w:jc w:val="both"/>
        <w:rPr>
          <w:b/>
          <w:sz w:val="16"/>
          <w:szCs w:val="16"/>
        </w:rPr>
      </w:pPr>
      <w:r w:rsidRPr="00CC5FA3">
        <w:rPr>
          <w:b/>
          <w:sz w:val="16"/>
          <w:szCs w:val="16"/>
        </w:rPr>
        <w:t xml:space="preserve">When should a plaintiff sue in </w:t>
      </w:r>
      <w:proofErr w:type="spellStart"/>
      <w:r w:rsidRPr="00CC5FA3">
        <w:rPr>
          <w:b/>
          <w:sz w:val="16"/>
          <w:szCs w:val="16"/>
        </w:rPr>
        <w:t>detinue</w:t>
      </w:r>
      <w:proofErr w:type="spellEnd"/>
      <w:r w:rsidRPr="00CC5FA3">
        <w:rPr>
          <w:b/>
          <w:sz w:val="16"/>
          <w:szCs w:val="16"/>
        </w:rPr>
        <w:t xml:space="preserve"> rather than conversion or trespass to chattels? </w:t>
      </w:r>
      <w:r w:rsidRPr="00CC5FA3">
        <w:rPr>
          <w:sz w:val="16"/>
          <w:szCs w:val="16"/>
        </w:rPr>
        <w:t>Where the good in question is unique or not easily replaced – i.e. an heirloom, jewellery, or unique industrial or commercial machinery.</w:t>
      </w:r>
    </w:p>
    <w:p w:rsidR="00EB134F" w:rsidRPr="00CC5FA3" w:rsidRDefault="00EB134F" w:rsidP="00EB134F">
      <w:pPr>
        <w:spacing w:after="0"/>
        <w:jc w:val="both"/>
        <w:rPr>
          <w:sz w:val="16"/>
          <w:szCs w:val="16"/>
        </w:rPr>
      </w:pPr>
    </w:p>
    <w:p w:rsidR="00EB134F" w:rsidRPr="00CC5FA3" w:rsidRDefault="00EB134F" w:rsidP="00C17A58">
      <w:pPr>
        <w:spacing w:after="0"/>
        <w:jc w:val="both"/>
        <w:rPr>
          <w:sz w:val="16"/>
          <w:szCs w:val="16"/>
        </w:rPr>
      </w:pPr>
      <w:r w:rsidRPr="00CC5FA3">
        <w:rPr>
          <w:b/>
          <w:sz w:val="16"/>
          <w:szCs w:val="16"/>
        </w:rPr>
        <w:t>Note:</w:t>
      </w:r>
      <w:r w:rsidRPr="00CC5FA3">
        <w:rPr>
          <w:sz w:val="16"/>
          <w:szCs w:val="16"/>
        </w:rPr>
        <w:tab/>
        <w:t xml:space="preserve">An action in </w:t>
      </w:r>
      <w:proofErr w:type="spellStart"/>
      <w:r w:rsidRPr="00CC5FA3">
        <w:rPr>
          <w:sz w:val="16"/>
          <w:szCs w:val="16"/>
        </w:rPr>
        <w:t>detinue</w:t>
      </w:r>
      <w:proofErr w:type="spellEnd"/>
      <w:r w:rsidRPr="00CC5FA3">
        <w:rPr>
          <w:sz w:val="16"/>
          <w:szCs w:val="16"/>
        </w:rPr>
        <w:t xml:space="preserve"> will fail if the defendant returns the chattel before judgment is given. </w:t>
      </w:r>
    </w:p>
    <w:p w:rsidR="00EB134F" w:rsidRPr="00CC5FA3" w:rsidRDefault="00EB134F" w:rsidP="00EB134F">
      <w:pPr>
        <w:spacing w:after="0"/>
        <w:jc w:val="both"/>
        <w:rPr>
          <w:sz w:val="16"/>
          <w:szCs w:val="16"/>
        </w:rPr>
      </w:pPr>
    </w:p>
    <w:p w:rsidR="00EB134F" w:rsidRPr="00735EFC" w:rsidRDefault="00EB134F" w:rsidP="00C17A58">
      <w:pPr>
        <w:spacing w:after="0"/>
        <w:jc w:val="both"/>
        <w:rPr>
          <w:b/>
          <w:sz w:val="16"/>
          <w:szCs w:val="16"/>
          <w:u w:val="single"/>
        </w:rPr>
      </w:pPr>
      <w:r w:rsidRPr="00CC5FA3">
        <w:rPr>
          <w:b/>
          <w:sz w:val="16"/>
          <w:szCs w:val="16"/>
        </w:rPr>
        <w:t>Also</w:t>
      </w:r>
      <w:r w:rsidRPr="00CC5FA3">
        <w:rPr>
          <w:sz w:val="16"/>
          <w:szCs w:val="16"/>
        </w:rPr>
        <w:t>:</w:t>
      </w:r>
      <w:r w:rsidRPr="00CC5FA3">
        <w:rPr>
          <w:sz w:val="16"/>
          <w:szCs w:val="16"/>
        </w:rPr>
        <w:tab/>
        <w:t xml:space="preserve">Because the tort is a continuing one arising out of the persistent failure of the defendant to comply with the request to return the chattel, </w:t>
      </w:r>
      <w:r w:rsidRPr="00735EFC">
        <w:rPr>
          <w:b/>
          <w:color w:val="FF0000"/>
          <w:sz w:val="16"/>
          <w:szCs w:val="16"/>
        </w:rPr>
        <w:t>damages</w:t>
      </w:r>
      <w:r w:rsidRPr="00CC5FA3">
        <w:rPr>
          <w:sz w:val="16"/>
          <w:szCs w:val="16"/>
        </w:rPr>
        <w:t xml:space="preserve"> for the value of the chattel are </w:t>
      </w:r>
      <w:r w:rsidRPr="00735EFC">
        <w:rPr>
          <w:b/>
          <w:color w:val="FF0000"/>
          <w:sz w:val="16"/>
          <w:szCs w:val="16"/>
        </w:rPr>
        <w:t>assessed at the time of judgment</w:t>
      </w:r>
      <w:r w:rsidRPr="00CC5FA3">
        <w:rPr>
          <w:b/>
          <w:sz w:val="16"/>
          <w:szCs w:val="16"/>
        </w:rPr>
        <w:t xml:space="preserve"> </w:t>
      </w:r>
      <w:r w:rsidRPr="00CC5FA3">
        <w:rPr>
          <w:sz w:val="16"/>
          <w:szCs w:val="16"/>
        </w:rPr>
        <w:t xml:space="preserve">rather than the date of the initial refusal to return it. </w:t>
      </w:r>
      <w:r w:rsidRPr="00CC5FA3">
        <w:rPr>
          <w:i/>
          <w:sz w:val="16"/>
          <w:szCs w:val="16"/>
        </w:rPr>
        <w:t>(Gen &amp; Finance Facilities LTD v. Cooks Cars (</w:t>
      </w:r>
      <w:proofErr w:type="spellStart"/>
      <w:r w:rsidRPr="00CC5FA3">
        <w:rPr>
          <w:i/>
          <w:sz w:val="16"/>
          <w:szCs w:val="16"/>
        </w:rPr>
        <w:t>Romford</w:t>
      </w:r>
      <w:proofErr w:type="spellEnd"/>
      <w:r w:rsidRPr="00CC5FA3">
        <w:rPr>
          <w:i/>
          <w:sz w:val="16"/>
          <w:szCs w:val="16"/>
        </w:rPr>
        <w:t xml:space="preserve">) LTD. [1963 1W WLR 644 (CA)) </w:t>
      </w:r>
      <w:r w:rsidRPr="00735EFC">
        <w:rPr>
          <w:b/>
          <w:color w:val="FF0000"/>
          <w:sz w:val="16"/>
          <w:szCs w:val="16"/>
          <w:u w:val="single"/>
        </w:rPr>
        <w:t>Contrast this with the general rule in conversion that damages should be assessed at the time of the conversion.</w:t>
      </w:r>
    </w:p>
    <w:p w:rsidR="005A607F" w:rsidRPr="00735EFC" w:rsidRDefault="005A607F" w:rsidP="00C17A58">
      <w:pPr>
        <w:spacing w:after="0"/>
        <w:jc w:val="both"/>
        <w:rPr>
          <w:b/>
          <w:sz w:val="16"/>
          <w:szCs w:val="16"/>
          <w:u w:val="single"/>
        </w:rPr>
      </w:pPr>
    </w:p>
    <w:p w:rsidR="005A607F" w:rsidRDefault="005A607F" w:rsidP="00C17A58">
      <w:pPr>
        <w:spacing w:after="0"/>
        <w:jc w:val="both"/>
        <w:rPr>
          <w:sz w:val="16"/>
          <w:szCs w:val="16"/>
          <w:u w:val="single"/>
        </w:rPr>
      </w:pPr>
    </w:p>
    <w:p w:rsidR="005A607F" w:rsidRDefault="005A607F" w:rsidP="00C17A58">
      <w:pPr>
        <w:spacing w:after="0"/>
        <w:jc w:val="both"/>
        <w:rPr>
          <w:sz w:val="16"/>
          <w:szCs w:val="16"/>
          <w:u w:val="single"/>
        </w:rPr>
      </w:pPr>
    </w:p>
    <w:p w:rsidR="005A607F" w:rsidRDefault="005A607F" w:rsidP="00C17A58">
      <w:pPr>
        <w:spacing w:after="0"/>
        <w:jc w:val="both"/>
        <w:rPr>
          <w:sz w:val="16"/>
          <w:szCs w:val="16"/>
          <w:u w:val="single"/>
        </w:rPr>
      </w:pPr>
    </w:p>
    <w:p w:rsidR="005A607F" w:rsidRDefault="005A607F" w:rsidP="00C17A58">
      <w:pPr>
        <w:spacing w:after="0"/>
        <w:jc w:val="both"/>
        <w:rPr>
          <w:sz w:val="16"/>
          <w:szCs w:val="16"/>
          <w:u w:val="single"/>
        </w:rPr>
      </w:pPr>
    </w:p>
    <w:p w:rsidR="005A607F" w:rsidRDefault="005A607F" w:rsidP="00C17A58">
      <w:pPr>
        <w:spacing w:after="0"/>
        <w:jc w:val="both"/>
        <w:rPr>
          <w:sz w:val="16"/>
          <w:szCs w:val="16"/>
          <w:u w:val="single"/>
        </w:rPr>
      </w:pPr>
    </w:p>
    <w:p w:rsidR="005A607F" w:rsidRDefault="005A607F" w:rsidP="00C17A58">
      <w:pPr>
        <w:spacing w:after="0"/>
        <w:jc w:val="both"/>
        <w:rPr>
          <w:sz w:val="16"/>
          <w:szCs w:val="16"/>
          <w:u w:val="single"/>
        </w:rPr>
      </w:pPr>
    </w:p>
    <w:p w:rsidR="005A607F" w:rsidRDefault="005A607F" w:rsidP="00C17A58">
      <w:pPr>
        <w:spacing w:after="0"/>
        <w:jc w:val="both"/>
        <w:rPr>
          <w:sz w:val="16"/>
          <w:szCs w:val="16"/>
          <w:u w:val="single"/>
        </w:rPr>
      </w:pPr>
    </w:p>
    <w:p w:rsidR="005A607F" w:rsidRDefault="005A607F" w:rsidP="00C17A58">
      <w:pPr>
        <w:spacing w:after="0"/>
        <w:jc w:val="both"/>
        <w:rPr>
          <w:sz w:val="16"/>
          <w:szCs w:val="16"/>
          <w:u w:val="single"/>
        </w:rPr>
      </w:pPr>
    </w:p>
    <w:p w:rsidR="005A607F" w:rsidRDefault="005A607F" w:rsidP="00C17A58">
      <w:pPr>
        <w:spacing w:after="0"/>
        <w:jc w:val="both"/>
        <w:rPr>
          <w:sz w:val="16"/>
          <w:szCs w:val="16"/>
          <w:u w:val="single"/>
        </w:rPr>
      </w:pPr>
    </w:p>
    <w:p w:rsidR="005A607F" w:rsidRDefault="005A607F" w:rsidP="00C17A58">
      <w:pPr>
        <w:spacing w:after="0"/>
        <w:jc w:val="both"/>
        <w:rPr>
          <w:sz w:val="16"/>
          <w:szCs w:val="16"/>
          <w:u w:val="single"/>
        </w:rPr>
      </w:pPr>
    </w:p>
    <w:p w:rsidR="005A607F" w:rsidRPr="00CC5FA3" w:rsidRDefault="005A607F" w:rsidP="00C17A58">
      <w:pPr>
        <w:spacing w:after="0"/>
        <w:jc w:val="both"/>
        <w:rPr>
          <w:sz w:val="16"/>
          <w:szCs w:val="16"/>
        </w:rPr>
      </w:pPr>
    </w:p>
    <w:p w:rsidR="00856F8B" w:rsidRPr="006E689A" w:rsidRDefault="00856F8B" w:rsidP="00856F8B">
      <w:pPr>
        <w:pStyle w:val="Heading2"/>
        <w:rPr>
          <w:sz w:val="16"/>
          <w:szCs w:val="16"/>
        </w:rPr>
      </w:pPr>
      <w:bookmarkStart w:id="3" w:name="_Toc280025618"/>
      <w:r w:rsidRPr="006E689A">
        <w:rPr>
          <w:sz w:val="16"/>
          <w:szCs w:val="16"/>
        </w:rPr>
        <w:lastRenderedPageBreak/>
        <w:t>(3)</w:t>
      </w:r>
      <w:r w:rsidRPr="006E689A">
        <w:rPr>
          <w:sz w:val="16"/>
          <w:szCs w:val="16"/>
        </w:rPr>
        <w:tab/>
        <w:t>Conversion</w:t>
      </w:r>
      <w:bookmarkEnd w:id="3"/>
    </w:p>
    <w:p w:rsidR="00856F8B" w:rsidRPr="006E689A" w:rsidRDefault="00856F8B" w:rsidP="00856F8B">
      <w:pPr>
        <w:tabs>
          <w:tab w:val="left" w:pos="567"/>
          <w:tab w:val="left" w:pos="1134"/>
          <w:tab w:val="left" w:pos="1701"/>
          <w:tab w:val="left" w:pos="2268"/>
        </w:tabs>
        <w:spacing w:after="0"/>
        <w:ind w:left="560" w:hanging="560"/>
        <w:jc w:val="both"/>
        <w:rPr>
          <w:rFonts w:ascii="Arial" w:hAnsi="Arial"/>
          <w:sz w:val="16"/>
          <w:szCs w:val="16"/>
        </w:rPr>
      </w:pPr>
    </w:p>
    <w:p w:rsidR="00856F8B" w:rsidRPr="00100295" w:rsidRDefault="00856F8B" w:rsidP="00856F8B">
      <w:pPr>
        <w:tabs>
          <w:tab w:val="left" w:pos="567"/>
          <w:tab w:val="left" w:pos="1134"/>
          <w:tab w:val="left" w:pos="1701"/>
          <w:tab w:val="left" w:pos="2268"/>
        </w:tabs>
        <w:spacing w:after="0"/>
        <w:ind w:left="1440" w:hanging="1440"/>
        <w:jc w:val="both"/>
        <w:rPr>
          <w:b/>
          <w:i/>
          <w:sz w:val="16"/>
          <w:szCs w:val="16"/>
        </w:rPr>
      </w:pPr>
      <w:r w:rsidRPr="00100295">
        <w:rPr>
          <w:b/>
          <w:sz w:val="16"/>
          <w:szCs w:val="16"/>
        </w:rPr>
        <w:t>Definition:</w:t>
      </w:r>
      <w:r w:rsidR="00154C90" w:rsidRPr="00100295">
        <w:rPr>
          <w:sz w:val="16"/>
          <w:szCs w:val="16"/>
        </w:rPr>
        <w:t xml:space="preserve"> </w:t>
      </w:r>
      <w:r w:rsidRPr="00100295">
        <w:rPr>
          <w:b/>
          <w:sz w:val="16"/>
          <w:szCs w:val="16"/>
        </w:rPr>
        <w:t xml:space="preserve">Conversion is where the defendant </w:t>
      </w:r>
      <w:r w:rsidRPr="00100295">
        <w:rPr>
          <w:b/>
          <w:sz w:val="16"/>
          <w:szCs w:val="16"/>
          <w:u w:val="single"/>
        </w:rPr>
        <w:t>intentionally interferes</w:t>
      </w:r>
      <w:r w:rsidRPr="00100295">
        <w:rPr>
          <w:b/>
          <w:sz w:val="16"/>
          <w:szCs w:val="16"/>
        </w:rPr>
        <w:t xml:space="preserve"> with the chattel in such as way as to </w:t>
      </w:r>
      <w:r w:rsidRPr="00100295">
        <w:rPr>
          <w:b/>
          <w:sz w:val="16"/>
          <w:szCs w:val="16"/>
          <w:u w:val="single"/>
        </w:rPr>
        <w:t>seriously harm</w:t>
      </w:r>
      <w:r w:rsidRPr="00100295">
        <w:rPr>
          <w:b/>
          <w:sz w:val="16"/>
          <w:szCs w:val="16"/>
        </w:rPr>
        <w:t xml:space="preserve"> the plaintiff’s rights to it</w:t>
      </w:r>
      <w:r w:rsidR="002C042F" w:rsidRPr="00100295">
        <w:rPr>
          <w:b/>
          <w:sz w:val="16"/>
          <w:szCs w:val="16"/>
        </w:rPr>
        <w:t xml:space="preserve"> (person doesn’t have to have the property)</w:t>
      </w:r>
      <w:r w:rsidR="00154C90" w:rsidRPr="00100295">
        <w:rPr>
          <w:b/>
          <w:sz w:val="16"/>
          <w:szCs w:val="16"/>
        </w:rPr>
        <w:t xml:space="preserve"> and intends to exercise dominion over the property. </w:t>
      </w:r>
    </w:p>
    <w:p w:rsidR="00856F8B" w:rsidRPr="00100295" w:rsidRDefault="00856F8B" w:rsidP="003F36EB">
      <w:pPr>
        <w:tabs>
          <w:tab w:val="left" w:pos="567"/>
          <w:tab w:val="left" w:pos="1134"/>
          <w:tab w:val="left" w:pos="1701"/>
          <w:tab w:val="left" w:pos="2268"/>
        </w:tabs>
        <w:spacing w:after="0"/>
        <w:jc w:val="both"/>
        <w:rPr>
          <w:sz w:val="16"/>
          <w:szCs w:val="16"/>
        </w:rPr>
      </w:pPr>
    </w:p>
    <w:p w:rsidR="00856F8B" w:rsidRPr="004049FA" w:rsidRDefault="00856F8B" w:rsidP="00856F8B">
      <w:pPr>
        <w:spacing w:after="0"/>
        <w:jc w:val="both"/>
        <w:rPr>
          <w:b/>
          <w:sz w:val="16"/>
          <w:szCs w:val="16"/>
        </w:rPr>
      </w:pPr>
      <w:r w:rsidRPr="00100295">
        <w:rPr>
          <w:b/>
          <w:sz w:val="16"/>
          <w:szCs w:val="16"/>
        </w:rPr>
        <w:t>Examples of conversion</w:t>
      </w:r>
      <w:r w:rsidRPr="00100295">
        <w:rPr>
          <w:sz w:val="16"/>
          <w:szCs w:val="16"/>
        </w:rPr>
        <w:t xml:space="preserve"> (</w:t>
      </w:r>
      <w:r w:rsidRPr="00100295">
        <w:rPr>
          <w:b/>
          <w:sz w:val="16"/>
          <w:szCs w:val="16"/>
        </w:rPr>
        <w:t>Solomon</w:t>
      </w:r>
      <w:r w:rsidRPr="00100295">
        <w:rPr>
          <w:sz w:val="16"/>
          <w:szCs w:val="16"/>
        </w:rPr>
        <w:t>, pages 125-126):</w:t>
      </w:r>
      <w:r w:rsidR="00100295">
        <w:rPr>
          <w:sz w:val="16"/>
          <w:szCs w:val="16"/>
        </w:rPr>
        <w:t xml:space="preserve"> </w:t>
      </w:r>
      <w:r w:rsidR="00100295" w:rsidRPr="004049FA">
        <w:rPr>
          <w:b/>
          <w:sz w:val="16"/>
          <w:szCs w:val="16"/>
        </w:rPr>
        <w:t xml:space="preserve">Taking possession, without holding possession, transferring possession (NEMO DAT RULE APPLIES) </w:t>
      </w:r>
    </w:p>
    <w:p w:rsidR="00856F8B" w:rsidRPr="00100295" w:rsidRDefault="00856F8B" w:rsidP="00856F8B">
      <w:pPr>
        <w:pStyle w:val="Heading3"/>
        <w:rPr>
          <w:rFonts w:asciiTheme="minorHAnsi" w:hAnsiTheme="minorHAnsi"/>
          <w:sz w:val="16"/>
          <w:szCs w:val="16"/>
        </w:rPr>
      </w:pPr>
      <w:bookmarkStart w:id="4" w:name="_Toc280025619"/>
      <w:r w:rsidRPr="00100295">
        <w:rPr>
          <w:rFonts w:asciiTheme="minorHAnsi" w:hAnsiTheme="minorHAnsi"/>
          <w:sz w:val="16"/>
          <w:szCs w:val="16"/>
        </w:rPr>
        <w:t>Key Rules</w:t>
      </w:r>
      <w:bookmarkEnd w:id="4"/>
    </w:p>
    <w:p w:rsidR="00856F8B" w:rsidRPr="00100295" w:rsidRDefault="00856F8B" w:rsidP="00856F8B">
      <w:pPr>
        <w:tabs>
          <w:tab w:val="left" w:pos="567"/>
          <w:tab w:val="left" w:pos="1134"/>
          <w:tab w:val="left" w:pos="1701"/>
          <w:tab w:val="left" w:pos="2268"/>
        </w:tabs>
        <w:spacing w:after="0"/>
        <w:ind w:left="560" w:hanging="560"/>
        <w:jc w:val="both"/>
        <w:rPr>
          <w:sz w:val="16"/>
          <w:szCs w:val="16"/>
        </w:rPr>
      </w:pPr>
    </w:p>
    <w:p w:rsidR="00856F8B" w:rsidRPr="00100295" w:rsidRDefault="00856F8B" w:rsidP="00EF14A2">
      <w:pPr>
        <w:spacing w:after="0"/>
        <w:ind w:left="720" w:hanging="720"/>
        <w:jc w:val="both"/>
        <w:rPr>
          <w:sz w:val="16"/>
          <w:szCs w:val="16"/>
        </w:rPr>
      </w:pPr>
      <w:r w:rsidRPr="00100295">
        <w:rPr>
          <w:b/>
          <w:sz w:val="16"/>
          <w:szCs w:val="16"/>
        </w:rPr>
        <w:t>(1)</w:t>
      </w:r>
      <w:r w:rsidRPr="00100295">
        <w:rPr>
          <w:sz w:val="16"/>
          <w:szCs w:val="16"/>
        </w:rPr>
        <w:tab/>
        <w:t>The tort is restricted to intentional interferences with possession (or an immediate right to possession). As a result, the tort of conversion is not available for negligent interferences.</w:t>
      </w:r>
    </w:p>
    <w:p w:rsidR="00856F8B" w:rsidRPr="00100295" w:rsidRDefault="00856F8B" w:rsidP="00856F8B">
      <w:pPr>
        <w:spacing w:after="0"/>
        <w:ind w:left="720" w:hanging="720"/>
        <w:jc w:val="both"/>
        <w:rPr>
          <w:sz w:val="16"/>
          <w:szCs w:val="16"/>
        </w:rPr>
      </w:pPr>
    </w:p>
    <w:p w:rsidR="00856F8B" w:rsidRPr="00100295" w:rsidRDefault="00856F8B" w:rsidP="00856F8B">
      <w:pPr>
        <w:spacing w:after="0"/>
        <w:ind w:left="720" w:hanging="720"/>
        <w:jc w:val="both"/>
        <w:rPr>
          <w:sz w:val="16"/>
          <w:szCs w:val="16"/>
        </w:rPr>
      </w:pPr>
      <w:r w:rsidRPr="00100295">
        <w:rPr>
          <w:b/>
          <w:sz w:val="16"/>
          <w:szCs w:val="16"/>
        </w:rPr>
        <w:t>(2)</w:t>
      </w:r>
      <w:r w:rsidRPr="00100295">
        <w:rPr>
          <w:sz w:val="16"/>
          <w:szCs w:val="16"/>
        </w:rPr>
        <w:tab/>
        <w:t xml:space="preserve">The act of conversion must be one that so </w:t>
      </w:r>
      <w:r w:rsidRPr="00100295">
        <w:rPr>
          <w:sz w:val="16"/>
          <w:szCs w:val="16"/>
          <w:u w:val="single"/>
        </w:rPr>
        <w:t>seriously interferes</w:t>
      </w:r>
      <w:r w:rsidRPr="00100295">
        <w:rPr>
          <w:sz w:val="16"/>
          <w:szCs w:val="16"/>
        </w:rPr>
        <w:t xml:space="preserve"> with the plaintiff’s rights to the chattel that the defendant should be held liable for its full value.  Some authorities say that it is not actionable unless plaintiff establishes existence of a loss. (various law reform reports and torts textbooks)</w:t>
      </w:r>
      <w:r w:rsidRPr="00100295">
        <w:rPr>
          <w:i/>
          <w:sz w:val="16"/>
          <w:szCs w:val="16"/>
        </w:rPr>
        <w:t>, historically actionable per se.</w:t>
      </w:r>
    </w:p>
    <w:p w:rsidR="00856F8B" w:rsidRPr="00100295" w:rsidRDefault="00856F8B" w:rsidP="00856F8B">
      <w:pPr>
        <w:spacing w:after="0"/>
        <w:ind w:left="720" w:hanging="720"/>
        <w:jc w:val="both"/>
        <w:rPr>
          <w:sz w:val="16"/>
          <w:szCs w:val="16"/>
        </w:rPr>
      </w:pPr>
      <w:r w:rsidRPr="00100295">
        <w:rPr>
          <w:sz w:val="16"/>
          <w:szCs w:val="16"/>
        </w:rPr>
        <w:t xml:space="preserve"> </w:t>
      </w:r>
      <w:r w:rsidRPr="00100295">
        <w:rPr>
          <w:sz w:val="16"/>
          <w:szCs w:val="16"/>
        </w:rPr>
        <w:tab/>
      </w:r>
    </w:p>
    <w:p w:rsidR="00856F8B" w:rsidRPr="00100295" w:rsidRDefault="00856F8B" w:rsidP="00856F8B">
      <w:pPr>
        <w:spacing w:after="0"/>
        <w:ind w:left="2160" w:hanging="1440"/>
        <w:jc w:val="both"/>
        <w:rPr>
          <w:sz w:val="16"/>
          <w:szCs w:val="16"/>
        </w:rPr>
      </w:pPr>
      <w:r w:rsidRPr="00100295">
        <w:rPr>
          <w:b/>
          <w:sz w:val="16"/>
          <w:szCs w:val="16"/>
        </w:rPr>
        <w:t>In effect:</w:t>
      </w:r>
      <w:r w:rsidRPr="00100295">
        <w:rPr>
          <w:sz w:val="16"/>
          <w:szCs w:val="16"/>
        </w:rPr>
        <w:tab/>
        <w:t xml:space="preserve">Conversion allows for the </w:t>
      </w:r>
      <w:r w:rsidRPr="00100295">
        <w:rPr>
          <w:b/>
          <w:sz w:val="16"/>
          <w:szCs w:val="16"/>
        </w:rPr>
        <w:t>forced judicial sale of the chattel to the defendant.</w:t>
      </w:r>
      <w:r w:rsidRPr="00100295">
        <w:rPr>
          <w:sz w:val="16"/>
          <w:szCs w:val="16"/>
        </w:rPr>
        <w:t xml:space="preserve"> This explains why orders for the return of the chattel are not made in a conversion action. The defendant is treated as if he had bought the chattel and he can keep it.</w:t>
      </w:r>
    </w:p>
    <w:p w:rsidR="00856F8B" w:rsidRPr="00100295" w:rsidRDefault="00856F8B" w:rsidP="00856F8B">
      <w:pPr>
        <w:spacing w:after="0"/>
        <w:jc w:val="both"/>
        <w:rPr>
          <w:sz w:val="16"/>
          <w:szCs w:val="16"/>
        </w:rPr>
      </w:pPr>
    </w:p>
    <w:p w:rsidR="00856F8B" w:rsidRPr="00973AA5" w:rsidRDefault="00856F8B" w:rsidP="00856F8B">
      <w:pPr>
        <w:spacing w:after="0"/>
        <w:ind w:left="720" w:hanging="720"/>
        <w:jc w:val="both"/>
        <w:rPr>
          <w:sz w:val="16"/>
          <w:szCs w:val="16"/>
        </w:rPr>
      </w:pPr>
      <w:r w:rsidRPr="00100295">
        <w:rPr>
          <w:b/>
          <w:sz w:val="16"/>
          <w:szCs w:val="16"/>
        </w:rPr>
        <w:t>(3)</w:t>
      </w:r>
      <w:r w:rsidRPr="00100295">
        <w:rPr>
          <w:sz w:val="16"/>
          <w:szCs w:val="16"/>
        </w:rPr>
        <w:tab/>
      </w:r>
      <w:r w:rsidRPr="001A28D2">
        <w:rPr>
          <w:b/>
          <w:color w:val="FF0000"/>
          <w:sz w:val="16"/>
          <w:szCs w:val="16"/>
          <w:u w:val="single"/>
        </w:rPr>
        <w:t>Mistake is no defence to conversion</w:t>
      </w:r>
      <w:r w:rsidRPr="00100295">
        <w:rPr>
          <w:sz w:val="16"/>
          <w:szCs w:val="16"/>
        </w:rPr>
        <w:t xml:space="preserve">. </w:t>
      </w:r>
      <w:r w:rsidRPr="00100295">
        <w:rPr>
          <w:i/>
          <w:sz w:val="16"/>
          <w:szCs w:val="16"/>
        </w:rPr>
        <w:t>(Irvington Holdings ltd. v. Black (1987))</w:t>
      </w:r>
      <w:r w:rsidR="00973AA5">
        <w:rPr>
          <w:i/>
          <w:sz w:val="16"/>
          <w:szCs w:val="16"/>
        </w:rPr>
        <w:t xml:space="preserve"> </w:t>
      </w:r>
      <w:r w:rsidR="00973AA5">
        <w:rPr>
          <w:sz w:val="16"/>
          <w:szCs w:val="16"/>
        </w:rPr>
        <w:t xml:space="preserve">However, can’t be liable if you were </w:t>
      </w:r>
      <w:r w:rsidR="00973AA5" w:rsidRPr="00973AA5">
        <w:rPr>
          <w:b/>
          <w:sz w:val="16"/>
          <w:szCs w:val="16"/>
        </w:rPr>
        <w:t>authorized</w:t>
      </w:r>
      <w:r w:rsidR="00973AA5">
        <w:rPr>
          <w:sz w:val="16"/>
          <w:szCs w:val="16"/>
        </w:rPr>
        <w:t xml:space="preserve"> to deal with property.</w:t>
      </w:r>
    </w:p>
    <w:p w:rsidR="00856F8B" w:rsidRPr="00100295" w:rsidRDefault="00856F8B" w:rsidP="00856F8B">
      <w:pPr>
        <w:spacing w:after="0"/>
        <w:ind w:left="720"/>
        <w:jc w:val="both"/>
        <w:rPr>
          <w:sz w:val="16"/>
          <w:szCs w:val="16"/>
        </w:rPr>
      </w:pPr>
    </w:p>
    <w:p w:rsidR="00856F8B" w:rsidRPr="00100295" w:rsidRDefault="00856F8B" w:rsidP="00856F8B">
      <w:pPr>
        <w:spacing w:after="0"/>
        <w:ind w:left="2160" w:hanging="1440"/>
        <w:jc w:val="both"/>
        <w:rPr>
          <w:sz w:val="16"/>
          <w:szCs w:val="16"/>
        </w:rPr>
      </w:pPr>
      <w:r w:rsidRPr="00100295">
        <w:rPr>
          <w:b/>
          <w:sz w:val="16"/>
          <w:szCs w:val="16"/>
        </w:rPr>
        <w:t>Therefore:</w:t>
      </w:r>
      <w:r w:rsidR="00942AC8" w:rsidRPr="00100295">
        <w:rPr>
          <w:sz w:val="16"/>
          <w:szCs w:val="16"/>
        </w:rPr>
        <w:t xml:space="preserve"> </w:t>
      </w:r>
      <w:r w:rsidRPr="00100295">
        <w:rPr>
          <w:b/>
          <w:color w:val="FF0000"/>
          <w:sz w:val="16"/>
          <w:szCs w:val="16"/>
        </w:rPr>
        <w:t>An innocent seller of stolen goods and the innocent purchaser can both be liable in conversion</w:t>
      </w:r>
      <w:r w:rsidRPr="00100295">
        <w:rPr>
          <w:sz w:val="16"/>
          <w:szCs w:val="16"/>
        </w:rPr>
        <w:t xml:space="preserve">. </w:t>
      </w:r>
      <w:r w:rsidR="001A28D2">
        <w:rPr>
          <w:sz w:val="16"/>
          <w:szCs w:val="16"/>
        </w:rPr>
        <w:t xml:space="preserve"> (NEMO DAT) </w:t>
      </w:r>
    </w:p>
    <w:p w:rsidR="00856F8B" w:rsidRPr="00100295" w:rsidRDefault="00856F8B" w:rsidP="00856F8B">
      <w:pPr>
        <w:spacing w:after="0"/>
        <w:jc w:val="both"/>
        <w:rPr>
          <w:sz w:val="16"/>
          <w:szCs w:val="16"/>
        </w:rPr>
      </w:pPr>
    </w:p>
    <w:p w:rsidR="00856F8B" w:rsidRPr="00100295" w:rsidRDefault="00CA4AE7" w:rsidP="00856F8B">
      <w:pPr>
        <w:spacing w:after="0"/>
        <w:ind w:left="720" w:hanging="720"/>
        <w:jc w:val="both"/>
        <w:rPr>
          <w:sz w:val="16"/>
          <w:szCs w:val="16"/>
        </w:rPr>
      </w:pPr>
      <w:r w:rsidRPr="00100295">
        <w:rPr>
          <w:b/>
          <w:sz w:val="16"/>
          <w:szCs w:val="16"/>
        </w:rPr>
        <w:tab/>
      </w:r>
      <w:r w:rsidR="00856F8B" w:rsidRPr="00100295">
        <w:rPr>
          <w:b/>
          <w:sz w:val="16"/>
          <w:szCs w:val="16"/>
        </w:rPr>
        <w:t xml:space="preserve">However: </w:t>
      </w:r>
      <w:r w:rsidR="00856F8B" w:rsidRPr="00100295">
        <w:rPr>
          <w:b/>
          <w:color w:val="FF0000"/>
          <w:sz w:val="16"/>
          <w:szCs w:val="16"/>
        </w:rPr>
        <w:t xml:space="preserve">There are various exceptions to this rule (involuntary </w:t>
      </w:r>
      <w:proofErr w:type="spellStart"/>
      <w:r w:rsidR="00856F8B" w:rsidRPr="00100295">
        <w:rPr>
          <w:b/>
          <w:color w:val="FF0000"/>
          <w:sz w:val="16"/>
          <w:szCs w:val="16"/>
        </w:rPr>
        <w:t>bailee</w:t>
      </w:r>
      <w:proofErr w:type="spellEnd"/>
      <w:r w:rsidR="00856F8B" w:rsidRPr="00100295">
        <w:rPr>
          <w:b/>
          <w:color w:val="FF0000"/>
          <w:sz w:val="16"/>
          <w:szCs w:val="16"/>
        </w:rPr>
        <w:t>)</w:t>
      </w:r>
      <w:r w:rsidR="00856F8B" w:rsidRPr="00100295">
        <w:rPr>
          <w:sz w:val="16"/>
          <w:szCs w:val="16"/>
        </w:rPr>
        <w:t xml:space="preserve"> </w:t>
      </w:r>
      <w:r w:rsidR="00856F8B" w:rsidRPr="00100295">
        <w:rPr>
          <w:i/>
          <w:sz w:val="16"/>
          <w:szCs w:val="16"/>
        </w:rPr>
        <w:t>(</w:t>
      </w:r>
      <w:proofErr w:type="spellStart"/>
      <w:r w:rsidR="00856F8B" w:rsidRPr="00100295">
        <w:rPr>
          <w:i/>
          <w:sz w:val="16"/>
          <w:szCs w:val="16"/>
        </w:rPr>
        <w:t>Hollins</w:t>
      </w:r>
      <w:proofErr w:type="spellEnd"/>
      <w:r w:rsidR="00856F8B" w:rsidRPr="00100295">
        <w:rPr>
          <w:i/>
          <w:sz w:val="16"/>
          <w:szCs w:val="16"/>
        </w:rPr>
        <w:t xml:space="preserve"> v. Fowler)</w:t>
      </w:r>
      <w:r w:rsidR="00856F8B" w:rsidRPr="00100295">
        <w:rPr>
          <w:sz w:val="16"/>
          <w:szCs w:val="16"/>
        </w:rPr>
        <w:t>:</w:t>
      </w:r>
    </w:p>
    <w:p w:rsidR="00856F8B" w:rsidRPr="00100295" w:rsidRDefault="00856F8B" w:rsidP="00856F8B">
      <w:pPr>
        <w:spacing w:after="0"/>
        <w:ind w:left="720" w:hanging="720"/>
        <w:jc w:val="both"/>
        <w:rPr>
          <w:sz w:val="16"/>
          <w:szCs w:val="16"/>
        </w:rPr>
      </w:pPr>
    </w:p>
    <w:p w:rsidR="00856F8B" w:rsidRPr="004049FA" w:rsidRDefault="00856F8B" w:rsidP="002B12A3">
      <w:pPr>
        <w:numPr>
          <w:ilvl w:val="2"/>
          <w:numId w:val="17"/>
        </w:numPr>
        <w:spacing w:after="0" w:line="240" w:lineRule="auto"/>
        <w:contextualSpacing/>
        <w:jc w:val="both"/>
        <w:rPr>
          <w:b/>
          <w:sz w:val="16"/>
          <w:szCs w:val="16"/>
        </w:rPr>
      </w:pPr>
      <w:r w:rsidRPr="00100295">
        <w:rPr>
          <w:b/>
          <w:sz w:val="16"/>
          <w:szCs w:val="16"/>
        </w:rPr>
        <w:t>Packing, storing, or carrying goods for someone who lacks title to the goods will not give rise to conversion provided the person responsible is not aware of the lack of title.</w:t>
      </w:r>
    </w:p>
    <w:p w:rsidR="00856F8B" w:rsidRPr="00100295" w:rsidRDefault="00856F8B" w:rsidP="00856F8B">
      <w:pPr>
        <w:spacing w:after="0"/>
        <w:jc w:val="both"/>
        <w:rPr>
          <w:b/>
          <w:sz w:val="16"/>
          <w:szCs w:val="16"/>
        </w:rPr>
      </w:pPr>
    </w:p>
    <w:p w:rsidR="00856F8B" w:rsidRPr="00100295" w:rsidRDefault="00856F8B" w:rsidP="001A28D2">
      <w:pPr>
        <w:spacing w:after="0"/>
        <w:jc w:val="both"/>
        <w:rPr>
          <w:b/>
          <w:sz w:val="16"/>
          <w:szCs w:val="16"/>
        </w:rPr>
      </w:pPr>
      <w:r w:rsidRPr="00100295">
        <w:rPr>
          <w:b/>
          <w:sz w:val="16"/>
          <w:szCs w:val="16"/>
        </w:rPr>
        <w:t>(4)</w:t>
      </w:r>
      <w:r w:rsidR="001A28D2">
        <w:rPr>
          <w:b/>
          <w:sz w:val="16"/>
          <w:szCs w:val="16"/>
        </w:rPr>
        <w:t xml:space="preserve">            </w:t>
      </w:r>
      <w:r w:rsidRPr="00100295">
        <w:rPr>
          <w:b/>
          <w:color w:val="FF0000"/>
          <w:sz w:val="16"/>
          <w:szCs w:val="16"/>
        </w:rPr>
        <w:t>Damages are assessed at the time of conversion</w:t>
      </w:r>
      <w:r w:rsidRPr="00100295">
        <w:rPr>
          <w:b/>
          <w:sz w:val="16"/>
          <w:szCs w:val="16"/>
        </w:rPr>
        <w:t xml:space="preserve"> or when the plaintiff became aware of the conversion</w:t>
      </w:r>
      <w:r w:rsidR="00613DF5" w:rsidRPr="00100295">
        <w:rPr>
          <w:b/>
          <w:sz w:val="16"/>
          <w:szCs w:val="16"/>
        </w:rPr>
        <w:t xml:space="preserve"> </w:t>
      </w:r>
      <w:r w:rsidR="00827B3A" w:rsidRPr="00100295">
        <w:rPr>
          <w:b/>
          <w:color w:val="FF0000"/>
          <w:sz w:val="16"/>
          <w:szCs w:val="16"/>
        </w:rPr>
        <w:t>+ consequential damage</w:t>
      </w:r>
      <w:r w:rsidR="00B907B7" w:rsidRPr="00100295">
        <w:rPr>
          <w:b/>
          <w:sz w:val="16"/>
          <w:szCs w:val="16"/>
        </w:rPr>
        <w:t xml:space="preserve"> (or increase in value after conversion)</w:t>
      </w:r>
      <w:r w:rsidR="00827B3A" w:rsidRPr="00100295">
        <w:rPr>
          <w:b/>
          <w:sz w:val="16"/>
          <w:szCs w:val="16"/>
        </w:rPr>
        <w:t xml:space="preserve"> </w:t>
      </w:r>
      <w:r w:rsidR="00613DF5" w:rsidRPr="00100295">
        <w:rPr>
          <w:b/>
          <w:i/>
          <w:sz w:val="16"/>
          <w:szCs w:val="16"/>
        </w:rPr>
        <w:t>(</w:t>
      </w:r>
      <w:proofErr w:type="spellStart"/>
      <w:r w:rsidR="00613DF5" w:rsidRPr="00100295">
        <w:rPr>
          <w:b/>
          <w:i/>
          <w:sz w:val="16"/>
          <w:szCs w:val="16"/>
        </w:rPr>
        <w:t>Aitken</w:t>
      </w:r>
      <w:proofErr w:type="spellEnd"/>
      <w:r w:rsidR="00613DF5" w:rsidRPr="00100295">
        <w:rPr>
          <w:b/>
          <w:i/>
          <w:sz w:val="16"/>
          <w:szCs w:val="16"/>
        </w:rPr>
        <w:t xml:space="preserve"> v. Gardiner)</w:t>
      </w:r>
    </w:p>
    <w:p w:rsidR="00856F8B" w:rsidRPr="00100295" w:rsidRDefault="00856F8B" w:rsidP="00856F8B">
      <w:pPr>
        <w:spacing w:after="0"/>
        <w:ind w:left="720" w:hanging="720"/>
        <w:jc w:val="both"/>
        <w:rPr>
          <w:b/>
          <w:sz w:val="16"/>
          <w:szCs w:val="16"/>
        </w:rPr>
      </w:pPr>
    </w:p>
    <w:p w:rsidR="00856F8B" w:rsidRPr="00973AA5" w:rsidRDefault="00856F8B" w:rsidP="00856F8B">
      <w:pPr>
        <w:spacing w:after="0"/>
        <w:ind w:left="720" w:hanging="720"/>
        <w:jc w:val="both"/>
        <w:rPr>
          <w:b/>
          <w:sz w:val="16"/>
          <w:szCs w:val="16"/>
        </w:rPr>
      </w:pPr>
      <w:r w:rsidRPr="00100295">
        <w:rPr>
          <w:b/>
          <w:sz w:val="16"/>
          <w:szCs w:val="16"/>
        </w:rPr>
        <w:t>(5)</w:t>
      </w:r>
      <w:r w:rsidRPr="00100295">
        <w:rPr>
          <w:sz w:val="16"/>
          <w:szCs w:val="16"/>
        </w:rPr>
        <w:tab/>
      </w:r>
      <w:r w:rsidRPr="00973AA5">
        <w:rPr>
          <w:b/>
          <w:sz w:val="16"/>
          <w:szCs w:val="16"/>
        </w:rPr>
        <w:t>Plaintiff must attempt to mitigate his loss by replacing the chattel as soon as is practical</w:t>
      </w:r>
    </w:p>
    <w:p w:rsidR="00856F8B" w:rsidRPr="00973AA5" w:rsidRDefault="00856F8B" w:rsidP="00856F8B">
      <w:pPr>
        <w:spacing w:after="0"/>
        <w:jc w:val="both"/>
        <w:rPr>
          <w:b/>
          <w:sz w:val="16"/>
          <w:szCs w:val="16"/>
        </w:rPr>
      </w:pPr>
    </w:p>
    <w:p w:rsidR="00856F8B" w:rsidRPr="00100295" w:rsidRDefault="00856F8B" w:rsidP="00856F8B">
      <w:pPr>
        <w:spacing w:after="0"/>
        <w:jc w:val="both"/>
        <w:rPr>
          <w:b/>
          <w:sz w:val="16"/>
          <w:szCs w:val="16"/>
        </w:rPr>
      </w:pPr>
    </w:p>
    <w:p w:rsidR="00EB134F" w:rsidRPr="00100295" w:rsidRDefault="00856F8B" w:rsidP="00942AC8">
      <w:pPr>
        <w:spacing w:after="0"/>
        <w:ind w:left="720" w:hanging="720"/>
        <w:jc w:val="both"/>
        <w:rPr>
          <w:sz w:val="16"/>
          <w:szCs w:val="16"/>
        </w:rPr>
      </w:pPr>
      <w:r w:rsidRPr="00100295">
        <w:rPr>
          <w:b/>
          <w:sz w:val="16"/>
          <w:szCs w:val="16"/>
        </w:rPr>
        <w:t>(6)</w:t>
      </w:r>
      <w:r w:rsidRPr="00100295">
        <w:rPr>
          <w:sz w:val="16"/>
          <w:szCs w:val="16"/>
        </w:rPr>
        <w:tab/>
      </w:r>
      <w:r w:rsidRPr="00100295">
        <w:rPr>
          <w:b/>
          <w:sz w:val="16"/>
          <w:szCs w:val="16"/>
        </w:rPr>
        <w:t>If the goods are returned after mistakenly taken it</w:t>
      </w:r>
      <w:r w:rsidR="00F26F61" w:rsidRPr="00100295">
        <w:rPr>
          <w:b/>
          <w:sz w:val="16"/>
          <w:szCs w:val="16"/>
        </w:rPr>
        <w:t xml:space="preserve"> will result in nominal damages</w:t>
      </w:r>
      <w:r w:rsidRPr="00100295">
        <w:rPr>
          <w:sz w:val="16"/>
          <w:szCs w:val="16"/>
        </w:rPr>
        <w:t xml:space="preserve"> </w:t>
      </w:r>
      <w:r w:rsidRPr="00100295">
        <w:rPr>
          <w:i/>
          <w:sz w:val="16"/>
          <w:szCs w:val="16"/>
        </w:rPr>
        <w:t>(Mackenzie v Scotia Lumber co)</w:t>
      </w:r>
    </w:p>
    <w:p w:rsidR="00EB134F" w:rsidRPr="006E689A" w:rsidRDefault="00EB134F" w:rsidP="00EC0219">
      <w:pPr>
        <w:spacing w:after="0" w:line="240" w:lineRule="auto"/>
        <w:ind w:left="469"/>
        <w:rPr>
          <w:rFonts w:ascii="Calibri" w:eastAsia="Times New Roman" w:hAnsi="Calibri" w:cs="Calibri"/>
          <w:b/>
          <w:bCs/>
          <w:sz w:val="16"/>
          <w:szCs w:val="16"/>
          <w:lang w:eastAsia="en-CA"/>
        </w:rPr>
      </w:pPr>
    </w:p>
    <w:p w:rsidR="003739B1" w:rsidRPr="00973AA5" w:rsidRDefault="00172E31" w:rsidP="00172E31">
      <w:pPr>
        <w:rPr>
          <w:b/>
          <w:sz w:val="16"/>
          <w:szCs w:val="16"/>
          <w:u w:val="single"/>
        </w:rPr>
      </w:pPr>
      <w:r w:rsidRPr="00973AA5">
        <w:rPr>
          <w:b/>
          <w:sz w:val="16"/>
          <w:szCs w:val="16"/>
          <w:u w:val="single"/>
        </w:rPr>
        <w:t xml:space="preserve">When can you go for </w:t>
      </w:r>
      <w:proofErr w:type="spellStart"/>
      <w:r w:rsidRPr="00973AA5">
        <w:rPr>
          <w:b/>
          <w:sz w:val="16"/>
          <w:szCs w:val="16"/>
          <w:u w:val="single"/>
        </w:rPr>
        <w:t>Detinue</w:t>
      </w:r>
      <w:proofErr w:type="spellEnd"/>
      <w:r w:rsidRPr="00973AA5">
        <w:rPr>
          <w:b/>
          <w:sz w:val="16"/>
          <w:szCs w:val="16"/>
          <w:u w:val="single"/>
        </w:rPr>
        <w:t xml:space="preserve"> AND Conversion?</w:t>
      </w:r>
    </w:p>
    <w:p w:rsidR="00C145B5" w:rsidRPr="006E689A" w:rsidRDefault="000418BB" w:rsidP="002B12A3">
      <w:pPr>
        <w:pStyle w:val="ListParagraph"/>
        <w:numPr>
          <w:ilvl w:val="0"/>
          <w:numId w:val="18"/>
        </w:numPr>
        <w:rPr>
          <w:sz w:val="16"/>
          <w:szCs w:val="16"/>
        </w:rPr>
      </w:pPr>
      <w:r w:rsidRPr="006E689A">
        <w:rPr>
          <w:sz w:val="16"/>
          <w:szCs w:val="16"/>
        </w:rPr>
        <w:t xml:space="preserve">When D still has the chattel and D refuses to </w:t>
      </w:r>
      <w:r w:rsidR="00822924" w:rsidRPr="006E689A">
        <w:rPr>
          <w:sz w:val="16"/>
          <w:szCs w:val="16"/>
        </w:rPr>
        <w:t xml:space="preserve">give it back, so there is both conversion and </w:t>
      </w:r>
      <w:proofErr w:type="spellStart"/>
      <w:r w:rsidR="00822924" w:rsidRPr="006E689A">
        <w:rPr>
          <w:sz w:val="16"/>
          <w:szCs w:val="16"/>
        </w:rPr>
        <w:t>detinue</w:t>
      </w:r>
      <w:proofErr w:type="spellEnd"/>
    </w:p>
    <w:p w:rsidR="00C145B5" w:rsidRPr="006E689A" w:rsidRDefault="00D83764" w:rsidP="002B12A3">
      <w:pPr>
        <w:pStyle w:val="ListParagraph"/>
        <w:numPr>
          <w:ilvl w:val="0"/>
          <w:numId w:val="18"/>
        </w:numPr>
        <w:rPr>
          <w:sz w:val="16"/>
          <w:szCs w:val="16"/>
        </w:rPr>
      </w:pPr>
      <w:r w:rsidRPr="006E689A">
        <w:rPr>
          <w:sz w:val="16"/>
          <w:szCs w:val="16"/>
        </w:rPr>
        <w:t>If</w:t>
      </w:r>
      <w:r w:rsidR="00C145B5" w:rsidRPr="006E689A">
        <w:rPr>
          <w:sz w:val="16"/>
          <w:szCs w:val="16"/>
        </w:rPr>
        <w:t xml:space="preserve"> D has parted with property, then</w:t>
      </w:r>
      <w:r w:rsidRPr="006E689A">
        <w:rPr>
          <w:sz w:val="16"/>
          <w:szCs w:val="16"/>
        </w:rPr>
        <w:t xml:space="preserve"> unless if the D is a </w:t>
      </w:r>
      <w:proofErr w:type="spellStart"/>
      <w:r w:rsidRPr="006E689A">
        <w:rPr>
          <w:sz w:val="16"/>
          <w:szCs w:val="16"/>
        </w:rPr>
        <w:t>bailee</w:t>
      </w:r>
      <w:proofErr w:type="spellEnd"/>
      <w:r w:rsidR="00C145B5" w:rsidRPr="006E689A">
        <w:rPr>
          <w:sz w:val="16"/>
          <w:szCs w:val="16"/>
        </w:rPr>
        <w:t>, Conversion only</w:t>
      </w:r>
    </w:p>
    <w:p w:rsidR="00A2237C" w:rsidRPr="006E689A" w:rsidRDefault="00A914A0" w:rsidP="00A2237C">
      <w:pPr>
        <w:pStyle w:val="Heading1"/>
        <w:pBdr>
          <w:bottom w:val="single" w:sz="4" w:space="1" w:color="auto"/>
        </w:pBdr>
        <w:rPr>
          <w:sz w:val="16"/>
          <w:szCs w:val="16"/>
        </w:rPr>
      </w:pPr>
      <w:r w:rsidRPr="006E689A">
        <w:rPr>
          <w:sz w:val="16"/>
          <w:szCs w:val="16"/>
        </w:rPr>
        <w:t xml:space="preserve">Intentional Interference </w:t>
      </w:r>
      <w:r w:rsidR="0069170D" w:rsidRPr="006E689A">
        <w:rPr>
          <w:sz w:val="16"/>
          <w:szCs w:val="16"/>
        </w:rPr>
        <w:t>with</w:t>
      </w:r>
      <w:r w:rsidRPr="006E689A">
        <w:rPr>
          <w:sz w:val="16"/>
          <w:szCs w:val="16"/>
        </w:rPr>
        <w:t xml:space="preserve"> Real Property</w:t>
      </w:r>
    </w:p>
    <w:p w:rsidR="00A2237C" w:rsidRDefault="00A2237C" w:rsidP="00A2237C">
      <w:pPr>
        <w:pStyle w:val="Heading2"/>
        <w:rPr>
          <w:sz w:val="16"/>
          <w:szCs w:val="16"/>
        </w:rPr>
      </w:pPr>
      <w:r w:rsidRPr="006E689A">
        <w:rPr>
          <w:sz w:val="16"/>
          <w:szCs w:val="16"/>
        </w:rPr>
        <w:t>Trespass to Land</w:t>
      </w:r>
    </w:p>
    <w:p w:rsidR="003D768E" w:rsidRDefault="003D768E" w:rsidP="003D768E">
      <w:pPr>
        <w:spacing w:after="0"/>
        <w:rPr>
          <w:b/>
          <w:sz w:val="16"/>
          <w:szCs w:val="16"/>
        </w:rPr>
      </w:pPr>
      <w:r w:rsidRPr="003D768E">
        <w:rPr>
          <w:b/>
          <w:sz w:val="16"/>
          <w:szCs w:val="16"/>
        </w:rPr>
        <w:t>Definition:</w:t>
      </w:r>
      <w:r w:rsidRPr="003D768E">
        <w:rPr>
          <w:sz w:val="16"/>
          <w:szCs w:val="16"/>
        </w:rPr>
        <w:t xml:space="preserve"> The </w:t>
      </w:r>
      <w:r w:rsidRPr="003D768E">
        <w:rPr>
          <w:b/>
          <w:color w:val="FF0000"/>
          <w:sz w:val="16"/>
          <w:szCs w:val="16"/>
        </w:rPr>
        <w:t>direct and intentional physical intrusion</w:t>
      </w:r>
      <w:r w:rsidRPr="003D768E">
        <w:rPr>
          <w:sz w:val="16"/>
          <w:szCs w:val="16"/>
        </w:rPr>
        <w:t xml:space="preserve"> onto the land in the</w:t>
      </w:r>
      <w:r w:rsidRPr="003D768E">
        <w:rPr>
          <w:b/>
          <w:sz w:val="16"/>
          <w:szCs w:val="16"/>
        </w:rPr>
        <w:t xml:space="preserve"> possession</w:t>
      </w:r>
      <w:r w:rsidRPr="003D768E">
        <w:rPr>
          <w:sz w:val="16"/>
          <w:szCs w:val="16"/>
        </w:rPr>
        <w:t xml:space="preserve"> of another</w:t>
      </w:r>
      <w:r>
        <w:rPr>
          <w:sz w:val="16"/>
          <w:szCs w:val="16"/>
        </w:rPr>
        <w:t xml:space="preserve"> (</w:t>
      </w:r>
      <w:r w:rsidR="0070710E" w:rsidRPr="003D768E">
        <w:rPr>
          <w:sz w:val="16"/>
          <w:szCs w:val="16"/>
        </w:rPr>
        <w:t>also includes houses, structures, and trees, anything else affixed to it)</w:t>
      </w:r>
      <w:r>
        <w:rPr>
          <w:sz w:val="16"/>
          <w:szCs w:val="16"/>
        </w:rPr>
        <w:t xml:space="preserve"> </w:t>
      </w:r>
      <w:r w:rsidRPr="003D768E">
        <w:rPr>
          <w:b/>
          <w:i/>
          <w:sz w:val="16"/>
          <w:szCs w:val="16"/>
        </w:rPr>
        <w:t>(Actionable per se)</w:t>
      </w:r>
      <w:r>
        <w:rPr>
          <w:sz w:val="16"/>
          <w:szCs w:val="16"/>
        </w:rPr>
        <w:t xml:space="preserve"> </w:t>
      </w:r>
    </w:p>
    <w:p w:rsidR="00C061F5" w:rsidRPr="003D768E" w:rsidRDefault="00C061F5" w:rsidP="002B12A3">
      <w:pPr>
        <w:pStyle w:val="ListParagraph"/>
        <w:numPr>
          <w:ilvl w:val="0"/>
          <w:numId w:val="99"/>
        </w:numPr>
        <w:rPr>
          <w:b/>
          <w:sz w:val="16"/>
          <w:szCs w:val="16"/>
        </w:rPr>
      </w:pPr>
      <w:r w:rsidRPr="00FA49F6">
        <w:rPr>
          <w:b/>
          <w:color w:val="FF0000"/>
          <w:sz w:val="16"/>
          <w:szCs w:val="16"/>
        </w:rPr>
        <w:t>Only intention necessary is the intention to do the act</w:t>
      </w:r>
      <w:r w:rsidR="003D768E">
        <w:rPr>
          <w:b/>
          <w:sz w:val="16"/>
          <w:szCs w:val="16"/>
        </w:rPr>
        <w:t xml:space="preserve"> (D does not have to be aware that he is trespassing) </w:t>
      </w:r>
    </w:p>
    <w:p w:rsidR="0070710E" w:rsidRPr="006E689A" w:rsidRDefault="0070710E" w:rsidP="002B12A3">
      <w:pPr>
        <w:pStyle w:val="ListParagraph"/>
        <w:numPr>
          <w:ilvl w:val="2"/>
          <w:numId w:val="51"/>
        </w:numPr>
        <w:rPr>
          <w:b/>
          <w:sz w:val="16"/>
          <w:szCs w:val="16"/>
        </w:rPr>
      </w:pPr>
      <w:r w:rsidRPr="006E689A">
        <w:rPr>
          <w:sz w:val="16"/>
          <w:szCs w:val="16"/>
        </w:rPr>
        <w:t>Can also be propelling an object or third person onto property</w:t>
      </w:r>
    </w:p>
    <w:p w:rsidR="0070710E" w:rsidRPr="006E689A" w:rsidRDefault="0070710E" w:rsidP="002B12A3">
      <w:pPr>
        <w:pStyle w:val="ListParagraph"/>
        <w:numPr>
          <w:ilvl w:val="2"/>
          <w:numId w:val="51"/>
        </w:numPr>
        <w:rPr>
          <w:b/>
          <w:sz w:val="16"/>
          <w:szCs w:val="16"/>
        </w:rPr>
      </w:pPr>
      <w:r w:rsidRPr="006E689A">
        <w:rPr>
          <w:sz w:val="16"/>
          <w:szCs w:val="16"/>
        </w:rPr>
        <w:t>Failing to leave after permission to enter has been terminated</w:t>
      </w:r>
    </w:p>
    <w:p w:rsidR="0070710E" w:rsidRPr="003D768E" w:rsidRDefault="0070710E" w:rsidP="002B12A3">
      <w:pPr>
        <w:pStyle w:val="ListParagraph"/>
        <w:numPr>
          <w:ilvl w:val="2"/>
          <w:numId w:val="51"/>
        </w:numPr>
        <w:rPr>
          <w:b/>
          <w:sz w:val="16"/>
          <w:szCs w:val="16"/>
        </w:rPr>
      </w:pPr>
      <w:r w:rsidRPr="00A61AD8">
        <w:rPr>
          <w:b/>
          <w:sz w:val="16"/>
          <w:szCs w:val="16"/>
        </w:rPr>
        <w:t>Wrongfully failing to remove an object off P’s property</w:t>
      </w:r>
      <w:r w:rsidRPr="006E689A">
        <w:rPr>
          <w:sz w:val="16"/>
          <w:szCs w:val="16"/>
        </w:rPr>
        <w:t xml:space="preserve">  (continuous tort)</w:t>
      </w:r>
      <w:r w:rsidR="003D768E">
        <w:rPr>
          <w:sz w:val="16"/>
          <w:szCs w:val="16"/>
        </w:rPr>
        <w:t xml:space="preserve">(Turner v Thorne) </w:t>
      </w:r>
    </w:p>
    <w:p w:rsidR="003D768E" w:rsidRPr="00A61AD8" w:rsidRDefault="003D768E" w:rsidP="002B12A3">
      <w:pPr>
        <w:pStyle w:val="ListParagraph"/>
        <w:numPr>
          <w:ilvl w:val="2"/>
          <w:numId w:val="51"/>
        </w:numPr>
        <w:rPr>
          <w:b/>
          <w:color w:val="FF0000"/>
          <w:sz w:val="16"/>
          <w:szCs w:val="16"/>
          <w:u w:val="single"/>
        </w:rPr>
      </w:pPr>
      <w:r w:rsidRPr="00A61AD8">
        <w:rPr>
          <w:b/>
          <w:color w:val="FF0000"/>
          <w:sz w:val="16"/>
          <w:szCs w:val="16"/>
        </w:rPr>
        <w:t xml:space="preserve">Once established that D is a trespasser, he/she </w:t>
      </w:r>
      <w:r w:rsidRPr="00A61AD8">
        <w:rPr>
          <w:b/>
          <w:color w:val="FF0000"/>
          <w:sz w:val="16"/>
          <w:szCs w:val="16"/>
          <w:u w:val="single"/>
        </w:rPr>
        <w:t xml:space="preserve">is liable for all the consequences of the trespass, whether or not they are intended or foreseeable (Turner v Thorne) </w:t>
      </w:r>
    </w:p>
    <w:tbl>
      <w:tblPr>
        <w:tblStyle w:val="TableGrid"/>
        <w:tblW w:w="0" w:type="auto"/>
        <w:shd w:val="clear" w:color="auto" w:fill="FFFF00"/>
        <w:tblLook w:val="04A0"/>
      </w:tblPr>
      <w:tblGrid>
        <w:gridCol w:w="9576"/>
      </w:tblGrid>
      <w:tr w:rsidR="00726D08" w:rsidRPr="006E689A" w:rsidTr="00D55928">
        <w:tc>
          <w:tcPr>
            <w:tcW w:w="9576" w:type="dxa"/>
            <w:shd w:val="clear" w:color="auto" w:fill="FFFF00"/>
          </w:tcPr>
          <w:p w:rsidR="00726D08" w:rsidRPr="006E689A" w:rsidRDefault="00726D08" w:rsidP="00D55928">
            <w:pPr>
              <w:rPr>
                <w:b/>
                <w:sz w:val="16"/>
                <w:szCs w:val="16"/>
              </w:rPr>
            </w:pPr>
            <w:r w:rsidRPr="006E689A">
              <w:rPr>
                <w:b/>
                <w:sz w:val="16"/>
                <w:szCs w:val="16"/>
              </w:rPr>
              <w:t>Defences of Trespass to Land</w:t>
            </w:r>
          </w:p>
        </w:tc>
      </w:tr>
    </w:tbl>
    <w:p w:rsidR="00726D08" w:rsidRPr="006E689A" w:rsidRDefault="00726D08" w:rsidP="002B12A3">
      <w:pPr>
        <w:pStyle w:val="ListParagraph"/>
        <w:numPr>
          <w:ilvl w:val="0"/>
          <w:numId w:val="3"/>
        </w:numPr>
        <w:rPr>
          <w:sz w:val="16"/>
          <w:szCs w:val="16"/>
        </w:rPr>
      </w:pPr>
      <w:r w:rsidRPr="006E689A">
        <w:rPr>
          <w:sz w:val="16"/>
          <w:szCs w:val="16"/>
        </w:rPr>
        <w:t>Accident is a defence (means no intent), Right granted to you by an authority (</w:t>
      </w:r>
      <w:proofErr w:type="spellStart"/>
      <w:r w:rsidRPr="006E689A">
        <w:rPr>
          <w:sz w:val="16"/>
          <w:szCs w:val="16"/>
        </w:rPr>
        <w:t>Entick</w:t>
      </w:r>
      <w:proofErr w:type="spellEnd"/>
      <w:r w:rsidRPr="006E689A">
        <w:rPr>
          <w:sz w:val="16"/>
          <w:szCs w:val="16"/>
        </w:rPr>
        <w:t xml:space="preserve">) </w:t>
      </w:r>
    </w:p>
    <w:p w:rsidR="00726D08" w:rsidRPr="00726D08" w:rsidRDefault="00726D08" w:rsidP="002B12A3">
      <w:pPr>
        <w:pStyle w:val="ListParagraph"/>
        <w:numPr>
          <w:ilvl w:val="0"/>
          <w:numId w:val="3"/>
        </w:numPr>
        <w:rPr>
          <w:sz w:val="16"/>
          <w:szCs w:val="16"/>
        </w:rPr>
      </w:pPr>
      <w:r w:rsidRPr="006E689A">
        <w:rPr>
          <w:sz w:val="16"/>
          <w:szCs w:val="16"/>
        </w:rPr>
        <w:t xml:space="preserve">Duress is not a defense, Mistake is not a defence, Just </w:t>
      </w:r>
      <w:proofErr w:type="spellStart"/>
      <w:r w:rsidRPr="006E689A">
        <w:rPr>
          <w:sz w:val="16"/>
          <w:szCs w:val="16"/>
        </w:rPr>
        <w:t>tertii</w:t>
      </w:r>
      <w:proofErr w:type="spellEnd"/>
      <w:r w:rsidRPr="006E689A">
        <w:rPr>
          <w:sz w:val="16"/>
          <w:szCs w:val="16"/>
        </w:rPr>
        <w:t xml:space="preserve"> is not a defence unless that third party authorized D’s entry</w:t>
      </w:r>
    </w:p>
    <w:tbl>
      <w:tblPr>
        <w:tblStyle w:val="TableGrid"/>
        <w:tblW w:w="0" w:type="auto"/>
        <w:shd w:val="clear" w:color="auto" w:fill="FFFF00"/>
        <w:tblLook w:val="04A0"/>
      </w:tblPr>
      <w:tblGrid>
        <w:gridCol w:w="9576"/>
      </w:tblGrid>
      <w:tr w:rsidR="001B4632" w:rsidRPr="006E689A" w:rsidTr="001B4632">
        <w:tc>
          <w:tcPr>
            <w:tcW w:w="9576" w:type="dxa"/>
            <w:shd w:val="clear" w:color="auto" w:fill="FFFF00"/>
          </w:tcPr>
          <w:p w:rsidR="001B4632" w:rsidRPr="006E689A" w:rsidRDefault="001B4632" w:rsidP="007D639F">
            <w:pPr>
              <w:rPr>
                <w:b/>
                <w:sz w:val="16"/>
                <w:szCs w:val="16"/>
              </w:rPr>
            </w:pPr>
            <w:r w:rsidRPr="006E689A">
              <w:rPr>
                <w:b/>
                <w:sz w:val="16"/>
                <w:szCs w:val="16"/>
              </w:rPr>
              <w:t>Trespass Act RSBC 1996</w:t>
            </w:r>
          </w:p>
        </w:tc>
      </w:tr>
    </w:tbl>
    <w:p w:rsidR="001B4632" w:rsidRPr="006E689A" w:rsidRDefault="001B4632" w:rsidP="002B12A3">
      <w:pPr>
        <w:pStyle w:val="ListParagraph"/>
        <w:numPr>
          <w:ilvl w:val="0"/>
          <w:numId w:val="5"/>
        </w:numPr>
        <w:rPr>
          <w:sz w:val="16"/>
          <w:szCs w:val="16"/>
        </w:rPr>
      </w:pPr>
      <w:r w:rsidRPr="00726D08">
        <w:rPr>
          <w:b/>
          <w:sz w:val="16"/>
          <w:szCs w:val="16"/>
        </w:rPr>
        <w:t>Trespass Prohibited</w:t>
      </w:r>
      <w:r w:rsidRPr="006E689A">
        <w:rPr>
          <w:sz w:val="16"/>
          <w:szCs w:val="16"/>
        </w:rPr>
        <w:t xml:space="preserve">: Section 4 </w:t>
      </w:r>
    </w:p>
    <w:p w:rsidR="001B4632" w:rsidRPr="006E689A" w:rsidRDefault="001B4632" w:rsidP="002B12A3">
      <w:pPr>
        <w:pStyle w:val="ListParagraph"/>
        <w:numPr>
          <w:ilvl w:val="0"/>
          <w:numId w:val="5"/>
        </w:numPr>
        <w:rPr>
          <w:sz w:val="16"/>
          <w:szCs w:val="16"/>
        </w:rPr>
      </w:pPr>
      <w:r w:rsidRPr="00726D08">
        <w:rPr>
          <w:b/>
          <w:sz w:val="16"/>
          <w:szCs w:val="16"/>
        </w:rPr>
        <w:t>Defences to trespass</w:t>
      </w:r>
      <w:r w:rsidRPr="006E689A">
        <w:rPr>
          <w:sz w:val="16"/>
          <w:szCs w:val="16"/>
        </w:rPr>
        <w:t>: 4.1</w:t>
      </w:r>
    </w:p>
    <w:p w:rsidR="001B4632" w:rsidRPr="006E689A" w:rsidRDefault="001B4632" w:rsidP="002B12A3">
      <w:pPr>
        <w:pStyle w:val="ListParagraph"/>
        <w:numPr>
          <w:ilvl w:val="0"/>
          <w:numId w:val="5"/>
        </w:numPr>
        <w:rPr>
          <w:sz w:val="16"/>
          <w:szCs w:val="16"/>
        </w:rPr>
      </w:pPr>
      <w:r w:rsidRPr="006E689A">
        <w:rPr>
          <w:sz w:val="16"/>
          <w:szCs w:val="16"/>
        </w:rPr>
        <w:t>Courts may order compensation: s.11</w:t>
      </w:r>
    </w:p>
    <w:p w:rsidR="00C05961" w:rsidRPr="006E689A" w:rsidRDefault="00C05961" w:rsidP="00C047B1">
      <w:pPr>
        <w:pStyle w:val="Heading1"/>
        <w:pBdr>
          <w:bottom w:val="single" w:sz="4" w:space="1" w:color="auto"/>
        </w:pBdr>
        <w:rPr>
          <w:sz w:val="16"/>
          <w:szCs w:val="16"/>
        </w:rPr>
      </w:pPr>
      <w:r w:rsidRPr="006E689A">
        <w:rPr>
          <w:sz w:val="16"/>
          <w:szCs w:val="16"/>
        </w:rPr>
        <w:lastRenderedPageBreak/>
        <w:t>The Defense of Consent</w:t>
      </w:r>
    </w:p>
    <w:p w:rsidR="00C05961" w:rsidRPr="00F00DEE" w:rsidRDefault="00270D91" w:rsidP="00F00DEE">
      <w:pPr>
        <w:spacing w:after="0"/>
        <w:rPr>
          <w:sz w:val="16"/>
          <w:szCs w:val="16"/>
        </w:rPr>
      </w:pPr>
      <w:r w:rsidRPr="00F00DEE">
        <w:rPr>
          <w:b/>
          <w:sz w:val="16"/>
          <w:szCs w:val="16"/>
        </w:rPr>
        <w:t>D has the burden to plead and prove consent by P</w:t>
      </w:r>
      <w:r w:rsidRPr="00F00DEE">
        <w:rPr>
          <w:sz w:val="16"/>
          <w:szCs w:val="16"/>
        </w:rPr>
        <w:t xml:space="preserve"> </w:t>
      </w:r>
      <w:r w:rsidR="00C05961" w:rsidRPr="00F00DEE">
        <w:rPr>
          <w:sz w:val="16"/>
          <w:szCs w:val="16"/>
        </w:rPr>
        <w:t>(</w:t>
      </w:r>
      <w:r w:rsidR="00C05961" w:rsidRPr="00F00DEE">
        <w:rPr>
          <w:i/>
          <w:sz w:val="16"/>
          <w:szCs w:val="16"/>
        </w:rPr>
        <w:t xml:space="preserve">Non-Marine Underwriters v </w:t>
      </w:r>
      <w:proofErr w:type="spellStart"/>
      <w:r w:rsidR="00C05961" w:rsidRPr="00F00DEE">
        <w:rPr>
          <w:i/>
          <w:sz w:val="16"/>
          <w:szCs w:val="16"/>
        </w:rPr>
        <w:t>Scalera</w:t>
      </w:r>
      <w:proofErr w:type="spellEnd"/>
      <w:r w:rsidR="00C05961" w:rsidRPr="00F00DEE">
        <w:rPr>
          <w:sz w:val="16"/>
          <w:szCs w:val="16"/>
        </w:rPr>
        <w:t>, [2001] 1 S.C.R. 551)</w:t>
      </w:r>
    </w:p>
    <w:p w:rsidR="00C05961" w:rsidRDefault="00270D91" w:rsidP="002B12A3">
      <w:pPr>
        <w:pStyle w:val="ListParagraph"/>
        <w:numPr>
          <w:ilvl w:val="1"/>
          <w:numId w:val="19"/>
        </w:numPr>
        <w:rPr>
          <w:sz w:val="16"/>
          <w:szCs w:val="16"/>
        </w:rPr>
      </w:pPr>
      <w:r w:rsidRPr="006E689A">
        <w:rPr>
          <w:sz w:val="16"/>
          <w:szCs w:val="16"/>
        </w:rPr>
        <w:t xml:space="preserve">Can be </w:t>
      </w:r>
      <w:r w:rsidR="00C05961" w:rsidRPr="006E689A">
        <w:rPr>
          <w:b/>
          <w:sz w:val="16"/>
          <w:szCs w:val="16"/>
        </w:rPr>
        <w:t>explicitly</w:t>
      </w:r>
      <w:r w:rsidR="00C05961" w:rsidRPr="006E689A">
        <w:rPr>
          <w:sz w:val="16"/>
          <w:szCs w:val="16"/>
        </w:rPr>
        <w:t xml:space="preserve"> through words or in writing, or </w:t>
      </w:r>
      <w:r w:rsidR="00C05961" w:rsidRPr="006E689A">
        <w:rPr>
          <w:b/>
          <w:sz w:val="16"/>
          <w:szCs w:val="16"/>
        </w:rPr>
        <w:t>implicitly</w:t>
      </w:r>
      <w:r w:rsidRPr="006E689A">
        <w:rPr>
          <w:sz w:val="16"/>
          <w:szCs w:val="16"/>
        </w:rPr>
        <w:t xml:space="preserve"> through participation or </w:t>
      </w:r>
      <w:r w:rsidR="00C05961" w:rsidRPr="006E689A">
        <w:rPr>
          <w:sz w:val="16"/>
          <w:szCs w:val="16"/>
        </w:rPr>
        <w:t>behavior.</w:t>
      </w:r>
    </w:p>
    <w:p w:rsidR="00F00DEE" w:rsidRPr="00F00DEE" w:rsidRDefault="00F00DEE" w:rsidP="002B12A3">
      <w:pPr>
        <w:pStyle w:val="ListParagraph"/>
        <w:numPr>
          <w:ilvl w:val="1"/>
          <w:numId w:val="19"/>
        </w:numPr>
        <w:rPr>
          <w:b/>
          <w:sz w:val="16"/>
          <w:szCs w:val="16"/>
        </w:rPr>
      </w:pPr>
      <w:r w:rsidRPr="006E689A">
        <w:rPr>
          <w:b/>
          <w:sz w:val="16"/>
          <w:szCs w:val="16"/>
        </w:rPr>
        <w:t xml:space="preserve">Failure to resist or protest is an indication of consent </w:t>
      </w:r>
      <w:r w:rsidRPr="00F00DEE">
        <w:rPr>
          <w:sz w:val="16"/>
          <w:szCs w:val="16"/>
        </w:rPr>
        <w:t>“if a</w:t>
      </w:r>
      <w:r w:rsidRPr="006E689A">
        <w:rPr>
          <w:sz w:val="16"/>
          <w:szCs w:val="16"/>
        </w:rPr>
        <w:t xml:space="preserve"> reasonable person who is aware of the consequences and capable of protest or resistance would voice his objection” </w:t>
      </w:r>
    </w:p>
    <w:p w:rsidR="00C05961" w:rsidRPr="006E689A" w:rsidRDefault="00C05961" w:rsidP="002B12A3">
      <w:pPr>
        <w:pStyle w:val="ListParagraph"/>
        <w:numPr>
          <w:ilvl w:val="0"/>
          <w:numId w:val="19"/>
        </w:numPr>
        <w:rPr>
          <w:sz w:val="16"/>
          <w:szCs w:val="16"/>
        </w:rPr>
      </w:pPr>
      <w:r w:rsidRPr="006E689A">
        <w:rPr>
          <w:b/>
          <w:sz w:val="16"/>
          <w:szCs w:val="16"/>
        </w:rPr>
        <w:t>Consent is about consenting to the activity and the reasonable consequences.</w:t>
      </w:r>
      <w:r w:rsidRPr="006E689A">
        <w:rPr>
          <w:sz w:val="16"/>
          <w:szCs w:val="16"/>
        </w:rPr>
        <w:t xml:space="preserve"> Unreasonable or unforeseeable consequences may exceed or vitiate consent.</w:t>
      </w:r>
    </w:p>
    <w:p w:rsidR="00F47BD0" w:rsidRPr="006E689A" w:rsidRDefault="00F47BD0" w:rsidP="00FD6249">
      <w:pPr>
        <w:pStyle w:val="Heading2"/>
        <w:rPr>
          <w:sz w:val="16"/>
          <w:szCs w:val="16"/>
        </w:rPr>
      </w:pPr>
      <w:r w:rsidRPr="006E689A">
        <w:rPr>
          <w:sz w:val="16"/>
          <w:szCs w:val="16"/>
        </w:rPr>
        <w:t>Implied Consent</w:t>
      </w:r>
    </w:p>
    <w:tbl>
      <w:tblPr>
        <w:tblStyle w:val="TableGrid"/>
        <w:tblW w:w="0" w:type="auto"/>
        <w:tblLook w:val="04A0"/>
      </w:tblPr>
      <w:tblGrid>
        <w:gridCol w:w="9576"/>
      </w:tblGrid>
      <w:tr w:rsidR="00F47BD0" w:rsidRPr="006E689A" w:rsidTr="00910B78">
        <w:tc>
          <w:tcPr>
            <w:tcW w:w="9576" w:type="dxa"/>
            <w:shd w:val="clear" w:color="auto" w:fill="00B050"/>
          </w:tcPr>
          <w:p w:rsidR="00F47BD0" w:rsidRPr="006E689A" w:rsidRDefault="00F47BD0" w:rsidP="00F25CE4">
            <w:pPr>
              <w:rPr>
                <w:b/>
                <w:sz w:val="16"/>
                <w:szCs w:val="16"/>
              </w:rPr>
            </w:pPr>
            <w:r w:rsidRPr="006E689A">
              <w:rPr>
                <w:b/>
                <w:sz w:val="16"/>
                <w:szCs w:val="16"/>
              </w:rPr>
              <w:t>Wright v. Mclean [1956] BCSC</w:t>
            </w:r>
          </w:p>
        </w:tc>
      </w:tr>
    </w:tbl>
    <w:p w:rsidR="00B06FE9" w:rsidRPr="006E689A" w:rsidRDefault="00F47BD0" w:rsidP="00B06FE9">
      <w:pPr>
        <w:spacing w:line="240" w:lineRule="auto"/>
        <w:rPr>
          <w:sz w:val="16"/>
          <w:szCs w:val="16"/>
        </w:rPr>
      </w:pPr>
      <w:r w:rsidRPr="006E689A">
        <w:rPr>
          <w:b/>
          <w:sz w:val="16"/>
          <w:szCs w:val="16"/>
        </w:rPr>
        <w:t xml:space="preserve">Facts:  </w:t>
      </w:r>
      <w:r w:rsidRPr="006E689A">
        <w:rPr>
          <w:sz w:val="16"/>
          <w:szCs w:val="16"/>
        </w:rPr>
        <w:t xml:space="preserve">Children playing by throwing lumps of clay and </w:t>
      </w:r>
      <w:proofErr w:type="spellStart"/>
      <w:r w:rsidRPr="006E689A">
        <w:rPr>
          <w:sz w:val="16"/>
          <w:szCs w:val="16"/>
        </w:rPr>
        <w:t>mudballs</w:t>
      </w:r>
      <w:proofErr w:type="spellEnd"/>
      <w:r w:rsidRPr="006E689A">
        <w:rPr>
          <w:sz w:val="16"/>
          <w:szCs w:val="16"/>
        </w:rPr>
        <w:t xml:space="preserve"> at each other. P is injured. </w:t>
      </w:r>
    </w:p>
    <w:p w:rsidR="00FD6249" w:rsidRPr="006E689A" w:rsidRDefault="00910B78" w:rsidP="00B06FE9">
      <w:pPr>
        <w:spacing w:line="240" w:lineRule="auto"/>
        <w:rPr>
          <w:sz w:val="16"/>
          <w:szCs w:val="16"/>
        </w:rPr>
      </w:pPr>
      <w:r w:rsidRPr="006E689A">
        <w:rPr>
          <w:b/>
          <w:color w:val="FF0000"/>
          <w:sz w:val="16"/>
          <w:szCs w:val="16"/>
        </w:rPr>
        <w:t xml:space="preserve"> Implied consent to the ordinary risks </w:t>
      </w:r>
      <w:r w:rsidR="00936154" w:rsidRPr="006E689A">
        <w:rPr>
          <w:b/>
          <w:color w:val="FF0000"/>
          <w:sz w:val="16"/>
          <w:szCs w:val="16"/>
        </w:rPr>
        <w:t xml:space="preserve">and pains </w:t>
      </w:r>
      <w:r w:rsidRPr="006E689A">
        <w:rPr>
          <w:b/>
          <w:color w:val="FF0000"/>
          <w:sz w:val="16"/>
          <w:szCs w:val="16"/>
        </w:rPr>
        <w:t xml:space="preserve">by entering activity: only when play is fair and according to the </w:t>
      </w:r>
      <w:r w:rsidR="00936154" w:rsidRPr="006E689A">
        <w:rPr>
          <w:b/>
          <w:color w:val="FF0000"/>
          <w:sz w:val="16"/>
          <w:szCs w:val="16"/>
        </w:rPr>
        <w:t>rules (i.e. no malice, anger, etc.)</w:t>
      </w:r>
    </w:p>
    <w:p w:rsidR="00F25CE4" w:rsidRPr="006E689A" w:rsidRDefault="00F25CE4" w:rsidP="00F25CE4">
      <w:pPr>
        <w:pStyle w:val="Heading2"/>
        <w:rPr>
          <w:sz w:val="16"/>
          <w:szCs w:val="16"/>
        </w:rPr>
      </w:pPr>
      <w:r w:rsidRPr="006E689A">
        <w:rPr>
          <w:sz w:val="16"/>
          <w:szCs w:val="16"/>
        </w:rPr>
        <w:t>Exceeding Consent</w:t>
      </w:r>
    </w:p>
    <w:p w:rsidR="00F25CE4" w:rsidRPr="006E689A" w:rsidRDefault="00F25CE4" w:rsidP="00F25CE4">
      <w:pPr>
        <w:rPr>
          <w:sz w:val="16"/>
          <w:szCs w:val="16"/>
        </w:rPr>
      </w:pPr>
      <w:r w:rsidRPr="006E689A">
        <w:rPr>
          <w:sz w:val="16"/>
          <w:szCs w:val="16"/>
        </w:rPr>
        <w:t>If a defendant exceeds the consent provided by the plaintiff the case will be treated as if no consent was given.</w:t>
      </w:r>
    </w:p>
    <w:tbl>
      <w:tblPr>
        <w:tblStyle w:val="TableGrid"/>
        <w:tblW w:w="0" w:type="auto"/>
        <w:tblLook w:val="04A0"/>
      </w:tblPr>
      <w:tblGrid>
        <w:gridCol w:w="9576"/>
      </w:tblGrid>
      <w:tr w:rsidR="003B1F8F" w:rsidRPr="006E689A" w:rsidTr="003B1F8F">
        <w:tc>
          <w:tcPr>
            <w:tcW w:w="9576" w:type="dxa"/>
            <w:shd w:val="clear" w:color="auto" w:fill="00B050"/>
          </w:tcPr>
          <w:p w:rsidR="003B1F8F" w:rsidRPr="006E689A" w:rsidRDefault="003B1F8F" w:rsidP="00EB4DA4">
            <w:pPr>
              <w:rPr>
                <w:b/>
                <w:sz w:val="16"/>
                <w:szCs w:val="16"/>
              </w:rPr>
            </w:pPr>
            <w:r w:rsidRPr="006E689A">
              <w:rPr>
                <w:b/>
                <w:sz w:val="16"/>
                <w:szCs w:val="16"/>
              </w:rPr>
              <w:t>Agar v. Canning (1965) 54 WWR. 302 (Man. Q.B.).</w:t>
            </w:r>
          </w:p>
        </w:tc>
      </w:tr>
    </w:tbl>
    <w:p w:rsidR="003B1F8F" w:rsidRPr="006E689A" w:rsidRDefault="003B1F8F" w:rsidP="00F25CE4">
      <w:pPr>
        <w:rPr>
          <w:sz w:val="16"/>
          <w:szCs w:val="16"/>
        </w:rPr>
      </w:pPr>
      <w:r w:rsidRPr="006E689A">
        <w:rPr>
          <w:b/>
          <w:sz w:val="16"/>
          <w:szCs w:val="16"/>
        </w:rPr>
        <w:t xml:space="preserve">Facts: </w:t>
      </w:r>
      <w:r w:rsidRPr="006E689A">
        <w:rPr>
          <w:sz w:val="16"/>
          <w:szCs w:val="16"/>
        </w:rPr>
        <w:t>P suing D for injuries that resulted from hocke</w:t>
      </w:r>
      <w:r w:rsidR="007B2185" w:rsidRPr="006E689A">
        <w:rPr>
          <w:sz w:val="16"/>
          <w:szCs w:val="16"/>
        </w:rPr>
        <w:t xml:space="preserve">y game. P allegedly provoked D. </w:t>
      </w:r>
      <w:r w:rsidR="00E144FE" w:rsidRPr="006E689A">
        <w:rPr>
          <w:sz w:val="16"/>
          <w:szCs w:val="16"/>
        </w:rPr>
        <w:t xml:space="preserve">D was found liable, but he was provoked so reduced damages. </w:t>
      </w:r>
      <w:r w:rsidR="007B2185" w:rsidRPr="006E689A">
        <w:rPr>
          <w:sz w:val="16"/>
          <w:szCs w:val="16"/>
        </w:rPr>
        <w:t xml:space="preserve"> </w:t>
      </w:r>
    </w:p>
    <w:p w:rsidR="00656828" w:rsidRPr="00F00DEE" w:rsidRDefault="00BB672C" w:rsidP="00F00DEE">
      <w:pPr>
        <w:rPr>
          <w:b/>
          <w:color w:val="FF0000"/>
          <w:sz w:val="16"/>
          <w:szCs w:val="16"/>
        </w:rPr>
      </w:pPr>
      <w:r w:rsidRPr="006E689A">
        <w:rPr>
          <w:b/>
          <w:color w:val="FF0000"/>
          <w:sz w:val="16"/>
          <w:szCs w:val="16"/>
        </w:rPr>
        <w:t>Ratio: Actions go beyond what was consented to: there is a limit on a player’s immunity</w:t>
      </w:r>
      <w:r w:rsidR="00F00DEE">
        <w:rPr>
          <w:b/>
          <w:color w:val="FF0000"/>
          <w:sz w:val="16"/>
          <w:szCs w:val="16"/>
        </w:rPr>
        <w:t xml:space="preserve"> (</w:t>
      </w:r>
      <w:r w:rsidR="00656828" w:rsidRPr="00F00DEE">
        <w:rPr>
          <w:b/>
          <w:color w:val="FF0000"/>
          <w:sz w:val="16"/>
          <w:szCs w:val="16"/>
        </w:rPr>
        <w:t>Conduct of player judged on the standard of the game</w:t>
      </w:r>
      <w:r w:rsidR="00F00DEE">
        <w:rPr>
          <w:b/>
          <w:color w:val="FF0000"/>
          <w:sz w:val="16"/>
          <w:szCs w:val="16"/>
        </w:rPr>
        <w:t>)</w:t>
      </w:r>
    </w:p>
    <w:p w:rsidR="00BB672C" w:rsidRPr="006E689A" w:rsidRDefault="00BB672C" w:rsidP="002B12A3">
      <w:pPr>
        <w:pStyle w:val="ListParagraph"/>
        <w:numPr>
          <w:ilvl w:val="0"/>
          <w:numId w:val="20"/>
        </w:numPr>
        <w:rPr>
          <w:sz w:val="16"/>
          <w:szCs w:val="16"/>
        </w:rPr>
      </w:pPr>
      <w:proofErr w:type="spellStart"/>
      <w:r w:rsidRPr="006E689A">
        <w:rPr>
          <w:b/>
          <w:sz w:val="16"/>
          <w:szCs w:val="16"/>
        </w:rPr>
        <w:t>R.v</w:t>
      </w:r>
      <w:proofErr w:type="spellEnd"/>
      <w:r w:rsidRPr="006E689A">
        <w:rPr>
          <w:b/>
          <w:sz w:val="16"/>
          <w:szCs w:val="16"/>
        </w:rPr>
        <w:t xml:space="preserve">. </w:t>
      </w:r>
      <w:proofErr w:type="spellStart"/>
      <w:r w:rsidRPr="006E689A">
        <w:rPr>
          <w:b/>
          <w:sz w:val="16"/>
          <w:szCs w:val="16"/>
        </w:rPr>
        <w:t>McSorley</w:t>
      </w:r>
      <w:proofErr w:type="spellEnd"/>
      <w:r w:rsidRPr="006E689A">
        <w:rPr>
          <w:b/>
          <w:sz w:val="16"/>
          <w:szCs w:val="16"/>
        </w:rPr>
        <w:t>—</w:t>
      </w:r>
      <w:r w:rsidRPr="006E689A">
        <w:rPr>
          <w:sz w:val="16"/>
          <w:szCs w:val="16"/>
        </w:rPr>
        <w:t xml:space="preserve">judge found that </w:t>
      </w:r>
      <w:r w:rsidRPr="00F00DEE">
        <w:rPr>
          <w:b/>
          <w:sz w:val="16"/>
          <w:szCs w:val="16"/>
        </w:rPr>
        <w:t>some forms of conduct are too dangerous for the players to consent to</w:t>
      </w:r>
    </w:p>
    <w:p w:rsidR="00BB672C" w:rsidRPr="006E689A" w:rsidRDefault="00BB672C" w:rsidP="002B12A3">
      <w:pPr>
        <w:pStyle w:val="ListParagraph"/>
        <w:numPr>
          <w:ilvl w:val="0"/>
          <w:numId w:val="20"/>
        </w:numPr>
        <w:rPr>
          <w:sz w:val="16"/>
          <w:szCs w:val="16"/>
        </w:rPr>
      </w:pPr>
      <w:proofErr w:type="spellStart"/>
      <w:r w:rsidRPr="006E689A">
        <w:rPr>
          <w:b/>
          <w:sz w:val="16"/>
          <w:szCs w:val="16"/>
        </w:rPr>
        <w:t>R.v</w:t>
      </w:r>
      <w:proofErr w:type="spellEnd"/>
      <w:r w:rsidRPr="006E689A">
        <w:rPr>
          <w:b/>
          <w:sz w:val="16"/>
          <w:szCs w:val="16"/>
        </w:rPr>
        <w:t xml:space="preserve">. </w:t>
      </w:r>
      <w:proofErr w:type="spellStart"/>
      <w:r w:rsidRPr="006E689A">
        <w:rPr>
          <w:b/>
          <w:sz w:val="16"/>
          <w:szCs w:val="16"/>
        </w:rPr>
        <w:t>Cey</w:t>
      </w:r>
      <w:proofErr w:type="spellEnd"/>
      <w:r w:rsidRPr="006E689A">
        <w:rPr>
          <w:b/>
          <w:sz w:val="16"/>
          <w:szCs w:val="16"/>
        </w:rPr>
        <w:t xml:space="preserve"> [1989] SASK CA</w:t>
      </w:r>
      <w:r w:rsidRPr="006E689A">
        <w:rPr>
          <w:sz w:val="16"/>
          <w:szCs w:val="16"/>
        </w:rPr>
        <w:t xml:space="preserve">: “It cannot be assumed that (hockey) players implicitly consent to a specific type of assault simply because it occurs with some frequency in the sport”. </w:t>
      </w:r>
    </w:p>
    <w:p w:rsidR="001C5A39" w:rsidRPr="00F00DEE" w:rsidRDefault="001C5A39" w:rsidP="00F00DEE">
      <w:pPr>
        <w:pStyle w:val="Heading2"/>
        <w:pBdr>
          <w:bottom w:val="single" w:sz="4" w:space="1" w:color="auto"/>
        </w:pBdr>
        <w:rPr>
          <w:color w:val="0070C0"/>
          <w:sz w:val="16"/>
          <w:szCs w:val="16"/>
        </w:rPr>
      </w:pPr>
      <w:r w:rsidRPr="00F00DEE">
        <w:rPr>
          <w:color w:val="0070C0"/>
          <w:sz w:val="16"/>
          <w:szCs w:val="16"/>
        </w:rPr>
        <w:t>Factors Vitiating Consent: Fraud, Mistake, Duress, and Public Policy</w:t>
      </w:r>
    </w:p>
    <w:p w:rsidR="00906E2A" w:rsidRPr="00F00DEE" w:rsidRDefault="00F81FD0" w:rsidP="001C5A39">
      <w:pPr>
        <w:rPr>
          <w:b/>
          <w:sz w:val="16"/>
          <w:szCs w:val="16"/>
        </w:rPr>
      </w:pPr>
      <w:r w:rsidRPr="00F00DEE">
        <w:rPr>
          <w:b/>
          <w:sz w:val="16"/>
          <w:szCs w:val="16"/>
        </w:rPr>
        <w:t xml:space="preserve">Even in situations where </w:t>
      </w:r>
      <w:r w:rsidR="00906E2A" w:rsidRPr="00F00DEE">
        <w:rPr>
          <w:b/>
          <w:sz w:val="16"/>
          <w:szCs w:val="16"/>
        </w:rPr>
        <w:t>D establishes that P consented to the act giving rise to the tort, P may rai</w:t>
      </w:r>
      <w:r w:rsidR="00B06FE9" w:rsidRPr="00F00DEE">
        <w:rPr>
          <w:b/>
          <w:sz w:val="16"/>
          <w:szCs w:val="16"/>
        </w:rPr>
        <w:t>se factors that vitiate consent (Consent must be genuine</w:t>
      </w:r>
      <w:r w:rsidRPr="00F00DEE">
        <w:rPr>
          <w:b/>
          <w:sz w:val="16"/>
          <w:szCs w:val="16"/>
        </w:rPr>
        <w:t xml:space="preserve"> and voluntary</w:t>
      </w:r>
      <w:r w:rsidR="00B06FE9" w:rsidRPr="00F00DEE">
        <w:rPr>
          <w:b/>
          <w:sz w:val="16"/>
          <w:szCs w:val="16"/>
        </w:rPr>
        <w:t>)</w:t>
      </w:r>
    </w:p>
    <w:p w:rsidR="00906E2A" w:rsidRPr="00302D2B" w:rsidRDefault="00906E2A" w:rsidP="00B57008">
      <w:pPr>
        <w:pStyle w:val="Heading2"/>
        <w:rPr>
          <w:sz w:val="16"/>
          <w:szCs w:val="16"/>
          <w:u w:val="single"/>
        </w:rPr>
      </w:pPr>
      <w:r w:rsidRPr="00302D2B">
        <w:rPr>
          <w:sz w:val="16"/>
          <w:szCs w:val="16"/>
          <w:u w:val="single"/>
        </w:rPr>
        <w:t>Fraud</w:t>
      </w:r>
    </w:p>
    <w:p w:rsidR="00906E2A" w:rsidRPr="00F00DEE" w:rsidRDefault="00906E2A" w:rsidP="00906E2A">
      <w:pPr>
        <w:rPr>
          <w:b/>
          <w:sz w:val="16"/>
          <w:szCs w:val="16"/>
        </w:rPr>
      </w:pPr>
      <w:r w:rsidRPr="00F00DEE">
        <w:rPr>
          <w:b/>
          <w:sz w:val="16"/>
          <w:szCs w:val="16"/>
        </w:rPr>
        <w:t>P must establish:</w:t>
      </w:r>
    </w:p>
    <w:p w:rsidR="00906E2A" w:rsidRPr="00F00DEE" w:rsidRDefault="00906E2A" w:rsidP="002B12A3">
      <w:pPr>
        <w:pStyle w:val="ListParagraph"/>
        <w:numPr>
          <w:ilvl w:val="0"/>
          <w:numId w:val="22"/>
        </w:numPr>
        <w:rPr>
          <w:b/>
          <w:color w:val="FF0000"/>
          <w:sz w:val="16"/>
          <w:szCs w:val="16"/>
        </w:rPr>
      </w:pPr>
      <w:r w:rsidRPr="00F00DEE">
        <w:rPr>
          <w:b/>
          <w:color w:val="FF0000"/>
          <w:sz w:val="16"/>
          <w:szCs w:val="16"/>
        </w:rPr>
        <w:t xml:space="preserve">That the </w:t>
      </w:r>
      <w:r w:rsidRPr="00F00DEE">
        <w:rPr>
          <w:b/>
          <w:color w:val="FF0000"/>
          <w:sz w:val="16"/>
          <w:szCs w:val="16"/>
          <w:u w:val="single"/>
        </w:rPr>
        <w:t>defendant was aware of, responsible for, the plaintiff’s misapprehension</w:t>
      </w:r>
      <w:r w:rsidRPr="00F00DEE">
        <w:rPr>
          <w:b/>
          <w:color w:val="FF0000"/>
          <w:sz w:val="16"/>
          <w:szCs w:val="16"/>
        </w:rPr>
        <w:t xml:space="preserve"> ; and</w:t>
      </w:r>
    </w:p>
    <w:p w:rsidR="00906E2A" w:rsidRPr="00F00DEE" w:rsidRDefault="00906E2A" w:rsidP="002B12A3">
      <w:pPr>
        <w:pStyle w:val="ListParagraph"/>
        <w:numPr>
          <w:ilvl w:val="0"/>
          <w:numId w:val="22"/>
        </w:numPr>
        <w:rPr>
          <w:b/>
          <w:color w:val="FF0000"/>
          <w:sz w:val="16"/>
          <w:szCs w:val="16"/>
        </w:rPr>
      </w:pPr>
      <w:r w:rsidRPr="00F00DEE">
        <w:rPr>
          <w:b/>
          <w:color w:val="FF0000"/>
          <w:sz w:val="16"/>
          <w:szCs w:val="16"/>
        </w:rPr>
        <w:t>That the fraud relates to the nature and quality of the act as opposed to a collateral matter</w:t>
      </w:r>
    </w:p>
    <w:p w:rsidR="00F20F7F" w:rsidRPr="00F00DEE" w:rsidRDefault="00F20F7F" w:rsidP="00F00DEE">
      <w:pPr>
        <w:rPr>
          <w:b/>
          <w:color w:val="FF0000"/>
          <w:sz w:val="16"/>
          <w:szCs w:val="16"/>
        </w:rPr>
      </w:pPr>
      <w:r w:rsidRPr="00F00DEE">
        <w:rPr>
          <w:b/>
          <w:color w:val="FF0000"/>
          <w:sz w:val="16"/>
          <w:szCs w:val="16"/>
        </w:rPr>
        <w:t>Three part test where harmful consequences flow from the act. The Crown/PL must show:</w:t>
      </w:r>
    </w:p>
    <w:p w:rsidR="00F20F7F" w:rsidRPr="00F00DEE" w:rsidRDefault="00F20F7F" w:rsidP="002B12A3">
      <w:pPr>
        <w:pStyle w:val="ListParagraph"/>
        <w:numPr>
          <w:ilvl w:val="2"/>
          <w:numId w:val="101"/>
        </w:numPr>
        <w:spacing w:line="240" w:lineRule="auto"/>
        <w:rPr>
          <w:b/>
          <w:color w:val="FF0000"/>
          <w:sz w:val="16"/>
          <w:szCs w:val="16"/>
        </w:rPr>
      </w:pPr>
      <w:r w:rsidRPr="00F00DEE">
        <w:rPr>
          <w:b/>
          <w:color w:val="FF0000"/>
          <w:sz w:val="16"/>
          <w:szCs w:val="16"/>
        </w:rPr>
        <w:t>That the accused was dishonest, which could include not only lying but also non-disclosure; &amp;</w:t>
      </w:r>
    </w:p>
    <w:p w:rsidR="00F20F7F" w:rsidRPr="00F00DEE" w:rsidRDefault="00F20F7F" w:rsidP="002B12A3">
      <w:pPr>
        <w:pStyle w:val="ListParagraph"/>
        <w:numPr>
          <w:ilvl w:val="2"/>
          <w:numId w:val="101"/>
        </w:numPr>
        <w:spacing w:line="240" w:lineRule="auto"/>
        <w:rPr>
          <w:b/>
          <w:color w:val="FF0000"/>
          <w:sz w:val="16"/>
          <w:szCs w:val="16"/>
        </w:rPr>
      </w:pPr>
      <w:r w:rsidRPr="00F00DEE">
        <w:rPr>
          <w:b/>
          <w:color w:val="FF0000"/>
          <w:sz w:val="16"/>
          <w:szCs w:val="16"/>
        </w:rPr>
        <w:t>The D’s dishonesty resulted in a deprivation, which could consist of actual harm or exposing a person to a significant risk of bodily harm; and</w:t>
      </w:r>
    </w:p>
    <w:p w:rsidR="00F00DEE" w:rsidRDefault="00F20F7F" w:rsidP="002B12A3">
      <w:pPr>
        <w:pStyle w:val="ListParagraph"/>
        <w:numPr>
          <w:ilvl w:val="2"/>
          <w:numId w:val="101"/>
        </w:numPr>
        <w:spacing w:line="240" w:lineRule="auto"/>
        <w:rPr>
          <w:b/>
          <w:color w:val="FF0000"/>
          <w:sz w:val="16"/>
          <w:szCs w:val="16"/>
        </w:rPr>
      </w:pPr>
      <w:r w:rsidRPr="00F00DEE">
        <w:rPr>
          <w:b/>
          <w:color w:val="FF0000"/>
          <w:sz w:val="16"/>
          <w:szCs w:val="16"/>
        </w:rPr>
        <w:t>That the dishonesty induced the complainant to consent to the dangerous activity when he would not have otherwise done so.</w:t>
      </w:r>
    </w:p>
    <w:p w:rsidR="00F00DEE" w:rsidRPr="00F00DEE" w:rsidRDefault="00F00DEE" w:rsidP="00F00DEE">
      <w:pPr>
        <w:pStyle w:val="ListParagraph"/>
        <w:spacing w:line="240" w:lineRule="auto"/>
        <w:ind w:left="1800"/>
        <w:rPr>
          <w:b/>
          <w:color w:val="FF0000"/>
          <w:sz w:val="16"/>
          <w:szCs w:val="16"/>
        </w:rPr>
      </w:pPr>
    </w:p>
    <w:p w:rsidR="00906E2A" w:rsidRPr="00F00DEE" w:rsidRDefault="00906E2A" w:rsidP="002B12A3">
      <w:pPr>
        <w:pStyle w:val="ListParagraph"/>
        <w:numPr>
          <w:ilvl w:val="0"/>
          <w:numId w:val="100"/>
        </w:numPr>
        <w:spacing w:line="240" w:lineRule="auto"/>
        <w:rPr>
          <w:sz w:val="16"/>
          <w:szCs w:val="16"/>
        </w:rPr>
      </w:pPr>
      <w:r w:rsidRPr="00F00DEE">
        <w:rPr>
          <w:b/>
          <w:i/>
          <w:sz w:val="16"/>
          <w:szCs w:val="16"/>
        </w:rPr>
        <w:t>R v Williams [1925]:</w:t>
      </w:r>
      <w:r w:rsidRPr="00F00DEE">
        <w:rPr>
          <w:sz w:val="16"/>
          <w:szCs w:val="16"/>
        </w:rPr>
        <w:t xml:space="preserve"> consent to sex vitiated where the (16 year old) PL was not aware of the sexual nature of the act.</w:t>
      </w:r>
    </w:p>
    <w:p w:rsidR="00906E2A" w:rsidRPr="00F00DEE" w:rsidRDefault="00906E2A" w:rsidP="002B12A3">
      <w:pPr>
        <w:pStyle w:val="ListParagraph"/>
        <w:numPr>
          <w:ilvl w:val="0"/>
          <w:numId w:val="100"/>
        </w:numPr>
        <w:spacing w:line="240" w:lineRule="auto"/>
        <w:rPr>
          <w:sz w:val="16"/>
          <w:szCs w:val="16"/>
        </w:rPr>
      </w:pPr>
      <w:proofErr w:type="spellStart"/>
      <w:r w:rsidRPr="00F00DEE">
        <w:rPr>
          <w:b/>
          <w:i/>
          <w:sz w:val="16"/>
          <w:szCs w:val="16"/>
        </w:rPr>
        <w:t>Papadimitropoulos</w:t>
      </w:r>
      <w:proofErr w:type="spellEnd"/>
      <w:r w:rsidRPr="00F00DEE">
        <w:rPr>
          <w:b/>
          <w:i/>
          <w:sz w:val="16"/>
          <w:szCs w:val="16"/>
        </w:rPr>
        <w:t xml:space="preserve"> v R [1958]:</w:t>
      </w:r>
      <w:r w:rsidRPr="00F00DEE">
        <w:rPr>
          <w:sz w:val="16"/>
          <w:szCs w:val="16"/>
        </w:rPr>
        <w:t xml:space="preserve"> consent to sex upheld where the D deceived PL about whether they were married. Whether the parties were married or not was a collateral matter that did not pertain to the nature and quality of the act.</w:t>
      </w:r>
    </w:p>
    <w:p w:rsidR="00906E2A" w:rsidRPr="00F00DEE" w:rsidRDefault="00906E2A" w:rsidP="002B12A3">
      <w:pPr>
        <w:pStyle w:val="ListParagraph"/>
        <w:numPr>
          <w:ilvl w:val="0"/>
          <w:numId w:val="100"/>
        </w:numPr>
        <w:spacing w:line="240" w:lineRule="auto"/>
        <w:rPr>
          <w:sz w:val="16"/>
          <w:szCs w:val="16"/>
        </w:rPr>
      </w:pPr>
      <w:r w:rsidRPr="00F00DEE">
        <w:rPr>
          <w:b/>
          <w:i/>
          <w:sz w:val="16"/>
          <w:szCs w:val="16"/>
        </w:rPr>
        <w:t xml:space="preserve">R v </w:t>
      </w:r>
      <w:proofErr w:type="spellStart"/>
      <w:r w:rsidRPr="00F00DEE">
        <w:rPr>
          <w:b/>
          <w:i/>
          <w:sz w:val="16"/>
          <w:szCs w:val="16"/>
        </w:rPr>
        <w:t>Cuerrier</w:t>
      </w:r>
      <w:proofErr w:type="spellEnd"/>
      <w:r w:rsidRPr="00F00DEE">
        <w:rPr>
          <w:b/>
          <w:i/>
          <w:sz w:val="16"/>
          <w:szCs w:val="16"/>
        </w:rPr>
        <w:t xml:space="preserve"> [1998]</w:t>
      </w:r>
      <w:r w:rsidRPr="00F00DEE">
        <w:rPr>
          <w:sz w:val="16"/>
          <w:szCs w:val="16"/>
        </w:rPr>
        <w:t xml:space="preserve"> SCC criminal trial: HIV positive man who lied about status to sexual partners. Fraud that relates to the harmful consequences of the act can vitiate consent.</w:t>
      </w:r>
    </w:p>
    <w:p w:rsidR="00906E2A" w:rsidRPr="00302D2B" w:rsidRDefault="00376AE6" w:rsidP="00B57008">
      <w:pPr>
        <w:pStyle w:val="Heading2"/>
        <w:rPr>
          <w:sz w:val="16"/>
          <w:szCs w:val="16"/>
          <w:u w:val="single"/>
        </w:rPr>
      </w:pPr>
      <w:r w:rsidRPr="00302D2B">
        <w:rPr>
          <w:sz w:val="16"/>
          <w:szCs w:val="16"/>
          <w:u w:val="single"/>
        </w:rPr>
        <w:t>Mistake</w:t>
      </w:r>
    </w:p>
    <w:p w:rsidR="00376AE6" w:rsidRPr="006E689A" w:rsidRDefault="00A1732D" w:rsidP="00A1732D">
      <w:pPr>
        <w:rPr>
          <w:sz w:val="16"/>
          <w:szCs w:val="16"/>
          <w:u w:val="single"/>
        </w:rPr>
      </w:pPr>
      <w:r w:rsidRPr="006E689A">
        <w:rPr>
          <w:sz w:val="16"/>
          <w:szCs w:val="16"/>
        </w:rPr>
        <w:t xml:space="preserve">The fact that P’s consent was induced by a </w:t>
      </w:r>
      <w:r w:rsidRPr="00F00DEE">
        <w:rPr>
          <w:b/>
          <w:sz w:val="16"/>
          <w:szCs w:val="16"/>
          <w:u w:val="single"/>
        </w:rPr>
        <w:t xml:space="preserve">mistaken belief will vitiate consent only if D was responsible for creating P’s </w:t>
      </w:r>
      <w:r w:rsidR="00D971D2" w:rsidRPr="00F00DEE">
        <w:rPr>
          <w:b/>
          <w:sz w:val="16"/>
          <w:szCs w:val="16"/>
          <w:u w:val="single"/>
        </w:rPr>
        <w:t>misapprehension</w:t>
      </w:r>
      <w:r w:rsidR="000D59EC" w:rsidRPr="006E689A">
        <w:rPr>
          <w:sz w:val="16"/>
          <w:szCs w:val="16"/>
          <w:u w:val="single"/>
        </w:rPr>
        <w:t xml:space="preserve"> </w:t>
      </w:r>
    </w:p>
    <w:p w:rsidR="00D971D2" w:rsidRPr="00302D2B" w:rsidRDefault="00D971D2" w:rsidP="002B12A3">
      <w:pPr>
        <w:pStyle w:val="ListParagraph"/>
        <w:numPr>
          <w:ilvl w:val="0"/>
          <w:numId w:val="21"/>
        </w:numPr>
        <w:rPr>
          <w:b/>
          <w:sz w:val="16"/>
          <w:szCs w:val="16"/>
          <w:u w:val="single"/>
        </w:rPr>
      </w:pPr>
      <w:r w:rsidRPr="00302D2B">
        <w:rPr>
          <w:b/>
          <w:sz w:val="16"/>
          <w:szCs w:val="16"/>
        </w:rPr>
        <w:t>Like Fraud, consent will only be v</w:t>
      </w:r>
      <w:r w:rsidR="005C38C4" w:rsidRPr="00302D2B">
        <w:rPr>
          <w:b/>
          <w:sz w:val="16"/>
          <w:szCs w:val="16"/>
        </w:rPr>
        <w:t>itiated if the mistaken belief g</w:t>
      </w:r>
      <w:r w:rsidRPr="00302D2B">
        <w:rPr>
          <w:b/>
          <w:sz w:val="16"/>
          <w:szCs w:val="16"/>
        </w:rPr>
        <w:t xml:space="preserve">oes to the </w:t>
      </w:r>
      <w:r w:rsidRPr="00302D2B">
        <w:rPr>
          <w:b/>
          <w:sz w:val="16"/>
          <w:szCs w:val="16"/>
          <w:u w:val="single"/>
        </w:rPr>
        <w:t xml:space="preserve">nature or quality of the act, </w:t>
      </w:r>
      <w:r w:rsidRPr="00302D2B">
        <w:rPr>
          <w:b/>
          <w:sz w:val="16"/>
          <w:szCs w:val="16"/>
        </w:rPr>
        <w:t xml:space="preserve">or presents the possibility of a significant risk of a serious physical harm (as outlined in </w:t>
      </w:r>
      <w:proofErr w:type="spellStart"/>
      <w:r w:rsidRPr="00302D2B">
        <w:rPr>
          <w:b/>
          <w:sz w:val="16"/>
          <w:szCs w:val="16"/>
        </w:rPr>
        <w:t>R.v</w:t>
      </w:r>
      <w:proofErr w:type="spellEnd"/>
      <w:r w:rsidRPr="00302D2B">
        <w:rPr>
          <w:b/>
          <w:sz w:val="16"/>
          <w:szCs w:val="16"/>
        </w:rPr>
        <w:t xml:space="preserve">. </w:t>
      </w:r>
      <w:proofErr w:type="spellStart"/>
      <w:r w:rsidRPr="00302D2B">
        <w:rPr>
          <w:b/>
          <w:sz w:val="16"/>
          <w:szCs w:val="16"/>
        </w:rPr>
        <w:t>Cuerrier</w:t>
      </w:r>
      <w:proofErr w:type="spellEnd"/>
      <w:r w:rsidRPr="00302D2B">
        <w:rPr>
          <w:b/>
          <w:sz w:val="16"/>
          <w:szCs w:val="16"/>
        </w:rPr>
        <w:t>)</w:t>
      </w:r>
    </w:p>
    <w:p w:rsidR="00D971D2" w:rsidRPr="00302D2B" w:rsidRDefault="00D971D2" w:rsidP="002B12A3">
      <w:pPr>
        <w:pStyle w:val="ListParagraph"/>
        <w:numPr>
          <w:ilvl w:val="0"/>
          <w:numId w:val="21"/>
        </w:numPr>
        <w:rPr>
          <w:b/>
          <w:sz w:val="16"/>
          <w:szCs w:val="16"/>
          <w:u w:val="single"/>
        </w:rPr>
      </w:pPr>
      <w:r w:rsidRPr="00302D2B">
        <w:rPr>
          <w:b/>
          <w:sz w:val="16"/>
          <w:szCs w:val="16"/>
          <w:u w:val="single"/>
        </w:rPr>
        <w:t>D’s mistaken belief that P consented is no defense</w:t>
      </w:r>
    </w:p>
    <w:tbl>
      <w:tblPr>
        <w:tblStyle w:val="TableGrid"/>
        <w:tblW w:w="0" w:type="auto"/>
        <w:tblLook w:val="04A0"/>
      </w:tblPr>
      <w:tblGrid>
        <w:gridCol w:w="9576"/>
      </w:tblGrid>
      <w:tr w:rsidR="00644230" w:rsidRPr="006E689A" w:rsidTr="00644230">
        <w:tc>
          <w:tcPr>
            <w:tcW w:w="9576" w:type="dxa"/>
          </w:tcPr>
          <w:p w:rsidR="00644230" w:rsidRPr="00302D2B" w:rsidRDefault="00644230" w:rsidP="00644230">
            <w:pPr>
              <w:rPr>
                <w:b/>
                <w:color w:val="FF0000"/>
                <w:sz w:val="16"/>
                <w:szCs w:val="16"/>
              </w:rPr>
            </w:pPr>
            <w:proofErr w:type="spellStart"/>
            <w:r w:rsidRPr="00302D2B">
              <w:rPr>
                <w:b/>
                <w:color w:val="FF0000"/>
                <w:sz w:val="16"/>
                <w:szCs w:val="16"/>
                <w:highlight w:val="yellow"/>
              </w:rPr>
              <w:t>Reibl</w:t>
            </w:r>
            <w:proofErr w:type="spellEnd"/>
            <w:r w:rsidRPr="00302D2B">
              <w:rPr>
                <w:b/>
                <w:color w:val="FF0000"/>
                <w:sz w:val="16"/>
                <w:szCs w:val="16"/>
                <w:highlight w:val="yellow"/>
              </w:rPr>
              <w:t xml:space="preserve"> v. Hughes</w:t>
            </w:r>
          </w:p>
        </w:tc>
      </w:tr>
    </w:tbl>
    <w:p w:rsidR="00644230" w:rsidRPr="006E689A" w:rsidRDefault="00644230" w:rsidP="002B12A3">
      <w:pPr>
        <w:pStyle w:val="ListParagraph"/>
        <w:numPr>
          <w:ilvl w:val="0"/>
          <w:numId w:val="27"/>
        </w:numPr>
        <w:rPr>
          <w:b/>
          <w:sz w:val="16"/>
          <w:szCs w:val="16"/>
        </w:rPr>
      </w:pPr>
      <w:r w:rsidRPr="006E689A">
        <w:rPr>
          <w:b/>
          <w:sz w:val="16"/>
          <w:szCs w:val="16"/>
        </w:rPr>
        <w:t>It is only a battery if the Doctors really left you with a misunderstanding of the procedure. That is, you didn’t realize what you were consenting to at all.</w:t>
      </w:r>
    </w:p>
    <w:p w:rsidR="00695A2E" w:rsidRDefault="00644230" w:rsidP="002B12A3">
      <w:pPr>
        <w:pStyle w:val="ListParagraph"/>
        <w:numPr>
          <w:ilvl w:val="0"/>
          <w:numId w:val="27"/>
        </w:numPr>
        <w:rPr>
          <w:b/>
          <w:sz w:val="16"/>
          <w:szCs w:val="16"/>
        </w:rPr>
      </w:pPr>
      <w:r w:rsidRPr="006E689A">
        <w:rPr>
          <w:b/>
          <w:sz w:val="16"/>
          <w:szCs w:val="16"/>
        </w:rPr>
        <w:t>If you don’t know all the risks that you are consenting to, that is not Battery it is negligence</w:t>
      </w:r>
    </w:p>
    <w:p w:rsidR="00F00DEE" w:rsidRDefault="00F00DEE" w:rsidP="00F00DEE">
      <w:pPr>
        <w:rPr>
          <w:b/>
          <w:sz w:val="16"/>
          <w:szCs w:val="16"/>
        </w:rPr>
      </w:pPr>
    </w:p>
    <w:p w:rsidR="00302D2B" w:rsidRDefault="00302D2B" w:rsidP="00F00DEE">
      <w:pPr>
        <w:rPr>
          <w:b/>
          <w:sz w:val="16"/>
          <w:szCs w:val="16"/>
        </w:rPr>
      </w:pPr>
    </w:p>
    <w:p w:rsidR="00F00DEE" w:rsidRPr="00F00DEE" w:rsidRDefault="00F00DEE" w:rsidP="00F00DEE">
      <w:pPr>
        <w:rPr>
          <w:b/>
          <w:sz w:val="16"/>
          <w:szCs w:val="16"/>
        </w:rPr>
      </w:pPr>
    </w:p>
    <w:p w:rsidR="00695A2E" w:rsidRPr="00302D2B" w:rsidRDefault="00695A2E" w:rsidP="00B57008">
      <w:pPr>
        <w:pStyle w:val="Heading2"/>
        <w:rPr>
          <w:sz w:val="16"/>
          <w:szCs w:val="16"/>
          <w:u w:val="single"/>
        </w:rPr>
      </w:pPr>
      <w:r w:rsidRPr="00302D2B">
        <w:rPr>
          <w:sz w:val="16"/>
          <w:szCs w:val="16"/>
          <w:u w:val="single"/>
        </w:rPr>
        <w:lastRenderedPageBreak/>
        <w:t>Duress</w:t>
      </w:r>
    </w:p>
    <w:p w:rsidR="00695A2E" w:rsidRPr="006E689A" w:rsidRDefault="00695A2E" w:rsidP="00695A2E">
      <w:pPr>
        <w:rPr>
          <w:b/>
          <w:color w:val="FF0000"/>
          <w:sz w:val="16"/>
          <w:szCs w:val="16"/>
        </w:rPr>
      </w:pPr>
      <w:r w:rsidRPr="006E689A">
        <w:rPr>
          <w:b/>
          <w:color w:val="FF0000"/>
          <w:sz w:val="16"/>
          <w:szCs w:val="16"/>
        </w:rPr>
        <w:t>Consent secured by force or threat of force (duress) is not valid</w:t>
      </w:r>
      <w:r w:rsidR="00302D2B">
        <w:rPr>
          <w:b/>
          <w:color w:val="FF0000"/>
          <w:sz w:val="16"/>
          <w:szCs w:val="16"/>
        </w:rPr>
        <w:t xml:space="preserve">. However duress does not seem to include psychological duress. Minority judgment disagreed. (Latter v </w:t>
      </w:r>
      <w:proofErr w:type="spellStart"/>
      <w:r w:rsidR="00302D2B">
        <w:rPr>
          <w:b/>
          <w:color w:val="FF0000"/>
          <w:sz w:val="16"/>
          <w:szCs w:val="16"/>
        </w:rPr>
        <w:t>Braddell</w:t>
      </w:r>
      <w:proofErr w:type="spellEnd"/>
      <w:r w:rsidR="00302D2B">
        <w:rPr>
          <w:b/>
          <w:color w:val="FF0000"/>
          <w:sz w:val="16"/>
          <w:szCs w:val="16"/>
        </w:rPr>
        <w:t xml:space="preserve">) </w:t>
      </w:r>
    </w:p>
    <w:p w:rsidR="00E27000" w:rsidRPr="00302D2B" w:rsidRDefault="00E27000" w:rsidP="00E27000">
      <w:pPr>
        <w:pStyle w:val="Heading2"/>
        <w:rPr>
          <w:sz w:val="16"/>
          <w:szCs w:val="16"/>
          <w:u w:val="single"/>
        </w:rPr>
      </w:pPr>
      <w:r w:rsidRPr="00302D2B">
        <w:rPr>
          <w:sz w:val="16"/>
          <w:szCs w:val="16"/>
          <w:u w:val="single"/>
        </w:rPr>
        <w:t>Public Policy</w:t>
      </w:r>
    </w:p>
    <w:p w:rsidR="00E27000" w:rsidRPr="006E689A" w:rsidRDefault="00E27000" w:rsidP="00302D2B">
      <w:pPr>
        <w:spacing w:after="0"/>
        <w:rPr>
          <w:b/>
          <w:color w:val="FF0000"/>
          <w:sz w:val="16"/>
          <w:szCs w:val="16"/>
        </w:rPr>
      </w:pPr>
      <w:r w:rsidRPr="006E689A">
        <w:rPr>
          <w:b/>
          <w:color w:val="FF0000"/>
          <w:sz w:val="16"/>
          <w:szCs w:val="16"/>
        </w:rPr>
        <w:t xml:space="preserve">Consent obtained by abuse of a power imbalance would not be valid defence to a battery claim on grounds of public policy. </w:t>
      </w:r>
      <w:r w:rsidR="00302D2B">
        <w:rPr>
          <w:b/>
          <w:color w:val="FF0000"/>
          <w:sz w:val="16"/>
          <w:szCs w:val="16"/>
        </w:rPr>
        <w:t>(</w:t>
      </w:r>
      <w:proofErr w:type="spellStart"/>
      <w:r w:rsidR="00302D2B">
        <w:rPr>
          <w:b/>
          <w:color w:val="FF0000"/>
          <w:sz w:val="16"/>
          <w:szCs w:val="16"/>
        </w:rPr>
        <w:t>Norberg</w:t>
      </w:r>
      <w:proofErr w:type="spellEnd"/>
      <w:r w:rsidR="00302D2B">
        <w:rPr>
          <w:b/>
          <w:color w:val="FF0000"/>
          <w:sz w:val="16"/>
          <w:szCs w:val="16"/>
        </w:rPr>
        <w:t>)</w:t>
      </w:r>
    </w:p>
    <w:p w:rsidR="00E27000" w:rsidRPr="006E689A" w:rsidRDefault="00E27000" w:rsidP="002B12A3">
      <w:pPr>
        <w:pStyle w:val="ListParagraph"/>
        <w:numPr>
          <w:ilvl w:val="0"/>
          <w:numId w:val="23"/>
        </w:numPr>
        <w:rPr>
          <w:b/>
          <w:sz w:val="16"/>
          <w:szCs w:val="16"/>
        </w:rPr>
      </w:pPr>
      <w:r w:rsidRPr="006E689A">
        <w:rPr>
          <w:b/>
          <w:sz w:val="16"/>
          <w:szCs w:val="16"/>
        </w:rPr>
        <w:t>If consent is procured in a particularly bad way, w</w:t>
      </w:r>
      <w:r w:rsidR="00302D2B">
        <w:rPr>
          <w:b/>
          <w:sz w:val="16"/>
          <w:szCs w:val="16"/>
        </w:rPr>
        <w:t xml:space="preserve">e may </w:t>
      </w:r>
      <w:r w:rsidRPr="006E689A">
        <w:rPr>
          <w:b/>
          <w:sz w:val="16"/>
          <w:szCs w:val="16"/>
        </w:rPr>
        <w:t>disregard it on policy grounds</w:t>
      </w:r>
    </w:p>
    <w:p w:rsidR="00E27000" w:rsidRPr="00302D2B" w:rsidRDefault="00E27000" w:rsidP="00E27000">
      <w:pPr>
        <w:rPr>
          <w:b/>
          <w:color w:val="FF0000"/>
          <w:sz w:val="16"/>
          <w:szCs w:val="16"/>
          <w:u w:val="single"/>
        </w:rPr>
      </w:pPr>
      <w:r w:rsidRPr="00302D2B">
        <w:rPr>
          <w:b/>
          <w:color w:val="FF0000"/>
          <w:sz w:val="16"/>
          <w:szCs w:val="16"/>
          <w:u w:val="single"/>
        </w:rPr>
        <w:t>To show that the consent given was not legally effective PL must provide:</w:t>
      </w:r>
    </w:p>
    <w:p w:rsidR="00E27000" w:rsidRPr="00302D2B" w:rsidRDefault="00E27000" w:rsidP="00302D2B">
      <w:pPr>
        <w:pStyle w:val="ListParagraph"/>
        <w:rPr>
          <w:b/>
          <w:color w:val="FF0000"/>
          <w:sz w:val="16"/>
          <w:szCs w:val="16"/>
        </w:rPr>
      </w:pPr>
      <w:r w:rsidRPr="00302D2B">
        <w:rPr>
          <w:b/>
          <w:color w:val="FF0000"/>
          <w:sz w:val="16"/>
          <w:szCs w:val="16"/>
        </w:rPr>
        <w:t>1. Proof of inequality between the parties, which will ordinarily occur within the context of a special “power dependency” relationship.</w:t>
      </w:r>
    </w:p>
    <w:p w:rsidR="00E27000" w:rsidRPr="00302D2B" w:rsidRDefault="00E27000" w:rsidP="00302D2B">
      <w:pPr>
        <w:pStyle w:val="ListParagraph"/>
        <w:rPr>
          <w:b/>
          <w:color w:val="FF0000"/>
          <w:sz w:val="16"/>
          <w:szCs w:val="16"/>
        </w:rPr>
      </w:pPr>
      <w:r w:rsidRPr="00302D2B">
        <w:rPr>
          <w:b/>
          <w:color w:val="FF0000"/>
          <w:sz w:val="16"/>
          <w:szCs w:val="16"/>
        </w:rPr>
        <w:t>2. Proof of exploitation (measured by “community standards”)</w:t>
      </w:r>
    </w:p>
    <w:p w:rsidR="00E27000" w:rsidRPr="006E689A" w:rsidRDefault="00E27000" w:rsidP="00E27000">
      <w:pPr>
        <w:pStyle w:val="Heading1"/>
        <w:pBdr>
          <w:bottom w:val="single" w:sz="4" w:space="1" w:color="auto"/>
        </w:pBdr>
        <w:rPr>
          <w:sz w:val="16"/>
          <w:szCs w:val="16"/>
        </w:rPr>
      </w:pPr>
      <w:r w:rsidRPr="006E689A">
        <w:rPr>
          <w:sz w:val="16"/>
          <w:szCs w:val="16"/>
        </w:rPr>
        <w:t>Consent to Treatment, Counselling, and Care</w:t>
      </w:r>
    </w:p>
    <w:p w:rsidR="004E5878" w:rsidRPr="002D2B18" w:rsidRDefault="004E5878" w:rsidP="004E5878">
      <w:pPr>
        <w:rPr>
          <w:b/>
          <w:sz w:val="16"/>
          <w:szCs w:val="16"/>
        </w:rPr>
      </w:pPr>
      <w:r w:rsidRPr="002D2B18">
        <w:rPr>
          <w:b/>
          <w:sz w:val="16"/>
          <w:szCs w:val="16"/>
        </w:rPr>
        <w:t>Health professionals and counselors must obtain consent in advance before they initiate a</w:t>
      </w:r>
      <w:r w:rsidR="007F3754" w:rsidRPr="002D2B18">
        <w:rPr>
          <w:b/>
          <w:sz w:val="16"/>
          <w:szCs w:val="16"/>
        </w:rPr>
        <w:t xml:space="preserve">ny kind of physical exam, test, </w:t>
      </w:r>
      <w:r w:rsidRPr="002D2B18">
        <w:rPr>
          <w:b/>
          <w:sz w:val="16"/>
          <w:szCs w:val="16"/>
        </w:rPr>
        <w:t>procedure, surgery or counseling.</w:t>
      </w:r>
    </w:p>
    <w:p w:rsidR="0070586A" w:rsidRPr="002D2B18" w:rsidRDefault="0070586A" w:rsidP="004E5878">
      <w:pPr>
        <w:rPr>
          <w:b/>
          <w:sz w:val="16"/>
          <w:szCs w:val="16"/>
        </w:rPr>
      </w:pPr>
      <w:r w:rsidRPr="002D2B18">
        <w:rPr>
          <w:b/>
          <w:sz w:val="16"/>
          <w:szCs w:val="16"/>
        </w:rPr>
        <w:t xml:space="preserve">A minor’s consent to medical procedure is regulated in B.C. by s.17 of the </w:t>
      </w:r>
      <w:r w:rsidRPr="002D2B18">
        <w:rPr>
          <w:b/>
          <w:i/>
          <w:sz w:val="16"/>
          <w:szCs w:val="16"/>
        </w:rPr>
        <w:t>Infants Act</w:t>
      </w:r>
      <w:r w:rsidRPr="002D2B18">
        <w:rPr>
          <w:b/>
          <w:sz w:val="16"/>
          <w:szCs w:val="16"/>
        </w:rPr>
        <w:t xml:space="preserve"> </w:t>
      </w:r>
    </w:p>
    <w:p w:rsidR="0070586A" w:rsidRPr="006E689A" w:rsidRDefault="0070586A" w:rsidP="004E5878">
      <w:pPr>
        <w:rPr>
          <w:b/>
          <w:sz w:val="16"/>
          <w:szCs w:val="16"/>
        </w:rPr>
      </w:pPr>
      <w:r w:rsidRPr="006E689A">
        <w:rPr>
          <w:b/>
          <w:sz w:val="16"/>
          <w:szCs w:val="16"/>
        </w:rPr>
        <w:t xml:space="preserve">Consent to medical treatment generally, is codified in the </w:t>
      </w:r>
      <w:r w:rsidRPr="006E689A">
        <w:rPr>
          <w:b/>
          <w:i/>
          <w:iCs/>
          <w:sz w:val="16"/>
          <w:szCs w:val="16"/>
        </w:rPr>
        <w:t>Health Care (Consent) and Care Facility (Admission) Act</w:t>
      </w:r>
    </w:p>
    <w:p w:rsidR="0070586A" w:rsidRPr="006E689A" w:rsidRDefault="0070586A" w:rsidP="002B12A3">
      <w:pPr>
        <w:pStyle w:val="ListParagraph"/>
        <w:numPr>
          <w:ilvl w:val="0"/>
          <w:numId w:val="53"/>
        </w:numPr>
        <w:rPr>
          <w:sz w:val="16"/>
          <w:szCs w:val="16"/>
        </w:rPr>
      </w:pPr>
      <w:r w:rsidRPr="006E689A">
        <w:rPr>
          <w:sz w:val="16"/>
          <w:szCs w:val="16"/>
        </w:rPr>
        <w:t>Section 4-9 deal with consent, how it is given,  and when patient is incapable of giving consent</w:t>
      </w:r>
    </w:p>
    <w:p w:rsidR="0070586A" w:rsidRPr="006E689A" w:rsidRDefault="0070586A" w:rsidP="002B12A3">
      <w:pPr>
        <w:pStyle w:val="ListParagraph"/>
        <w:numPr>
          <w:ilvl w:val="0"/>
          <w:numId w:val="53"/>
        </w:numPr>
        <w:rPr>
          <w:sz w:val="16"/>
          <w:szCs w:val="16"/>
        </w:rPr>
      </w:pPr>
      <w:r w:rsidRPr="006E689A">
        <w:rPr>
          <w:sz w:val="16"/>
          <w:szCs w:val="16"/>
        </w:rPr>
        <w:t xml:space="preserve">Section 10-11 deal with consent by a substitute decision-maker, guardian, or representative </w:t>
      </w:r>
    </w:p>
    <w:p w:rsidR="00CA3309" w:rsidRPr="006E689A" w:rsidRDefault="00B2419F" w:rsidP="002B12A3">
      <w:pPr>
        <w:pStyle w:val="ListParagraph"/>
        <w:numPr>
          <w:ilvl w:val="0"/>
          <w:numId w:val="53"/>
        </w:numPr>
        <w:rPr>
          <w:sz w:val="16"/>
          <w:szCs w:val="16"/>
        </w:rPr>
      </w:pPr>
      <w:r w:rsidRPr="006E689A">
        <w:rPr>
          <w:sz w:val="16"/>
          <w:szCs w:val="16"/>
        </w:rPr>
        <w:t>T</w:t>
      </w:r>
      <w:r w:rsidR="0070586A" w:rsidRPr="006E689A">
        <w:rPr>
          <w:sz w:val="16"/>
          <w:szCs w:val="16"/>
        </w:rPr>
        <w:t>emporary substitute decisions makers defined by s. 16, who must be sought out, if possible, to give consent to emergency or major or minor health care as defined in ss. 12, 14 and 15.</w:t>
      </w:r>
    </w:p>
    <w:p w:rsidR="004E5878" w:rsidRPr="002D2B18" w:rsidRDefault="007F3754" w:rsidP="002D2B18">
      <w:pPr>
        <w:rPr>
          <w:color w:val="FF0000"/>
          <w:sz w:val="16"/>
          <w:szCs w:val="16"/>
        </w:rPr>
      </w:pPr>
      <w:r w:rsidRPr="002D2B18">
        <w:rPr>
          <w:b/>
          <w:color w:val="FF0000"/>
          <w:sz w:val="16"/>
          <w:szCs w:val="16"/>
        </w:rPr>
        <w:t>T</w:t>
      </w:r>
      <w:r w:rsidR="004E5878" w:rsidRPr="002D2B18">
        <w:rPr>
          <w:b/>
          <w:color w:val="FF0000"/>
          <w:sz w:val="16"/>
          <w:szCs w:val="16"/>
        </w:rPr>
        <w:t>o be valid, the consent must</w:t>
      </w:r>
      <w:r w:rsidRPr="002D2B18">
        <w:rPr>
          <w:b/>
          <w:color w:val="FF0000"/>
          <w:sz w:val="16"/>
          <w:szCs w:val="16"/>
        </w:rPr>
        <w:t>:</w:t>
      </w:r>
    </w:p>
    <w:p w:rsidR="004E5878" w:rsidRPr="002D2B18" w:rsidRDefault="007F3754" w:rsidP="002B12A3">
      <w:pPr>
        <w:pStyle w:val="ListParagraph"/>
        <w:numPr>
          <w:ilvl w:val="0"/>
          <w:numId w:val="24"/>
        </w:numPr>
        <w:rPr>
          <w:b/>
          <w:color w:val="FF0000"/>
          <w:sz w:val="16"/>
          <w:szCs w:val="16"/>
        </w:rPr>
      </w:pPr>
      <w:r w:rsidRPr="002D2B18">
        <w:rPr>
          <w:b/>
          <w:color w:val="FF0000"/>
          <w:sz w:val="16"/>
          <w:szCs w:val="16"/>
        </w:rPr>
        <w:t>H</w:t>
      </w:r>
      <w:r w:rsidR="004E5878" w:rsidRPr="002D2B18">
        <w:rPr>
          <w:b/>
          <w:color w:val="FF0000"/>
          <w:sz w:val="16"/>
          <w:szCs w:val="16"/>
        </w:rPr>
        <w:t>ave been given voluntarily (without duress or fraud).</w:t>
      </w:r>
    </w:p>
    <w:p w:rsidR="004E5878" w:rsidRPr="002D2B18" w:rsidRDefault="007F3754" w:rsidP="002B12A3">
      <w:pPr>
        <w:pStyle w:val="ListParagraph"/>
        <w:numPr>
          <w:ilvl w:val="0"/>
          <w:numId w:val="24"/>
        </w:numPr>
        <w:rPr>
          <w:b/>
          <w:color w:val="FF0000"/>
          <w:sz w:val="16"/>
          <w:szCs w:val="16"/>
        </w:rPr>
      </w:pPr>
      <w:r w:rsidRPr="002D2B18">
        <w:rPr>
          <w:b/>
          <w:color w:val="FF0000"/>
          <w:sz w:val="16"/>
          <w:szCs w:val="16"/>
        </w:rPr>
        <w:t>R</w:t>
      </w:r>
      <w:r w:rsidR="004E5878" w:rsidRPr="002D2B18">
        <w:rPr>
          <w:b/>
          <w:color w:val="FF0000"/>
          <w:sz w:val="16"/>
          <w:szCs w:val="16"/>
        </w:rPr>
        <w:t>elate to the specific procedure or treatment that is undertaken.</w:t>
      </w:r>
    </w:p>
    <w:p w:rsidR="004E5878" w:rsidRPr="002D2B18" w:rsidRDefault="007F3754" w:rsidP="002B12A3">
      <w:pPr>
        <w:pStyle w:val="ListParagraph"/>
        <w:numPr>
          <w:ilvl w:val="0"/>
          <w:numId w:val="24"/>
        </w:numPr>
        <w:rPr>
          <w:b/>
          <w:color w:val="FF0000"/>
          <w:sz w:val="16"/>
          <w:szCs w:val="16"/>
        </w:rPr>
      </w:pPr>
      <w:r w:rsidRPr="002D2B18">
        <w:rPr>
          <w:b/>
          <w:color w:val="FF0000"/>
          <w:sz w:val="16"/>
          <w:szCs w:val="16"/>
        </w:rPr>
        <w:t>B</w:t>
      </w:r>
      <w:r w:rsidR="004E5878" w:rsidRPr="002D2B18">
        <w:rPr>
          <w:b/>
          <w:color w:val="FF0000"/>
          <w:sz w:val="16"/>
          <w:szCs w:val="16"/>
        </w:rPr>
        <w:t>e based on a full and frank disclosure of the nature of the intervention and its risks.</w:t>
      </w:r>
    </w:p>
    <w:p w:rsidR="007A521E" w:rsidRPr="002D2B18" w:rsidRDefault="004E5878" w:rsidP="002B12A3">
      <w:pPr>
        <w:pStyle w:val="ListParagraph"/>
        <w:numPr>
          <w:ilvl w:val="1"/>
          <w:numId w:val="28"/>
        </w:numPr>
        <w:rPr>
          <w:b/>
          <w:sz w:val="16"/>
          <w:szCs w:val="16"/>
        </w:rPr>
      </w:pPr>
      <w:r w:rsidRPr="002D2B18">
        <w:rPr>
          <w:b/>
          <w:sz w:val="16"/>
          <w:szCs w:val="16"/>
        </w:rPr>
        <w:t>The fact that a plaintiff makes an appointment and comes for treatm</w:t>
      </w:r>
      <w:r w:rsidR="007F3754" w:rsidRPr="002D2B18">
        <w:rPr>
          <w:b/>
          <w:sz w:val="16"/>
          <w:szCs w:val="16"/>
        </w:rPr>
        <w:t xml:space="preserve">ent provides strong evidence of </w:t>
      </w:r>
      <w:r w:rsidRPr="002D2B18">
        <w:rPr>
          <w:b/>
          <w:sz w:val="16"/>
          <w:szCs w:val="16"/>
        </w:rPr>
        <w:t>implied consent</w:t>
      </w:r>
    </w:p>
    <w:p w:rsidR="007A521E" w:rsidRPr="002D2B18" w:rsidRDefault="007A521E" w:rsidP="004E5878">
      <w:pPr>
        <w:rPr>
          <w:b/>
          <w:sz w:val="16"/>
          <w:szCs w:val="16"/>
          <w:u w:val="single"/>
        </w:rPr>
      </w:pPr>
      <w:r w:rsidRPr="002D2B18">
        <w:rPr>
          <w:b/>
          <w:sz w:val="16"/>
          <w:szCs w:val="16"/>
          <w:u w:val="single"/>
        </w:rPr>
        <w:t>Substitute Consent</w:t>
      </w:r>
    </w:p>
    <w:p w:rsidR="007A521E" w:rsidRPr="002D2B18" w:rsidRDefault="007A521E" w:rsidP="002B12A3">
      <w:pPr>
        <w:pStyle w:val="ListParagraph"/>
        <w:numPr>
          <w:ilvl w:val="0"/>
          <w:numId w:val="25"/>
        </w:numPr>
        <w:rPr>
          <w:b/>
          <w:sz w:val="16"/>
          <w:szCs w:val="16"/>
        </w:rPr>
      </w:pPr>
      <w:r w:rsidRPr="002D2B18">
        <w:rPr>
          <w:b/>
          <w:sz w:val="16"/>
          <w:szCs w:val="16"/>
        </w:rPr>
        <w:t xml:space="preserve">In situations where the patient cannot consent, because of </w:t>
      </w:r>
      <w:r w:rsidRPr="002D2B18">
        <w:rPr>
          <w:b/>
          <w:color w:val="7030A0"/>
          <w:sz w:val="16"/>
          <w:szCs w:val="16"/>
        </w:rPr>
        <w:t>intellectual disability, mental illness or age</w:t>
      </w:r>
      <w:r w:rsidRPr="002D2B18">
        <w:rPr>
          <w:b/>
          <w:color w:val="FF0000"/>
          <w:sz w:val="16"/>
          <w:szCs w:val="16"/>
        </w:rPr>
        <w:t>,</w:t>
      </w:r>
      <w:r w:rsidRPr="002D2B18">
        <w:rPr>
          <w:b/>
          <w:sz w:val="16"/>
          <w:szCs w:val="16"/>
        </w:rPr>
        <w:t xml:space="preserve"> substitute consent can</w:t>
      </w:r>
      <w:r w:rsidR="005E7599" w:rsidRPr="002D2B18">
        <w:rPr>
          <w:b/>
          <w:sz w:val="16"/>
          <w:szCs w:val="16"/>
        </w:rPr>
        <w:t xml:space="preserve"> b</w:t>
      </w:r>
      <w:r w:rsidRPr="002D2B18">
        <w:rPr>
          <w:b/>
          <w:sz w:val="16"/>
          <w:szCs w:val="16"/>
        </w:rPr>
        <w:t>e obtained from the patient’s next of kin.</w:t>
      </w:r>
    </w:p>
    <w:p w:rsidR="007A521E" w:rsidRPr="002D2B18" w:rsidRDefault="007A521E" w:rsidP="002B12A3">
      <w:pPr>
        <w:pStyle w:val="ListParagraph"/>
        <w:numPr>
          <w:ilvl w:val="1"/>
          <w:numId w:val="25"/>
        </w:numPr>
        <w:rPr>
          <w:b/>
          <w:color w:val="7030A0"/>
          <w:sz w:val="16"/>
          <w:szCs w:val="16"/>
          <w:u w:val="single"/>
        </w:rPr>
      </w:pPr>
      <w:r w:rsidRPr="006E689A">
        <w:rPr>
          <w:b/>
          <w:sz w:val="16"/>
          <w:szCs w:val="16"/>
        </w:rPr>
        <w:t>Mrs E v Eve (SCC, 1986):</w:t>
      </w:r>
      <w:r w:rsidRPr="006E689A">
        <w:rPr>
          <w:sz w:val="16"/>
          <w:szCs w:val="16"/>
        </w:rPr>
        <w:t xml:space="preserve"> </w:t>
      </w:r>
      <w:r w:rsidRPr="002D2B18">
        <w:rPr>
          <w:b/>
          <w:color w:val="7030A0"/>
          <w:sz w:val="16"/>
          <w:szCs w:val="16"/>
          <w:u w:val="single"/>
        </w:rPr>
        <w:t>For substitute consent the following three requirements must be met:</w:t>
      </w:r>
    </w:p>
    <w:p w:rsidR="007A521E" w:rsidRPr="006E689A" w:rsidRDefault="007A521E" w:rsidP="002B12A3">
      <w:pPr>
        <w:pStyle w:val="ListParagraph"/>
        <w:numPr>
          <w:ilvl w:val="0"/>
          <w:numId w:val="52"/>
        </w:numPr>
        <w:rPr>
          <w:sz w:val="16"/>
          <w:szCs w:val="16"/>
        </w:rPr>
      </w:pPr>
      <w:r w:rsidRPr="006E689A">
        <w:rPr>
          <w:sz w:val="16"/>
          <w:szCs w:val="16"/>
        </w:rPr>
        <w:t>The patient must be incompetent;</w:t>
      </w:r>
    </w:p>
    <w:p w:rsidR="007A521E" w:rsidRPr="006E689A" w:rsidRDefault="007A521E" w:rsidP="002B12A3">
      <w:pPr>
        <w:pStyle w:val="ListParagraph"/>
        <w:numPr>
          <w:ilvl w:val="0"/>
          <w:numId w:val="52"/>
        </w:numPr>
        <w:rPr>
          <w:sz w:val="16"/>
          <w:szCs w:val="16"/>
        </w:rPr>
      </w:pPr>
      <w:r w:rsidRPr="006E689A">
        <w:rPr>
          <w:sz w:val="16"/>
          <w:szCs w:val="16"/>
        </w:rPr>
        <w:t>The next of kin must have acted in good faith;</w:t>
      </w:r>
    </w:p>
    <w:p w:rsidR="007A521E" w:rsidRPr="006E689A" w:rsidRDefault="007A521E" w:rsidP="002B12A3">
      <w:pPr>
        <w:pStyle w:val="ListParagraph"/>
        <w:numPr>
          <w:ilvl w:val="0"/>
          <w:numId w:val="52"/>
        </w:numPr>
        <w:rPr>
          <w:sz w:val="16"/>
          <w:szCs w:val="16"/>
        </w:rPr>
      </w:pPr>
      <w:r w:rsidRPr="006E689A">
        <w:rPr>
          <w:sz w:val="16"/>
          <w:szCs w:val="16"/>
        </w:rPr>
        <w:t>The procedure must be in the patient’s best interests.</w:t>
      </w:r>
    </w:p>
    <w:tbl>
      <w:tblPr>
        <w:tblStyle w:val="TableGrid"/>
        <w:tblW w:w="0" w:type="auto"/>
        <w:shd w:val="clear" w:color="auto" w:fill="00B0F0"/>
        <w:tblLook w:val="04A0"/>
      </w:tblPr>
      <w:tblGrid>
        <w:gridCol w:w="9576"/>
      </w:tblGrid>
      <w:tr w:rsidR="006D3AB2" w:rsidRPr="006E689A" w:rsidTr="006C345A">
        <w:tc>
          <w:tcPr>
            <w:tcW w:w="9576" w:type="dxa"/>
            <w:shd w:val="clear" w:color="auto" w:fill="00B0F0"/>
          </w:tcPr>
          <w:p w:rsidR="006D3AB2" w:rsidRPr="006E689A" w:rsidRDefault="006D3AB2" w:rsidP="00644230">
            <w:pPr>
              <w:rPr>
                <w:sz w:val="16"/>
                <w:szCs w:val="16"/>
              </w:rPr>
            </w:pPr>
            <w:r w:rsidRPr="006E689A">
              <w:rPr>
                <w:b/>
                <w:sz w:val="16"/>
                <w:szCs w:val="16"/>
              </w:rPr>
              <w:t>Marshall v Curry [NSSC] 1933</w:t>
            </w:r>
          </w:p>
        </w:tc>
      </w:tr>
    </w:tbl>
    <w:p w:rsidR="004E5878" w:rsidRPr="006E689A" w:rsidRDefault="006D3AB2" w:rsidP="004E5878">
      <w:pPr>
        <w:rPr>
          <w:sz w:val="16"/>
          <w:szCs w:val="16"/>
        </w:rPr>
      </w:pPr>
      <w:r w:rsidRPr="006E689A">
        <w:rPr>
          <w:b/>
          <w:sz w:val="16"/>
          <w:szCs w:val="16"/>
        </w:rPr>
        <w:t>Facts</w:t>
      </w:r>
      <w:r w:rsidRPr="006E689A">
        <w:rPr>
          <w:sz w:val="16"/>
          <w:szCs w:val="16"/>
        </w:rPr>
        <w:t>: T</w:t>
      </w:r>
      <w:r w:rsidR="004E5878" w:rsidRPr="006E689A">
        <w:rPr>
          <w:sz w:val="16"/>
          <w:szCs w:val="16"/>
        </w:rPr>
        <w:t>esticle taken out as a bonus to a hernia operation;</w:t>
      </w:r>
      <w:r w:rsidR="004B10FA" w:rsidRPr="006E689A">
        <w:rPr>
          <w:sz w:val="16"/>
          <w:szCs w:val="16"/>
        </w:rPr>
        <w:t xml:space="preserve"> while under Anesthetic, Dr. Took out Testicle as part of Hernia operation. </w:t>
      </w:r>
      <w:r w:rsidR="008021C6" w:rsidRPr="006E689A">
        <w:rPr>
          <w:sz w:val="16"/>
          <w:szCs w:val="16"/>
        </w:rPr>
        <w:t xml:space="preserve"> </w:t>
      </w:r>
    </w:p>
    <w:p w:rsidR="004E5878" w:rsidRPr="006E689A" w:rsidRDefault="00B66694" w:rsidP="004E5878">
      <w:pPr>
        <w:rPr>
          <w:b/>
          <w:color w:val="FF0000"/>
          <w:sz w:val="16"/>
          <w:szCs w:val="16"/>
        </w:rPr>
      </w:pPr>
      <w:r w:rsidRPr="006E689A">
        <w:rPr>
          <w:b/>
          <w:color w:val="FF0000"/>
          <w:sz w:val="16"/>
          <w:szCs w:val="16"/>
        </w:rPr>
        <w:t xml:space="preserve">Ratio: </w:t>
      </w:r>
      <w:r w:rsidR="004E5878" w:rsidRPr="006E689A">
        <w:rPr>
          <w:b/>
          <w:color w:val="FF0000"/>
          <w:sz w:val="16"/>
          <w:szCs w:val="16"/>
        </w:rPr>
        <w:t>Where a general consent has been provided, the patient will be treated as having implicitly consented to any</w:t>
      </w:r>
      <w:r w:rsidR="006D3AB2" w:rsidRPr="006E689A">
        <w:rPr>
          <w:b/>
          <w:color w:val="FF0000"/>
          <w:sz w:val="16"/>
          <w:szCs w:val="16"/>
        </w:rPr>
        <w:t xml:space="preserve"> </w:t>
      </w:r>
      <w:r w:rsidR="004E5878" w:rsidRPr="006E689A">
        <w:rPr>
          <w:b/>
          <w:color w:val="FF0000"/>
          <w:sz w:val="16"/>
          <w:szCs w:val="16"/>
        </w:rPr>
        <w:t>subsequent sessions, tests etc that are incidental to the agreed treatment.</w:t>
      </w:r>
    </w:p>
    <w:p w:rsidR="00CA3309" w:rsidRPr="006E689A" w:rsidRDefault="00CA3309" w:rsidP="004E5878">
      <w:pPr>
        <w:rPr>
          <w:b/>
          <w:color w:val="FF0000"/>
          <w:sz w:val="16"/>
          <w:szCs w:val="16"/>
        </w:rPr>
      </w:pPr>
      <w:r w:rsidRPr="006E689A">
        <w:rPr>
          <w:b/>
          <w:color w:val="FF0000"/>
          <w:sz w:val="16"/>
          <w:szCs w:val="16"/>
        </w:rPr>
        <w:t xml:space="preserve">Now dealt with in s. 12 of </w:t>
      </w:r>
      <w:r w:rsidRPr="006E689A">
        <w:rPr>
          <w:b/>
          <w:i/>
          <w:iCs/>
          <w:sz w:val="16"/>
          <w:szCs w:val="16"/>
        </w:rPr>
        <w:t>Health Care (Consent) and Care Facility (Admission) Act</w:t>
      </w:r>
      <w:r w:rsidR="00E07449" w:rsidRPr="006E689A">
        <w:rPr>
          <w:b/>
          <w:i/>
          <w:iCs/>
          <w:sz w:val="16"/>
          <w:szCs w:val="16"/>
        </w:rPr>
        <w:t xml:space="preserve">—Emergency Situations </w:t>
      </w:r>
    </w:p>
    <w:tbl>
      <w:tblPr>
        <w:tblStyle w:val="TableGrid"/>
        <w:tblW w:w="0" w:type="auto"/>
        <w:shd w:val="clear" w:color="auto" w:fill="00B0F0"/>
        <w:tblLook w:val="04A0"/>
      </w:tblPr>
      <w:tblGrid>
        <w:gridCol w:w="9576"/>
      </w:tblGrid>
      <w:tr w:rsidR="00B66694" w:rsidRPr="006E689A" w:rsidTr="006C345A">
        <w:tc>
          <w:tcPr>
            <w:tcW w:w="9576" w:type="dxa"/>
            <w:shd w:val="clear" w:color="auto" w:fill="00B0F0"/>
          </w:tcPr>
          <w:p w:rsidR="00B66694" w:rsidRPr="006E689A" w:rsidRDefault="00B66694" w:rsidP="00644230">
            <w:pPr>
              <w:rPr>
                <w:b/>
                <w:color w:val="000000" w:themeColor="text1"/>
                <w:sz w:val="16"/>
                <w:szCs w:val="16"/>
              </w:rPr>
            </w:pPr>
            <w:proofErr w:type="spellStart"/>
            <w:r w:rsidRPr="006E689A">
              <w:rPr>
                <w:b/>
                <w:color w:val="000000" w:themeColor="text1"/>
                <w:sz w:val="16"/>
                <w:szCs w:val="16"/>
              </w:rPr>
              <w:t>Malette</w:t>
            </w:r>
            <w:proofErr w:type="spellEnd"/>
            <w:r w:rsidRPr="006E689A">
              <w:rPr>
                <w:b/>
                <w:color w:val="000000" w:themeColor="text1"/>
                <w:sz w:val="16"/>
                <w:szCs w:val="16"/>
              </w:rPr>
              <w:t xml:space="preserve"> v. </w:t>
            </w:r>
            <w:proofErr w:type="spellStart"/>
            <w:r w:rsidRPr="006E689A">
              <w:rPr>
                <w:b/>
                <w:color w:val="000000" w:themeColor="text1"/>
                <w:sz w:val="16"/>
                <w:szCs w:val="16"/>
              </w:rPr>
              <w:t>Shulman</w:t>
            </w:r>
            <w:proofErr w:type="spellEnd"/>
            <w:r w:rsidRPr="006E689A">
              <w:rPr>
                <w:b/>
                <w:color w:val="000000" w:themeColor="text1"/>
                <w:sz w:val="16"/>
                <w:szCs w:val="16"/>
              </w:rPr>
              <w:t xml:space="preserve"> (1987) 63 OLR (2d) 243 (H.C.)</w:t>
            </w:r>
          </w:p>
        </w:tc>
      </w:tr>
    </w:tbl>
    <w:p w:rsidR="00B172DD" w:rsidRPr="006E689A" w:rsidRDefault="00B66694" w:rsidP="00B66694">
      <w:pPr>
        <w:rPr>
          <w:color w:val="000000" w:themeColor="text1"/>
          <w:sz w:val="16"/>
          <w:szCs w:val="16"/>
        </w:rPr>
      </w:pPr>
      <w:r w:rsidRPr="006E689A">
        <w:rPr>
          <w:b/>
          <w:color w:val="000000" w:themeColor="text1"/>
          <w:sz w:val="16"/>
          <w:szCs w:val="16"/>
        </w:rPr>
        <w:t xml:space="preserve">Facts: </w:t>
      </w:r>
      <w:r w:rsidR="00B172DD" w:rsidRPr="006E689A">
        <w:rPr>
          <w:b/>
          <w:color w:val="000000" w:themeColor="text1"/>
          <w:sz w:val="16"/>
          <w:szCs w:val="16"/>
        </w:rPr>
        <w:t xml:space="preserve"> </w:t>
      </w:r>
      <w:r w:rsidR="000301E0" w:rsidRPr="006E689A">
        <w:rPr>
          <w:color w:val="000000" w:themeColor="text1"/>
          <w:sz w:val="16"/>
          <w:szCs w:val="16"/>
        </w:rPr>
        <w:t xml:space="preserve">P was injured in a car accident. P is a </w:t>
      </w:r>
      <w:proofErr w:type="spellStart"/>
      <w:r w:rsidR="000301E0" w:rsidRPr="006E689A">
        <w:rPr>
          <w:color w:val="000000" w:themeColor="text1"/>
          <w:sz w:val="16"/>
          <w:szCs w:val="16"/>
        </w:rPr>
        <w:t>Jehovas</w:t>
      </w:r>
      <w:proofErr w:type="spellEnd"/>
      <w:r w:rsidR="00B172DD" w:rsidRPr="006E689A">
        <w:rPr>
          <w:color w:val="000000" w:themeColor="text1"/>
          <w:sz w:val="16"/>
          <w:szCs w:val="16"/>
        </w:rPr>
        <w:t xml:space="preserve"> Witnesses gets a blood transfusion that saves her life, even though she had a card in her pocket prohibiting the procedure. She sues for batter</w:t>
      </w:r>
      <w:r w:rsidR="007C6C03" w:rsidRPr="006E689A">
        <w:rPr>
          <w:color w:val="000000" w:themeColor="text1"/>
          <w:sz w:val="16"/>
          <w:szCs w:val="16"/>
        </w:rPr>
        <w:t>y and negligence</w:t>
      </w:r>
      <w:r w:rsidR="00B172DD" w:rsidRPr="006E689A">
        <w:rPr>
          <w:color w:val="000000" w:themeColor="text1"/>
          <w:sz w:val="16"/>
          <w:szCs w:val="16"/>
        </w:rPr>
        <w:t>. P wins becau</w:t>
      </w:r>
      <w:r w:rsidR="00415324" w:rsidRPr="006E689A">
        <w:rPr>
          <w:color w:val="000000" w:themeColor="text1"/>
          <w:sz w:val="16"/>
          <w:szCs w:val="16"/>
        </w:rPr>
        <w:t xml:space="preserve">se Dr. operated without consent—there was no evidence of the contrary that she would consent to blood transfusion. </w:t>
      </w:r>
    </w:p>
    <w:p w:rsidR="002B7986" w:rsidRPr="006E689A" w:rsidRDefault="00B172DD" w:rsidP="00B66694">
      <w:pPr>
        <w:rPr>
          <w:b/>
          <w:color w:val="FF0000"/>
          <w:sz w:val="16"/>
          <w:szCs w:val="16"/>
        </w:rPr>
      </w:pPr>
      <w:r w:rsidRPr="006E689A">
        <w:rPr>
          <w:b/>
          <w:color w:val="FF0000"/>
          <w:sz w:val="16"/>
          <w:szCs w:val="16"/>
        </w:rPr>
        <w:t xml:space="preserve">Ratio: Any treatment outside of consent is </w:t>
      </w:r>
      <w:proofErr w:type="spellStart"/>
      <w:r w:rsidRPr="006E689A">
        <w:rPr>
          <w:b/>
          <w:color w:val="FF0000"/>
          <w:sz w:val="16"/>
          <w:szCs w:val="16"/>
        </w:rPr>
        <w:t>tort</w:t>
      </w:r>
      <w:r w:rsidR="002B7986" w:rsidRPr="006E689A">
        <w:rPr>
          <w:b/>
          <w:color w:val="FF0000"/>
          <w:sz w:val="16"/>
          <w:szCs w:val="16"/>
        </w:rPr>
        <w:t>i</w:t>
      </w:r>
      <w:r w:rsidRPr="006E689A">
        <w:rPr>
          <w:b/>
          <w:color w:val="FF0000"/>
          <w:sz w:val="16"/>
          <w:szCs w:val="16"/>
        </w:rPr>
        <w:t>ous</w:t>
      </w:r>
      <w:proofErr w:type="spellEnd"/>
      <w:r w:rsidRPr="006E689A">
        <w:rPr>
          <w:b/>
          <w:color w:val="FF0000"/>
          <w:sz w:val="16"/>
          <w:szCs w:val="16"/>
        </w:rPr>
        <w:t>—doesn’t matter if patient doesn’t understand the risks</w:t>
      </w:r>
      <w:r w:rsidR="00415324" w:rsidRPr="006E689A">
        <w:rPr>
          <w:b/>
          <w:color w:val="FF0000"/>
          <w:sz w:val="16"/>
          <w:szCs w:val="16"/>
        </w:rPr>
        <w:t>.</w:t>
      </w:r>
      <w:r w:rsidR="004A242E" w:rsidRPr="006E689A">
        <w:rPr>
          <w:b/>
          <w:color w:val="FF0000"/>
          <w:sz w:val="16"/>
          <w:szCs w:val="16"/>
        </w:rPr>
        <w:t xml:space="preserve"> Patients assumes the risk by using the card.</w:t>
      </w:r>
      <w:r w:rsidR="00415324" w:rsidRPr="006E689A">
        <w:rPr>
          <w:b/>
          <w:color w:val="FF0000"/>
          <w:sz w:val="16"/>
          <w:szCs w:val="16"/>
        </w:rPr>
        <w:t xml:space="preserve">  </w:t>
      </w:r>
    </w:p>
    <w:p w:rsidR="003D62A6" w:rsidRPr="006E689A" w:rsidRDefault="00CA3309" w:rsidP="003D62A6">
      <w:pPr>
        <w:spacing w:after="0" w:line="240" w:lineRule="auto"/>
        <w:rPr>
          <w:b/>
          <w:color w:val="FF0000"/>
          <w:sz w:val="16"/>
          <w:szCs w:val="16"/>
        </w:rPr>
      </w:pPr>
      <w:r w:rsidRPr="006E689A">
        <w:rPr>
          <w:b/>
          <w:color w:val="FF0000"/>
          <w:sz w:val="16"/>
          <w:szCs w:val="16"/>
        </w:rPr>
        <w:t>s.</w:t>
      </w:r>
      <w:r w:rsidR="003B15D8" w:rsidRPr="006E689A">
        <w:rPr>
          <w:b/>
          <w:color w:val="FF0000"/>
          <w:sz w:val="16"/>
          <w:szCs w:val="16"/>
        </w:rPr>
        <w:t xml:space="preserve"> 12.1</w:t>
      </w:r>
      <w:r w:rsidRPr="006E689A">
        <w:rPr>
          <w:b/>
          <w:color w:val="FF0000"/>
          <w:sz w:val="16"/>
          <w:szCs w:val="16"/>
        </w:rPr>
        <w:t xml:space="preserve"> </w:t>
      </w:r>
      <w:r w:rsidR="00415324" w:rsidRPr="006E689A">
        <w:rPr>
          <w:b/>
          <w:color w:val="FF0000"/>
          <w:sz w:val="16"/>
          <w:szCs w:val="16"/>
        </w:rPr>
        <w:t xml:space="preserve"> </w:t>
      </w:r>
      <w:r w:rsidRPr="006E689A">
        <w:rPr>
          <w:b/>
          <w:i/>
          <w:iCs/>
          <w:sz w:val="16"/>
          <w:szCs w:val="16"/>
        </w:rPr>
        <w:t>Health Care (Consent) and Care Facility (Admission) Act</w:t>
      </w:r>
      <w:r w:rsidRPr="006E689A">
        <w:rPr>
          <w:b/>
          <w:color w:val="FF0000"/>
          <w:sz w:val="16"/>
          <w:szCs w:val="16"/>
        </w:rPr>
        <w:t xml:space="preserve"> </w:t>
      </w:r>
      <w:r w:rsidR="00415324" w:rsidRPr="006E689A">
        <w:rPr>
          <w:b/>
          <w:color w:val="FF0000"/>
          <w:sz w:val="16"/>
          <w:szCs w:val="16"/>
        </w:rPr>
        <w:t xml:space="preserve">only need reasonable grounds that the patient refused treatment </w:t>
      </w:r>
    </w:p>
    <w:p w:rsidR="003D62A6" w:rsidRDefault="003D62A6" w:rsidP="003D62A6">
      <w:pPr>
        <w:spacing w:line="240" w:lineRule="auto"/>
        <w:rPr>
          <w:b/>
          <w:color w:val="FF0000"/>
          <w:sz w:val="16"/>
          <w:szCs w:val="16"/>
        </w:rPr>
      </w:pPr>
      <w:r w:rsidRPr="006E689A">
        <w:rPr>
          <w:b/>
          <w:color w:val="FF0000"/>
          <w:sz w:val="16"/>
          <w:szCs w:val="16"/>
        </w:rPr>
        <w:t>s.29 of Child, Family and Community Services Act allows director to apply for court order if parents refuse</w:t>
      </w:r>
    </w:p>
    <w:p w:rsidR="008A3BF3" w:rsidRDefault="008A3BF3" w:rsidP="003D62A6">
      <w:pPr>
        <w:spacing w:line="240" w:lineRule="auto"/>
        <w:rPr>
          <w:b/>
          <w:color w:val="FF0000"/>
          <w:sz w:val="16"/>
          <w:szCs w:val="16"/>
        </w:rPr>
      </w:pPr>
    </w:p>
    <w:p w:rsidR="00187D58" w:rsidRPr="006E689A" w:rsidRDefault="00187D58" w:rsidP="003D62A6">
      <w:pPr>
        <w:spacing w:line="240" w:lineRule="auto"/>
        <w:rPr>
          <w:b/>
          <w:color w:val="FF0000"/>
          <w:sz w:val="16"/>
          <w:szCs w:val="16"/>
        </w:rPr>
      </w:pPr>
    </w:p>
    <w:p w:rsidR="00B172DD" w:rsidRPr="006E689A" w:rsidRDefault="007A521E" w:rsidP="00CA3309">
      <w:pPr>
        <w:pStyle w:val="Heading1"/>
        <w:pBdr>
          <w:bottom w:val="single" w:sz="4" w:space="1" w:color="auto"/>
        </w:pBdr>
        <w:spacing w:before="0"/>
        <w:rPr>
          <w:sz w:val="16"/>
          <w:szCs w:val="16"/>
        </w:rPr>
      </w:pPr>
      <w:r w:rsidRPr="006E689A">
        <w:rPr>
          <w:sz w:val="16"/>
          <w:szCs w:val="16"/>
        </w:rPr>
        <w:lastRenderedPageBreak/>
        <w:t>Defences Related to the Protection of Person and Property</w:t>
      </w:r>
    </w:p>
    <w:p w:rsidR="007A521E" w:rsidRPr="006E689A" w:rsidRDefault="007A521E" w:rsidP="007A521E">
      <w:pPr>
        <w:pStyle w:val="Heading2"/>
        <w:rPr>
          <w:sz w:val="16"/>
          <w:szCs w:val="16"/>
        </w:rPr>
      </w:pPr>
      <w:r w:rsidRPr="006E689A">
        <w:rPr>
          <w:sz w:val="16"/>
          <w:szCs w:val="16"/>
        </w:rPr>
        <w:t>Self-Defence</w:t>
      </w:r>
      <w:r w:rsidR="008A3BF3">
        <w:rPr>
          <w:sz w:val="16"/>
          <w:szCs w:val="16"/>
        </w:rPr>
        <w:t xml:space="preserve"> (complete defence) </w:t>
      </w:r>
    </w:p>
    <w:p w:rsidR="009A0E3C" w:rsidRPr="006E689A" w:rsidRDefault="009A0E3C" w:rsidP="009A0E3C">
      <w:pPr>
        <w:rPr>
          <w:sz w:val="16"/>
          <w:szCs w:val="16"/>
        </w:rPr>
      </w:pPr>
      <w:r w:rsidRPr="006E689A">
        <w:rPr>
          <w:sz w:val="16"/>
          <w:szCs w:val="16"/>
        </w:rPr>
        <w:t xml:space="preserve">The </w:t>
      </w:r>
      <w:r w:rsidRPr="006E689A">
        <w:rPr>
          <w:b/>
          <w:sz w:val="16"/>
          <w:szCs w:val="16"/>
        </w:rPr>
        <w:t>burden of proving self-defence falls on the party invoking the defence</w:t>
      </w:r>
      <w:r w:rsidRPr="006E689A">
        <w:rPr>
          <w:sz w:val="16"/>
          <w:szCs w:val="16"/>
        </w:rPr>
        <w:t xml:space="preserve"> (Mann v </w:t>
      </w:r>
      <w:proofErr w:type="spellStart"/>
      <w:r w:rsidRPr="006E689A">
        <w:rPr>
          <w:sz w:val="16"/>
          <w:szCs w:val="16"/>
        </w:rPr>
        <w:t>Balaban</w:t>
      </w:r>
      <w:proofErr w:type="spellEnd"/>
      <w:r w:rsidRPr="006E689A">
        <w:rPr>
          <w:sz w:val="16"/>
          <w:szCs w:val="16"/>
        </w:rPr>
        <w:t xml:space="preserve"> [1970] SCC).</w:t>
      </w:r>
    </w:p>
    <w:p w:rsidR="009A0E3C" w:rsidRPr="006244DA" w:rsidRDefault="009A0E3C" w:rsidP="009A0E3C">
      <w:pPr>
        <w:rPr>
          <w:b/>
          <w:color w:val="7030A0"/>
          <w:sz w:val="16"/>
          <w:szCs w:val="16"/>
        </w:rPr>
      </w:pPr>
      <w:r w:rsidRPr="006244DA">
        <w:rPr>
          <w:b/>
          <w:color w:val="7030A0"/>
          <w:sz w:val="16"/>
          <w:szCs w:val="16"/>
          <w:u w:val="single"/>
        </w:rPr>
        <w:t>To invoke self-defence, D must establish on the balance of probabilities that</w:t>
      </w:r>
      <w:r w:rsidRPr="006244DA">
        <w:rPr>
          <w:b/>
          <w:color w:val="7030A0"/>
          <w:sz w:val="16"/>
          <w:szCs w:val="16"/>
        </w:rPr>
        <w:t>:</w:t>
      </w:r>
    </w:p>
    <w:p w:rsidR="009A0E3C" w:rsidRPr="008A3BF3" w:rsidRDefault="007F6632" w:rsidP="002B12A3">
      <w:pPr>
        <w:pStyle w:val="ListParagraph"/>
        <w:numPr>
          <w:ilvl w:val="0"/>
          <w:numId w:val="26"/>
        </w:numPr>
        <w:rPr>
          <w:b/>
          <w:color w:val="FF0000"/>
          <w:sz w:val="16"/>
          <w:szCs w:val="16"/>
        </w:rPr>
      </w:pPr>
      <w:r w:rsidRPr="008A3BF3">
        <w:rPr>
          <w:b/>
          <w:color w:val="FF0000"/>
          <w:sz w:val="16"/>
          <w:szCs w:val="16"/>
        </w:rPr>
        <w:t xml:space="preserve">Was D </w:t>
      </w:r>
      <w:r w:rsidR="008A3BF3">
        <w:rPr>
          <w:b/>
          <w:color w:val="FF0000"/>
          <w:sz w:val="16"/>
          <w:szCs w:val="16"/>
        </w:rPr>
        <w:t>(or 3</w:t>
      </w:r>
      <w:r w:rsidR="008A3BF3" w:rsidRPr="008A3BF3">
        <w:rPr>
          <w:b/>
          <w:color w:val="FF0000"/>
          <w:sz w:val="16"/>
          <w:szCs w:val="16"/>
          <w:vertAlign w:val="superscript"/>
        </w:rPr>
        <w:t>rd</w:t>
      </w:r>
      <w:r w:rsidR="008A3BF3">
        <w:rPr>
          <w:b/>
          <w:color w:val="FF0000"/>
          <w:sz w:val="16"/>
          <w:szCs w:val="16"/>
        </w:rPr>
        <w:t xml:space="preserve"> party) </w:t>
      </w:r>
      <w:r w:rsidRPr="008A3BF3">
        <w:rPr>
          <w:b/>
          <w:color w:val="FF0000"/>
          <w:sz w:val="16"/>
          <w:szCs w:val="16"/>
        </w:rPr>
        <w:t xml:space="preserve">threatened enough to justify some physical response </w:t>
      </w:r>
      <w:r w:rsidR="00DE0089" w:rsidRPr="008A3BF3">
        <w:rPr>
          <w:b/>
          <w:color w:val="FF0000"/>
          <w:sz w:val="16"/>
          <w:szCs w:val="16"/>
        </w:rPr>
        <w:t xml:space="preserve"> (Subjective but needs to be reasonable)</w:t>
      </w:r>
      <w:r w:rsidR="009A0E3C" w:rsidRPr="008A3BF3">
        <w:rPr>
          <w:b/>
          <w:color w:val="FF0000"/>
          <w:sz w:val="16"/>
          <w:szCs w:val="16"/>
        </w:rPr>
        <w:t>; and</w:t>
      </w:r>
    </w:p>
    <w:p w:rsidR="009A0E3C" w:rsidRPr="008A3BF3" w:rsidRDefault="009A0E3C" w:rsidP="002B12A3">
      <w:pPr>
        <w:pStyle w:val="ListParagraph"/>
        <w:numPr>
          <w:ilvl w:val="0"/>
          <w:numId w:val="26"/>
        </w:numPr>
        <w:rPr>
          <w:b/>
          <w:color w:val="FF0000"/>
          <w:sz w:val="16"/>
          <w:szCs w:val="16"/>
        </w:rPr>
      </w:pPr>
      <w:r w:rsidRPr="008A3BF3">
        <w:rPr>
          <w:b/>
          <w:color w:val="FF0000"/>
          <w:sz w:val="16"/>
          <w:szCs w:val="16"/>
        </w:rPr>
        <w:t>The force used to avert the risk was reasonable in all the circumstances</w:t>
      </w:r>
      <w:r w:rsidR="00576F12" w:rsidRPr="008A3BF3">
        <w:rPr>
          <w:b/>
          <w:color w:val="FF0000"/>
          <w:sz w:val="16"/>
          <w:szCs w:val="16"/>
        </w:rPr>
        <w:t xml:space="preserve"> (Liberal scale) </w:t>
      </w:r>
    </w:p>
    <w:p w:rsidR="009A0E3C" w:rsidRPr="008A3BF3" w:rsidRDefault="009A0E3C" w:rsidP="002B12A3">
      <w:pPr>
        <w:pStyle w:val="ListParagraph"/>
        <w:numPr>
          <w:ilvl w:val="1"/>
          <w:numId w:val="26"/>
        </w:numPr>
        <w:rPr>
          <w:b/>
          <w:color w:val="FF0000"/>
          <w:sz w:val="16"/>
          <w:szCs w:val="16"/>
        </w:rPr>
      </w:pPr>
      <w:r w:rsidRPr="008A3BF3">
        <w:rPr>
          <w:b/>
          <w:color w:val="FF0000"/>
          <w:sz w:val="16"/>
          <w:szCs w:val="16"/>
        </w:rPr>
        <w:t>Defensive Force is reasonable if:</w:t>
      </w:r>
    </w:p>
    <w:p w:rsidR="009A0E3C" w:rsidRPr="008A3BF3" w:rsidRDefault="009A0E3C" w:rsidP="002B12A3">
      <w:pPr>
        <w:pStyle w:val="ListParagraph"/>
        <w:numPr>
          <w:ilvl w:val="2"/>
          <w:numId w:val="26"/>
        </w:numPr>
        <w:rPr>
          <w:b/>
          <w:color w:val="FF0000"/>
          <w:sz w:val="16"/>
          <w:szCs w:val="16"/>
        </w:rPr>
      </w:pPr>
      <w:r w:rsidRPr="008A3BF3">
        <w:rPr>
          <w:b/>
          <w:color w:val="FF0000"/>
          <w:sz w:val="16"/>
          <w:szCs w:val="16"/>
        </w:rPr>
        <w:t>(a) it is not greater than necessary for the purpose of preventing the attack; or</w:t>
      </w:r>
    </w:p>
    <w:p w:rsidR="009A0E3C" w:rsidRPr="008A3BF3" w:rsidRDefault="009A0E3C" w:rsidP="002B12A3">
      <w:pPr>
        <w:pStyle w:val="ListParagraph"/>
        <w:numPr>
          <w:ilvl w:val="2"/>
          <w:numId w:val="26"/>
        </w:numPr>
        <w:rPr>
          <w:b/>
          <w:color w:val="FF0000"/>
          <w:sz w:val="16"/>
          <w:szCs w:val="16"/>
        </w:rPr>
      </w:pPr>
      <w:r w:rsidRPr="008A3BF3">
        <w:rPr>
          <w:b/>
          <w:color w:val="FF0000"/>
          <w:sz w:val="16"/>
          <w:szCs w:val="16"/>
        </w:rPr>
        <w:t>(b) not disproportionate to the threat being counteracted.</w:t>
      </w:r>
    </w:p>
    <w:p w:rsidR="00926691" w:rsidRPr="008A3BF3" w:rsidRDefault="009A0E3C" w:rsidP="009A0E3C">
      <w:pPr>
        <w:rPr>
          <w:b/>
          <w:sz w:val="16"/>
          <w:szCs w:val="16"/>
        </w:rPr>
      </w:pPr>
      <w:r w:rsidRPr="008A3BF3">
        <w:rPr>
          <w:b/>
          <w:sz w:val="16"/>
          <w:szCs w:val="16"/>
        </w:rPr>
        <w:t>In other words, acts of self-defence must be both reasonably necessary (</w:t>
      </w:r>
      <w:proofErr w:type="spellStart"/>
      <w:r w:rsidRPr="008A3BF3">
        <w:rPr>
          <w:b/>
          <w:sz w:val="16"/>
          <w:szCs w:val="16"/>
        </w:rPr>
        <w:t>ie</w:t>
      </w:r>
      <w:proofErr w:type="spellEnd"/>
      <w:r w:rsidRPr="008A3BF3">
        <w:rPr>
          <w:b/>
          <w:sz w:val="16"/>
          <w:szCs w:val="16"/>
        </w:rPr>
        <w:t>, there was no reasonable alternative), as well as reasonably proportionate to the harm being threatened (</w:t>
      </w:r>
      <w:proofErr w:type="spellStart"/>
      <w:r w:rsidRPr="008A3BF3">
        <w:rPr>
          <w:b/>
          <w:sz w:val="16"/>
          <w:szCs w:val="16"/>
        </w:rPr>
        <w:t>ie</w:t>
      </w:r>
      <w:proofErr w:type="spellEnd"/>
      <w:r w:rsidRPr="008A3BF3">
        <w:rPr>
          <w:b/>
          <w:sz w:val="16"/>
          <w:szCs w:val="16"/>
        </w:rPr>
        <w:t>, not excessive).</w:t>
      </w:r>
    </w:p>
    <w:p w:rsidR="007F6632" w:rsidRPr="006E689A" w:rsidRDefault="007C3144" w:rsidP="00E77508">
      <w:pPr>
        <w:pStyle w:val="Heading2"/>
        <w:pBdr>
          <w:bottom w:val="single" w:sz="4" w:space="1" w:color="auto"/>
        </w:pBdr>
        <w:rPr>
          <w:sz w:val="16"/>
          <w:szCs w:val="16"/>
        </w:rPr>
      </w:pPr>
      <w:r w:rsidRPr="006E689A">
        <w:rPr>
          <w:sz w:val="16"/>
          <w:szCs w:val="16"/>
        </w:rPr>
        <w:t>Defence of Real Property</w:t>
      </w:r>
    </w:p>
    <w:p w:rsidR="0039502A" w:rsidRPr="005D2186" w:rsidRDefault="0039502A" w:rsidP="007F6632">
      <w:pPr>
        <w:rPr>
          <w:b/>
          <w:color w:val="FF0000"/>
          <w:sz w:val="16"/>
          <w:szCs w:val="16"/>
        </w:rPr>
      </w:pPr>
      <w:r w:rsidRPr="005D2186">
        <w:rPr>
          <w:b/>
          <w:color w:val="FF0000"/>
          <w:sz w:val="16"/>
          <w:szCs w:val="16"/>
        </w:rPr>
        <w:t>If person enters peacefully and initial entry is lawful, must ask them to leave and give them a reasonable opportu</w:t>
      </w:r>
      <w:r w:rsidR="00D048F9" w:rsidRPr="005D2186">
        <w:rPr>
          <w:b/>
          <w:color w:val="FF0000"/>
          <w:sz w:val="16"/>
          <w:szCs w:val="16"/>
        </w:rPr>
        <w:t>nity to leave</w:t>
      </w:r>
      <w:r w:rsidRPr="005D2186">
        <w:rPr>
          <w:b/>
          <w:color w:val="FF0000"/>
          <w:sz w:val="16"/>
          <w:szCs w:val="16"/>
        </w:rPr>
        <w:t>. If they refuse to leave or initial entry was unlawful/forceful</w:t>
      </w:r>
      <w:r w:rsidR="00065AAA" w:rsidRPr="005D2186">
        <w:rPr>
          <w:b/>
          <w:color w:val="FF0000"/>
          <w:sz w:val="16"/>
          <w:szCs w:val="16"/>
        </w:rPr>
        <w:t xml:space="preserve"> (hostile)</w:t>
      </w:r>
      <w:r w:rsidRPr="005D2186">
        <w:rPr>
          <w:b/>
          <w:color w:val="FF0000"/>
          <w:sz w:val="16"/>
          <w:szCs w:val="16"/>
        </w:rPr>
        <w:t xml:space="preserve">, may use reasonable force. Unreasonable force is battery. </w:t>
      </w:r>
    </w:p>
    <w:p w:rsidR="005D2186" w:rsidRPr="005D2186" w:rsidRDefault="00065AAA" w:rsidP="002B12A3">
      <w:pPr>
        <w:pStyle w:val="ListParagraph"/>
        <w:numPr>
          <w:ilvl w:val="0"/>
          <w:numId w:val="32"/>
        </w:numPr>
        <w:rPr>
          <w:b/>
          <w:color w:val="000000" w:themeColor="text1"/>
          <w:sz w:val="16"/>
          <w:szCs w:val="16"/>
        </w:rPr>
      </w:pPr>
      <w:r w:rsidRPr="005D2186">
        <w:rPr>
          <w:b/>
          <w:color w:val="FF0000"/>
          <w:sz w:val="16"/>
          <w:szCs w:val="16"/>
        </w:rPr>
        <w:t>*Note: R</w:t>
      </w:r>
      <w:r w:rsidR="005E0EC5" w:rsidRPr="005D2186">
        <w:rPr>
          <w:b/>
          <w:color w:val="FF0000"/>
          <w:sz w:val="16"/>
          <w:szCs w:val="16"/>
        </w:rPr>
        <w:t xml:space="preserve">ecent case rules that you can’t use deadly force to </w:t>
      </w:r>
      <w:r w:rsidR="005E0EC5" w:rsidRPr="005D2186">
        <w:rPr>
          <w:b/>
          <w:color w:val="FF0000"/>
          <w:sz w:val="16"/>
          <w:szCs w:val="16"/>
          <w:u w:val="single"/>
        </w:rPr>
        <w:t>protect property</w:t>
      </w:r>
      <w:r w:rsidR="005E0EC5" w:rsidRPr="005D2186">
        <w:rPr>
          <w:b/>
          <w:color w:val="000000" w:themeColor="text1"/>
          <w:sz w:val="16"/>
          <w:szCs w:val="16"/>
        </w:rPr>
        <w:t>.</w:t>
      </w:r>
      <w:r w:rsidRPr="005D2186">
        <w:rPr>
          <w:b/>
          <w:color w:val="000000" w:themeColor="text1"/>
          <w:sz w:val="16"/>
          <w:szCs w:val="16"/>
        </w:rPr>
        <w:t xml:space="preserve"> Courts also </w:t>
      </w:r>
      <w:r w:rsidRPr="005D2186">
        <w:rPr>
          <w:b/>
          <w:color w:val="FF0000"/>
          <w:sz w:val="16"/>
          <w:szCs w:val="16"/>
        </w:rPr>
        <w:t>will not</w:t>
      </w:r>
      <w:r w:rsidRPr="005D2186">
        <w:rPr>
          <w:b/>
          <w:color w:val="000000" w:themeColor="text1"/>
          <w:sz w:val="16"/>
          <w:szCs w:val="16"/>
        </w:rPr>
        <w:t xml:space="preserve"> permit an occupier to use force that is likely to cause death or serious bodily harm </w:t>
      </w:r>
      <w:r w:rsidR="00E35FB6" w:rsidRPr="005D2186">
        <w:rPr>
          <w:b/>
          <w:color w:val="000000" w:themeColor="text1"/>
          <w:sz w:val="16"/>
          <w:szCs w:val="16"/>
        </w:rPr>
        <w:t>solely</w:t>
      </w:r>
      <w:r w:rsidRPr="005D2186">
        <w:rPr>
          <w:b/>
          <w:color w:val="000000" w:themeColor="text1"/>
          <w:sz w:val="16"/>
          <w:szCs w:val="16"/>
        </w:rPr>
        <w:t xml:space="preserve"> for the purpose of ejecting a trespasser who cannot be induced o leave by less violent means (p.232</w:t>
      </w:r>
      <w:r w:rsidR="005D2186" w:rsidRPr="005D2186">
        <w:rPr>
          <w:b/>
          <w:color w:val="000000" w:themeColor="text1"/>
          <w:sz w:val="16"/>
          <w:szCs w:val="16"/>
        </w:rPr>
        <w:t>)</w:t>
      </w:r>
    </w:p>
    <w:p w:rsidR="007213B4" w:rsidRPr="005D2186" w:rsidRDefault="00CA7A7B" w:rsidP="002B12A3">
      <w:pPr>
        <w:pStyle w:val="ListParagraph"/>
        <w:numPr>
          <w:ilvl w:val="0"/>
          <w:numId w:val="32"/>
        </w:numPr>
        <w:rPr>
          <w:b/>
          <w:color w:val="000000" w:themeColor="text1"/>
          <w:sz w:val="16"/>
          <w:szCs w:val="16"/>
        </w:rPr>
      </w:pPr>
      <w:r w:rsidRPr="005D2186">
        <w:rPr>
          <w:b/>
          <w:color w:val="000000" w:themeColor="text1"/>
          <w:sz w:val="16"/>
          <w:szCs w:val="16"/>
        </w:rPr>
        <w:t xml:space="preserve"> No man can do indirectly that which he is forbidden to do directly.</w:t>
      </w:r>
      <w:r w:rsidR="007213B4" w:rsidRPr="005D2186">
        <w:rPr>
          <w:b/>
          <w:color w:val="000000" w:themeColor="text1"/>
          <w:sz w:val="16"/>
          <w:szCs w:val="16"/>
        </w:rPr>
        <w:t xml:space="preserve"> </w:t>
      </w:r>
    </w:p>
    <w:p w:rsidR="00CA7A7B" w:rsidRPr="006E689A" w:rsidRDefault="00371A0E" w:rsidP="00371A0E">
      <w:pPr>
        <w:pStyle w:val="Heading2"/>
        <w:pBdr>
          <w:bottom w:val="single" w:sz="4" w:space="1" w:color="auto"/>
        </w:pBdr>
        <w:rPr>
          <w:sz w:val="16"/>
          <w:szCs w:val="16"/>
        </w:rPr>
      </w:pPr>
      <w:r w:rsidRPr="006E689A">
        <w:rPr>
          <w:sz w:val="16"/>
          <w:szCs w:val="16"/>
        </w:rPr>
        <w:t xml:space="preserve">Defence and </w:t>
      </w:r>
      <w:proofErr w:type="spellStart"/>
      <w:r w:rsidRPr="006E689A">
        <w:rPr>
          <w:sz w:val="16"/>
          <w:szCs w:val="16"/>
        </w:rPr>
        <w:t>Recaption</w:t>
      </w:r>
      <w:proofErr w:type="spellEnd"/>
      <w:r w:rsidRPr="006E689A">
        <w:rPr>
          <w:sz w:val="16"/>
          <w:szCs w:val="16"/>
        </w:rPr>
        <w:t xml:space="preserve"> of Chattels</w:t>
      </w:r>
    </w:p>
    <w:p w:rsidR="00370280" w:rsidRPr="006E689A" w:rsidRDefault="006B61FC" w:rsidP="002B12A3">
      <w:pPr>
        <w:pStyle w:val="ListParagraph"/>
        <w:numPr>
          <w:ilvl w:val="0"/>
          <w:numId w:val="54"/>
        </w:numPr>
        <w:rPr>
          <w:b/>
          <w:sz w:val="16"/>
          <w:szCs w:val="16"/>
        </w:rPr>
      </w:pPr>
      <w:r w:rsidRPr="006E689A">
        <w:rPr>
          <w:b/>
          <w:sz w:val="16"/>
          <w:szCs w:val="16"/>
        </w:rPr>
        <w:t>In order to invoke this defence, the defendant must:  1) be in possession of the chattel, 2) attempting to immediately regain possession or 3) be in hot pursuit of the person who had just taken the chattel</w:t>
      </w:r>
    </w:p>
    <w:p w:rsidR="006B61FC" w:rsidRPr="006E689A" w:rsidRDefault="006B61FC" w:rsidP="002B12A3">
      <w:pPr>
        <w:pStyle w:val="ListParagraph"/>
        <w:numPr>
          <w:ilvl w:val="0"/>
          <w:numId w:val="54"/>
        </w:numPr>
        <w:rPr>
          <w:sz w:val="16"/>
          <w:szCs w:val="16"/>
        </w:rPr>
      </w:pPr>
      <w:r w:rsidRPr="006E689A">
        <w:rPr>
          <w:sz w:val="16"/>
          <w:szCs w:val="16"/>
        </w:rPr>
        <w:t>If a person innocently picks up D’s chattel, D must request its return before using any force</w:t>
      </w:r>
    </w:p>
    <w:p w:rsidR="006B61FC" w:rsidRPr="006E689A" w:rsidRDefault="006B61FC" w:rsidP="002B12A3">
      <w:pPr>
        <w:pStyle w:val="ListParagraph"/>
        <w:numPr>
          <w:ilvl w:val="0"/>
          <w:numId w:val="54"/>
        </w:numPr>
        <w:rPr>
          <w:sz w:val="16"/>
          <w:szCs w:val="16"/>
        </w:rPr>
      </w:pPr>
      <w:r w:rsidRPr="006E689A">
        <w:rPr>
          <w:sz w:val="16"/>
          <w:szCs w:val="16"/>
        </w:rPr>
        <w:t>If a person grabs chattel out of the hands of D,  D can use force to retrieve it without first making request to return</w:t>
      </w:r>
    </w:p>
    <w:p w:rsidR="00AF4262" w:rsidRPr="006E689A" w:rsidRDefault="00AF4262" w:rsidP="002B12A3">
      <w:pPr>
        <w:pStyle w:val="ListParagraph"/>
        <w:numPr>
          <w:ilvl w:val="0"/>
          <w:numId w:val="54"/>
        </w:numPr>
        <w:rPr>
          <w:sz w:val="16"/>
          <w:szCs w:val="16"/>
        </w:rPr>
      </w:pPr>
      <w:r w:rsidRPr="006E689A">
        <w:rPr>
          <w:b/>
          <w:sz w:val="16"/>
          <w:szCs w:val="16"/>
        </w:rPr>
        <w:t>Only peaceful means</w:t>
      </w:r>
      <w:r w:rsidRPr="006E689A">
        <w:rPr>
          <w:sz w:val="16"/>
          <w:szCs w:val="16"/>
        </w:rPr>
        <w:t xml:space="preserve"> can be used to recapture a chattel from a person who came into possession lawfully. </w:t>
      </w:r>
    </w:p>
    <w:p w:rsidR="002602B0" w:rsidRPr="006E689A" w:rsidRDefault="00AF4262" w:rsidP="002B12A3">
      <w:pPr>
        <w:pStyle w:val="ListParagraph"/>
        <w:numPr>
          <w:ilvl w:val="0"/>
          <w:numId w:val="54"/>
        </w:numPr>
        <w:rPr>
          <w:sz w:val="16"/>
          <w:szCs w:val="16"/>
        </w:rPr>
      </w:pPr>
      <w:r w:rsidRPr="006E689A">
        <w:rPr>
          <w:sz w:val="16"/>
          <w:szCs w:val="16"/>
        </w:rPr>
        <w:t xml:space="preserve">The </w:t>
      </w:r>
      <w:r w:rsidRPr="006E689A">
        <w:rPr>
          <w:b/>
          <w:sz w:val="16"/>
          <w:szCs w:val="16"/>
        </w:rPr>
        <w:t>right to use force is limited</w:t>
      </w:r>
      <w:r w:rsidRPr="006E689A">
        <w:rPr>
          <w:sz w:val="16"/>
          <w:szCs w:val="16"/>
        </w:rPr>
        <w:t xml:space="preserve"> to circumstances in which an individual who wrongfully gained possession refuses to hand over the chattel after being requested to do so</w:t>
      </w:r>
    </w:p>
    <w:p w:rsidR="002602B0" w:rsidRPr="006E689A" w:rsidRDefault="002602B0" w:rsidP="002B12A3">
      <w:pPr>
        <w:pStyle w:val="ListParagraph"/>
        <w:numPr>
          <w:ilvl w:val="0"/>
          <w:numId w:val="54"/>
        </w:numPr>
        <w:rPr>
          <w:sz w:val="16"/>
          <w:szCs w:val="16"/>
        </w:rPr>
      </w:pPr>
      <w:r w:rsidRPr="006E689A">
        <w:rPr>
          <w:sz w:val="16"/>
          <w:szCs w:val="16"/>
        </w:rPr>
        <w:t xml:space="preserve">There is a </w:t>
      </w:r>
      <w:r w:rsidRPr="006E689A">
        <w:rPr>
          <w:b/>
          <w:sz w:val="16"/>
          <w:szCs w:val="16"/>
        </w:rPr>
        <w:t>common law privilege to enter another’s land to recapture chattels in limited circumstances</w:t>
      </w:r>
    </w:p>
    <w:p w:rsidR="002602B0" w:rsidRPr="006E689A" w:rsidRDefault="002602B0" w:rsidP="002B12A3">
      <w:pPr>
        <w:pStyle w:val="ListParagraph"/>
        <w:numPr>
          <w:ilvl w:val="1"/>
          <w:numId w:val="29"/>
        </w:numPr>
        <w:rPr>
          <w:sz w:val="16"/>
          <w:szCs w:val="16"/>
        </w:rPr>
      </w:pPr>
      <w:r w:rsidRPr="006E689A">
        <w:rPr>
          <w:sz w:val="16"/>
          <w:szCs w:val="16"/>
        </w:rPr>
        <w:t>If the chattel  came onto the land accidentally or was left there by wrongdoer, the owner can enter the property to retake his chattel, provided no use of force or cause a breach of peace</w:t>
      </w:r>
    </w:p>
    <w:p w:rsidR="002602B0" w:rsidRPr="006E689A" w:rsidRDefault="002602B0" w:rsidP="002B12A3">
      <w:pPr>
        <w:pStyle w:val="ListParagraph"/>
        <w:numPr>
          <w:ilvl w:val="1"/>
          <w:numId w:val="29"/>
        </w:numPr>
        <w:rPr>
          <w:sz w:val="16"/>
          <w:szCs w:val="16"/>
        </w:rPr>
      </w:pPr>
      <w:r w:rsidRPr="006E689A">
        <w:rPr>
          <w:sz w:val="16"/>
          <w:szCs w:val="16"/>
        </w:rPr>
        <w:t>If occupier of the land came into possession of the chattel unlawfully, its owner could make a forced entry if his request for its returned has been denied</w:t>
      </w:r>
    </w:p>
    <w:p w:rsidR="006B61FC" w:rsidRPr="006E689A" w:rsidRDefault="00025A26" w:rsidP="00025A26">
      <w:pPr>
        <w:pStyle w:val="Heading2"/>
        <w:pBdr>
          <w:bottom w:val="single" w:sz="4" w:space="1" w:color="auto"/>
        </w:pBdr>
        <w:rPr>
          <w:sz w:val="16"/>
          <w:szCs w:val="16"/>
        </w:rPr>
      </w:pPr>
      <w:r w:rsidRPr="006E689A">
        <w:rPr>
          <w:sz w:val="16"/>
          <w:szCs w:val="16"/>
        </w:rPr>
        <w:t xml:space="preserve">Defence of </w:t>
      </w:r>
      <w:r w:rsidR="001765AE" w:rsidRPr="006E689A">
        <w:rPr>
          <w:sz w:val="16"/>
          <w:szCs w:val="16"/>
        </w:rPr>
        <w:t xml:space="preserve">Public Necessity </w:t>
      </w:r>
      <w:r w:rsidR="000476E4">
        <w:rPr>
          <w:sz w:val="16"/>
          <w:szCs w:val="16"/>
        </w:rPr>
        <w:t>(complete defence)</w:t>
      </w:r>
    </w:p>
    <w:p w:rsidR="00025A26" w:rsidRPr="000476E4" w:rsidRDefault="00025A26" w:rsidP="000476E4">
      <w:pPr>
        <w:rPr>
          <w:b/>
          <w:sz w:val="16"/>
          <w:szCs w:val="16"/>
        </w:rPr>
      </w:pPr>
      <w:r w:rsidRPr="000476E4">
        <w:rPr>
          <w:b/>
          <w:sz w:val="16"/>
          <w:szCs w:val="16"/>
        </w:rPr>
        <w:t>Allows an individual to intentionally interfere with the property rights of another in order to save lives or to protect the public interest from external threats of nature, such as fires, floods, and storms.</w:t>
      </w:r>
    </w:p>
    <w:tbl>
      <w:tblPr>
        <w:tblStyle w:val="TableGrid"/>
        <w:tblW w:w="0" w:type="auto"/>
        <w:tblLook w:val="04A0"/>
      </w:tblPr>
      <w:tblGrid>
        <w:gridCol w:w="9576"/>
      </w:tblGrid>
      <w:tr w:rsidR="00AC1D95" w:rsidRPr="006E689A" w:rsidTr="00332309">
        <w:tc>
          <w:tcPr>
            <w:tcW w:w="9576" w:type="dxa"/>
            <w:shd w:val="clear" w:color="auto" w:fill="FFC000"/>
          </w:tcPr>
          <w:p w:rsidR="00AC1D95" w:rsidRPr="006E689A" w:rsidRDefault="00AC1D95" w:rsidP="0001551F">
            <w:pPr>
              <w:rPr>
                <w:b/>
                <w:sz w:val="16"/>
                <w:szCs w:val="16"/>
              </w:rPr>
            </w:pPr>
            <w:proofErr w:type="spellStart"/>
            <w:r w:rsidRPr="006E689A">
              <w:rPr>
                <w:b/>
                <w:sz w:val="16"/>
                <w:szCs w:val="16"/>
              </w:rPr>
              <w:t>Surocco</w:t>
            </w:r>
            <w:proofErr w:type="spellEnd"/>
            <w:r w:rsidRPr="006E689A">
              <w:rPr>
                <w:b/>
                <w:sz w:val="16"/>
                <w:szCs w:val="16"/>
              </w:rPr>
              <w:t xml:space="preserve"> v. Geary 3 Cal. 69 (Cal S.C. 1853)</w:t>
            </w:r>
          </w:p>
        </w:tc>
      </w:tr>
    </w:tbl>
    <w:p w:rsidR="00AC1D95" w:rsidRPr="006E689A" w:rsidRDefault="00843CB3" w:rsidP="00AC1D95">
      <w:pPr>
        <w:rPr>
          <w:sz w:val="16"/>
          <w:szCs w:val="16"/>
        </w:rPr>
      </w:pPr>
      <w:r w:rsidRPr="006E689A">
        <w:rPr>
          <w:b/>
          <w:sz w:val="16"/>
          <w:szCs w:val="16"/>
        </w:rPr>
        <w:t xml:space="preserve">Facts: </w:t>
      </w:r>
      <w:r w:rsidRPr="006E689A">
        <w:rPr>
          <w:sz w:val="16"/>
          <w:szCs w:val="16"/>
        </w:rPr>
        <w:t xml:space="preserve">D had destroyed P’s house in an effort to save many more buildings from a fire. P sued to recover for the damages to his property. D was privileged to destroy the house to stop the spread, D wins. </w:t>
      </w:r>
    </w:p>
    <w:p w:rsidR="00843CB3" w:rsidRPr="006E689A" w:rsidRDefault="00843CB3" w:rsidP="00AC1D95">
      <w:pPr>
        <w:rPr>
          <w:b/>
          <w:color w:val="FF0000"/>
          <w:sz w:val="16"/>
          <w:szCs w:val="16"/>
        </w:rPr>
      </w:pPr>
      <w:r w:rsidRPr="006E689A">
        <w:rPr>
          <w:b/>
          <w:color w:val="FF0000"/>
          <w:sz w:val="16"/>
          <w:szCs w:val="16"/>
        </w:rPr>
        <w:t>Ratio: Otherwise tortuous acts may be rendered non-</w:t>
      </w:r>
      <w:proofErr w:type="spellStart"/>
      <w:r w:rsidRPr="006E689A">
        <w:rPr>
          <w:b/>
          <w:color w:val="FF0000"/>
          <w:sz w:val="16"/>
          <w:szCs w:val="16"/>
        </w:rPr>
        <w:t>tortious</w:t>
      </w:r>
      <w:proofErr w:type="spellEnd"/>
      <w:r w:rsidRPr="006E689A">
        <w:rPr>
          <w:b/>
          <w:color w:val="FF0000"/>
          <w:sz w:val="16"/>
          <w:szCs w:val="16"/>
        </w:rPr>
        <w:t xml:space="preserve"> when necessity dictates that they be undertaken for the greater interests of society.  Must be able to show necessity. </w:t>
      </w:r>
    </w:p>
    <w:p w:rsidR="00972B50" w:rsidRPr="006E689A" w:rsidRDefault="00972B50" w:rsidP="002B12A3">
      <w:pPr>
        <w:pStyle w:val="ListParagraph"/>
        <w:numPr>
          <w:ilvl w:val="0"/>
          <w:numId w:val="30"/>
        </w:numPr>
        <w:rPr>
          <w:b/>
          <w:sz w:val="16"/>
          <w:szCs w:val="16"/>
        </w:rPr>
      </w:pPr>
      <w:r w:rsidRPr="006E689A">
        <w:rPr>
          <w:b/>
          <w:sz w:val="16"/>
          <w:szCs w:val="16"/>
        </w:rPr>
        <w:t xml:space="preserve">A reasonable and </w:t>
      </w:r>
      <w:proofErr w:type="spellStart"/>
      <w:r w:rsidRPr="006E689A">
        <w:rPr>
          <w:b/>
          <w:sz w:val="16"/>
          <w:szCs w:val="16"/>
        </w:rPr>
        <w:t>bonafide</w:t>
      </w:r>
      <w:proofErr w:type="spellEnd"/>
      <w:r w:rsidRPr="006E689A">
        <w:rPr>
          <w:b/>
          <w:sz w:val="16"/>
          <w:szCs w:val="16"/>
        </w:rPr>
        <w:t xml:space="preserve"> mistake of fact as to the apparent necessity will not negate the defence</w:t>
      </w:r>
    </w:p>
    <w:p w:rsidR="007422BB" w:rsidRPr="006E689A" w:rsidRDefault="007422BB" w:rsidP="002B12A3">
      <w:pPr>
        <w:pStyle w:val="ListParagraph"/>
        <w:numPr>
          <w:ilvl w:val="0"/>
          <w:numId w:val="30"/>
        </w:numPr>
        <w:rPr>
          <w:b/>
          <w:sz w:val="16"/>
          <w:szCs w:val="16"/>
        </w:rPr>
      </w:pPr>
      <w:r w:rsidRPr="006E689A">
        <w:rPr>
          <w:b/>
          <w:sz w:val="16"/>
          <w:szCs w:val="16"/>
        </w:rPr>
        <w:t>Imminent peril + harm done to P must not be disproportionate to the benefit to be gained</w:t>
      </w:r>
    </w:p>
    <w:p w:rsidR="00972B50" w:rsidRPr="006E689A" w:rsidRDefault="007A42CE" w:rsidP="007A42CE">
      <w:pPr>
        <w:pStyle w:val="Heading2"/>
        <w:pBdr>
          <w:bottom w:val="single" w:sz="4" w:space="1" w:color="auto"/>
        </w:pBdr>
        <w:rPr>
          <w:sz w:val="16"/>
          <w:szCs w:val="16"/>
        </w:rPr>
      </w:pPr>
      <w:r w:rsidRPr="006E689A">
        <w:rPr>
          <w:sz w:val="16"/>
          <w:szCs w:val="16"/>
        </w:rPr>
        <w:t xml:space="preserve">Defence of Private Necessity </w:t>
      </w:r>
    </w:p>
    <w:p w:rsidR="00914343" w:rsidRPr="00FF406F" w:rsidRDefault="00914343" w:rsidP="007A42CE">
      <w:pPr>
        <w:rPr>
          <w:b/>
          <w:sz w:val="16"/>
          <w:szCs w:val="16"/>
        </w:rPr>
      </w:pPr>
      <w:r w:rsidRPr="00FF406F">
        <w:rPr>
          <w:b/>
          <w:sz w:val="16"/>
          <w:szCs w:val="16"/>
        </w:rPr>
        <w:t xml:space="preserve">Private Necessity, unlike public necessity, is not a </w:t>
      </w:r>
      <w:r w:rsidRPr="00FF406F">
        <w:rPr>
          <w:b/>
          <w:sz w:val="16"/>
          <w:szCs w:val="16"/>
          <w:u w:val="single"/>
        </w:rPr>
        <w:t>not a complete privilege: still liable for damage done</w:t>
      </w:r>
      <w:r w:rsidRPr="00FF406F">
        <w:rPr>
          <w:b/>
          <w:sz w:val="16"/>
          <w:szCs w:val="16"/>
        </w:rPr>
        <w:t xml:space="preserve"> </w:t>
      </w:r>
    </w:p>
    <w:tbl>
      <w:tblPr>
        <w:tblStyle w:val="TableGrid"/>
        <w:tblW w:w="0" w:type="auto"/>
        <w:tblLook w:val="04A0"/>
      </w:tblPr>
      <w:tblGrid>
        <w:gridCol w:w="9576"/>
      </w:tblGrid>
      <w:tr w:rsidR="00332309" w:rsidRPr="006E689A" w:rsidTr="0051207E">
        <w:tc>
          <w:tcPr>
            <w:tcW w:w="9576" w:type="dxa"/>
            <w:shd w:val="clear" w:color="auto" w:fill="FFC000"/>
          </w:tcPr>
          <w:p w:rsidR="00332309" w:rsidRPr="006E689A" w:rsidRDefault="00332309" w:rsidP="007422BB">
            <w:pPr>
              <w:rPr>
                <w:b/>
                <w:sz w:val="16"/>
                <w:szCs w:val="16"/>
              </w:rPr>
            </w:pPr>
            <w:r w:rsidRPr="006E689A">
              <w:rPr>
                <w:b/>
                <w:sz w:val="16"/>
                <w:szCs w:val="16"/>
              </w:rPr>
              <w:t>Vincent  v. Lake Erie TPT. Co. 124 N.W. 221 (</w:t>
            </w:r>
            <w:proofErr w:type="spellStart"/>
            <w:r w:rsidRPr="006E689A">
              <w:rPr>
                <w:b/>
                <w:sz w:val="16"/>
                <w:szCs w:val="16"/>
              </w:rPr>
              <w:t>Minn</w:t>
            </w:r>
            <w:proofErr w:type="spellEnd"/>
            <w:r w:rsidRPr="006E689A">
              <w:rPr>
                <w:b/>
                <w:sz w:val="16"/>
                <w:szCs w:val="16"/>
              </w:rPr>
              <w:t xml:space="preserve"> S.C. 1910)</w:t>
            </w:r>
          </w:p>
        </w:tc>
      </w:tr>
    </w:tbl>
    <w:p w:rsidR="006F0F4F" w:rsidRPr="006E689A" w:rsidRDefault="00914343" w:rsidP="007A42CE">
      <w:pPr>
        <w:rPr>
          <w:sz w:val="16"/>
          <w:szCs w:val="16"/>
        </w:rPr>
      </w:pPr>
      <w:r w:rsidRPr="006E689A">
        <w:rPr>
          <w:b/>
          <w:sz w:val="16"/>
          <w:szCs w:val="16"/>
        </w:rPr>
        <w:t xml:space="preserve">Facts: </w:t>
      </w:r>
      <w:r w:rsidR="006F0F4F" w:rsidRPr="006E689A">
        <w:rPr>
          <w:sz w:val="16"/>
          <w:szCs w:val="16"/>
        </w:rPr>
        <w:t>P’s ship moored to Ds dock to unload cargo--storm came and ship damaged dock</w:t>
      </w:r>
      <w:r w:rsidRPr="006E689A">
        <w:rPr>
          <w:sz w:val="16"/>
          <w:szCs w:val="16"/>
        </w:rPr>
        <w:t xml:space="preserve">. </w:t>
      </w:r>
      <w:r w:rsidR="006F0F4F" w:rsidRPr="006E689A">
        <w:rPr>
          <w:sz w:val="16"/>
          <w:szCs w:val="16"/>
        </w:rPr>
        <w:t>D claimed private necessity</w:t>
      </w:r>
    </w:p>
    <w:p w:rsidR="007A5E80" w:rsidRPr="006E689A" w:rsidRDefault="007A5E80" w:rsidP="007A42CE">
      <w:pPr>
        <w:rPr>
          <w:b/>
          <w:color w:val="FF0000"/>
          <w:sz w:val="16"/>
          <w:szCs w:val="16"/>
        </w:rPr>
      </w:pPr>
      <w:r w:rsidRPr="006E689A">
        <w:rPr>
          <w:b/>
          <w:color w:val="FF0000"/>
          <w:sz w:val="16"/>
          <w:szCs w:val="16"/>
        </w:rPr>
        <w:t>Rati</w:t>
      </w:r>
      <w:r w:rsidR="006F0F4F" w:rsidRPr="006E689A">
        <w:rPr>
          <w:b/>
          <w:color w:val="FF0000"/>
          <w:sz w:val="16"/>
          <w:szCs w:val="16"/>
        </w:rPr>
        <w:t>o: D under</w:t>
      </w:r>
      <w:r w:rsidRPr="006E689A">
        <w:rPr>
          <w:b/>
          <w:color w:val="FF0000"/>
          <w:sz w:val="16"/>
          <w:szCs w:val="16"/>
        </w:rPr>
        <w:t xml:space="preserve"> private necessity is liable incurred to the property of others</w:t>
      </w:r>
      <w:r w:rsidR="00FF5E0A" w:rsidRPr="006E689A">
        <w:rPr>
          <w:b/>
          <w:color w:val="FF0000"/>
          <w:sz w:val="16"/>
          <w:szCs w:val="16"/>
        </w:rPr>
        <w:t>. Not d</w:t>
      </w:r>
      <w:r w:rsidR="006F0F4F" w:rsidRPr="006E689A">
        <w:rPr>
          <w:b/>
          <w:color w:val="FF0000"/>
          <w:sz w:val="16"/>
          <w:szCs w:val="16"/>
        </w:rPr>
        <w:t>amages, but compensation</w:t>
      </w:r>
    </w:p>
    <w:p w:rsidR="00CA06E9" w:rsidRPr="006E689A" w:rsidRDefault="007A5E80" w:rsidP="007A42CE">
      <w:pPr>
        <w:rPr>
          <w:sz w:val="16"/>
          <w:szCs w:val="16"/>
        </w:rPr>
      </w:pPr>
      <w:r w:rsidRPr="006E689A">
        <w:rPr>
          <w:sz w:val="16"/>
          <w:szCs w:val="16"/>
        </w:rPr>
        <w:t>Held:</w:t>
      </w:r>
      <w:r w:rsidR="00CA06E9" w:rsidRPr="006E689A">
        <w:rPr>
          <w:sz w:val="16"/>
          <w:szCs w:val="16"/>
        </w:rPr>
        <w:t xml:space="preserve"> D took affirmative action to preserve</w:t>
      </w:r>
      <w:r w:rsidRPr="006E689A">
        <w:rPr>
          <w:sz w:val="16"/>
          <w:szCs w:val="16"/>
        </w:rPr>
        <w:t xml:space="preserve"> his ship at the expense of P’s dock. </w:t>
      </w:r>
      <w:r w:rsidR="00FF5E0A" w:rsidRPr="006E689A">
        <w:rPr>
          <w:sz w:val="16"/>
          <w:szCs w:val="16"/>
        </w:rPr>
        <w:t xml:space="preserve"> </w:t>
      </w:r>
    </w:p>
    <w:p w:rsidR="00FF5E0A" w:rsidRPr="006E689A" w:rsidRDefault="00FF5E0A" w:rsidP="002B12A3">
      <w:pPr>
        <w:pStyle w:val="ListParagraph"/>
        <w:numPr>
          <w:ilvl w:val="0"/>
          <w:numId w:val="40"/>
        </w:numPr>
        <w:rPr>
          <w:b/>
          <w:sz w:val="16"/>
          <w:szCs w:val="16"/>
        </w:rPr>
      </w:pPr>
      <w:r w:rsidRPr="006E689A">
        <w:rPr>
          <w:b/>
          <w:sz w:val="16"/>
          <w:szCs w:val="16"/>
        </w:rPr>
        <w:t xml:space="preserve">Note 8: Property owner wanted to evict squatters. Squatters said here out of necessity. CA said no, anarchy would result if we allowed that. </w:t>
      </w:r>
    </w:p>
    <w:p w:rsidR="006E689A" w:rsidRPr="00AD126B" w:rsidRDefault="007422BB" w:rsidP="002B12A3">
      <w:pPr>
        <w:pStyle w:val="ListParagraph"/>
        <w:numPr>
          <w:ilvl w:val="0"/>
          <w:numId w:val="40"/>
        </w:numPr>
        <w:rPr>
          <w:b/>
          <w:sz w:val="16"/>
          <w:szCs w:val="16"/>
        </w:rPr>
      </w:pPr>
      <w:r w:rsidRPr="006E689A">
        <w:rPr>
          <w:b/>
          <w:sz w:val="16"/>
          <w:szCs w:val="16"/>
        </w:rPr>
        <w:t xml:space="preserve">Note: Munn v. Sir John </w:t>
      </w:r>
      <w:proofErr w:type="spellStart"/>
      <w:r w:rsidRPr="006E689A">
        <w:rPr>
          <w:b/>
          <w:sz w:val="16"/>
          <w:szCs w:val="16"/>
        </w:rPr>
        <w:t>Crosbie</w:t>
      </w:r>
      <w:proofErr w:type="spellEnd"/>
      <w:r w:rsidRPr="006E689A">
        <w:rPr>
          <w:b/>
          <w:sz w:val="16"/>
          <w:szCs w:val="16"/>
        </w:rPr>
        <w:t xml:space="preserve"> [1967] distinguished Vincent by saying D took no affirmative action</w:t>
      </w:r>
    </w:p>
    <w:p w:rsidR="007E2A0B" w:rsidRPr="006E689A" w:rsidRDefault="007A5E80" w:rsidP="00486456">
      <w:pPr>
        <w:pStyle w:val="Heading2"/>
        <w:pBdr>
          <w:bottom w:val="single" w:sz="4" w:space="1" w:color="auto"/>
        </w:pBdr>
        <w:rPr>
          <w:rFonts w:asciiTheme="minorHAnsi" w:hAnsiTheme="minorHAnsi"/>
          <w:sz w:val="16"/>
          <w:szCs w:val="16"/>
        </w:rPr>
      </w:pPr>
      <w:r w:rsidRPr="006E689A">
        <w:rPr>
          <w:sz w:val="16"/>
          <w:szCs w:val="16"/>
        </w:rPr>
        <w:lastRenderedPageBreak/>
        <w:t>Apportionme</w:t>
      </w:r>
      <w:r w:rsidR="005817A7">
        <w:rPr>
          <w:sz w:val="16"/>
          <w:szCs w:val="16"/>
        </w:rPr>
        <w:t xml:space="preserve">nt of Fault </w:t>
      </w:r>
      <w:r w:rsidR="00486456" w:rsidRPr="006E689A">
        <w:rPr>
          <w:sz w:val="16"/>
          <w:szCs w:val="16"/>
        </w:rPr>
        <w:t xml:space="preserve"> </w:t>
      </w:r>
      <w:r w:rsidR="00486456" w:rsidRPr="006E689A">
        <w:rPr>
          <w:rFonts w:asciiTheme="minorHAnsi" w:hAnsiTheme="minorHAnsi"/>
          <w:sz w:val="16"/>
          <w:szCs w:val="16"/>
        </w:rPr>
        <w:t>(Bell Canada v. Cope, indicate legislation may apply to int. Torts)</w:t>
      </w:r>
    </w:p>
    <w:p w:rsidR="002301BB" w:rsidRPr="006E689A" w:rsidRDefault="0099500E" w:rsidP="002B12A3">
      <w:pPr>
        <w:pStyle w:val="ListParagraph"/>
        <w:numPr>
          <w:ilvl w:val="0"/>
          <w:numId w:val="31"/>
        </w:numPr>
        <w:spacing w:line="240" w:lineRule="auto"/>
        <w:rPr>
          <w:i/>
          <w:sz w:val="16"/>
          <w:szCs w:val="16"/>
        </w:rPr>
      </w:pPr>
      <w:r w:rsidRPr="006E689A">
        <w:rPr>
          <w:b/>
          <w:sz w:val="16"/>
          <w:szCs w:val="16"/>
        </w:rPr>
        <w:t>Joint Tort</w:t>
      </w:r>
      <w:r w:rsidRPr="006E689A">
        <w:rPr>
          <w:sz w:val="16"/>
          <w:szCs w:val="16"/>
        </w:rPr>
        <w:t>: Two</w:t>
      </w:r>
      <w:r w:rsidR="006E5B7B" w:rsidRPr="006E689A">
        <w:rPr>
          <w:sz w:val="16"/>
          <w:szCs w:val="16"/>
        </w:rPr>
        <w:t xml:space="preserve"> or more</w:t>
      </w:r>
      <w:r w:rsidRPr="006E689A">
        <w:rPr>
          <w:sz w:val="16"/>
          <w:szCs w:val="16"/>
        </w:rPr>
        <w:t xml:space="preserve"> peo</w:t>
      </w:r>
      <w:r w:rsidR="006E5B7B" w:rsidRPr="006E689A">
        <w:rPr>
          <w:sz w:val="16"/>
          <w:szCs w:val="16"/>
        </w:rPr>
        <w:t xml:space="preserve">ple commit one tort </w:t>
      </w:r>
      <w:r w:rsidRPr="006E689A">
        <w:rPr>
          <w:sz w:val="16"/>
          <w:szCs w:val="16"/>
        </w:rPr>
        <w:t>(liable because each of them did the tort)</w:t>
      </w:r>
    </w:p>
    <w:p w:rsidR="0099500E" w:rsidRPr="006E689A" w:rsidRDefault="0099500E" w:rsidP="002B12A3">
      <w:pPr>
        <w:pStyle w:val="ListParagraph"/>
        <w:numPr>
          <w:ilvl w:val="0"/>
          <w:numId w:val="31"/>
        </w:numPr>
        <w:spacing w:line="240" w:lineRule="auto"/>
        <w:rPr>
          <w:i/>
          <w:sz w:val="16"/>
          <w:szCs w:val="16"/>
        </w:rPr>
      </w:pPr>
      <w:r w:rsidRPr="006E689A">
        <w:rPr>
          <w:b/>
          <w:sz w:val="16"/>
          <w:szCs w:val="16"/>
        </w:rPr>
        <w:t>Several Concurrent Tort</w:t>
      </w:r>
      <w:r w:rsidR="006E5B7B" w:rsidRPr="006E689A">
        <w:rPr>
          <w:sz w:val="16"/>
          <w:szCs w:val="16"/>
        </w:rPr>
        <w:t>: T</w:t>
      </w:r>
      <w:r w:rsidRPr="006E689A">
        <w:rPr>
          <w:sz w:val="16"/>
          <w:szCs w:val="16"/>
        </w:rPr>
        <w:t>wo</w:t>
      </w:r>
      <w:r w:rsidR="006E5B7B" w:rsidRPr="006E689A">
        <w:rPr>
          <w:sz w:val="16"/>
          <w:szCs w:val="16"/>
        </w:rPr>
        <w:t xml:space="preserve"> or more</w:t>
      </w:r>
      <w:r w:rsidRPr="006E689A">
        <w:rPr>
          <w:sz w:val="16"/>
          <w:szCs w:val="16"/>
        </w:rPr>
        <w:t xml:space="preserve"> people commit </w:t>
      </w:r>
      <w:r w:rsidR="006E5B7B" w:rsidRPr="006E689A">
        <w:rPr>
          <w:sz w:val="16"/>
          <w:szCs w:val="16"/>
        </w:rPr>
        <w:t>separate</w:t>
      </w:r>
      <w:r w:rsidRPr="006E689A">
        <w:rPr>
          <w:sz w:val="16"/>
          <w:szCs w:val="16"/>
        </w:rPr>
        <w:t xml:space="preserve"> torts</w:t>
      </w:r>
      <w:r w:rsidR="006E5B7B" w:rsidRPr="006E689A">
        <w:rPr>
          <w:sz w:val="16"/>
          <w:szCs w:val="16"/>
        </w:rPr>
        <w:t xml:space="preserve"> that, combined,</w:t>
      </w:r>
      <w:r w:rsidRPr="006E689A">
        <w:rPr>
          <w:sz w:val="16"/>
          <w:szCs w:val="16"/>
        </w:rPr>
        <w:t xml:space="preserve"> caus</w:t>
      </w:r>
      <w:r w:rsidR="006E5B7B" w:rsidRPr="006E689A">
        <w:rPr>
          <w:sz w:val="16"/>
          <w:szCs w:val="16"/>
        </w:rPr>
        <w:t>ed indivisible harm</w:t>
      </w:r>
    </w:p>
    <w:p w:rsidR="0099500E" w:rsidRPr="006E689A" w:rsidRDefault="0099500E" w:rsidP="00486456">
      <w:pPr>
        <w:spacing w:after="0"/>
        <w:contextualSpacing/>
        <w:rPr>
          <w:i/>
          <w:sz w:val="16"/>
          <w:szCs w:val="16"/>
        </w:rPr>
      </w:pPr>
      <w:r w:rsidRPr="006E689A">
        <w:rPr>
          <w:i/>
          <w:sz w:val="16"/>
          <w:szCs w:val="16"/>
        </w:rPr>
        <w:t>Common law did not work out a way of sharing liability among the Defendants.</w:t>
      </w:r>
      <w:r w:rsidR="00486456" w:rsidRPr="006E689A">
        <w:rPr>
          <w:i/>
          <w:sz w:val="16"/>
          <w:szCs w:val="16"/>
        </w:rPr>
        <w:t xml:space="preserve"> </w:t>
      </w:r>
      <w:r w:rsidR="00486456" w:rsidRPr="005817A7">
        <w:rPr>
          <w:b/>
          <w:i/>
          <w:color w:val="FF0000"/>
          <w:sz w:val="16"/>
          <w:szCs w:val="16"/>
        </w:rPr>
        <w:t>Now</w:t>
      </w:r>
      <w:r w:rsidRPr="005817A7">
        <w:rPr>
          <w:b/>
          <w:i/>
          <w:color w:val="FF0000"/>
          <w:sz w:val="16"/>
          <w:szCs w:val="16"/>
        </w:rPr>
        <w:t xml:space="preserve"> S.4(1)</w:t>
      </w:r>
      <w:r w:rsidR="00BA5684" w:rsidRPr="005817A7">
        <w:rPr>
          <w:b/>
          <w:i/>
          <w:color w:val="FF0000"/>
          <w:sz w:val="16"/>
          <w:szCs w:val="16"/>
        </w:rPr>
        <w:t>Negligence Act</w:t>
      </w:r>
    </w:p>
    <w:p w:rsidR="00486456" w:rsidRPr="006E689A" w:rsidRDefault="00CA06E9" w:rsidP="002B12A3">
      <w:pPr>
        <w:pStyle w:val="ListParagraph"/>
        <w:numPr>
          <w:ilvl w:val="0"/>
          <w:numId w:val="44"/>
        </w:numPr>
        <w:spacing w:after="0"/>
        <w:rPr>
          <w:b/>
          <w:sz w:val="16"/>
          <w:szCs w:val="16"/>
        </w:rPr>
      </w:pPr>
      <w:r w:rsidRPr="006E689A">
        <w:rPr>
          <w:b/>
          <w:sz w:val="16"/>
          <w:szCs w:val="16"/>
        </w:rPr>
        <w:t>J</w:t>
      </w:r>
      <w:r w:rsidR="0099500E" w:rsidRPr="006E689A">
        <w:rPr>
          <w:b/>
          <w:sz w:val="16"/>
          <w:szCs w:val="16"/>
        </w:rPr>
        <w:t>u</w:t>
      </w:r>
      <w:r w:rsidRPr="006E689A">
        <w:rPr>
          <w:b/>
          <w:sz w:val="16"/>
          <w:szCs w:val="16"/>
        </w:rPr>
        <w:t>dge decides the degree of fault--C</w:t>
      </w:r>
      <w:r w:rsidR="005D75A4" w:rsidRPr="006E689A">
        <w:rPr>
          <w:b/>
          <w:sz w:val="16"/>
          <w:szCs w:val="16"/>
        </w:rPr>
        <w:t xml:space="preserve">an sue one D and D can claim other Defendants. </w:t>
      </w:r>
    </w:p>
    <w:p w:rsidR="0099500E" w:rsidRPr="006E689A" w:rsidRDefault="005D75A4" w:rsidP="002B12A3">
      <w:pPr>
        <w:pStyle w:val="ListParagraph"/>
        <w:numPr>
          <w:ilvl w:val="0"/>
          <w:numId w:val="44"/>
        </w:numPr>
        <w:rPr>
          <w:b/>
          <w:sz w:val="16"/>
          <w:szCs w:val="16"/>
        </w:rPr>
      </w:pPr>
      <w:r w:rsidRPr="006E689A">
        <w:rPr>
          <w:b/>
          <w:sz w:val="16"/>
          <w:szCs w:val="16"/>
        </w:rPr>
        <w:t xml:space="preserve">Plaintiff has the right to get full amount from any Defendant. </w:t>
      </w:r>
    </w:p>
    <w:p w:rsidR="00B97DC1" w:rsidRPr="006E689A" w:rsidRDefault="00B97DC1" w:rsidP="002B12A3">
      <w:pPr>
        <w:pStyle w:val="ListParagraph"/>
        <w:numPr>
          <w:ilvl w:val="0"/>
          <w:numId w:val="44"/>
        </w:numPr>
        <w:rPr>
          <w:sz w:val="16"/>
          <w:szCs w:val="16"/>
        </w:rPr>
      </w:pPr>
      <w:r w:rsidRPr="006E689A">
        <w:rPr>
          <w:sz w:val="16"/>
          <w:szCs w:val="16"/>
        </w:rPr>
        <w:t xml:space="preserve">The judge/jury to apportionment of fault is a question of fact (s.6)—determining blameworthiness </w:t>
      </w:r>
    </w:p>
    <w:p w:rsidR="00AF364C" w:rsidRPr="006E689A" w:rsidRDefault="00486456" w:rsidP="002B12A3">
      <w:pPr>
        <w:pStyle w:val="ListParagraph"/>
        <w:numPr>
          <w:ilvl w:val="0"/>
          <w:numId w:val="44"/>
        </w:numPr>
        <w:rPr>
          <w:sz w:val="16"/>
          <w:szCs w:val="16"/>
        </w:rPr>
      </w:pPr>
      <w:r w:rsidRPr="005817A7">
        <w:rPr>
          <w:b/>
          <w:color w:val="FF0000"/>
          <w:sz w:val="16"/>
          <w:szCs w:val="16"/>
        </w:rPr>
        <w:t>IF P is also at fault, (S.</w:t>
      </w:r>
      <w:r w:rsidRPr="005817A7">
        <w:rPr>
          <w:b/>
          <w:i/>
          <w:color w:val="FF0000"/>
          <w:sz w:val="16"/>
          <w:szCs w:val="16"/>
        </w:rPr>
        <w:t>1 Negligence Act</w:t>
      </w:r>
      <w:r w:rsidRPr="005817A7">
        <w:rPr>
          <w:b/>
          <w:color w:val="FF0000"/>
          <w:sz w:val="16"/>
          <w:szCs w:val="16"/>
        </w:rPr>
        <w:t>) says liability is several and not joint</w:t>
      </w:r>
      <w:r w:rsidRPr="006E689A">
        <w:rPr>
          <w:b/>
          <w:sz w:val="16"/>
          <w:szCs w:val="16"/>
        </w:rPr>
        <w:t xml:space="preserve">. So if more than 2 D’s and P is also at fault, Ds are only severally liable (for their own portions) and P cannot claim 100% damages from 1 D. </w:t>
      </w:r>
      <w:r w:rsidR="003303B7" w:rsidRPr="006E689A">
        <w:rPr>
          <w:b/>
          <w:i/>
          <w:sz w:val="16"/>
          <w:szCs w:val="16"/>
        </w:rPr>
        <w:t xml:space="preserve"> </w:t>
      </w:r>
    </w:p>
    <w:p w:rsidR="003214F7" w:rsidRPr="006E689A" w:rsidRDefault="009861BF" w:rsidP="009861BF">
      <w:pPr>
        <w:pStyle w:val="Heading1"/>
        <w:pBdr>
          <w:bottom w:val="single" w:sz="4" w:space="1" w:color="auto"/>
        </w:pBdr>
        <w:rPr>
          <w:sz w:val="16"/>
          <w:szCs w:val="16"/>
        </w:rPr>
      </w:pPr>
      <w:r w:rsidRPr="006E689A">
        <w:rPr>
          <w:sz w:val="16"/>
          <w:szCs w:val="16"/>
        </w:rPr>
        <w:t>The Defence of Legal Authority</w:t>
      </w:r>
    </w:p>
    <w:p w:rsidR="0056741F" w:rsidRPr="00130A49" w:rsidRDefault="0056741F" w:rsidP="002B12A3">
      <w:pPr>
        <w:pStyle w:val="ListParagraph"/>
        <w:numPr>
          <w:ilvl w:val="0"/>
          <w:numId w:val="33"/>
        </w:numPr>
        <w:rPr>
          <w:b/>
          <w:sz w:val="16"/>
          <w:szCs w:val="16"/>
        </w:rPr>
      </w:pPr>
      <w:r w:rsidRPr="00130A49">
        <w:rPr>
          <w:b/>
          <w:sz w:val="16"/>
          <w:szCs w:val="16"/>
        </w:rPr>
        <w:t>Did D have legal authority to undertake the act that have rise to the tort in issue?</w:t>
      </w:r>
    </w:p>
    <w:p w:rsidR="0056741F" w:rsidRPr="00130A49" w:rsidRDefault="00A907D6" w:rsidP="002B12A3">
      <w:pPr>
        <w:pStyle w:val="ListParagraph"/>
        <w:numPr>
          <w:ilvl w:val="0"/>
          <w:numId w:val="33"/>
        </w:numPr>
        <w:rPr>
          <w:b/>
          <w:sz w:val="16"/>
          <w:szCs w:val="16"/>
        </w:rPr>
      </w:pPr>
      <w:r w:rsidRPr="00130A49">
        <w:rPr>
          <w:b/>
          <w:sz w:val="16"/>
          <w:szCs w:val="16"/>
        </w:rPr>
        <w:t xml:space="preserve">Was D legally privileged </w:t>
      </w:r>
      <w:r w:rsidR="0056741F" w:rsidRPr="00130A49">
        <w:rPr>
          <w:b/>
          <w:sz w:val="16"/>
          <w:szCs w:val="16"/>
        </w:rPr>
        <w:t>in doing the act?</w:t>
      </w:r>
      <w:r w:rsidRPr="00130A49">
        <w:rPr>
          <w:b/>
          <w:sz w:val="16"/>
          <w:szCs w:val="16"/>
        </w:rPr>
        <w:t xml:space="preserve"> (immune from civil and criminal liability)</w:t>
      </w:r>
    </w:p>
    <w:p w:rsidR="0056741F" w:rsidRPr="00130A49" w:rsidRDefault="0056741F" w:rsidP="002B12A3">
      <w:pPr>
        <w:pStyle w:val="ListParagraph"/>
        <w:numPr>
          <w:ilvl w:val="0"/>
          <w:numId w:val="33"/>
        </w:numPr>
        <w:rPr>
          <w:b/>
          <w:sz w:val="16"/>
          <w:szCs w:val="16"/>
        </w:rPr>
      </w:pPr>
      <w:r w:rsidRPr="00130A49">
        <w:rPr>
          <w:b/>
          <w:sz w:val="16"/>
          <w:szCs w:val="16"/>
        </w:rPr>
        <w:t>Did D meet all the other obligations imposed upon him or her in the process?</w:t>
      </w:r>
      <w:r w:rsidR="00A907D6" w:rsidRPr="00130A49">
        <w:rPr>
          <w:b/>
          <w:sz w:val="16"/>
          <w:szCs w:val="16"/>
        </w:rPr>
        <w:t xml:space="preserve"> (Did they do something the wrong way? </w:t>
      </w:r>
      <w:r w:rsidR="006A721D" w:rsidRPr="00130A49">
        <w:rPr>
          <w:b/>
          <w:sz w:val="16"/>
          <w:szCs w:val="16"/>
        </w:rPr>
        <w:t xml:space="preserve"> (</w:t>
      </w:r>
      <w:proofErr w:type="spellStart"/>
      <w:r w:rsidR="006A721D" w:rsidRPr="00130A49">
        <w:rPr>
          <w:b/>
          <w:sz w:val="16"/>
          <w:szCs w:val="16"/>
        </w:rPr>
        <w:t>Cambie</w:t>
      </w:r>
      <w:proofErr w:type="spellEnd"/>
      <w:r w:rsidR="006A721D" w:rsidRPr="00130A49">
        <w:rPr>
          <w:b/>
          <w:sz w:val="16"/>
          <w:szCs w:val="16"/>
        </w:rPr>
        <w:t xml:space="preserve"> Canada Line Case-</w:t>
      </w:r>
      <w:r w:rsidR="006A721D" w:rsidRPr="00130A49">
        <w:rPr>
          <w:b/>
          <w:i/>
          <w:iCs/>
          <w:sz w:val="16"/>
          <w:szCs w:val="16"/>
        </w:rPr>
        <w:t xml:space="preserve">Susan </w:t>
      </w:r>
      <w:proofErr w:type="spellStart"/>
      <w:r w:rsidR="006A721D" w:rsidRPr="00130A49">
        <w:rPr>
          <w:b/>
          <w:i/>
          <w:iCs/>
          <w:sz w:val="16"/>
          <w:szCs w:val="16"/>
        </w:rPr>
        <w:t>Heyes</w:t>
      </w:r>
      <w:proofErr w:type="spellEnd"/>
      <w:r w:rsidR="006A721D" w:rsidRPr="00130A49">
        <w:rPr>
          <w:b/>
          <w:i/>
          <w:iCs/>
          <w:sz w:val="16"/>
          <w:szCs w:val="16"/>
        </w:rPr>
        <w:t xml:space="preserve"> Inc. v. South Coast B.C. Transportation Authority</w:t>
      </w:r>
      <w:r w:rsidR="006A721D" w:rsidRPr="00130A49">
        <w:rPr>
          <w:b/>
          <w:sz w:val="16"/>
          <w:szCs w:val="16"/>
        </w:rPr>
        <w:t>, 2011 BCCA)</w:t>
      </w:r>
    </w:p>
    <w:p w:rsidR="0056741F" w:rsidRPr="006E689A" w:rsidRDefault="0056741F" w:rsidP="0056741F">
      <w:pPr>
        <w:pStyle w:val="Heading2"/>
        <w:pBdr>
          <w:bottom w:val="single" w:sz="4" w:space="1" w:color="auto"/>
        </w:pBdr>
        <w:rPr>
          <w:sz w:val="16"/>
          <w:szCs w:val="16"/>
        </w:rPr>
      </w:pPr>
      <w:r w:rsidRPr="006E689A">
        <w:rPr>
          <w:sz w:val="16"/>
          <w:szCs w:val="16"/>
        </w:rPr>
        <w:t>Authority and Privilege to Arrest without a Warrant</w:t>
      </w:r>
    </w:p>
    <w:p w:rsidR="0056741F" w:rsidRPr="006E689A" w:rsidRDefault="00FD622D" w:rsidP="0056741F">
      <w:pPr>
        <w:rPr>
          <w:sz w:val="16"/>
          <w:szCs w:val="16"/>
        </w:rPr>
      </w:pPr>
      <w:r w:rsidRPr="006E689A">
        <w:rPr>
          <w:sz w:val="16"/>
          <w:szCs w:val="16"/>
        </w:rPr>
        <w:t xml:space="preserve">s. 494 </w:t>
      </w:r>
      <w:r w:rsidR="0068725A" w:rsidRPr="006E689A">
        <w:rPr>
          <w:sz w:val="16"/>
          <w:szCs w:val="16"/>
        </w:rPr>
        <w:t xml:space="preserve">(anyone) </w:t>
      </w:r>
      <w:r w:rsidRPr="006E689A">
        <w:rPr>
          <w:sz w:val="16"/>
          <w:szCs w:val="16"/>
        </w:rPr>
        <w:t>and 495</w:t>
      </w:r>
      <w:r w:rsidR="0068725A" w:rsidRPr="006E689A">
        <w:rPr>
          <w:sz w:val="16"/>
          <w:szCs w:val="16"/>
        </w:rPr>
        <w:t xml:space="preserve"> (peace officer)</w:t>
      </w:r>
      <w:r w:rsidRPr="006E689A">
        <w:rPr>
          <w:sz w:val="16"/>
          <w:szCs w:val="16"/>
        </w:rPr>
        <w:t xml:space="preserve"> of the Criminal Code sets out the provisions </w:t>
      </w:r>
    </w:p>
    <w:p w:rsidR="0068725A" w:rsidRPr="006E689A" w:rsidRDefault="0068725A" w:rsidP="002B12A3">
      <w:pPr>
        <w:pStyle w:val="ListParagraph"/>
        <w:numPr>
          <w:ilvl w:val="0"/>
          <w:numId w:val="34"/>
        </w:numPr>
        <w:rPr>
          <w:sz w:val="16"/>
          <w:szCs w:val="16"/>
        </w:rPr>
      </w:pPr>
      <w:r w:rsidRPr="006E689A">
        <w:rPr>
          <w:sz w:val="16"/>
          <w:szCs w:val="16"/>
        </w:rPr>
        <w:t xml:space="preserve">Basically, </w:t>
      </w:r>
      <w:r w:rsidR="00A1701D" w:rsidRPr="006E689A">
        <w:rPr>
          <w:b/>
          <w:sz w:val="16"/>
          <w:szCs w:val="16"/>
        </w:rPr>
        <w:t xml:space="preserve">summary </w:t>
      </w:r>
      <w:r w:rsidRPr="006E689A">
        <w:rPr>
          <w:b/>
          <w:sz w:val="16"/>
          <w:szCs w:val="16"/>
        </w:rPr>
        <w:t xml:space="preserve"> offences</w:t>
      </w:r>
      <w:r w:rsidRPr="006E689A">
        <w:rPr>
          <w:sz w:val="16"/>
          <w:szCs w:val="16"/>
        </w:rPr>
        <w:t xml:space="preserve"> can only be</w:t>
      </w:r>
      <w:r w:rsidRPr="006E689A">
        <w:rPr>
          <w:b/>
          <w:sz w:val="16"/>
          <w:szCs w:val="16"/>
        </w:rPr>
        <w:t xml:space="preserve"> peace officer who “finds committing” (s.495(1)(b))</w:t>
      </w:r>
    </w:p>
    <w:p w:rsidR="0068725A" w:rsidRPr="006E689A" w:rsidRDefault="0068725A" w:rsidP="002B12A3">
      <w:pPr>
        <w:pStyle w:val="ListParagraph"/>
        <w:numPr>
          <w:ilvl w:val="0"/>
          <w:numId w:val="34"/>
        </w:numPr>
        <w:rPr>
          <w:sz w:val="16"/>
          <w:szCs w:val="16"/>
        </w:rPr>
      </w:pPr>
      <w:r w:rsidRPr="006E689A">
        <w:rPr>
          <w:b/>
          <w:sz w:val="16"/>
          <w:szCs w:val="16"/>
        </w:rPr>
        <w:t xml:space="preserve">Indictable including Hybrid offences </w:t>
      </w:r>
      <w:r w:rsidRPr="006E689A">
        <w:rPr>
          <w:sz w:val="16"/>
          <w:szCs w:val="16"/>
        </w:rPr>
        <w:t xml:space="preserve">can be </w:t>
      </w:r>
      <w:r w:rsidRPr="006E689A">
        <w:rPr>
          <w:b/>
          <w:sz w:val="16"/>
          <w:szCs w:val="16"/>
        </w:rPr>
        <w:t>citizen who “finds committing” (s.494(1)(a) or peace officer who on reasonable grounds believes has committed or is about to commit (s.495(1)(a)</w:t>
      </w:r>
    </w:p>
    <w:p w:rsidR="00E9583B" w:rsidRPr="006E689A" w:rsidRDefault="007B2967" w:rsidP="002B12A3">
      <w:pPr>
        <w:pStyle w:val="ListParagraph"/>
        <w:numPr>
          <w:ilvl w:val="0"/>
          <w:numId w:val="34"/>
        </w:numPr>
        <w:rPr>
          <w:sz w:val="16"/>
          <w:szCs w:val="16"/>
        </w:rPr>
      </w:pPr>
      <w:r w:rsidRPr="006E689A">
        <w:rPr>
          <w:b/>
          <w:sz w:val="16"/>
          <w:szCs w:val="16"/>
        </w:rPr>
        <w:t>Reasonable Grounds</w:t>
      </w:r>
      <w:r w:rsidRPr="006E689A">
        <w:rPr>
          <w:sz w:val="16"/>
          <w:szCs w:val="16"/>
        </w:rPr>
        <w:t xml:space="preserve"> means “</w:t>
      </w:r>
      <w:r w:rsidR="00BA5684" w:rsidRPr="006E689A">
        <w:rPr>
          <w:sz w:val="16"/>
          <w:szCs w:val="16"/>
        </w:rPr>
        <w:t xml:space="preserve">Individual must subjectively believe that the person committed the </w:t>
      </w:r>
      <w:r w:rsidRPr="006E689A">
        <w:rPr>
          <w:sz w:val="16"/>
          <w:szCs w:val="16"/>
        </w:rPr>
        <w:t>offence</w:t>
      </w:r>
      <w:r w:rsidR="00E9583B" w:rsidRPr="006E689A">
        <w:rPr>
          <w:sz w:val="16"/>
          <w:szCs w:val="16"/>
        </w:rPr>
        <w:t xml:space="preserve"> </w:t>
      </w:r>
      <w:r w:rsidR="00BA5684" w:rsidRPr="006E689A">
        <w:rPr>
          <w:sz w:val="16"/>
          <w:szCs w:val="16"/>
        </w:rPr>
        <w:t>and that belief must be objectively reasonable</w:t>
      </w:r>
      <w:r w:rsidRPr="006E689A">
        <w:rPr>
          <w:sz w:val="16"/>
          <w:szCs w:val="16"/>
        </w:rPr>
        <w:t>”</w:t>
      </w:r>
      <w:r w:rsidR="00BA5684" w:rsidRPr="006E689A">
        <w:rPr>
          <w:sz w:val="16"/>
          <w:szCs w:val="16"/>
        </w:rPr>
        <w:t xml:space="preserve">. </w:t>
      </w:r>
    </w:p>
    <w:p w:rsidR="00E9583B" w:rsidRPr="006E689A" w:rsidRDefault="00E9583B" w:rsidP="002B12A3">
      <w:pPr>
        <w:pStyle w:val="ListParagraph"/>
        <w:numPr>
          <w:ilvl w:val="0"/>
          <w:numId w:val="46"/>
        </w:numPr>
        <w:rPr>
          <w:sz w:val="16"/>
          <w:szCs w:val="16"/>
        </w:rPr>
      </w:pPr>
      <w:r w:rsidRPr="006E689A">
        <w:rPr>
          <w:b/>
          <w:sz w:val="16"/>
          <w:szCs w:val="16"/>
        </w:rPr>
        <w:t>“Justifying Provision in s.25 CC</w:t>
      </w:r>
      <w:r w:rsidRPr="006E689A">
        <w:rPr>
          <w:sz w:val="16"/>
          <w:szCs w:val="16"/>
        </w:rPr>
        <w:t xml:space="preserve"> (Courts generally say that s.25 is independent and can protect you even you acted without legal authority as long as you acted on reasonable grounds)</w:t>
      </w:r>
    </w:p>
    <w:p w:rsidR="00C660FF" w:rsidRPr="006E689A" w:rsidRDefault="00C660FF" w:rsidP="002B12A3">
      <w:pPr>
        <w:pStyle w:val="ListParagraph"/>
        <w:numPr>
          <w:ilvl w:val="0"/>
          <w:numId w:val="39"/>
        </w:numPr>
        <w:rPr>
          <w:sz w:val="16"/>
          <w:szCs w:val="16"/>
        </w:rPr>
      </w:pPr>
      <w:r w:rsidRPr="006E689A">
        <w:rPr>
          <w:b/>
          <w:sz w:val="16"/>
          <w:szCs w:val="16"/>
        </w:rPr>
        <w:t>Peace Officers:</w:t>
      </w:r>
      <w:r w:rsidRPr="006E689A">
        <w:rPr>
          <w:sz w:val="16"/>
          <w:szCs w:val="16"/>
        </w:rPr>
        <w:t xml:space="preserve"> Police Officers, Sheriffs, Mayors, Commercial Pilots, Fishery Officers, and others</w:t>
      </w:r>
    </w:p>
    <w:p w:rsidR="00C660FF" w:rsidRPr="006E689A" w:rsidRDefault="00C660FF" w:rsidP="002B12A3">
      <w:pPr>
        <w:pStyle w:val="ListParagraph"/>
        <w:numPr>
          <w:ilvl w:val="0"/>
          <w:numId w:val="39"/>
        </w:numPr>
        <w:rPr>
          <w:sz w:val="16"/>
          <w:szCs w:val="16"/>
        </w:rPr>
      </w:pPr>
      <w:proofErr w:type="spellStart"/>
      <w:r w:rsidRPr="006E689A">
        <w:rPr>
          <w:b/>
          <w:i/>
          <w:sz w:val="16"/>
          <w:szCs w:val="16"/>
        </w:rPr>
        <w:t>R.v</w:t>
      </w:r>
      <w:proofErr w:type="spellEnd"/>
      <w:r w:rsidRPr="006E689A">
        <w:rPr>
          <w:b/>
          <w:i/>
          <w:sz w:val="16"/>
          <w:szCs w:val="16"/>
        </w:rPr>
        <w:t xml:space="preserve">. </w:t>
      </w:r>
      <w:proofErr w:type="spellStart"/>
      <w:r w:rsidRPr="006E689A">
        <w:rPr>
          <w:b/>
          <w:i/>
          <w:sz w:val="16"/>
          <w:szCs w:val="16"/>
        </w:rPr>
        <w:t>Biron</w:t>
      </w:r>
      <w:proofErr w:type="spellEnd"/>
      <w:r w:rsidRPr="006E689A">
        <w:rPr>
          <w:b/>
          <w:i/>
          <w:sz w:val="16"/>
          <w:szCs w:val="16"/>
        </w:rPr>
        <w:t xml:space="preserve"> [1976] SCC</w:t>
      </w:r>
      <w:r w:rsidRPr="006E689A">
        <w:rPr>
          <w:sz w:val="16"/>
          <w:szCs w:val="16"/>
        </w:rPr>
        <w:t>: “Finds Committing” means both actually finds committing and apparently committing</w:t>
      </w:r>
    </w:p>
    <w:p w:rsidR="0068725A" w:rsidRPr="006E689A" w:rsidRDefault="00BA5684" w:rsidP="002B12A3">
      <w:pPr>
        <w:pStyle w:val="ListParagraph"/>
        <w:numPr>
          <w:ilvl w:val="0"/>
          <w:numId w:val="34"/>
        </w:numPr>
        <w:rPr>
          <w:sz w:val="16"/>
          <w:szCs w:val="16"/>
        </w:rPr>
      </w:pPr>
      <w:r w:rsidRPr="006E689A">
        <w:rPr>
          <w:sz w:val="16"/>
          <w:szCs w:val="16"/>
        </w:rPr>
        <w:t>Mere suspicion is not enough (p.255 notes)</w:t>
      </w:r>
    </w:p>
    <w:p w:rsidR="00F477E6" w:rsidRPr="006E689A" w:rsidRDefault="00DE652D" w:rsidP="00DE652D">
      <w:pPr>
        <w:pStyle w:val="Heading2"/>
        <w:pBdr>
          <w:bottom w:val="single" w:sz="4" w:space="1" w:color="auto"/>
        </w:pBdr>
        <w:rPr>
          <w:sz w:val="16"/>
          <w:szCs w:val="16"/>
        </w:rPr>
      </w:pPr>
      <w:r w:rsidRPr="006E689A">
        <w:rPr>
          <w:sz w:val="16"/>
          <w:szCs w:val="16"/>
        </w:rPr>
        <w:t>Privilege or Justification under the Criminal Code</w:t>
      </w:r>
    </w:p>
    <w:p w:rsidR="00DE652D" w:rsidRPr="006E689A" w:rsidRDefault="0000540A" w:rsidP="002B12A3">
      <w:pPr>
        <w:pStyle w:val="ListParagraph"/>
        <w:numPr>
          <w:ilvl w:val="0"/>
          <w:numId w:val="35"/>
        </w:numPr>
        <w:rPr>
          <w:sz w:val="16"/>
          <w:szCs w:val="16"/>
        </w:rPr>
      </w:pPr>
      <w:r w:rsidRPr="006E689A">
        <w:rPr>
          <w:b/>
          <w:sz w:val="16"/>
          <w:szCs w:val="16"/>
        </w:rPr>
        <w:t xml:space="preserve"> </w:t>
      </w:r>
      <w:r w:rsidR="00DE652D" w:rsidRPr="006E689A">
        <w:rPr>
          <w:b/>
          <w:sz w:val="16"/>
          <w:szCs w:val="16"/>
        </w:rPr>
        <w:t>“Justified”</w:t>
      </w:r>
      <w:r w:rsidR="00DE652D" w:rsidRPr="006E689A">
        <w:rPr>
          <w:sz w:val="16"/>
          <w:szCs w:val="16"/>
        </w:rPr>
        <w:t xml:space="preserve"> in s.25 means protected from criminal and civil liability</w:t>
      </w:r>
      <w:r w:rsidRPr="006E689A">
        <w:rPr>
          <w:sz w:val="16"/>
          <w:szCs w:val="16"/>
        </w:rPr>
        <w:t xml:space="preserve"> </w:t>
      </w:r>
    </w:p>
    <w:p w:rsidR="00A75D4C" w:rsidRPr="006E689A" w:rsidRDefault="00A75D4C" w:rsidP="002B12A3">
      <w:pPr>
        <w:pStyle w:val="ListParagraph"/>
        <w:numPr>
          <w:ilvl w:val="0"/>
          <w:numId w:val="35"/>
        </w:numPr>
        <w:rPr>
          <w:sz w:val="16"/>
          <w:szCs w:val="16"/>
        </w:rPr>
      </w:pPr>
      <w:r w:rsidRPr="006E689A">
        <w:rPr>
          <w:sz w:val="16"/>
          <w:szCs w:val="16"/>
        </w:rPr>
        <w:t xml:space="preserve">Canadian Courts held that </w:t>
      </w:r>
      <w:r w:rsidRPr="006E689A">
        <w:rPr>
          <w:b/>
          <w:sz w:val="16"/>
          <w:szCs w:val="16"/>
        </w:rPr>
        <w:t>Peace Officers</w:t>
      </w:r>
      <w:r w:rsidRPr="006E689A">
        <w:rPr>
          <w:sz w:val="16"/>
          <w:szCs w:val="16"/>
        </w:rPr>
        <w:t xml:space="preserve"> </w:t>
      </w:r>
      <w:r w:rsidRPr="006E689A">
        <w:rPr>
          <w:b/>
          <w:sz w:val="16"/>
          <w:szCs w:val="16"/>
        </w:rPr>
        <w:t>can be privileged under s.25 even if not authorized by law</w:t>
      </w:r>
      <w:r w:rsidR="008F51DE" w:rsidRPr="006E689A">
        <w:rPr>
          <w:sz w:val="16"/>
          <w:szCs w:val="16"/>
        </w:rPr>
        <w:t xml:space="preserve"> i</w:t>
      </w:r>
      <w:r w:rsidRPr="006E689A">
        <w:rPr>
          <w:sz w:val="16"/>
          <w:szCs w:val="16"/>
        </w:rPr>
        <w:t>f he or she made a mistake of fact and acted on reasonable grounds</w:t>
      </w:r>
    </w:p>
    <w:p w:rsidR="00A75D4C" w:rsidRPr="006E689A" w:rsidRDefault="00A75D4C" w:rsidP="002B12A3">
      <w:pPr>
        <w:pStyle w:val="ListParagraph"/>
        <w:numPr>
          <w:ilvl w:val="0"/>
          <w:numId w:val="35"/>
        </w:numPr>
        <w:rPr>
          <w:sz w:val="16"/>
          <w:szCs w:val="16"/>
        </w:rPr>
      </w:pPr>
      <w:r w:rsidRPr="006E689A">
        <w:rPr>
          <w:sz w:val="16"/>
          <w:szCs w:val="16"/>
        </w:rPr>
        <w:t xml:space="preserve">In </w:t>
      </w:r>
      <w:r w:rsidRPr="006E689A">
        <w:rPr>
          <w:b/>
          <w:i/>
          <w:sz w:val="16"/>
          <w:szCs w:val="16"/>
        </w:rPr>
        <w:t xml:space="preserve">Frey v. </w:t>
      </w:r>
      <w:proofErr w:type="spellStart"/>
      <w:r w:rsidRPr="006E689A">
        <w:rPr>
          <w:b/>
          <w:i/>
          <w:sz w:val="16"/>
          <w:szCs w:val="16"/>
        </w:rPr>
        <w:t>Fedoruk</w:t>
      </w:r>
      <w:proofErr w:type="spellEnd"/>
      <w:r w:rsidRPr="006E689A">
        <w:rPr>
          <w:sz w:val="16"/>
          <w:szCs w:val="16"/>
        </w:rPr>
        <w:t>, court held that a person who was not authorized would not be privileged under s.25 if he or she had made a mistake of law</w:t>
      </w:r>
    </w:p>
    <w:p w:rsidR="00A75D4C" w:rsidRPr="006E689A" w:rsidRDefault="008F51DE" w:rsidP="008F51DE">
      <w:pPr>
        <w:pStyle w:val="Heading2"/>
        <w:pBdr>
          <w:bottom w:val="single" w:sz="4" w:space="1" w:color="auto"/>
        </w:pBdr>
        <w:rPr>
          <w:sz w:val="16"/>
          <w:szCs w:val="16"/>
        </w:rPr>
      </w:pPr>
      <w:r w:rsidRPr="006E689A">
        <w:rPr>
          <w:sz w:val="16"/>
          <w:szCs w:val="16"/>
        </w:rPr>
        <w:t>A Private Citizen’s Authority and Privilege to Arrest without a Warrant</w:t>
      </w:r>
    </w:p>
    <w:p w:rsidR="00982FBB" w:rsidRPr="006E689A" w:rsidRDefault="00612AEE" w:rsidP="002B12A3">
      <w:pPr>
        <w:pStyle w:val="ListParagraph"/>
        <w:numPr>
          <w:ilvl w:val="0"/>
          <w:numId w:val="36"/>
        </w:numPr>
        <w:rPr>
          <w:sz w:val="16"/>
          <w:szCs w:val="16"/>
        </w:rPr>
      </w:pPr>
      <w:r w:rsidRPr="006E689A">
        <w:rPr>
          <w:sz w:val="16"/>
          <w:szCs w:val="16"/>
        </w:rPr>
        <w:t>s.494 in Criminal Code</w:t>
      </w:r>
    </w:p>
    <w:p w:rsidR="00612AEE" w:rsidRPr="006E689A" w:rsidRDefault="00612AEE" w:rsidP="002B12A3">
      <w:pPr>
        <w:pStyle w:val="ListParagraph"/>
        <w:numPr>
          <w:ilvl w:val="0"/>
          <w:numId w:val="36"/>
        </w:numPr>
        <w:rPr>
          <w:b/>
          <w:i/>
          <w:sz w:val="16"/>
          <w:szCs w:val="16"/>
        </w:rPr>
      </w:pPr>
      <w:r w:rsidRPr="006E689A">
        <w:rPr>
          <w:b/>
          <w:sz w:val="16"/>
          <w:szCs w:val="16"/>
        </w:rPr>
        <w:t xml:space="preserve">Does not authorize private citizens to arrest for past crimes, regardless of reasonableness </w:t>
      </w:r>
      <w:r w:rsidRPr="006E689A">
        <w:rPr>
          <w:b/>
          <w:i/>
          <w:sz w:val="16"/>
          <w:szCs w:val="16"/>
        </w:rPr>
        <w:t>(</w:t>
      </w:r>
      <w:proofErr w:type="spellStart"/>
      <w:r w:rsidRPr="006E689A">
        <w:rPr>
          <w:b/>
          <w:i/>
          <w:sz w:val="16"/>
          <w:szCs w:val="16"/>
        </w:rPr>
        <w:t>R.v</w:t>
      </w:r>
      <w:proofErr w:type="spellEnd"/>
      <w:r w:rsidRPr="006E689A">
        <w:rPr>
          <w:b/>
          <w:i/>
          <w:sz w:val="16"/>
          <w:szCs w:val="16"/>
        </w:rPr>
        <w:t>. Abel, 2008)</w:t>
      </w:r>
    </w:p>
    <w:p w:rsidR="006E689A" w:rsidRPr="00130A49" w:rsidRDefault="00612AEE" w:rsidP="002B12A3">
      <w:pPr>
        <w:pStyle w:val="ListParagraph"/>
        <w:numPr>
          <w:ilvl w:val="0"/>
          <w:numId w:val="36"/>
        </w:numPr>
        <w:rPr>
          <w:sz w:val="16"/>
          <w:szCs w:val="16"/>
        </w:rPr>
      </w:pPr>
      <w:proofErr w:type="spellStart"/>
      <w:r w:rsidRPr="006E689A">
        <w:rPr>
          <w:b/>
          <w:i/>
          <w:sz w:val="16"/>
          <w:szCs w:val="16"/>
        </w:rPr>
        <w:t>R.v</w:t>
      </w:r>
      <w:proofErr w:type="spellEnd"/>
      <w:r w:rsidRPr="006E689A">
        <w:rPr>
          <w:b/>
          <w:i/>
          <w:sz w:val="16"/>
          <w:szCs w:val="16"/>
        </w:rPr>
        <w:t>. Chen</w:t>
      </w:r>
      <w:r w:rsidR="00F60E8A" w:rsidRPr="006E689A">
        <w:rPr>
          <w:sz w:val="16"/>
          <w:szCs w:val="16"/>
        </w:rPr>
        <w:t>: A</w:t>
      </w:r>
      <w:r w:rsidRPr="006E689A">
        <w:rPr>
          <w:sz w:val="16"/>
          <w:szCs w:val="16"/>
        </w:rPr>
        <w:t>rrested a thief tha</w:t>
      </w:r>
      <w:r w:rsidR="00F60E8A" w:rsidRPr="006E689A">
        <w:rPr>
          <w:sz w:val="16"/>
          <w:szCs w:val="16"/>
        </w:rPr>
        <w:t xml:space="preserve">t stole something </w:t>
      </w:r>
      <w:r w:rsidRPr="006E689A">
        <w:rPr>
          <w:sz w:val="16"/>
          <w:szCs w:val="16"/>
        </w:rPr>
        <w:t>earlier in th</w:t>
      </w:r>
      <w:r w:rsidR="00F60E8A" w:rsidRPr="006E689A">
        <w:rPr>
          <w:sz w:val="16"/>
          <w:szCs w:val="16"/>
        </w:rPr>
        <w:t xml:space="preserve">e day. Courts ruled that it </w:t>
      </w:r>
      <w:r w:rsidRPr="006E689A">
        <w:rPr>
          <w:sz w:val="16"/>
          <w:szCs w:val="16"/>
        </w:rPr>
        <w:t>was “</w:t>
      </w:r>
      <w:r w:rsidR="00130A49">
        <w:rPr>
          <w:sz w:val="16"/>
          <w:szCs w:val="16"/>
        </w:rPr>
        <w:t>an ongoing offence”</w:t>
      </w:r>
    </w:p>
    <w:p w:rsidR="00F477E6" w:rsidRPr="006E689A" w:rsidRDefault="00930DA2" w:rsidP="007B2967">
      <w:pPr>
        <w:pStyle w:val="Heading2"/>
        <w:pBdr>
          <w:bottom w:val="single" w:sz="4" w:space="1" w:color="auto"/>
        </w:pBdr>
        <w:spacing w:before="0"/>
        <w:rPr>
          <w:sz w:val="16"/>
          <w:szCs w:val="16"/>
        </w:rPr>
      </w:pPr>
      <w:r w:rsidRPr="006E689A">
        <w:rPr>
          <w:sz w:val="16"/>
          <w:szCs w:val="16"/>
        </w:rPr>
        <w:t>Rights and Obligations in the Arrest Process</w:t>
      </w:r>
    </w:p>
    <w:p w:rsidR="00130A49" w:rsidRDefault="003037C8" w:rsidP="00130A49">
      <w:pPr>
        <w:rPr>
          <w:b/>
          <w:sz w:val="16"/>
          <w:szCs w:val="16"/>
          <w:lang w:val="en-US"/>
        </w:rPr>
      </w:pPr>
      <w:r w:rsidRPr="006E689A">
        <w:rPr>
          <w:b/>
          <w:sz w:val="16"/>
          <w:szCs w:val="16"/>
        </w:rPr>
        <w:t>Reasons for the Arrest</w:t>
      </w:r>
      <w:r w:rsidR="00F82925" w:rsidRPr="006E689A">
        <w:rPr>
          <w:rFonts w:ascii="Arial" w:hAnsi="Arial"/>
          <w:b/>
          <w:sz w:val="16"/>
          <w:szCs w:val="16"/>
          <w:lang w:val="en-US"/>
        </w:rPr>
        <w:tab/>
      </w:r>
    </w:p>
    <w:p w:rsidR="00F82925" w:rsidRPr="00130A49" w:rsidRDefault="00F82925" w:rsidP="00130A49">
      <w:pPr>
        <w:rPr>
          <w:b/>
          <w:sz w:val="16"/>
          <w:szCs w:val="16"/>
        </w:rPr>
      </w:pPr>
      <w:r w:rsidRPr="006E689A">
        <w:rPr>
          <w:rFonts w:ascii="Arial" w:hAnsi="Arial"/>
          <w:b/>
          <w:sz w:val="16"/>
          <w:szCs w:val="16"/>
          <w:lang w:val="en-US"/>
        </w:rPr>
        <w:t>Some rules that emerge from this case:</w:t>
      </w:r>
    </w:p>
    <w:p w:rsidR="00F82925" w:rsidRPr="00CD5174" w:rsidRDefault="00F82925" w:rsidP="002B12A3">
      <w:pPr>
        <w:pStyle w:val="ListParagraph"/>
        <w:numPr>
          <w:ilvl w:val="0"/>
          <w:numId w:val="37"/>
        </w:numPr>
        <w:spacing w:after="0" w:line="240" w:lineRule="auto"/>
        <w:ind w:left="2620"/>
        <w:jc w:val="both"/>
        <w:rPr>
          <w:rFonts w:ascii="Arial" w:hAnsi="Arial"/>
          <w:b/>
          <w:sz w:val="16"/>
          <w:szCs w:val="16"/>
          <w:lang w:val="en-US"/>
        </w:rPr>
      </w:pPr>
      <w:r w:rsidRPr="00CD5174">
        <w:rPr>
          <w:rFonts w:ascii="Arial" w:hAnsi="Arial"/>
          <w:b/>
          <w:sz w:val="16"/>
          <w:szCs w:val="16"/>
          <w:lang w:val="en-US"/>
        </w:rPr>
        <w:t>Police do not have general right to ask people to ID themselves. They must rely on a recognized power, such as that inferred from S.450 of CC (need to have reasonable and probable grounds to suspect individual questioned).</w:t>
      </w:r>
    </w:p>
    <w:p w:rsidR="00F82925" w:rsidRPr="00CD5174" w:rsidRDefault="00F82925" w:rsidP="002B12A3">
      <w:pPr>
        <w:pStyle w:val="ListParagraph"/>
        <w:numPr>
          <w:ilvl w:val="0"/>
          <w:numId w:val="37"/>
        </w:numPr>
        <w:spacing w:after="0" w:line="240" w:lineRule="auto"/>
        <w:ind w:left="2620"/>
        <w:jc w:val="both"/>
        <w:rPr>
          <w:rFonts w:ascii="Arial" w:hAnsi="Arial"/>
          <w:sz w:val="16"/>
          <w:szCs w:val="16"/>
        </w:rPr>
      </w:pPr>
      <w:r w:rsidRPr="00CD5174">
        <w:rPr>
          <w:rFonts w:ascii="Arial" w:hAnsi="Arial"/>
          <w:sz w:val="16"/>
          <w:szCs w:val="16"/>
        </w:rPr>
        <w:t>Police need to tell individual why they’re being arrested.</w:t>
      </w:r>
    </w:p>
    <w:p w:rsidR="00F82925" w:rsidRPr="00CD5174" w:rsidRDefault="00F82925" w:rsidP="002B12A3">
      <w:pPr>
        <w:pStyle w:val="ListParagraph"/>
        <w:numPr>
          <w:ilvl w:val="0"/>
          <w:numId w:val="37"/>
        </w:numPr>
        <w:spacing w:after="0" w:line="240" w:lineRule="auto"/>
        <w:ind w:left="2620"/>
        <w:jc w:val="both"/>
        <w:rPr>
          <w:rFonts w:ascii="Arial" w:hAnsi="Arial"/>
          <w:b/>
          <w:sz w:val="16"/>
          <w:szCs w:val="16"/>
        </w:rPr>
      </w:pPr>
      <w:r w:rsidRPr="00CD5174">
        <w:rPr>
          <w:rFonts w:ascii="Arial" w:hAnsi="Arial"/>
          <w:b/>
          <w:sz w:val="16"/>
          <w:szCs w:val="16"/>
        </w:rPr>
        <w:t>Failure to give reasons for arrest can give rise to false imprisonment claim.</w:t>
      </w:r>
    </w:p>
    <w:p w:rsidR="00FC688C" w:rsidRPr="00CD5174" w:rsidRDefault="00FC688C" w:rsidP="002B12A3">
      <w:pPr>
        <w:pStyle w:val="ListParagraph"/>
        <w:numPr>
          <w:ilvl w:val="4"/>
          <w:numId w:val="37"/>
        </w:numPr>
        <w:spacing w:after="0" w:line="240" w:lineRule="auto"/>
        <w:jc w:val="both"/>
        <w:rPr>
          <w:rFonts w:ascii="Arial" w:hAnsi="Arial"/>
          <w:b/>
          <w:sz w:val="16"/>
          <w:szCs w:val="16"/>
        </w:rPr>
      </w:pPr>
      <w:r w:rsidRPr="00CD5174">
        <w:rPr>
          <w:rFonts w:ascii="Arial" w:hAnsi="Arial"/>
          <w:b/>
          <w:sz w:val="16"/>
          <w:szCs w:val="16"/>
        </w:rPr>
        <w:t xml:space="preserve">Even if they had grounds for arrest, and they didn’t tell them the reason, it may give rise to a false imprisonment claim. </w:t>
      </w:r>
    </w:p>
    <w:p w:rsidR="00F82925" w:rsidRPr="00CD5174" w:rsidRDefault="00F82925" w:rsidP="002B12A3">
      <w:pPr>
        <w:pStyle w:val="ListParagraph"/>
        <w:numPr>
          <w:ilvl w:val="0"/>
          <w:numId w:val="37"/>
        </w:numPr>
        <w:spacing w:after="0" w:line="240" w:lineRule="auto"/>
        <w:ind w:left="2620"/>
        <w:jc w:val="both"/>
        <w:rPr>
          <w:rFonts w:ascii="Arial" w:hAnsi="Arial"/>
          <w:sz w:val="16"/>
          <w:szCs w:val="16"/>
        </w:rPr>
      </w:pPr>
      <w:r w:rsidRPr="00CD5174">
        <w:rPr>
          <w:rFonts w:ascii="Arial" w:hAnsi="Arial"/>
          <w:sz w:val="16"/>
          <w:szCs w:val="16"/>
        </w:rPr>
        <w:t>If the individual is not informed, they are entitled to resist the unlawful arrest.</w:t>
      </w:r>
    </w:p>
    <w:p w:rsidR="00765625" w:rsidRPr="006E689A" w:rsidRDefault="00765625" w:rsidP="00A938FD">
      <w:pPr>
        <w:spacing w:after="0"/>
        <w:jc w:val="both"/>
        <w:rPr>
          <w:rFonts w:ascii="Arial" w:hAnsi="Arial"/>
          <w:sz w:val="16"/>
          <w:szCs w:val="16"/>
        </w:rPr>
      </w:pPr>
      <w:r w:rsidRPr="006E689A">
        <w:rPr>
          <w:b/>
          <w:sz w:val="16"/>
          <w:szCs w:val="16"/>
        </w:rPr>
        <w:t>The Use of Reasonable Force</w:t>
      </w:r>
    </w:p>
    <w:p w:rsidR="00765625" w:rsidRPr="006E689A" w:rsidRDefault="00635B36" w:rsidP="002B12A3">
      <w:pPr>
        <w:pStyle w:val="ListParagraph"/>
        <w:numPr>
          <w:ilvl w:val="0"/>
          <w:numId w:val="38"/>
        </w:numPr>
        <w:rPr>
          <w:sz w:val="16"/>
          <w:szCs w:val="16"/>
        </w:rPr>
      </w:pPr>
      <w:r w:rsidRPr="006E689A">
        <w:rPr>
          <w:sz w:val="16"/>
          <w:szCs w:val="16"/>
        </w:rPr>
        <w:t xml:space="preserve">Common law </w:t>
      </w:r>
      <w:r w:rsidR="00765625" w:rsidRPr="006E689A">
        <w:rPr>
          <w:sz w:val="16"/>
          <w:szCs w:val="16"/>
        </w:rPr>
        <w:t>and Criminal Code gives those with legal authority broad powers to use force</w:t>
      </w:r>
    </w:p>
    <w:p w:rsidR="00765625" w:rsidRPr="00CD5174" w:rsidRDefault="00765625" w:rsidP="002B12A3">
      <w:pPr>
        <w:pStyle w:val="ListParagraph"/>
        <w:numPr>
          <w:ilvl w:val="0"/>
          <w:numId w:val="38"/>
        </w:numPr>
        <w:rPr>
          <w:b/>
          <w:sz w:val="16"/>
          <w:szCs w:val="16"/>
        </w:rPr>
      </w:pPr>
      <w:r w:rsidRPr="00CD5174">
        <w:rPr>
          <w:b/>
          <w:sz w:val="16"/>
          <w:szCs w:val="16"/>
        </w:rPr>
        <w:t>As a general rule, suspects must be given an opportunity to submit peacefully before any force is used</w:t>
      </w:r>
    </w:p>
    <w:p w:rsidR="00765625" w:rsidRPr="006E689A" w:rsidRDefault="00765625" w:rsidP="002B12A3">
      <w:pPr>
        <w:pStyle w:val="ListParagraph"/>
        <w:numPr>
          <w:ilvl w:val="0"/>
          <w:numId w:val="38"/>
        </w:numPr>
        <w:rPr>
          <w:sz w:val="16"/>
          <w:szCs w:val="16"/>
        </w:rPr>
      </w:pPr>
      <w:r w:rsidRPr="006E689A">
        <w:rPr>
          <w:sz w:val="16"/>
          <w:szCs w:val="16"/>
        </w:rPr>
        <w:t>If suspect resists, then as much force as reasonably necessary may be used</w:t>
      </w:r>
    </w:p>
    <w:p w:rsidR="00765625" w:rsidRPr="006E689A" w:rsidRDefault="00765625" w:rsidP="002B12A3">
      <w:pPr>
        <w:pStyle w:val="ListParagraph"/>
        <w:numPr>
          <w:ilvl w:val="0"/>
          <w:numId w:val="38"/>
        </w:numPr>
        <w:rPr>
          <w:sz w:val="16"/>
          <w:szCs w:val="16"/>
        </w:rPr>
      </w:pPr>
      <w:r w:rsidRPr="006E689A">
        <w:rPr>
          <w:sz w:val="16"/>
          <w:szCs w:val="16"/>
        </w:rPr>
        <w:t>A reasonable and bona fide mistake of fact as to the need of force will not defeat the assertion of the right to use force</w:t>
      </w:r>
    </w:p>
    <w:p w:rsidR="00765625" w:rsidRPr="006E689A" w:rsidRDefault="00765625" w:rsidP="002B12A3">
      <w:pPr>
        <w:pStyle w:val="ListParagraph"/>
        <w:numPr>
          <w:ilvl w:val="0"/>
          <w:numId w:val="38"/>
        </w:numPr>
        <w:rPr>
          <w:b/>
          <w:sz w:val="16"/>
          <w:szCs w:val="16"/>
        </w:rPr>
      </w:pPr>
      <w:r w:rsidRPr="006E689A">
        <w:rPr>
          <w:b/>
          <w:sz w:val="16"/>
          <w:szCs w:val="16"/>
        </w:rPr>
        <w:t>s.25 (1) gives privilege to those authorized to use reasonable force</w:t>
      </w:r>
    </w:p>
    <w:p w:rsidR="00765625" w:rsidRPr="006E689A" w:rsidRDefault="00765625" w:rsidP="002B12A3">
      <w:pPr>
        <w:pStyle w:val="ListParagraph"/>
        <w:numPr>
          <w:ilvl w:val="0"/>
          <w:numId w:val="38"/>
        </w:numPr>
        <w:rPr>
          <w:b/>
          <w:sz w:val="16"/>
          <w:szCs w:val="16"/>
        </w:rPr>
      </w:pPr>
      <w:r w:rsidRPr="006E689A">
        <w:rPr>
          <w:b/>
          <w:sz w:val="16"/>
          <w:szCs w:val="16"/>
        </w:rPr>
        <w:t>s.25 (3) limits use of force that is intended or likely to cause death or grievous bodily harm</w:t>
      </w:r>
    </w:p>
    <w:p w:rsidR="001D6026" w:rsidRPr="003D6723" w:rsidRDefault="00765625" w:rsidP="002B12A3">
      <w:pPr>
        <w:pStyle w:val="ListParagraph"/>
        <w:numPr>
          <w:ilvl w:val="0"/>
          <w:numId w:val="38"/>
        </w:numPr>
        <w:rPr>
          <w:sz w:val="16"/>
          <w:szCs w:val="16"/>
        </w:rPr>
      </w:pPr>
      <w:r w:rsidRPr="006E689A">
        <w:rPr>
          <w:b/>
          <w:sz w:val="16"/>
          <w:szCs w:val="16"/>
        </w:rPr>
        <w:t>s.25 (4) permits peace officers to use force likely to cause death or grievous bodily harm</w:t>
      </w:r>
      <w:r w:rsidRPr="006E689A">
        <w:rPr>
          <w:sz w:val="16"/>
          <w:szCs w:val="16"/>
        </w:rPr>
        <w:t xml:space="preserve"> to apprehend a fleeing suspect who cannot be stopped in a less violent manner. Must have reasonable grounds that such force is necessary, must be able to arrest without a warrant, and must have reasonable grounds that such force is necessary to protect himself or third person from imminent or future death or grievous bodily harm. </w:t>
      </w:r>
      <w:r w:rsidR="000F6A07" w:rsidRPr="003D6723">
        <w:rPr>
          <w:sz w:val="16"/>
          <w:szCs w:val="16"/>
        </w:rPr>
        <w:br w:type="page"/>
      </w:r>
    </w:p>
    <w:p w:rsidR="000C3E87" w:rsidRDefault="00C97ADD" w:rsidP="000C3E87">
      <w:pPr>
        <w:pStyle w:val="Heading1"/>
        <w:pBdr>
          <w:bottom w:val="single" w:sz="4" w:space="1" w:color="auto"/>
        </w:pBdr>
      </w:pPr>
      <w:r>
        <w:lastRenderedPageBreak/>
        <w:t>Duty of Care</w:t>
      </w:r>
    </w:p>
    <w:p w:rsidR="000C3E87" w:rsidRPr="000C3E87" w:rsidRDefault="000C3E87" w:rsidP="000C3E87">
      <w:pPr>
        <w:spacing w:after="0"/>
      </w:pPr>
    </w:p>
    <w:tbl>
      <w:tblPr>
        <w:tblStyle w:val="TableGrid"/>
        <w:tblW w:w="0" w:type="auto"/>
        <w:tblLook w:val="04A0"/>
      </w:tblPr>
      <w:tblGrid>
        <w:gridCol w:w="11016"/>
      </w:tblGrid>
      <w:tr w:rsidR="00C97ADD" w:rsidRPr="009707E8" w:rsidTr="00C97ADD">
        <w:tc>
          <w:tcPr>
            <w:tcW w:w="11016" w:type="dxa"/>
          </w:tcPr>
          <w:p w:rsidR="00C97ADD" w:rsidRPr="009707E8" w:rsidRDefault="00C97ADD" w:rsidP="00C97ADD">
            <w:pPr>
              <w:rPr>
                <w:rStyle w:val="apple-converted-space"/>
                <w:b/>
                <w:sz w:val="16"/>
                <w:szCs w:val="16"/>
                <w:shd w:val="clear" w:color="auto" w:fill="FFFFFF"/>
              </w:rPr>
            </w:pPr>
            <w:r w:rsidRPr="009707E8">
              <w:rPr>
                <w:rStyle w:val="apple-converted-space"/>
                <w:b/>
                <w:sz w:val="16"/>
                <w:szCs w:val="16"/>
                <w:shd w:val="clear" w:color="auto" w:fill="FFFFFF"/>
              </w:rPr>
              <w:t>Cooper v Hobart (2001) SCC</w:t>
            </w:r>
            <w:r w:rsidR="00425F86">
              <w:rPr>
                <w:rStyle w:val="apple-converted-space"/>
                <w:b/>
                <w:sz w:val="16"/>
                <w:szCs w:val="16"/>
                <w:shd w:val="clear" w:color="auto" w:fill="FFFFFF"/>
              </w:rPr>
              <w:t xml:space="preserve">  </w:t>
            </w:r>
            <w:r w:rsidR="00425F86" w:rsidRPr="00BA6099">
              <w:rPr>
                <w:rStyle w:val="apple-converted-space"/>
                <w:b/>
                <w:sz w:val="16"/>
                <w:szCs w:val="16"/>
                <w:highlight w:val="cyan"/>
                <w:shd w:val="clear" w:color="auto" w:fill="FFFFFF"/>
              </w:rPr>
              <w:t xml:space="preserve">[Public Authority Cases </w:t>
            </w:r>
            <w:r w:rsidR="00D37C67" w:rsidRPr="00BA6099">
              <w:rPr>
                <w:rStyle w:val="apple-converted-space"/>
                <w:b/>
                <w:sz w:val="16"/>
                <w:szCs w:val="16"/>
                <w:highlight w:val="cyan"/>
                <w:shd w:val="clear" w:color="auto" w:fill="FFFFFF"/>
              </w:rPr>
              <w:t xml:space="preserve"> &amp; New Types of Duties of Care]</w:t>
            </w:r>
            <w:r w:rsidR="00D37C67" w:rsidRPr="009707E8">
              <w:rPr>
                <w:rStyle w:val="apple-converted-space"/>
                <w:b/>
                <w:sz w:val="16"/>
                <w:szCs w:val="16"/>
                <w:shd w:val="clear" w:color="auto" w:fill="FFFFFF"/>
              </w:rPr>
              <w:t xml:space="preserve"> </w:t>
            </w:r>
          </w:p>
        </w:tc>
      </w:tr>
    </w:tbl>
    <w:tbl>
      <w:tblPr>
        <w:tblStyle w:val="TableGrid"/>
        <w:tblpPr w:leftFromText="180" w:rightFromText="180" w:vertAnchor="text" w:horzAnchor="margin" w:tblpY="61"/>
        <w:tblOverlap w:val="never"/>
        <w:tblW w:w="11023" w:type="dxa"/>
        <w:tblLook w:val="04A0"/>
      </w:tblPr>
      <w:tblGrid>
        <w:gridCol w:w="11023"/>
      </w:tblGrid>
      <w:tr w:rsidR="00742727" w:rsidRPr="009707E8" w:rsidTr="00742727">
        <w:tc>
          <w:tcPr>
            <w:tcW w:w="11023" w:type="dxa"/>
          </w:tcPr>
          <w:p w:rsidR="00742727" w:rsidRPr="00F600D9" w:rsidRDefault="00742727" w:rsidP="00742727">
            <w:pPr>
              <w:rPr>
                <w:b/>
                <w:color w:val="FF0000"/>
                <w:sz w:val="16"/>
                <w:szCs w:val="16"/>
                <w:u w:val="single"/>
              </w:rPr>
            </w:pPr>
            <w:r w:rsidRPr="00F600D9">
              <w:rPr>
                <w:b/>
                <w:color w:val="FF0000"/>
                <w:sz w:val="16"/>
                <w:szCs w:val="16"/>
                <w:u w:val="single"/>
              </w:rPr>
              <w:t>Established Proximate Relationships (NOT EXHAUSTIVE)</w:t>
            </w:r>
            <w:r w:rsidR="00DC4A2F" w:rsidRPr="00F600D9">
              <w:rPr>
                <w:b/>
                <w:color w:val="FF0000"/>
                <w:sz w:val="16"/>
                <w:szCs w:val="16"/>
                <w:u w:val="single"/>
              </w:rPr>
              <w:t xml:space="preserve"> Proximity that arises from </w:t>
            </w:r>
            <w:proofErr w:type="spellStart"/>
            <w:r w:rsidR="00DC4A2F" w:rsidRPr="00F600D9">
              <w:rPr>
                <w:b/>
                <w:color w:val="FF0000"/>
                <w:sz w:val="16"/>
                <w:szCs w:val="16"/>
                <w:u w:val="single"/>
              </w:rPr>
              <w:t>foreseeability</w:t>
            </w:r>
            <w:proofErr w:type="spellEnd"/>
            <w:r w:rsidR="00DC4A2F" w:rsidRPr="00F600D9">
              <w:rPr>
                <w:b/>
                <w:color w:val="FF0000"/>
                <w:sz w:val="16"/>
                <w:szCs w:val="16"/>
                <w:u w:val="single"/>
              </w:rPr>
              <w:t xml:space="preserve"> of harm </w:t>
            </w:r>
          </w:p>
        </w:tc>
      </w:tr>
      <w:tr w:rsidR="00C24DFE" w:rsidRPr="009707E8" w:rsidTr="008D7F51">
        <w:trPr>
          <w:trHeight w:val="1661"/>
        </w:trPr>
        <w:tc>
          <w:tcPr>
            <w:tcW w:w="11023" w:type="dxa"/>
          </w:tcPr>
          <w:p w:rsidR="00F600D9" w:rsidRDefault="00C24DFE" w:rsidP="00F600D9">
            <w:pPr>
              <w:pStyle w:val="ListParagraph"/>
              <w:ind w:left="180"/>
              <w:rPr>
                <w:b/>
                <w:color w:val="7030A0"/>
                <w:sz w:val="16"/>
                <w:szCs w:val="16"/>
              </w:rPr>
            </w:pPr>
            <w:r w:rsidRPr="00F600D9">
              <w:rPr>
                <w:b/>
                <w:color w:val="7030A0"/>
                <w:sz w:val="16"/>
                <w:szCs w:val="16"/>
              </w:rPr>
              <w:t xml:space="preserve"> </w:t>
            </w:r>
          </w:p>
          <w:p w:rsidR="00C24DFE" w:rsidRPr="00F600D9" w:rsidRDefault="00C24DFE" w:rsidP="002B12A3">
            <w:pPr>
              <w:pStyle w:val="ListParagraph"/>
              <w:numPr>
                <w:ilvl w:val="0"/>
                <w:numId w:val="55"/>
              </w:numPr>
              <w:rPr>
                <w:b/>
                <w:color w:val="7030A0"/>
                <w:sz w:val="16"/>
                <w:szCs w:val="16"/>
              </w:rPr>
            </w:pPr>
            <w:r w:rsidRPr="00F600D9">
              <w:rPr>
                <w:b/>
                <w:color w:val="7030A0"/>
                <w:sz w:val="16"/>
                <w:szCs w:val="16"/>
              </w:rPr>
              <w:t xml:space="preserve">Where D’s act </w:t>
            </w:r>
            <w:proofErr w:type="spellStart"/>
            <w:r w:rsidRPr="00F600D9">
              <w:rPr>
                <w:b/>
                <w:color w:val="7030A0"/>
                <w:sz w:val="16"/>
                <w:szCs w:val="16"/>
              </w:rPr>
              <w:t>forseeably</w:t>
            </w:r>
            <w:proofErr w:type="spellEnd"/>
            <w:r w:rsidRPr="00F600D9">
              <w:rPr>
                <w:b/>
                <w:color w:val="7030A0"/>
                <w:sz w:val="16"/>
                <w:szCs w:val="16"/>
              </w:rPr>
              <w:t xml:space="preserve"> causes physical harm to P or P’s property</w:t>
            </w:r>
          </w:p>
          <w:p w:rsidR="00C24DFE" w:rsidRPr="00F600D9" w:rsidRDefault="00C24DFE" w:rsidP="002B12A3">
            <w:pPr>
              <w:pStyle w:val="ListParagraph"/>
              <w:numPr>
                <w:ilvl w:val="0"/>
                <w:numId w:val="55"/>
              </w:numPr>
              <w:rPr>
                <w:b/>
                <w:color w:val="7030A0"/>
                <w:sz w:val="16"/>
                <w:szCs w:val="16"/>
              </w:rPr>
            </w:pPr>
            <w:r w:rsidRPr="00F600D9">
              <w:rPr>
                <w:b/>
                <w:color w:val="7030A0"/>
                <w:sz w:val="16"/>
                <w:szCs w:val="16"/>
              </w:rPr>
              <w:t xml:space="preserve"> Misfeasance (an affirmative action) in public office</w:t>
            </w:r>
          </w:p>
          <w:p w:rsidR="00C24DFE" w:rsidRPr="00F600D9" w:rsidRDefault="00C24DFE" w:rsidP="002B12A3">
            <w:pPr>
              <w:pStyle w:val="ListParagraph"/>
              <w:numPr>
                <w:ilvl w:val="0"/>
                <w:numId w:val="55"/>
              </w:numPr>
              <w:rPr>
                <w:b/>
                <w:color w:val="7030A0"/>
                <w:sz w:val="16"/>
                <w:szCs w:val="16"/>
              </w:rPr>
            </w:pPr>
            <w:r w:rsidRPr="00F600D9">
              <w:rPr>
                <w:b/>
                <w:color w:val="7030A0"/>
                <w:sz w:val="16"/>
                <w:szCs w:val="16"/>
              </w:rPr>
              <w:t>A duty to warn of risk of danger</w:t>
            </w:r>
          </w:p>
          <w:p w:rsidR="00C24DFE" w:rsidRPr="00F600D9" w:rsidRDefault="00C24DFE" w:rsidP="002B12A3">
            <w:pPr>
              <w:pStyle w:val="ListParagraph"/>
              <w:numPr>
                <w:ilvl w:val="0"/>
                <w:numId w:val="55"/>
              </w:numPr>
              <w:rPr>
                <w:b/>
                <w:color w:val="7030A0"/>
                <w:sz w:val="16"/>
                <w:szCs w:val="16"/>
              </w:rPr>
            </w:pPr>
            <w:r w:rsidRPr="00F600D9">
              <w:rPr>
                <w:b/>
                <w:color w:val="7030A0"/>
                <w:sz w:val="16"/>
                <w:szCs w:val="16"/>
              </w:rPr>
              <w:t>A duty to inspect without negligence</w:t>
            </w:r>
          </w:p>
          <w:p w:rsidR="00C24DFE" w:rsidRPr="00F600D9" w:rsidRDefault="00C24DFE" w:rsidP="002B12A3">
            <w:pPr>
              <w:pStyle w:val="ListParagraph"/>
              <w:numPr>
                <w:ilvl w:val="0"/>
                <w:numId w:val="55"/>
              </w:numPr>
              <w:rPr>
                <w:b/>
                <w:color w:val="7030A0"/>
                <w:sz w:val="16"/>
                <w:szCs w:val="16"/>
              </w:rPr>
            </w:pPr>
            <w:r w:rsidRPr="00F600D9">
              <w:rPr>
                <w:b/>
                <w:color w:val="7030A0"/>
                <w:sz w:val="16"/>
                <w:szCs w:val="16"/>
              </w:rPr>
              <w:t xml:space="preserve"> A duty to conduct work undertaken in a non-negligent manner</w:t>
            </w:r>
          </w:p>
          <w:p w:rsidR="00C24DFE" w:rsidRPr="00F600D9" w:rsidRDefault="00C24DFE" w:rsidP="002B12A3">
            <w:pPr>
              <w:pStyle w:val="ListParagraph"/>
              <w:numPr>
                <w:ilvl w:val="0"/>
                <w:numId w:val="55"/>
              </w:numPr>
              <w:rPr>
                <w:b/>
                <w:color w:val="7030A0"/>
                <w:sz w:val="16"/>
                <w:szCs w:val="16"/>
              </w:rPr>
            </w:pPr>
            <w:r w:rsidRPr="00F600D9">
              <w:rPr>
                <w:b/>
                <w:color w:val="7030A0"/>
                <w:sz w:val="16"/>
                <w:szCs w:val="16"/>
              </w:rPr>
              <w:t xml:space="preserve"> Relational economic loss related to a contract’s performance (in some defined situations)</w:t>
            </w:r>
          </w:p>
        </w:tc>
      </w:tr>
    </w:tbl>
    <w:p w:rsidR="00C24DFE" w:rsidRPr="009707E8" w:rsidRDefault="00C24DFE" w:rsidP="00C97ADD">
      <w:pPr>
        <w:rPr>
          <w:sz w:val="16"/>
          <w:szCs w:val="16"/>
        </w:rPr>
      </w:pPr>
    </w:p>
    <w:tbl>
      <w:tblPr>
        <w:tblStyle w:val="TableGrid"/>
        <w:tblW w:w="0" w:type="auto"/>
        <w:tblLook w:val="04A0"/>
      </w:tblPr>
      <w:tblGrid>
        <w:gridCol w:w="11016"/>
      </w:tblGrid>
      <w:tr w:rsidR="00742727" w:rsidRPr="009707E8" w:rsidTr="00742727">
        <w:tc>
          <w:tcPr>
            <w:tcW w:w="11016" w:type="dxa"/>
          </w:tcPr>
          <w:p w:rsidR="00742727" w:rsidRPr="009707E8" w:rsidRDefault="00742727" w:rsidP="00C97ADD">
            <w:pPr>
              <w:rPr>
                <w:b/>
                <w:color w:val="FF0000"/>
                <w:sz w:val="16"/>
                <w:szCs w:val="16"/>
                <w:u w:val="single"/>
              </w:rPr>
            </w:pPr>
            <w:r w:rsidRPr="009707E8">
              <w:rPr>
                <w:b/>
                <w:color w:val="FF0000"/>
                <w:sz w:val="16"/>
                <w:szCs w:val="16"/>
                <w:u w:val="single"/>
              </w:rPr>
              <w:t>ANNS/COOPER TEST</w:t>
            </w:r>
            <w:r w:rsidR="009764A3" w:rsidRPr="009707E8">
              <w:rPr>
                <w:b/>
                <w:color w:val="FF0000"/>
                <w:sz w:val="16"/>
                <w:szCs w:val="16"/>
                <w:u w:val="single"/>
              </w:rPr>
              <w:t xml:space="preserve"> (For NEW types of claims for non-physical damage and cases involving Government)</w:t>
            </w:r>
          </w:p>
        </w:tc>
      </w:tr>
      <w:tr w:rsidR="00742727" w:rsidRPr="009707E8" w:rsidTr="00742727">
        <w:tc>
          <w:tcPr>
            <w:tcW w:w="11016" w:type="dxa"/>
          </w:tcPr>
          <w:p w:rsidR="00B72378" w:rsidRPr="00F600D9" w:rsidRDefault="00B72378" w:rsidP="002B12A3">
            <w:pPr>
              <w:pStyle w:val="ListParagraph"/>
              <w:numPr>
                <w:ilvl w:val="0"/>
                <w:numId w:val="56"/>
              </w:numPr>
              <w:rPr>
                <w:b/>
                <w:sz w:val="16"/>
                <w:szCs w:val="16"/>
              </w:rPr>
            </w:pPr>
            <w:r w:rsidRPr="00F600D9">
              <w:rPr>
                <w:b/>
                <w:sz w:val="16"/>
                <w:szCs w:val="16"/>
                <w:highlight w:val="yellow"/>
              </w:rPr>
              <w:t>Preliminary:</w:t>
            </w:r>
            <w:r w:rsidRPr="00F600D9">
              <w:rPr>
                <w:b/>
                <w:sz w:val="16"/>
                <w:szCs w:val="16"/>
              </w:rPr>
              <w:t xml:space="preserve"> Is alleged duty of care within/analogous to an established category? </w:t>
            </w:r>
          </w:p>
          <w:p w:rsidR="00B72378" w:rsidRPr="00F600D9" w:rsidRDefault="00B72378" w:rsidP="002B12A3">
            <w:pPr>
              <w:pStyle w:val="ListParagraph"/>
              <w:numPr>
                <w:ilvl w:val="0"/>
                <w:numId w:val="59"/>
              </w:numPr>
              <w:ind w:left="1440"/>
              <w:rPr>
                <w:b/>
                <w:sz w:val="16"/>
                <w:szCs w:val="16"/>
              </w:rPr>
            </w:pPr>
            <w:r w:rsidRPr="00F600D9">
              <w:rPr>
                <w:b/>
                <w:sz w:val="16"/>
                <w:szCs w:val="16"/>
              </w:rPr>
              <w:t xml:space="preserve">If yes, duty of care exists. Policy considerations will rarely arise. </w:t>
            </w:r>
          </w:p>
          <w:p w:rsidR="00B72378" w:rsidRPr="00F600D9" w:rsidRDefault="00B72378" w:rsidP="00B72378">
            <w:pPr>
              <w:pStyle w:val="ListParagraph"/>
              <w:ind w:left="1440"/>
              <w:rPr>
                <w:b/>
                <w:sz w:val="16"/>
                <w:szCs w:val="16"/>
              </w:rPr>
            </w:pPr>
          </w:p>
          <w:p w:rsidR="00B72378" w:rsidRPr="00F600D9" w:rsidRDefault="00B72378" w:rsidP="002B12A3">
            <w:pPr>
              <w:pStyle w:val="ListParagraph"/>
              <w:numPr>
                <w:ilvl w:val="0"/>
                <w:numId w:val="57"/>
              </w:numPr>
              <w:rPr>
                <w:b/>
                <w:sz w:val="16"/>
                <w:szCs w:val="16"/>
              </w:rPr>
            </w:pPr>
            <w:r w:rsidRPr="00F600D9">
              <w:rPr>
                <w:b/>
                <w:sz w:val="16"/>
                <w:szCs w:val="16"/>
                <w:highlight w:val="yellow"/>
              </w:rPr>
              <w:t>Stage 1(a):</w:t>
            </w:r>
            <w:r w:rsidRPr="00F600D9">
              <w:rPr>
                <w:b/>
                <w:sz w:val="16"/>
                <w:szCs w:val="16"/>
              </w:rPr>
              <w:t xml:space="preserve"> </w:t>
            </w:r>
            <w:r w:rsidRPr="00F600D9">
              <w:rPr>
                <w:b/>
                <w:color w:val="FF0000"/>
                <w:sz w:val="16"/>
                <w:szCs w:val="16"/>
                <w:u w:val="single"/>
              </w:rPr>
              <w:t>Was the</w:t>
            </w:r>
            <w:r w:rsidR="001D12C4" w:rsidRPr="00F600D9">
              <w:rPr>
                <w:b/>
                <w:color w:val="FF0000"/>
                <w:sz w:val="16"/>
                <w:szCs w:val="16"/>
                <w:u w:val="single"/>
              </w:rPr>
              <w:t>re foreseeable risk of injury</w:t>
            </w:r>
            <w:r w:rsidRPr="00F600D9">
              <w:rPr>
                <w:b/>
                <w:color w:val="FF0000"/>
                <w:sz w:val="16"/>
                <w:szCs w:val="16"/>
              </w:rPr>
              <w:t>?</w:t>
            </w:r>
            <w:r w:rsidRPr="00F600D9">
              <w:rPr>
                <w:b/>
                <w:sz w:val="16"/>
                <w:szCs w:val="16"/>
              </w:rPr>
              <w:t xml:space="preserve"> (</w:t>
            </w:r>
            <w:r w:rsidR="00F600D9" w:rsidRPr="00F600D9">
              <w:rPr>
                <w:b/>
                <w:sz w:val="16"/>
                <w:szCs w:val="16"/>
              </w:rPr>
              <w:t>to a specific P or a class of persons</w:t>
            </w:r>
            <w:r w:rsidRPr="00F600D9">
              <w:rPr>
                <w:b/>
                <w:sz w:val="16"/>
                <w:szCs w:val="16"/>
              </w:rPr>
              <w:t>)</w:t>
            </w:r>
          </w:p>
          <w:p w:rsidR="00B72378" w:rsidRPr="00F600D9" w:rsidRDefault="00B72378" w:rsidP="002B12A3">
            <w:pPr>
              <w:pStyle w:val="ListParagraph"/>
              <w:numPr>
                <w:ilvl w:val="0"/>
                <w:numId w:val="61"/>
              </w:numPr>
              <w:ind w:left="1437"/>
              <w:rPr>
                <w:b/>
                <w:sz w:val="16"/>
                <w:szCs w:val="16"/>
              </w:rPr>
            </w:pPr>
            <w:r w:rsidRPr="00F600D9">
              <w:rPr>
                <w:b/>
                <w:sz w:val="16"/>
                <w:szCs w:val="16"/>
              </w:rPr>
              <w:t xml:space="preserve">Consider: P’s ability to handle situation – either through youth, intoxication, or incapacity </w:t>
            </w:r>
          </w:p>
          <w:p w:rsidR="007D4ABB" w:rsidRPr="00F600D9" w:rsidRDefault="007D4ABB" w:rsidP="002B12A3">
            <w:pPr>
              <w:pStyle w:val="ListParagraph"/>
              <w:numPr>
                <w:ilvl w:val="0"/>
                <w:numId w:val="61"/>
              </w:numPr>
              <w:ind w:left="1437"/>
              <w:rPr>
                <w:b/>
                <w:sz w:val="16"/>
                <w:szCs w:val="16"/>
              </w:rPr>
            </w:pPr>
            <w:r w:rsidRPr="00F600D9">
              <w:rPr>
                <w:b/>
                <w:sz w:val="16"/>
                <w:szCs w:val="16"/>
              </w:rPr>
              <w:t xml:space="preserve">At the time of the </w:t>
            </w:r>
            <w:r w:rsidR="00D45951" w:rsidRPr="00F600D9">
              <w:rPr>
                <w:b/>
                <w:sz w:val="16"/>
                <w:szCs w:val="16"/>
              </w:rPr>
              <w:t>alleged</w:t>
            </w:r>
            <w:r w:rsidRPr="00F600D9">
              <w:rPr>
                <w:b/>
                <w:sz w:val="16"/>
                <w:szCs w:val="16"/>
              </w:rPr>
              <w:t xml:space="preserve"> tort, was</w:t>
            </w:r>
            <w:r w:rsidR="00D45951" w:rsidRPr="00F600D9">
              <w:rPr>
                <w:b/>
                <w:sz w:val="16"/>
                <w:szCs w:val="16"/>
              </w:rPr>
              <w:t xml:space="preserve"> it</w:t>
            </w:r>
            <w:r w:rsidRPr="00F600D9">
              <w:rPr>
                <w:b/>
                <w:sz w:val="16"/>
                <w:szCs w:val="16"/>
              </w:rPr>
              <w:t xml:space="preserve"> reasonably foreseeable to a person in D’s position that carelessness on</w:t>
            </w:r>
            <w:r w:rsidR="00D45951" w:rsidRPr="00F600D9">
              <w:rPr>
                <w:b/>
                <w:sz w:val="16"/>
                <w:szCs w:val="16"/>
              </w:rPr>
              <w:t xml:space="preserve"> his or her part could create</w:t>
            </w:r>
            <w:r w:rsidRPr="00F600D9">
              <w:rPr>
                <w:b/>
                <w:sz w:val="16"/>
                <w:szCs w:val="16"/>
              </w:rPr>
              <w:t xml:space="preserve"> a risk of injury to the plaintiff</w:t>
            </w:r>
            <w:r w:rsidR="00D45951" w:rsidRPr="00F600D9">
              <w:rPr>
                <w:b/>
                <w:sz w:val="16"/>
                <w:szCs w:val="16"/>
              </w:rPr>
              <w:t>?</w:t>
            </w:r>
          </w:p>
          <w:p w:rsidR="00B72378" w:rsidRPr="00F600D9" w:rsidRDefault="00B72378" w:rsidP="00B72378">
            <w:pPr>
              <w:pStyle w:val="ListParagraph"/>
              <w:ind w:left="1437"/>
              <w:rPr>
                <w:b/>
                <w:sz w:val="16"/>
                <w:szCs w:val="16"/>
              </w:rPr>
            </w:pPr>
          </w:p>
          <w:p w:rsidR="00B72378" w:rsidRPr="00F600D9" w:rsidRDefault="00B72378" w:rsidP="002B12A3">
            <w:pPr>
              <w:pStyle w:val="ListParagraph"/>
              <w:numPr>
                <w:ilvl w:val="0"/>
                <w:numId w:val="57"/>
              </w:numPr>
              <w:rPr>
                <w:b/>
                <w:sz w:val="16"/>
                <w:szCs w:val="16"/>
              </w:rPr>
            </w:pPr>
            <w:r w:rsidRPr="00F600D9">
              <w:rPr>
                <w:b/>
                <w:sz w:val="16"/>
                <w:szCs w:val="16"/>
                <w:highlight w:val="yellow"/>
              </w:rPr>
              <w:t>Stage 1(b):</w:t>
            </w:r>
            <w:r w:rsidRPr="00F600D9">
              <w:rPr>
                <w:b/>
                <w:sz w:val="16"/>
                <w:szCs w:val="16"/>
              </w:rPr>
              <w:t xml:space="preserve"> </w:t>
            </w:r>
            <w:r w:rsidRPr="00F600D9">
              <w:rPr>
                <w:b/>
                <w:color w:val="FF0000"/>
                <w:sz w:val="16"/>
                <w:szCs w:val="16"/>
                <w:u w:val="single"/>
              </w:rPr>
              <w:t>Was there a sufficient relationship of proximity between parties?</w:t>
            </w:r>
            <w:r w:rsidR="00A03557" w:rsidRPr="00F600D9">
              <w:rPr>
                <w:b/>
                <w:sz w:val="16"/>
                <w:szCs w:val="16"/>
              </w:rPr>
              <w:t xml:space="preserve"> </w:t>
            </w:r>
            <w:r w:rsidR="00F1009C" w:rsidRPr="00F600D9">
              <w:rPr>
                <w:b/>
                <w:color w:val="7030A0"/>
                <w:sz w:val="16"/>
                <w:szCs w:val="16"/>
              </w:rPr>
              <w:t>(</w:t>
            </w:r>
            <w:r w:rsidR="00A03557" w:rsidRPr="00F600D9">
              <w:rPr>
                <w:b/>
                <w:color w:val="7030A0"/>
                <w:sz w:val="16"/>
                <w:szCs w:val="16"/>
              </w:rPr>
              <w:t>Policy</w:t>
            </w:r>
            <w:r w:rsidR="00C0120F" w:rsidRPr="00F600D9">
              <w:rPr>
                <w:b/>
                <w:color w:val="7030A0"/>
                <w:sz w:val="16"/>
                <w:szCs w:val="16"/>
              </w:rPr>
              <w:t xml:space="preserve"> considerations with respect to the relationship</w:t>
            </w:r>
            <w:r w:rsidR="00A03557" w:rsidRPr="00F600D9">
              <w:rPr>
                <w:b/>
                <w:color w:val="7030A0"/>
                <w:sz w:val="16"/>
                <w:szCs w:val="16"/>
              </w:rPr>
              <w:t>)</w:t>
            </w:r>
          </w:p>
          <w:p w:rsidR="00B72378" w:rsidRPr="00F600D9" w:rsidRDefault="00B72378" w:rsidP="002B12A3">
            <w:pPr>
              <w:pStyle w:val="ListParagraph"/>
              <w:numPr>
                <w:ilvl w:val="0"/>
                <w:numId w:val="59"/>
              </w:numPr>
              <w:ind w:left="1440"/>
              <w:rPr>
                <w:b/>
                <w:sz w:val="16"/>
                <w:szCs w:val="16"/>
              </w:rPr>
            </w:pPr>
            <w:r w:rsidRPr="00F600D9">
              <w:rPr>
                <w:b/>
                <w:sz w:val="16"/>
                <w:szCs w:val="16"/>
              </w:rPr>
              <w:t>Consider: Expectations, representations, and reliance; types of interests involved (physical, economic, emotional, etc.), physical closeness, and any statutory or contractual</w:t>
            </w:r>
            <w:r w:rsidR="00D45951" w:rsidRPr="00F600D9">
              <w:rPr>
                <w:b/>
                <w:sz w:val="16"/>
                <w:szCs w:val="16"/>
              </w:rPr>
              <w:t xml:space="preserve"> framework (not exhaustive list)</w:t>
            </w:r>
          </w:p>
          <w:p w:rsidR="00B72378" w:rsidRPr="00F600D9" w:rsidRDefault="00B72378" w:rsidP="00B72378">
            <w:pPr>
              <w:pStyle w:val="ListParagraph"/>
              <w:ind w:left="1440"/>
              <w:rPr>
                <w:b/>
                <w:sz w:val="16"/>
                <w:szCs w:val="16"/>
              </w:rPr>
            </w:pPr>
          </w:p>
          <w:p w:rsidR="00B72378" w:rsidRPr="00F600D9" w:rsidRDefault="00B72378" w:rsidP="002B12A3">
            <w:pPr>
              <w:pStyle w:val="ListParagraph"/>
              <w:numPr>
                <w:ilvl w:val="0"/>
                <w:numId w:val="58"/>
              </w:numPr>
              <w:rPr>
                <w:b/>
                <w:sz w:val="16"/>
                <w:szCs w:val="16"/>
              </w:rPr>
            </w:pPr>
            <w:r w:rsidRPr="00F600D9">
              <w:rPr>
                <w:b/>
                <w:sz w:val="16"/>
                <w:szCs w:val="16"/>
                <w:highlight w:val="yellow"/>
              </w:rPr>
              <w:t>Stage 2:</w:t>
            </w:r>
            <w:r w:rsidRPr="00F600D9">
              <w:rPr>
                <w:b/>
                <w:sz w:val="16"/>
                <w:szCs w:val="16"/>
              </w:rPr>
              <w:t xml:space="preserve"> </w:t>
            </w:r>
            <w:r w:rsidRPr="00F600D9">
              <w:rPr>
                <w:b/>
                <w:color w:val="FF0000"/>
                <w:sz w:val="16"/>
                <w:szCs w:val="16"/>
                <w:u w:val="single"/>
              </w:rPr>
              <w:t>Policy considerations to negative/limit scope of duty of care?</w:t>
            </w:r>
            <w:r w:rsidRPr="00F600D9">
              <w:rPr>
                <w:b/>
                <w:sz w:val="16"/>
                <w:szCs w:val="16"/>
              </w:rPr>
              <w:t xml:space="preserve"> </w:t>
            </w:r>
            <w:r w:rsidR="00CE0BFA" w:rsidRPr="00F600D9">
              <w:rPr>
                <w:b/>
                <w:sz w:val="16"/>
                <w:szCs w:val="16"/>
              </w:rPr>
              <w:t>(More related to systemic problems)</w:t>
            </w:r>
            <w:r w:rsidRPr="00F600D9">
              <w:rPr>
                <w:b/>
                <w:sz w:val="16"/>
                <w:szCs w:val="16"/>
              </w:rPr>
              <w:t>(Burden of Proof on D)</w:t>
            </w:r>
          </w:p>
          <w:p w:rsidR="00B72378" w:rsidRPr="00F600D9" w:rsidRDefault="00B72378" w:rsidP="002B12A3">
            <w:pPr>
              <w:pStyle w:val="ListParagraph"/>
              <w:numPr>
                <w:ilvl w:val="0"/>
                <w:numId w:val="60"/>
              </w:numPr>
              <w:ind w:left="1440"/>
              <w:rPr>
                <w:b/>
                <w:sz w:val="16"/>
                <w:szCs w:val="16"/>
              </w:rPr>
            </w:pPr>
            <w:r w:rsidRPr="00F600D9">
              <w:rPr>
                <w:b/>
                <w:sz w:val="16"/>
                <w:szCs w:val="16"/>
              </w:rPr>
              <w:t>Concerned with effect of imposing duty of care</w:t>
            </w:r>
            <w:r w:rsidR="00F600D9">
              <w:rPr>
                <w:b/>
                <w:sz w:val="16"/>
                <w:szCs w:val="16"/>
              </w:rPr>
              <w:t xml:space="preserve"> </w:t>
            </w:r>
            <w:r w:rsidR="00F600D9" w:rsidRPr="00F600D9">
              <w:rPr>
                <w:b/>
                <w:color w:val="FF0000"/>
                <w:sz w:val="16"/>
                <w:szCs w:val="16"/>
              </w:rPr>
              <w:t>(i.e. is it a policy/operational)</w:t>
            </w:r>
          </w:p>
          <w:p w:rsidR="00B72378" w:rsidRPr="00F600D9" w:rsidRDefault="00B72378" w:rsidP="002B12A3">
            <w:pPr>
              <w:pStyle w:val="ListParagraph"/>
              <w:numPr>
                <w:ilvl w:val="0"/>
                <w:numId w:val="60"/>
              </w:numPr>
              <w:ind w:left="1440"/>
              <w:rPr>
                <w:b/>
                <w:sz w:val="16"/>
                <w:szCs w:val="16"/>
              </w:rPr>
            </w:pPr>
            <w:r w:rsidRPr="00F600D9">
              <w:rPr>
                <w:b/>
                <w:sz w:val="16"/>
                <w:szCs w:val="16"/>
              </w:rPr>
              <w:t xml:space="preserve">Consider: Alternative remedy available?  Spectre of unlimited liability? </w:t>
            </w:r>
          </w:p>
          <w:p w:rsidR="00742727" w:rsidRPr="009707E8" w:rsidRDefault="00742727" w:rsidP="00B72378">
            <w:pPr>
              <w:rPr>
                <w:sz w:val="16"/>
                <w:szCs w:val="16"/>
              </w:rPr>
            </w:pPr>
          </w:p>
        </w:tc>
      </w:tr>
    </w:tbl>
    <w:p w:rsidR="00266E09" w:rsidRDefault="00266E09" w:rsidP="00C75B25">
      <w:pPr>
        <w:rPr>
          <w:sz w:val="16"/>
          <w:szCs w:val="16"/>
        </w:rPr>
      </w:pPr>
    </w:p>
    <w:p w:rsidR="00266E09" w:rsidRDefault="00266E09">
      <w:pPr>
        <w:rPr>
          <w:sz w:val="16"/>
          <w:szCs w:val="16"/>
        </w:rPr>
      </w:pPr>
      <w:r>
        <w:rPr>
          <w:sz w:val="16"/>
          <w:szCs w:val="16"/>
        </w:rPr>
        <w:br w:type="page"/>
      </w:r>
    </w:p>
    <w:p w:rsidR="00F77FC6" w:rsidRPr="009707E8" w:rsidRDefault="00F77FC6" w:rsidP="00C75B25">
      <w:pPr>
        <w:rPr>
          <w:sz w:val="16"/>
          <w:szCs w:val="16"/>
        </w:rPr>
      </w:pPr>
    </w:p>
    <w:p w:rsidR="000331CF" w:rsidRPr="00CC680E" w:rsidRDefault="000331CF" w:rsidP="00275538">
      <w:pPr>
        <w:pStyle w:val="Heading3"/>
        <w:pBdr>
          <w:bottom w:val="single" w:sz="4" w:space="1" w:color="auto"/>
        </w:pBdr>
      </w:pPr>
      <w:r w:rsidRPr="00CC680E">
        <w:t>Duty to Rescue</w:t>
      </w:r>
    </w:p>
    <w:p w:rsidR="00DF20B0" w:rsidRPr="00BC04FD" w:rsidRDefault="00DF20B0" w:rsidP="00D45951">
      <w:pPr>
        <w:spacing w:after="0"/>
        <w:rPr>
          <w:b/>
          <w:sz w:val="16"/>
          <w:szCs w:val="16"/>
        </w:rPr>
      </w:pPr>
      <w:r w:rsidRPr="00BC04FD">
        <w:rPr>
          <w:b/>
          <w:sz w:val="16"/>
          <w:szCs w:val="16"/>
        </w:rPr>
        <w:t>At common law</w:t>
      </w:r>
      <w:r w:rsidRPr="00BC04FD">
        <w:rPr>
          <w:b/>
          <w:color w:val="FF0000"/>
          <w:sz w:val="16"/>
          <w:szCs w:val="16"/>
        </w:rPr>
        <w:t xml:space="preserve">, there is no duty to come to </w:t>
      </w:r>
      <w:r w:rsidR="000331CF" w:rsidRPr="00BC04FD">
        <w:rPr>
          <w:b/>
          <w:color w:val="FF0000"/>
          <w:sz w:val="16"/>
          <w:szCs w:val="16"/>
        </w:rPr>
        <w:t>people’s assistance</w:t>
      </w:r>
      <w:r w:rsidR="000331CF" w:rsidRPr="00BC04FD">
        <w:rPr>
          <w:b/>
          <w:sz w:val="16"/>
          <w:szCs w:val="16"/>
        </w:rPr>
        <w:t>, even if you have</w:t>
      </w:r>
      <w:r w:rsidR="00D45951" w:rsidRPr="00BC04FD">
        <w:rPr>
          <w:b/>
          <w:sz w:val="16"/>
          <w:szCs w:val="16"/>
        </w:rPr>
        <w:t xml:space="preserve"> special skills that are of aid, </w:t>
      </w:r>
      <w:r w:rsidR="00D45951" w:rsidRPr="00BC04FD">
        <w:rPr>
          <w:b/>
          <w:color w:val="FF0000"/>
          <w:sz w:val="16"/>
          <w:szCs w:val="16"/>
          <w:u w:val="single"/>
        </w:rPr>
        <w:t>unless D created the situation of peril</w:t>
      </w:r>
      <w:r w:rsidR="00D45951" w:rsidRPr="00BC04FD">
        <w:rPr>
          <w:b/>
          <w:sz w:val="16"/>
          <w:szCs w:val="16"/>
        </w:rPr>
        <w:t xml:space="preserve"> (</w:t>
      </w:r>
      <w:proofErr w:type="spellStart"/>
      <w:r w:rsidR="00D45951" w:rsidRPr="00BC04FD">
        <w:rPr>
          <w:b/>
          <w:sz w:val="16"/>
          <w:szCs w:val="16"/>
        </w:rPr>
        <w:t>Osterlind</w:t>
      </w:r>
      <w:proofErr w:type="spellEnd"/>
      <w:r w:rsidR="00D45951" w:rsidRPr="00BC04FD">
        <w:rPr>
          <w:b/>
          <w:sz w:val="16"/>
          <w:szCs w:val="16"/>
        </w:rPr>
        <w:t>)</w:t>
      </w:r>
    </w:p>
    <w:p w:rsidR="00D45951" w:rsidRPr="00BC04FD" w:rsidRDefault="00D45951" w:rsidP="002B12A3">
      <w:pPr>
        <w:pStyle w:val="ListParagraph"/>
        <w:numPr>
          <w:ilvl w:val="0"/>
          <w:numId w:val="93"/>
        </w:numPr>
        <w:spacing w:after="0"/>
        <w:rPr>
          <w:b/>
          <w:sz w:val="16"/>
          <w:szCs w:val="16"/>
        </w:rPr>
      </w:pPr>
      <w:r w:rsidRPr="00BC04FD">
        <w:rPr>
          <w:b/>
          <w:color w:val="FF0000"/>
          <w:sz w:val="16"/>
          <w:szCs w:val="16"/>
        </w:rPr>
        <w:t>However, if you make things worst you are liable</w:t>
      </w:r>
      <w:r w:rsidRPr="00BC04FD">
        <w:rPr>
          <w:b/>
          <w:sz w:val="16"/>
          <w:szCs w:val="16"/>
        </w:rPr>
        <w:t xml:space="preserve"> (distinction between failing to make things better and making things worst)</w:t>
      </w:r>
    </w:p>
    <w:p w:rsidR="00D45951" w:rsidRPr="00BC04FD" w:rsidRDefault="00D45951" w:rsidP="002B12A3">
      <w:pPr>
        <w:pStyle w:val="ListParagraph"/>
        <w:numPr>
          <w:ilvl w:val="0"/>
          <w:numId w:val="93"/>
        </w:numPr>
        <w:spacing w:after="0"/>
        <w:rPr>
          <w:b/>
          <w:sz w:val="16"/>
          <w:szCs w:val="16"/>
        </w:rPr>
      </w:pPr>
      <w:r w:rsidRPr="00BC04FD">
        <w:rPr>
          <w:b/>
          <w:color w:val="FF0000"/>
          <w:sz w:val="16"/>
          <w:szCs w:val="16"/>
          <w:u w:val="single"/>
        </w:rPr>
        <w:t>By beginning the rescue process</w:t>
      </w:r>
      <w:r w:rsidRPr="00BC04FD">
        <w:rPr>
          <w:b/>
          <w:sz w:val="16"/>
          <w:szCs w:val="16"/>
        </w:rPr>
        <w:t xml:space="preserve">, D </w:t>
      </w:r>
      <w:r w:rsidRPr="00BC04FD">
        <w:rPr>
          <w:b/>
          <w:color w:val="FF0000"/>
          <w:sz w:val="16"/>
          <w:szCs w:val="16"/>
        </w:rPr>
        <w:t>assumed duty to act and will be liable for negligence in the process of rescuing</w:t>
      </w:r>
      <w:r w:rsidRPr="00BC04FD">
        <w:rPr>
          <w:b/>
          <w:sz w:val="16"/>
          <w:szCs w:val="16"/>
        </w:rPr>
        <w:t xml:space="preserve"> (Matthews v </w:t>
      </w:r>
      <w:proofErr w:type="spellStart"/>
      <w:r w:rsidRPr="00BC04FD">
        <w:rPr>
          <w:b/>
          <w:sz w:val="16"/>
          <w:szCs w:val="16"/>
        </w:rPr>
        <w:t>Maclaren</w:t>
      </w:r>
      <w:proofErr w:type="spellEnd"/>
      <w:r w:rsidRPr="00BC04FD">
        <w:rPr>
          <w:b/>
          <w:sz w:val="16"/>
          <w:szCs w:val="16"/>
        </w:rPr>
        <w:t xml:space="preserve">) </w:t>
      </w:r>
    </w:p>
    <w:p w:rsidR="00D45951" w:rsidRPr="00BC04FD" w:rsidRDefault="00D45951" w:rsidP="002B12A3">
      <w:pPr>
        <w:pStyle w:val="ListParagraph"/>
        <w:numPr>
          <w:ilvl w:val="1"/>
          <w:numId w:val="93"/>
        </w:numPr>
        <w:spacing w:after="0"/>
        <w:rPr>
          <w:b/>
          <w:sz w:val="16"/>
          <w:szCs w:val="16"/>
        </w:rPr>
      </w:pPr>
      <w:r w:rsidRPr="00BC04FD">
        <w:rPr>
          <w:b/>
          <w:sz w:val="16"/>
          <w:szCs w:val="16"/>
        </w:rPr>
        <w:t xml:space="preserve">There may be </w:t>
      </w:r>
      <w:r w:rsidRPr="00BC04FD">
        <w:rPr>
          <w:b/>
          <w:color w:val="FF0000"/>
          <w:sz w:val="16"/>
          <w:szCs w:val="16"/>
          <w:u w:val="single"/>
        </w:rPr>
        <w:t>special relationships</w:t>
      </w:r>
      <w:r w:rsidRPr="00BC04FD">
        <w:rPr>
          <w:b/>
          <w:sz w:val="16"/>
          <w:szCs w:val="16"/>
        </w:rPr>
        <w:t xml:space="preserve"> (ship master-passenger, </w:t>
      </w:r>
      <w:r w:rsidR="000F5A3A" w:rsidRPr="00BC04FD">
        <w:rPr>
          <w:b/>
          <w:sz w:val="16"/>
          <w:szCs w:val="16"/>
        </w:rPr>
        <w:t>boat renter-</w:t>
      </w:r>
      <w:proofErr w:type="spellStart"/>
      <w:r w:rsidR="000F5A3A" w:rsidRPr="00BC04FD">
        <w:rPr>
          <w:b/>
          <w:sz w:val="16"/>
          <w:szCs w:val="16"/>
        </w:rPr>
        <w:t>drowner</w:t>
      </w:r>
      <w:proofErr w:type="spellEnd"/>
      <w:r w:rsidR="000F5A3A" w:rsidRPr="00BC04FD">
        <w:rPr>
          <w:b/>
          <w:sz w:val="16"/>
          <w:szCs w:val="16"/>
        </w:rPr>
        <w:t xml:space="preserve">) which may call upon a duty to rescue </w:t>
      </w:r>
      <w:r w:rsidRPr="00BC04FD">
        <w:rPr>
          <w:b/>
          <w:sz w:val="16"/>
          <w:szCs w:val="16"/>
        </w:rPr>
        <w:tab/>
      </w:r>
      <w:r w:rsidR="000F5A3A" w:rsidRPr="00BC04FD">
        <w:rPr>
          <w:b/>
          <w:sz w:val="16"/>
          <w:szCs w:val="16"/>
        </w:rPr>
        <w:t>(</w:t>
      </w:r>
      <w:proofErr w:type="spellStart"/>
      <w:r w:rsidR="000F5A3A" w:rsidRPr="00BC04FD">
        <w:rPr>
          <w:b/>
          <w:sz w:val="16"/>
          <w:szCs w:val="16"/>
        </w:rPr>
        <w:t>Osterlind</w:t>
      </w:r>
      <w:proofErr w:type="spellEnd"/>
      <w:r w:rsidR="000F5A3A" w:rsidRPr="00BC04FD">
        <w:rPr>
          <w:b/>
          <w:sz w:val="16"/>
          <w:szCs w:val="16"/>
        </w:rPr>
        <w:t>, Matthews)</w:t>
      </w:r>
    </w:p>
    <w:p w:rsidR="000F5A3A" w:rsidRPr="000F5A3A" w:rsidRDefault="000F5A3A" w:rsidP="000F5A3A">
      <w:pPr>
        <w:pStyle w:val="ListParagraph"/>
        <w:spacing w:after="0"/>
        <w:ind w:left="1440"/>
        <w:rPr>
          <w:b/>
          <w:color w:val="FF0000"/>
          <w:sz w:val="16"/>
          <w:szCs w:val="16"/>
        </w:rPr>
      </w:pPr>
    </w:p>
    <w:tbl>
      <w:tblPr>
        <w:tblStyle w:val="TableGrid"/>
        <w:tblW w:w="0" w:type="auto"/>
        <w:tblLook w:val="04A0"/>
      </w:tblPr>
      <w:tblGrid>
        <w:gridCol w:w="11016"/>
      </w:tblGrid>
      <w:tr w:rsidR="00012F36" w:rsidRPr="009707E8" w:rsidTr="00012F36">
        <w:tc>
          <w:tcPr>
            <w:tcW w:w="11016" w:type="dxa"/>
          </w:tcPr>
          <w:p w:rsidR="00012F36" w:rsidRPr="009707E8" w:rsidRDefault="00012F36" w:rsidP="00012F36">
            <w:pPr>
              <w:rPr>
                <w:b/>
                <w:color w:val="FF0000"/>
                <w:sz w:val="16"/>
                <w:szCs w:val="16"/>
                <w:highlight w:val="yellow"/>
              </w:rPr>
            </w:pPr>
            <w:r w:rsidRPr="009707E8">
              <w:rPr>
                <w:b/>
                <w:color w:val="FF0000"/>
                <w:sz w:val="16"/>
                <w:szCs w:val="16"/>
                <w:highlight w:val="yellow"/>
              </w:rPr>
              <w:t>Good Samaritan Act</w:t>
            </w:r>
            <w:r w:rsidR="007E7CFF" w:rsidRPr="009707E8">
              <w:rPr>
                <w:b/>
                <w:color w:val="FF0000"/>
                <w:sz w:val="16"/>
                <w:szCs w:val="16"/>
                <w:highlight w:val="yellow"/>
              </w:rPr>
              <w:t xml:space="preserve"> [Section 2(1)]</w:t>
            </w:r>
          </w:p>
        </w:tc>
      </w:tr>
    </w:tbl>
    <w:p w:rsidR="00D05C2C" w:rsidRDefault="00012F36" w:rsidP="002B12A3">
      <w:pPr>
        <w:pStyle w:val="ListParagraph"/>
        <w:numPr>
          <w:ilvl w:val="0"/>
          <w:numId w:val="64"/>
        </w:numPr>
        <w:rPr>
          <w:b/>
          <w:color w:val="FF0000"/>
          <w:sz w:val="16"/>
          <w:szCs w:val="16"/>
        </w:rPr>
      </w:pPr>
      <w:r w:rsidRPr="009707E8">
        <w:rPr>
          <w:b/>
          <w:color w:val="FF0000"/>
          <w:sz w:val="16"/>
          <w:szCs w:val="16"/>
        </w:rPr>
        <w:t xml:space="preserve">Only liable if you are </w:t>
      </w:r>
      <w:r w:rsidR="007631BE" w:rsidRPr="007631BE">
        <w:rPr>
          <w:b/>
          <w:color w:val="FF0000"/>
          <w:sz w:val="16"/>
          <w:szCs w:val="16"/>
          <w:u w:val="single"/>
        </w:rPr>
        <w:t>GROSSLY NEGLIGENT</w:t>
      </w:r>
    </w:p>
    <w:tbl>
      <w:tblPr>
        <w:tblStyle w:val="TableGrid"/>
        <w:tblW w:w="0" w:type="auto"/>
        <w:tblLook w:val="04A0"/>
      </w:tblPr>
      <w:tblGrid>
        <w:gridCol w:w="11016"/>
      </w:tblGrid>
      <w:tr w:rsidR="00156E3B" w:rsidRPr="009707E8" w:rsidTr="00486EB9">
        <w:tc>
          <w:tcPr>
            <w:tcW w:w="11016" w:type="dxa"/>
          </w:tcPr>
          <w:p w:rsidR="00156E3B" w:rsidRPr="009707E8" w:rsidRDefault="00156E3B" w:rsidP="00486EB9">
            <w:pPr>
              <w:rPr>
                <w:b/>
                <w:sz w:val="16"/>
                <w:szCs w:val="16"/>
              </w:rPr>
            </w:pPr>
            <w:r w:rsidRPr="009707E8">
              <w:rPr>
                <w:b/>
                <w:sz w:val="16"/>
                <w:szCs w:val="16"/>
                <w:highlight w:val="yellow"/>
              </w:rPr>
              <w:t>B.C. Family Compensation Act (Section 2 &amp; 3)</w:t>
            </w:r>
            <w:r w:rsidRPr="009707E8">
              <w:rPr>
                <w:b/>
                <w:sz w:val="16"/>
                <w:szCs w:val="16"/>
              </w:rPr>
              <w:t xml:space="preserve"> </w:t>
            </w:r>
          </w:p>
        </w:tc>
      </w:tr>
    </w:tbl>
    <w:p w:rsidR="00156E3B" w:rsidRPr="009707E8" w:rsidRDefault="00156E3B" w:rsidP="002B12A3">
      <w:pPr>
        <w:pStyle w:val="ListParagraph"/>
        <w:numPr>
          <w:ilvl w:val="0"/>
          <w:numId w:val="63"/>
        </w:numPr>
        <w:rPr>
          <w:b/>
          <w:color w:val="000000" w:themeColor="text1"/>
          <w:sz w:val="16"/>
          <w:szCs w:val="16"/>
        </w:rPr>
      </w:pPr>
      <w:r w:rsidRPr="009707E8">
        <w:rPr>
          <w:b/>
          <w:color w:val="FF0000"/>
          <w:sz w:val="16"/>
          <w:szCs w:val="16"/>
        </w:rPr>
        <w:t>At common law, tort claims die with the person—no one can sue you and you cannot sue anyone, but legislation says your estate is liable.</w:t>
      </w:r>
      <w:r w:rsidRPr="009707E8">
        <w:rPr>
          <w:b/>
          <w:color w:val="000000" w:themeColor="text1"/>
          <w:sz w:val="16"/>
          <w:szCs w:val="16"/>
        </w:rPr>
        <w:t xml:space="preserve"> </w:t>
      </w:r>
    </w:p>
    <w:p w:rsidR="00156E3B" w:rsidRPr="00952872" w:rsidRDefault="00156E3B" w:rsidP="002B12A3">
      <w:pPr>
        <w:pStyle w:val="ListParagraph"/>
        <w:numPr>
          <w:ilvl w:val="0"/>
          <w:numId w:val="63"/>
        </w:numPr>
        <w:rPr>
          <w:b/>
          <w:sz w:val="16"/>
          <w:szCs w:val="16"/>
        </w:rPr>
      </w:pPr>
      <w:r w:rsidRPr="00952872">
        <w:rPr>
          <w:b/>
          <w:sz w:val="16"/>
          <w:szCs w:val="16"/>
        </w:rPr>
        <w:t xml:space="preserve">Your </w:t>
      </w:r>
      <w:r w:rsidRPr="00952872">
        <w:rPr>
          <w:b/>
          <w:sz w:val="16"/>
          <w:szCs w:val="16"/>
          <w:u w:val="single"/>
        </w:rPr>
        <w:t>dependents</w:t>
      </w:r>
      <w:r w:rsidRPr="00952872">
        <w:rPr>
          <w:b/>
          <w:sz w:val="16"/>
          <w:szCs w:val="16"/>
        </w:rPr>
        <w:t xml:space="preserve"> have a statutory claim against the wrongdoer in B.C. Family Compensation Act (Section 2)</w:t>
      </w:r>
    </w:p>
    <w:p w:rsidR="00156E3B" w:rsidRPr="00952872" w:rsidRDefault="00156E3B" w:rsidP="002B12A3">
      <w:pPr>
        <w:pStyle w:val="ListParagraph"/>
        <w:numPr>
          <w:ilvl w:val="1"/>
          <w:numId w:val="63"/>
        </w:numPr>
        <w:rPr>
          <w:b/>
          <w:sz w:val="16"/>
          <w:szCs w:val="16"/>
        </w:rPr>
      </w:pPr>
      <w:r w:rsidRPr="00952872">
        <w:rPr>
          <w:b/>
          <w:sz w:val="16"/>
          <w:szCs w:val="16"/>
        </w:rPr>
        <w:t xml:space="preserve">Action </w:t>
      </w:r>
      <w:r w:rsidRPr="00952872">
        <w:rPr>
          <w:b/>
          <w:sz w:val="16"/>
          <w:szCs w:val="16"/>
          <w:u w:val="single"/>
        </w:rPr>
        <w:t>must be for the benefit for spouse, parent, child of deceased</w:t>
      </w:r>
    </w:p>
    <w:p w:rsidR="00156E3B" w:rsidRPr="00952872" w:rsidRDefault="00156E3B" w:rsidP="002B12A3">
      <w:pPr>
        <w:pStyle w:val="ListParagraph"/>
        <w:numPr>
          <w:ilvl w:val="1"/>
          <w:numId w:val="63"/>
        </w:numPr>
        <w:rPr>
          <w:b/>
          <w:sz w:val="16"/>
          <w:szCs w:val="16"/>
        </w:rPr>
      </w:pPr>
      <w:r w:rsidRPr="00952872">
        <w:rPr>
          <w:b/>
          <w:sz w:val="16"/>
          <w:szCs w:val="16"/>
        </w:rPr>
        <w:t xml:space="preserve">Have to show injury to the parent, spouse, child (A loss of financial benefit) </w:t>
      </w:r>
    </w:p>
    <w:p w:rsidR="00156E3B" w:rsidRPr="00952872" w:rsidRDefault="00156E3B" w:rsidP="002B12A3">
      <w:pPr>
        <w:pStyle w:val="ListParagraph"/>
        <w:numPr>
          <w:ilvl w:val="0"/>
          <w:numId w:val="63"/>
        </w:numPr>
        <w:rPr>
          <w:b/>
          <w:sz w:val="16"/>
          <w:szCs w:val="16"/>
          <w:u w:val="single"/>
        </w:rPr>
      </w:pPr>
      <w:r w:rsidRPr="00952872">
        <w:rPr>
          <w:b/>
          <w:sz w:val="16"/>
          <w:szCs w:val="16"/>
          <w:u w:val="single"/>
        </w:rPr>
        <w:t xml:space="preserve">No Punitive or Aggravated Damages because those damages are personal to the victim </w:t>
      </w:r>
    </w:p>
    <w:p w:rsidR="00AD101E" w:rsidRPr="00952872" w:rsidRDefault="00AD101E" w:rsidP="00275538">
      <w:pPr>
        <w:pStyle w:val="Heading3"/>
        <w:pBdr>
          <w:bottom w:val="single" w:sz="4" w:space="1" w:color="auto"/>
        </w:pBdr>
        <w:rPr>
          <w:color w:val="365F91" w:themeColor="accent1" w:themeShade="BF"/>
        </w:rPr>
      </w:pPr>
      <w:r w:rsidRPr="00952872">
        <w:rPr>
          <w:color w:val="365F91" w:themeColor="accent1" w:themeShade="BF"/>
        </w:rPr>
        <w:t xml:space="preserve">Duty to Control the Conduct of Others </w:t>
      </w:r>
    </w:p>
    <w:p w:rsidR="00275538" w:rsidRPr="006B0955" w:rsidRDefault="00275538" w:rsidP="00275538">
      <w:pPr>
        <w:rPr>
          <w:b/>
          <w:sz w:val="16"/>
          <w:szCs w:val="16"/>
        </w:rPr>
      </w:pPr>
      <w:r w:rsidRPr="00097FF6">
        <w:rPr>
          <w:b/>
          <w:i/>
          <w:sz w:val="16"/>
          <w:szCs w:val="16"/>
        </w:rPr>
        <w:t xml:space="preserve">Child v </w:t>
      </w:r>
      <w:proofErr w:type="spellStart"/>
      <w:r w:rsidRPr="00097FF6">
        <w:rPr>
          <w:b/>
          <w:i/>
          <w:sz w:val="16"/>
          <w:szCs w:val="16"/>
        </w:rPr>
        <w:t>Desormeaux</w:t>
      </w:r>
      <w:proofErr w:type="spellEnd"/>
      <w:r w:rsidRPr="00097FF6">
        <w:rPr>
          <w:b/>
          <w:i/>
          <w:sz w:val="16"/>
          <w:szCs w:val="16"/>
        </w:rPr>
        <w:t xml:space="preserve"> (SCC):</w:t>
      </w:r>
      <w:r w:rsidRPr="00097FF6">
        <w:rPr>
          <w:sz w:val="16"/>
          <w:szCs w:val="16"/>
        </w:rPr>
        <w:t xml:space="preserve"> </w:t>
      </w:r>
      <w:r w:rsidR="001F278E">
        <w:rPr>
          <w:b/>
          <w:color w:val="FF0000"/>
          <w:sz w:val="16"/>
          <w:szCs w:val="16"/>
          <w:u w:val="single"/>
        </w:rPr>
        <w:t>Social host DO NOT</w:t>
      </w:r>
      <w:r w:rsidRPr="00097FF6">
        <w:rPr>
          <w:b/>
          <w:color w:val="FF0000"/>
          <w:sz w:val="16"/>
          <w:szCs w:val="16"/>
          <w:u w:val="single"/>
        </w:rPr>
        <w:t xml:space="preserve"> owe duty to 3</w:t>
      </w:r>
      <w:r w:rsidRPr="00097FF6">
        <w:rPr>
          <w:b/>
          <w:color w:val="FF0000"/>
          <w:sz w:val="16"/>
          <w:szCs w:val="16"/>
          <w:u w:val="single"/>
          <w:vertAlign w:val="superscript"/>
        </w:rPr>
        <w:t>rd</w:t>
      </w:r>
      <w:r w:rsidRPr="00097FF6">
        <w:rPr>
          <w:b/>
          <w:color w:val="FF0000"/>
          <w:sz w:val="16"/>
          <w:szCs w:val="16"/>
          <w:u w:val="single"/>
        </w:rPr>
        <w:t xml:space="preserve"> parties that are injured by their </w:t>
      </w:r>
      <w:r w:rsidR="001F278E" w:rsidRPr="00097FF6">
        <w:rPr>
          <w:b/>
          <w:color w:val="FF0000"/>
          <w:sz w:val="16"/>
          <w:szCs w:val="16"/>
          <w:u w:val="single"/>
        </w:rPr>
        <w:t>drunken</w:t>
      </w:r>
      <w:r w:rsidRPr="00097FF6">
        <w:rPr>
          <w:b/>
          <w:color w:val="FF0000"/>
          <w:sz w:val="16"/>
          <w:szCs w:val="16"/>
          <w:u w:val="single"/>
        </w:rPr>
        <w:t xml:space="preserve"> guests.</w:t>
      </w:r>
      <w:r w:rsidRPr="00097FF6">
        <w:rPr>
          <w:sz w:val="16"/>
          <w:szCs w:val="16"/>
        </w:rPr>
        <w:t xml:space="preserve"> </w:t>
      </w:r>
      <w:r w:rsidRPr="006B0955">
        <w:rPr>
          <w:b/>
          <w:sz w:val="16"/>
          <w:szCs w:val="16"/>
        </w:rPr>
        <w:t>Social hosts are not proximate enough with 3</w:t>
      </w:r>
      <w:r w:rsidRPr="006B0955">
        <w:rPr>
          <w:b/>
          <w:sz w:val="16"/>
          <w:szCs w:val="16"/>
          <w:vertAlign w:val="superscript"/>
        </w:rPr>
        <w:t>rd</w:t>
      </w:r>
      <w:r w:rsidRPr="006B0955">
        <w:rPr>
          <w:b/>
          <w:sz w:val="16"/>
          <w:szCs w:val="16"/>
        </w:rPr>
        <w:t xml:space="preserve"> party because of their a) ability to monitor alcohol consumption b) inability to supervise how much they drink </w:t>
      </w:r>
    </w:p>
    <w:p w:rsidR="00275538" w:rsidRPr="00D80E30" w:rsidRDefault="00097FF6" w:rsidP="00D80E30">
      <w:pPr>
        <w:rPr>
          <w:sz w:val="16"/>
          <w:szCs w:val="16"/>
        </w:rPr>
      </w:pPr>
      <w:r w:rsidRPr="00097FF6">
        <w:rPr>
          <w:b/>
          <w:i/>
          <w:sz w:val="16"/>
          <w:szCs w:val="16"/>
        </w:rPr>
        <w:t xml:space="preserve">Stewart v </w:t>
      </w:r>
      <w:proofErr w:type="spellStart"/>
      <w:r w:rsidRPr="00097FF6">
        <w:rPr>
          <w:b/>
          <w:i/>
          <w:sz w:val="16"/>
          <w:szCs w:val="16"/>
        </w:rPr>
        <w:t>Pettie</w:t>
      </w:r>
      <w:proofErr w:type="spellEnd"/>
      <w:r>
        <w:rPr>
          <w:sz w:val="16"/>
          <w:szCs w:val="16"/>
        </w:rPr>
        <w:t>:</w:t>
      </w:r>
      <w:r w:rsidRPr="006B0955">
        <w:rPr>
          <w:color w:val="FF0000"/>
          <w:sz w:val="16"/>
          <w:szCs w:val="16"/>
        </w:rPr>
        <w:t xml:space="preserve"> </w:t>
      </w:r>
      <w:r w:rsidR="001F278E" w:rsidRPr="006B0955">
        <w:rPr>
          <w:b/>
          <w:color w:val="FF0000"/>
          <w:sz w:val="16"/>
          <w:szCs w:val="16"/>
        </w:rPr>
        <w:t>BAR</w:t>
      </w:r>
      <w:r w:rsidRPr="006B0955">
        <w:rPr>
          <w:b/>
          <w:sz w:val="16"/>
          <w:szCs w:val="16"/>
        </w:rPr>
        <w:t xml:space="preserve"> has a duty of care to stop </w:t>
      </w:r>
      <w:r w:rsidR="001F278E" w:rsidRPr="006B0955">
        <w:rPr>
          <w:b/>
          <w:sz w:val="16"/>
          <w:szCs w:val="16"/>
        </w:rPr>
        <w:t>drunken</w:t>
      </w:r>
      <w:r w:rsidRPr="006B0955">
        <w:rPr>
          <w:b/>
          <w:sz w:val="16"/>
          <w:szCs w:val="16"/>
        </w:rPr>
        <w:t xml:space="preserve"> patron from driving. </w:t>
      </w:r>
      <w:r w:rsidR="001F278E" w:rsidRPr="006B0955">
        <w:rPr>
          <w:b/>
          <w:sz w:val="16"/>
          <w:szCs w:val="16"/>
        </w:rPr>
        <w:t xml:space="preserve"> </w:t>
      </w:r>
      <w:r w:rsidR="001F278E" w:rsidRPr="006B0955">
        <w:rPr>
          <w:b/>
          <w:color w:val="FF0000"/>
          <w:sz w:val="16"/>
          <w:szCs w:val="16"/>
        </w:rPr>
        <w:t>OWNER OF A CAR</w:t>
      </w:r>
      <w:r w:rsidRPr="006B0955">
        <w:rPr>
          <w:b/>
          <w:sz w:val="16"/>
          <w:szCs w:val="16"/>
        </w:rPr>
        <w:t xml:space="preserve"> has a CL duty not to allow a drunk to drive</w:t>
      </w:r>
      <w:r w:rsidR="00B47DA7" w:rsidRPr="006B0955">
        <w:rPr>
          <w:sz w:val="16"/>
          <w:szCs w:val="16"/>
        </w:rPr>
        <w:t>.</w:t>
      </w:r>
      <w:r w:rsidRPr="006B0955">
        <w:rPr>
          <w:rFonts w:ascii="Baskerville" w:hAnsi="Baskerville" w:cs="Baskerville"/>
          <w:sz w:val="16"/>
          <w:szCs w:val="16"/>
        </w:rPr>
        <w:tab/>
      </w:r>
    </w:p>
    <w:tbl>
      <w:tblPr>
        <w:tblStyle w:val="TableGrid"/>
        <w:tblW w:w="0" w:type="auto"/>
        <w:tblLook w:val="04A0"/>
      </w:tblPr>
      <w:tblGrid>
        <w:gridCol w:w="11016"/>
      </w:tblGrid>
      <w:tr w:rsidR="001C3CED" w:rsidRPr="00097FF6" w:rsidTr="001C3CED">
        <w:tc>
          <w:tcPr>
            <w:tcW w:w="11016" w:type="dxa"/>
          </w:tcPr>
          <w:p w:rsidR="001C3CED" w:rsidRPr="00097FF6" w:rsidRDefault="001C3CED" w:rsidP="00C9029B">
            <w:pPr>
              <w:rPr>
                <w:b/>
                <w:color w:val="000000" w:themeColor="text1"/>
                <w:sz w:val="16"/>
                <w:szCs w:val="16"/>
              </w:rPr>
            </w:pPr>
            <w:r w:rsidRPr="00097FF6">
              <w:rPr>
                <w:b/>
                <w:color w:val="000000" w:themeColor="text1"/>
                <w:sz w:val="16"/>
                <w:szCs w:val="16"/>
                <w:highlight w:val="yellow"/>
              </w:rPr>
              <w:t>Crocker v Sundance (1988) (SCC)</w:t>
            </w:r>
            <w:r w:rsidR="00C9029B" w:rsidRPr="00097FF6">
              <w:rPr>
                <w:b/>
                <w:color w:val="000000" w:themeColor="text1"/>
                <w:sz w:val="16"/>
                <w:szCs w:val="16"/>
              </w:rPr>
              <w:t xml:space="preserve"> </w:t>
            </w:r>
          </w:p>
        </w:tc>
      </w:tr>
    </w:tbl>
    <w:p w:rsidR="001C3CED" w:rsidRPr="00097FF6" w:rsidRDefault="001C3CED" w:rsidP="001C3CED">
      <w:pPr>
        <w:rPr>
          <w:sz w:val="16"/>
          <w:szCs w:val="16"/>
        </w:rPr>
      </w:pPr>
      <w:r w:rsidRPr="00097FF6">
        <w:rPr>
          <w:b/>
          <w:sz w:val="16"/>
          <w:szCs w:val="16"/>
        </w:rPr>
        <w:t>Facts:</w:t>
      </w:r>
      <w:r w:rsidRPr="00097FF6">
        <w:rPr>
          <w:sz w:val="16"/>
          <w:szCs w:val="16"/>
        </w:rPr>
        <w:t xml:space="preserve"> Tubing competition. Sundance saw Claims negligence—resort failing to prevent Croc</w:t>
      </w:r>
      <w:r w:rsidR="003D7DC9" w:rsidRPr="00097FF6">
        <w:rPr>
          <w:sz w:val="16"/>
          <w:szCs w:val="16"/>
        </w:rPr>
        <w:t>ker from entering into the race when he was intoxicated</w:t>
      </w:r>
      <w:r w:rsidRPr="00097FF6">
        <w:rPr>
          <w:sz w:val="16"/>
          <w:szCs w:val="16"/>
        </w:rPr>
        <w:t>. Is there duty of care between resort and participant? YES—</w:t>
      </w:r>
      <w:r w:rsidR="00A93FA8" w:rsidRPr="00097FF6">
        <w:rPr>
          <w:sz w:val="16"/>
          <w:szCs w:val="16"/>
        </w:rPr>
        <w:t xml:space="preserve">There is a duty to intervene, comes from the fact that you created the whole situation. </w:t>
      </w:r>
    </w:p>
    <w:p w:rsidR="00C9029B" w:rsidRPr="00097FF6" w:rsidRDefault="001C3CED" w:rsidP="002B12A3">
      <w:pPr>
        <w:pStyle w:val="ListParagraph"/>
        <w:numPr>
          <w:ilvl w:val="0"/>
          <w:numId w:val="64"/>
        </w:numPr>
        <w:rPr>
          <w:b/>
          <w:color w:val="FF0000"/>
          <w:sz w:val="16"/>
          <w:szCs w:val="16"/>
        </w:rPr>
      </w:pPr>
      <w:r w:rsidRPr="00097FF6">
        <w:rPr>
          <w:b/>
          <w:color w:val="FF0000"/>
          <w:sz w:val="16"/>
          <w:szCs w:val="16"/>
        </w:rPr>
        <w:t>There is a duty of care between a proprietor to an intoxicated patron, when the proprietor is aware of P’s intoxication and participated in getting him to that point.</w:t>
      </w:r>
    </w:p>
    <w:p w:rsidR="00C9029B" w:rsidRPr="00097FF6" w:rsidRDefault="00CC1F0A" w:rsidP="002B12A3">
      <w:pPr>
        <w:pStyle w:val="ListParagraph"/>
        <w:numPr>
          <w:ilvl w:val="0"/>
          <w:numId w:val="64"/>
        </w:numPr>
        <w:rPr>
          <w:b/>
          <w:color w:val="FF0000"/>
          <w:sz w:val="16"/>
          <w:szCs w:val="16"/>
        </w:rPr>
      </w:pPr>
      <w:r w:rsidRPr="00097FF6">
        <w:rPr>
          <w:b/>
          <w:color w:val="FF0000"/>
          <w:sz w:val="16"/>
          <w:szCs w:val="16"/>
        </w:rPr>
        <w:t xml:space="preserve">Generally, not </w:t>
      </w:r>
      <w:r w:rsidR="00C9029B" w:rsidRPr="00097FF6">
        <w:rPr>
          <w:b/>
          <w:color w:val="FF0000"/>
          <w:sz w:val="16"/>
          <w:szCs w:val="16"/>
        </w:rPr>
        <w:t>liable</w:t>
      </w:r>
      <w:r w:rsidRPr="00097FF6">
        <w:rPr>
          <w:b/>
          <w:color w:val="FF0000"/>
          <w:sz w:val="16"/>
          <w:szCs w:val="16"/>
        </w:rPr>
        <w:t xml:space="preserve"> for accidents occurring during sports </w:t>
      </w:r>
    </w:p>
    <w:tbl>
      <w:tblPr>
        <w:tblStyle w:val="TableGrid"/>
        <w:tblW w:w="0" w:type="auto"/>
        <w:tblLook w:val="04A0"/>
      </w:tblPr>
      <w:tblGrid>
        <w:gridCol w:w="11016"/>
      </w:tblGrid>
      <w:tr w:rsidR="00EE5A74" w:rsidRPr="00097FF6" w:rsidTr="00EE5A74">
        <w:tc>
          <w:tcPr>
            <w:tcW w:w="11016" w:type="dxa"/>
          </w:tcPr>
          <w:p w:rsidR="00EE5A74" w:rsidRPr="00097FF6" w:rsidRDefault="00EE5A74" w:rsidP="002442E8">
            <w:pPr>
              <w:rPr>
                <w:b/>
                <w:sz w:val="16"/>
                <w:szCs w:val="16"/>
              </w:rPr>
            </w:pPr>
            <w:r w:rsidRPr="00097FF6">
              <w:rPr>
                <w:b/>
                <w:sz w:val="16"/>
                <w:szCs w:val="16"/>
                <w:highlight w:val="yellow"/>
              </w:rPr>
              <w:t>Jane Doe v. Metropolitan Toronto Commissioners of Police</w:t>
            </w:r>
            <w:r w:rsidR="00E177E2" w:rsidRPr="00097FF6">
              <w:rPr>
                <w:b/>
                <w:sz w:val="16"/>
                <w:szCs w:val="16"/>
                <w:highlight w:val="yellow"/>
              </w:rPr>
              <w:t xml:space="preserve"> </w:t>
            </w:r>
            <w:r w:rsidR="00E177E2" w:rsidRPr="00D352B4">
              <w:rPr>
                <w:b/>
                <w:sz w:val="16"/>
                <w:szCs w:val="16"/>
                <w:highlight w:val="red"/>
              </w:rPr>
              <w:t>[</w:t>
            </w:r>
            <w:r w:rsidR="00E177E2" w:rsidRPr="00D352B4">
              <w:rPr>
                <w:b/>
                <w:color w:val="002060"/>
                <w:sz w:val="16"/>
                <w:szCs w:val="16"/>
                <w:highlight w:val="red"/>
              </w:rPr>
              <w:t>Duty to Protect Others Can Arise]</w:t>
            </w:r>
            <w:r w:rsidR="00E177E2" w:rsidRPr="00097FF6">
              <w:rPr>
                <w:b/>
                <w:sz w:val="16"/>
                <w:szCs w:val="16"/>
              </w:rPr>
              <w:t xml:space="preserve"> </w:t>
            </w:r>
          </w:p>
        </w:tc>
      </w:tr>
    </w:tbl>
    <w:p w:rsidR="00A576DC" w:rsidRDefault="00CC247B" w:rsidP="00A576DC">
      <w:pPr>
        <w:rPr>
          <w:b/>
          <w:sz w:val="16"/>
          <w:szCs w:val="16"/>
        </w:rPr>
      </w:pPr>
      <w:r w:rsidRPr="00097FF6">
        <w:rPr>
          <w:b/>
          <w:sz w:val="16"/>
          <w:szCs w:val="16"/>
        </w:rPr>
        <w:t xml:space="preserve">Facts: </w:t>
      </w:r>
      <w:r w:rsidR="00E761F2" w:rsidRPr="00097FF6">
        <w:rPr>
          <w:b/>
          <w:sz w:val="16"/>
          <w:szCs w:val="16"/>
        </w:rPr>
        <w:t xml:space="preserve">Police were aware of the rapist. Did not warn potential future victims. It was held that there was a duty of care and the plaintiff. </w:t>
      </w:r>
    </w:p>
    <w:p w:rsidR="00E8667C" w:rsidRDefault="00E8667C" w:rsidP="002B12A3">
      <w:pPr>
        <w:pStyle w:val="ListParagraph"/>
        <w:numPr>
          <w:ilvl w:val="0"/>
          <w:numId w:val="66"/>
        </w:numPr>
        <w:rPr>
          <w:b/>
          <w:color w:val="FF0000"/>
          <w:sz w:val="16"/>
          <w:szCs w:val="16"/>
        </w:rPr>
      </w:pPr>
      <w:r>
        <w:rPr>
          <w:b/>
          <w:color w:val="FF0000"/>
          <w:sz w:val="16"/>
          <w:szCs w:val="16"/>
        </w:rPr>
        <w:t>Police have a duty to prevent crime/</w:t>
      </w:r>
      <w:r w:rsidR="00E761F2" w:rsidRPr="00A576DC">
        <w:rPr>
          <w:b/>
          <w:color w:val="FF0000"/>
          <w:sz w:val="16"/>
          <w:szCs w:val="16"/>
        </w:rPr>
        <w:t>a duty to warn abou</w:t>
      </w:r>
      <w:r w:rsidR="00455314">
        <w:rPr>
          <w:b/>
          <w:color w:val="FF0000"/>
          <w:sz w:val="16"/>
          <w:szCs w:val="16"/>
        </w:rPr>
        <w:t>t</w:t>
      </w:r>
      <w:r>
        <w:rPr>
          <w:b/>
          <w:color w:val="FF0000"/>
          <w:sz w:val="16"/>
          <w:szCs w:val="16"/>
        </w:rPr>
        <w:t xml:space="preserve"> crime where P falls within</w:t>
      </w:r>
      <w:r w:rsidR="00455314">
        <w:rPr>
          <w:b/>
          <w:color w:val="FF0000"/>
          <w:sz w:val="16"/>
          <w:szCs w:val="16"/>
        </w:rPr>
        <w:t xml:space="preserve"> a particular definable group who is at serious risk (Proximate  Foreseeable Victim)</w:t>
      </w:r>
    </w:p>
    <w:p w:rsidR="00D80E30" w:rsidRPr="00B30DF6" w:rsidRDefault="00D80E30" w:rsidP="00B30C3C">
      <w:pPr>
        <w:pBdr>
          <w:bottom w:val="single" w:sz="4" w:space="1" w:color="auto"/>
        </w:pBdr>
        <w:rPr>
          <w:b/>
          <w:color w:val="002060"/>
          <w:sz w:val="16"/>
          <w:szCs w:val="16"/>
        </w:rPr>
      </w:pPr>
      <w:r w:rsidRPr="00B30DF6">
        <w:rPr>
          <w:b/>
          <w:color w:val="002060"/>
        </w:rPr>
        <w:t xml:space="preserve">Duty to Perform Gratuitous Undertakings </w:t>
      </w:r>
    </w:p>
    <w:p w:rsidR="00D23FDB" w:rsidRPr="00FF73BC" w:rsidRDefault="00D23FDB" w:rsidP="00B30C3C">
      <w:pPr>
        <w:pStyle w:val="ListParagraph"/>
        <w:ind w:left="0"/>
        <w:rPr>
          <w:b/>
          <w:sz w:val="16"/>
          <w:szCs w:val="16"/>
        </w:rPr>
      </w:pPr>
      <w:r w:rsidRPr="00FF73BC">
        <w:rPr>
          <w:b/>
          <w:sz w:val="16"/>
          <w:szCs w:val="16"/>
        </w:rPr>
        <w:t>There has to be a duty to act arising from something other than the mere existence of a K or a gratuitous promise</w:t>
      </w:r>
    </w:p>
    <w:p w:rsidR="00B703F9" w:rsidRPr="00FF73BC" w:rsidRDefault="00D23FDB" w:rsidP="002B12A3">
      <w:pPr>
        <w:pStyle w:val="ListParagraph"/>
        <w:numPr>
          <w:ilvl w:val="0"/>
          <w:numId w:val="65"/>
        </w:numPr>
        <w:rPr>
          <w:b/>
          <w:color w:val="FF0000"/>
          <w:sz w:val="16"/>
          <w:szCs w:val="16"/>
        </w:rPr>
      </w:pPr>
      <w:r w:rsidRPr="00FF73BC">
        <w:rPr>
          <w:b/>
          <w:color w:val="FF0000"/>
          <w:sz w:val="16"/>
          <w:szCs w:val="16"/>
        </w:rPr>
        <w:t xml:space="preserve">Generally, a mere failure to act for someone’s benefit is not a tort </w:t>
      </w:r>
    </w:p>
    <w:p w:rsidR="00B30C3C" w:rsidRPr="00FF73BC" w:rsidRDefault="00B30C3C" w:rsidP="002B12A3">
      <w:pPr>
        <w:pStyle w:val="ListParagraph"/>
        <w:numPr>
          <w:ilvl w:val="0"/>
          <w:numId w:val="65"/>
        </w:numPr>
        <w:rPr>
          <w:b/>
          <w:sz w:val="16"/>
          <w:szCs w:val="16"/>
        </w:rPr>
      </w:pPr>
      <w:r w:rsidRPr="00FF73BC">
        <w:rPr>
          <w:b/>
          <w:sz w:val="16"/>
          <w:szCs w:val="16"/>
        </w:rPr>
        <w:t xml:space="preserve">However, </w:t>
      </w:r>
      <w:r w:rsidRPr="00FF73BC">
        <w:rPr>
          <w:b/>
          <w:color w:val="FF0000"/>
          <w:sz w:val="16"/>
          <w:szCs w:val="16"/>
        </w:rPr>
        <w:t>if you make someone's situation worst, there is a duty to act</w:t>
      </w:r>
      <w:r w:rsidRPr="00FF73BC">
        <w:rPr>
          <w:b/>
          <w:sz w:val="16"/>
          <w:szCs w:val="16"/>
        </w:rPr>
        <w:t>--misfeasance/nonfeasance distinction (</w:t>
      </w:r>
      <w:proofErr w:type="spellStart"/>
      <w:r w:rsidRPr="00FF73BC">
        <w:rPr>
          <w:b/>
          <w:sz w:val="16"/>
          <w:szCs w:val="16"/>
        </w:rPr>
        <w:t>Zelenko</w:t>
      </w:r>
      <w:proofErr w:type="spellEnd"/>
      <w:r w:rsidRPr="00FF73BC">
        <w:rPr>
          <w:b/>
          <w:sz w:val="16"/>
          <w:szCs w:val="16"/>
        </w:rPr>
        <w:t>)</w:t>
      </w:r>
    </w:p>
    <w:p w:rsidR="00B30DF6" w:rsidRPr="00576F84" w:rsidRDefault="00B30DF6" w:rsidP="00B30DF6">
      <w:pPr>
        <w:pStyle w:val="ListParagraph"/>
        <w:rPr>
          <w:b/>
          <w:color w:val="FF0000"/>
          <w:sz w:val="16"/>
          <w:szCs w:val="16"/>
        </w:rPr>
      </w:pPr>
    </w:p>
    <w:p w:rsidR="00486EB9" w:rsidRPr="00FF73BC" w:rsidRDefault="00CA7ED3" w:rsidP="00FF73BC">
      <w:pPr>
        <w:pStyle w:val="Heading3"/>
        <w:pBdr>
          <w:bottom w:val="single" w:sz="4" w:space="1" w:color="auto"/>
        </w:pBdr>
        <w:rPr>
          <w:color w:val="0F243E" w:themeColor="text2" w:themeShade="80"/>
        </w:rPr>
      </w:pPr>
      <w:r w:rsidRPr="00FF73BC">
        <w:rPr>
          <w:color w:val="0F243E" w:themeColor="text2" w:themeShade="80"/>
        </w:rPr>
        <w:t>Duty of Care Owed to Rescuers</w:t>
      </w:r>
    </w:p>
    <w:tbl>
      <w:tblPr>
        <w:tblStyle w:val="TableGrid"/>
        <w:tblW w:w="0" w:type="auto"/>
        <w:tblLook w:val="04A0"/>
      </w:tblPr>
      <w:tblGrid>
        <w:gridCol w:w="11016"/>
      </w:tblGrid>
      <w:tr w:rsidR="00164E47" w:rsidRPr="00006697" w:rsidTr="00164E47">
        <w:tc>
          <w:tcPr>
            <w:tcW w:w="11016" w:type="dxa"/>
          </w:tcPr>
          <w:p w:rsidR="00164E47" w:rsidRPr="00006697" w:rsidRDefault="00164E47" w:rsidP="00F10B09">
            <w:pPr>
              <w:rPr>
                <w:b/>
                <w:sz w:val="16"/>
                <w:szCs w:val="16"/>
              </w:rPr>
            </w:pPr>
            <w:r w:rsidRPr="00006697">
              <w:rPr>
                <w:b/>
                <w:sz w:val="16"/>
                <w:szCs w:val="16"/>
                <w:highlight w:val="yellow"/>
              </w:rPr>
              <w:t xml:space="preserve">Horsley v </w:t>
            </w:r>
            <w:proofErr w:type="spellStart"/>
            <w:r w:rsidRPr="00006697">
              <w:rPr>
                <w:b/>
                <w:sz w:val="16"/>
                <w:szCs w:val="16"/>
                <w:highlight w:val="yellow"/>
              </w:rPr>
              <w:t>Maclaren</w:t>
            </w:r>
            <w:proofErr w:type="spellEnd"/>
            <w:r w:rsidRPr="00006697">
              <w:rPr>
                <w:b/>
                <w:sz w:val="16"/>
                <w:szCs w:val="16"/>
                <w:highlight w:val="yellow"/>
              </w:rPr>
              <w:t xml:space="preserve"> (1972) SCC</w:t>
            </w:r>
            <w:r w:rsidR="000135BF" w:rsidRPr="00006697">
              <w:rPr>
                <w:b/>
                <w:sz w:val="16"/>
                <w:szCs w:val="16"/>
              </w:rPr>
              <w:t xml:space="preserve"> </w:t>
            </w:r>
          </w:p>
        </w:tc>
      </w:tr>
    </w:tbl>
    <w:p w:rsidR="001F1AF9" w:rsidRDefault="001F1AF9" w:rsidP="002B12A3">
      <w:pPr>
        <w:pStyle w:val="ListParagraph"/>
        <w:numPr>
          <w:ilvl w:val="0"/>
          <w:numId w:val="65"/>
        </w:numPr>
        <w:spacing w:line="240" w:lineRule="auto"/>
        <w:rPr>
          <w:rFonts w:cs="Baskerville-BoldItalic"/>
          <w:b/>
          <w:bCs/>
          <w:iCs/>
          <w:color w:val="FF0000"/>
          <w:sz w:val="16"/>
          <w:szCs w:val="16"/>
        </w:rPr>
      </w:pPr>
      <w:r w:rsidRPr="00006697">
        <w:rPr>
          <w:rFonts w:cs="Baskerville-BoldItalic"/>
          <w:b/>
          <w:bCs/>
          <w:iCs/>
          <w:color w:val="FF0000"/>
          <w:sz w:val="16"/>
          <w:szCs w:val="16"/>
        </w:rPr>
        <w:t>If one by his fault creates a situation of peril, he has a duty of care to anyone who attempts to rescue the</w:t>
      </w:r>
      <w:r w:rsidR="0027067F">
        <w:rPr>
          <w:rFonts w:cs="Baskerville-BoldItalic"/>
          <w:b/>
          <w:bCs/>
          <w:iCs/>
          <w:color w:val="FF0000"/>
          <w:sz w:val="16"/>
          <w:szCs w:val="16"/>
        </w:rPr>
        <w:t xml:space="preserve"> </w:t>
      </w:r>
      <w:r w:rsidR="00B30C3C">
        <w:rPr>
          <w:rFonts w:cs="Baskerville-BoldItalic"/>
          <w:b/>
          <w:bCs/>
          <w:iCs/>
          <w:color w:val="FF0000"/>
          <w:sz w:val="16"/>
          <w:szCs w:val="16"/>
        </w:rPr>
        <w:t xml:space="preserve">person who is in danger (Horsley v </w:t>
      </w:r>
      <w:proofErr w:type="spellStart"/>
      <w:r w:rsidR="00B30C3C">
        <w:rPr>
          <w:rFonts w:cs="Baskerville-BoldItalic"/>
          <w:b/>
          <w:bCs/>
          <w:iCs/>
          <w:color w:val="FF0000"/>
          <w:sz w:val="16"/>
          <w:szCs w:val="16"/>
        </w:rPr>
        <w:t>Maclaren</w:t>
      </w:r>
      <w:proofErr w:type="spellEnd"/>
      <w:r w:rsidR="00B30C3C">
        <w:rPr>
          <w:rFonts w:cs="Baskerville-BoldItalic"/>
          <w:b/>
          <w:bCs/>
          <w:iCs/>
          <w:color w:val="FF0000"/>
          <w:sz w:val="16"/>
          <w:szCs w:val="16"/>
        </w:rPr>
        <w:t xml:space="preserve">) </w:t>
      </w:r>
    </w:p>
    <w:p w:rsidR="00B30DF6" w:rsidRDefault="00B30DF6">
      <w:pPr>
        <w:rPr>
          <w:rFonts w:cs="Baskerville-BoldItalic"/>
          <w:b/>
          <w:bCs/>
          <w:iCs/>
          <w:color w:val="FF0000"/>
          <w:sz w:val="16"/>
          <w:szCs w:val="16"/>
        </w:rPr>
      </w:pPr>
      <w:r>
        <w:rPr>
          <w:rFonts w:cs="Baskerville-BoldItalic"/>
          <w:b/>
          <w:bCs/>
          <w:iCs/>
          <w:color w:val="FF0000"/>
          <w:sz w:val="16"/>
          <w:szCs w:val="16"/>
        </w:rPr>
        <w:br w:type="page"/>
      </w:r>
    </w:p>
    <w:p w:rsidR="00B30DF6" w:rsidRPr="0027067F" w:rsidRDefault="00B30DF6" w:rsidP="00B30DF6">
      <w:pPr>
        <w:pStyle w:val="ListParagraph"/>
        <w:spacing w:line="240" w:lineRule="auto"/>
        <w:rPr>
          <w:rFonts w:cs="Baskerville-BoldItalic"/>
          <w:b/>
          <w:bCs/>
          <w:iCs/>
          <w:color w:val="FF0000"/>
          <w:sz w:val="16"/>
          <w:szCs w:val="16"/>
        </w:rPr>
      </w:pPr>
    </w:p>
    <w:p w:rsidR="00F10B09" w:rsidRPr="00B30C3C" w:rsidRDefault="0021667F" w:rsidP="00B30C3C">
      <w:pPr>
        <w:pStyle w:val="Heading3"/>
        <w:pBdr>
          <w:bottom w:val="single" w:sz="4" w:space="1" w:color="auto"/>
        </w:pBdr>
      </w:pPr>
      <w:r w:rsidRPr="00B30C3C">
        <w:t xml:space="preserve">Duties to the Unborn </w:t>
      </w:r>
    </w:p>
    <w:p w:rsidR="00B25C9F" w:rsidRPr="00C60A16" w:rsidRDefault="00B25C9F" w:rsidP="00B25C9F">
      <w:pPr>
        <w:autoSpaceDE w:val="0"/>
        <w:autoSpaceDN w:val="0"/>
        <w:adjustRightInd w:val="0"/>
        <w:spacing w:after="0" w:line="240" w:lineRule="auto"/>
        <w:rPr>
          <w:rFonts w:cs="Baskerville"/>
          <w:sz w:val="16"/>
          <w:szCs w:val="16"/>
        </w:rPr>
      </w:pPr>
      <w:r w:rsidRPr="00C60A16">
        <w:rPr>
          <w:rFonts w:cs="Baskerville-Bold"/>
          <w:b/>
          <w:bCs/>
          <w:sz w:val="16"/>
          <w:szCs w:val="16"/>
          <w:highlight w:val="yellow"/>
        </w:rPr>
        <w:t>Pre-conception wrongs:</w:t>
      </w:r>
      <w:r w:rsidRPr="00C60A16">
        <w:rPr>
          <w:rFonts w:cs="Baskerville-Bold"/>
          <w:b/>
          <w:bCs/>
          <w:sz w:val="16"/>
          <w:szCs w:val="16"/>
        </w:rPr>
        <w:t xml:space="preserve"> </w:t>
      </w:r>
      <w:r w:rsidRPr="00C60A16">
        <w:rPr>
          <w:rFonts w:cs="Baskerville"/>
          <w:sz w:val="16"/>
          <w:szCs w:val="16"/>
        </w:rPr>
        <w:t>where D carelessly causes a parent to suffer an injury that detrimentally affects a subsequently</w:t>
      </w:r>
      <w:r w:rsidR="00BF3024">
        <w:rPr>
          <w:rFonts w:cs="Baskerville"/>
          <w:sz w:val="16"/>
          <w:szCs w:val="16"/>
        </w:rPr>
        <w:t xml:space="preserve"> </w:t>
      </w:r>
      <w:r w:rsidRPr="00C60A16">
        <w:rPr>
          <w:rFonts w:cs="Baskerville"/>
          <w:sz w:val="16"/>
          <w:szCs w:val="16"/>
        </w:rPr>
        <w:t>conceived chi</w:t>
      </w:r>
      <w:r w:rsidR="001150C8" w:rsidRPr="00C60A16">
        <w:rPr>
          <w:rFonts w:cs="Baskerville"/>
          <w:sz w:val="16"/>
          <w:szCs w:val="16"/>
        </w:rPr>
        <w:t xml:space="preserve">ld. Typically </w:t>
      </w:r>
      <w:r w:rsidRPr="00C60A16">
        <w:rPr>
          <w:rFonts w:cs="Baskerville"/>
          <w:sz w:val="16"/>
          <w:szCs w:val="16"/>
        </w:rPr>
        <w:t>involve the mother or father being exposed to chemicals that harm their reproductive</w:t>
      </w:r>
      <w:r w:rsidR="00E824A0" w:rsidRPr="00C60A16">
        <w:rPr>
          <w:rFonts w:cs="Baskerville"/>
          <w:sz w:val="16"/>
          <w:szCs w:val="16"/>
        </w:rPr>
        <w:t xml:space="preserve"> </w:t>
      </w:r>
      <w:r w:rsidRPr="00C60A16">
        <w:rPr>
          <w:rFonts w:cs="Baskerville"/>
          <w:sz w:val="16"/>
          <w:szCs w:val="16"/>
        </w:rPr>
        <w:t>health.</w:t>
      </w:r>
    </w:p>
    <w:p w:rsidR="00E824A0" w:rsidRPr="00FC6A43" w:rsidRDefault="00B25C9F" w:rsidP="00BF3024">
      <w:pPr>
        <w:ind w:left="720"/>
        <w:rPr>
          <w:rFonts w:cs="Baskerville"/>
          <w:b/>
          <w:color w:val="FF0000"/>
          <w:sz w:val="16"/>
          <w:szCs w:val="16"/>
        </w:rPr>
      </w:pPr>
      <w:r w:rsidRPr="00C60A16">
        <w:rPr>
          <w:rFonts w:cs="Baskerville"/>
          <w:sz w:val="16"/>
          <w:szCs w:val="16"/>
        </w:rPr>
        <w:t xml:space="preserve">• </w:t>
      </w:r>
      <w:r w:rsidRPr="00FC6A43">
        <w:rPr>
          <w:rFonts w:cs="Baskerville"/>
          <w:b/>
          <w:color w:val="FF0000"/>
          <w:sz w:val="16"/>
          <w:szCs w:val="16"/>
        </w:rPr>
        <w:t>A duty can arise in</w:t>
      </w:r>
      <w:r w:rsidR="00E824A0" w:rsidRPr="00FC6A43">
        <w:rPr>
          <w:rFonts w:cs="Baskerville"/>
          <w:b/>
          <w:color w:val="FF0000"/>
          <w:sz w:val="16"/>
          <w:szCs w:val="16"/>
        </w:rPr>
        <w:t xml:space="preserve"> cases of pre-conception wrongs, if </w:t>
      </w:r>
      <w:proofErr w:type="spellStart"/>
      <w:r w:rsidR="00E824A0" w:rsidRPr="00FC6A43">
        <w:rPr>
          <w:rFonts w:cs="Baskerville"/>
          <w:b/>
          <w:color w:val="FF0000"/>
          <w:sz w:val="16"/>
          <w:szCs w:val="16"/>
        </w:rPr>
        <w:t>foreseeability</w:t>
      </w:r>
      <w:proofErr w:type="spellEnd"/>
      <w:r w:rsidR="00E824A0" w:rsidRPr="00FC6A43">
        <w:rPr>
          <w:rFonts w:cs="Baskerville"/>
          <w:b/>
          <w:color w:val="FF0000"/>
          <w:sz w:val="16"/>
          <w:szCs w:val="16"/>
        </w:rPr>
        <w:t xml:space="preserve"> is sufficient and there </w:t>
      </w:r>
      <w:r w:rsidR="00BF3024" w:rsidRPr="00FC6A43">
        <w:rPr>
          <w:rFonts w:cs="Baskerville"/>
          <w:b/>
          <w:color w:val="FF0000"/>
          <w:sz w:val="16"/>
          <w:szCs w:val="16"/>
        </w:rPr>
        <w:t>are no public policies</w:t>
      </w:r>
      <w:r w:rsidR="00E824A0" w:rsidRPr="00FC6A43">
        <w:rPr>
          <w:rFonts w:cs="Baskerville"/>
          <w:b/>
          <w:color w:val="FF0000"/>
          <w:sz w:val="16"/>
          <w:szCs w:val="16"/>
        </w:rPr>
        <w:t xml:space="preserve"> against it</w:t>
      </w:r>
      <w:r w:rsidR="00BF3024">
        <w:rPr>
          <w:rFonts w:cs="Baskerville"/>
          <w:b/>
          <w:color w:val="FF0000"/>
          <w:sz w:val="16"/>
          <w:szCs w:val="16"/>
        </w:rPr>
        <w:t>.</w:t>
      </w:r>
      <w:r w:rsidRPr="00FC6A43">
        <w:rPr>
          <w:rFonts w:cs="Baskerville"/>
          <w:b/>
          <w:color w:val="FF0000"/>
          <w:sz w:val="16"/>
          <w:szCs w:val="16"/>
        </w:rPr>
        <w:t xml:space="preserve"> </w:t>
      </w:r>
      <w:r w:rsidRPr="00FC6A43">
        <w:rPr>
          <w:rFonts w:cs="Baskerville-Italic"/>
          <w:b/>
          <w:i/>
          <w:iCs/>
          <w:color w:val="FF0000"/>
          <w:sz w:val="16"/>
          <w:szCs w:val="16"/>
        </w:rPr>
        <w:t xml:space="preserve">Paxton v. </w:t>
      </w:r>
      <w:proofErr w:type="spellStart"/>
      <w:r w:rsidRPr="00FC6A43">
        <w:rPr>
          <w:rFonts w:cs="Baskerville-Italic"/>
          <w:b/>
          <w:i/>
          <w:iCs/>
          <w:color w:val="FF0000"/>
          <w:sz w:val="16"/>
          <w:szCs w:val="16"/>
        </w:rPr>
        <w:t>Ramji</w:t>
      </w:r>
      <w:proofErr w:type="spellEnd"/>
      <w:r w:rsidRPr="00FC6A43">
        <w:rPr>
          <w:rFonts w:cs="Baskerville-Italic"/>
          <w:b/>
          <w:i/>
          <w:iCs/>
          <w:color w:val="FF0000"/>
          <w:sz w:val="16"/>
          <w:szCs w:val="16"/>
        </w:rPr>
        <w:t xml:space="preserve"> </w:t>
      </w:r>
    </w:p>
    <w:p w:rsidR="007E2B33" w:rsidRPr="00C60A16" w:rsidRDefault="007E2B33" w:rsidP="007E2B33">
      <w:pPr>
        <w:autoSpaceDE w:val="0"/>
        <w:autoSpaceDN w:val="0"/>
        <w:adjustRightInd w:val="0"/>
        <w:spacing w:after="0" w:line="240" w:lineRule="auto"/>
        <w:rPr>
          <w:rFonts w:cs="Baskerville"/>
          <w:sz w:val="16"/>
          <w:szCs w:val="16"/>
        </w:rPr>
      </w:pPr>
      <w:r w:rsidRPr="00C60A16">
        <w:rPr>
          <w:rFonts w:cs="Baskerville-Bold"/>
          <w:b/>
          <w:bCs/>
          <w:sz w:val="16"/>
          <w:szCs w:val="16"/>
          <w:highlight w:val="yellow"/>
        </w:rPr>
        <w:t xml:space="preserve">Wrongful Birth &amp; </w:t>
      </w:r>
      <w:r w:rsidR="00E824A0" w:rsidRPr="00C60A16">
        <w:rPr>
          <w:rFonts w:cs="Baskerville-Bold"/>
          <w:b/>
          <w:bCs/>
          <w:sz w:val="16"/>
          <w:szCs w:val="16"/>
          <w:highlight w:val="yellow"/>
        </w:rPr>
        <w:t>Wrongful Life:</w:t>
      </w:r>
      <w:r w:rsidR="00E824A0" w:rsidRPr="00C60A16">
        <w:rPr>
          <w:rFonts w:cs="Baskerville-Bold"/>
          <w:b/>
          <w:bCs/>
          <w:sz w:val="16"/>
          <w:szCs w:val="16"/>
        </w:rPr>
        <w:t xml:space="preserve"> </w:t>
      </w:r>
      <w:r w:rsidRPr="00C60A16">
        <w:rPr>
          <w:rFonts w:cs="Baskerville"/>
          <w:sz w:val="16"/>
          <w:szCs w:val="16"/>
        </w:rPr>
        <w:t>A</w:t>
      </w:r>
      <w:r w:rsidR="00E824A0" w:rsidRPr="00C60A16">
        <w:rPr>
          <w:rFonts w:cs="Baskerville"/>
          <w:sz w:val="16"/>
          <w:szCs w:val="16"/>
        </w:rPr>
        <w:t>rises when a doctor carelessly fails to inform a woman that she faces an</w:t>
      </w:r>
      <w:r w:rsidRPr="00C60A16">
        <w:rPr>
          <w:rFonts w:cs="Baskerville"/>
          <w:sz w:val="16"/>
          <w:szCs w:val="16"/>
        </w:rPr>
        <w:t xml:space="preserve"> unusually</w:t>
      </w:r>
      <w:r w:rsidR="00E824A0" w:rsidRPr="00C60A16">
        <w:rPr>
          <w:rFonts w:cs="Baskerville"/>
          <w:sz w:val="16"/>
          <w:szCs w:val="16"/>
        </w:rPr>
        <w:t xml:space="preserve"> high risk of giving birth to a child with a disability, or when a doctor negligently performs tests that are designed to detect foetal abnormalities. </w:t>
      </w:r>
    </w:p>
    <w:p w:rsidR="00E824A0" w:rsidRPr="00C60A16" w:rsidRDefault="00E824A0" w:rsidP="002B12A3">
      <w:pPr>
        <w:pStyle w:val="ListParagraph"/>
        <w:numPr>
          <w:ilvl w:val="0"/>
          <w:numId w:val="65"/>
        </w:numPr>
        <w:autoSpaceDE w:val="0"/>
        <w:autoSpaceDN w:val="0"/>
        <w:adjustRightInd w:val="0"/>
        <w:spacing w:after="0" w:line="240" w:lineRule="auto"/>
        <w:rPr>
          <w:rFonts w:cs="Baskerville"/>
          <w:b/>
          <w:sz w:val="16"/>
          <w:szCs w:val="16"/>
        </w:rPr>
      </w:pPr>
      <w:r w:rsidRPr="00C60A16">
        <w:rPr>
          <w:rFonts w:cs="Baskerville"/>
          <w:sz w:val="16"/>
          <w:szCs w:val="16"/>
        </w:rPr>
        <w:t xml:space="preserve">A </w:t>
      </w:r>
      <w:r w:rsidRPr="00C60A16">
        <w:rPr>
          <w:rFonts w:cs="Baskerville"/>
          <w:b/>
          <w:sz w:val="16"/>
          <w:szCs w:val="16"/>
        </w:rPr>
        <w:t>claim brought by a parent is “wrongful birth”</w:t>
      </w:r>
      <w:r w:rsidRPr="00C60A16">
        <w:rPr>
          <w:rFonts w:cs="Baskerville"/>
          <w:sz w:val="16"/>
          <w:szCs w:val="16"/>
        </w:rPr>
        <w:t xml:space="preserve"> and a </w:t>
      </w:r>
      <w:r w:rsidRPr="00C60A16">
        <w:rPr>
          <w:rFonts w:cs="Baskerville"/>
          <w:b/>
          <w:sz w:val="16"/>
          <w:szCs w:val="16"/>
        </w:rPr>
        <w:t>claim brought by the child is “wrongful life”.</w:t>
      </w:r>
    </w:p>
    <w:p w:rsidR="00E824A0" w:rsidRPr="00C60A16" w:rsidRDefault="0007234A" w:rsidP="002B12A3">
      <w:pPr>
        <w:pStyle w:val="ListParagraph"/>
        <w:numPr>
          <w:ilvl w:val="0"/>
          <w:numId w:val="65"/>
        </w:numPr>
        <w:autoSpaceDE w:val="0"/>
        <w:autoSpaceDN w:val="0"/>
        <w:adjustRightInd w:val="0"/>
        <w:spacing w:after="0" w:line="240" w:lineRule="auto"/>
        <w:rPr>
          <w:rFonts w:cs="Baskerville"/>
          <w:sz w:val="16"/>
          <w:szCs w:val="16"/>
        </w:rPr>
      </w:pPr>
      <w:r w:rsidRPr="00BF3024">
        <w:rPr>
          <w:rFonts w:cs="Baskerville"/>
          <w:b/>
          <w:sz w:val="16"/>
          <w:szCs w:val="16"/>
        </w:rPr>
        <w:t xml:space="preserve">A </w:t>
      </w:r>
      <w:r w:rsidR="00E824A0" w:rsidRPr="00BF3024">
        <w:rPr>
          <w:rFonts w:cs="Baskerville"/>
          <w:b/>
          <w:sz w:val="16"/>
          <w:szCs w:val="16"/>
        </w:rPr>
        <w:t>physician does not owe a duty of care to a child to provide its mother with</w:t>
      </w:r>
      <w:r w:rsidR="00D57E10" w:rsidRPr="00BF3024">
        <w:rPr>
          <w:rFonts w:cs="Baskerville"/>
          <w:b/>
          <w:sz w:val="16"/>
          <w:szCs w:val="16"/>
        </w:rPr>
        <w:t xml:space="preserve"> </w:t>
      </w:r>
      <w:r w:rsidR="00E824A0" w:rsidRPr="00BF3024">
        <w:rPr>
          <w:rFonts w:cs="Baskerville"/>
          <w:b/>
          <w:sz w:val="16"/>
          <w:szCs w:val="16"/>
        </w:rPr>
        <w:t>information that would lead to an abortion</w:t>
      </w:r>
      <w:r w:rsidR="00E824A0" w:rsidRPr="00C60A16">
        <w:rPr>
          <w:rFonts w:cs="Baskerville"/>
          <w:sz w:val="16"/>
          <w:szCs w:val="16"/>
        </w:rPr>
        <w:t xml:space="preserve">. </w:t>
      </w:r>
      <w:r w:rsidR="00E824A0" w:rsidRPr="00C60A16">
        <w:rPr>
          <w:rFonts w:cs="Baskerville-Italic"/>
          <w:i/>
          <w:iCs/>
          <w:sz w:val="16"/>
          <w:szCs w:val="16"/>
        </w:rPr>
        <w:t xml:space="preserve">Jones v. </w:t>
      </w:r>
      <w:proofErr w:type="spellStart"/>
      <w:r w:rsidR="00E824A0" w:rsidRPr="00C60A16">
        <w:rPr>
          <w:rFonts w:cs="Baskerville-Italic"/>
          <w:i/>
          <w:iCs/>
          <w:sz w:val="16"/>
          <w:szCs w:val="16"/>
        </w:rPr>
        <w:t>Rostvig</w:t>
      </w:r>
      <w:proofErr w:type="spellEnd"/>
      <w:r w:rsidR="00E824A0" w:rsidRPr="00C60A16">
        <w:rPr>
          <w:rFonts w:cs="Baskerville-Italic"/>
          <w:i/>
          <w:iCs/>
          <w:sz w:val="16"/>
          <w:szCs w:val="16"/>
        </w:rPr>
        <w:t xml:space="preserve"> </w:t>
      </w:r>
      <w:r w:rsidR="00E824A0" w:rsidRPr="00C60A16">
        <w:rPr>
          <w:rFonts w:cs="Baskerville"/>
          <w:sz w:val="16"/>
          <w:szCs w:val="16"/>
        </w:rPr>
        <w:t>[1999] BCSC</w:t>
      </w:r>
    </w:p>
    <w:p w:rsidR="003B70B0" w:rsidRPr="00C60A16" w:rsidRDefault="00E824A0" w:rsidP="00BF3024">
      <w:pPr>
        <w:autoSpaceDE w:val="0"/>
        <w:autoSpaceDN w:val="0"/>
        <w:adjustRightInd w:val="0"/>
        <w:spacing w:after="0" w:line="240" w:lineRule="auto"/>
        <w:ind w:left="360"/>
        <w:rPr>
          <w:rFonts w:cs="Baskerville"/>
          <w:sz w:val="16"/>
          <w:szCs w:val="16"/>
        </w:rPr>
      </w:pPr>
      <w:r w:rsidRPr="00FC6A43">
        <w:rPr>
          <w:rFonts w:cs="Baskerville"/>
          <w:color w:val="FF0000"/>
          <w:sz w:val="16"/>
          <w:szCs w:val="16"/>
        </w:rPr>
        <w:t xml:space="preserve">• </w:t>
      </w:r>
      <w:r w:rsidRPr="00FC6A43">
        <w:rPr>
          <w:rFonts w:cs="Baskerville"/>
          <w:b/>
          <w:color w:val="FF0000"/>
          <w:sz w:val="16"/>
          <w:szCs w:val="16"/>
          <w:u w:val="single"/>
        </w:rPr>
        <w:t>Courts will recognize a mother’s wrong birth claim</w:t>
      </w:r>
      <w:r w:rsidRPr="00FC6A43">
        <w:rPr>
          <w:rFonts w:cs="Baskerville"/>
          <w:b/>
          <w:color w:val="FF0000"/>
          <w:sz w:val="16"/>
          <w:szCs w:val="16"/>
        </w:rPr>
        <w:t>, but she must show that had the physician’s duty b</w:t>
      </w:r>
      <w:r w:rsidR="0031151D">
        <w:rPr>
          <w:rFonts w:cs="Baskerville"/>
          <w:b/>
          <w:color w:val="FF0000"/>
          <w:sz w:val="16"/>
          <w:szCs w:val="16"/>
        </w:rPr>
        <w:t xml:space="preserve">een appropriately performed, a </w:t>
      </w:r>
      <w:r w:rsidR="0031151D" w:rsidRPr="009F6F8D">
        <w:rPr>
          <w:rFonts w:cs="Baskerville"/>
          <w:b/>
          <w:color w:val="FF0000"/>
          <w:sz w:val="16"/>
          <w:szCs w:val="16"/>
          <w:u w:val="single"/>
        </w:rPr>
        <w:t>RESONABLE PERSON IN THE PLAINTIFF’S POSITION</w:t>
      </w:r>
      <w:r w:rsidR="0031151D">
        <w:rPr>
          <w:rFonts w:cs="Baskerville"/>
          <w:b/>
          <w:color w:val="FF0000"/>
          <w:sz w:val="16"/>
          <w:szCs w:val="16"/>
        </w:rPr>
        <w:t xml:space="preserve"> </w:t>
      </w:r>
      <w:r w:rsidRPr="00FC6A43">
        <w:rPr>
          <w:rFonts w:cs="Baskerville"/>
          <w:b/>
          <w:color w:val="FF0000"/>
          <w:sz w:val="16"/>
          <w:szCs w:val="16"/>
        </w:rPr>
        <w:t xml:space="preserve"> would have terminated the pregnancy.</w:t>
      </w:r>
      <w:r w:rsidRPr="00C60A16">
        <w:rPr>
          <w:rFonts w:cs="Baskerville"/>
          <w:sz w:val="16"/>
          <w:szCs w:val="16"/>
        </w:rPr>
        <w:t xml:space="preserve"> </w:t>
      </w:r>
      <w:r w:rsidRPr="00D9299C">
        <w:rPr>
          <w:rFonts w:cs="Baskerville-Italic"/>
          <w:b/>
          <w:i/>
          <w:iCs/>
          <w:sz w:val="16"/>
          <w:szCs w:val="16"/>
          <w:highlight w:val="yellow"/>
        </w:rPr>
        <w:t xml:space="preserve">Arndt v. Smith </w:t>
      </w:r>
      <w:r w:rsidRPr="00D9299C">
        <w:rPr>
          <w:rFonts w:cs="Baskerville"/>
          <w:b/>
          <w:sz w:val="16"/>
          <w:szCs w:val="16"/>
          <w:highlight w:val="yellow"/>
        </w:rPr>
        <w:t>[1994] BCSC</w:t>
      </w:r>
    </w:p>
    <w:p w:rsidR="001150C8" w:rsidRPr="00C60A16" w:rsidRDefault="007E2B33" w:rsidP="002B12A3">
      <w:pPr>
        <w:pStyle w:val="ListParagraph"/>
        <w:numPr>
          <w:ilvl w:val="0"/>
          <w:numId w:val="65"/>
        </w:numPr>
        <w:autoSpaceDE w:val="0"/>
        <w:autoSpaceDN w:val="0"/>
        <w:adjustRightInd w:val="0"/>
        <w:spacing w:after="0" w:line="240" w:lineRule="auto"/>
        <w:rPr>
          <w:rFonts w:cs="Baskerville"/>
          <w:b/>
          <w:sz w:val="16"/>
          <w:szCs w:val="16"/>
        </w:rPr>
      </w:pPr>
      <w:r w:rsidRPr="00C60A16">
        <w:rPr>
          <w:sz w:val="16"/>
          <w:szCs w:val="16"/>
        </w:rPr>
        <w:t>C</w:t>
      </w:r>
      <w:r w:rsidR="00D57E10" w:rsidRPr="00C60A16">
        <w:rPr>
          <w:sz w:val="16"/>
          <w:szCs w:val="16"/>
        </w:rPr>
        <w:t>ourts have been OK with giving damages for the extra costs associated with a child with disabilities or medical needs, on the basis that those are distinct from the compensating benefit of having a ch</w:t>
      </w:r>
      <w:r w:rsidRPr="00C60A16">
        <w:rPr>
          <w:sz w:val="16"/>
          <w:szCs w:val="16"/>
        </w:rPr>
        <w:t>i</w:t>
      </w:r>
      <w:r w:rsidR="00D57E10" w:rsidRPr="00C60A16">
        <w:rPr>
          <w:sz w:val="16"/>
          <w:szCs w:val="16"/>
        </w:rPr>
        <w:t xml:space="preserve">ld </w:t>
      </w:r>
      <w:r w:rsidR="00D57E10" w:rsidRPr="00C60A16">
        <w:rPr>
          <w:i/>
          <w:iCs/>
          <w:sz w:val="16"/>
          <w:szCs w:val="16"/>
        </w:rPr>
        <w:t>per s</w:t>
      </w:r>
      <w:r w:rsidRPr="00C60A16">
        <w:rPr>
          <w:i/>
          <w:iCs/>
          <w:sz w:val="16"/>
          <w:szCs w:val="16"/>
        </w:rPr>
        <w:t xml:space="preserve">e. </w:t>
      </w:r>
    </w:p>
    <w:p w:rsidR="007E2B33" w:rsidRPr="007E2B33" w:rsidRDefault="007E2B33" w:rsidP="007E2B33">
      <w:pPr>
        <w:pStyle w:val="ListParagraph"/>
        <w:autoSpaceDE w:val="0"/>
        <w:autoSpaceDN w:val="0"/>
        <w:adjustRightInd w:val="0"/>
        <w:spacing w:after="0" w:line="240" w:lineRule="auto"/>
        <w:rPr>
          <w:rFonts w:ascii="Baskerville" w:hAnsi="Baskerville" w:cs="Baskerville"/>
          <w:b/>
          <w:sz w:val="20"/>
          <w:szCs w:val="20"/>
        </w:rPr>
      </w:pPr>
    </w:p>
    <w:p w:rsidR="00B85E07" w:rsidRPr="009C72E3" w:rsidRDefault="007E2B33" w:rsidP="00B85E07">
      <w:pPr>
        <w:autoSpaceDE w:val="0"/>
        <w:autoSpaceDN w:val="0"/>
        <w:adjustRightInd w:val="0"/>
        <w:spacing w:after="0" w:line="240" w:lineRule="auto"/>
        <w:rPr>
          <w:rFonts w:cs="Baskerville"/>
          <w:sz w:val="16"/>
          <w:szCs w:val="16"/>
        </w:rPr>
      </w:pPr>
      <w:r w:rsidRPr="009C72E3">
        <w:rPr>
          <w:rFonts w:cs="Baskerville-Bold"/>
          <w:b/>
          <w:bCs/>
          <w:sz w:val="16"/>
          <w:szCs w:val="16"/>
          <w:highlight w:val="yellow"/>
        </w:rPr>
        <w:t>Wrongful Pregnancy</w:t>
      </w:r>
      <w:r w:rsidRPr="009C72E3">
        <w:rPr>
          <w:rFonts w:cs="Baskerville"/>
          <w:sz w:val="16"/>
          <w:szCs w:val="16"/>
          <w:highlight w:val="yellow"/>
        </w:rPr>
        <w:t>:</w:t>
      </w:r>
      <w:r w:rsidRPr="009C72E3">
        <w:rPr>
          <w:rFonts w:cs="Baskerville"/>
          <w:sz w:val="16"/>
          <w:szCs w:val="16"/>
        </w:rPr>
        <w:t xml:space="preserve"> Medical negligence cases where parents have taken medical steps to prevent pregnancy or</w:t>
      </w:r>
      <w:r w:rsidR="00B85E07" w:rsidRPr="009C72E3">
        <w:rPr>
          <w:rFonts w:cs="Baskerville"/>
          <w:sz w:val="16"/>
          <w:szCs w:val="16"/>
        </w:rPr>
        <w:t xml:space="preserve"> </w:t>
      </w:r>
      <w:r w:rsidRPr="009C72E3">
        <w:rPr>
          <w:rFonts w:cs="Baskerville"/>
          <w:sz w:val="16"/>
          <w:szCs w:val="16"/>
        </w:rPr>
        <w:t xml:space="preserve">childbirth (vasectomy, abortion), but </w:t>
      </w:r>
      <w:r w:rsidRPr="003D7F6C">
        <w:rPr>
          <w:rFonts w:cs="Baskerville"/>
          <w:b/>
          <w:color w:val="FF0000"/>
          <w:sz w:val="16"/>
          <w:szCs w:val="16"/>
        </w:rPr>
        <w:t>due to the negligence of a doctor, a pregnancy occurs or continues</w:t>
      </w:r>
      <w:r w:rsidRPr="00B30C3C">
        <w:rPr>
          <w:rFonts w:cs="Baskerville"/>
          <w:b/>
          <w:sz w:val="16"/>
          <w:szCs w:val="16"/>
        </w:rPr>
        <w:t>.</w:t>
      </w:r>
      <w:r w:rsidRPr="009C72E3">
        <w:rPr>
          <w:rFonts w:cs="Baskerville"/>
          <w:sz w:val="16"/>
          <w:szCs w:val="16"/>
        </w:rPr>
        <w:t xml:space="preserve"> However, the</w:t>
      </w:r>
      <w:r w:rsidR="00B85E07" w:rsidRPr="009C72E3">
        <w:rPr>
          <w:rFonts w:cs="Baskerville"/>
          <w:sz w:val="16"/>
          <w:szCs w:val="16"/>
        </w:rPr>
        <w:t xml:space="preserve"> </w:t>
      </w:r>
      <w:r w:rsidRPr="009C72E3">
        <w:rPr>
          <w:rFonts w:cs="Baskerville"/>
          <w:sz w:val="16"/>
          <w:szCs w:val="16"/>
        </w:rPr>
        <w:t>situation becomes more complicated when the woman decides not to terminate the unwanted pregnancy, and then sues after</w:t>
      </w:r>
      <w:r w:rsidR="0007234A" w:rsidRPr="009C72E3">
        <w:rPr>
          <w:rFonts w:cs="Baskerville"/>
          <w:sz w:val="16"/>
          <w:szCs w:val="16"/>
        </w:rPr>
        <w:t xml:space="preserve"> </w:t>
      </w:r>
      <w:r w:rsidRPr="009C72E3">
        <w:rPr>
          <w:rFonts w:cs="Baskerville"/>
          <w:sz w:val="16"/>
          <w:szCs w:val="16"/>
        </w:rPr>
        <w:t>the child is born. For what is the doctor liable?</w:t>
      </w:r>
    </w:p>
    <w:p w:rsidR="007E2B33" w:rsidRPr="009C72E3" w:rsidRDefault="007E2B33" w:rsidP="00B85E07">
      <w:pPr>
        <w:autoSpaceDE w:val="0"/>
        <w:autoSpaceDN w:val="0"/>
        <w:adjustRightInd w:val="0"/>
        <w:spacing w:after="0" w:line="240" w:lineRule="auto"/>
        <w:ind w:left="360"/>
        <w:rPr>
          <w:rFonts w:cs="Baskerville"/>
          <w:b/>
          <w:sz w:val="16"/>
          <w:szCs w:val="16"/>
        </w:rPr>
      </w:pPr>
      <w:r w:rsidRPr="009C72E3">
        <w:rPr>
          <w:rFonts w:cs="Baskerville"/>
          <w:sz w:val="16"/>
          <w:szCs w:val="16"/>
        </w:rPr>
        <w:t xml:space="preserve">• Traditionally, </w:t>
      </w:r>
      <w:r w:rsidRPr="009C72E3">
        <w:rPr>
          <w:rFonts w:cs="Baskerville"/>
          <w:b/>
          <w:sz w:val="16"/>
          <w:szCs w:val="16"/>
        </w:rPr>
        <w:t>Canadian courts have permitted wrongful pregnancy claims but have limited damages to lost earnings</w:t>
      </w:r>
      <w:r w:rsidR="00B85E07" w:rsidRPr="009C72E3">
        <w:rPr>
          <w:rFonts w:cs="Baskerville"/>
          <w:b/>
          <w:sz w:val="16"/>
          <w:szCs w:val="16"/>
        </w:rPr>
        <w:t xml:space="preserve"> </w:t>
      </w:r>
      <w:r w:rsidRPr="009C72E3">
        <w:rPr>
          <w:rFonts w:cs="Baskerville"/>
          <w:b/>
          <w:sz w:val="16"/>
          <w:szCs w:val="16"/>
        </w:rPr>
        <w:t>consequential to the pregnancy and delivery, damages for emotional consequences of dealing with an unplanned</w:t>
      </w:r>
      <w:r w:rsidR="00B85E07" w:rsidRPr="009C72E3">
        <w:rPr>
          <w:rFonts w:cs="Baskerville"/>
          <w:b/>
          <w:sz w:val="16"/>
          <w:szCs w:val="16"/>
        </w:rPr>
        <w:t xml:space="preserve"> </w:t>
      </w:r>
      <w:r w:rsidRPr="009C72E3">
        <w:rPr>
          <w:rFonts w:cs="Baskerville"/>
          <w:b/>
          <w:sz w:val="16"/>
          <w:szCs w:val="16"/>
        </w:rPr>
        <w:t>pregnancy, and any costs specific to raising a child with a disability or because the parents are themselves disabled.</w:t>
      </w:r>
    </w:p>
    <w:p w:rsidR="007E2B33" w:rsidRDefault="00B85E07" w:rsidP="00B85E07">
      <w:pPr>
        <w:autoSpaceDE w:val="0"/>
        <w:autoSpaceDN w:val="0"/>
        <w:adjustRightInd w:val="0"/>
        <w:spacing w:after="0" w:line="240" w:lineRule="auto"/>
        <w:ind w:left="360"/>
        <w:rPr>
          <w:rFonts w:cs="Baskerville"/>
          <w:sz w:val="16"/>
          <w:szCs w:val="16"/>
        </w:rPr>
      </w:pPr>
      <w:r w:rsidRPr="009C72E3">
        <w:rPr>
          <w:rFonts w:cs="Baskerville"/>
          <w:sz w:val="16"/>
          <w:szCs w:val="16"/>
        </w:rPr>
        <w:t>• C</w:t>
      </w:r>
      <w:r w:rsidR="007E2B33" w:rsidRPr="009C72E3">
        <w:rPr>
          <w:rFonts w:cs="Baskerville"/>
          <w:sz w:val="16"/>
          <w:szCs w:val="16"/>
        </w:rPr>
        <w:t>ourt</w:t>
      </w:r>
      <w:r w:rsidRPr="009C72E3">
        <w:rPr>
          <w:rFonts w:cs="Baskerville"/>
          <w:sz w:val="16"/>
          <w:szCs w:val="16"/>
        </w:rPr>
        <w:t xml:space="preserve"> has also</w:t>
      </w:r>
      <w:r w:rsidR="007E2B33" w:rsidRPr="009C72E3">
        <w:rPr>
          <w:rFonts w:cs="Baskerville"/>
          <w:sz w:val="16"/>
          <w:szCs w:val="16"/>
        </w:rPr>
        <w:t xml:space="preserve"> held that damages could be awarded for the cost of raising a healthy</w:t>
      </w:r>
      <w:r w:rsidRPr="009C72E3">
        <w:rPr>
          <w:rFonts w:cs="Baskerville"/>
          <w:sz w:val="16"/>
          <w:szCs w:val="16"/>
        </w:rPr>
        <w:t xml:space="preserve"> </w:t>
      </w:r>
      <w:r w:rsidR="007E2B33" w:rsidRPr="009C72E3">
        <w:rPr>
          <w:rFonts w:cs="Baskerville"/>
          <w:sz w:val="16"/>
          <w:szCs w:val="16"/>
        </w:rPr>
        <w:t xml:space="preserve">child, but only where the parents’ primary motivation for wanting to limit the size of their family was financial. </w:t>
      </w:r>
      <w:proofErr w:type="spellStart"/>
      <w:r w:rsidR="007E2B33" w:rsidRPr="009C72E3">
        <w:rPr>
          <w:rFonts w:cs="Baskerville-Italic"/>
          <w:i/>
          <w:iCs/>
          <w:sz w:val="16"/>
          <w:szCs w:val="16"/>
        </w:rPr>
        <w:t>Kealey</w:t>
      </w:r>
      <w:proofErr w:type="spellEnd"/>
      <w:r w:rsidR="007E2B33" w:rsidRPr="009C72E3">
        <w:rPr>
          <w:rFonts w:cs="Baskerville-Italic"/>
          <w:i/>
          <w:iCs/>
          <w:sz w:val="16"/>
          <w:szCs w:val="16"/>
        </w:rPr>
        <w:t xml:space="preserve"> </w:t>
      </w:r>
      <w:proofErr w:type="spellStart"/>
      <w:r w:rsidR="007E2B33" w:rsidRPr="009C72E3">
        <w:rPr>
          <w:rFonts w:cs="Baskerville-Italic"/>
          <w:i/>
          <w:iCs/>
          <w:sz w:val="16"/>
          <w:szCs w:val="16"/>
        </w:rPr>
        <w:t>v.Berezowski</w:t>
      </w:r>
      <w:proofErr w:type="spellEnd"/>
      <w:r w:rsidR="007E2B33" w:rsidRPr="009C72E3">
        <w:rPr>
          <w:rFonts w:cs="Baskerville-Italic"/>
          <w:i/>
          <w:iCs/>
          <w:sz w:val="16"/>
          <w:szCs w:val="16"/>
        </w:rPr>
        <w:t xml:space="preserve"> </w:t>
      </w:r>
      <w:r w:rsidR="007E2B33" w:rsidRPr="009C72E3">
        <w:rPr>
          <w:rFonts w:cs="Baskerville"/>
          <w:sz w:val="16"/>
          <w:szCs w:val="16"/>
        </w:rPr>
        <w:t>[1996] ONSC</w:t>
      </w:r>
    </w:p>
    <w:p w:rsidR="009C72E3" w:rsidRDefault="009C72E3" w:rsidP="00B85E07">
      <w:pPr>
        <w:autoSpaceDE w:val="0"/>
        <w:autoSpaceDN w:val="0"/>
        <w:adjustRightInd w:val="0"/>
        <w:spacing w:after="0" w:line="240" w:lineRule="auto"/>
        <w:ind w:left="360"/>
        <w:rPr>
          <w:rFonts w:cs="Baskerville"/>
          <w:sz w:val="16"/>
          <w:szCs w:val="16"/>
        </w:rPr>
      </w:pPr>
    </w:p>
    <w:p w:rsidR="009C72E3" w:rsidRPr="002D69BE" w:rsidRDefault="009C72E3" w:rsidP="009C72E3">
      <w:pPr>
        <w:autoSpaceDE w:val="0"/>
        <w:autoSpaceDN w:val="0"/>
        <w:adjustRightInd w:val="0"/>
        <w:spacing w:after="0" w:line="240" w:lineRule="auto"/>
        <w:rPr>
          <w:rFonts w:cs="Baskerville"/>
          <w:sz w:val="16"/>
          <w:szCs w:val="16"/>
        </w:rPr>
      </w:pPr>
      <w:r w:rsidRPr="002D69BE">
        <w:rPr>
          <w:rFonts w:cs="Baskerville-Bold"/>
          <w:b/>
          <w:bCs/>
          <w:sz w:val="16"/>
          <w:szCs w:val="16"/>
          <w:highlight w:val="yellow"/>
        </w:rPr>
        <w:t>Pre-natal Injuries:</w:t>
      </w:r>
      <w:r w:rsidRPr="002D69BE">
        <w:rPr>
          <w:rFonts w:cs="Baskerville-Bold"/>
          <w:b/>
          <w:bCs/>
          <w:sz w:val="16"/>
          <w:szCs w:val="16"/>
        </w:rPr>
        <w:t xml:space="preserve"> </w:t>
      </w:r>
      <w:r w:rsidRPr="002D69BE">
        <w:rPr>
          <w:rFonts w:cs="Baskerville"/>
          <w:sz w:val="16"/>
          <w:szCs w:val="16"/>
        </w:rPr>
        <w:t xml:space="preserve">Where a child, now born, sues in negligence for injuries sustained </w:t>
      </w:r>
      <w:r w:rsidRPr="002D69BE">
        <w:rPr>
          <w:rFonts w:cs="Baskerville-Italic"/>
          <w:i/>
          <w:iCs/>
          <w:sz w:val="16"/>
          <w:szCs w:val="16"/>
        </w:rPr>
        <w:t xml:space="preserve">in </w:t>
      </w:r>
      <w:proofErr w:type="spellStart"/>
      <w:r w:rsidRPr="002D69BE">
        <w:rPr>
          <w:rFonts w:cs="Baskerville-Italic"/>
          <w:i/>
          <w:iCs/>
          <w:sz w:val="16"/>
          <w:szCs w:val="16"/>
        </w:rPr>
        <w:t>utero</w:t>
      </w:r>
      <w:proofErr w:type="spellEnd"/>
      <w:r w:rsidRPr="002D69BE">
        <w:rPr>
          <w:rFonts w:cs="Baskerville"/>
          <w:sz w:val="16"/>
          <w:szCs w:val="16"/>
        </w:rPr>
        <w:t>.</w:t>
      </w:r>
    </w:p>
    <w:p w:rsidR="002D69BE" w:rsidRDefault="009C72E3" w:rsidP="009C72E3">
      <w:pPr>
        <w:autoSpaceDE w:val="0"/>
        <w:autoSpaceDN w:val="0"/>
        <w:adjustRightInd w:val="0"/>
        <w:spacing w:after="0" w:line="240" w:lineRule="auto"/>
        <w:rPr>
          <w:rFonts w:cs="Baskerville"/>
          <w:sz w:val="16"/>
          <w:szCs w:val="16"/>
        </w:rPr>
      </w:pPr>
      <w:r w:rsidRPr="002D69BE">
        <w:rPr>
          <w:rFonts w:cs="Baskerville"/>
          <w:sz w:val="16"/>
          <w:szCs w:val="16"/>
        </w:rPr>
        <w:t xml:space="preserve">• </w:t>
      </w:r>
      <w:r w:rsidRPr="003D7F6C">
        <w:rPr>
          <w:rFonts w:cs="Baskerville"/>
          <w:b/>
          <w:color w:val="FF0000"/>
          <w:sz w:val="16"/>
          <w:szCs w:val="16"/>
        </w:rPr>
        <w:t>The courts have recognized that a person may owe a duty of care to a foetus to avoid careless actions before birth that</w:t>
      </w:r>
      <w:r w:rsidR="002D69BE" w:rsidRPr="003D7F6C">
        <w:rPr>
          <w:rFonts w:cs="Baskerville"/>
          <w:b/>
          <w:color w:val="FF0000"/>
          <w:sz w:val="16"/>
          <w:szCs w:val="16"/>
        </w:rPr>
        <w:t xml:space="preserve"> </w:t>
      </w:r>
      <w:r w:rsidRPr="003D7F6C">
        <w:rPr>
          <w:rFonts w:cs="Baskerville"/>
          <w:b/>
          <w:color w:val="FF0000"/>
          <w:sz w:val="16"/>
          <w:szCs w:val="16"/>
        </w:rPr>
        <w:t>may result in a loss upon birth.</w:t>
      </w:r>
      <w:r w:rsidRPr="003D7F6C">
        <w:rPr>
          <w:rFonts w:cs="Baskerville"/>
          <w:color w:val="FF0000"/>
          <w:sz w:val="16"/>
          <w:szCs w:val="16"/>
        </w:rPr>
        <w:t xml:space="preserve"> </w:t>
      </w:r>
    </w:p>
    <w:p w:rsidR="009C72E3" w:rsidRDefault="009C72E3" w:rsidP="002B12A3">
      <w:pPr>
        <w:pStyle w:val="ListParagraph"/>
        <w:numPr>
          <w:ilvl w:val="0"/>
          <w:numId w:val="65"/>
        </w:numPr>
        <w:autoSpaceDE w:val="0"/>
        <w:autoSpaceDN w:val="0"/>
        <w:adjustRightInd w:val="0"/>
        <w:spacing w:after="0" w:line="240" w:lineRule="auto"/>
        <w:rPr>
          <w:rFonts w:cs="Baskerville"/>
          <w:b/>
          <w:color w:val="FF0000"/>
          <w:sz w:val="16"/>
          <w:szCs w:val="16"/>
        </w:rPr>
      </w:pPr>
      <w:r w:rsidRPr="003D7F6C">
        <w:rPr>
          <w:rFonts w:cs="Baskerville"/>
          <w:b/>
          <w:color w:val="FF0000"/>
          <w:sz w:val="16"/>
          <w:szCs w:val="16"/>
        </w:rPr>
        <w:t>However, the claim does not crystallize until the birth of the child.</w:t>
      </w:r>
    </w:p>
    <w:p w:rsidR="003D7F6C" w:rsidRPr="003D7F6C" w:rsidRDefault="003D7F6C" w:rsidP="003D7F6C">
      <w:pPr>
        <w:pStyle w:val="ListParagraph"/>
        <w:autoSpaceDE w:val="0"/>
        <w:autoSpaceDN w:val="0"/>
        <w:adjustRightInd w:val="0"/>
        <w:spacing w:after="0" w:line="240" w:lineRule="auto"/>
        <w:rPr>
          <w:rFonts w:cs="Baskerville"/>
          <w:b/>
          <w:color w:val="FF0000"/>
          <w:sz w:val="16"/>
          <w:szCs w:val="16"/>
        </w:rPr>
      </w:pPr>
    </w:p>
    <w:p w:rsidR="00B30C3C" w:rsidRDefault="009C72E3" w:rsidP="009C72E3">
      <w:pPr>
        <w:autoSpaceDE w:val="0"/>
        <w:autoSpaceDN w:val="0"/>
        <w:adjustRightInd w:val="0"/>
        <w:spacing w:after="0" w:line="240" w:lineRule="auto"/>
        <w:rPr>
          <w:rFonts w:cs="Baskerville"/>
          <w:sz w:val="16"/>
          <w:szCs w:val="16"/>
        </w:rPr>
      </w:pPr>
      <w:r w:rsidRPr="002D69BE">
        <w:rPr>
          <w:rFonts w:cs="Baskerville"/>
          <w:sz w:val="16"/>
          <w:szCs w:val="16"/>
        </w:rPr>
        <w:t xml:space="preserve">• For reasons of </w:t>
      </w:r>
      <w:r w:rsidRPr="002D69BE">
        <w:rPr>
          <w:rFonts w:cs="Baskerville"/>
          <w:b/>
          <w:sz w:val="16"/>
          <w:szCs w:val="16"/>
        </w:rPr>
        <w:t>public policy</w:t>
      </w:r>
      <w:r w:rsidRPr="002D69BE">
        <w:rPr>
          <w:rFonts w:cs="Baskerville"/>
          <w:sz w:val="16"/>
          <w:szCs w:val="16"/>
        </w:rPr>
        <w:t xml:space="preserve">, </w:t>
      </w:r>
      <w:r w:rsidRPr="002D69BE">
        <w:rPr>
          <w:rFonts w:cs="Baskerville"/>
          <w:b/>
          <w:sz w:val="16"/>
          <w:szCs w:val="16"/>
        </w:rPr>
        <w:t>the Court should not impose a duty of care upon a pregnant woman towards her foetus or</w:t>
      </w:r>
      <w:r w:rsidR="002D69BE">
        <w:rPr>
          <w:rFonts w:cs="Baskerville"/>
          <w:b/>
          <w:sz w:val="16"/>
          <w:szCs w:val="16"/>
        </w:rPr>
        <w:t xml:space="preserve"> </w:t>
      </w:r>
      <w:r w:rsidRPr="002D69BE">
        <w:rPr>
          <w:rFonts w:cs="Baskerville"/>
          <w:b/>
          <w:sz w:val="16"/>
          <w:szCs w:val="16"/>
        </w:rPr>
        <w:t>subsequently born child. To do so would result in very extensive and unacceptable intrusions into the bodily integrity,</w:t>
      </w:r>
      <w:r w:rsidR="00B30C3C">
        <w:rPr>
          <w:rFonts w:cs="Baskerville"/>
          <w:b/>
          <w:sz w:val="16"/>
          <w:szCs w:val="16"/>
        </w:rPr>
        <w:t xml:space="preserve"> </w:t>
      </w:r>
      <w:r w:rsidRPr="002D69BE">
        <w:rPr>
          <w:rFonts w:cs="Baskerville"/>
          <w:b/>
          <w:sz w:val="16"/>
          <w:szCs w:val="16"/>
        </w:rPr>
        <w:t xml:space="preserve">privacy and autonomy rights of women </w:t>
      </w:r>
      <w:r w:rsidRPr="002D69BE">
        <w:rPr>
          <w:rFonts w:cs="Baskerville-Italic"/>
          <w:i/>
          <w:iCs/>
          <w:sz w:val="16"/>
          <w:szCs w:val="16"/>
        </w:rPr>
        <w:t xml:space="preserve">Dobson (Litigation Guardian of) v. Dobson </w:t>
      </w:r>
      <w:r w:rsidRPr="002D69BE">
        <w:rPr>
          <w:rFonts w:cs="Baskerville"/>
          <w:sz w:val="16"/>
          <w:szCs w:val="16"/>
        </w:rPr>
        <w:t>[1999] SCC</w:t>
      </w:r>
    </w:p>
    <w:p w:rsidR="008615E6" w:rsidRPr="008615E6" w:rsidRDefault="00513DFC" w:rsidP="008615E6">
      <w:pPr>
        <w:pStyle w:val="Heading3"/>
        <w:pBdr>
          <w:bottom w:val="single" w:sz="4" w:space="1" w:color="auto"/>
        </w:pBdr>
      </w:pPr>
      <w:r>
        <w:t xml:space="preserve">Psychiatric Harm </w:t>
      </w:r>
    </w:p>
    <w:tbl>
      <w:tblPr>
        <w:tblStyle w:val="TableGrid"/>
        <w:tblW w:w="0" w:type="auto"/>
        <w:tblLook w:val="04A0"/>
      </w:tblPr>
      <w:tblGrid>
        <w:gridCol w:w="11016"/>
      </w:tblGrid>
      <w:tr w:rsidR="008615E6" w:rsidRPr="00FC6A43" w:rsidTr="00D55928">
        <w:tc>
          <w:tcPr>
            <w:tcW w:w="11016" w:type="dxa"/>
          </w:tcPr>
          <w:p w:rsidR="008615E6" w:rsidRPr="00FC6A43" w:rsidRDefault="008615E6" w:rsidP="00D55928">
            <w:pPr>
              <w:pStyle w:val="ListParagraph"/>
              <w:ind w:left="0"/>
              <w:rPr>
                <w:b/>
                <w:color w:val="FF0000"/>
                <w:sz w:val="16"/>
                <w:szCs w:val="16"/>
                <w:u w:val="single"/>
              </w:rPr>
            </w:pPr>
            <w:r w:rsidRPr="00FC6A43">
              <w:rPr>
                <w:b/>
                <w:iCs/>
                <w:sz w:val="16"/>
                <w:szCs w:val="16"/>
                <w:highlight w:val="yellow"/>
              </w:rPr>
              <w:t xml:space="preserve">Mustapha v. </w:t>
            </w:r>
            <w:proofErr w:type="spellStart"/>
            <w:r w:rsidRPr="00FC6A43">
              <w:rPr>
                <w:b/>
                <w:iCs/>
                <w:sz w:val="16"/>
                <w:szCs w:val="16"/>
                <w:highlight w:val="yellow"/>
              </w:rPr>
              <w:t>Culligan</w:t>
            </w:r>
            <w:proofErr w:type="spellEnd"/>
            <w:r w:rsidRPr="00FC6A43">
              <w:rPr>
                <w:b/>
                <w:iCs/>
                <w:sz w:val="16"/>
                <w:szCs w:val="16"/>
                <w:highlight w:val="yellow"/>
              </w:rPr>
              <w:t xml:space="preserve"> of Canada Ltd. </w:t>
            </w:r>
            <w:r w:rsidRPr="00FC6A43">
              <w:rPr>
                <w:b/>
                <w:sz w:val="16"/>
                <w:szCs w:val="16"/>
                <w:highlight w:val="yellow"/>
              </w:rPr>
              <w:t xml:space="preserve">(2006 </w:t>
            </w:r>
            <w:proofErr w:type="spellStart"/>
            <w:r w:rsidRPr="00FC6A43">
              <w:rPr>
                <w:b/>
                <w:sz w:val="16"/>
                <w:szCs w:val="16"/>
                <w:highlight w:val="yellow"/>
              </w:rPr>
              <w:t>Ont</w:t>
            </w:r>
            <w:proofErr w:type="spellEnd"/>
            <w:r w:rsidRPr="00FC6A43">
              <w:rPr>
                <w:b/>
                <w:sz w:val="16"/>
                <w:szCs w:val="16"/>
                <w:highlight w:val="yellow"/>
              </w:rPr>
              <w:t xml:space="preserve"> CA)</w:t>
            </w:r>
            <w:r>
              <w:rPr>
                <w:b/>
                <w:sz w:val="16"/>
                <w:szCs w:val="16"/>
              </w:rPr>
              <w:t xml:space="preserve">  </w:t>
            </w:r>
          </w:p>
        </w:tc>
      </w:tr>
    </w:tbl>
    <w:p w:rsidR="008615E6" w:rsidRPr="008615E6" w:rsidRDefault="008615E6" w:rsidP="008615E6">
      <w:pPr>
        <w:pStyle w:val="ListParagraph"/>
        <w:ind w:left="0"/>
        <w:rPr>
          <w:b/>
          <w:sz w:val="16"/>
          <w:szCs w:val="16"/>
        </w:rPr>
      </w:pPr>
      <w:r>
        <w:rPr>
          <w:b/>
          <w:sz w:val="16"/>
          <w:szCs w:val="16"/>
        </w:rPr>
        <w:t>Facts: Mustapha suffers from nervous shock from seeing a fly in his soda bottle</w:t>
      </w:r>
    </w:p>
    <w:p w:rsidR="008615E6" w:rsidRPr="001D36E7" w:rsidRDefault="008615E6" w:rsidP="008615E6">
      <w:pPr>
        <w:pStyle w:val="ListParagraph"/>
        <w:ind w:left="0"/>
        <w:rPr>
          <w:b/>
          <w:u w:val="single"/>
        </w:rPr>
      </w:pPr>
      <w:r w:rsidRPr="001D36E7">
        <w:rPr>
          <w:b/>
          <w:u w:val="single"/>
        </w:rPr>
        <w:t>English Position</w:t>
      </w:r>
    </w:p>
    <w:p w:rsidR="008615E6" w:rsidRDefault="008615E6" w:rsidP="008615E6">
      <w:pPr>
        <w:pStyle w:val="ListParagraph"/>
        <w:ind w:left="0"/>
        <w:rPr>
          <w:b/>
          <w:sz w:val="16"/>
          <w:szCs w:val="16"/>
        </w:rPr>
      </w:pPr>
      <w:r w:rsidRPr="001E2C40">
        <w:rPr>
          <w:b/>
          <w:color w:val="FF0000"/>
          <w:sz w:val="16"/>
          <w:szCs w:val="16"/>
          <w:u w:val="single"/>
        </w:rPr>
        <w:t>Primary Victim</w:t>
      </w:r>
      <w:r>
        <w:rPr>
          <w:b/>
          <w:sz w:val="16"/>
          <w:szCs w:val="16"/>
        </w:rPr>
        <w:t xml:space="preserve"> (People placed in physical danger): Liability for psychiatric injury is possible as long as it was reasonably foreseeable that the plaintiff might suffer physical injury as a result of the defendant’s negligence, even if the foreseeable injury never materializes.  </w:t>
      </w:r>
    </w:p>
    <w:p w:rsidR="008615E6" w:rsidRDefault="008615E6" w:rsidP="008615E6">
      <w:pPr>
        <w:pStyle w:val="ListParagraph"/>
        <w:ind w:left="0"/>
        <w:rPr>
          <w:b/>
          <w:sz w:val="16"/>
          <w:szCs w:val="16"/>
        </w:rPr>
      </w:pPr>
    </w:p>
    <w:p w:rsidR="008615E6" w:rsidRDefault="008615E6" w:rsidP="008615E6">
      <w:pPr>
        <w:pStyle w:val="ListParagraph"/>
        <w:ind w:left="0"/>
        <w:rPr>
          <w:b/>
          <w:sz w:val="16"/>
          <w:szCs w:val="16"/>
        </w:rPr>
      </w:pPr>
      <w:r w:rsidRPr="001E2C40">
        <w:rPr>
          <w:b/>
          <w:color w:val="FF0000"/>
          <w:sz w:val="16"/>
          <w:szCs w:val="16"/>
          <w:u w:val="single"/>
        </w:rPr>
        <w:t>Secondary Victim</w:t>
      </w:r>
      <w:r>
        <w:rPr>
          <w:b/>
          <w:sz w:val="16"/>
          <w:szCs w:val="16"/>
        </w:rPr>
        <w:t xml:space="preserve"> (People not placed in physical danger): Cannot recover for the careless infliction of nervous shock unless psychiatric illness itself was reasonably foreseeable and </w:t>
      </w:r>
      <w:proofErr w:type="spellStart"/>
      <w:r>
        <w:rPr>
          <w:b/>
          <w:sz w:val="16"/>
          <w:szCs w:val="16"/>
        </w:rPr>
        <w:t>Alcock’s</w:t>
      </w:r>
      <w:proofErr w:type="spellEnd"/>
      <w:r>
        <w:rPr>
          <w:b/>
          <w:sz w:val="16"/>
          <w:szCs w:val="16"/>
        </w:rPr>
        <w:t xml:space="preserve"> three-part test is satisfied. </w:t>
      </w:r>
    </w:p>
    <w:p w:rsidR="008615E6" w:rsidRDefault="008615E6" w:rsidP="008615E6">
      <w:pPr>
        <w:pStyle w:val="ListParagraph"/>
        <w:ind w:left="0"/>
        <w:rPr>
          <w:b/>
          <w:sz w:val="16"/>
          <w:szCs w:val="16"/>
        </w:rPr>
      </w:pPr>
    </w:p>
    <w:p w:rsidR="008615E6" w:rsidRPr="001D36E7" w:rsidRDefault="008615E6" w:rsidP="008615E6">
      <w:pPr>
        <w:pStyle w:val="ListParagraph"/>
        <w:ind w:left="0"/>
        <w:rPr>
          <w:b/>
          <w:u w:val="single"/>
        </w:rPr>
      </w:pPr>
      <w:r w:rsidRPr="001D36E7">
        <w:rPr>
          <w:b/>
          <w:u w:val="single"/>
        </w:rPr>
        <w:t>Canadian Position</w:t>
      </w:r>
    </w:p>
    <w:p w:rsidR="008615E6" w:rsidRDefault="008615E6" w:rsidP="008615E6">
      <w:pPr>
        <w:pStyle w:val="ListParagraph"/>
        <w:ind w:left="0"/>
        <w:rPr>
          <w:b/>
          <w:sz w:val="16"/>
          <w:szCs w:val="16"/>
        </w:rPr>
      </w:pPr>
      <w:r>
        <w:rPr>
          <w:b/>
          <w:sz w:val="16"/>
          <w:szCs w:val="16"/>
        </w:rPr>
        <w:t>Canadian courts reject this distinction between primary and secondary victims</w:t>
      </w:r>
    </w:p>
    <w:p w:rsidR="008615E6" w:rsidRDefault="008615E6" w:rsidP="008615E6">
      <w:pPr>
        <w:pStyle w:val="ListParagraph"/>
        <w:ind w:left="0"/>
        <w:rPr>
          <w:b/>
          <w:sz w:val="16"/>
          <w:szCs w:val="16"/>
        </w:rPr>
      </w:pPr>
      <w:r w:rsidRPr="001D36E7">
        <w:rPr>
          <w:b/>
          <w:color w:val="FF0000"/>
          <w:sz w:val="16"/>
          <w:szCs w:val="16"/>
          <w:u w:val="single"/>
        </w:rPr>
        <w:t>General:</w:t>
      </w:r>
      <w:r>
        <w:rPr>
          <w:b/>
          <w:sz w:val="16"/>
          <w:szCs w:val="16"/>
        </w:rPr>
        <w:t xml:space="preserve"> Is it foreseeable that a reasonably robust person MIGHT suffer this type of injury? If this standard is met, the thin skull rule applies. </w:t>
      </w:r>
    </w:p>
    <w:p w:rsidR="008615E6" w:rsidRDefault="008615E6" w:rsidP="008615E6">
      <w:pPr>
        <w:pStyle w:val="ListParagraph"/>
        <w:ind w:left="0"/>
        <w:rPr>
          <w:b/>
          <w:sz w:val="16"/>
          <w:szCs w:val="16"/>
        </w:rPr>
      </w:pPr>
      <w:r w:rsidRPr="001D36E7">
        <w:rPr>
          <w:b/>
          <w:color w:val="FF0000"/>
          <w:sz w:val="16"/>
          <w:szCs w:val="16"/>
          <w:u w:val="single"/>
        </w:rPr>
        <w:t>Bystander</w:t>
      </w:r>
      <w:r>
        <w:rPr>
          <w:b/>
          <w:sz w:val="16"/>
          <w:szCs w:val="16"/>
        </w:rPr>
        <w:t>: Is it foreseeable that a reasonably robust person MIGHT suffer this type of injury PLUS Proximity.</w:t>
      </w:r>
    </w:p>
    <w:p w:rsidR="008615E6" w:rsidRDefault="008615E6" w:rsidP="008615E6">
      <w:pPr>
        <w:pStyle w:val="ListParagraph"/>
        <w:ind w:left="0"/>
        <w:rPr>
          <w:b/>
          <w:sz w:val="16"/>
          <w:szCs w:val="16"/>
        </w:rPr>
      </w:pPr>
    </w:p>
    <w:p w:rsidR="008615E6" w:rsidRPr="008615E6" w:rsidRDefault="005A5702" w:rsidP="008615E6">
      <w:pPr>
        <w:pStyle w:val="ListParagraph"/>
        <w:ind w:left="0"/>
        <w:rPr>
          <w:b/>
          <w:color w:val="FF0000"/>
          <w:sz w:val="16"/>
          <w:szCs w:val="16"/>
          <w:u w:val="single"/>
        </w:rPr>
      </w:pPr>
      <w:r>
        <w:rPr>
          <w:b/>
          <w:color w:val="FF0000"/>
          <w:sz w:val="16"/>
          <w:szCs w:val="16"/>
          <w:u w:val="single"/>
        </w:rPr>
        <w:t xml:space="preserve">RELATIONAL </w:t>
      </w:r>
      <w:r w:rsidR="008615E6" w:rsidRPr="008615E6">
        <w:rPr>
          <w:b/>
          <w:color w:val="FF0000"/>
          <w:sz w:val="16"/>
          <w:szCs w:val="16"/>
          <w:u w:val="single"/>
        </w:rPr>
        <w:t>PROXIMITY</w:t>
      </w:r>
      <w:r w:rsidR="008615E6">
        <w:rPr>
          <w:b/>
          <w:color w:val="FF0000"/>
          <w:sz w:val="16"/>
          <w:szCs w:val="16"/>
          <w:u w:val="single"/>
        </w:rPr>
        <w:t xml:space="preserve"> (ALCOCK): </w:t>
      </w:r>
    </w:p>
    <w:p w:rsidR="008615E6" w:rsidRDefault="008615E6" w:rsidP="008615E6">
      <w:pPr>
        <w:pStyle w:val="ListParagraph"/>
        <w:rPr>
          <w:b/>
          <w:sz w:val="16"/>
          <w:szCs w:val="16"/>
        </w:rPr>
      </w:pPr>
      <w:r>
        <w:rPr>
          <w:b/>
          <w:sz w:val="16"/>
          <w:szCs w:val="16"/>
        </w:rPr>
        <w:t xml:space="preserve">1) Bystander had an emotional stake in what happened (Child, Spouse, Parent, Some Siblings)—Relational Proximity (Based on Love and Affection) </w:t>
      </w:r>
    </w:p>
    <w:p w:rsidR="008615E6" w:rsidRDefault="008615E6" w:rsidP="008615E6">
      <w:pPr>
        <w:pStyle w:val="ListParagraph"/>
        <w:rPr>
          <w:b/>
          <w:sz w:val="16"/>
          <w:szCs w:val="16"/>
        </w:rPr>
      </w:pPr>
      <w:r>
        <w:rPr>
          <w:b/>
          <w:sz w:val="16"/>
          <w:szCs w:val="16"/>
        </w:rPr>
        <w:t>2) Bystander was close in time and space to the accident (At the Scene/Live TV) –Direct/Immediate sight or hearing not required  (</w:t>
      </w:r>
      <w:proofErr w:type="spellStart"/>
      <w:r>
        <w:rPr>
          <w:b/>
          <w:sz w:val="16"/>
          <w:szCs w:val="16"/>
        </w:rPr>
        <w:t>Locational</w:t>
      </w:r>
      <w:proofErr w:type="spellEnd"/>
      <w:r>
        <w:rPr>
          <w:b/>
          <w:sz w:val="16"/>
          <w:szCs w:val="16"/>
        </w:rPr>
        <w:t xml:space="preserve"> Proximity)</w:t>
      </w:r>
    </w:p>
    <w:p w:rsidR="008615E6" w:rsidRDefault="008615E6" w:rsidP="008615E6">
      <w:pPr>
        <w:pStyle w:val="ListParagraph"/>
        <w:rPr>
          <w:b/>
          <w:sz w:val="16"/>
          <w:szCs w:val="16"/>
        </w:rPr>
      </w:pPr>
      <w:r w:rsidRPr="00CC2AB5">
        <w:rPr>
          <w:b/>
          <w:sz w:val="16"/>
          <w:szCs w:val="16"/>
        </w:rPr>
        <w:t>3) Bystander actually saw or heard the shock</w:t>
      </w:r>
      <w:r>
        <w:rPr>
          <w:b/>
          <w:sz w:val="16"/>
          <w:szCs w:val="16"/>
        </w:rPr>
        <w:t xml:space="preserve">-causing accident or aftermath—Means by which shock is caused (Distinction between finding out or witnessing the event) –Psychiatric Injury must be caused by direct perception of the accident or its immediate aftermath, and not after hearing about it from someone else (called “Temporal Proximity”. </w:t>
      </w:r>
    </w:p>
    <w:p w:rsidR="008615E6" w:rsidRPr="008615E6" w:rsidRDefault="008615E6" w:rsidP="008615E6">
      <w:pPr>
        <w:pStyle w:val="ListParagraph"/>
        <w:ind w:left="0"/>
        <w:rPr>
          <w:b/>
          <w:sz w:val="16"/>
          <w:szCs w:val="16"/>
        </w:rPr>
      </w:pPr>
    </w:p>
    <w:p w:rsidR="00CC2AB5" w:rsidRDefault="00CC2AB5" w:rsidP="00CC2AB5">
      <w:pPr>
        <w:pStyle w:val="ListParagraph"/>
        <w:ind w:left="1440"/>
        <w:rPr>
          <w:b/>
          <w:sz w:val="16"/>
          <w:szCs w:val="16"/>
        </w:rPr>
      </w:pPr>
    </w:p>
    <w:p w:rsidR="00150A41" w:rsidRDefault="00150A41" w:rsidP="00150A41">
      <w:pPr>
        <w:pStyle w:val="ListParagraph"/>
        <w:ind w:left="0"/>
        <w:rPr>
          <w:b/>
          <w:color w:val="FF0000"/>
          <w:sz w:val="16"/>
          <w:szCs w:val="16"/>
          <w:u w:val="single"/>
        </w:rPr>
      </w:pPr>
      <w:proofErr w:type="spellStart"/>
      <w:r w:rsidRPr="00FC6A43">
        <w:rPr>
          <w:b/>
          <w:sz w:val="16"/>
          <w:szCs w:val="16"/>
          <w:highlight w:val="yellow"/>
        </w:rPr>
        <w:t>Devji</w:t>
      </w:r>
      <w:proofErr w:type="spellEnd"/>
      <w:r w:rsidRPr="00FC6A43">
        <w:rPr>
          <w:b/>
          <w:sz w:val="16"/>
          <w:szCs w:val="16"/>
          <w:highlight w:val="yellow"/>
        </w:rPr>
        <w:t xml:space="preserve"> v Burnaby:</w:t>
      </w:r>
      <w:r>
        <w:rPr>
          <w:b/>
          <w:sz w:val="16"/>
          <w:szCs w:val="16"/>
        </w:rPr>
        <w:t xml:space="preserve"> One distinction in controlling the limits of </w:t>
      </w:r>
      <w:r w:rsidR="00FC6A43">
        <w:rPr>
          <w:b/>
          <w:sz w:val="16"/>
          <w:szCs w:val="16"/>
        </w:rPr>
        <w:t xml:space="preserve">liability with regards to </w:t>
      </w:r>
      <w:r>
        <w:rPr>
          <w:b/>
          <w:sz w:val="16"/>
          <w:szCs w:val="16"/>
        </w:rPr>
        <w:t>psychiatric harm</w:t>
      </w:r>
      <w:r w:rsidR="00FC6A43">
        <w:rPr>
          <w:b/>
          <w:sz w:val="16"/>
          <w:szCs w:val="16"/>
        </w:rPr>
        <w:t xml:space="preserve"> is the </w:t>
      </w:r>
      <w:r w:rsidR="00FC6A43" w:rsidRPr="00FC6A43">
        <w:rPr>
          <w:b/>
          <w:color w:val="FF0000"/>
          <w:sz w:val="16"/>
          <w:szCs w:val="16"/>
          <w:u w:val="single"/>
        </w:rPr>
        <w:t xml:space="preserve">distinction between learning about the accident and witnessing the accident. The former being </w:t>
      </w:r>
      <w:r w:rsidR="00FC6A43">
        <w:rPr>
          <w:b/>
          <w:color w:val="FF0000"/>
          <w:sz w:val="16"/>
          <w:szCs w:val="16"/>
          <w:u w:val="single"/>
        </w:rPr>
        <w:t xml:space="preserve">outside the reach of liability. </w:t>
      </w:r>
    </w:p>
    <w:p w:rsidR="00FC6A43" w:rsidRDefault="00FC6A43" w:rsidP="00150A41">
      <w:pPr>
        <w:pStyle w:val="ListParagraph"/>
        <w:ind w:left="0"/>
        <w:rPr>
          <w:b/>
          <w:color w:val="FF0000"/>
          <w:sz w:val="16"/>
          <w:szCs w:val="16"/>
          <w:u w:val="single"/>
        </w:rPr>
      </w:pPr>
    </w:p>
    <w:p w:rsidR="00EC4218" w:rsidRDefault="00EC4218" w:rsidP="00C73D6A">
      <w:pPr>
        <w:pStyle w:val="ListParagraph"/>
        <w:ind w:left="0"/>
        <w:rPr>
          <w:b/>
          <w:sz w:val="16"/>
          <w:szCs w:val="16"/>
        </w:rPr>
      </w:pPr>
    </w:p>
    <w:p w:rsidR="00E266CD" w:rsidRDefault="00E266CD" w:rsidP="00C73D6A">
      <w:pPr>
        <w:pStyle w:val="ListParagraph"/>
        <w:ind w:left="0"/>
        <w:rPr>
          <w:b/>
          <w:sz w:val="16"/>
          <w:szCs w:val="16"/>
        </w:rPr>
      </w:pPr>
    </w:p>
    <w:p w:rsidR="00D5517E" w:rsidRDefault="00D5517E" w:rsidP="00C73D6A">
      <w:pPr>
        <w:pStyle w:val="ListParagraph"/>
        <w:ind w:left="0"/>
        <w:rPr>
          <w:b/>
          <w:sz w:val="16"/>
          <w:szCs w:val="16"/>
        </w:rPr>
      </w:pPr>
    </w:p>
    <w:p w:rsidR="00E266CD" w:rsidRDefault="00E266CD" w:rsidP="00C73D6A">
      <w:pPr>
        <w:pStyle w:val="ListParagraph"/>
        <w:ind w:left="0"/>
        <w:rPr>
          <w:b/>
          <w:sz w:val="16"/>
          <w:szCs w:val="16"/>
        </w:rPr>
      </w:pPr>
    </w:p>
    <w:p w:rsidR="00E266CD" w:rsidRDefault="00E266CD" w:rsidP="00C73D6A">
      <w:pPr>
        <w:pStyle w:val="ListParagraph"/>
        <w:ind w:left="0"/>
        <w:rPr>
          <w:b/>
          <w:sz w:val="16"/>
          <w:szCs w:val="16"/>
        </w:rPr>
      </w:pPr>
    </w:p>
    <w:p w:rsidR="00ED4144" w:rsidRPr="00D5517E" w:rsidRDefault="005212DC" w:rsidP="00ED4144">
      <w:pPr>
        <w:pStyle w:val="Heading3"/>
        <w:pBdr>
          <w:bottom w:val="single" w:sz="4" w:space="1" w:color="auto"/>
        </w:pBdr>
        <w:rPr>
          <w:sz w:val="16"/>
          <w:szCs w:val="16"/>
        </w:rPr>
      </w:pPr>
      <w:r w:rsidRPr="00D5517E">
        <w:rPr>
          <w:sz w:val="16"/>
          <w:szCs w:val="16"/>
        </w:rPr>
        <w:lastRenderedPageBreak/>
        <w:t xml:space="preserve">Health Professional’s Duty to Inform </w:t>
      </w:r>
    </w:p>
    <w:p w:rsidR="00EC4218" w:rsidRDefault="000D110F" w:rsidP="00C73D6A">
      <w:pPr>
        <w:pStyle w:val="ListParagraph"/>
        <w:ind w:left="0"/>
        <w:rPr>
          <w:b/>
          <w:sz w:val="16"/>
          <w:szCs w:val="16"/>
        </w:rPr>
      </w:pPr>
      <w:r>
        <w:rPr>
          <w:b/>
          <w:sz w:val="16"/>
          <w:szCs w:val="16"/>
        </w:rPr>
        <w:t>If a Health Professional</w:t>
      </w:r>
      <w:r w:rsidR="00ED4144">
        <w:rPr>
          <w:b/>
          <w:sz w:val="16"/>
          <w:szCs w:val="16"/>
        </w:rPr>
        <w:t xml:space="preserve"> does something</w:t>
      </w:r>
      <w:r>
        <w:rPr>
          <w:b/>
          <w:sz w:val="16"/>
          <w:szCs w:val="16"/>
        </w:rPr>
        <w:t xml:space="preserve"> </w:t>
      </w:r>
      <w:r w:rsidRPr="00E266CD">
        <w:rPr>
          <w:b/>
          <w:color w:val="7030A0"/>
          <w:sz w:val="16"/>
          <w:szCs w:val="16"/>
        </w:rPr>
        <w:t>without consent, it is Battery, u</w:t>
      </w:r>
      <w:r w:rsidR="00ED4144" w:rsidRPr="00E266CD">
        <w:rPr>
          <w:b/>
          <w:color w:val="7030A0"/>
          <w:sz w:val="16"/>
          <w:szCs w:val="16"/>
        </w:rPr>
        <w:t>n</w:t>
      </w:r>
      <w:r w:rsidRPr="00E266CD">
        <w:rPr>
          <w:b/>
          <w:color w:val="7030A0"/>
          <w:sz w:val="16"/>
          <w:szCs w:val="16"/>
        </w:rPr>
        <w:t>less it is an Emergency</w:t>
      </w:r>
      <w:r>
        <w:rPr>
          <w:b/>
          <w:sz w:val="16"/>
          <w:szCs w:val="16"/>
        </w:rPr>
        <w:t xml:space="preserve"> (Marshall Case)  </w:t>
      </w:r>
    </w:p>
    <w:p w:rsidR="00ED4144" w:rsidRDefault="00ED4144" w:rsidP="00C73D6A">
      <w:pPr>
        <w:pStyle w:val="ListParagraph"/>
        <w:ind w:left="0"/>
        <w:rPr>
          <w:b/>
          <w:sz w:val="16"/>
          <w:szCs w:val="16"/>
        </w:rPr>
      </w:pPr>
      <w:r>
        <w:rPr>
          <w:b/>
          <w:sz w:val="16"/>
          <w:szCs w:val="16"/>
        </w:rPr>
        <w:t xml:space="preserve">If consented, but was </w:t>
      </w:r>
      <w:r w:rsidRPr="00E266CD">
        <w:rPr>
          <w:b/>
          <w:color w:val="7030A0"/>
          <w:sz w:val="16"/>
          <w:szCs w:val="16"/>
        </w:rPr>
        <w:t>misinformed about the nature of the operation</w:t>
      </w:r>
      <w:r w:rsidR="00804CEB" w:rsidRPr="00E266CD">
        <w:rPr>
          <w:b/>
          <w:color w:val="7030A0"/>
          <w:sz w:val="16"/>
          <w:szCs w:val="16"/>
        </w:rPr>
        <w:t xml:space="preserve"> or procedure</w:t>
      </w:r>
      <w:r w:rsidRPr="00E266CD">
        <w:rPr>
          <w:b/>
          <w:color w:val="7030A0"/>
          <w:sz w:val="16"/>
          <w:szCs w:val="16"/>
        </w:rPr>
        <w:t>, it is Batter</w:t>
      </w:r>
      <w:r w:rsidR="00804CEB" w:rsidRPr="00E266CD">
        <w:rPr>
          <w:b/>
          <w:color w:val="7030A0"/>
          <w:sz w:val="16"/>
          <w:szCs w:val="16"/>
        </w:rPr>
        <w:t>y</w:t>
      </w:r>
    </w:p>
    <w:p w:rsidR="00ED4144" w:rsidRDefault="000D110F" w:rsidP="00C73D6A">
      <w:pPr>
        <w:pStyle w:val="ListParagraph"/>
        <w:ind w:left="0"/>
        <w:rPr>
          <w:b/>
          <w:sz w:val="16"/>
          <w:szCs w:val="16"/>
        </w:rPr>
      </w:pPr>
      <w:r>
        <w:rPr>
          <w:b/>
          <w:sz w:val="16"/>
          <w:szCs w:val="16"/>
        </w:rPr>
        <w:t xml:space="preserve">But </w:t>
      </w:r>
      <w:r w:rsidRPr="0031711C">
        <w:rPr>
          <w:b/>
          <w:color w:val="FF0000"/>
          <w:sz w:val="16"/>
          <w:szCs w:val="16"/>
        </w:rPr>
        <w:t>if Doctor d</w:t>
      </w:r>
      <w:r w:rsidR="00ED4144" w:rsidRPr="0031711C">
        <w:rPr>
          <w:b/>
          <w:color w:val="FF0000"/>
          <w:sz w:val="16"/>
          <w:szCs w:val="16"/>
        </w:rPr>
        <w:t xml:space="preserve">id </w:t>
      </w:r>
      <w:r w:rsidR="00804CEB" w:rsidRPr="0031711C">
        <w:rPr>
          <w:b/>
          <w:color w:val="FF0000"/>
          <w:sz w:val="16"/>
          <w:szCs w:val="16"/>
        </w:rPr>
        <w:t>not tell you about the risk then it is Negligence</w:t>
      </w:r>
      <w:r w:rsidR="00804CEB">
        <w:rPr>
          <w:b/>
          <w:sz w:val="16"/>
          <w:szCs w:val="16"/>
        </w:rPr>
        <w:t xml:space="preserve">, so have </w:t>
      </w:r>
      <w:r>
        <w:rPr>
          <w:b/>
          <w:sz w:val="16"/>
          <w:szCs w:val="16"/>
        </w:rPr>
        <w:t>to satisfy the elements of the Tort of N</w:t>
      </w:r>
      <w:r w:rsidR="00804CEB">
        <w:rPr>
          <w:b/>
          <w:sz w:val="16"/>
          <w:szCs w:val="16"/>
        </w:rPr>
        <w:t>egligence</w:t>
      </w:r>
    </w:p>
    <w:p w:rsidR="00804CEB" w:rsidRDefault="00E266CD" w:rsidP="00E266CD">
      <w:pPr>
        <w:spacing w:after="0"/>
        <w:rPr>
          <w:b/>
          <w:sz w:val="16"/>
          <w:szCs w:val="16"/>
        </w:rPr>
      </w:pPr>
      <w:r w:rsidRPr="0078151E">
        <w:rPr>
          <w:b/>
          <w:sz w:val="16"/>
          <w:szCs w:val="16"/>
          <w:highlight w:val="yellow"/>
        </w:rPr>
        <w:t>DUTY:</w:t>
      </w:r>
      <w:r>
        <w:rPr>
          <w:b/>
          <w:sz w:val="16"/>
          <w:szCs w:val="16"/>
        </w:rPr>
        <w:t xml:space="preserve"> This is not an issue</w:t>
      </w:r>
    </w:p>
    <w:p w:rsidR="00E266CD" w:rsidRDefault="00E266CD" w:rsidP="00E266CD">
      <w:pPr>
        <w:spacing w:after="0"/>
        <w:rPr>
          <w:b/>
          <w:color w:val="FF0000"/>
          <w:sz w:val="16"/>
          <w:szCs w:val="16"/>
        </w:rPr>
      </w:pPr>
      <w:r w:rsidRPr="0078151E">
        <w:rPr>
          <w:b/>
          <w:sz w:val="16"/>
          <w:szCs w:val="16"/>
          <w:highlight w:val="yellow"/>
        </w:rPr>
        <w:t>BREACH:</w:t>
      </w:r>
      <w:r w:rsidRPr="00E266CD">
        <w:rPr>
          <w:b/>
          <w:sz w:val="16"/>
          <w:szCs w:val="16"/>
        </w:rPr>
        <w:t xml:space="preserve"> </w:t>
      </w:r>
      <w:r w:rsidRPr="00E266CD">
        <w:rPr>
          <w:b/>
          <w:color w:val="FF0000"/>
          <w:sz w:val="16"/>
          <w:szCs w:val="16"/>
        </w:rPr>
        <w:t>Dr has to provide ALL relevant information regarding risks of procedure, non-treatment, alternate t</w:t>
      </w:r>
      <w:r>
        <w:rPr>
          <w:b/>
          <w:color w:val="FF0000"/>
          <w:sz w:val="16"/>
          <w:szCs w:val="16"/>
        </w:rPr>
        <w:t xml:space="preserve">reatment. </w:t>
      </w:r>
      <w:r w:rsidRPr="00E266CD">
        <w:rPr>
          <w:b/>
          <w:color w:val="FF0000"/>
          <w:sz w:val="16"/>
          <w:szCs w:val="16"/>
        </w:rPr>
        <w:t>What is relevant is determined based on the circumstances, but statistical probability is not an excuse for non-disclosure if it is relevant</w:t>
      </w:r>
      <w:r>
        <w:rPr>
          <w:b/>
          <w:color w:val="FF0000"/>
          <w:sz w:val="16"/>
          <w:szCs w:val="16"/>
        </w:rPr>
        <w:t xml:space="preserve"> to that patient. (</w:t>
      </w:r>
      <w:proofErr w:type="spellStart"/>
      <w:r>
        <w:rPr>
          <w:b/>
          <w:color w:val="FF0000"/>
          <w:sz w:val="16"/>
          <w:szCs w:val="16"/>
        </w:rPr>
        <w:t>Haughian</w:t>
      </w:r>
      <w:proofErr w:type="spellEnd"/>
      <w:r>
        <w:rPr>
          <w:b/>
          <w:color w:val="FF0000"/>
          <w:sz w:val="16"/>
          <w:szCs w:val="16"/>
        </w:rPr>
        <w:t xml:space="preserve"> v Paine)</w:t>
      </w:r>
    </w:p>
    <w:p w:rsidR="00E266CD" w:rsidRDefault="00E266CD" w:rsidP="00E266CD">
      <w:pPr>
        <w:spacing w:after="0"/>
        <w:rPr>
          <w:b/>
          <w:sz w:val="16"/>
          <w:szCs w:val="16"/>
        </w:rPr>
      </w:pPr>
      <w:r w:rsidRPr="0078151E">
        <w:rPr>
          <w:b/>
          <w:sz w:val="16"/>
          <w:szCs w:val="16"/>
          <w:highlight w:val="yellow"/>
        </w:rPr>
        <w:t>CAUSATION:</w:t>
      </w:r>
      <w:r>
        <w:rPr>
          <w:b/>
          <w:sz w:val="16"/>
          <w:szCs w:val="16"/>
        </w:rPr>
        <w:t xml:space="preserve"> (Modified Objective Test)—Have to show failure to inform caused harm. Would a reasonable patient in the position of the plaintiff not to have surgery? </w:t>
      </w:r>
    </w:p>
    <w:p w:rsidR="00E266CD" w:rsidRPr="00E266CD" w:rsidRDefault="00E266CD" w:rsidP="00E266CD">
      <w:pPr>
        <w:spacing w:after="0"/>
        <w:rPr>
          <w:b/>
          <w:sz w:val="16"/>
          <w:szCs w:val="16"/>
        </w:rPr>
      </w:pPr>
    </w:p>
    <w:tbl>
      <w:tblPr>
        <w:tblStyle w:val="TableGrid"/>
        <w:tblW w:w="0" w:type="auto"/>
        <w:tblLook w:val="04A0"/>
      </w:tblPr>
      <w:tblGrid>
        <w:gridCol w:w="11016"/>
      </w:tblGrid>
      <w:tr w:rsidR="00804CEB" w:rsidRPr="00804CEB" w:rsidTr="00804CEB">
        <w:tc>
          <w:tcPr>
            <w:tcW w:w="11016" w:type="dxa"/>
          </w:tcPr>
          <w:p w:rsidR="00804CEB" w:rsidRPr="00804CEB" w:rsidRDefault="00804CEB" w:rsidP="00764341">
            <w:pPr>
              <w:rPr>
                <w:b/>
                <w:sz w:val="16"/>
                <w:szCs w:val="16"/>
              </w:rPr>
            </w:pPr>
            <w:proofErr w:type="spellStart"/>
            <w:r w:rsidRPr="00804CEB">
              <w:rPr>
                <w:b/>
                <w:sz w:val="16"/>
                <w:szCs w:val="16"/>
                <w:highlight w:val="yellow"/>
              </w:rPr>
              <w:t>Haughian</w:t>
            </w:r>
            <w:proofErr w:type="spellEnd"/>
            <w:r w:rsidRPr="00804CEB">
              <w:rPr>
                <w:b/>
                <w:sz w:val="16"/>
                <w:szCs w:val="16"/>
                <w:highlight w:val="yellow"/>
              </w:rPr>
              <w:t xml:space="preserve"> v Paine (1987) (SASK CA)</w:t>
            </w:r>
          </w:p>
        </w:tc>
      </w:tr>
    </w:tbl>
    <w:p w:rsidR="00804CEB" w:rsidRDefault="00BF164A" w:rsidP="003C5B78">
      <w:pPr>
        <w:rPr>
          <w:sz w:val="16"/>
          <w:szCs w:val="16"/>
        </w:rPr>
      </w:pPr>
      <w:r w:rsidRPr="00BF164A">
        <w:rPr>
          <w:b/>
          <w:sz w:val="16"/>
          <w:szCs w:val="16"/>
        </w:rPr>
        <w:t>Facts:</w:t>
      </w:r>
      <w:r>
        <w:rPr>
          <w:sz w:val="16"/>
          <w:szCs w:val="16"/>
        </w:rPr>
        <w:t xml:space="preserve"> </w:t>
      </w:r>
      <w:r w:rsidR="003C5B78" w:rsidRPr="003C5B78">
        <w:rPr>
          <w:sz w:val="16"/>
          <w:szCs w:val="16"/>
        </w:rPr>
        <w:t>P argues that he did not give informed consent, because Doctor did not provide sufficient information—no advice on alternative treatment, did not warn of medical risk of paralysis (1 in 500 chance)</w:t>
      </w:r>
      <w:r>
        <w:rPr>
          <w:sz w:val="16"/>
          <w:szCs w:val="16"/>
        </w:rPr>
        <w:t>, and risks of non-</w:t>
      </w:r>
      <w:r w:rsidR="001F6044">
        <w:rPr>
          <w:sz w:val="16"/>
          <w:szCs w:val="16"/>
        </w:rPr>
        <w:t>treatment</w:t>
      </w:r>
      <w:r>
        <w:rPr>
          <w:sz w:val="16"/>
          <w:szCs w:val="16"/>
        </w:rPr>
        <w:t xml:space="preserve">. Court </w:t>
      </w:r>
      <w:r w:rsidR="00616A77">
        <w:rPr>
          <w:sz w:val="16"/>
          <w:szCs w:val="16"/>
        </w:rPr>
        <w:t xml:space="preserve">ruled that a reasonable person </w:t>
      </w:r>
      <w:r>
        <w:rPr>
          <w:sz w:val="16"/>
          <w:szCs w:val="16"/>
        </w:rPr>
        <w:t xml:space="preserve">in that position would not choose to have operation. </w:t>
      </w:r>
    </w:p>
    <w:p w:rsidR="00FD1A07" w:rsidRPr="00D5517E" w:rsidRDefault="00EA67A2" w:rsidP="00FD1A07">
      <w:pPr>
        <w:pStyle w:val="Heading3"/>
        <w:pBdr>
          <w:bottom w:val="single" w:sz="4" w:space="1" w:color="auto"/>
        </w:pBdr>
        <w:rPr>
          <w:sz w:val="16"/>
          <w:szCs w:val="16"/>
        </w:rPr>
      </w:pPr>
      <w:r w:rsidRPr="00D5517E">
        <w:rPr>
          <w:sz w:val="16"/>
          <w:szCs w:val="16"/>
        </w:rPr>
        <w:t>A Manufacturer’s and Supplier’s Duty to Warn</w:t>
      </w:r>
      <w:r w:rsidR="0037133A" w:rsidRPr="00D5517E">
        <w:rPr>
          <w:sz w:val="16"/>
          <w:szCs w:val="16"/>
        </w:rPr>
        <w:t xml:space="preserve"> of Risks Using the Product </w:t>
      </w:r>
    </w:p>
    <w:p w:rsidR="00FD1A07" w:rsidRPr="00FD1A07" w:rsidRDefault="00FD1A07" w:rsidP="00FD1A07">
      <w:pPr>
        <w:rPr>
          <w:sz w:val="4"/>
          <w:szCs w:val="4"/>
        </w:rPr>
      </w:pPr>
    </w:p>
    <w:tbl>
      <w:tblPr>
        <w:tblStyle w:val="TableGrid"/>
        <w:tblW w:w="0" w:type="auto"/>
        <w:tblLook w:val="04A0"/>
      </w:tblPr>
      <w:tblGrid>
        <w:gridCol w:w="11016"/>
      </w:tblGrid>
      <w:tr w:rsidR="00FD1A07" w:rsidRPr="00FD1A07" w:rsidTr="00FD1A07">
        <w:tc>
          <w:tcPr>
            <w:tcW w:w="11016" w:type="dxa"/>
          </w:tcPr>
          <w:p w:rsidR="00FD1A07" w:rsidRPr="00FD1A07" w:rsidRDefault="00FD1A07" w:rsidP="00764341">
            <w:pPr>
              <w:rPr>
                <w:b/>
                <w:sz w:val="16"/>
                <w:szCs w:val="16"/>
              </w:rPr>
            </w:pPr>
            <w:r w:rsidRPr="00FD1A07">
              <w:rPr>
                <w:b/>
                <w:sz w:val="16"/>
                <w:szCs w:val="16"/>
                <w:highlight w:val="yellow"/>
              </w:rPr>
              <w:t>Hollis v Dow Corning Corp. (1995) SCC</w:t>
            </w:r>
          </w:p>
        </w:tc>
      </w:tr>
    </w:tbl>
    <w:p w:rsidR="00BF164A" w:rsidRDefault="00EA67A2" w:rsidP="003C5B78">
      <w:pPr>
        <w:rPr>
          <w:sz w:val="16"/>
          <w:szCs w:val="16"/>
        </w:rPr>
      </w:pPr>
      <w:r>
        <w:rPr>
          <w:sz w:val="16"/>
          <w:szCs w:val="16"/>
        </w:rPr>
        <w:t xml:space="preserve">P undertook Breast implants. P has to undergo subsequent operations because </w:t>
      </w:r>
      <w:r w:rsidR="00C93568">
        <w:rPr>
          <w:sz w:val="16"/>
          <w:szCs w:val="16"/>
        </w:rPr>
        <w:t xml:space="preserve">they </w:t>
      </w:r>
      <w:proofErr w:type="spellStart"/>
      <w:r w:rsidR="00C93568">
        <w:rPr>
          <w:sz w:val="16"/>
          <w:szCs w:val="16"/>
        </w:rPr>
        <w:t>burts</w:t>
      </w:r>
      <w:proofErr w:type="spellEnd"/>
      <w:r w:rsidR="00C93568">
        <w:rPr>
          <w:sz w:val="16"/>
          <w:szCs w:val="16"/>
        </w:rPr>
        <w:t xml:space="preserve">. </w:t>
      </w:r>
      <w:r>
        <w:rPr>
          <w:sz w:val="16"/>
          <w:szCs w:val="16"/>
        </w:rPr>
        <w:t xml:space="preserve"> Sued manufacturer</w:t>
      </w:r>
      <w:r w:rsidR="00C93568">
        <w:rPr>
          <w:sz w:val="16"/>
          <w:szCs w:val="16"/>
        </w:rPr>
        <w:t xml:space="preserve"> for negligence</w:t>
      </w:r>
      <w:r>
        <w:rPr>
          <w:sz w:val="16"/>
          <w:szCs w:val="16"/>
        </w:rPr>
        <w:t xml:space="preserve">. Court ruled that the Manufacturer has a duty to warn the </w:t>
      </w:r>
      <w:r w:rsidR="00C93568">
        <w:rPr>
          <w:sz w:val="16"/>
          <w:szCs w:val="16"/>
        </w:rPr>
        <w:t xml:space="preserve">doctor about the post-surgery risk of </w:t>
      </w:r>
      <w:r w:rsidR="000344CC">
        <w:rPr>
          <w:sz w:val="16"/>
          <w:szCs w:val="16"/>
        </w:rPr>
        <w:t>ruptu</w:t>
      </w:r>
      <w:r w:rsidR="00C93568">
        <w:rPr>
          <w:sz w:val="16"/>
          <w:szCs w:val="16"/>
        </w:rPr>
        <w:t xml:space="preserve">re even without physical impact, even though they have received reports of ruptures. Manufacturers have a high standard of care to the consumer. </w:t>
      </w:r>
    </w:p>
    <w:p w:rsidR="00C93568" w:rsidRDefault="00C93568" w:rsidP="002B12A3">
      <w:pPr>
        <w:pStyle w:val="ListParagraph"/>
        <w:numPr>
          <w:ilvl w:val="0"/>
          <w:numId w:val="62"/>
        </w:numPr>
        <w:rPr>
          <w:b/>
          <w:color w:val="FF0000"/>
          <w:sz w:val="16"/>
          <w:szCs w:val="16"/>
        </w:rPr>
      </w:pPr>
      <w:r w:rsidRPr="0078151E">
        <w:rPr>
          <w:b/>
          <w:sz w:val="16"/>
          <w:szCs w:val="16"/>
          <w:highlight w:val="yellow"/>
        </w:rPr>
        <w:t>General Rule:</w:t>
      </w:r>
      <w:r w:rsidR="004244F9" w:rsidRPr="0078151E">
        <w:rPr>
          <w:b/>
          <w:sz w:val="16"/>
          <w:szCs w:val="16"/>
        </w:rPr>
        <w:t xml:space="preserve"> The </w:t>
      </w:r>
      <w:r w:rsidR="004244F9" w:rsidRPr="0078151E">
        <w:rPr>
          <w:b/>
          <w:color w:val="FF0000"/>
          <w:sz w:val="16"/>
          <w:szCs w:val="16"/>
        </w:rPr>
        <w:t>Duty to W</w:t>
      </w:r>
      <w:r w:rsidRPr="0078151E">
        <w:rPr>
          <w:b/>
          <w:color w:val="FF0000"/>
          <w:sz w:val="16"/>
          <w:szCs w:val="16"/>
        </w:rPr>
        <w:t>arn is owed directly by the manufacturer to the ultimate consumer to provide clear, complete, and current information concerning the dangers inherent in the ordinary use of their product</w:t>
      </w:r>
      <w:r w:rsidR="00340DB2">
        <w:rPr>
          <w:b/>
          <w:color w:val="FF0000"/>
          <w:sz w:val="16"/>
          <w:szCs w:val="16"/>
        </w:rPr>
        <w:t>.</w:t>
      </w:r>
    </w:p>
    <w:p w:rsidR="0078151E" w:rsidRPr="0078151E" w:rsidRDefault="0078151E" w:rsidP="0078151E">
      <w:pPr>
        <w:pStyle w:val="ListParagraph"/>
        <w:rPr>
          <w:b/>
          <w:color w:val="FF0000"/>
          <w:sz w:val="16"/>
          <w:szCs w:val="16"/>
        </w:rPr>
      </w:pPr>
    </w:p>
    <w:p w:rsidR="00C93568" w:rsidRPr="0078151E" w:rsidRDefault="00C93568" w:rsidP="002B12A3">
      <w:pPr>
        <w:pStyle w:val="ListParagraph"/>
        <w:numPr>
          <w:ilvl w:val="0"/>
          <w:numId w:val="62"/>
        </w:numPr>
        <w:rPr>
          <w:b/>
          <w:color w:val="FF0000"/>
          <w:sz w:val="16"/>
          <w:szCs w:val="16"/>
          <w:u w:val="single"/>
        </w:rPr>
      </w:pPr>
      <w:r w:rsidRPr="0078151E">
        <w:rPr>
          <w:b/>
          <w:sz w:val="16"/>
          <w:szCs w:val="16"/>
          <w:highlight w:val="yellow"/>
        </w:rPr>
        <w:t>Exception:</w:t>
      </w:r>
      <w:r w:rsidRPr="0078151E">
        <w:rPr>
          <w:b/>
          <w:sz w:val="16"/>
          <w:szCs w:val="16"/>
        </w:rPr>
        <w:t xml:space="preserve"> Informational duty to consumer may be satisfied in exceptional circumstances by providing warning to a </w:t>
      </w:r>
      <w:r w:rsidRPr="0078151E">
        <w:rPr>
          <w:b/>
          <w:color w:val="FF0000"/>
          <w:sz w:val="16"/>
          <w:szCs w:val="16"/>
          <w:u w:val="single"/>
        </w:rPr>
        <w:t>“learned intermediary”</w:t>
      </w:r>
    </w:p>
    <w:p w:rsidR="00804CEB" w:rsidRPr="0078151E" w:rsidRDefault="00183A74" w:rsidP="00183A74">
      <w:pPr>
        <w:rPr>
          <w:b/>
          <w:sz w:val="16"/>
          <w:szCs w:val="16"/>
        </w:rPr>
      </w:pPr>
      <w:r w:rsidRPr="0078151E">
        <w:rPr>
          <w:b/>
          <w:sz w:val="16"/>
          <w:szCs w:val="16"/>
          <w:highlight w:val="yellow"/>
        </w:rPr>
        <w:t>Causation:</w:t>
      </w:r>
      <w:r w:rsidRPr="0078151E">
        <w:rPr>
          <w:b/>
          <w:sz w:val="16"/>
          <w:szCs w:val="16"/>
        </w:rPr>
        <w:t xml:space="preserve"> </w:t>
      </w:r>
      <w:r w:rsidR="00AD7CCB" w:rsidRPr="0078151E">
        <w:rPr>
          <w:b/>
          <w:sz w:val="16"/>
          <w:szCs w:val="16"/>
          <w:highlight w:val="cyan"/>
        </w:rPr>
        <w:t>SUBJECTIVE TEST</w:t>
      </w:r>
      <w:r w:rsidR="00AD7CCB" w:rsidRPr="0078151E">
        <w:rPr>
          <w:b/>
          <w:sz w:val="16"/>
          <w:szCs w:val="16"/>
        </w:rPr>
        <w:t>: WOULD SHE HAVE UNDERGONE THE SURGERY KNOWING THE RISK? Subjective test, because not trying to protect doctor but a manufacturer who is trying to sell a product.</w:t>
      </w:r>
    </w:p>
    <w:p w:rsidR="00AC519C" w:rsidRDefault="00183A74" w:rsidP="002B12A3">
      <w:pPr>
        <w:pStyle w:val="ListParagraph"/>
        <w:numPr>
          <w:ilvl w:val="0"/>
          <w:numId w:val="68"/>
        </w:numPr>
        <w:rPr>
          <w:b/>
          <w:sz w:val="16"/>
          <w:szCs w:val="16"/>
        </w:rPr>
      </w:pPr>
      <w:r w:rsidRPr="0078151E">
        <w:rPr>
          <w:b/>
          <w:sz w:val="16"/>
          <w:szCs w:val="16"/>
          <w:highlight w:val="yellow"/>
          <w:u w:val="single"/>
        </w:rPr>
        <w:t>Walker v York-Finch Gen. Hospital</w:t>
      </w:r>
      <w:r w:rsidRPr="0078151E">
        <w:rPr>
          <w:b/>
          <w:sz w:val="16"/>
          <w:szCs w:val="16"/>
        </w:rPr>
        <w:t>: Donating blood without proper blood screening: Court said Material Contribution to Risk and not the “but for” standard</w:t>
      </w:r>
      <w:r w:rsidR="00BD162C" w:rsidRPr="0078151E">
        <w:rPr>
          <w:b/>
          <w:sz w:val="16"/>
          <w:szCs w:val="16"/>
        </w:rPr>
        <w:t xml:space="preserve"> (Liable if the evidence shows that by not using adequate screening methods, it at least the risk that the donor would not be warned off donating blood</w:t>
      </w:r>
    </w:p>
    <w:p w:rsidR="00D5517E" w:rsidRPr="00D5517E" w:rsidRDefault="00D5517E" w:rsidP="00D5517E">
      <w:pPr>
        <w:rPr>
          <w:b/>
          <w:sz w:val="16"/>
          <w:szCs w:val="16"/>
        </w:rPr>
      </w:pPr>
      <w:r>
        <w:rPr>
          <w:b/>
          <w:sz w:val="16"/>
          <w:szCs w:val="16"/>
        </w:rPr>
        <w:br w:type="page"/>
      </w:r>
    </w:p>
    <w:p w:rsidR="007C0EED" w:rsidRPr="008E3915" w:rsidRDefault="007F5170" w:rsidP="007C0EED">
      <w:pPr>
        <w:pStyle w:val="Heading3"/>
        <w:pBdr>
          <w:bottom w:val="single" w:sz="4" w:space="1" w:color="auto"/>
        </w:pBdr>
        <w:rPr>
          <w:sz w:val="16"/>
          <w:szCs w:val="16"/>
        </w:rPr>
      </w:pPr>
      <w:r w:rsidRPr="008E3915">
        <w:rPr>
          <w:sz w:val="16"/>
          <w:szCs w:val="16"/>
        </w:rPr>
        <w:lastRenderedPageBreak/>
        <w:t xml:space="preserve">Special Duties of Care: </w:t>
      </w:r>
      <w:r w:rsidR="007C0EED" w:rsidRPr="008E3915">
        <w:rPr>
          <w:sz w:val="16"/>
          <w:szCs w:val="16"/>
        </w:rPr>
        <w:t xml:space="preserve">Negligent Misrepresentation </w:t>
      </w:r>
    </w:p>
    <w:p w:rsidR="00FF4CBB" w:rsidRDefault="00FF4CBB" w:rsidP="00F7629F">
      <w:pPr>
        <w:spacing w:after="0"/>
        <w:contextualSpacing/>
        <w:rPr>
          <w:sz w:val="16"/>
          <w:szCs w:val="16"/>
        </w:rPr>
      </w:pPr>
      <w:r w:rsidRPr="00AC519C">
        <w:rPr>
          <w:b/>
          <w:sz w:val="16"/>
          <w:szCs w:val="16"/>
        </w:rPr>
        <w:t xml:space="preserve">Tort of </w:t>
      </w:r>
      <w:r w:rsidR="00F7629F" w:rsidRPr="00AC519C">
        <w:rPr>
          <w:b/>
          <w:sz w:val="16"/>
          <w:szCs w:val="16"/>
        </w:rPr>
        <w:t>Deceit is an intentional tort</w:t>
      </w:r>
      <w:r w:rsidR="00AC519C" w:rsidRPr="00AC519C">
        <w:rPr>
          <w:b/>
          <w:sz w:val="16"/>
          <w:szCs w:val="16"/>
        </w:rPr>
        <w:t>:</w:t>
      </w:r>
      <w:r w:rsidR="00AC519C">
        <w:rPr>
          <w:sz w:val="16"/>
          <w:szCs w:val="16"/>
        </w:rPr>
        <w:t xml:space="preserve"> Needs knowledge of, or recklessness, in relation to the falsity of the statement   (Derry v Peek)</w:t>
      </w:r>
    </w:p>
    <w:p w:rsidR="00113389" w:rsidRDefault="00AC519C" w:rsidP="00AC519C">
      <w:pPr>
        <w:spacing w:after="0"/>
        <w:contextualSpacing/>
        <w:rPr>
          <w:sz w:val="16"/>
          <w:szCs w:val="16"/>
        </w:rPr>
      </w:pPr>
      <w:r w:rsidRPr="00AC519C">
        <w:rPr>
          <w:b/>
          <w:sz w:val="16"/>
          <w:szCs w:val="16"/>
        </w:rPr>
        <w:t>Negligent Misstatement:</w:t>
      </w:r>
      <w:r>
        <w:rPr>
          <w:sz w:val="16"/>
          <w:szCs w:val="16"/>
        </w:rPr>
        <w:t xml:space="preserve"> Requires the </w:t>
      </w:r>
      <w:r w:rsidRPr="00113389">
        <w:rPr>
          <w:b/>
          <w:sz w:val="16"/>
          <w:szCs w:val="16"/>
        </w:rPr>
        <w:t>maker of the statement or giver of the advice be negligent</w:t>
      </w:r>
      <w:r w:rsidR="00113389">
        <w:rPr>
          <w:sz w:val="16"/>
          <w:szCs w:val="16"/>
        </w:rPr>
        <w:t xml:space="preserve">. </w:t>
      </w:r>
      <w:r w:rsidR="00113389">
        <w:rPr>
          <w:b/>
          <w:sz w:val="16"/>
          <w:szCs w:val="16"/>
        </w:rPr>
        <w:t>A</w:t>
      </w:r>
      <w:r w:rsidRPr="00113389">
        <w:rPr>
          <w:b/>
          <w:sz w:val="16"/>
          <w:szCs w:val="16"/>
        </w:rPr>
        <w:t>lso covers opinions or advice that is negligently given</w:t>
      </w:r>
      <w:r>
        <w:rPr>
          <w:sz w:val="16"/>
          <w:szCs w:val="16"/>
        </w:rPr>
        <w:t xml:space="preserve"> but not false in the “factual” sense (Can be an opinion that is relied upon) </w:t>
      </w:r>
    </w:p>
    <w:p w:rsidR="00113389" w:rsidRDefault="00113389" w:rsidP="00AC519C">
      <w:pPr>
        <w:spacing w:after="0"/>
        <w:contextualSpacing/>
        <w:rPr>
          <w:sz w:val="16"/>
          <w:szCs w:val="16"/>
        </w:rPr>
      </w:pPr>
    </w:p>
    <w:p w:rsidR="00113389" w:rsidRPr="00113389" w:rsidRDefault="00113389" w:rsidP="00113389">
      <w:pPr>
        <w:rPr>
          <w:b/>
          <w:sz w:val="16"/>
          <w:szCs w:val="16"/>
          <w:u w:val="single"/>
        </w:rPr>
      </w:pPr>
      <w:r w:rsidRPr="00113389">
        <w:rPr>
          <w:b/>
          <w:sz w:val="16"/>
          <w:szCs w:val="16"/>
          <w:u w:val="single"/>
        </w:rPr>
        <w:t>Five General Requirements for Negligent Misrepresentation:</w:t>
      </w:r>
    </w:p>
    <w:p w:rsidR="00113389" w:rsidRDefault="00113389" w:rsidP="002B12A3">
      <w:pPr>
        <w:pStyle w:val="ListParagraph"/>
        <w:numPr>
          <w:ilvl w:val="0"/>
          <w:numId w:val="69"/>
        </w:numPr>
        <w:rPr>
          <w:b/>
          <w:sz w:val="16"/>
          <w:szCs w:val="16"/>
        </w:rPr>
      </w:pPr>
      <w:r w:rsidRPr="00113389">
        <w:rPr>
          <w:b/>
          <w:color w:val="FF0000"/>
          <w:sz w:val="16"/>
          <w:szCs w:val="16"/>
        </w:rPr>
        <w:t>There must be a duty of care based on a “special relationship”</w:t>
      </w:r>
      <w:r w:rsidR="00931FCB">
        <w:rPr>
          <w:b/>
          <w:color w:val="FF0000"/>
          <w:sz w:val="16"/>
          <w:szCs w:val="16"/>
        </w:rPr>
        <w:t xml:space="preserve"> </w:t>
      </w:r>
      <w:r w:rsidRPr="00113389">
        <w:rPr>
          <w:b/>
          <w:color w:val="FF0000"/>
          <w:sz w:val="16"/>
          <w:szCs w:val="16"/>
        </w:rPr>
        <w:t>OR (Post-Cooper) A Prima Facie Duty of Care</w:t>
      </w:r>
      <w:r w:rsidRPr="00113389">
        <w:rPr>
          <w:b/>
          <w:sz w:val="16"/>
          <w:szCs w:val="16"/>
        </w:rPr>
        <w:t xml:space="preserve"> (Mention Hercules)</w:t>
      </w:r>
    </w:p>
    <w:p w:rsidR="00113389" w:rsidRPr="00931FCB" w:rsidRDefault="00113389" w:rsidP="00931FCB">
      <w:pPr>
        <w:tabs>
          <w:tab w:val="right" w:pos="10800"/>
        </w:tabs>
        <w:rPr>
          <w:b/>
          <w:color w:val="7030A0"/>
          <w:sz w:val="16"/>
          <w:szCs w:val="16"/>
        </w:rPr>
      </w:pPr>
      <w:r w:rsidRPr="00931FCB">
        <w:rPr>
          <w:b/>
          <w:color w:val="7030A0"/>
          <w:sz w:val="16"/>
          <w:szCs w:val="16"/>
          <w:highlight w:val="cyan"/>
          <w:u w:val="single"/>
        </w:rPr>
        <w:t>Prima Facie Duty of Care TEST (HERCULES):</w:t>
      </w:r>
      <w:r w:rsidRPr="00931FCB">
        <w:rPr>
          <w:b/>
          <w:color w:val="7030A0"/>
          <w:sz w:val="16"/>
          <w:szCs w:val="16"/>
        </w:rPr>
        <w:t xml:space="preserve"> 1) Reasonable Foreseeable Reliance 2) Reliance itself</w:t>
      </w:r>
      <w:r w:rsidR="00931FCB" w:rsidRPr="00931FCB">
        <w:rPr>
          <w:b/>
          <w:color w:val="7030A0"/>
          <w:sz w:val="16"/>
          <w:szCs w:val="16"/>
        </w:rPr>
        <w:t xml:space="preserve"> has to be R</w:t>
      </w:r>
      <w:r w:rsidRPr="00931FCB">
        <w:rPr>
          <w:b/>
          <w:color w:val="7030A0"/>
          <w:sz w:val="16"/>
          <w:szCs w:val="16"/>
        </w:rPr>
        <w:t xml:space="preserve">easonable  </w:t>
      </w:r>
    </w:p>
    <w:p w:rsidR="00113389" w:rsidRPr="00931FCB" w:rsidRDefault="00931FCB" w:rsidP="002F2B37">
      <w:pPr>
        <w:tabs>
          <w:tab w:val="right" w:pos="10800"/>
        </w:tabs>
        <w:spacing w:after="0"/>
        <w:rPr>
          <w:b/>
          <w:color w:val="7030A0"/>
          <w:sz w:val="16"/>
          <w:szCs w:val="16"/>
        </w:rPr>
      </w:pPr>
      <w:r w:rsidRPr="00931FCB">
        <w:rPr>
          <w:b/>
          <w:color w:val="7030A0"/>
          <w:sz w:val="16"/>
          <w:szCs w:val="16"/>
          <w:highlight w:val="cyan"/>
          <w:u w:val="single"/>
        </w:rPr>
        <w:t>STAGE 2</w:t>
      </w:r>
      <w:r>
        <w:rPr>
          <w:b/>
          <w:color w:val="7030A0"/>
          <w:sz w:val="16"/>
          <w:szCs w:val="16"/>
          <w:highlight w:val="cyan"/>
          <w:u w:val="single"/>
        </w:rPr>
        <w:t xml:space="preserve"> (POLICY)</w:t>
      </w:r>
      <w:r w:rsidRPr="00931FCB">
        <w:rPr>
          <w:b/>
          <w:color w:val="7030A0"/>
          <w:sz w:val="16"/>
          <w:szCs w:val="16"/>
          <w:highlight w:val="cyan"/>
          <w:u w:val="single"/>
        </w:rPr>
        <w:t>:</w:t>
      </w:r>
      <w:r>
        <w:rPr>
          <w:b/>
          <w:color w:val="7030A0"/>
          <w:sz w:val="16"/>
          <w:szCs w:val="16"/>
        </w:rPr>
        <w:t xml:space="preserve"> </w:t>
      </w:r>
      <w:r w:rsidR="00113389" w:rsidRPr="00931FCB">
        <w:rPr>
          <w:b/>
          <w:color w:val="7030A0"/>
          <w:sz w:val="16"/>
          <w:szCs w:val="16"/>
        </w:rPr>
        <w:t xml:space="preserve">SCC </w:t>
      </w:r>
      <w:r w:rsidRPr="00931FCB">
        <w:rPr>
          <w:b/>
          <w:color w:val="7030A0"/>
          <w:sz w:val="16"/>
          <w:szCs w:val="16"/>
        </w:rPr>
        <w:t>also said in Hercules that</w:t>
      </w:r>
      <w:r w:rsidR="00113389" w:rsidRPr="00931FCB">
        <w:rPr>
          <w:b/>
          <w:color w:val="7030A0"/>
          <w:sz w:val="16"/>
          <w:szCs w:val="16"/>
        </w:rPr>
        <w:t xml:space="preserve"> only when these requirements are met that policy considerations will NOT trump prima facie DOC</w:t>
      </w:r>
      <w:r w:rsidR="002F2B37">
        <w:rPr>
          <w:b/>
          <w:color w:val="7030A0"/>
          <w:sz w:val="16"/>
          <w:szCs w:val="16"/>
        </w:rPr>
        <w:t xml:space="preserve"> (because of indeterminate liability</w:t>
      </w:r>
      <w:r w:rsidR="00113389" w:rsidRPr="00931FCB">
        <w:rPr>
          <w:b/>
          <w:color w:val="7030A0"/>
          <w:sz w:val="16"/>
          <w:szCs w:val="16"/>
        </w:rPr>
        <w:t>:</w:t>
      </w:r>
    </w:p>
    <w:p w:rsidR="00113389" w:rsidRPr="00931FCB" w:rsidRDefault="00113389" w:rsidP="002B12A3">
      <w:pPr>
        <w:pStyle w:val="ListParagraph"/>
        <w:numPr>
          <w:ilvl w:val="2"/>
          <w:numId w:val="102"/>
        </w:numPr>
        <w:tabs>
          <w:tab w:val="right" w:pos="10800"/>
        </w:tabs>
        <w:rPr>
          <w:b/>
          <w:color w:val="7030A0"/>
          <w:sz w:val="16"/>
          <w:szCs w:val="16"/>
        </w:rPr>
      </w:pPr>
      <w:r w:rsidRPr="00931FCB">
        <w:rPr>
          <w:b/>
          <w:color w:val="7030A0"/>
          <w:sz w:val="16"/>
          <w:szCs w:val="16"/>
        </w:rPr>
        <w:t>D knows the identity of either the P or the class of P who will rely on the statement</w:t>
      </w:r>
    </w:p>
    <w:p w:rsidR="00113389" w:rsidRPr="00931FCB" w:rsidRDefault="00113389" w:rsidP="002B12A3">
      <w:pPr>
        <w:pStyle w:val="ListParagraph"/>
        <w:numPr>
          <w:ilvl w:val="2"/>
          <w:numId w:val="102"/>
        </w:numPr>
        <w:tabs>
          <w:tab w:val="right" w:pos="10800"/>
        </w:tabs>
        <w:rPr>
          <w:b/>
          <w:color w:val="7030A0"/>
          <w:sz w:val="16"/>
          <w:szCs w:val="16"/>
        </w:rPr>
      </w:pPr>
      <w:r w:rsidRPr="00931FCB">
        <w:rPr>
          <w:b/>
          <w:color w:val="7030A0"/>
          <w:sz w:val="16"/>
          <w:szCs w:val="16"/>
        </w:rPr>
        <w:t xml:space="preserve">Reliance losses claimed by the P stem from the particular transaction in respect of which the statement was made </w:t>
      </w:r>
    </w:p>
    <w:p w:rsidR="00113389" w:rsidRPr="00113389" w:rsidRDefault="00113389" w:rsidP="00113389">
      <w:pPr>
        <w:pStyle w:val="ListParagraph"/>
        <w:tabs>
          <w:tab w:val="right" w:pos="10800"/>
        </w:tabs>
        <w:ind w:left="1800"/>
        <w:rPr>
          <w:b/>
          <w:sz w:val="16"/>
          <w:szCs w:val="16"/>
        </w:rPr>
      </w:pPr>
    </w:p>
    <w:p w:rsidR="00113389" w:rsidRPr="00931FCB" w:rsidRDefault="00113389" w:rsidP="002B12A3">
      <w:pPr>
        <w:pStyle w:val="ListParagraph"/>
        <w:numPr>
          <w:ilvl w:val="0"/>
          <w:numId w:val="69"/>
        </w:numPr>
        <w:rPr>
          <w:b/>
          <w:color w:val="FF0000"/>
          <w:sz w:val="16"/>
          <w:szCs w:val="16"/>
        </w:rPr>
      </w:pPr>
      <w:r w:rsidRPr="00931FCB">
        <w:rPr>
          <w:b/>
          <w:color w:val="FF0000"/>
          <w:sz w:val="16"/>
          <w:szCs w:val="16"/>
        </w:rPr>
        <w:t>The representation must be untrue, inaccurate, or misleading</w:t>
      </w:r>
    </w:p>
    <w:p w:rsidR="00113389" w:rsidRPr="00931FCB" w:rsidRDefault="00113389" w:rsidP="002B12A3">
      <w:pPr>
        <w:pStyle w:val="ListParagraph"/>
        <w:numPr>
          <w:ilvl w:val="0"/>
          <w:numId w:val="69"/>
        </w:numPr>
        <w:rPr>
          <w:b/>
          <w:color w:val="FF0000"/>
          <w:sz w:val="16"/>
          <w:szCs w:val="16"/>
        </w:rPr>
      </w:pPr>
      <w:proofErr w:type="spellStart"/>
      <w:r w:rsidRPr="00931FCB">
        <w:rPr>
          <w:b/>
          <w:color w:val="FF0000"/>
          <w:sz w:val="16"/>
          <w:szCs w:val="16"/>
        </w:rPr>
        <w:t>Representor</w:t>
      </w:r>
      <w:proofErr w:type="spellEnd"/>
      <w:r w:rsidRPr="00931FCB">
        <w:rPr>
          <w:b/>
          <w:color w:val="FF0000"/>
          <w:sz w:val="16"/>
          <w:szCs w:val="16"/>
        </w:rPr>
        <w:t xml:space="preserve"> must have acted negligently in making said representation (ought to have know)</w:t>
      </w:r>
    </w:p>
    <w:p w:rsidR="00113389" w:rsidRPr="00931FCB" w:rsidRDefault="00113389" w:rsidP="002B12A3">
      <w:pPr>
        <w:pStyle w:val="ListParagraph"/>
        <w:numPr>
          <w:ilvl w:val="0"/>
          <w:numId w:val="69"/>
        </w:numPr>
        <w:rPr>
          <w:b/>
          <w:color w:val="FF0000"/>
          <w:sz w:val="16"/>
          <w:szCs w:val="16"/>
        </w:rPr>
      </w:pPr>
      <w:r w:rsidRPr="00931FCB">
        <w:rPr>
          <w:b/>
          <w:color w:val="FF0000"/>
          <w:sz w:val="16"/>
          <w:szCs w:val="16"/>
        </w:rPr>
        <w:t xml:space="preserve">Reliance must have been detrimental to the </w:t>
      </w:r>
      <w:proofErr w:type="spellStart"/>
      <w:r w:rsidRPr="00931FCB">
        <w:rPr>
          <w:b/>
          <w:color w:val="FF0000"/>
          <w:sz w:val="16"/>
          <w:szCs w:val="16"/>
        </w:rPr>
        <w:t>representee</w:t>
      </w:r>
      <w:proofErr w:type="spellEnd"/>
      <w:r w:rsidRPr="00931FCB">
        <w:rPr>
          <w:b/>
          <w:color w:val="FF0000"/>
          <w:sz w:val="16"/>
          <w:szCs w:val="16"/>
        </w:rPr>
        <w:t xml:space="preserve"> in the sense that damages resulted</w:t>
      </w:r>
    </w:p>
    <w:p w:rsidR="00931FCB" w:rsidRDefault="00113389" w:rsidP="00931FCB">
      <w:pPr>
        <w:tabs>
          <w:tab w:val="right" w:pos="10800"/>
        </w:tabs>
        <w:rPr>
          <w:b/>
          <w:sz w:val="16"/>
          <w:szCs w:val="16"/>
        </w:rPr>
      </w:pPr>
      <w:r w:rsidRPr="00113389">
        <w:rPr>
          <w:b/>
          <w:sz w:val="16"/>
          <w:szCs w:val="16"/>
        </w:rPr>
        <w:t xml:space="preserve">Causation/Damages: What would have happened “but for” the Negligent Misstatement. </w:t>
      </w:r>
      <w:r w:rsidRPr="00113389">
        <w:rPr>
          <w:b/>
          <w:sz w:val="16"/>
          <w:szCs w:val="16"/>
          <w:u w:val="single"/>
        </w:rPr>
        <w:t>Must mitigate own damages.</w:t>
      </w:r>
      <w:r w:rsidRPr="00113389">
        <w:rPr>
          <w:b/>
          <w:sz w:val="16"/>
          <w:szCs w:val="16"/>
        </w:rPr>
        <w:t xml:space="preserve"> </w:t>
      </w:r>
    </w:p>
    <w:p w:rsidR="00931FCB" w:rsidRPr="00931FCB" w:rsidRDefault="00931FCB" w:rsidP="002B12A3">
      <w:pPr>
        <w:pStyle w:val="ListParagraph"/>
        <w:numPr>
          <w:ilvl w:val="0"/>
          <w:numId w:val="103"/>
        </w:numPr>
        <w:tabs>
          <w:tab w:val="right" w:pos="10800"/>
        </w:tabs>
        <w:rPr>
          <w:b/>
          <w:color w:val="FF0000"/>
          <w:sz w:val="16"/>
          <w:szCs w:val="16"/>
          <w:u w:val="single"/>
        </w:rPr>
      </w:pPr>
      <w:proofErr w:type="spellStart"/>
      <w:r w:rsidRPr="00931FCB">
        <w:rPr>
          <w:b/>
          <w:color w:val="FF0000"/>
          <w:sz w:val="16"/>
          <w:szCs w:val="16"/>
          <w:highlight w:val="yellow"/>
        </w:rPr>
        <w:t>Kripps</w:t>
      </w:r>
      <w:proofErr w:type="spellEnd"/>
      <w:r w:rsidRPr="00931FCB">
        <w:rPr>
          <w:b/>
          <w:color w:val="FF0000"/>
          <w:sz w:val="16"/>
          <w:szCs w:val="16"/>
          <w:highlight w:val="yellow"/>
        </w:rPr>
        <w:t xml:space="preserve"> Case (Causation):</w:t>
      </w:r>
      <w:r w:rsidRPr="00931FCB">
        <w:rPr>
          <w:b/>
          <w:color w:val="FF0000"/>
          <w:sz w:val="16"/>
          <w:szCs w:val="16"/>
        </w:rPr>
        <w:t xml:space="preserve"> </w:t>
      </w:r>
      <w:r w:rsidRPr="00931FCB">
        <w:rPr>
          <w:b/>
          <w:sz w:val="16"/>
          <w:szCs w:val="16"/>
        </w:rPr>
        <w:t xml:space="preserve">Court ruled that P did not have to prove “but for” the misrepresentation, they would not have undertook. </w:t>
      </w:r>
      <w:r w:rsidRPr="00931FCB">
        <w:rPr>
          <w:b/>
          <w:color w:val="FF0000"/>
          <w:sz w:val="16"/>
          <w:szCs w:val="16"/>
        </w:rPr>
        <w:t xml:space="preserve">It is </w:t>
      </w:r>
      <w:r w:rsidRPr="00931FCB">
        <w:rPr>
          <w:b/>
          <w:color w:val="FF0000"/>
          <w:sz w:val="16"/>
          <w:szCs w:val="16"/>
          <w:u w:val="single"/>
        </w:rPr>
        <w:t>sufficient to prove that the misrepresentation was “m</w:t>
      </w:r>
      <w:r w:rsidR="00E452D0">
        <w:rPr>
          <w:b/>
          <w:color w:val="FF0000"/>
          <w:sz w:val="16"/>
          <w:szCs w:val="16"/>
          <w:u w:val="single"/>
        </w:rPr>
        <w:t>aterial” in your decision</w:t>
      </w:r>
      <w:r w:rsidRPr="00931FCB">
        <w:rPr>
          <w:b/>
          <w:color w:val="FF0000"/>
          <w:sz w:val="16"/>
          <w:szCs w:val="16"/>
          <w:u w:val="single"/>
        </w:rPr>
        <w:t xml:space="preserve">. </w:t>
      </w:r>
    </w:p>
    <w:p w:rsidR="008E21E0" w:rsidRPr="008E21E0" w:rsidRDefault="00E3435B" w:rsidP="008E21E0">
      <w:pPr>
        <w:pStyle w:val="Heading3"/>
        <w:pBdr>
          <w:bottom w:val="single" w:sz="4" w:space="1" w:color="auto"/>
        </w:pBdr>
        <w:rPr>
          <w:sz w:val="16"/>
          <w:szCs w:val="16"/>
        </w:rPr>
      </w:pPr>
      <w:r>
        <w:rPr>
          <w:sz w:val="16"/>
          <w:szCs w:val="16"/>
        </w:rPr>
        <w:t>Negligent Misrepresentation and Contract</w:t>
      </w:r>
    </w:p>
    <w:p w:rsidR="008E21E0" w:rsidRPr="0094311C" w:rsidRDefault="00E3435B" w:rsidP="007C0EED">
      <w:pPr>
        <w:rPr>
          <w:sz w:val="16"/>
          <w:szCs w:val="16"/>
        </w:rPr>
      </w:pPr>
      <w:r w:rsidRPr="0094311C">
        <w:rPr>
          <w:b/>
          <w:sz w:val="16"/>
          <w:szCs w:val="16"/>
        </w:rPr>
        <w:t>Cent</w:t>
      </w:r>
      <w:r w:rsidR="008E21E0" w:rsidRPr="0094311C">
        <w:rPr>
          <w:b/>
          <w:sz w:val="16"/>
          <w:szCs w:val="16"/>
        </w:rPr>
        <w:t>ral Trust Case:</w:t>
      </w:r>
      <w:r w:rsidR="008E21E0" w:rsidRPr="0094311C">
        <w:rPr>
          <w:sz w:val="16"/>
          <w:szCs w:val="16"/>
        </w:rPr>
        <w:t xml:space="preserve"> L</w:t>
      </w:r>
      <w:r w:rsidRPr="0094311C">
        <w:rPr>
          <w:sz w:val="16"/>
          <w:szCs w:val="16"/>
        </w:rPr>
        <w:t>awyers</w:t>
      </w:r>
      <w:r w:rsidR="008E21E0" w:rsidRPr="0094311C">
        <w:rPr>
          <w:sz w:val="16"/>
          <w:szCs w:val="16"/>
        </w:rPr>
        <w:t xml:space="preserve"> </w:t>
      </w:r>
      <w:r w:rsidRPr="0094311C">
        <w:rPr>
          <w:sz w:val="16"/>
          <w:szCs w:val="16"/>
        </w:rPr>
        <w:t>negligently prepared a mortgage and eventually the</w:t>
      </w:r>
      <w:r w:rsidR="008E21E0" w:rsidRPr="0094311C">
        <w:rPr>
          <w:sz w:val="16"/>
          <w:szCs w:val="16"/>
        </w:rPr>
        <w:t>ir client (the lender) lost out. C</w:t>
      </w:r>
      <w:r w:rsidRPr="0094311C">
        <w:rPr>
          <w:sz w:val="16"/>
          <w:szCs w:val="16"/>
        </w:rPr>
        <w:t>laim</w:t>
      </w:r>
      <w:r w:rsidR="008E21E0" w:rsidRPr="0094311C">
        <w:rPr>
          <w:sz w:val="16"/>
          <w:szCs w:val="16"/>
        </w:rPr>
        <w:t>ed</w:t>
      </w:r>
      <w:r w:rsidRPr="0094311C">
        <w:rPr>
          <w:sz w:val="16"/>
          <w:szCs w:val="16"/>
        </w:rPr>
        <w:t xml:space="preserve"> misstatement</w:t>
      </w:r>
      <w:r w:rsidR="008E21E0" w:rsidRPr="0094311C">
        <w:rPr>
          <w:sz w:val="16"/>
          <w:szCs w:val="16"/>
        </w:rPr>
        <w:t xml:space="preserve"> actionable in Tort, because limitation period in K. </w:t>
      </w:r>
      <w:r w:rsidRPr="0094311C">
        <w:rPr>
          <w:sz w:val="16"/>
          <w:szCs w:val="16"/>
        </w:rPr>
        <w:t xml:space="preserve"> </w:t>
      </w:r>
      <w:r w:rsidR="008E21E0" w:rsidRPr="0094311C">
        <w:rPr>
          <w:sz w:val="16"/>
          <w:szCs w:val="16"/>
        </w:rPr>
        <w:t xml:space="preserve">[Contract </w:t>
      </w:r>
      <w:r w:rsidR="008E21E0" w:rsidRPr="0094311C">
        <w:rPr>
          <w:sz w:val="16"/>
          <w:szCs w:val="16"/>
        </w:rPr>
        <w:sym w:font="Wingdings" w:char="F0E0"/>
      </w:r>
      <w:r w:rsidR="008E21E0" w:rsidRPr="0094311C">
        <w:rPr>
          <w:sz w:val="16"/>
          <w:szCs w:val="16"/>
        </w:rPr>
        <w:t xml:space="preserve"> Time of Breach] [Tort </w:t>
      </w:r>
      <w:r w:rsidR="008E21E0" w:rsidRPr="0094311C">
        <w:rPr>
          <w:sz w:val="16"/>
          <w:szCs w:val="16"/>
        </w:rPr>
        <w:sym w:font="Wingdings" w:char="F0E0"/>
      </w:r>
      <w:r w:rsidR="008E21E0" w:rsidRPr="0094311C">
        <w:rPr>
          <w:sz w:val="16"/>
          <w:szCs w:val="16"/>
        </w:rPr>
        <w:t xml:space="preserve"> Time of Damage]</w:t>
      </w:r>
    </w:p>
    <w:p w:rsidR="00E3435B" w:rsidRPr="001366D5" w:rsidRDefault="008E21E0" w:rsidP="002B12A3">
      <w:pPr>
        <w:pStyle w:val="ListParagraph"/>
        <w:numPr>
          <w:ilvl w:val="0"/>
          <w:numId w:val="67"/>
        </w:numPr>
        <w:rPr>
          <w:sz w:val="16"/>
          <w:szCs w:val="16"/>
        </w:rPr>
      </w:pPr>
      <w:r w:rsidRPr="001366D5">
        <w:rPr>
          <w:b/>
          <w:sz w:val="16"/>
          <w:szCs w:val="16"/>
        </w:rPr>
        <w:t>Courts say can pick a claim in either Tort or K</w:t>
      </w:r>
      <w:r w:rsidR="00FE13A2" w:rsidRPr="001366D5">
        <w:rPr>
          <w:b/>
          <w:sz w:val="16"/>
          <w:szCs w:val="16"/>
        </w:rPr>
        <w:t xml:space="preserve">. </w:t>
      </w:r>
      <w:r w:rsidRPr="001366D5">
        <w:rPr>
          <w:b/>
          <w:sz w:val="16"/>
          <w:szCs w:val="16"/>
        </w:rPr>
        <w:t xml:space="preserve">Tort Duty was not precluded or limited by Contract that was made afterwards. </w:t>
      </w:r>
    </w:p>
    <w:p w:rsidR="008E21E0" w:rsidRPr="001366D5" w:rsidRDefault="008E21E0" w:rsidP="002B12A3">
      <w:pPr>
        <w:pStyle w:val="ListParagraph"/>
        <w:numPr>
          <w:ilvl w:val="0"/>
          <w:numId w:val="67"/>
        </w:numPr>
        <w:rPr>
          <w:color w:val="FF0000"/>
          <w:sz w:val="16"/>
          <w:szCs w:val="16"/>
        </w:rPr>
      </w:pPr>
      <w:r w:rsidRPr="001366D5">
        <w:rPr>
          <w:b/>
          <w:color w:val="FF0000"/>
          <w:sz w:val="16"/>
          <w:szCs w:val="16"/>
        </w:rPr>
        <w:t xml:space="preserve">Because they have contract, </w:t>
      </w:r>
      <w:r w:rsidR="009A765E" w:rsidRPr="001366D5">
        <w:rPr>
          <w:b/>
          <w:color w:val="FF0000"/>
          <w:sz w:val="16"/>
          <w:szCs w:val="16"/>
        </w:rPr>
        <w:t xml:space="preserve">there is </w:t>
      </w:r>
      <w:r w:rsidR="009A765E" w:rsidRPr="001366D5">
        <w:rPr>
          <w:b/>
          <w:color w:val="FF0000"/>
          <w:sz w:val="16"/>
          <w:szCs w:val="16"/>
          <w:u w:val="single"/>
        </w:rPr>
        <w:t>no Duty Issue</w:t>
      </w:r>
      <w:r w:rsidR="00412187" w:rsidRPr="001366D5">
        <w:rPr>
          <w:b/>
          <w:color w:val="FF0000"/>
          <w:sz w:val="16"/>
          <w:szCs w:val="16"/>
        </w:rPr>
        <w:t>: T</w:t>
      </w:r>
      <w:r w:rsidR="009A765E" w:rsidRPr="001366D5">
        <w:rPr>
          <w:b/>
          <w:color w:val="FF0000"/>
          <w:sz w:val="16"/>
          <w:szCs w:val="16"/>
        </w:rPr>
        <w:t>ypical special relationship and would meet the Hercules Test too in that there is no determinacy problem.</w:t>
      </w:r>
    </w:p>
    <w:tbl>
      <w:tblPr>
        <w:tblStyle w:val="TableGrid"/>
        <w:tblW w:w="0" w:type="auto"/>
        <w:tblLook w:val="04A0"/>
      </w:tblPr>
      <w:tblGrid>
        <w:gridCol w:w="11016"/>
      </w:tblGrid>
      <w:tr w:rsidR="001228C4" w:rsidRPr="0094311C" w:rsidTr="001228C4">
        <w:tc>
          <w:tcPr>
            <w:tcW w:w="11016" w:type="dxa"/>
          </w:tcPr>
          <w:p w:rsidR="001228C4" w:rsidRPr="0094311C" w:rsidRDefault="001228C4" w:rsidP="003800BC">
            <w:pPr>
              <w:rPr>
                <w:b/>
                <w:sz w:val="16"/>
                <w:szCs w:val="16"/>
              </w:rPr>
            </w:pPr>
            <w:r w:rsidRPr="005E5B58">
              <w:rPr>
                <w:b/>
                <w:sz w:val="16"/>
                <w:szCs w:val="16"/>
                <w:highlight w:val="yellow"/>
              </w:rPr>
              <w:t xml:space="preserve">BG </w:t>
            </w:r>
            <w:proofErr w:type="spellStart"/>
            <w:r w:rsidRPr="005E5B58">
              <w:rPr>
                <w:b/>
                <w:sz w:val="16"/>
                <w:szCs w:val="16"/>
                <w:highlight w:val="yellow"/>
              </w:rPr>
              <w:t>Checo</w:t>
            </w:r>
            <w:proofErr w:type="spellEnd"/>
            <w:r w:rsidRPr="005E5B58">
              <w:rPr>
                <w:b/>
                <w:sz w:val="16"/>
                <w:szCs w:val="16"/>
                <w:highlight w:val="yellow"/>
              </w:rPr>
              <w:t xml:space="preserve"> v BC Hydro</w:t>
            </w:r>
            <w:r w:rsidR="00412187" w:rsidRPr="005E5B58">
              <w:rPr>
                <w:b/>
                <w:sz w:val="16"/>
                <w:szCs w:val="16"/>
                <w:highlight w:val="yellow"/>
              </w:rPr>
              <w:t xml:space="preserve"> (1993) SCC</w:t>
            </w:r>
          </w:p>
        </w:tc>
      </w:tr>
    </w:tbl>
    <w:p w:rsidR="001228C4" w:rsidRPr="0094311C" w:rsidRDefault="00FF39C1" w:rsidP="007C0EED">
      <w:pPr>
        <w:rPr>
          <w:sz w:val="16"/>
          <w:szCs w:val="16"/>
        </w:rPr>
      </w:pPr>
      <w:r w:rsidRPr="0094311C">
        <w:rPr>
          <w:b/>
          <w:sz w:val="16"/>
          <w:szCs w:val="16"/>
        </w:rPr>
        <w:t>Facts:</w:t>
      </w:r>
      <w:r w:rsidRPr="0094311C">
        <w:rPr>
          <w:sz w:val="16"/>
          <w:szCs w:val="16"/>
        </w:rPr>
        <w:t xml:space="preserve"> </w:t>
      </w:r>
      <w:proofErr w:type="spellStart"/>
      <w:r w:rsidR="001228C4" w:rsidRPr="0094311C">
        <w:rPr>
          <w:sz w:val="16"/>
          <w:szCs w:val="16"/>
        </w:rPr>
        <w:t>Checo</w:t>
      </w:r>
      <w:proofErr w:type="spellEnd"/>
      <w:r w:rsidR="001228C4" w:rsidRPr="0094311C">
        <w:rPr>
          <w:sz w:val="16"/>
          <w:szCs w:val="16"/>
        </w:rPr>
        <w:t xml:space="preserve"> bided for Hydro tender, but </w:t>
      </w:r>
      <w:r w:rsidRPr="0094311C">
        <w:rPr>
          <w:sz w:val="16"/>
          <w:szCs w:val="16"/>
        </w:rPr>
        <w:t>when engineer flying over land</w:t>
      </w:r>
      <w:r w:rsidR="001228C4" w:rsidRPr="0094311C">
        <w:rPr>
          <w:sz w:val="16"/>
          <w:szCs w:val="16"/>
        </w:rPr>
        <w:t xml:space="preserve"> it was not clear. They </w:t>
      </w:r>
      <w:r w:rsidRPr="0094311C">
        <w:rPr>
          <w:sz w:val="16"/>
          <w:szCs w:val="16"/>
        </w:rPr>
        <w:t>assumed clearing would be taken care of by Hydro</w:t>
      </w:r>
      <w:r w:rsidR="001228C4" w:rsidRPr="0094311C">
        <w:rPr>
          <w:sz w:val="16"/>
          <w:szCs w:val="16"/>
        </w:rPr>
        <w:t xml:space="preserve"> as per the K</w:t>
      </w:r>
      <w:r w:rsidRPr="0094311C">
        <w:rPr>
          <w:sz w:val="16"/>
          <w:szCs w:val="16"/>
        </w:rPr>
        <w:t xml:space="preserve">, but did not turn out to be the case. </w:t>
      </w:r>
      <w:r w:rsidR="002D31A7" w:rsidRPr="0094311C">
        <w:rPr>
          <w:sz w:val="16"/>
          <w:szCs w:val="16"/>
        </w:rPr>
        <w:t>Stateme</w:t>
      </w:r>
      <w:r w:rsidR="00412187" w:rsidRPr="0094311C">
        <w:rPr>
          <w:sz w:val="16"/>
          <w:szCs w:val="16"/>
        </w:rPr>
        <w:t>nt was negligent</w:t>
      </w:r>
      <w:r w:rsidR="002D31A7" w:rsidRPr="0094311C">
        <w:rPr>
          <w:sz w:val="16"/>
          <w:szCs w:val="16"/>
        </w:rPr>
        <w:t xml:space="preserve">: Said right of way would be cleared when they ought to have known that it wouldn’t. </w:t>
      </w:r>
    </w:p>
    <w:p w:rsidR="001228C4" w:rsidRDefault="001228C4" w:rsidP="002B12A3">
      <w:pPr>
        <w:pStyle w:val="ListParagraph"/>
        <w:numPr>
          <w:ilvl w:val="0"/>
          <w:numId w:val="67"/>
        </w:numPr>
        <w:rPr>
          <w:b/>
          <w:color w:val="FF0000"/>
          <w:sz w:val="16"/>
          <w:szCs w:val="16"/>
        </w:rPr>
      </w:pPr>
      <w:r w:rsidRPr="0094311C">
        <w:rPr>
          <w:b/>
          <w:color w:val="FF0000"/>
          <w:sz w:val="16"/>
          <w:szCs w:val="16"/>
        </w:rPr>
        <w:t>Majority:  Tort Liability and Contract Liability are not mutually exclusive. Have to look at whether the K limits the Tort liability. Private ordering can exclude Tort liability. P can sue in either Torts or Contract.</w:t>
      </w:r>
    </w:p>
    <w:p w:rsidR="001366D5" w:rsidRPr="001366D5" w:rsidRDefault="001366D5" w:rsidP="002B12A3">
      <w:pPr>
        <w:pStyle w:val="ListParagraph"/>
        <w:numPr>
          <w:ilvl w:val="0"/>
          <w:numId w:val="67"/>
        </w:numPr>
        <w:rPr>
          <w:sz w:val="16"/>
          <w:szCs w:val="16"/>
        </w:rPr>
      </w:pPr>
      <w:r w:rsidRPr="001366D5">
        <w:rPr>
          <w:b/>
          <w:sz w:val="16"/>
          <w:szCs w:val="16"/>
        </w:rPr>
        <w:t>Causation/Damages:</w:t>
      </w:r>
      <w:r w:rsidRPr="001366D5">
        <w:rPr>
          <w:sz w:val="16"/>
          <w:szCs w:val="16"/>
        </w:rPr>
        <w:t xml:space="preserve"> </w:t>
      </w:r>
      <w:r w:rsidRPr="0094311C">
        <w:sym w:font="Wingdings" w:char="F0E0"/>
      </w:r>
      <w:r w:rsidRPr="001366D5">
        <w:rPr>
          <w:sz w:val="16"/>
          <w:szCs w:val="16"/>
        </w:rPr>
        <w:t xml:space="preserve"> What would P have done “but for” the Tort? They probably would have increased their bid. SCC agreed that had the tort not been committed, the company would have still bided on the K. </w:t>
      </w:r>
    </w:p>
    <w:tbl>
      <w:tblPr>
        <w:tblStyle w:val="TableGrid"/>
        <w:tblW w:w="0" w:type="auto"/>
        <w:tblLook w:val="04A0"/>
      </w:tblPr>
      <w:tblGrid>
        <w:gridCol w:w="11016"/>
      </w:tblGrid>
      <w:tr w:rsidR="00412187" w:rsidRPr="0094311C" w:rsidTr="00412187">
        <w:tc>
          <w:tcPr>
            <w:tcW w:w="11016" w:type="dxa"/>
          </w:tcPr>
          <w:p w:rsidR="00412187" w:rsidRPr="0094311C" w:rsidRDefault="00412187" w:rsidP="003800BC">
            <w:pPr>
              <w:rPr>
                <w:b/>
                <w:sz w:val="16"/>
                <w:szCs w:val="16"/>
              </w:rPr>
            </w:pPr>
            <w:r w:rsidRPr="005E5B58">
              <w:rPr>
                <w:b/>
                <w:sz w:val="16"/>
                <w:szCs w:val="16"/>
                <w:highlight w:val="yellow"/>
              </w:rPr>
              <w:t xml:space="preserve">Queen v </w:t>
            </w:r>
            <w:proofErr w:type="spellStart"/>
            <w:r w:rsidRPr="005E5B58">
              <w:rPr>
                <w:b/>
                <w:sz w:val="16"/>
                <w:szCs w:val="16"/>
                <w:highlight w:val="yellow"/>
              </w:rPr>
              <w:t>Cognos</w:t>
            </w:r>
            <w:proofErr w:type="spellEnd"/>
            <w:r w:rsidRPr="005E5B58">
              <w:rPr>
                <w:b/>
                <w:sz w:val="16"/>
                <w:szCs w:val="16"/>
                <w:highlight w:val="yellow"/>
              </w:rPr>
              <w:t xml:space="preserve"> Inc (1993) SCC</w:t>
            </w:r>
          </w:p>
        </w:tc>
      </w:tr>
    </w:tbl>
    <w:p w:rsidR="007A77A8" w:rsidRPr="0094311C" w:rsidRDefault="007A77A8" w:rsidP="007C0EED">
      <w:pPr>
        <w:rPr>
          <w:sz w:val="16"/>
          <w:szCs w:val="16"/>
        </w:rPr>
      </w:pPr>
      <w:r w:rsidRPr="0094311C">
        <w:rPr>
          <w:b/>
          <w:sz w:val="16"/>
          <w:szCs w:val="16"/>
        </w:rPr>
        <w:t>Facts:</w:t>
      </w:r>
      <w:r w:rsidRPr="0094311C">
        <w:rPr>
          <w:sz w:val="16"/>
          <w:szCs w:val="16"/>
        </w:rPr>
        <w:t xml:space="preserve"> Interviewer made representations </w:t>
      </w:r>
      <w:r w:rsidR="003C359F" w:rsidRPr="0094311C">
        <w:rPr>
          <w:sz w:val="16"/>
          <w:szCs w:val="16"/>
        </w:rPr>
        <w:t>about employment (6-year project).But funding wasn’t approved</w:t>
      </w:r>
      <w:r w:rsidRPr="0094311C">
        <w:rPr>
          <w:sz w:val="16"/>
          <w:szCs w:val="16"/>
        </w:rPr>
        <w:t xml:space="preserve"> and empl</w:t>
      </w:r>
      <w:r w:rsidR="00A80989" w:rsidRPr="0094311C">
        <w:rPr>
          <w:sz w:val="16"/>
          <w:szCs w:val="16"/>
        </w:rPr>
        <w:t xml:space="preserve">oyee is terminated. If suing in K, </w:t>
      </w:r>
      <w:r w:rsidRPr="0094311C">
        <w:rPr>
          <w:sz w:val="16"/>
          <w:szCs w:val="16"/>
        </w:rPr>
        <w:t>you would have to sue for wrongful dismissal, but</w:t>
      </w:r>
      <w:r w:rsidR="00A80989" w:rsidRPr="0094311C">
        <w:rPr>
          <w:sz w:val="16"/>
          <w:szCs w:val="16"/>
        </w:rPr>
        <w:t xml:space="preserve"> K said can terminate on 1 month notice, so no claim in K. Argued Tort claim, </w:t>
      </w:r>
      <w:r w:rsidRPr="0094311C">
        <w:rPr>
          <w:sz w:val="16"/>
          <w:szCs w:val="16"/>
        </w:rPr>
        <w:t xml:space="preserve">He said they negligently induced him to leave his job is </w:t>
      </w:r>
      <w:r w:rsidR="00A80989" w:rsidRPr="0094311C">
        <w:rPr>
          <w:sz w:val="16"/>
          <w:szCs w:val="16"/>
        </w:rPr>
        <w:t>Calgary</w:t>
      </w:r>
      <w:r w:rsidRPr="0094311C">
        <w:rPr>
          <w:sz w:val="16"/>
          <w:szCs w:val="16"/>
        </w:rPr>
        <w:t xml:space="preserve"> and as a result, he lost money. </w:t>
      </w:r>
    </w:p>
    <w:p w:rsidR="001366D5" w:rsidRDefault="00A80989" w:rsidP="007C0EED">
      <w:pPr>
        <w:rPr>
          <w:b/>
          <w:color w:val="FF0000"/>
          <w:sz w:val="16"/>
          <w:szCs w:val="16"/>
        </w:rPr>
      </w:pPr>
      <w:r w:rsidRPr="0094311C">
        <w:rPr>
          <w:b/>
          <w:color w:val="FF0000"/>
          <w:sz w:val="16"/>
          <w:szCs w:val="16"/>
        </w:rPr>
        <w:t>Contractual provision</w:t>
      </w:r>
      <w:r w:rsidR="0094311C" w:rsidRPr="0094311C">
        <w:rPr>
          <w:b/>
          <w:color w:val="FF0000"/>
          <w:sz w:val="16"/>
          <w:szCs w:val="16"/>
        </w:rPr>
        <w:t>s about termination have</w:t>
      </w:r>
      <w:r w:rsidRPr="0094311C">
        <w:rPr>
          <w:b/>
          <w:color w:val="FF0000"/>
          <w:sz w:val="16"/>
          <w:szCs w:val="16"/>
        </w:rPr>
        <w:t xml:space="preserve"> no </w:t>
      </w:r>
      <w:r w:rsidR="0094311C" w:rsidRPr="0094311C">
        <w:rPr>
          <w:b/>
          <w:color w:val="FF0000"/>
          <w:sz w:val="16"/>
          <w:szCs w:val="16"/>
        </w:rPr>
        <w:t xml:space="preserve">bearing on the pre-contractual statements about the nature of the employment opportunity. Contract terms did not exclude or limit Tort duty. </w:t>
      </w:r>
    </w:p>
    <w:p w:rsidR="004C42D6" w:rsidRDefault="004C42D6" w:rsidP="007C0EED">
      <w:pPr>
        <w:rPr>
          <w:b/>
          <w:color w:val="FF0000"/>
          <w:sz w:val="16"/>
          <w:szCs w:val="16"/>
        </w:rPr>
      </w:pPr>
    </w:p>
    <w:p w:rsidR="00F5094B" w:rsidRDefault="00F5094B" w:rsidP="007C0EED">
      <w:pPr>
        <w:rPr>
          <w:b/>
          <w:color w:val="FF0000"/>
          <w:sz w:val="16"/>
          <w:szCs w:val="16"/>
        </w:rPr>
      </w:pPr>
    </w:p>
    <w:p w:rsidR="00590EB6" w:rsidRDefault="00590EB6" w:rsidP="007C0EED">
      <w:pPr>
        <w:rPr>
          <w:b/>
          <w:color w:val="FF0000"/>
          <w:sz w:val="16"/>
          <w:szCs w:val="16"/>
        </w:rPr>
      </w:pPr>
    </w:p>
    <w:p w:rsidR="00590EB6" w:rsidRDefault="00590EB6" w:rsidP="007C0EED">
      <w:pPr>
        <w:rPr>
          <w:b/>
          <w:color w:val="FF0000"/>
          <w:sz w:val="16"/>
          <w:szCs w:val="16"/>
        </w:rPr>
      </w:pPr>
    </w:p>
    <w:p w:rsidR="001366D5" w:rsidRDefault="001366D5" w:rsidP="007C0EED">
      <w:pPr>
        <w:rPr>
          <w:b/>
          <w:color w:val="FF0000"/>
          <w:sz w:val="16"/>
          <w:szCs w:val="16"/>
        </w:rPr>
      </w:pPr>
    </w:p>
    <w:p w:rsidR="00590EB6" w:rsidRDefault="00590EB6" w:rsidP="007C0EED">
      <w:pPr>
        <w:rPr>
          <w:b/>
          <w:color w:val="FF0000"/>
          <w:sz w:val="16"/>
          <w:szCs w:val="16"/>
        </w:rPr>
      </w:pPr>
    </w:p>
    <w:p w:rsidR="00F5094B" w:rsidRDefault="00F5094B" w:rsidP="007C0EED">
      <w:pPr>
        <w:rPr>
          <w:b/>
          <w:color w:val="FF0000"/>
          <w:sz w:val="16"/>
          <w:szCs w:val="16"/>
        </w:rPr>
      </w:pPr>
    </w:p>
    <w:p w:rsidR="004C42D6" w:rsidRPr="008E21E0" w:rsidRDefault="004C42D6" w:rsidP="004C42D6">
      <w:pPr>
        <w:pStyle w:val="Heading3"/>
        <w:pBdr>
          <w:bottom w:val="single" w:sz="4" w:space="1" w:color="auto"/>
        </w:pBdr>
        <w:rPr>
          <w:sz w:val="16"/>
          <w:szCs w:val="16"/>
        </w:rPr>
      </w:pPr>
      <w:r>
        <w:rPr>
          <w:sz w:val="16"/>
          <w:szCs w:val="16"/>
        </w:rPr>
        <w:lastRenderedPageBreak/>
        <w:t>Special Duties of Care: Recovery of Pure Economic Loss in Negligence</w:t>
      </w:r>
    </w:p>
    <w:p w:rsidR="004C42D6" w:rsidRDefault="003800BC" w:rsidP="007C0EED">
      <w:pPr>
        <w:rPr>
          <w:b/>
          <w:color w:val="FF0000"/>
          <w:sz w:val="16"/>
          <w:szCs w:val="16"/>
        </w:rPr>
      </w:pPr>
      <w:r>
        <w:rPr>
          <w:b/>
          <w:color w:val="FF0000"/>
          <w:sz w:val="16"/>
          <w:szCs w:val="16"/>
        </w:rPr>
        <w:t>5 categories of claims: 1. Negligent Misrepresentation 2. Independent Liability of Statutory Public Authorities 3. Negligent Performance of Service 4. Negligent supply of shoddy goods or structures 5. Relational Economic Loss</w:t>
      </w:r>
    </w:p>
    <w:tbl>
      <w:tblPr>
        <w:tblStyle w:val="TableGrid"/>
        <w:tblW w:w="0" w:type="auto"/>
        <w:tblLook w:val="04A0"/>
      </w:tblPr>
      <w:tblGrid>
        <w:gridCol w:w="11016"/>
      </w:tblGrid>
      <w:tr w:rsidR="00E06BFF" w:rsidRPr="00E06BFF" w:rsidTr="00E06BFF">
        <w:tc>
          <w:tcPr>
            <w:tcW w:w="11016" w:type="dxa"/>
          </w:tcPr>
          <w:p w:rsidR="00E06BFF" w:rsidRPr="00E06BFF" w:rsidRDefault="00E06BFF" w:rsidP="00B55A3D">
            <w:pPr>
              <w:rPr>
                <w:b/>
                <w:sz w:val="16"/>
                <w:szCs w:val="16"/>
              </w:rPr>
            </w:pPr>
            <w:r w:rsidRPr="00E06BFF">
              <w:rPr>
                <w:b/>
                <w:sz w:val="16"/>
                <w:szCs w:val="16"/>
                <w:highlight w:val="yellow"/>
              </w:rPr>
              <w:t>Martel Building Ltd. V Canada (2000) SCC</w:t>
            </w:r>
            <w:r>
              <w:rPr>
                <w:b/>
                <w:sz w:val="16"/>
                <w:szCs w:val="16"/>
              </w:rPr>
              <w:t xml:space="preserve">  </w:t>
            </w:r>
          </w:p>
        </w:tc>
      </w:tr>
    </w:tbl>
    <w:p w:rsidR="00CD0E4D" w:rsidRDefault="00E06BFF" w:rsidP="00CD0E4D">
      <w:pPr>
        <w:rPr>
          <w:sz w:val="16"/>
          <w:szCs w:val="16"/>
        </w:rPr>
      </w:pPr>
      <w:r w:rsidRPr="00CD0E4D">
        <w:rPr>
          <w:b/>
          <w:sz w:val="16"/>
          <w:szCs w:val="16"/>
        </w:rPr>
        <w:t>Facts:</w:t>
      </w:r>
      <w:r w:rsidRPr="00CD0E4D">
        <w:rPr>
          <w:sz w:val="16"/>
          <w:szCs w:val="16"/>
        </w:rPr>
        <w:t xml:space="preserve"> P leased building to D. D led P to believe that it would be amenable to renewing the lease on certain terms. When P extended the offer, D rejected and eventually did not renew its lease with P. P claims breach of duty of care to negotiate </w:t>
      </w:r>
      <w:proofErr w:type="spellStart"/>
      <w:r w:rsidRPr="00CD0E4D">
        <w:rPr>
          <w:sz w:val="16"/>
          <w:szCs w:val="16"/>
        </w:rPr>
        <w:t>i</w:t>
      </w:r>
      <w:proofErr w:type="spellEnd"/>
      <w:r w:rsidRPr="00CD0E4D">
        <w:rPr>
          <w:sz w:val="16"/>
          <w:szCs w:val="16"/>
        </w:rPr>
        <w:t xml:space="preserve"> such a way as to avoid causing the plaintiff pure economic loss. </w:t>
      </w:r>
    </w:p>
    <w:p w:rsidR="00CD0E4D" w:rsidRPr="001A685F" w:rsidRDefault="00CD0E4D" w:rsidP="00CD0E4D">
      <w:pPr>
        <w:rPr>
          <w:b/>
          <w:color w:val="FF0000"/>
          <w:sz w:val="16"/>
          <w:szCs w:val="16"/>
        </w:rPr>
      </w:pPr>
      <w:r w:rsidRPr="001A685F">
        <w:rPr>
          <w:b/>
          <w:color w:val="FF0000"/>
          <w:sz w:val="16"/>
          <w:szCs w:val="16"/>
        </w:rPr>
        <w:t>ANNS TEST:</w:t>
      </w:r>
    </w:p>
    <w:p w:rsidR="00CD0E4D" w:rsidRPr="001A685F" w:rsidRDefault="00CD0E4D" w:rsidP="002B12A3">
      <w:pPr>
        <w:pStyle w:val="ListParagraph"/>
        <w:numPr>
          <w:ilvl w:val="0"/>
          <w:numId w:val="67"/>
        </w:numPr>
        <w:rPr>
          <w:color w:val="FF0000"/>
          <w:sz w:val="16"/>
          <w:szCs w:val="16"/>
        </w:rPr>
      </w:pPr>
      <w:r w:rsidRPr="001A685F">
        <w:rPr>
          <w:b/>
          <w:color w:val="FF0000"/>
          <w:sz w:val="16"/>
          <w:szCs w:val="16"/>
        </w:rPr>
        <w:t>Stage One:</w:t>
      </w:r>
      <w:r w:rsidRPr="001A685F">
        <w:rPr>
          <w:color w:val="FF0000"/>
          <w:sz w:val="16"/>
          <w:szCs w:val="16"/>
        </w:rPr>
        <w:t xml:space="preserve"> There is  Prima Facie Duty of Care (</w:t>
      </w:r>
      <w:proofErr w:type="spellStart"/>
      <w:r w:rsidRPr="001A685F">
        <w:rPr>
          <w:color w:val="FF0000"/>
          <w:sz w:val="16"/>
          <w:szCs w:val="16"/>
        </w:rPr>
        <w:t>Foreseeability</w:t>
      </w:r>
      <w:proofErr w:type="spellEnd"/>
      <w:r w:rsidRPr="001A685F">
        <w:rPr>
          <w:color w:val="FF0000"/>
          <w:sz w:val="16"/>
          <w:szCs w:val="16"/>
        </w:rPr>
        <w:t xml:space="preserve"> and Proximity) </w:t>
      </w:r>
    </w:p>
    <w:p w:rsidR="00CD0E4D" w:rsidRPr="001A685F" w:rsidRDefault="00CD0E4D" w:rsidP="002B12A3">
      <w:pPr>
        <w:pStyle w:val="ListParagraph"/>
        <w:numPr>
          <w:ilvl w:val="0"/>
          <w:numId w:val="67"/>
        </w:numPr>
        <w:rPr>
          <w:color w:val="FF0000"/>
          <w:sz w:val="16"/>
          <w:szCs w:val="16"/>
        </w:rPr>
      </w:pPr>
      <w:r w:rsidRPr="001A685F">
        <w:rPr>
          <w:b/>
          <w:color w:val="FF0000"/>
          <w:sz w:val="16"/>
          <w:szCs w:val="16"/>
        </w:rPr>
        <w:t>Stage Two (Policy):</w:t>
      </w:r>
      <w:r w:rsidRPr="001A685F">
        <w:rPr>
          <w:color w:val="FF0000"/>
          <w:sz w:val="16"/>
          <w:szCs w:val="16"/>
        </w:rPr>
        <w:t xml:space="preserve"> Held against a duty of care to conduct negotiations with reasonable care so as to not injure the financial position of the opposite party. Various policy considerations against recognizing such a duty (Parties who are in negotiations are looking after their own interests, not each others, and a tort duty would be inconsistent with that basic stance). </w:t>
      </w:r>
    </w:p>
    <w:p w:rsidR="003A5B19" w:rsidRPr="00F5094B" w:rsidRDefault="00CD0E4D" w:rsidP="002B12A3">
      <w:pPr>
        <w:pStyle w:val="ListParagraph"/>
        <w:numPr>
          <w:ilvl w:val="0"/>
          <w:numId w:val="67"/>
        </w:numPr>
        <w:rPr>
          <w:sz w:val="16"/>
          <w:szCs w:val="16"/>
        </w:rPr>
      </w:pPr>
      <w:r w:rsidRPr="001A685F">
        <w:rPr>
          <w:b/>
          <w:color w:val="FF0000"/>
          <w:sz w:val="16"/>
          <w:szCs w:val="16"/>
        </w:rPr>
        <w:t>Other Possible Policy considerations:</w:t>
      </w:r>
      <w:r w:rsidRPr="001A685F">
        <w:rPr>
          <w:color w:val="FF0000"/>
          <w:sz w:val="16"/>
          <w:szCs w:val="16"/>
        </w:rPr>
        <w:t xml:space="preserve"> Economic interests are less compelling than bodily security, indeterminate liability, economic losses often arise in commercial context as inherent business risk</w:t>
      </w:r>
    </w:p>
    <w:p w:rsidR="001C393A" w:rsidRDefault="001C393A" w:rsidP="001C393A">
      <w:pPr>
        <w:pStyle w:val="Heading3"/>
        <w:pBdr>
          <w:bottom w:val="single" w:sz="4" w:space="1" w:color="auto"/>
        </w:pBdr>
        <w:rPr>
          <w:sz w:val="16"/>
          <w:szCs w:val="16"/>
        </w:rPr>
      </w:pPr>
      <w:r>
        <w:rPr>
          <w:sz w:val="16"/>
          <w:szCs w:val="16"/>
        </w:rPr>
        <w:t>Negligent Performance of a Service [Pure Economic Loss]</w:t>
      </w:r>
      <w:r w:rsidR="00B55A3D">
        <w:rPr>
          <w:sz w:val="16"/>
          <w:szCs w:val="16"/>
        </w:rPr>
        <w:t xml:space="preserve"> </w:t>
      </w:r>
      <w:proofErr w:type="spellStart"/>
      <w:r w:rsidR="00B55A3D">
        <w:rPr>
          <w:sz w:val="16"/>
          <w:szCs w:val="16"/>
        </w:rPr>
        <w:t>Anns</w:t>
      </w:r>
      <w:proofErr w:type="spellEnd"/>
      <w:r w:rsidR="00B55A3D">
        <w:rPr>
          <w:sz w:val="16"/>
          <w:szCs w:val="16"/>
        </w:rPr>
        <w:t xml:space="preserve"> Test</w:t>
      </w:r>
    </w:p>
    <w:p w:rsidR="00F5094B" w:rsidRDefault="0085001A" w:rsidP="00F5094B">
      <w:pPr>
        <w:spacing w:after="0"/>
      </w:pPr>
      <w:proofErr w:type="spellStart"/>
      <w:r w:rsidRPr="003840B3">
        <w:rPr>
          <w:b/>
          <w:color w:val="FF0000"/>
          <w:sz w:val="16"/>
          <w:szCs w:val="16"/>
        </w:rPr>
        <w:t>Anns</w:t>
      </w:r>
      <w:proofErr w:type="spellEnd"/>
      <w:r w:rsidRPr="003840B3">
        <w:rPr>
          <w:b/>
          <w:color w:val="FF0000"/>
          <w:sz w:val="16"/>
          <w:szCs w:val="16"/>
        </w:rPr>
        <w:t>/Cooper Tes</w:t>
      </w:r>
      <w:r w:rsidR="0089677D" w:rsidRPr="003840B3">
        <w:rPr>
          <w:b/>
          <w:color w:val="FF0000"/>
          <w:sz w:val="16"/>
          <w:szCs w:val="16"/>
        </w:rPr>
        <w:t xml:space="preserve">t + Either Detrimental Reliance OR Voluntary Assumption of Responsibility </w:t>
      </w:r>
    </w:p>
    <w:p w:rsidR="00F5094B" w:rsidRPr="00F5094B" w:rsidRDefault="00F5094B" w:rsidP="00F5094B">
      <w:pPr>
        <w:spacing w:after="0"/>
      </w:pPr>
    </w:p>
    <w:tbl>
      <w:tblPr>
        <w:tblStyle w:val="TableGrid"/>
        <w:tblW w:w="0" w:type="auto"/>
        <w:tblLook w:val="04A0"/>
      </w:tblPr>
      <w:tblGrid>
        <w:gridCol w:w="11016"/>
      </w:tblGrid>
      <w:tr w:rsidR="001C393A" w:rsidRPr="001C393A" w:rsidTr="00400921">
        <w:tc>
          <w:tcPr>
            <w:tcW w:w="11016" w:type="dxa"/>
            <w:tcBorders>
              <w:top w:val="nil"/>
              <w:left w:val="nil"/>
              <w:bottom w:val="nil"/>
              <w:right w:val="nil"/>
            </w:tcBorders>
          </w:tcPr>
          <w:tbl>
            <w:tblPr>
              <w:tblStyle w:val="TableGrid"/>
              <w:tblW w:w="0" w:type="auto"/>
              <w:tblLook w:val="04A0"/>
            </w:tblPr>
            <w:tblGrid>
              <w:gridCol w:w="10785"/>
            </w:tblGrid>
            <w:tr w:rsidR="00400921" w:rsidRPr="001C393A" w:rsidTr="00400921">
              <w:tc>
                <w:tcPr>
                  <w:tcW w:w="10785" w:type="dxa"/>
                </w:tcPr>
                <w:p w:rsidR="00400921" w:rsidRPr="001C393A" w:rsidRDefault="00400921" w:rsidP="007D406E">
                  <w:pPr>
                    <w:rPr>
                      <w:b/>
                      <w:sz w:val="16"/>
                      <w:szCs w:val="16"/>
                    </w:rPr>
                  </w:pPr>
                  <w:r w:rsidRPr="00D36F03">
                    <w:rPr>
                      <w:b/>
                      <w:sz w:val="16"/>
                      <w:szCs w:val="16"/>
                      <w:highlight w:val="yellow"/>
                    </w:rPr>
                    <w:t xml:space="preserve">BDC LTD v. </w:t>
                  </w:r>
                  <w:proofErr w:type="spellStart"/>
                  <w:r w:rsidRPr="00D36F03">
                    <w:rPr>
                      <w:b/>
                      <w:sz w:val="16"/>
                      <w:szCs w:val="16"/>
                      <w:highlight w:val="yellow"/>
                    </w:rPr>
                    <w:t>Hofstrand</w:t>
                  </w:r>
                  <w:proofErr w:type="spellEnd"/>
                  <w:r w:rsidRPr="00D36F03">
                    <w:rPr>
                      <w:b/>
                      <w:sz w:val="16"/>
                      <w:szCs w:val="16"/>
                      <w:highlight w:val="yellow"/>
                    </w:rPr>
                    <w:t xml:space="preserve"> Farms LTD.</w:t>
                  </w:r>
                  <w:r w:rsidR="00CB0FAB" w:rsidRPr="00D36F03">
                    <w:rPr>
                      <w:b/>
                      <w:sz w:val="16"/>
                      <w:szCs w:val="16"/>
                      <w:highlight w:val="yellow"/>
                    </w:rPr>
                    <w:t xml:space="preserve"> (SCC)</w:t>
                  </w:r>
                </w:p>
              </w:tc>
            </w:tr>
          </w:tbl>
          <w:p w:rsidR="00400921" w:rsidRDefault="00400921" w:rsidP="007D406E">
            <w:pPr>
              <w:rPr>
                <w:b/>
                <w:sz w:val="16"/>
                <w:szCs w:val="16"/>
              </w:rPr>
            </w:pPr>
            <w:r>
              <w:rPr>
                <w:b/>
                <w:sz w:val="16"/>
                <w:szCs w:val="16"/>
              </w:rPr>
              <w:t xml:space="preserve">Facts: </w:t>
            </w:r>
            <w:r w:rsidR="00CB0FAB">
              <w:rPr>
                <w:b/>
                <w:sz w:val="16"/>
                <w:szCs w:val="16"/>
              </w:rPr>
              <w:t xml:space="preserve"> BDC was a courier company. </w:t>
            </w:r>
            <w:proofErr w:type="spellStart"/>
            <w:r w:rsidR="00CB0FAB">
              <w:rPr>
                <w:b/>
                <w:sz w:val="16"/>
                <w:szCs w:val="16"/>
              </w:rPr>
              <w:t>Hofstrand</w:t>
            </w:r>
            <w:proofErr w:type="spellEnd"/>
            <w:r w:rsidR="00CB0FAB">
              <w:rPr>
                <w:b/>
                <w:sz w:val="16"/>
                <w:szCs w:val="16"/>
              </w:rPr>
              <w:t xml:space="preserve"> was waiting for a document to register interest, but delivery was late and hence suffered economic loss. SCC held that that there is no duty because there is no proximity. </w:t>
            </w:r>
          </w:p>
          <w:p w:rsidR="00CB0FAB" w:rsidRPr="00CB0FAB" w:rsidRDefault="00CB0FAB" w:rsidP="007D406E">
            <w:pPr>
              <w:rPr>
                <w:b/>
                <w:color w:val="FF0000"/>
                <w:sz w:val="16"/>
                <w:szCs w:val="16"/>
              </w:rPr>
            </w:pPr>
          </w:p>
          <w:p w:rsidR="00CB0FAB" w:rsidRDefault="0085001A" w:rsidP="002B12A3">
            <w:pPr>
              <w:pStyle w:val="ListParagraph"/>
              <w:numPr>
                <w:ilvl w:val="0"/>
                <w:numId w:val="70"/>
              </w:numPr>
              <w:rPr>
                <w:b/>
                <w:sz w:val="16"/>
                <w:szCs w:val="16"/>
              </w:rPr>
            </w:pPr>
            <w:r>
              <w:rPr>
                <w:b/>
                <w:color w:val="FF0000"/>
                <w:sz w:val="16"/>
                <w:szCs w:val="16"/>
              </w:rPr>
              <w:t>P must</w:t>
            </w:r>
            <w:r w:rsidR="00CB0FAB" w:rsidRPr="00CB0FAB">
              <w:rPr>
                <w:b/>
                <w:color w:val="FF0000"/>
                <w:sz w:val="16"/>
                <w:szCs w:val="16"/>
              </w:rPr>
              <w:t xml:space="preserve"> come within a limited class in the reasonable contemplation of a person in the position of the appellant. (First stage of </w:t>
            </w:r>
            <w:proofErr w:type="spellStart"/>
            <w:r w:rsidR="00CB0FAB" w:rsidRPr="00CB0FAB">
              <w:rPr>
                <w:b/>
                <w:color w:val="FF0000"/>
                <w:sz w:val="16"/>
                <w:szCs w:val="16"/>
              </w:rPr>
              <w:t>Anns</w:t>
            </w:r>
            <w:proofErr w:type="spellEnd"/>
            <w:r w:rsidR="00CB0FAB" w:rsidRPr="00CB0FAB">
              <w:rPr>
                <w:b/>
                <w:color w:val="FF0000"/>
                <w:sz w:val="16"/>
                <w:szCs w:val="16"/>
              </w:rPr>
              <w:t xml:space="preserve"> Test)</w:t>
            </w:r>
            <w:r w:rsidR="00CB0FAB" w:rsidRPr="00CB0FAB">
              <w:rPr>
                <w:b/>
                <w:sz w:val="16"/>
                <w:szCs w:val="16"/>
              </w:rPr>
              <w:t xml:space="preserve"> </w:t>
            </w:r>
          </w:p>
          <w:p w:rsidR="00B57398" w:rsidRDefault="00B57398" w:rsidP="00B57398">
            <w:pPr>
              <w:pStyle w:val="ListParagraph"/>
              <w:rPr>
                <w:b/>
                <w:sz w:val="16"/>
                <w:szCs w:val="16"/>
              </w:rPr>
            </w:pPr>
          </w:p>
          <w:tbl>
            <w:tblPr>
              <w:tblStyle w:val="TableGrid"/>
              <w:tblW w:w="0" w:type="auto"/>
              <w:tblLook w:val="04A0"/>
            </w:tblPr>
            <w:tblGrid>
              <w:gridCol w:w="10785"/>
            </w:tblGrid>
            <w:tr w:rsidR="00B57398" w:rsidRPr="00B57398" w:rsidTr="00B57398">
              <w:tc>
                <w:tcPr>
                  <w:tcW w:w="10785" w:type="dxa"/>
                </w:tcPr>
                <w:p w:rsidR="00B57398" w:rsidRPr="00B57398" w:rsidRDefault="00B57398" w:rsidP="007D406E">
                  <w:pPr>
                    <w:rPr>
                      <w:b/>
                      <w:sz w:val="16"/>
                      <w:szCs w:val="16"/>
                    </w:rPr>
                  </w:pPr>
                  <w:r w:rsidRPr="00D36F03">
                    <w:rPr>
                      <w:b/>
                      <w:sz w:val="16"/>
                      <w:szCs w:val="16"/>
                      <w:highlight w:val="yellow"/>
                    </w:rPr>
                    <w:t>James v British Columbia (2005) BCCA</w:t>
                  </w:r>
                </w:p>
              </w:tc>
            </w:tr>
          </w:tbl>
          <w:p w:rsidR="00B57398" w:rsidRDefault="00BF545E" w:rsidP="00B57398">
            <w:pPr>
              <w:rPr>
                <w:b/>
                <w:sz w:val="16"/>
                <w:szCs w:val="16"/>
              </w:rPr>
            </w:pPr>
            <w:r>
              <w:rPr>
                <w:b/>
                <w:sz w:val="16"/>
                <w:szCs w:val="16"/>
              </w:rPr>
              <w:t xml:space="preserve">Facts: P’s employer held a licence from B.C. which contained a provision that would have prevented the employer’s sawmill from being closed. On a renewal of the license, the protective clause was inadvertently omitted. </w:t>
            </w:r>
            <w:r w:rsidR="00CA7BF8">
              <w:rPr>
                <w:b/>
                <w:sz w:val="16"/>
                <w:szCs w:val="16"/>
              </w:rPr>
              <w:t xml:space="preserve">Court essentially finds a relationship of proximity because </w:t>
            </w:r>
          </w:p>
          <w:p w:rsidR="003840B3" w:rsidRDefault="003840B3" w:rsidP="00B57398">
            <w:pPr>
              <w:rPr>
                <w:b/>
                <w:sz w:val="16"/>
                <w:szCs w:val="16"/>
              </w:rPr>
            </w:pPr>
          </w:p>
          <w:p w:rsidR="000858C0" w:rsidRDefault="008A3CC8" w:rsidP="002B12A3">
            <w:pPr>
              <w:pStyle w:val="ListParagraph"/>
              <w:numPr>
                <w:ilvl w:val="0"/>
                <w:numId w:val="70"/>
              </w:numPr>
              <w:rPr>
                <w:b/>
                <w:color w:val="FF0000"/>
                <w:sz w:val="16"/>
                <w:szCs w:val="16"/>
              </w:rPr>
            </w:pPr>
            <w:r w:rsidRPr="000858C0">
              <w:rPr>
                <w:b/>
                <w:color w:val="FF0000"/>
                <w:sz w:val="16"/>
                <w:szCs w:val="16"/>
                <w:u w:val="single"/>
              </w:rPr>
              <w:t>Relationship of Proximity</w:t>
            </w:r>
            <w:r w:rsidRPr="009B3363">
              <w:rPr>
                <w:b/>
                <w:color w:val="FF0000"/>
                <w:sz w:val="16"/>
                <w:szCs w:val="16"/>
              </w:rPr>
              <w:t xml:space="preserve"> does not necessarily require reliance </w:t>
            </w:r>
            <w:r w:rsidR="009B3363" w:rsidRPr="009B3363">
              <w:rPr>
                <w:b/>
                <w:color w:val="FF0000"/>
                <w:sz w:val="16"/>
                <w:szCs w:val="16"/>
              </w:rPr>
              <w:t>or any action on the part of the plaintiff</w:t>
            </w:r>
            <w:r w:rsidR="0085001A">
              <w:rPr>
                <w:b/>
                <w:color w:val="FF0000"/>
                <w:sz w:val="16"/>
                <w:szCs w:val="16"/>
              </w:rPr>
              <w:t>, voluntary assumpti</w:t>
            </w:r>
            <w:r w:rsidR="003840B3">
              <w:rPr>
                <w:b/>
                <w:color w:val="FF0000"/>
                <w:sz w:val="16"/>
                <w:szCs w:val="16"/>
              </w:rPr>
              <w:t>on of responsibility of D is enough</w:t>
            </w:r>
          </w:p>
          <w:p w:rsidR="003A5B19" w:rsidRDefault="003A5B19" w:rsidP="003A5B19">
            <w:pPr>
              <w:pStyle w:val="ListParagraph"/>
              <w:rPr>
                <w:b/>
                <w:color w:val="FF0000"/>
                <w:sz w:val="16"/>
                <w:szCs w:val="16"/>
              </w:rPr>
            </w:pPr>
          </w:p>
          <w:p w:rsidR="009E0ECB" w:rsidRPr="00EC6DF7" w:rsidRDefault="009E0ECB" w:rsidP="009E0ECB">
            <w:pPr>
              <w:jc w:val="both"/>
              <w:rPr>
                <w:rFonts w:cs="Arial"/>
                <w:b/>
                <w:iCs/>
                <w:color w:val="FF0000"/>
                <w:sz w:val="16"/>
                <w:szCs w:val="16"/>
                <w:lang w:val="en-US"/>
              </w:rPr>
            </w:pPr>
            <w:r w:rsidRPr="00EC6DF7">
              <w:rPr>
                <w:rFonts w:cs="Arial"/>
                <w:b/>
                <w:iCs/>
                <w:color w:val="FF0000"/>
                <w:sz w:val="16"/>
                <w:szCs w:val="16"/>
                <w:u w:val="single"/>
                <w:lang w:val="en-US"/>
              </w:rPr>
              <w:t>Currently</w:t>
            </w:r>
            <w:r w:rsidRPr="00EC6DF7">
              <w:rPr>
                <w:rFonts w:cs="Arial"/>
                <w:b/>
                <w:iCs/>
                <w:color w:val="FF0000"/>
                <w:sz w:val="16"/>
                <w:szCs w:val="16"/>
                <w:lang w:val="en-US"/>
              </w:rPr>
              <w:t xml:space="preserve">: Apply </w:t>
            </w:r>
            <w:r w:rsidRPr="00EC6DF7">
              <w:rPr>
                <w:rFonts w:cs="Arial"/>
                <w:b/>
                <w:i/>
                <w:iCs/>
                <w:color w:val="FF0000"/>
                <w:sz w:val="16"/>
                <w:szCs w:val="16"/>
                <w:lang w:val="en-US"/>
              </w:rPr>
              <w:t>Cooper</w:t>
            </w:r>
            <w:r w:rsidRPr="00EC6DF7">
              <w:rPr>
                <w:rFonts w:cs="Arial"/>
                <w:b/>
                <w:iCs/>
                <w:color w:val="FF0000"/>
                <w:sz w:val="16"/>
                <w:szCs w:val="16"/>
                <w:lang w:val="en-US"/>
              </w:rPr>
              <w:t xml:space="preserve">. Policy stage: </w:t>
            </w:r>
            <w:r w:rsidRPr="00EC6DF7">
              <w:rPr>
                <w:rFonts w:cs="Arial"/>
                <w:b/>
                <w:iCs/>
                <w:color w:val="FF0000"/>
                <w:sz w:val="16"/>
                <w:szCs w:val="16"/>
                <w:u w:val="single"/>
                <w:lang w:val="en-US"/>
              </w:rPr>
              <w:t>reliance or assumption</w:t>
            </w:r>
            <w:r w:rsidRPr="00EC6DF7">
              <w:rPr>
                <w:rFonts w:cs="Arial"/>
                <w:b/>
                <w:iCs/>
                <w:color w:val="FF0000"/>
                <w:sz w:val="16"/>
                <w:szCs w:val="16"/>
                <w:lang w:val="en-US"/>
              </w:rPr>
              <w:t xml:space="preserve">? If either, should allow recovery. </w:t>
            </w:r>
          </w:p>
          <w:p w:rsidR="00D36F03" w:rsidRDefault="00D36F03" w:rsidP="00D36F03">
            <w:pPr>
              <w:rPr>
                <w:b/>
                <w:color w:val="FF0000"/>
                <w:sz w:val="16"/>
                <w:szCs w:val="16"/>
              </w:rPr>
            </w:pPr>
          </w:p>
          <w:p w:rsidR="00D36F03" w:rsidRDefault="00D36F03" w:rsidP="00D36F03">
            <w:pPr>
              <w:pStyle w:val="Heading3"/>
              <w:pBdr>
                <w:bottom w:val="single" w:sz="4" w:space="1" w:color="auto"/>
              </w:pBdr>
              <w:outlineLvl w:val="2"/>
              <w:rPr>
                <w:sz w:val="16"/>
                <w:szCs w:val="16"/>
              </w:rPr>
            </w:pPr>
            <w:r>
              <w:rPr>
                <w:sz w:val="16"/>
                <w:szCs w:val="16"/>
              </w:rPr>
              <w:t>Negligent Supply of Shoddy Goods or Structures</w:t>
            </w:r>
            <w:r w:rsidR="002C39C2">
              <w:rPr>
                <w:sz w:val="16"/>
                <w:szCs w:val="16"/>
              </w:rPr>
              <w:t xml:space="preserve"> [Pure Economic Loss] </w:t>
            </w:r>
          </w:p>
          <w:p w:rsidR="00D36F03" w:rsidRDefault="003749EE" w:rsidP="00D36F03">
            <w:pPr>
              <w:rPr>
                <w:b/>
                <w:color w:val="000000" w:themeColor="text1"/>
                <w:sz w:val="16"/>
                <w:szCs w:val="16"/>
              </w:rPr>
            </w:pPr>
            <w:r>
              <w:rPr>
                <w:b/>
                <w:color w:val="000000" w:themeColor="text1"/>
                <w:sz w:val="16"/>
                <w:szCs w:val="16"/>
              </w:rPr>
              <w:t>Historically</w:t>
            </w:r>
            <w:r w:rsidRPr="002A19F3">
              <w:rPr>
                <w:b/>
                <w:color w:val="000000" w:themeColor="text1"/>
                <w:sz w:val="16"/>
                <w:szCs w:val="16"/>
                <w:u w:val="single"/>
              </w:rPr>
              <w:t xml:space="preserve">, </w:t>
            </w:r>
            <w:r w:rsidRPr="00EC6DF7">
              <w:rPr>
                <w:b/>
                <w:color w:val="7030A0"/>
                <w:sz w:val="16"/>
                <w:szCs w:val="16"/>
                <w:u w:val="single"/>
              </w:rPr>
              <w:t xml:space="preserve">if plaintiff suffers pure economic losses as a result of the defendant’s carelessness but is unable to establish </w:t>
            </w:r>
            <w:proofErr w:type="spellStart"/>
            <w:r w:rsidRPr="00EC6DF7">
              <w:rPr>
                <w:b/>
                <w:color w:val="7030A0"/>
                <w:sz w:val="16"/>
                <w:szCs w:val="16"/>
                <w:u w:val="single"/>
              </w:rPr>
              <w:t>privity</w:t>
            </w:r>
            <w:proofErr w:type="spellEnd"/>
            <w:r w:rsidRPr="00EC6DF7">
              <w:rPr>
                <w:b/>
                <w:color w:val="7030A0"/>
                <w:sz w:val="16"/>
                <w:szCs w:val="16"/>
                <w:u w:val="single"/>
              </w:rPr>
              <w:t xml:space="preserve"> of contract,</w:t>
            </w:r>
            <w:r w:rsidRPr="00EC6DF7">
              <w:rPr>
                <w:b/>
                <w:color w:val="7030A0"/>
                <w:sz w:val="16"/>
                <w:szCs w:val="16"/>
              </w:rPr>
              <w:t xml:space="preserve"> </w:t>
            </w:r>
            <w:r>
              <w:rPr>
                <w:b/>
                <w:color w:val="000000" w:themeColor="text1"/>
                <w:sz w:val="16"/>
                <w:szCs w:val="16"/>
              </w:rPr>
              <w:t xml:space="preserve">losses were generally not recoverable. </w:t>
            </w:r>
          </w:p>
          <w:p w:rsidR="003749EE" w:rsidRDefault="003749EE" w:rsidP="00D36F03">
            <w:pPr>
              <w:rPr>
                <w:b/>
                <w:color w:val="000000" w:themeColor="text1"/>
                <w:sz w:val="16"/>
                <w:szCs w:val="16"/>
              </w:rPr>
            </w:pPr>
          </w:p>
          <w:tbl>
            <w:tblPr>
              <w:tblStyle w:val="TableGrid"/>
              <w:tblW w:w="0" w:type="auto"/>
              <w:tblLook w:val="04A0"/>
            </w:tblPr>
            <w:tblGrid>
              <w:gridCol w:w="10785"/>
            </w:tblGrid>
            <w:tr w:rsidR="003840B3" w:rsidRPr="003840B3" w:rsidTr="003840B3">
              <w:tc>
                <w:tcPr>
                  <w:tcW w:w="10785" w:type="dxa"/>
                </w:tcPr>
                <w:p w:rsidR="003840B3" w:rsidRPr="003840B3" w:rsidRDefault="003840B3" w:rsidP="007D406E">
                  <w:pPr>
                    <w:rPr>
                      <w:b/>
                      <w:color w:val="000000" w:themeColor="text1"/>
                      <w:sz w:val="16"/>
                      <w:szCs w:val="16"/>
                    </w:rPr>
                  </w:pPr>
                  <w:r w:rsidRPr="003749EE">
                    <w:rPr>
                      <w:b/>
                      <w:color w:val="000000" w:themeColor="text1"/>
                      <w:sz w:val="16"/>
                      <w:szCs w:val="16"/>
                      <w:highlight w:val="yellow"/>
                    </w:rPr>
                    <w:t>Winnipeg Condominium Corp v Bird Construction (SCC)</w:t>
                  </w:r>
                  <w:r w:rsidRPr="003840B3">
                    <w:rPr>
                      <w:b/>
                      <w:color w:val="000000" w:themeColor="text1"/>
                      <w:sz w:val="16"/>
                      <w:szCs w:val="16"/>
                    </w:rPr>
                    <w:t xml:space="preserve"> </w:t>
                  </w:r>
                </w:p>
              </w:tc>
            </w:tr>
          </w:tbl>
          <w:p w:rsidR="003840B3" w:rsidRDefault="003749EE" w:rsidP="00D36F03">
            <w:pPr>
              <w:rPr>
                <w:b/>
                <w:color w:val="000000" w:themeColor="text1"/>
                <w:sz w:val="16"/>
                <w:szCs w:val="16"/>
              </w:rPr>
            </w:pPr>
            <w:r>
              <w:rPr>
                <w:b/>
                <w:color w:val="000000" w:themeColor="text1"/>
                <w:sz w:val="16"/>
                <w:szCs w:val="16"/>
              </w:rPr>
              <w:t xml:space="preserve">Facts: </w:t>
            </w:r>
            <w:r w:rsidR="007D406E">
              <w:rPr>
                <w:b/>
                <w:color w:val="000000" w:themeColor="text1"/>
                <w:sz w:val="16"/>
                <w:szCs w:val="16"/>
              </w:rPr>
              <w:t xml:space="preserve"> P took ownership (a subsequent purchaser) of a condo that D built under contract with a 3</w:t>
            </w:r>
            <w:r w:rsidR="007D406E" w:rsidRPr="007D406E">
              <w:rPr>
                <w:b/>
                <w:color w:val="000000" w:themeColor="text1"/>
                <w:sz w:val="16"/>
                <w:szCs w:val="16"/>
                <w:vertAlign w:val="superscript"/>
              </w:rPr>
              <w:t>rd</w:t>
            </w:r>
            <w:r w:rsidR="007D406E">
              <w:rPr>
                <w:b/>
                <w:color w:val="000000" w:themeColor="text1"/>
                <w:sz w:val="16"/>
                <w:szCs w:val="16"/>
              </w:rPr>
              <w:t xml:space="preserve"> party. Problems arose with the exterior walls and P had to repair it. P is suing in negligence. </w:t>
            </w:r>
          </w:p>
          <w:p w:rsidR="00DA03C0" w:rsidRDefault="00DA03C0" w:rsidP="00D36F03">
            <w:pPr>
              <w:rPr>
                <w:b/>
                <w:color w:val="000000" w:themeColor="text1"/>
                <w:sz w:val="16"/>
                <w:szCs w:val="16"/>
              </w:rPr>
            </w:pPr>
          </w:p>
          <w:p w:rsidR="002C39C2" w:rsidRPr="00AD4C79" w:rsidRDefault="00974F8F" w:rsidP="00DA03C0">
            <w:pPr>
              <w:rPr>
                <w:b/>
                <w:sz w:val="16"/>
                <w:szCs w:val="16"/>
              </w:rPr>
            </w:pPr>
            <w:r w:rsidRPr="00AD4C79">
              <w:rPr>
                <w:b/>
                <w:sz w:val="16"/>
                <w:szCs w:val="16"/>
                <w:u w:val="single"/>
                <w:lang w:val="en-US"/>
              </w:rPr>
              <w:t>Ratio:</w:t>
            </w:r>
            <w:r w:rsidRPr="00AD4C79">
              <w:rPr>
                <w:b/>
                <w:sz w:val="16"/>
                <w:szCs w:val="16"/>
                <w:lang w:val="en-US"/>
              </w:rPr>
              <w:t xml:space="preserve"> </w:t>
            </w:r>
            <w:r w:rsidR="00207AF9" w:rsidRPr="00AD4C79">
              <w:rPr>
                <w:b/>
                <w:sz w:val="16"/>
                <w:szCs w:val="16"/>
                <w:lang w:val="en-US"/>
              </w:rPr>
              <w:t xml:space="preserve"> </w:t>
            </w:r>
            <w:r w:rsidR="00F00A72" w:rsidRPr="00AD4C79">
              <w:rPr>
                <w:b/>
                <w:sz w:val="16"/>
                <w:szCs w:val="16"/>
                <w:lang w:val="en-US"/>
              </w:rPr>
              <w:t>W</w:t>
            </w:r>
            <w:r w:rsidR="00F00A72" w:rsidRPr="00AD4C79">
              <w:rPr>
                <w:b/>
                <w:sz w:val="16"/>
                <w:szCs w:val="16"/>
              </w:rPr>
              <w:t xml:space="preserve">here a contractor (or any other person) is negligent in planning or constructing a building, and where that building is found to contain defects resulting from that negligence which </w:t>
            </w:r>
            <w:r w:rsidR="00F00A72" w:rsidRPr="00AD4C79">
              <w:rPr>
                <w:b/>
                <w:sz w:val="16"/>
                <w:szCs w:val="16"/>
                <w:u w:val="single"/>
              </w:rPr>
              <w:t>pose a real and substantial danger to the occupants of the building</w:t>
            </w:r>
            <w:r w:rsidR="00F00A72" w:rsidRPr="00AD4C79">
              <w:rPr>
                <w:b/>
                <w:sz w:val="16"/>
                <w:szCs w:val="16"/>
              </w:rPr>
              <w:t xml:space="preserve">, the </w:t>
            </w:r>
            <w:r w:rsidR="00F00A72" w:rsidRPr="00AD4C79">
              <w:rPr>
                <w:b/>
                <w:sz w:val="16"/>
                <w:szCs w:val="16"/>
                <w:u w:val="single"/>
              </w:rPr>
              <w:t>reasonable cost of repairing the defects</w:t>
            </w:r>
            <w:r w:rsidR="00F00A72" w:rsidRPr="00AD4C79">
              <w:rPr>
                <w:b/>
                <w:sz w:val="16"/>
                <w:szCs w:val="16"/>
              </w:rPr>
              <w:t xml:space="preserve"> and putting the building back into a non-dangerous state are recoverable in tort by the occupants</w:t>
            </w:r>
          </w:p>
          <w:p w:rsidR="00DA03C0" w:rsidRPr="00AD4C79" w:rsidRDefault="00DA03C0" w:rsidP="00DA03C0">
            <w:pPr>
              <w:rPr>
                <w:b/>
                <w:sz w:val="16"/>
                <w:szCs w:val="16"/>
              </w:rPr>
            </w:pPr>
          </w:p>
          <w:p w:rsidR="001540FD" w:rsidRPr="00AD4C79" w:rsidRDefault="001540FD" w:rsidP="002B12A3">
            <w:pPr>
              <w:pStyle w:val="ListParagraph"/>
              <w:numPr>
                <w:ilvl w:val="0"/>
                <w:numId w:val="73"/>
              </w:numPr>
              <w:rPr>
                <w:b/>
                <w:color w:val="FF0000"/>
                <w:sz w:val="16"/>
                <w:szCs w:val="16"/>
                <w:u w:val="single"/>
              </w:rPr>
            </w:pPr>
            <w:r w:rsidRPr="00AD4C79">
              <w:rPr>
                <w:b/>
                <w:color w:val="FF0000"/>
                <w:sz w:val="16"/>
                <w:szCs w:val="16"/>
              </w:rPr>
              <w:t xml:space="preserve">Defect must pose a </w:t>
            </w:r>
            <w:r w:rsidRPr="00AD4C79">
              <w:rPr>
                <w:b/>
                <w:color w:val="FF0000"/>
                <w:sz w:val="16"/>
                <w:szCs w:val="16"/>
                <w:u w:val="single"/>
              </w:rPr>
              <w:t>“real and substantial danger to consumers”</w:t>
            </w:r>
            <w:r w:rsidRPr="00AD4C79">
              <w:rPr>
                <w:b/>
                <w:color w:val="FF0000"/>
                <w:sz w:val="16"/>
                <w:szCs w:val="16"/>
              </w:rPr>
              <w:t xml:space="preserve"> , but uncertain whether non-dangerous defects are covered </w:t>
            </w:r>
            <w:r w:rsidR="00282EB4" w:rsidRPr="00AD4C79">
              <w:rPr>
                <w:b/>
                <w:color w:val="FF0000"/>
                <w:sz w:val="16"/>
                <w:szCs w:val="16"/>
              </w:rPr>
              <w:t xml:space="preserve"> but </w:t>
            </w:r>
            <w:r w:rsidR="00282EB4" w:rsidRPr="00AD4C79">
              <w:rPr>
                <w:b/>
                <w:color w:val="FF0000"/>
                <w:sz w:val="16"/>
                <w:szCs w:val="16"/>
                <w:u w:val="single"/>
              </w:rPr>
              <w:t>subsequent cases have stuck with the dangerous defect requirement</w:t>
            </w:r>
          </w:p>
          <w:p w:rsidR="00DA03C0" w:rsidRPr="00AD4C79" w:rsidRDefault="00DA03C0" w:rsidP="00DA03C0">
            <w:pPr>
              <w:pStyle w:val="ListParagraph"/>
              <w:ind w:left="1080"/>
              <w:rPr>
                <w:b/>
                <w:sz w:val="16"/>
                <w:szCs w:val="16"/>
              </w:rPr>
            </w:pPr>
          </w:p>
          <w:p w:rsidR="00DA03C0" w:rsidRPr="00AD4C79" w:rsidRDefault="00DA03C0" w:rsidP="00DA03C0">
            <w:pPr>
              <w:rPr>
                <w:b/>
                <w:sz w:val="16"/>
                <w:szCs w:val="16"/>
              </w:rPr>
            </w:pPr>
            <w:r w:rsidRPr="00AD4C79">
              <w:rPr>
                <w:b/>
                <w:color w:val="FF0000"/>
                <w:sz w:val="16"/>
                <w:szCs w:val="16"/>
                <w:u w:val="single"/>
              </w:rPr>
              <w:t>The builder of a structure, or the maker of a chattel, owes a tort duty of care in respect of pure financial loss suffered by a subsequent owner of the property as a result of having to deal with an unknown (when they bought the property), dangerous defect.</w:t>
            </w:r>
            <w:r w:rsidRPr="00AD4C79">
              <w:rPr>
                <w:b/>
                <w:sz w:val="16"/>
                <w:szCs w:val="16"/>
              </w:rPr>
              <w:t xml:space="preserve"> Though the court left it open whether tort law might give a remedy in respect of non-dangerous defects, courts have not (so far) gone that route (and deciding what is an appropriate standard of quality, in such a tort claim, would be an issue).</w:t>
            </w:r>
          </w:p>
          <w:p w:rsidR="008377E6" w:rsidRDefault="008377E6" w:rsidP="00AD4C79">
            <w:pPr>
              <w:rPr>
                <w:b/>
                <w:color w:val="FF0000"/>
                <w:sz w:val="16"/>
                <w:szCs w:val="16"/>
              </w:rPr>
            </w:pPr>
          </w:p>
          <w:p w:rsidR="00207AF9" w:rsidRPr="00AD4C79" w:rsidRDefault="00207AF9" w:rsidP="00207AF9">
            <w:pPr>
              <w:rPr>
                <w:b/>
                <w:color w:val="FF0000"/>
                <w:sz w:val="16"/>
                <w:szCs w:val="16"/>
                <w:u w:val="single"/>
              </w:rPr>
            </w:pPr>
            <w:r w:rsidRPr="00AD4C79">
              <w:rPr>
                <w:b/>
                <w:color w:val="FF0000"/>
                <w:sz w:val="16"/>
                <w:szCs w:val="16"/>
                <w:u w:val="single"/>
              </w:rPr>
              <w:t>ANNS/COOPER TEST:</w:t>
            </w:r>
          </w:p>
          <w:p w:rsidR="00207AF9" w:rsidRDefault="00207AF9" w:rsidP="00207AF9">
            <w:pPr>
              <w:rPr>
                <w:b/>
                <w:color w:val="000000" w:themeColor="text1"/>
                <w:sz w:val="16"/>
                <w:szCs w:val="16"/>
              </w:rPr>
            </w:pPr>
          </w:p>
          <w:p w:rsidR="00207AF9" w:rsidRDefault="00207AF9" w:rsidP="00207AF9">
            <w:pPr>
              <w:rPr>
                <w:b/>
                <w:color w:val="000000" w:themeColor="text1"/>
                <w:sz w:val="16"/>
                <w:szCs w:val="16"/>
              </w:rPr>
            </w:pPr>
            <w:r>
              <w:rPr>
                <w:b/>
                <w:color w:val="000000" w:themeColor="text1"/>
                <w:sz w:val="16"/>
                <w:szCs w:val="16"/>
              </w:rPr>
              <w:t>STAGE ONE: FORESEEASBILITY AND PROXIMITY</w:t>
            </w:r>
          </w:p>
          <w:p w:rsidR="00207AF9" w:rsidRPr="009E0ECB" w:rsidRDefault="00207AF9" w:rsidP="002B12A3">
            <w:pPr>
              <w:pStyle w:val="ListParagraph"/>
              <w:numPr>
                <w:ilvl w:val="0"/>
                <w:numId w:val="72"/>
              </w:numPr>
              <w:rPr>
                <w:b/>
                <w:color w:val="000000" w:themeColor="text1"/>
                <w:sz w:val="16"/>
                <w:szCs w:val="16"/>
                <w:u w:val="single"/>
              </w:rPr>
            </w:pPr>
            <w:r w:rsidRPr="002A19F3">
              <w:rPr>
                <w:b/>
                <w:color w:val="000000" w:themeColor="text1"/>
                <w:sz w:val="16"/>
                <w:szCs w:val="16"/>
              </w:rPr>
              <w:t xml:space="preserve">Is there a relationship of Proximity: Yes, because it is foreseeable that defects will cause injury, and </w:t>
            </w:r>
            <w:r w:rsidRPr="00DA03C0">
              <w:rPr>
                <w:b/>
                <w:color w:val="000000" w:themeColor="text1"/>
                <w:sz w:val="16"/>
                <w:szCs w:val="16"/>
                <w:u w:val="single"/>
              </w:rPr>
              <w:t xml:space="preserve">the lack of contract </w:t>
            </w:r>
            <w:proofErr w:type="spellStart"/>
            <w:r w:rsidRPr="00DA03C0">
              <w:rPr>
                <w:b/>
                <w:color w:val="000000" w:themeColor="text1"/>
                <w:sz w:val="16"/>
                <w:szCs w:val="16"/>
                <w:u w:val="single"/>
              </w:rPr>
              <w:t>privity</w:t>
            </w:r>
            <w:proofErr w:type="spellEnd"/>
            <w:r w:rsidRPr="00DA03C0">
              <w:rPr>
                <w:b/>
                <w:color w:val="000000" w:themeColor="text1"/>
                <w:sz w:val="16"/>
                <w:szCs w:val="16"/>
                <w:u w:val="single"/>
              </w:rPr>
              <w:t xml:space="preserve"> does not change </w:t>
            </w:r>
            <w:proofErr w:type="spellStart"/>
            <w:r w:rsidRPr="00DA03C0">
              <w:rPr>
                <w:b/>
                <w:color w:val="000000" w:themeColor="text1"/>
                <w:sz w:val="16"/>
                <w:szCs w:val="16"/>
                <w:u w:val="single"/>
              </w:rPr>
              <w:t>foreseeability</w:t>
            </w:r>
            <w:proofErr w:type="spellEnd"/>
          </w:p>
          <w:p w:rsidR="00207AF9" w:rsidRPr="002A19F3" w:rsidRDefault="00207AF9" w:rsidP="00207AF9">
            <w:pPr>
              <w:pStyle w:val="ListParagraph"/>
              <w:rPr>
                <w:b/>
                <w:color w:val="000000" w:themeColor="text1"/>
                <w:sz w:val="16"/>
                <w:szCs w:val="16"/>
              </w:rPr>
            </w:pPr>
          </w:p>
          <w:p w:rsidR="00207AF9" w:rsidRDefault="00207AF9" w:rsidP="00207AF9">
            <w:pPr>
              <w:rPr>
                <w:b/>
                <w:color w:val="000000" w:themeColor="text1"/>
                <w:sz w:val="16"/>
                <w:szCs w:val="16"/>
              </w:rPr>
            </w:pPr>
            <w:r>
              <w:rPr>
                <w:b/>
                <w:color w:val="000000" w:themeColor="text1"/>
                <w:sz w:val="16"/>
                <w:szCs w:val="16"/>
              </w:rPr>
              <w:t>STAGE TWO: Are there residual policy considerations to negate/limit tort liability?</w:t>
            </w:r>
            <w:r w:rsidR="00185937">
              <w:rPr>
                <w:b/>
                <w:color w:val="000000" w:themeColor="text1"/>
                <w:sz w:val="16"/>
                <w:szCs w:val="16"/>
              </w:rPr>
              <w:t xml:space="preserve"> No</w:t>
            </w:r>
          </w:p>
          <w:p w:rsidR="009E0ECB" w:rsidRPr="009E0ECB" w:rsidRDefault="009E0ECB" w:rsidP="009E0ECB">
            <w:pPr>
              <w:jc w:val="both"/>
              <w:rPr>
                <w:rFonts w:cs="Arial"/>
                <w:sz w:val="16"/>
                <w:szCs w:val="16"/>
              </w:rPr>
            </w:pPr>
            <w:r w:rsidRPr="009E0ECB">
              <w:rPr>
                <w:rFonts w:cs="Arial"/>
                <w:sz w:val="16"/>
                <w:szCs w:val="16"/>
              </w:rPr>
              <w:t>(1) No risk of indeterminate amount: limited to reasonable amount to fix building defects.</w:t>
            </w:r>
          </w:p>
          <w:p w:rsidR="009E0ECB" w:rsidRPr="009E0ECB" w:rsidRDefault="009E0ECB" w:rsidP="009E0ECB">
            <w:pPr>
              <w:jc w:val="both"/>
              <w:rPr>
                <w:rFonts w:cs="Arial"/>
                <w:sz w:val="16"/>
                <w:szCs w:val="16"/>
              </w:rPr>
            </w:pPr>
            <w:r w:rsidRPr="009E0ECB">
              <w:rPr>
                <w:rFonts w:cs="Arial"/>
                <w:sz w:val="16"/>
                <w:szCs w:val="16"/>
              </w:rPr>
              <w:t>(2) No risk of indeterminate time: limited to life of building</w:t>
            </w:r>
            <w:r>
              <w:rPr>
                <w:rFonts w:cs="Arial"/>
                <w:sz w:val="16"/>
                <w:szCs w:val="16"/>
              </w:rPr>
              <w:t>. Eventually age will be blame and it will be more difficult to establish causation</w:t>
            </w:r>
          </w:p>
          <w:p w:rsidR="009E0ECB" w:rsidRDefault="009E0ECB" w:rsidP="002B12A3">
            <w:pPr>
              <w:pStyle w:val="ListParagraph"/>
              <w:numPr>
                <w:ilvl w:val="0"/>
                <w:numId w:val="71"/>
              </w:numPr>
              <w:rPr>
                <w:b/>
                <w:color w:val="000000" w:themeColor="text1"/>
                <w:sz w:val="16"/>
                <w:szCs w:val="16"/>
                <w:lang w:val="en-US"/>
              </w:rPr>
            </w:pPr>
            <w:r w:rsidRPr="009E0ECB">
              <w:rPr>
                <w:rFonts w:cs="Arial"/>
                <w:b/>
                <w:sz w:val="16"/>
                <w:szCs w:val="16"/>
              </w:rPr>
              <w:sym w:font="Wingdings" w:char="F0E0"/>
            </w:r>
            <w:r w:rsidRPr="009E0ECB">
              <w:rPr>
                <w:rFonts w:cs="Arial"/>
                <w:sz w:val="16"/>
                <w:szCs w:val="16"/>
              </w:rPr>
              <w:t xml:space="preserve"> Caveat emptor doesn’t apply, purchaser not in best position to bear risks of emergent defect.</w:t>
            </w:r>
          </w:p>
          <w:p w:rsidR="008377E6" w:rsidRDefault="008377E6" w:rsidP="00EC6DF7">
            <w:pPr>
              <w:rPr>
                <w:b/>
                <w:color w:val="FF0000"/>
                <w:sz w:val="16"/>
                <w:szCs w:val="16"/>
              </w:rPr>
            </w:pPr>
          </w:p>
          <w:p w:rsidR="00207AF9" w:rsidRDefault="00207AF9" w:rsidP="008377E6">
            <w:pPr>
              <w:rPr>
                <w:b/>
                <w:color w:val="FF0000"/>
                <w:sz w:val="16"/>
                <w:szCs w:val="16"/>
              </w:rPr>
            </w:pPr>
          </w:p>
          <w:p w:rsidR="008377E6" w:rsidRDefault="008377E6" w:rsidP="008377E6">
            <w:pPr>
              <w:pStyle w:val="Heading3"/>
              <w:pBdr>
                <w:bottom w:val="single" w:sz="4" w:space="1" w:color="auto"/>
              </w:pBdr>
              <w:outlineLvl w:val="2"/>
              <w:rPr>
                <w:sz w:val="16"/>
                <w:szCs w:val="16"/>
              </w:rPr>
            </w:pPr>
            <w:r>
              <w:rPr>
                <w:sz w:val="16"/>
                <w:szCs w:val="16"/>
              </w:rPr>
              <w:lastRenderedPageBreak/>
              <w:t xml:space="preserve">Relational Economic Loss </w:t>
            </w:r>
            <w:r w:rsidR="00B55A3D">
              <w:rPr>
                <w:sz w:val="16"/>
                <w:szCs w:val="16"/>
              </w:rPr>
              <w:t xml:space="preserve"> (</w:t>
            </w:r>
            <w:proofErr w:type="spellStart"/>
            <w:r w:rsidR="00B55A3D">
              <w:rPr>
                <w:sz w:val="16"/>
                <w:szCs w:val="16"/>
              </w:rPr>
              <w:t>Anns</w:t>
            </w:r>
            <w:proofErr w:type="spellEnd"/>
            <w:r w:rsidR="00B55A3D">
              <w:rPr>
                <w:sz w:val="16"/>
                <w:szCs w:val="16"/>
              </w:rPr>
              <w:t xml:space="preserve"> Test)</w:t>
            </w:r>
          </w:p>
          <w:p w:rsidR="008377E6" w:rsidRDefault="001540FD" w:rsidP="008377E6">
            <w:pPr>
              <w:rPr>
                <w:b/>
                <w:color w:val="FF0000"/>
                <w:sz w:val="16"/>
                <w:szCs w:val="16"/>
              </w:rPr>
            </w:pPr>
            <w:r w:rsidRPr="0019014E">
              <w:rPr>
                <w:b/>
                <w:sz w:val="16"/>
                <w:szCs w:val="16"/>
              </w:rPr>
              <w:t>Relational Economic Loss</w:t>
            </w:r>
            <w:r>
              <w:rPr>
                <w:b/>
                <w:color w:val="FF0000"/>
                <w:sz w:val="16"/>
                <w:szCs w:val="16"/>
              </w:rPr>
              <w:t xml:space="preserve">= D as a result of negligently damaging property belonging to a third party, also causes a pure economic loss to P with whom the third party had a relationship. </w:t>
            </w:r>
          </w:p>
          <w:p w:rsidR="00425F86" w:rsidRDefault="00425F86" w:rsidP="008377E6">
            <w:pPr>
              <w:rPr>
                <w:b/>
                <w:color w:val="FF0000"/>
                <w:sz w:val="16"/>
                <w:szCs w:val="16"/>
              </w:rPr>
            </w:pPr>
          </w:p>
          <w:p w:rsidR="00425F86" w:rsidRDefault="00425F86" w:rsidP="008377E6">
            <w:pPr>
              <w:rPr>
                <w:b/>
                <w:color w:val="FF0000"/>
                <w:sz w:val="16"/>
                <w:szCs w:val="16"/>
              </w:rPr>
            </w:pPr>
            <w:r>
              <w:rPr>
                <w:b/>
                <w:color w:val="FF0000"/>
                <w:sz w:val="16"/>
                <w:szCs w:val="16"/>
              </w:rPr>
              <w:t xml:space="preserve">Basically, </w:t>
            </w:r>
            <w:r w:rsidRPr="0019014E">
              <w:rPr>
                <w:b/>
                <w:color w:val="FF0000"/>
                <w:sz w:val="16"/>
                <w:szCs w:val="16"/>
                <w:highlight w:val="cyan"/>
                <w:u w:val="single"/>
              </w:rPr>
              <w:t>this is a category where there is no DOC unless there are circumstances that take it outside the rule of non-liability</w:t>
            </w:r>
            <w:r>
              <w:rPr>
                <w:b/>
                <w:color w:val="FF0000"/>
                <w:sz w:val="16"/>
                <w:szCs w:val="16"/>
              </w:rPr>
              <w:t xml:space="preserve">. </w:t>
            </w:r>
          </w:p>
          <w:p w:rsidR="008377E6" w:rsidRPr="00DC0E42" w:rsidRDefault="008377E6" w:rsidP="00DC0E42">
            <w:pPr>
              <w:rPr>
                <w:b/>
                <w:color w:val="000000" w:themeColor="text1"/>
                <w:sz w:val="16"/>
                <w:szCs w:val="16"/>
              </w:rPr>
            </w:pPr>
          </w:p>
          <w:tbl>
            <w:tblPr>
              <w:tblStyle w:val="TableGrid"/>
              <w:tblW w:w="0" w:type="auto"/>
              <w:tblLook w:val="04A0"/>
            </w:tblPr>
            <w:tblGrid>
              <w:gridCol w:w="10785"/>
            </w:tblGrid>
            <w:tr w:rsidR="008377E6" w:rsidRPr="008377E6" w:rsidTr="008377E6">
              <w:tc>
                <w:tcPr>
                  <w:tcW w:w="10785" w:type="dxa"/>
                </w:tcPr>
                <w:p w:rsidR="008377E6" w:rsidRPr="008377E6" w:rsidRDefault="008377E6" w:rsidP="008B2557">
                  <w:pPr>
                    <w:rPr>
                      <w:b/>
                      <w:color w:val="000000" w:themeColor="text1"/>
                      <w:sz w:val="16"/>
                      <w:szCs w:val="16"/>
                    </w:rPr>
                  </w:pPr>
                  <w:r w:rsidRPr="007A3D59">
                    <w:rPr>
                      <w:b/>
                      <w:color w:val="000000" w:themeColor="text1"/>
                      <w:sz w:val="16"/>
                      <w:szCs w:val="16"/>
                      <w:highlight w:val="yellow"/>
                    </w:rPr>
                    <w:t>Bow Valley Husky LTD v Saint John Shipbuilding Ltd. (SCC)</w:t>
                  </w:r>
                </w:p>
              </w:tc>
            </w:tr>
          </w:tbl>
          <w:p w:rsidR="007D406E" w:rsidRPr="007D406E" w:rsidRDefault="007D406E" w:rsidP="002A19F3">
            <w:pPr>
              <w:pStyle w:val="ListParagraph"/>
              <w:rPr>
                <w:b/>
                <w:color w:val="000000" w:themeColor="text1"/>
                <w:sz w:val="16"/>
                <w:szCs w:val="16"/>
              </w:rPr>
            </w:pPr>
          </w:p>
        </w:tc>
      </w:tr>
      <w:tr w:rsidR="006C067F" w:rsidRPr="001C393A" w:rsidTr="00A46D13">
        <w:trPr>
          <w:trHeight w:val="2368"/>
        </w:trPr>
        <w:tc>
          <w:tcPr>
            <w:tcW w:w="11016" w:type="dxa"/>
            <w:tcBorders>
              <w:top w:val="nil"/>
              <w:left w:val="nil"/>
              <w:bottom w:val="nil"/>
              <w:right w:val="nil"/>
            </w:tcBorders>
          </w:tcPr>
          <w:p w:rsidR="002304AB" w:rsidRDefault="002304AB" w:rsidP="007D406E">
            <w:pPr>
              <w:rPr>
                <w:b/>
                <w:sz w:val="16"/>
                <w:szCs w:val="16"/>
              </w:rPr>
            </w:pPr>
          </w:p>
          <w:p w:rsidR="002304AB" w:rsidRDefault="002304AB" w:rsidP="007D406E">
            <w:pPr>
              <w:rPr>
                <w:b/>
                <w:color w:val="FF0000"/>
                <w:sz w:val="16"/>
                <w:szCs w:val="16"/>
                <w:u w:val="single"/>
              </w:rPr>
            </w:pPr>
            <w:r w:rsidRPr="002304AB">
              <w:rPr>
                <w:b/>
                <w:color w:val="FF0000"/>
                <w:sz w:val="16"/>
                <w:szCs w:val="16"/>
              </w:rPr>
              <w:t xml:space="preserve">Relational Economic Loss is </w:t>
            </w:r>
            <w:r w:rsidR="0019014E">
              <w:rPr>
                <w:b/>
                <w:color w:val="FF0000"/>
                <w:sz w:val="16"/>
                <w:szCs w:val="16"/>
              </w:rPr>
              <w:t>NOT RECOVERABLE</w:t>
            </w:r>
            <w:r w:rsidRPr="00556FE1">
              <w:rPr>
                <w:b/>
                <w:color w:val="FF0000"/>
                <w:sz w:val="16"/>
                <w:szCs w:val="16"/>
                <w:u w:val="single"/>
              </w:rPr>
              <w:t>, subject to certain exceptions</w:t>
            </w:r>
            <w:r w:rsidR="008B2557" w:rsidRPr="00556FE1">
              <w:rPr>
                <w:b/>
                <w:color w:val="FF0000"/>
                <w:sz w:val="16"/>
                <w:szCs w:val="16"/>
                <w:u w:val="single"/>
              </w:rPr>
              <w:t xml:space="preserve"> due to Policy Considerations</w:t>
            </w:r>
            <w:r w:rsidRPr="00556FE1">
              <w:rPr>
                <w:b/>
                <w:color w:val="FF0000"/>
                <w:sz w:val="16"/>
                <w:szCs w:val="16"/>
                <w:u w:val="single"/>
              </w:rPr>
              <w:t>:</w:t>
            </w:r>
          </w:p>
          <w:p w:rsidR="00556FE1" w:rsidRPr="00556FE1" w:rsidRDefault="00556FE1" w:rsidP="007D406E">
            <w:pPr>
              <w:rPr>
                <w:b/>
                <w:color w:val="FF0000"/>
                <w:sz w:val="16"/>
                <w:szCs w:val="16"/>
                <w:u w:val="single"/>
              </w:rPr>
            </w:pPr>
          </w:p>
          <w:p w:rsidR="002304AB" w:rsidRPr="002304AB" w:rsidRDefault="002304AB" w:rsidP="002B12A3">
            <w:pPr>
              <w:pStyle w:val="ListParagraph"/>
              <w:numPr>
                <w:ilvl w:val="0"/>
                <w:numId w:val="74"/>
              </w:numPr>
              <w:rPr>
                <w:b/>
                <w:color w:val="FF0000"/>
                <w:sz w:val="16"/>
                <w:szCs w:val="16"/>
              </w:rPr>
            </w:pPr>
            <w:r w:rsidRPr="002304AB">
              <w:rPr>
                <w:b/>
                <w:color w:val="FF0000"/>
                <w:sz w:val="16"/>
                <w:szCs w:val="16"/>
              </w:rPr>
              <w:t>Claimant has interest in damaged property</w:t>
            </w:r>
            <w:r w:rsidR="0061675E">
              <w:rPr>
                <w:b/>
                <w:color w:val="FF0000"/>
                <w:sz w:val="16"/>
                <w:szCs w:val="16"/>
              </w:rPr>
              <w:t xml:space="preserve"> </w:t>
            </w:r>
            <w:r w:rsidR="0061675E" w:rsidRPr="00556FE1">
              <w:rPr>
                <w:b/>
                <w:color w:val="000000" w:themeColor="text1"/>
                <w:sz w:val="16"/>
                <w:szCs w:val="16"/>
              </w:rPr>
              <w:t>(not really an exception because it is consequential do P’s property)</w:t>
            </w:r>
            <w:r w:rsidR="0061675E">
              <w:rPr>
                <w:b/>
                <w:color w:val="FF0000"/>
                <w:sz w:val="16"/>
                <w:szCs w:val="16"/>
              </w:rPr>
              <w:t xml:space="preserve"> </w:t>
            </w:r>
          </w:p>
          <w:p w:rsidR="002304AB" w:rsidRPr="00556FE1" w:rsidRDefault="002304AB" w:rsidP="002B12A3">
            <w:pPr>
              <w:pStyle w:val="ListParagraph"/>
              <w:numPr>
                <w:ilvl w:val="0"/>
                <w:numId w:val="74"/>
              </w:numPr>
              <w:rPr>
                <w:b/>
                <w:color w:val="000000" w:themeColor="text1"/>
                <w:sz w:val="16"/>
                <w:szCs w:val="16"/>
              </w:rPr>
            </w:pPr>
            <w:r w:rsidRPr="00556FE1">
              <w:rPr>
                <w:b/>
                <w:color w:val="FF0000"/>
                <w:sz w:val="16"/>
                <w:szCs w:val="16"/>
              </w:rPr>
              <w:t>Gene</w:t>
            </w:r>
            <w:r w:rsidR="00556FE1" w:rsidRPr="00556FE1">
              <w:rPr>
                <w:b/>
                <w:color w:val="FF0000"/>
                <w:sz w:val="16"/>
                <w:szCs w:val="16"/>
              </w:rPr>
              <w:t>ral average cases</w:t>
            </w:r>
            <w:r w:rsidR="00556FE1">
              <w:rPr>
                <w:b/>
                <w:color w:val="FF0000"/>
                <w:sz w:val="16"/>
                <w:szCs w:val="16"/>
              </w:rPr>
              <w:t xml:space="preserve"> </w:t>
            </w:r>
            <w:r w:rsidR="00556FE1" w:rsidRPr="00556FE1">
              <w:rPr>
                <w:b/>
                <w:color w:val="000000" w:themeColor="text1"/>
                <w:sz w:val="16"/>
                <w:szCs w:val="16"/>
              </w:rPr>
              <w:t xml:space="preserve">(maritime law concept where cargo owners all have to chip in when only a portion of the cargo is damaged, so each cargo owner is considered as having a reasonable claim against the wrongdoer that caused the damage) </w:t>
            </w:r>
          </w:p>
          <w:p w:rsidR="002304AB" w:rsidRPr="002304AB" w:rsidRDefault="002304AB" w:rsidP="002B12A3">
            <w:pPr>
              <w:pStyle w:val="ListParagraph"/>
              <w:numPr>
                <w:ilvl w:val="0"/>
                <w:numId w:val="74"/>
              </w:numPr>
              <w:rPr>
                <w:b/>
                <w:color w:val="FF0000"/>
                <w:sz w:val="16"/>
                <w:szCs w:val="16"/>
              </w:rPr>
            </w:pPr>
            <w:r w:rsidRPr="002304AB">
              <w:rPr>
                <w:b/>
                <w:color w:val="FF0000"/>
                <w:sz w:val="16"/>
                <w:szCs w:val="16"/>
              </w:rPr>
              <w:t>Claimant and property owner in joint-venture</w:t>
            </w:r>
            <w:r w:rsidR="00556FE1">
              <w:rPr>
                <w:b/>
                <w:color w:val="FF0000"/>
                <w:sz w:val="16"/>
                <w:szCs w:val="16"/>
              </w:rPr>
              <w:t xml:space="preserve"> </w:t>
            </w:r>
            <w:r w:rsidR="00556FE1">
              <w:rPr>
                <w:b/>
                <w:sz w:val="16"/>
                <w:szCs w:val="16"/>
              </w:rPr>
              <w:t xml:space="preserve">(relates to the </w:t>
            </w:r>
            <w:proofErr w:type="spellStart"/>
            <w:r w:rsidR="00556FE1">
              <w:rPr>
                <w:b/>
                <w:sz w:val="16"/>
                <w:szCs w:val="16"/>
              </w:rPr>
              <w:t>Norsk</w:t>
            </w:r>
            <w:proofErr w:type="spellEnd"/>
            <w:r w:rsidR="00556FE1">
              <w:rPr>
                <w:b/>
                <w:sz w:val="16"/>
                <w:szCs w:val="16"/>
              </w:rPr>
              <w:t xml:space="preserve"> </w:t>
            </w:r>
            <w:proofErr w:type="spellStart"/>
            <w:r w:rsidR="00556FE1">
              <w:rPr>
                <w:b/>
                <w:sz w:val="16"/>
                <w:szCs w:val="16"/>
              </w:rPr>
              <w:t>Pacfic</w:t>
            </w:r>
            <w:proofErr w:type="spellEnd"/>
            <w:r w:rsidR="00556FE1">
              <w:rPr>
                <w:b/>
                <w:sz w:val="16"/>
                <w:szCs w:val="16"/>
              </w:rPr>
              <w:t xml:space="preserve"> Decision-CNR could sue </w:t>
            </w:r>
            <w:proofErr w:type="spellStart"/>
            <w:r w:rsidR="00556FE1">
              <w:rPr>
                <w:b/>
                <w:sz w:val="16"/>
                <w:szCs w:val="16"/>
              </w:rPr>
              <w:t>Norsk</w:t>
            </w:r>
            <w:proofErr w:type="spellEnd"/>
            <w:r w:rsidR="00556FE1">
              <w:rPr>
                <w:b/>
                <w:sz w:val="16"/>
                <w:szCs w:val="16"/>
              </w:rPr>
              <w:t xml:space="preserve"> Pacific—held to be a joint venture </w:t>
            </w:r>
            <w:r w:rsidR="00312729">
              <w:rPr>
                <w:b/>
                <w:sz w:val="16"/>
                <w:szCs w:val="16"/>
              </w:rPr>
              <w:t>so can recover</w:t>
            </w:r>
            <w:r w:rsidR="00715ECA">
              <w:rPr>
                <w:b/>
                <w:sz w:val="16"/>
                <w:szCs w:val="16"/>
              </w:rPr>
              <w:t xml:space="preserve"> its pure economic loss) </w:t>
            </w:r>
          </w:p>
          <w:p w:rsidR="002304AB" w:rsidRPr="0019014E" w:rsidRDefault="002304AB" w:rsidP="002B12A3">
            <w:pPr>
              <w:pStyle w:val="ListParagraph"/>
              <w:numPr>
                <w:ilvl w:val="0"/>
                <w:numId w:val="74"/>
              </w:numPr>
              <w:rPr>
                <w:b/>
                <w:color w:val="FF0000"/>
                <w:sz w:val="16"/>
                <w:szCs w:val="16"/>
                <w:u w:val="single"/>
              </w:rPr>
            </w:pPr>
            <w:r w:rsidRPr="002304AB">
              <w:rPr>
                <w:b/>
                <w:color w:val="FF0000"/>
                <w:sz w:val="16"/>
                <w:szCs w:val="16"/>
              </w:rPr>
              <w:t xml:space="preserve">Other exceptions may be recognized using </w:t>
            </w:r>
            <w:proofErr w:type="spellStart"/>
            <w:r w:rsidRPr="002304AB">
              <w:rPr>
                <w:b/>
                <w:color w:val="FF0000"/>
                <w:sz w:val="16"/>
                <w:szCs w:val="16"/>
              </w:rPr>
              <w:t>Anns</w:t>
            </w:r>
            <w:proofErr w:type="spellEnd"/>
            <w:r w:rsidRPr="002304AB">
              <w:rPr>
                <w:b/>
                <w:color w:val="FF0000"/>
                <w:sz w:val="16"/>
                <w:szCs w:val="16"/>
              </w:rPr>
              <w:t xml:space="preserve"> Test</w:t>
            </w:r>
            <w:r w:rsidR="000438FA">
              <w:rPr>
                <w:b/>
                <w:color w:val="FF0000"/>
                <w:sz w:val="16"/>
                <w:szCs w:val="16"/>
              </w:rPr>
              <w:t xml:space="preserve"> (Not Closed Categories bu</w:t>
            </w:r>
            <w:r w:rsidR="0029705C">
              <w:rPr>
                <w:b/>
                <w:color w:val="FF0000"/>
                <w:sz w:val="16"/>
                <w:szCs w:val="16"/>
              </w:rPr>
              <w:t>t incremental approach required—</w:t>
            </w:r>
            <w:r w:rsidR="0029705C" w:rsidRPr="0019014E">
              <w:rPr>
                <w:b/>
                <w:color w:val="FF0000"/>
                <w:sz w:val="16"/>
                <w:szCs w:val="16"/>
                <w:u w:val="single"/>
              </w:rPr>
              <w:t xml:space="preserve">Use </w:t>
            </w:r>
            <w:proofErr w:type="spellStart"/>
            <w:r w:rsidR="0029705C" w:rsidRPr="0019014E">
              <w:rPr>
                <w:b/>
                <w:color w:val="FF0000"/>
                <w:sz w:val="16"/>
                <w:szCs w:val="16"/>
                <w:u w:val="single"/>
              </w:rPr>
              <w:t>Anns</w:t>
            </w:r>
            <w:proofErr w:type="spellEnd"/>
            <w:r w:rsidR="0029705C" w:rsidRPr="0019014E">
              <w:rPr>
                <w:b/>
                <w:color w:val="FF0000"/>
                <w:sz w:val="16"/>
                <w:szCs w:val="16"/>
                <w:u w:val="single"/>
              </w:rPr>
              <w:t xml:space="preserve"> Test but be restrictive in Policy Stage</w:t>
            </w:r>
          </w:p>
          <w:p w:rsidR="0029705C" w:rsidRPr="0029705C" w:rsidRDefault="0029705C" w:rsidP="0029705C">
            <w:pPr>
              <w:rPr>
                <w:b/>
                <w:color w:val="FF0000"/>
                <w:sz w:val="16"/>
                <w:szCs w:val="16"/>
              </w:rPr>
            </w:pPr>
          </w:p>
          <w:p w:rsidR="002304AB" w:rsidRDefault="002304AB" w:rsidP="002304AB">
            <w:pPr>
              <w:pStyle w:val="ListParagraph"/>
              <w:rPr>
                <w:b/>
                <w:sz w:val="16"/>
                <w:szCs w:val="16"/>
              </w:rPr>
            </w:pPr>
          </w:p>
          <w:p w:rsidR="002304AB" w:rsidRDefault="002304AB" w:rsidP="002304AB">
            <w:pPr>
              <w:rPr>
                <w:b/>
                <w:sz w:val="16"/>
                <w:szCs w:val="16"/>
              </w:rPr>
            </w:pPr>
            <w:r>
              <w:rPr>
                <w:b/>
                <w:sz w:val="16"/>
                <w:szCs w:val="16"/>
              </w:rPr>
              <w:t xml:space="preserve">Application of </w:t>
            </w:r>
            <w:proofErr w:type="spellStart"/>
            <w:r>
              <w:rPr>
                <w:b/>
                <w:sz w:val="16"/>
                <w:szCs w:val="16"/>
              </w:rPr>
              <w:t>Anns</w:t>
            </w:r>
            <w:proofErr w:type="spellEnd"/>
            <w:r>
              <w:rPr>
                <w:b/>
                <w:sz w:val="16"/>
                <w:szCs w:val="16"/>
              </w:rPr>
              <w:t xml:space="preserve"> Test:</w:t>
            </w:r>
          </w:p>
          <w:p w:rsidR="002304AB" w:rsidRPr="00A46D13" w:rsidRDefault="002304AB" w:rsidP="002B12A3">
            <w:pPr>
              <w:pStyle w:val="ListParagraph"/>
              <w:numPr>
                <w:ilvl w:val="0"/>
                <w:numId w:val="75"/>
              </w:numPr>
              <w:rPr>
                <w:b/>
                <w:sz w:val="16"/>
                <w:szCs w:val="16"/>
              </w:rPr>
            </w:pPr>
            <w:r w:rsidRPr="00A46D13">
              <w:rPr>
                <w:b/>
                <w:sz w:val="16"/>
                <w:szCs w:val="16"/>
              </w:rPr>
              <w:t>Stage One: Yes, Prima Facie Duty of Care</w:t>
            </w:r>
            <w:r w:rsidR="003E68CC" w:rsidRPr="00A46D13">
              <w:rPr>
                <w:b/>
                <w:sz w:val="16"/>
                <w:szCs w:val="16"/>
              </w:rPr>
              <w:t>: Foreseeable injury and should have been mindful of P</w:t>
            </w:r>
          </w:p>
          <w:p w:rsidR="003E68CC" w:rsidRPr="00A46D13" w:rsidRDefault="003E68CC" w:rsidP="002B12A3">
            <w:pPr>
              <w:pStyle w:val="ListParagraph"/>
              <w:numPr>
                <w:ilvl w:val="0"/>
                <w:numId w:val="75"/>
              </w:numPr>
              <w:rPr>
                <w:b/>
                <w:sz w:val="16"/>
                <w:szCs w:val="16"/>
              </w:rPr>
            </w:pPr>
            <w:r w:rsidRPr="00A46D13">
              <w:rPr>
                <w:b/>
                <w:sz w:val="16"/>
                <w:szCs w:val="16"/>
              </w:rPr>
              <w:t xml:space="preserve">Stage Two: </w:t>
            </w:r>
            <w:proofErr w:type="spellStart"/>
            <w:r w:rsidRPr="00F420E0">
              <w:rPr>
                <w:b/>
                <w:sz w:val="16"/>
                <w:szCs w:val="16"/>
                <w:u w:val="single"/>
              </w:rPr>
              <w:t>Negatived</w:t>
            </w:r>
            <w:proofErr w:type="spellEnd"/>
            <w:r w:rsidRPr="00F420E0">
              <w:rPr>
                <w:b/>
                <w:sz w:val="16"/>
                <w:szCs w:val="16"/>
                <w:u w:val="single"/>
              </w:rPr>
              <w:t xml:space="preserve"> by countervailing policy considerations—Indeterminate Liability</w:t>
            </w:r>
            <w:r w:rsidRPr="00A46D13">
              <w:rPr>
                <w:b/>
                <w:sz w:val="16"/>
                <w:szCs w:val="16"/>
              </w:rPr>
              <w:t xml:space="preserve"> </w:t>
            </w:r>
            <w:r w:rsidR="00F420E0">
              <w:rPr>
                <w:b/>
                <w:sz w:val="16"/>
                <w:szCs w:val="16"/>
              </w:rPr>
              <w:t xml:space="preserve">(limited class of claimants) and D’s </w:t>
            </w:r>
            <w:r w:rsidR="001F5A76">
              <w:rPr>
                <w:b/>
                <w:sz w:val="16"/>
                <w:szCs w:val="16"/>
              </w:rPr>
              <w:t>ability</w:t>
            </w:r>
            <w:r w:rsidR="00F420E0">
              <w:rPr>
                <w:b/>
                <w:sz w:val="16"/>
                <w:szCs w:val="16"/>
              </w:rPr>
              <w:t xml:space="preserve"> to arrange its financial affairs so as to deal with the risk to the 3</w:t>
            </w:r>
            <w:r w:rsidR="00F420E0" w:rsidRPr="00F420E0">
              <w:rPr>
                <w:b/>
                <w:sz w:val="16"/>
                <w:szCs w:val="16"/>
                <w:vertAlign w:val="superscript"/>
              </w:rPr>
              <w:t>rd</w:t>
            </w:r>
            <w:r w:rsidR="00F420E0">
              <w:rPr>
                <w:b/>
                <w:sz w:val="16"/>
                <w:szCs w:val="16"/>
              </w:rPr>
              <w:t xml:space="preserve"> party’s injury.</w:t>
            </w:r>
          </w:p>
        </w:tc>
      </w:tr>
      <w:tr w:rsidR="006C067F" w:rsidRPr="001C393A" w:rsidTr="00400921">
        <w:tc>
          <w:tcPr>
            <w:tcW w:w="11016" w:type="dxa"/>
            <w:tcBorders>
              <w:top w:val="nil"/>
              <w:left w:val="nil"/>
              <w:bottom w:val="nil"/>
              <w:right w:val="nil"/>
            </w:tcBorders>
          </w:tcPr>
          <w:p w:rsidR="006C067F" w:rsidRPr="002304AB" w:rsidRDefault="006C067F" w:rsidP="007D406E">
            <w:pPr>
              <w:rPr>
                <w:b/>
                <w:sz w:val="16"/>
                <w:szCs w:val="16"/>
              </w:rPr>
            </w:pPr>
          </w:p>
        </w:tc>
      </w:tr>
      <w:tr w:rsidR="006C067F" w:rsidRPr="001C393A" w:rsidTr="00400921">
        <w:tc>
          <w:tcPr>
            <w:tcW w:w="11016" w:type="dxa"/>
            <w:tcBorders>
              <w:top w:val="nil"/>
              <w:left w:val="nil"/>
              <w:bottom w:val="nil"/>
              <w:right w:val="nil"/>
            </w:tcBorders>
          </w:tcPr>
          <w:p w:rsidR="006C067F" w:rsidRDefault="001F5A76" w:rsidP="007D406E">
            <w:pPr>
              <w:rPr>
                <w:b/>
                <w:color w:val="FF0000"/>
                <w:sz w:val="16"/>
                <w:szCs w:val="16"/>
              </w:rPr>
            </w:pPr>
            <w:r>
              <w:rPr>
                <w:b/>
                <w:color w:val="FF0000"/>
                <w:sz w:val="16"/>
                <w:szCs w:val="16"/>
              </w:rPr>
              <w:t xml:space="preserve">Note 2 (p491): </w:t>
            </w:r>
            <w:r w:rsidR="000858C0">
              <w:rPr>
                <w:b/>
                <w:color w:val="FF0000"/>
                <w:sz w:val="16"/>
                <w:szCs w:val="16"/>
              </w:rPr>
              <w:t>Generally accepted that a solicitor may be held liable to an intended beneficiary who is deprived of a bequest because of a lawyer’s negligence</w:t>
            </w:r>
          </w:p>
          <w:p w:rsidR="00641E8D" w:rsidRDefault="00641E8D" w:rsidP="007D406E">
            <w:pPr>
              <w:rPr>
                <w:b/>
                <w:color w:val="FF0000"/>
                <w:sz w:val="16"/>
                <w:szCs w:val="16"/>
              </w:rPr>
            </w:pPr>
          </w:p>
          <w:p w:rsidR="00641E8D" w:rsidRDefault="00641E8D" w:rsidP="007D406E">
            <w:pPr>
              <w:rPr>
                <w:b/>
                <w:color w:val="FF0000"/>
                <w:sz w:val="16"/>
                <w:szCs w:val="16"/>
              </w:rPr>
            </w:pPr>
            <w:r>
              <w:rPr>
                <w:b/>
                <w:color w:val="FF0000"/>
                <w:sz w:val="16"/>
                <w:szCs w:val="16"/>
              </w:rPr>
              <w:t xml:space="preserve">New Category: University of NFL—Student wrote an essay and the </w:t>
            </w:r>
            <w:proofErr w:type="spellStart"/>
            <w:r>
              <w:rPr>
                <w:b/>
                <w:color w:val="FF0000"/>
                <w:sz w:val="16"/>
                <w:szCs w:val="16"/>
              </w:rPr>
              <w:t>prof</w:t>
            </w:r>
            <w:proofErr w:type="spellEnd"/>
            <w:r>
              <w:rPr>
                <w:b/>
                <w:color w:val="FF0000"/>
                <w:sz w:val="16"/>
                <w:szCs w:val="16"/>
              </w:rPr>
              <w:t xml:space="preserve"> took the essay to be a confession of the truth. Told authorities and they acted and she could not find a job as a result (Young v Bella)</w:t>
            </w: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19014E" w:rsidRDefault="0019014E" w:rsidP="007D406E">
            <w:pPr>
              <w:rPr>
                <w:b/>
                <w:sz w:val="16"/>
                <w:szCs w:val="16"/>
                <w:highlight w:val="yellow"/>
              </w:rPr>
            </w:pPr>
          </w:p>
          <w:p w:rsidR="0019014E" w:rsidRDefault="0019014E" w:rsidP="007D406E">
            <w:pPr>
              <w:rPr>
                <w:b/>
                <w:sz w:val="16"/>
                <w:szCs w:val="16"/>
                <w:highlight w:val="yellow"/>
              </w:rPr>
            </w:pPr>
          </w:p>
          <w:p w:rsidR="0019014E" w:rsidRDefault="0019014E"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p w:rsidR="003D5917" w:rsidRDefault="003D5917" w:rsidP="007D406E">
            <w:pPr>
              <w:rPr>
                <w:b/>
                <w:sz w:val="16"/>
                <w:szCs w:val="16"/>
                <w:highlight w:val="yellow"/>
              </w:rPr>
            </w:pPr>
          </w:p>
        </w:tc>
      </w:tr>
    </w:tbl>
    <w:p w:rsidR="00907671" w:rsidRDefault="00907671" w:rsidP="00907671">
      <w:pPr>
        <w:pStyle w:val="Heading3"/>
        <w:pBdr>
          <w:bottom w:val="single" w:sz="4" w:space="1" w:color="auto"/>
        </w:pBdr>
        <w:rPr>
          <w:sz w:val="16"/>
          <w:szCs w:val="16"/>
        </w:rPr>
      </w:pPr>
      <w:r>
        <w:rPr>
          <w:sz w:val="16"/>
          <w:szCs w:val="16"/>
        </w:rPr>
        <w:lastRenderedPageBreak/>
        <w:t>Standard of Care</w:t>
      </w:r>
    </w:p>
    <w:p w:rsidR="00452F40" w:rsidRPr="003D5917" w:rsidRDefault="00452F40" w:rsidP="00452F40">
      <w:pPr>
        <w:spacing w:after="0"/>
        <w:jc w:val="both"/>
        <w:rPr>
          <w:rFonts w:cs="Arial"/>
          <w:sz w:val="16"/>
          <w:szCs w:val="16"/>
        </w:rPr>
      </w:pPr>
      <w:r w:rsidRPr="003D5917">
        <w:rPr>
          <w:rFonts w:cs="Arial"/>
          <w:b/>
          <w:sz w:val="16"/>
          <w:szCs w:val="16"/>
        </w:rPr>
        <w:t>Standard of care</w:t>
      </w:r>
      <w:r w:rsidR="00907671" w:rsidRPr="003D5917">
        <w:rPr>
          <w:rFonts w:cs="Arial"/>
          <w:b/>
          <w:sz w:val="16"/>
          <w:szCs w:val="16"/>
        </w:rPr>
        <w:t>:</w:t>
      </w:r>
      <w:r w:rsidR="00907671" w:rsidRPr="003D5917">
        <w:rPr>
          <w:rFonts w:cs="Arial"/>
          <w:sz w:val="16"/>
          <w:szCs w:val="16"/>
        </w:rPr>
        <w:t xml:space="preserve"> R</w:t>
      </w:r>
      <w:r w:rsidRPr="003D5917">
        <w:rPr>
          <w:rFonts w:cs="Arial"/>
          <w:sz w:val="16"/>
          <w:szCs w:val="16"/>
        </w:rPr>
        <w:t>e</w:t>
      </w:r>
      <w:r w:rsidR="00907671" w:rsidRPr="003D5917">
        <w:rPr>
          <w:rFonts w:cs="Arial"/>
          <w:sz w:val="16"/>
          <w:szCs w:val="16"/>
        </w:rPr>
        <w:t>fers to behaviour required of D</w:t>
      </w:r>
      <w:r w:rsidRPr="003D5917">
        <w:rPr>
          <w:rFonts w:cs="Arial"/>
          <w:sz w:val="16"/>
          <w:szCs w:val="16"/>
        </w:rPr>
        <w:t xml:space="preserve"> t</w:t>
      </w:r>
      <w:r w:rsidR="00907671" w:rsidRPr="003D5917">
        <w:rPr>
          <w:rFonts w:cs="Arial"/>
          <w:sz w:val="16"/>
          <w:szCs w:val="16"/>
        </w:rPr>
        <w:t xml:space="preserve">o satisfy </w:t>
      </w:r>
      <w:proofErr w:type="spellStart"/>
      <w:r w:rsidR="00907671" w:rsidRPr="003D5917">
        <w:rPr>
          <w:rFonts w:cs="Arial"/>
          <w:sz w:val="16"/>
          <w:szCs w:val="16"/>
        </w:rPr>
        <w:t>DoC.</w:t>
      </w:r>
      <w:proofErr w:type="spellEnd"/>
      <w:r w:rsidR="00907671" w:rsidRPr="003D5917">
        <w:rPr>
          <w:rFonts w:cs="Arial"/>
          <w:sz w:val="16"/>
          <w:szCs w:val="16"/>
        </w:rPr>
        <w:t xml:space="preserve"> Determines how D</w:t>
      </w:r>
      <w:r w:rsidRPr="003D5917">
        <w:rPr>
          <w:rFonts w:cs="Arial"/>
          <w:sz w:val="16"/>
          <w:szCs w:val="16"/>
        </w:rPr>
        <w:t xml:space="preserve"> ought to act.</w:t>
      </w:r>
    </w:p>
    <w:p w:rsidR="00452F40" w:rsidRPr="003D5917" w:rsidRDefault="00452F40" w:rsidP="00452F40">
      <w:pPr>
        <w:spacing w:after="0"/>
        <w:jc w:val="both"/>
        <w:rPr>
          <w:rFonts w:cs="Arial"/>
          <w:b/>
          <w:sz w:val="16"/>
          <w:szCs w:val="16"/>
        </w:rPr>
      </w:pPr>
    </w:p>
    <w:p w:rsidR="00452F40" w:rsidRPr="003D5917" w:rsidRDefault="00452F40" w:rsidP="00452F40">
      <w:pPr>
        <w:spacing w:after="0"/>
        <w:jc w:val="both"/>
        <w:rPr>
          <w:rFonts w:cs="Arial"/>
          <w:b/>
          <w:sz w:val="16"/>
          <w:szCs w:val="16"/>
        </w:rPr>
      </w:pPr>
      <w:r w:rsidRPr="003D5917">
        <w:rPr>
          <w:rFonts w:cs="Arial"/>
          <w:b/>
          <w:sz w:val="16"/>
          <w:szCs w:val="16"/>
        </w:rPr>
        <w:t>(</w:t>
      </w:r>
      <w:proofErr w:type="spellStart"/>
      <w:r w:rsidRPr="003D5917">
        <w:rPr>
          <w:rFonts w:cs="Arial"/>
          <w:b/>
          <w:sz w:val="16"/>
          <w:szCs w:val="16"/>
        </w:rPr>
        <w:t>i</w:t>
      </w:r>
      <w:proofErr w:type="spellEnd"/>
      <w:r w:rsidRPr="003D5917">
        <w:rPr>
          <w:rFonts w:cs="Arial"/>
          <w:b/>
          <w:sz w:val="16"/>
          <w:szCs w:val="16"/>
        </w:rPr>
        <w:t xml:space="preserve">) </w:t>
      </w:r>
      <w:r w:rsidRPr="003D5917">
        <w:rPr>
          <w:rFonts w:cs="Arial"/>
          <w:b/>
          <w:sz w:val="16"/>
          <w:szCs w:val="16"/>
          <w:highlight w:val="magenta"/>
          <w:u w:val="single"/>
        </w:rPr>
        <w:t>The General Standard of Care</w:t>
      </w:r>
      <w:r w:rsidRPr="003D5917">
        <w:rPr>
          <w:rFonts w:cs="Arial"/>
          <w:b/>
          <w:sz w:val="16"/>
          <w:szCs w:val="16"/>
        </w:rPr>
        <w:t xml:space="preserve"> </w:t>
      </w:r>
    </w:p>
    <w:p w:rsidR="00452F40" w:rsidRPr="003D5917" w:rsidRDefault="00907671" w:rsidP="00452F40">
      <w:pPr>
        <w:spacing w:after="0"/>
        <w:ind w:left="720"/>
        <w:jc w:val="both"/>
        <w:rPr>
          <w:rFonts w:cs="Arial"/>
          <w:sz w:val="16"/>
          <w:szCs w:val="16"/>
        </w:rPr>
      </w:pPr>
      <w:r w:rsidRPr="003D5917">
        <w:rPr>
          <w:rFonts w:cs="Arial"/>
          <w:b/>
          <w:sz w:val="16"/>
          <w:szCs w:val="16"/>
          <w:u w:val="single"/>
        </w:rPr>
        <w:t>Basic rule</w:t>
      </w:r>
      <w:r w:rsidRPr="003D5917">
        <w:rPr>
          <w:rFonts w:cs="Arial"/>
          <w:sz w:val="16"/>
          <w:szCs w:val="16"/>
        </w:rPr>
        <w:t>: D</w:t>
      </w:r>
      <w:r w:rsidR="00452F40" w:rsidRPr="003D5917">
        <w:rPr>
          <w:rFonts w:cs="Arial"/>
          <w:sz w:val="16"/>
          <w:szCs w:val="16"/>
        </w:rPr>
        <w:t xml:space="preserve"> must act according to </w:t>
      </w:r>
      <w:proofErr w:type="spellStart"/>
      <w:r w:rsidR="00452F40" w:rsidRPr="003D5917">
        <w:rPr>
          <w:rFonts w:cs="Arial"/>
          <w:sz w:val="16"/>
          <w:szCs w:val="16"/>
        </w:rPr>
        <w:t>SoC</w:t>
      </w:r>
      <w:proofErr w:type="spellEnd"/>
      <w:r w:rsidR="00452F40" w:rsidRPr="003D5917">
        <w:rPr>
          <w:rFonts w:cs="Arial"/>
          <w:sz w:val="16"/>
          <w:szCs w:val="16"/>
        </w:rPr>
        <w:t xml:space="preserve"> expected of a </w:t>
      </w:r>
      <w:r w:rsidR="00452F40" w:rsidRPr="003D5917">
        <w:rPr>
          <w:rFonts w:cs="Arial"/>
          <w:b/>
          <w:sz w:val="16"/>
          <w:szCs w:val="16"/>
          <w:u w:val="single"/>
        </w:rPr>
        <w:t>reasonable person</w:t>
      </w:r>
      <w:r w:rsidR="00452F40" w:rsidRPr="003D5917">
        <w:rPr>
          <w:rFonts w:cs="Arial"/>
          <w:sz w:val="16"/>
          <w:szCs w:val="16"/>
        </w:rPr>
        <w:t xml:space="preserve">. </w:t>
      </w:r>
    </w:p>
    <w:p w:rsidR="00452F40" w:rsidRPr="0019014E" w:rsidRDefault="00452F40" w:rsidP="00452F40">
      <w:pPr>
        <w:spacing w:after="0"/>
        <w:ind w:left="720"/>
        <w:jc w:val="both"/>
        <w:rPr>
          <w:rFonts w:cs="Arial"/>
          <w:b/>
          <w:color w:val="FF0000"/>
          <w:sz w:val="16"/>
          <w:szCs w:val="16"/>
        </w:rPr>
      </w:pPr>
      <w:r w:rsidRPr="003D5917">
        <w:rPr>
          <w:rFonts w:cs="Arial"/>
          <w:sz w:val="16"/>
          <w:szCs w:val="16"/>
        </w:rPr>
        <w:t xml:space="preserve">Early statement of the rule found in </w:t>
      </w:r>
      <w:r w:rsidRPr="003D5917">
        <w:rPr>
          <w:rFonts w:cs="Arial"/>
          <w:b/>
          <w:i/>
          <w:color w:val="FF0000"/>
          <w:sz w:val="16"/>
          <w:szCs w:val="16"/>
        </w:rPr>
        <w:t>Blythe v Birmingham Waterworks</w:t>
      </w:r>
      <w:r w:rsidRPr="003D5917">
        <w:rPr>
          <w:rFonts w:cs="Arial"/>
          <w:b/>
          <w:sz w:val="16"/>
          <w:szCs w:val="16"/>
        </w:rPr>
        <w:t xml:space="preserve"> (1856)</w:t>
      </w:r>
      <w:r w:rsidRPr="003D5917">
        <w:rPr>
          <w:rFonts w:cs="Arial"/>
          <w:sz w:val="16"/>
          <w:szCs w:val="16"/>
        </w:rPr>
        <w:t xml:space="preserve">: </w:t>
      </w:r>
      <w:r w:rsidRPr="0019014E">
        <w:rPr>
          <w:rFonts w:cs="Arial"/>
          <w:b/>
          <w:color w:val="FF0000"/>
          <w:sz w:val="16"/>
          <w:szCs w:val="16"/>
        </w:rPr>
        <w:t>An act/omission to do something a reasonable man would do or doing something a reasonable/prudent man wouldn’t do.</w:t>
      </w:r>
    </w:p>
    <w:p w:rsidR="00907671" w:rsidRPr="003D5917" w:rsidRDefault="00907671" w:rsidP="00452F40">
      <w:pPr>
        <w:spacing w:after="0"/>
        <w:jc w:val="both"/>
        <w:rPr>
          <w:rFonts w:cs="Arial"/>
          <w:sz w:val="16"/>
          <w:szCs w:val="16"/>
        </w:rPr>
      </w:pPr>
    </w:p>
    <w:p w:rsidR="00452F40" w:rsidRPr="003D5917" w:rsidRDefault="00452F40" w:rsidP="00452F40">
      <w:pPr>
        <w:spacing w:after="0"/>
        <w:jc w:val="both"/>
        <w:rPr>
          <w:rFonts w:cs="Arial"/>
          <w:i/>
          <w:sz w:val="16"/>
          <w:szCs w:val="16"/>
        </w:rPr>
      </w:pPr>
      <w:r w:rsidRPr="003D5917">
        <w:rPr>
          <w:rFonts w:cs="Arial"/>
          <w:b/>
          <w:sz w:val="16"/>
          <w:szCs w:val="16"/>
        </w:rPr>
        <w:t>Would a rea</w:t>
      </w:r>
      <w:r w:rsidR="00907671" w:rsidRPr="003D5917">
        <w:rPr>
          <w:rFonts w:cs="Arial"/>
          <w:b/>
          <w:sz w:val="16"/>
          <w:szCs w:val="16"/>
        </w:rPr>
        <w:t>sonable person in position of D</w:t>
      </w:r>
      <w:r w:rsidRPr="003D5917">
        <w:rPr>
          <w:rFonts w:cs="Arial"/>
          <w:b/>
          <w:sz w:val="16"/>
          <w:szCs w:val="16"/>
        </w:rPr>
        <w:t xml:space="preserve"> have acted same way?</w:t>
      </w:r>
      <w:r w:rsidRPr="003D5917">
        <w:rPr>
          <w:rFonts w:cs="Arial"/>
          <w:sz w:val="16"/>
          <w:szCs w:val="16"/>
        </w:rPr>
        <w:t xml:space="preserve"> In Canada, leading case is </w:t>
      </w:r>
      <w:proofErr w:type="spellStart"/>
      <w:r w:rsidRPr="003D5917">
        <w:rPr>
          <w:rFonts w:cs="Arial"/>
          <w:b/>
          <w:i/>
          <w:color w:val="FF0000"/>
          <w:sz w:val="16"/>
          <w:szCs w:val="16"/>
          <w:u w:val="single"/>
        </w:rPr>
        <w:t>Arland</w:t>
      </w:r>
      <w:proofErr w:type="spellEnd"/>
      <w:r w:rsidRPr="003D5917">
        <w:rPr>
          <w:rFonts w:cs="Arial"/>
          <w:b/>
          <w:i/>
          <w:color w:val="FF0000"/>
          <w:sz w:val="16"/>
          <w:szCs w:val="16"/>
          <w:u w:val="single"/>
        </w:rPr>
        <w:t xml:space="preserve"> v. Taylor</w:t>
      </w:r>
      <w:r w:rsidRPr="003D5917">
        <w:rPr>
          <w:rFonts w:cs="Arial"/>
          <w:b/>
          <w:sz w:val="16"/>
          <w:szCs w:val="16"/>
        </w:rPr>
        <w:t xml:space="preserve"> [1955] - </w:t>
      </w:r>
      <w:r w:rsidRPr="003D5917">
        <w:rPr>
          <w:rFonts w:cs="Arial"/>
          <w:sz w:val="16"/>
          <w:szCs w:val="16"/>
        </w:rPr>
        <w:t xml:space="preserve">affirms </w:t>
      </w:r>
      <w:r w:rsidRPr="003D5917">
        <w:rPr>
          <w:rFonts w:cs="Arial"/>
          <w:b/>
          <w:i/>
          <w:sz w:val="16"/>
          <w:szCs w:val="16"/>
        </w:rPr>
        <w:t>Blythe</w:t>
      </w:r>
      <w:r w:rsidRPr="003D5917">
        <w:rPr>
          <w:rFonts w:cs="Arial"/>
          <w:i/>
          <w:sz w:val="16"/>
          <w:szCs w:val="16"/>
        </w:rPr>
        <w:t xml:space="preserve">. </w:t>
      </w:r>
    </w:p>
    <w:p w:rsidR="00452F40" w:rsidRPr="003D5917" w:rsidRDefault="00452F40" w:rsidP="00452F40">
      <w:pPr>
        <w:spacing w:after="0"/>
        <w:jc w:val="both"/>
        <w:rPr>
          <w:rFonts w:cs="Arial"/>
          <w:i/>
          <w:sz w:val="16"/>
          <w:szCs w:val="16"/>
        </w:rPr>
      </w:pPr>
    </w:p>
    <w:p w:rsidR="00452F40" w:rsidRPr="003D5917" w:rsidRDefault="00452F40" w:rsidP="00452F40">
      <w:pPr>
        <w:pBdr>
          <w:top w:val="single" w:sz="8" w:space="1" w:color="0000FF"/>
          <w:left w:val="single" w:sz="8" w:space="4" w:color="0000FF"/>
          <w:bottom w:val="single" w:sz="8" w:space="1" w:color="0000FF"/>
          <w:right w:val="single" w:sz="8" w:space="4" w:color="0000FF"/>
        </w:pBdr>
        <w:spacing w:after="0"/>
        <w:jc w:val="both"/>
        <w:rPr>
          <w:rFonts w:cs="Arial"/>
          <w:b/>
          <w:sz w:val="16"/>
          <w:szCs w:val="16"/>
        </w:rPr>
      </w:pPr>
      <w:r w:rsidRPr="003D5917">
        <w:rPr>
          <w:rFonts w:cs="Arial"/>
          <w:b/>
          <w:sz w:val="16"/>
          <w:szCs w:val="16"/>
          <w:highlight w:val="cyan"/>
          <w:u w:val="single"/>
        </w:rPr>
        <w:t>3 main factors</w:t>
      </w:r>
      <w:r w:rsidRPr="003D5917">
        <w:rPr>
          <w:rFonts w:cs="Arial"/>
          <w:sz w:val="16"/>
          <w:szCs w:val="16"/>
          <w:highlight w:val="cyan"/>
        </w:rPr>
        <w:t xml:space="preserve"> in finding the </w:t>
      </w:r>
      <w:r w:rsidRPr="003D5917">
        <w:rPr>
          <w:rFonts w:cs="Arial"/>
          <w:b/>
          <w:sz w:val="16"/>
          <w:szCs w:val="16"/>
          <w:highlight w:val="cyan"/>
        </w:rPr>
        <w:t>standard of care</w:t>
      </w:r>
      <w:r w:rsidRPr="003D5917">
        <w:rPr>
          <w:rFonts w:cs="Arial"/>
          <w:b/>
          <w:sz w:val="16"/>
          <w:szCs w:val="16"/>
        </w:rPr>
        <w:t xml:space="preserve">: </w:t>
      </w:r>
    </w:p>
    <w:p w:rsidR="00452F40" w:rsidRPr="003D5917" w:rsidRDefault="00452F40" w:rsidP="00452F40">
      <w:pPr>
        <w:pBdr>
          <w:top w:val="single" w:sz="8" w:space="1" w:color="0000FF"/>
          <w:left w:val="single" w:sz="8" w:space="4" w:color="0000FF"/>
          <w:bottom w:val="single" w:sz="8" w:space="1" w:color="0000FF"/>
          <w:right w:val="single" w:sz="8" w:space="4" w:color="0000FF"/>
        </w:pBdr>
        <w:spacing w:after="0"/>
        <w:ind w:firstLine="720"/>
        <w:jc w:val="both"/>
        <w:rPr>
          <w:rFonts w:cs="Arial"/>
          <w:sz w:val="16"/>
          <w:szCs w:val="16"/>
        </w:rPr>
      </w:pPr>
      <w:r w:rsidRPr="003D5917">
        <w:rPr>
          <w:rFonts w:cs="Arial"/>
          <w:b/>
          <w:sz w:val="16"/>
          <w:szCs w:val="16"/>
        </w:rPr>
        <w:t xml:space="preserve">(1) </w:t>
      </w:r>
      <w:r w:rsidRPr="003D5917">
        <w:rPr>
          <w:rFonts w:cs="Arial"/>
          <w:b/>
          <w:sz w:val="16"/>
          <w:szCs w:val="16"/>
        </w:rPr>
        <w:tab/>
      </w:r>
      <w:r w:rsidRPr="003D5917">
        <w:rPr>
          <w:rFonts w:cs="Arial"/>
          <w:sz w:val="16"/>
          <w:szCs w:val="16"/>
        </w:rPr>
        <w:t xml:space="preserve">The </w:t>
      </w:r>
      <w:r w:rsidRPr="003D5917">
        <w:rPr>
          <w:rFonts w:cs="Arial"/>
          <w:b/>
          <w:sz w:val="16"/>
          <w:szCs w:val="16"/>
        </w:rPr>
        <w:t>probability and severity</w:t>
      </w:r>
      <w:r w:rsidRPr="003D5917">
        <w:rPr>
          <w:rFonts w:cs="Arial"/>
          <w:sz w:val="16"/>
          <w:szCs w:val="16"/>
        </w:rPr>
        <w:t xml:space="preserve"> of the harm;</w:t>
      </w:r>
    </w:p>
    <w:p w:rsidR="00452F40" w:rsidRPr="003D5917" w:rsidRDefault="00452F40" w:rsidP="00452F40">
      <w:pPr>
        <w:pBdr>
          <w:top w:val="single" w:sz="8" w:space="1" w:color="0000FF"/>
          <w:left w:val="single" w:sz="8" w:space="4" w:color="0000FF"/>
          <w:bottom w:val="single" w:sz="8" w:space="1" w:color="0000FF"/>
          <w:right w:val="single" w:sz="8" w:space="4" w:color="0000FF"/>
        </w:pBdr>
        <w:spacing w:after="0"/>
        <w:ind w:firstLine="720"/>
        <w:jc w:val="both"/>
        <w:rPr>
          <w:rFonts w:cs="Arial"/>
          <w:sz w:val="16"/>
          <w:szCs w:val="16"/>
        </w:rPr>
      </w:pPr>
      <w:r w:rsidRPr="003D5917">
        <w:rPr>
          <w:rFonts w:cs="Arial"/>
          <w:b/>
          <w:sz w:val="16"/>
          <w:szCs w:val="16"/>
        </w:rPr>
        <w:t>(2)</w:t>
      </w:r>
      <w:r w:rsidRPr="003D5917">
        <w:rPr>
          <w:rFonts w:cs="Arial"/>
          <w:b/>
          <w:sz w:val="16"/>
          <w:szCs w:val="16"/>
        </w:rPr>
        <w:tab/>
      </w:r>
      <w:r w:rsidRPr="003D5917">
        <w:rPr>
          <w:rFonts w:cs="Arial"/>
          <w:sz w:val="16"/>
          <w:szCs w:val="16"/>
        </w:rPr>
        <w:t xml:space="preserve">The </w:t>
      </w:r>
      <w:r w:rsidRPr="003D5917">
        <w:rPr>
          <w:rFonts w:cs="Arial"/>
          <w:b/>
          <w:sz w:val="16"/>
          <w:szCs w:val="16"/>
        </w:rPr>
        <w:t>cost</w:t>
      </w:r>
      <w:r w:rsidRPr="003D5917">
        <w:rPr>
          <w:rFonts w:cs="Arial"/>
          <w:sz w:val="16"/>
          <w:szCs w:val="16"/>
        </w:rPr>
        <w:t xml:space="preserve"> of risk avoidance; and</w:t>
      </w:r>
    </w:p>
    <w:p w:rsidR="00452F40" w:rsidRPr="003D5917" w:rsidRDefault="00452F40" w:rsidP="00452F40">
      <w:pPr>
        <w:pBdr>
          <w:top w:val="single" w:sz="8" w:space="1" w:color="0000FF"/>
          <w:left w:val="single" w:sz="8" w:space="4" w:color="0000FF"/>
          <w:bottom w:val="single" w:sz="8" w:space="1" w:color="0000FF"/>
          <w:right w:val="single" w:sz="8" w:space="4" w:color="0000FF"/>
        </w:pBdr>
        <w:spacing w:after="0"/>
        <w:ind w:firstLine="720"/>
        <w:jc w:val="both"/>
        <w:rPr>
          <w:rFonts w:cs="Arial"/>
          <w:sz w:val="16"/>
          <w:szCs w:val="16"/>
        </w:rPr>
      </w:pPr>
      <w:r w:rsidRPr="003D5917">
        <w:rPr>
          <w:rFonts w:cs="Arial"/>
          <w:b/>
          <w:sz w:val="16"/>
          <w:szCs w:val="16"/>
        </w:rPr>
        <w:t>(3)</w:t>
      </w:r>
      <w:r w:rsidRPr="003D5917">
        <w:rPr>
          <w:rFonts w:cs="Arial"/>
          <w:b/>
          <w:sz w:val="16"/>
          <w:szCs w:val="16"/>
        </w:rPr>
        <w:tab/>
      </w:r>
      <w:r w:rsidRPr="003D5917">
        <w:rPr>
          <w:rFonts w:cs="Arial"/>
          <w:sz w:val="16"/>
          <w:szCs w:val="16"/>
        </w:rPr>
        <w:t xml:space="preserve">The </w:t>
      </w:r>
      <w:r w:rsidRPr="003D5917">
        <w:rPr>
          <w:rFonts w:cs="Arial"/>
          <w:b/>
          <w:sz w:val="16"/>
          <w:szCs w:val="16"/>
        </w:rPr>
        <w:t>social utility</w:t>
      </w:r>
      <w:r w:rsidRPr="003D5917">
        <w:rPr>
          <w:rFonts w:cs="Arial"/>
          <w:sz w:val="16"/>
          <w:szCs w:val="16"/>
        </w:rPr>
        <w:t xml:space="preserve"> or value of the conduct</w:t>
      </w:r>
    </w:p>
    <w:p w:rsidR="00452F40" w:rsidRPr="003D5917" w:rsidRDefault="00452F40" w:rsidP="00452F40">
      <w:pPr>
        <w:pBdr>
          <w:top w:val="single" w:sz="8" w:space="1" w:color="0000FF"/>
          <w:left w:val="single" w:sz="8" w:space="4" w:color="0000FF"/>
          <w:bottom w:val="single" w:sz="8" w:space="1" w:color="0000FF"/>
          <w:right w:val="single" w:sz="8" w:space="4" w:color="0000FF"/>
        </w:pBdr>
        <w:spacing w:after="0"/>
        <w:ind w:firstLine="720"/>
        <w:jc w:val="both"/>
        <w:rPr>
          <w:rFonts w:cs="Arial"/>
          <w:sz w:val="16"/>
          <w:szCs w:val="16"/>
        </w:rPr>
      </w:pPr>
      <w:r w:rsidRPr="003D5917">
        <w:rPr>
          <w:rFonts w:cs="Arial"/>
          <w:b/>
          <w:sz w:val="16"/>
          <w:szCs w:val="16"/>
        </w:rPr>
        <w:sym w:font="Wingdings" w:char="F0E0"/>
      </w:r>
      <w:r w:rsidRPr="003D5917">
        <w:rPr>
          <w:rFonts w:cs="Arial"/>
          <w:b/>
          <w:sz w:val="16"/>
          <w:szCs w:val="16"/>
        </w:rPr>
        <w:t xml:space="preserve"> Qualifications</w:t>
      </w:r>
      <w:r w:rsidRPr="003D5917">
        <w:rPr>
          <w:rFonts w:cs="Arial"/>
          <w:sz w:val="16"/>
          <w:szCs w:val="16"/>
        </w:rPr>
        <w:t xml:space="preserve"> on general reasonable person test, to be considered in assessing </w:t>
      </w:r>
      <w:proofErr w:type="spellStart"/>
      <w:r w:rsidRPr="003D5917">
        <w:rPr>
          <w:rFonts w:cs="Arial"/>
          <w:sz w:val="16"/>
          <w:szCs w:val="16"/>
        </w:rPr>
        <w:t>df’s</w:t>
      </w:r>
      <w:proofErr w:type="spellEnd"/>
      <w:r w:rsidRPr="003D5917">
        <w:rPr>
          <w:rFonts w:cs="Arial"/>
          <w:sz w:val="16"/>
          <w:szCs w:val="16"/>
        </w:rPr>
        <w:t xml:space="preserve"> conduct. </w:t>
      </w:r>
    </w:p>
    <w:p w:rsidR="00452F40" w:rsidRPr="003D5917" w:rsidRDefault="00452F40" w:rsidP="00452F40">
      <w:pPr>
        <w:pBdr>
          <w:top w:val="single" w:sz="8" w:space="1" w:color="0000FF"/>
          <w:left w:val="single" w:sz="8" w:space="4" w:color="0000FF"/>
          <w:bottom w:val="single" w:sz="8" w:space="1" w:color="0000FF"/>
          <w:right w:val="single" w:sz="8" w:space="4" w:color="0000FF"/>
        </w:pBdr>
        <w:spacing w:after="0"/>
        <w:ind w:firstLine="720"/>
        <w:jc w:val="both"/>
        <w:rPr>
          <w:rFonts w:cs="Arial"/>
          <w:sz w:val="16"/>
          <w:szCs w:val="16"/>
        </w:rPr>
      </w:pPr>
      <w:r w:rsidRPr="003D5917">
        <w:rPr>
          <w:rFonts w:cs="Arial"/>
          <w:sz w:val="16"/>
          <w:szCs w:val="16"/>
        </w:rPr>
        <w:sym w:font="Wingdings" w:char="F0E0"/>
      </w:r>
      <w:r w:rsidRPr="003D5917">
        <w:rPr>
          <w:rFonts w:cs="Arial"/>
          <w:sz w:val="16"/>
          <w:szCs w:val="16"/>
        </w:rPr>
        <w:t xml:space="preserve"> Determine </w:t>
      </w:r>
      <w:r w:rsidRPr="003D5917">
        <w:rPr>
          <w:rFonts w:cs="Arial"/>
          <w:b/>
          <w:sz w:val="16"/>
          <w:szCs w:val="16"/>
        </w:rPr>
        <w:t>limits of reasonableness</w:t>
      </w:r>
      <w:r w:rsidRPr="003D5917">
        <w:rPr>
          <w:rFonts w:cs="Arial"/>
          <w:sz w:val="16"/>
          <w:szCs w:val="16"/>
        </w:rPr>
        <w:t>, define reasonable behaviour in circumstances of case.</w:t>
      </w:r>
    </w:p>
    <w:p w:rsidR="00452F40" w:rsidRPr="003D5917" w:rsidRDefault="00452F40" w:rsidP="00452F40">
      <w:pPr>
        <w:spacing w:after="0"/>
        <w:jc w:val="both"/>
        <w:rPr>
          <w:rFonts w:cs="Arial"/>
          <w:sz w:val="16"/>
          <w:szCs w:val="16"/>
        </w:rPr>
      </w:pPr>
    </w:p>
    <w:p w:rsidR="00452F40" w:rsidRPr="003D5917" w:rsidRDefault="00452F40" w:rsidP="00452F40">
      <w:pPr>
        <w:spacing w:after="0"/>
        <w:ind w:left="720" w:hanging="720"/>
        <w:jc w:val="both"/>
        <w:rPr>
          <w:rFonts w:cs="Arial"/>
          <w:b/>
          <w:sz w:val="16"/>
          <w:szCs w:val="16"/>
        </w:rPr>
      </w:pPr>
      <w:r w:rsidRPr="003D5917">
        <w:rPr>
          <w:rFonts w:cs="Arial"/>
          <w:b/>
          <w:sz w:val="16"/>
          <w:szCs w:val="16"/>
        </w:rPr>
        <w:t xml:space="preserve">(ii) </w:t>
      </w:r>
      <w:r w:rsidRPr="003D5917">
        <w:rPr>
          <w:rFonts w:cs="Arial"/>
          <w:b/>
          <w:sz w:val="16"/>
          <w:szCs w:val="16"/>
          <w:highlight w:val="magenta"/>
          <w:u w:val="single"/>
        </w:rPr>
        <w:t>The Probability and Severity of the Harm</w:t>
      </w:r>
      <w:r w:rsidRPr="003D5917">
        <w:rPr>
          <w:rFonts w:cs="Arial"/>
          <w:b/>
          <w:sz w:val="16"/>
          <w:szCs w:val="16"/>
        </w:rPr>
        <w:t>.</w:t>
      </w:r>
    </w:p>
    <w:p w:rsidR="00452F40" w:rsidRPr="003D5917" w:rsidRDefault="00452F40" w:rsidP="00452F40">
      <w:pPr>
        <w:spacing w:after="0"/>
        <w:ind w:firstLine="720"/>
        <w:jc w:val="both"/>
        <w:rPr>
          <w:rFonts w:cs="Arial"/>
          <w:sz w:val="16"/>
          <w:szCs w:val="16"/>
        </w:rPr>
      </w:pPr>
      <w:r w:rsidRPr="003D5917">
        <w:rPr>
          <w:rFonts w:cs="Arial"/>
          <w:b/>
          <w:sz w:val="16"/>
          <w:szCs w:val="16"/>
        </w:rPr>
        <w:t>Basic rule</w:t>
      </w:r>
      <w:r w:rsidRPr="003D5917">
        <w:rPr>
          <w:rFonts w:cs="Arial"/>
          <w:sz w:val="16"/>
          <w:szCs w:val="16"/>
        </w:rPr>
        <w:t xml:space="preserve">: </w:t>
      </w:r>
      <w:r w:rsidRPr="0019014E">
        <w:rPr>
          <w:rFonts w:cs="Arial"/>
          <w:b/>
          <w:color w:val="FF0000"/>
          <w:sz w:val="16"/>
          <w:szCs w:val="16"/>
        </w:rPr>
        <w:t xml:space="preserve">Greater the risk/harm associated with a particular activity, higher the </w:t>
      </w:r>
      <w:proofErr w:type="spellStart"/>
      <w:r w:rsidRPr="0019014E">
        <w:rPr>
          <w:rFonts w:cs="Arial"/>
          <w:b/>
          <w:color w:val="FF0000"/>
          <w:sz w:val="16"/>
          <w:szCs w:val="16"/>
        </w:rPr>
        <w:t>SoC.</w:t>
      </w:r>
      <w:proofErr w:type="spellEnd"/>
      <w:r w:rsidRPr="003D5917">
        <w:rPr>
          <w:rFonts w:cs="Arial"/>
          <w:sz w:val="16"/>
          <w:szCs w:val="16"/>
        </w:rPr>
        <w:t xml:space="preserve"> </w:t>
      </w:r>
    </w:p>
    <w:p w:rsidR="00452F40" w:rsidRPr="003D5917" w:rsidRDefault="00452F40" w:rsidP="00452F40">
      <w:pPr>
        <w:spacing w:after="0"/>
        <w:jc w:val="both"/>
        <w:rPr>
          <w:rFonts w:cs="Arial"/>
          <w:sz w:val="16"/>
          <w:szCs w:val="16"/>
        </w:rPr>
      </w:pPr>
    </w:p>
    <w:p w:rsidR="00452F40" w:rsidRPr="003D5917" w:rsidRDefault="00452F40" w:rsidP="00452F40">
      <w:pPr>
        <w:spacing w:after="0"/>
        <w:jc w:val="both"/>
        <w:rPr>
          <w:rFonts w:cs="Arial"/>
          <w:sz w:val="16"/>
          <w:szCs w:val="16"/>
        </w:rPr>
      </w:pPr>
      <w:r w:rsidRPr="003D5917">
        <w:rPr>
          <w:rFonts w:cs="Arial"/>
          <w:b/>
          <w:sz w:val="16"/>
          <w:szCs w:val="16"/>
        </w:rPr>
        <w:t xml:space="preserve"> (a) </w:t>
      </w:r>
      <w:r w:rsidRPr="003D5917">
        <w:rPr>
          <w:rFonts w:cs="Arial"/>
          <w:b/>
          <w:i/>
          <w:color w:val="FF0000"/>
          <w:sz w:val="16"/>
          <w:szCs w:val="16"/>
          <w:u w:val="single"/>
        </w:rPr>
        <w:t>Bolton v. Stone</w:t>
      </w:r>
      <w:r w:rsidRPr="003D5917">
        <w:rPr>
          <w:rFonts w:cs="Arial"/>
          <w:b/>
          <w:sz w:val="16"/>
          <w:szCs w:val="16"/>
        </w:rPr>
        <w:t xml:space="preserve"> [1955] </w:t>
      </w:r>
      <w:r w:rsidRPr="003D5917">
        <w:rPr>
          <w:rFonts w:cs="Arial"/>
          <w:b/>
          <w:sz w:val="16"/>
          <w:szCs w:val="16"/>
        </w:rPr>
        <w:sym w:font="Wingdings" w:char="F0E0"/>
      </w:r>
      <w:r w:rsidRPr="003D5917">
        <w:rPr>
          <w:rFonts w:cs="Arial"/>
          <w:b/>
          <w:sz w:val="16"/>
          <w:szCs w:val="16"/>
        </w:rPr>
        <w:t xml:space="preserve"> </w:t>
      </w:r>
      <w:r w:rsidRPr="001C3AFB">
        <w:rPr>
          <w:rFonts w:cs="Arial"/>
          <w:b/>
          <w:sz w:val="16"/>
          <w:szCs w:val="16"/>
          <w:highlight w:val="cyan"/>
        </w:rPr>
        <w:t>PROBABILITY</w:t>
      </w:r>
    </w:p>
    <w:p w:rsidR="00452F40" w:rsidRPr="003D5917" w:rsidRDefault="00452F40" w:rsidP="00452F40">
      <w:pPr>
        <w:spacing w:after="0"/>
        <w:ind w:firstLine="720"/>
        <w:jc w:val="both"/>
        <w:rPr>
          <w:rFonts w:cs="Arial"/>
          <w:sz w:val="16"/>
          <w:szCs w:val="16"/>
        </w:rPr>
      </w:pPr>
      <w:r w:rsidRPr="003D5917">
        <w:rPr>
          <w:rFonts w:cs="Arial"/>
          <w:sz w:val="16"/>
          <w:szCs w:val="16"/>
        </w:rPr>
        <w:t xml:space="preserve">When determining whether </w:t>
      </w:r>
      <w:proofErr w:type="spellStart"/>
      <w:r w:rsidRPr="003D5917">
        <w:rPr>
          <w:rFonts w:cs="Arial"/>
          <w:sz w:val="16"/>
          <w:szCs w:val="16"/>
        </w:rPr>
        <w:t>df</w:t>
      </w:r>
      <w:proofErr w:type="spellEnd"/>
      <w:r w:rsidRPr="003D5917">
        <w:rPr>
          <w:rFonts w:cs="Arial"/>
          <w:sz w:val="16"/>
          <w:szCs w:val="16"/>
        </w:rPr>
        <w:t xml:space="preserve"> failed </w:t>
      </w:r>
      <w:proofErr w:type="spellStart"/>
      <w:r w:rsidRPr="003D5917">
        <w:rPr>
          <w:rFonts w:cs="Arial"/>
          <w:sz w:val="16"/>
          <w:szCs w:val="16"/>
        </w:rPr>
        <w:t>SoC</w:t>
      </w:r>
      <w:proofErr w:type="spellEnd"/>
      <w:r w:rsidRPr="003D5917">
        <w:rPr>
          <w:rFonts w:cs="Arial"/>
          <w:sz w:val="16"/>
          <w:szCs w:val="16"/>
        </w:rPr>
        <w:t xml:space="preserve"> to be expected, court should consider </w:t>
      </w:r>
      <w:r w:rsidRPr="003D5917">
        <w:rPr>
          <w:rFonts w:cs="Arial"/>
          <w:b/>
          <w:sz w:val="16"/>
          <w:szCs w:val="16"/>
          <w:u w:val="single"/>
        </w:rPr>
        <w:t>following test</w:t>
      </w:r>
      <w:r w:rsidRPr="003D5917">
        <w:rPr>
          <w:rFonts w:cs="Arial"/>
          <w:sz w:val="16"/>
          <w:szCs w:val="16"/>
        </w:rPr>
        <w:t>:</w:t>
      </w:r>
    </w:p>
    <w:p w:rsidR="00452F40" w:rsidRPr="003D5917" w:rsidRDefault="00452F40" w:rsidP="003E7692">
      <w:pPr>
        <w:spacing w:after="0"/>
        <w:ind w:firstLine="720"/>
        <w:jc w:val="both"/>
        <w:rPr>
          <w:rFonts w:cs="Arial"/>
          <w:sz w:val="16"/>
          <w:szCs w:val="16"/>
        </w:rPr>
      </w:pPr>
      <w:r w:rsidRPr="003D5917">
        <w:rPr>
          <w:rFonts w:cs="Arial"/>
          <w:sz w:val="16"/>
          <w:szCs w:val="16"/>
        </w:rPr>
        <w:sym w:font="Wingdings" w:char="F0E0"/>
      </w:r>
      <w:r w:rsidRPr="003D5917">
        <w:rPr>
          <w:rFonts w:cs="Arial"/>
          <w:sz w:val="16"/>
          <w:szCs w:val="16"/>
        </w:rPr>
        <w:t xml:space="preserve">Was </w:t>
      </w:r>
      <w:r w:rsidRPr="003D5917">
        <w:rPr>
          <w:rFonts w:cs="Arial"/>
          <w:b/>
          <w:sz w:val="16"/>
          <w:szCs w:val="16"/>
        </w:rPr>
        <w:t>risk of damage was so small</w:t>
      </w:r>
      <w:r w:rsidR="003E7692" w:rsidRPr="003D5917">
        <w:rPr>
          <w:rFonts w:cs="Arial"/>
          <w:sz w:val="16"/>
          <w:szCs w:val="16"/>
        </w:rPr>
        <w:t xml:space="preserve"> that reasonable person in D’s</w:t>
      </w:r>
      <w:r w:rsidRPr="003D5917">
        <w:rPr>
          <w:rFonts w:cs="Arial"/>
          <w:sz w:val="16"/>
          <w:szCs w:val="16"/>
        </w:rPr>
        <w:t xml:space="preserve"> position considering matter </w:t>
      </w:r>
      <w:r w:rsidR="003E7692" w:rsidRPr="003D5917">
        <w:rPr>
          <w:rFonts w:cs="Arial"/>
          <w:sz w:val="16"/>
          <w:szCs w:val="16"/>
        </w:rPr>
        <w:t>from point of view</w:t>
      </w:r>
      <w:r w:rsidRPr="003D5917">
        <w:rPr>
          <w:rFonts w:cs="Arial"/>
          <w:sz w:val="16"/>
          <w:szCs w:val="16"/>
        </w:rPr>
        <w:t xml:space="preserve"> of safety </w:t>
      </w:r>
      <w:r w:rsidRPr="003D5917">
        <w:rPr>
          <w:rFonts w:cs="Arial"/>
          <w:b/>
          <w:sz w:val="16"/>
          <w:szCs w:val="16"/>
        </w:rPr>
        <w:t>would have thought it ok to not take steps</w:t>
      </w:r>
      <w:r w:rsidRPr="003D5917">
        <w:rPr>
          <w:rFonts w:cs="Arial"/>
          <w:sz w:val="16"/>
          <w:szCs w:val="16"/>
        </w:rPr>
        <w:t xml:space="preserve"> </w:t>
      </w:r>
      <w:r w:rsidRPr="003D5917">
        <w:rPr>
          <w:rFonts w:cs="Arial"/>
          <w:b/>
          <w:sz w:val="16"/>
          <w:szCs w:val="16"/>
        </w:rPr>
        <w:t>to prevent danger</w:t>
      </w:r>
      <w:r w:rsidRPr="003D5917">
        <w:rPr>
          <w:rFonts w:cs="Arial"/>
          <w:sz w:val="16"/>
          <w:szCs w:val="16"/>
        </w:rPr>
        <w:t>?</w:t>
      </w:r>
    </w:p>
    <w:p w:rsidR="00452F40" w:rsidRPr="003D5917" w:rsidRDefault="00452F40" w:rsidP="00452F40">
      <w:pPr>
        <w:spacing w:after="0"/>
        <w:jc w:val="both"/>
        <w:rPr>
          <w:rFonts w:cs="Arial"/>
          <w:sz w:val="16"/>
          <w:szCs w:val="16"/>
        </w:rPr>
      </w:pPr>
    </w:p>
    <w:p w:rsidR="00452F40" w:rsidRPr="003D5917" w:rsidRDefault="00452F40" w:rsidP="00452F40">
      <w:pPr>
        <w:spacing w:after="0"/>
        <w:jc w:val="both"/>
        <w:rPr>
          <w:rFonts w:cs="Arial"/>
          <w:b/>
          <w:sz w:val="16"/>
          <w:szCs w:val="16"/>
        </w:rPr>
      </w:pPr>
      <w:r w:rsidRPr="003D5917">
        <w:rPr>
          <w:rFonts w:cs="Arial"/>
          <w:b/>
          <w:i/>
          <w:color w:val="FF0000"/>
          <w:sz w:val="16"/>
          <w:szCs w:val="16"/>
        </w:rPr>
        <w:t>Bolton</w:t>
      </w:r>
      <w:r w:rsidRPr="003D5917">
        <w:rPr>
          <w:rFonts w:cs="Arial"/>
          <w:i/>
          <w:sz w:val="16"/>
          <w:szCs w:val="16"/>
        </w:rPr>
        <w:t xml:space="preserve">: </w:t>
      </w:r>
      <w:r w:rsidRPr="003D5917">
        <w:rPr>
          <w:rFonts w:cs="Arial"/>
          <w:sz w:val="16"/>
          <w:szCs w:val="16"/>
        </w:rPr>
        <w:t xml:space="preserve">Not liable if you take all precautions </w:t>
      </w:r>
      <w:r w:rsidR="003E7692" w:rsidRPr="003D5917">
        <w:rPr>
          <w:rFonts w:cs="Arial"/>
          <w:sz w:val="16"/>
          <w:szCs w:val="16"/>
        </w:rPr>
        <w:t xml:space="preserve">a </w:t>
      </w:r>
      <w:r w:rsidRPr="003D5917">
        <w:rPr>
          <w:rFonts w:cs="Arial"/>
          <w:sz w:val="16"/>
          <w:szCs w:val="16"/>
        </w:rPr>
        <w:t xml:space="preserve">reasonable person would take in circumstances to prevent damage likely to arise. Not reasonable to expect you to guard against </w:t>
      </w:r>
      <w:r w:rsidRPr="003D5917">
        <w:rPr>
          <w:rFonts w:cs="Arial"/>
          <w:b/>
          <w:sz w:val="16"/>
          <w:szCs w:val="16"/>
        </w:rPr>
        <w:t xml:space="preserve">“fantastic and far-fetched” </w:t>
      </w:r>
      <w:r w:rsidRPr="003D5917">
        <w:rPr>
          <w:rFonts w:cs="Arial"/>
          <w:sz w:val="16"/>
          <w:szCs w:val="16"/>
        </w:rPr>
        <w:t>risks.</w:t>
      </w:r>
    </w:p>
    <w:p w:rsidR="00452F40" w:rsidRPr="003D5917" w:rsidRDefault="00452F40" w:rsidP="00452F40">
      <w:pPr>
        <w:spacing w:after="0"/>
        <w:jc w:val="both"/>
        <w:rPr>
          <w:rFonts w:cs="Arial"/>
          <w:sz w:val="16"/>
          <w:szCs w:val="16"/>
        </w:rPr>
      </w:pPr>
    </w:p>
    <w:p w:rsidR="00452F40" w:rsidRPr="003D5917" w:rsidRDefault="00452F40" w:rsidP="00452F40">
      <w:pPr>
        <w:spacing w:after="0"/>
        <w:jc w:val="both"/>
        <w:rPr>
          <w:rFonts w:cs="Arial"/>
          <w:b/>
          <w:sz w:val="16"/>
          <w:szCs w:val="16"/>
        </w:rPr>
      </w:pPr>
      <w:r w:rsidRPr="003D5917">
        <w:rPr>
          <w:rFonts w:cs="Arial"/>
          <w:b/>
          <w:sz w:val="16"/>
          <w:szCs w:val="16"/>
        </w:rPr>
        <w:t>Few important points to take away from this case:</w:t>
      </w:r>
    </w:p>
    <w:p w:rsidR="00452F40" w:rsidRPr="003D5917" w:rsidRDefault="00452F40" w:rsidP="002B12A3">
      <w:pPr>
        <w:numPr>
          <w:ilvl w:val="0"/>
          <w:numId w:val="76"/>
        </w:numPr>
        <w:spacing w:after="0" w:line="240" w:lineRule="auto"/>
        <w:jc w:val="both"/>
        <w:rPr>
          <w:rFonts w:cs="Arial"/>
          <w:sz w:val="16"/>
          <w:szCs w:val="16"/>
        </w:rPr>
      </w:pPr>
      <w:r w:rsidRPr="003D5917">
        <w:rPr>
          <w:rFonts w:cs="Arial"/>
          <w:sz w:val="16"/>
          <w:szCs w:val="16"/>
        </w:rPr>
        <w:t>Life requires judging risks. No one can avoid creating some risks and accepting others.</w:t>
      </w:r>
    </w:p>
    <w:p w:rsidR="00452F40" w:rsidRPr="003D5917" w:rsidRDefault="00452F40" w:rsidP="002B12A3">
      <w:pPr>
        <w:numPr>
          <w:ilvl w:val="0"/>
          <w:numId w:val="76"/>
        </w:numPr>
        <w:spacing w:after="0" w:line="240" w:lineRule="auto"/>
        <w:jc w:val="both"/>
        <w:rPr>
          <w:rFonts w:cs="Arial"/>
          <w:sz w:val="16"/>
          <w:szCs w:val="16"/>
        </w:rPr>
      </w:pPr>
      <w:r w:rsidRPr="003D5917">
        <w:rPr>
          <w:rFonts w:cs="Arial"/>
          <w:sz w:val="16"/>
          <w:szCs w:val="16"/>
        </w:rPr>
        <w:t xml:space="preserve">If risk associated with an activity is high/unavoidable, may be reason to prohibit it altogether. </w:t>
      </w:r>
    </w:p>
    <w:p w:rsidR="00452F40" w:rsidRPr="003D5917" w:rsidRDefault="00452F40" w:rsidP="00452F40">
      <w:pPr>
        <w:spacing w:after="0"/>
        <w:jc w:val="both"/>
        <w:rPr>
          <w:rFonts w:cs="Arial"/>
          <w:sz w:val="16"/>
          <w:szCs w:val="16"/>
        </w:rPr>
      </w:pPr>
    </w:p>
    <w:p w:rsidR="00452F40" w:rsidRPr="003D5917" w:rsidRDefault="00452F40" w:rsidP="00452F40">
      <w:pPr>
        <w:spacing w:after="0"/>
        <w:jc w:val="both"/>
        <w:rPr>
          <w:rFonts w:cs="Arial"/>
          <w:b/>
          <w:sz w:val="16"/>
          <w:szCs w:val="16"/>
        </w:rPr>
      </w:pPr>
      <w:r w:rsidRPr="003D5917">
        <w:rPr>
          <w:rFonts w:cs="Arial"/>
          <w:b/>
          <w:sz w:val="16"/>
          <w:szCs w:val="16"/>
        </w:rPr>
        <w:t xml:space="preserve">(b) </w:t>
      </w:r>
      <w:r w:rsidRPr="003D5917">
        <w:rPr>
          <w:rFonts w:cs="Arial"/>
          <w:b/>
          <w:i/>
          <w:color w:val="FF0000"/>
          <w:sz w:val="16"/>
          <w:szCs w:val="16"/>
          <w:u w:val="single"/>
        </w:rPr>
        <w:t>Paris v. Stepney Borough Council</w:t>
      </w:r>
      <w:r w:rsidRPr="003D5917">
        <w:rPr>
          <w:rFonts w:cs="Arial"/>
          <w:b/>
          <w:i/>
          <w:sz w:val="16"/>
          <w:szCs w:val="16"/>
        </w:rPr>
        <w:t xml:space="preserve"> </w:t>
      </w:r>
      <w:r w:rsidRPr="003D5917">
        <w:rPr>
          <w:rFonts w:cs="Arial"/>
          <w:b/>
          <w:sz w:val="16"/>
          <w:szCs w:val="16"/>
        </w:rPr>
        <w:t xml:space="preserve">[1951] </w:t>
      </w:r>
      <w:r w:rsidRPr="003D5917">
        <w:rPr>
          <w:rFonts w:cs="Arial"/>
          <w:b/>
          <w:sz w:val="16"/>
          <w:szCs w:val="16"/>
        </w:rPr>
        <w:sym w:font="Wingdings" w:char="F0E0"/>
      </w:r>
      <w:r w:rsidRPr="003D5917">
        <w:rPr>
          <w:rFonts w:cs="Arial"/>
          <w:b/>
          <w:sz w:val="16"/>
          <w:szCs w:val="16"/>
        </w:rPr>
        <w:t xml:space="preserve"> </w:t>
      </w:r>
      <w:r w:rsidRPr="001C3AFB">
        <w:rPr>
          <w:rFonts w:cs="Arial"/>
          <w:b/>
          <w:sz w:val="16"/>
          <w:szCs w:val="16"/>
          <w:highlight w:val="cyan"/>
        </w:rPr>
        <w:t>SEVERITY</w:t>
      </w:r>
    </w:p>
    <w:p w:rsidR="00452F40" w:rsidRPr="003D5917" w:rsidRDefault="00452F40" w:rsidP="00452F40">
      <w:pPr>
        <w:spacing w:after="0"/>
        <w:ind w:left="720"/>
        <w:jc w:val="both"/>
        <w:rPr>
          <w:rFonts w:cs="Arial"/>
          <w:sz w:val="16"/>
          <w:szCs w:val="16"/>
        </w:rPr>
      </w:pPr>
      <w:r w:rsidRPr="003D5917">
        <w:rPr>
          <w:rFonts w:cs="Arial"/>
          <w:sz w:val="16"/>
          <w:szCs w:val="16"/>
        </w:rPr>
        <w:t>Affirmed</w:t>
      </w:r>
      <w:r w:rsidRPr="003D5917">
        <w:rPr>
          <w:rFonts w:cs="Arial"/>
          <w:b/>
          <w:sz w:val="16"/>
          <w:szCs w:val="16"/>
        </w:rPr>
        <w:t xml:space="preserve"> </w:t>
      </w:r>
      <w:r w:rsidRPr="003D5917">
        <w:rPr>
          <w:rFonts w:cs="Arial"/>
          <w:b/>
          <w:i/>
          <w:color w:val="FF0000"/>
          <w:sz w:val="16"/>
          <w:szCs w:val="16"/>
        </w:rPr>
        <w:t>Bolton</w:t>
      </w:r>
      <w:r w:rsidRPr="003D5917">
        <w:rPr>
          <w:rFonts w:cs="Arial"/>
          <w:b/>
          <w:sz w:val="16"/>
          <w:szCs w:val="16"/>
        </w:rPr>
        <w:t xml:space="preserve">, </w:t>
      </w:r>
      <w:r w:rsidRPr="003D5917">
        <w:rPr>
          <w:rFonts w:cs="Arial"/>
          <w:sz w:val="16"/>
          <w:szCs w:val="16"/>
        </w:rPr>
        <w:t xml:space="preserve">said if probability of harm/injury resulting is </w:t>
      </w:r>
      <w:r w:rsidRPr="003D5917">
        <w:rPr>
          <w:rFonts w:cs="Arial"/>
          <w:b/>
          <w:sz w:val="16"/>
          <w:szCs w:val="16"/>
        </w:rPr>
        <w:t>severe</w:t>
      </w:r>
      <w:r w:rsidRPr="003D5917">
        <w:rPr>
          <w:rFonts w:cs="Arial"/>
          <w:sz w:val="16"/>
          <w:szCs w:val="16"/>
        </w:rPr>
        <w:t xml:space="preserve">, there is </w:t>
      </w:r>
      <w:r w:rsidRPr="003D5917">
        <w:rPr>
          <w:rFonts w:cs="Arial"/>
          <w:b/>
          <w:sz w:val="16"/>
          <w:szCs w:val="16"/>
        </w:rPr>
        <w:t>unreasonable risk</w:t>
      </w:r>
      <w:r w:rsidRPr="003D5917">
        <w:rPr>
          <w:rFonts w:cs="Arial"/>
          <w:sz w:val="16"/>
          <w:szCs w:val="16"/>
        </w:rPr>
        <w:t xml:space="preserve">. </w:t>
      </w:r>
    </w:p>
    <w:p w:rsidR="00452F40" w:rsidRPr="003D5917" w:rsidRDefault="00452F40" w:rsidP="00452F40">
      <w:pPr>
        <w:spacing w:after="0"/>
        <w:ind w:left="720"/>
        <w:jc w:val="both"/>
        <w:rPr>
          <w:rFonts w:cs="Arial"/>
          <w:sz w:val="16"/>
          <w:szCs w:val="16"/>
        </w:rPr>
      </w:pPr>
      <w:r w:rsidRPr="003D5917">
        <w:rPr>
          <w:rFonts w:cs="Arial"/>
          <w:sz w:val="16"/>
          <w:szCs w:val="16"/>
        </w:rPr>
        <w:sym w:font="Wingdings" w:char="F0E0"/>
      </w:r>
      <w:r w:rsidRPr="003D5917">
        <w:rPr>
          <w:rFonts w:cs="Arial"/>
          <w:sz w:val="16"/>
          <w:szCs w:val="16"/>
        </w:rPr>
        <w:t xml:space="preserve"> you must consider not only the risk of the injury but the severity of it as well</w:t>
      </w:r>
    </w:p>
    <w:p w:rsidR="00452F40" w:rsidRPr="003D5917" w:rsidRDefault="00452F40" w:rsidP="00452F40">
      <w:pPr>
        <w:spacing w:after="0"/>
        <w:jc w:val="both"/>
        <w:rPr>
          <w:rFonts w:cs="Arial"/>
          <w:sz w:val="16"/>
          <w:szCs w:val="16"/>
        </w:rPr>
      </w:pPr>
    </w:p>
    <w:p w:rsidR="00452F40" w:rsidRPr="003D5917" w:rsidRDefault="00452F40" w:rsidP="00452F40">
      <w:pPr>
        <w:spacing w:after="0"/>
        <w:jc w:val="both"/>
        <w:rPr>
          <w:rFonts w:cs="Arial"/>
          <w:b/>
          <w:sz w:val="16"/>
          <w:szCs w:val="16"/>
        </w:rPr>
      </w:pPr>
      <w:r w:rsidRPr="003D5917">
        <w:rPr>
          <w:rFonts w:cs="Arial"/>
          <w:b/>
          <w:sz w:val="16"/>
          <w:szCs w:val="16"/>
        </w:rPr>
        <w:t xml:space="preserve">(iii) </w:t>
      </w:r>
      <w:r w:rsidRPr="003D5917">
        <w:rPr>
          <w:rFonts w:cs="Arial"/>
          <w:b/>
          <w:sz w:val="16"/>
          <w:szCs w:val="16"/>
          <w:highlight w:val="magenta"/>
          <w:u w:val="single"/>
        </w:rPr>
        <w:t>The Cost of Risk Avoidance and the Social Utility of the Conduct</w:t>
      </w:r>
    </w:p>
    <w:p w:rsidR="00452F40" w:rsidRPr="003D5917" w:rsidRDefault="00452F40" w:rsidP="00452F40">
      <w:pPr>
        <w:spacing w:after="0"/>
        <w:jc w:val="both"/>
        <w:rPr>
          <w:rFonts w:cs="Arial"/>
          <w:sz w:val="16"/>
          <w:szCs w:val="16"/>
        </w:rPr>
      </w:pPr>
      <w:r w:rsidRPr="003D5917">
        <w:rPr>
          <w:rFonts w:cs="Arial"/>
          <w:b/>
          <w:sz w:val="16"/>
          <w:szCs w:val="16"/>
        </w:rPr>
        <w:t>Basic rule:</w:t>
      </w:r>
      <w:r w:rsidRPr="003D5917">
        <w:rPr>
          <w:rFonts w:cs="Arial"/>
          <w:sz w:val="16"/>
          <w:szCs w:val="16"/>
        </w:rPr>
        <w:t xml:space="preserve"> When determining </w:t>
      </w:r>
      <w:proofErr w:type="spellStart"/>
      <w:r w:rsidRPr="003D5917">
        <w:rPr>
          <w:rFonts w:cs="Arial"/>
          <w:sz w:val="16"/>
          <w:szCs w:val="16"/>
        </w:rPr>
        <w:t>SoC</w:t>
      </w:r>
      <w:proofErr w:type="spellEnd"/>
      <w:r w:rsidRPr="003D5917">
        <w:rPr>
          <w:rFonts w:cs="Arial"/>
          <w:sz w:val="16"/>
          <w:szCs w:val="16"/>
        </w:rPr>
        <w:t xml:space="preserve">, consider </w:t>
      </w:r>
      <w:r w:rsidRPr="003D5917">
        <w:rPr>
          <w:rFonts w:cs="Arial"/>
          <w:b/>
          <w:sz w:val="16"/>
          <w:szCs w:val="16"/>
        </w:rPr>
        <w:t>cost of risk reduction</w:t>
      </w:r>
      <w:r w:rsidRPr="003D5917">
        <w:rPr>
          <w:rFonts w:cs="Arial"/>
          <w:sz w:val="16"/>
          <w:szCs w:val="16"/>
        </w:rPr>
        <w:t xml:space="preserve"> &amp; </w:t>
      </w:r>
      <w:r w:rsidRPr="003D5917">
        <w:rPr>
          <w:rFonts w:cs="Arial"/>
          <w:b/>
          <w:sz w:val="16"/>
          <w:szCs w:val="16"/>
        </w:rPr>
        <w:t>social value of the conduct</w:t>
      </w:r>
      <w:r w:rsidRPr="003D5917">
        <w:rPr>
          <w:rFonts w:cs="Arial"/>
          <w:sz w:val="16"/>
          <w:szCs w:val="16"/>
        </w:rPr>
        <w:t xml:space="preserve">. </w:t>
      </w:r>
    </w:p>
    <w:p w:rsidR="00452F40" w:rsidRPr="003D5917" w:rsidRDefault="00452F40" w:rsidP="00452F40">
      <w:pPr>
        <w:spacing w:after="0"/>
        <w:jc w:val="both"/>
        <w:rPr>
          <w:rFonts w:cs="Arial"/>
          <w:sz w:val="16"/>
          <w:szCs w:val="16"/>
        </w:rPr>
      </w:pPr>
      <w:r w:rsidRPr="003D5917">
        <w:rPr>
          <w:rFonts w:cs="Arial"/>
          <w:sz w:val="16"/>
          <w:szCs w:val="16"/>
        </w:rPr>
        <w:sym w:font="Wingdings" w:char="F0E0"/>
      </w:r>
      <w:r w:rsidRPr="003D5917">
        <w:rPr>
          <w:rFonts w:cs="Arial"/>
          <w:sz w:val="16"/>
          <w:szCs w:val="16"/>
        </w:rPr>
        <w:t xml:space="preserve"> Ev</w:t>
      </w:r>
      <w:r w:rsidRPr="001C3AFB">
        <w:rPr>
          <w:rFonts w:cs="Arial"/>
          <w:b/>
          <w:sz w:val="16"/>
          <w:szCs w:val="16"/>
        </w:rPr>
        <w:t>en if probability/severity</w:t>
      </w:r>
      <w:r w:rsidR="00B3232B" w:rsidRPr="001C3AFB">
        <w:rPr>
          <w:rFonts w:cs="Arial"/>
          <w:b/>
          <w:sz w:val="16"/>
          <w:szCs w:val="16"/>
        </w:rPr>
        <w:t xml:space="preserve"> of potential loss are high, D </w:t>
      </w:r>
      <w:r w:rsidRPr="001C3AFB">
        <w:rPr>
          <w:rFonts w:cs="Arial"/>
          <w:b/>
          <w:sz w:val="16"/>
          <w:szCs w:val="16"/>
        </w:rPr>
        <w:t>may be excused if activity is socially important.</w:t>
      </w:r>
      <w:r w:rsidRPr="003D5917">
        <w:rPr>
          <w:rFonts w:cs="Arial"/>
          <w:sz w:val="16"/>
          <w:szCs w:val="16"/>
        </w:rPr>
        <w:t xml:space="preserve"> </w:t>
      </w:r>
    </w:p>
    <w:p w:rsidR="00B3232B" w:rsidRPr="003D5917" w:rsidRDefault="00B3232B" w:rsidP="00B3232B">
      <w:pPr>
        <w:spacing w:after="0"/>
        <w:jc w:val="both"/>
        <w:rPr>
          <w:rFonts w:cs="Arial"/>
          <w:sz w:val="16"/>
          <w:szCs w:val="16"/>
        </w:rPr>
      </w:pPr>
    </w:p>
    <w:p w:rsidR="00B3232B" w:rsidRPr="003D5917" w:rsidRDefault="00B3232B" w:rsidP="00B3232B">
      <w:pPr>
        <w:spacing w:after="0"/>
        <w:jc w:val="both"/>
        <w:rPr>
          <w:rFonts w:cs="Arial"/>
          <w:b/>
          <w:color w:val="FF0000"/>
          <w:sz w:val="16"/>
          <w:szCs w:val="16"/>
        </w:rPr>
      </w:pPr>
      <w:r w:rsidRPr="003D5917">
        <w:rPr>
          <w:rFonts w:cs="Arial"/>
          <w:b/>
          <w:i/>
          <w:color w:val="FF0000"/>
          <w:sz w:val="16"/>
          <w:szCs w:val="16"/>
          <w:u w:val="single"/>
        </w:rPr>
        <w:t>Vaughn v. Halifax-Dartmouth Bridge Comm</w:t>
      </w:r>
      <w:r w:rsidRPr="003D5917">
        <w:rPr>
          <w:rFonts w:cs="Arial"/>
          <w:b/>
          <w:i/>
          <w:sz w:val="16"/>
          <w:szCs w:val="16"/>
        </w:rPr>
        <w:t>.</w:t>
      </w:r>
      <w:r w:rsidRPr="003D5917">
        <w:rPr>
          <w:rFonts w:cs="Arial"/>
          <w:b/>
          <w:sz w:val="16"/>
          <w:szCs w:val="16"/>
        </w:rPr>
        <w:t xml:space="preserve"> (1961):</w:t>
      </w:r>
      <w:r w:rsidR="00ED0FFC" w:rsidRPr="003D5917">
        <w:rPr>
          <w:rFonts w:cs="Arial"/>
          <w:b/>
          <w:sz w:val="16"/>
          <w:szCs w:val="16"/>
        </w:rPr>
        <w:t xml:space="preserve"> </w:t>
      </w:r>
      <w:r w:rsidR="00ED0FFC" w:rsidRPr="003D5917">
        <w:rPr>
          <w:rFonts w:cs="Arial"/>
          <w:b/>
          <w:color w:val="FF0000"/>
          <w:sz w:val="16"/>
          <w:szCs w:val="16"/>
        </w:rPr>
        <w:sym w:font="Wingdings" w:char="F0E0"/>
      </w:r>
      <w:r w:rsidR="00ED0FFC" w:rsidRPr="003D5917">
        <w:rPr>
          <w:rFonts w:cs="Arial"/>
          <w:b/>
          <w:color w:val="FF0000"/>
          <w:sz w:val="16"/>
          <w:szCs w:val="16"/>
        </w:rPr>
        <w:t xml:space="preserve"> If cost of precaution is low, more likely to find negligence.</w:t>
      </w:r>
    </w:p>
    <w:p w:rsidR="00B31FF0" w:rsidRPr="003D5917" w:rsidRDefault="00B31FF0" w:rsidP="00B31FF0">
      <w:pPr>
        <w:spacing w:after="0"/>
        <w:jc w:val="both"/>
        <w:rPr>
          <w:rFonts w:cs="Arial"/>
          <w:b/>
          <w:i/>
          <w:color w:val="FF0000"/>
          <w:sz w:val="16"/>
          <w:szCs w:val="16"/>
          <w:u w:val="single"/>
        </w:rPr>
      </w:pPr>
    </w:p>
    <w:p w:rsidR="00B31FF0" w:rsidRPr="003D5917" w:rsidRDefault="00B31FF0" w:rsidP="00B31FF0">
      <w:pPr>
        <w:spacing w:after="0"/>
        <w:jc w:val="both"/>
        <w:rPr>
          <w:rFonts w:cs="Arial"/>
          <w:sz w:val="16"/>
          <w:szCs w:val="16"/>
        </w:rPr>
      </w:pPr>
      <w:r w:rsidRPr="003D5917">
        <w:rPr>
          <w:rFonts w:cs="Arial"/>
          <w:b/>
          <w:i/>
          <w:color w:val="FF0000"/>
          <w:sz w:val="16"/>
          <w:szCs w:val="16"/>
          <w:u w:val="single"/>
        </w:rPr>
        <w:t xml:space="preserve">Law Estate v </w:t>
      </w:r>
      <w:proofErr w:type="spellStart"/>
      <w:r w:rsidRPr="003D5917">
        <w:rPr>
          <w:rFonts w:cs="Arial"/>
          <w:b/>
          <w:i/>
          <w:color w:val="FF0000"/>
          <w:sz w:val="16"/>
          <w:szCs w:val="16"/>
          <w:u w:val="single"/>
        </w:rPr>
        <w:t>Simice</w:t>
      </w:r>
      <w:proofErr w:type="spellEnd"/>
      <w:r w:rsidRPr="003D5917">
        <w:rPr>
          <w:rFonts w:cs="Arial"/>
          <w:b/>
          <w:i/>
          <w:color w:val="FF0000"/>
          <w:sz w:val="16"/>
          <w:szCs w:val="16"/>
          <w:u w:val="single"/>
        </w:rPr>
        <w:t xml:space="preserve"> </w:t>
      </w:r>
      <w:r w:rsidRPr="003D5917">
        <w:rPr>
          <w:rFonts w:cs="Arial"/>
          <w:b/>
          <w:i/>
          <w:sz w:val="16"/>
          <w:szCs w:val="16"/>
          <w:u w:val="single"/>
        </w:rPr>
        <w:t xml:space="preserve">(1994): </w:t>
      </w:r>
      <w:r w:rsidRPr="003D5917">
        <w:rPr>
          <w:rFonts w:cs="Arial"/>
          <w:b/>
          <w:i/>
          <w:sz w:val="16"/>
          <w:szCs w:val="16"/>
          <w:u w:val="single"/>
        </w:rPr>
        <w:sym w:font="Wingdings" w:char="F0E0"/>
      </w:r>
      <w:r w:rsidRPr="003D5917">
        <w:rPr>
          <w:rFonts w:cs="Arial"/>
          <w:b/>
          <w:i/>
          <w:sz w:val="16"/>
          <w:szCs w:val="16"/>
          <w:u w:val="single"/>
        </w:rPr>
        <w:t xml:space="preserve"> Patient’s health is higher priority than the cost to Tax-Payers so even test was expensive, Dr was still negligent in failing to order the expensive test). </w:t>
      </w:r>
    </w:p>
    <w:p w:rsidR="00B3232B" w:rsidRPr="003D5917" w:rsidRDefault="00B3232B" w:rsidP="00452F40">
      <w:pPr>
        <w:spacing w:after="0"/>
        <w:jc w:val="both"/>
        <w:rPr>
          <w:rFonts w:cs="Arial"/>
          <w:sz w:val="16"/>
          <w:szCs w:val="16"/>
        </w:rPr>
      </w:pPr>
    </w:p>
    <w:p w:rsidR="00B31FF0" w:rsidRDefault="00452F40" w:rsidP="00AB516C">
      <w:pPr>
        <w:tabs>
          <w:tab w:val="left" w:pos="5812"/>
        </w:tabs>
        <w:spacing w:after="0"/>
        <w:jc w:val="both"/>
        <w:rPr>
          <w:rFonts w:cs="Arial"/>
          <w:sz w:val="16"/>
          <w:szCs w:val="16"/>
        </w:rPr>
      </w:pPr>
      <w:r w:rsidRPr="003D5917">
        <w:rPr>
          <w:rFonts w:cs="Arial"/>
          <w:b/>
          <w:i/>
          <w:color w:val="FF0000"/>
          <w:sz w:val="16"/>
          <w:szCs w:val="16"/>
          <w:u w:val="single"/>
        </w:rPr>
        <w:t>Watt v. Hertfordshire County Council</w:t>
      </w:r>
      <w:r w:rsidRPr="003D5917">
        <w:rPr>
          <w:rFonts w:cs="Arial"/>
          <w:b/>
          <w:i/>
          <w:sz w:val="16"/>
          <w:szCs w:val="16"/>
          <w:u w:val="single"/>
        </w:rPr>
        <w:t xml:space="preserve"> </w:t>
      </w:r>
      <w:r w:rsidRPr="003D5917">
        <w:rPr>
          <w:rFonts w:cs="Arial"/>
          <w:b/>
          <w:sz w:val="16"/>
          <w:szCs w:val="16"/>
          <w:u w:val="single"/>
        </w:rPr>
        <w:t>[1954]</w:t>
      </w:r>
      <w:r w:rsidR="00ED0FFC" w:rsidRPr="003D5917">
        <w:rPr>
          <w:rFonts w:cs="Arial"/>
          <w:b/>
          <w:sz w:val="16"/>
          <w:szCs w:val="16"/>
          <w:u w:val="single"/>
        </w:rPr>
        <w:t>:</w:t>
      </w:r>
      <w:r w:rsidR="00ED0FFC" w:rsidRPr="003D5917">
        <w:rPr>
          <w:rFonts w:cs="Arial"/>
          <w:b/>
          <w:sz w:val="16"/>
          <w:szCs w:val="16"/>
        </w:rPr>
        <w:t xml:space="preserve"> </w:t>
      </w:r>
      <w:r w:rsidR="006C5E9C" w:rsidRPr="003D5917">
        <w:rPr>
          <w:rFonts w:cs="Arial"/>
          <w:b/>
          <w:sz w:val="16"/>
          <w:szCs w:val="16"/>
        </w:rPr>
        <w:t xml:space="preserve">Whether a person is negligent involves taking into account their particular situation and balancing their need to do their </w:t>
      </w:r>
      <w:r w:rsidR="00B31FF0" w:rsidRPr="003D5917">
        <w:rPr>
          <w:rFonts w:cs="Arial"/>
          <w:b/>
          <w:sz w:val="16"/>
          <w:szCs w:val="16"/>
        </w:rPr>
        <w:t xml:space="preserve">(public) </w:t>
      </w:r>
      <w:r w:rsidR="006C5E9C" w:rsidRPr="003D5917">
        <w:rPr>
          <w:rFonts w:cs="Arial"/>
          <w:b/>
          <w:sz w:val="16"/>
          <w:szCs w:val="16"/>
        </w:rPr>
        <w:t>duty while at the same time avoiding undue risks to others, whether to employees (Watt) or Bystanders (</w:t>
      </w:r>
      <w:proofErr w:type="spellStart"/>
      <w:r w:rsidR="006C5E9C" w:rsidRPr="003D5917">
        <w:rPr>
          <w:rFonts w:cs="Arial"/>
          <w:b/>
          <w:sz w:val="16"/>
          <w:szCs w:val="16"/>
        </w:rPr>
        <w:t>Priestman</w:t>
      </w:r>
      <w:proofErr w:type="spellEnd"/>
      <w:r w:rsidR="006C5E9C" w:rsidRPr="003D5917">
        <w:rPr>
          <w:rFonts w:cs="Arial"/>
          <w:b/>
          <w:sz w:val="16"/>
          <w:szCs w:val="16"/>
        </w:rPr>
        <w:t xml:space="preserve">). </w:t>
      </w:r>
      <w:r w:rsidR="00AB516C" w:rsidRPr="003D5917">
        <w:rPr>
          <w:rFonts w:cs="Arial"/>
          <w:b/>
          <w:sz w:val="16"/>
          <w:szCs w:val="16"/>
        </w:rPr>
        <w:t xml:space="preserve">In this regard, it is </w:t>
      </w:r>
      <w:r w:rsidR="00AB516C" w:rsidRPr="003D5917">
        <w:rPr>
          <w:rFonts w:cs="Arial"/>
          <w:sz w:val="16"/>
          <w:szCs w:val="16"/>
        </w:rPr>
        <w:t>p</w:t>
      </w:r>
      <w:r w:rsidRPr="003D5917">
        <w:rPr>
          <w:rFonts w:cs="Arial"/>
          <w:sz w:val="16"/>
          <w:szCs w:val="16"/>
        </w:rPr>
        <w:t>erm</w:t>
      </w:r>
      <w:r w:rsidR="00ED0FFC" w:rsidRPr="003D5917">
        <w:rPr>
          <w:rFonts w:cs="Arial"/>
          <w:sz w:val="16"/>
          <w:szCs w:val="16"/>
        </w:rPr>
        <w:t xml:space="preserve">issible for D </w:t>
      </w:r>
      <w:r w:rsidRPr="003D5917">
        <w:rPr>
          <w:rFonts w:cs="Arial"/>
          <w:sz w:val="16"/>
          <w:szCs w:val="16"/>
        </w:rPr>
        <w:t>to run high risk b/c social utility of</w:t>
      </w:r>
      <w:r w:rsidR="00ED0FFC" w:rsidRPr="003D5917">
        <w:rPr>
          <w:rFonts w:cs="Arial"/>
          <w:sz w:val="16"/>
          <w:szCs w:val="16"/>
        </w:rPr>
        <w:t xml:space="preserve"> conduct outweighed costs of D’</w:t>
      </w:r>
      <w:r w:rsidRPr="003D5917">
        <w:rPr>
          <w:rFonts w:cs="Arial"/>
          <w:sz w:val="16"/>
          <w:szCs w:val="16"/>
        </w:rPr>
        <w:t>s conduct.</w:t>
      </w:r>
      <w:r w:rsidR="00ED0FFC" w:rsidRPr="003D5917">
        <w:rPr>
          <w:rFonts w:cs="Arial"/>
          <w:b/>
          <w:sz w:val="16"/>
          <w:szCs w:val="16"/>
        </w:rPr>
        <w:t xml:space="preserve"> </w:t>
      </w:r>
      <w:r w:rsidRPr="003D5917">
        <w:rPr>
          <w:rFonts w:cs="Arial"/>
          <w:b/>
          <w:sz w:val="16"/>
          <w:szCs w:val="16"/>
        </w:rPr>
        <w:t>Denning, L.J.:</w:t>
      </w:r>
      <w:r w:rsidRPr="003D5917">
        <w:rPr>
          <w:rFonts w:cs="Arial"/>
          <w:sz w:val="16"/>
          <w:szCs w:val="16"/>
        </w:rPr>
        <w:t xml:space="preserve"> “In measuring due care you must balance the risk against measures needed to eliminate the risk. You must balance the risk against the end to be achieved.”</w:t>
      </w:r>
      <w:r w:rsidR="006C5E9C" w:rsidRPr="003D5917">
        <w:rPr>
          <w:rFonts w:cs="Arial"/>
          <w:sz w:val="16"/>
          <w:szCs w:val="16"/>
        </w:rPr>
        <w:t xml:space="preserve"> </w:t>
      </w:r>
    </w:p>
    <w:p w:rsidR="001C3AFB" w:rsidRPr="003D5917" w:rsidRDefault="001C3AFB" w:rsidP="00AB516C">
      <w:pPr>
        <w:tabs>
          <w:tab w:val="left" w:pos="5812"/>
        </w:tabs>
        <w:spacing w:after="0"/>
        <w:jc w:val="both"/>
        <w:rPr>
          <w:rFonts w:cs="Arial"/>
          <w:sz w:val="16"/>
          <w:szCs w:val="16"/>
        </w:rPr>
      </w:pPr>
    </w:p>
    <w:p w:rsidR="00037637" w:rsidRPr="003D5917" w:rsidRDefault="007B2712" w:rsidP="007B2712">
      <w:pPr>
        <w:pStyle w:val="Heading3"/>
        <w:pBdr>
          <w:bottom w:val="single" w:sz="4" w:space="1" w:color="auto"/>
        </w:pBdr>
        <w:rPr>
          <w:rFonts w:asciiTheme="minorHAnsi" w:hAnsiTheme="minorHAnsi"/>
          <w:sz w:val="16"/>
          <w:szCs w:val="16"/>
        </w:rPr>
      </w:pPr>
      <w:r w:rsidRPr="003D5917">
        <w:rPr>
          <w:rFonts w:asciiTheme="minorHAnsi" w:hAnsiTheme="minorHAnsi"/>
          <w:sz w:val="16"/>
          <w:szCs w:val="16"/>
        </w:rPr>
        <w:t>An Economic Analysis of the Standard of Care</w:t>
      </w:r>
    </w:p>
    <w:p w:rsidR="001C3AFB" w:rsidRDefault="007B2712" w:rsidP="00225B13">
      <w:pPr>
        <w:rPr>
          <w:sz w:val="16"/>
          <w:szCs w:val="16"/>
        </w:rPr>
      </w:pPr>
      <w:r w:rsidRPr="003D5917">
        <w:rPr>
          <w:rFonts w:cs="Arial"/>
          <w:b/>
          <w:i/>
          <w:color w:val="FF0000"/>
          <w:sz w:val="16"/>
          <w:szCs w:val="16"/>
        </w:rPr>
        <w:t xml:space="preserve">United States v Carroll Towing Co. </w:t>
      </w:r>
    </w:p>
    <w:p w:rsidR="00225B13" w:rsidRDefault="00225B13" w:rsidP="00225B13">
      <w:pPr>
        <w:rPr>
          <w:sz w:val="16"/>
          <w:szCs w:val="16"/>
        </w:rPr>
      </w:pPr>
      <w:r w:rsidRPr="008D65DD">
        <w:rPr>
          <w:b/>
          <w:color w:val="FF0000"/>
          <w:sz w:val="16"/>
          <w:szCs w:val="16"/>
          <w:highlight w:val="yellow"/>
          <w:u w:val="single"/>
        </w:rPr>
        <w:t>Negligent if [Burden &lt; Injury x Probability]</w:t>
      </w:r>
      <w:r w:rsidR="008D65DD">
        <w:rPr>
          <w:b/>
          <w:color w:val="FF0000"/>
          <w:sz w:val="16"/>
          <w:szCs w:val="16"/>
        </w:rPr>
        <w:t xml:space="preserve"> </w:t>
      </w:r>
      <w:r w:rsidR="001C153C" w:rsidRPr="003D5917">
        <w:rPr>
          <w:sz w:val="16"/>
          <w:szCs w:val="16"/>
        </w:rPr>
        <w:t xml:space="preserve">There is a moral aspect to it, but also for reasons of social order and humanity. </w:t>
      </w:r>
    </w:p>
    <w:p w:rsidR="0019014E" w:rsidRDefault="0019014E" w:rsidP="00225B13">
      <w:pPr>
        <w:rPr>
          <w:sz w:val="16"/>
          <w:szCs w:val="16"/>
        </w:rPr>
      </w:pPr>
    </w:p>
    <w:p w:rsidR="0019014E" w:rsidRDefault="0019014E" w:rsidP="00225B13">
      <w:pPr>
        <w:rPr>
          <w:sz w:val="16"/>
          <w:szCs w:val="16"/>
        </w:rPr>
      </w:pPr>
    </w:p>
    <w:p w:rsidR="0019014E" w:rsidRDefault="0019014E" w:rsidP="00225B13">
      <w:pPr>
        <w:rPr>
          <w:sz w:val="16"/>
          <w:szCs w:val="16"/>
        </w:rPr>
      </w:pPr>
    </w:p>
    <w:p w:rsidR="0019014E" w:rsidRPr="003D5917" w:rsidRDefault="0019014E" w:rsidP="00225B13">
      <w:pPr>
        <w:rPr>
          <w:sz w:val="16"/>
          <w:szCs w:val="16"/>
        </w:rPr>
      </w:pPr>
    </w:p>
    <w:p w:rsidR="000378D5" w:rsidRPr="003D5917" w:rsidRDefault="000378D5" w:rsidP="000378D5">
      <w:pPr>
        <w:pStyle w:val="Heading3"/>
        <w:pBdr>
          <w:bottom w:val="single" w:sz="4" w:space="1" w:color="auto"/>
        </w:pBdr>
        <w:rPr>
          <w:rFonts w:asciiTheme="minorHAnsi" w:hAnsiTheme="minorHAnsi"/>
          <w:sz w:val="16"/>
          <w:szCs w:val="16"/>
        </w:rPr>
      </w:pPr>
      <w:r w:rsidRPr="003D5917">
        <w:rPr>
          <w:rFonts w:asciiTheme="minorHAnsi" w:hAnsiTheme="minorHAnsi"/>
          <w:sz w:val="16"/>
          <w:szCs w:val="16"/>
        </w:rPr>
        <w:lastRenderedPageBreak/>
        <w:t>Standard of Care Expected of People with Disabilities</w:t>
      </w:r>
    </w:p>
    <w:p w:rsidR="000378D5" w:rsidRPr="003D5917" w:rsidRDefault="00DD4CB8" w:rsidP="000378D5">
      <w:pPr>
        <w:spacing w:after="0"/>
        <w:jc w:val="both"/>
        <w:rPr>
          <w:rFonts w:cs="Arial"/>
          <w:sz w:val="16"/>
          <w:szCs w:val="16"/>
        </w:rPr>
      </w:pPr>
      <w:r w:rsidRPr="003D5917">
        <w:rPr>
          <w:rFonts w:cs="Arial"/>
          <w:b/>
          <w:color w:val="FF0000"/>
          <w:sz w:val="16"/>
          <w:szCs w:val="16"/>
        </w:rPr>
        <w:t>Physical disability:</w:t>
      </w:r>
      <w:r w:rsidRPr="003D5917">
        <w:rPr>
          <w:rFonts w:cs="Arial"/>
          <w:sz w:val="16"/>
          <w:szCs w:val="16"/>
        </w:rPr>
        <w:t xml:space="preserve"> Physically disabled person is required to meet SOC of reasonable person with same disability (Carroll v </w:t>
      </w:r>
      <w:proofErr w:type="spellStart"/>
      <w:r w:rsidRPr="003D5917">
        <w:rPr>
          <w:rFonts w:cs="Arial"/>
          <w:sz w:val="16"/>
          <w:szCs w:val="16"/>
        </w:rPr>
        <w:t>Carolla</w:t>
      </w:r>
      <w:proofErr w:type="spellEnd"/>
      <w:r w:rsidRPr="003D5917">
        <w:rPr>
          <w:rFonts w:cs="Arial"/>
          <w:sz w:val="16"/>
          <w:szCs w:val="16"/>
        </w:rPr>
        <w:t>)</w:t>
      </w:r>
    </w:p>
    <w:p w:rsidR="00DD4CB8" w:rsidRPr="003D5917" w:rsidRDefault="00DD4CB8" w:rsidP="000378D5">
      <w:pPr>
        <w:spacing w:after="0"/>
        <w:jc w:val="both"/>
        <w:rPr>
          <w:rFonts w:cs="Arial"/>
          <w:sz w:val="16"/>
          <w:szCs w:val="16"/>
        </w:rPr>
      </w:pPr>
      <w:r w:rsidRPr="003D5917">
        <w:rPr>
          <w:rFonts w:cs="Arial"/>
          <w:b/>
          <w:color w:val="FF0000"/>
          <w:sz w:val="16"/>
          <w:szCs w:val="16"/>
        </w:rPr>
        <w:t>Mental disability:</w:t>
      </w:r>
      <w:r w:rsidRPr="003D5917">
        <w:rPr>
          <w:rFonts w:cs="Arial"/>
          <w:sz w:val="16"/>
          <w:szCs w:val="16"/>
        </w:rPr>
        <w:t xml:space="preserve"> If D is suddenly and without warning struck with mental illness, they are absolved of liability if they show on BOP: </w:t>
      </w:r>
      <w:r w:rsidRPr="003D5917">
        <w:rPr>
          <w:rFonts w:cs="Arial"/>
          <w:b/>
          <w:sz w:val="16"/>
          <w:szCs w:val="16"/>
        </w:rPr>
        <w:t>(1)</w:t>
      </w:r>
      <w:r w:rsidRPr="003D5917">
        <w:rPr>
          <w:rFonts w:cs="Arial"/>
          <w:sz w:val="16"/>
          <w:szCs w:val="16"/>
        </w:rPr>
        <w:t xml:space="preserve"> because of illness, </w:t>
      </w:r>
      <w:r w:rsidRPr="003D5917">
        <w:rPr>
          <w:rFonts w:cs="Arial"/>
          <w:sz w:val="16"/>
          <w:szCs w:val="16"/>
          <w:u w:val="single"/>
        </w:rPr>
        <w:t>D had no capacity to understand DOC owed at that time</w:t>
      </w:r>
      <w:r w:rsidRPr="003D5917">
        <w:rPr>
          <w:rFonts w:cs="Arial"/>
          <w:sz w:val="16"/>
          <w:szCs w:val="16"/>
        </w:rPr>
        <w:t xml:space="preserve">; OR </w:t>
      </w:r>
      <w:r w:rsidRPr="003D5917">
        <w:rPr>
          <w:rFonts w:cs="Arial"/>
          <w:b/>
          <w:sz w:val="16"/>
          <w:szCs w:val="16"/>
        </w:rPr>
        <w:t>(2)</w:t>
      </w:r>
      <w:r w:rsidRPr="003D5917">
        <w:rPr>
          <w:rFonts w:cs="Arial"/>
          <w:sz w:val="16"/>
          <w:szCs w:val="16"/>
        </w:rPr>
        <w:t xml:space="preserve"> D was unable to discharge DOC as they </w:t>
      </w:r>
      <w:r w:rsidRPr="003D5917">
        <w:rPr>
          <w:rFonts w:cs="Arial"/>
          <w:sz w:val="16"/>
          <w:szCs w:val="16"/>
          <w:u w:val="single"/>
        </w:rPr>
        <w:t>had no meaningful control over their actions at the time</w:t>
      </w:r>
      <w:r w:rsidRPr="003D5917">
        <w:rPr>
          <w:rFonts w:cs="Arial"/>
          <w:sz w:val="16"/>
          <w:szCs w:val="16"/>
        </w:rPr>
        <w:t xml:space="preserve"> the relevant conduct fell below the SOC. (</w:t>
      </w:r>
      <w:proofErr w:type="spellStart"/>
      <w:r w:rsidRPr="003D5917">
        <w:rPr>
          <w:rFonts w:cs="Arial"/>
          <w:sz w:val="16"/>
          <w:szCs w:val="16"/>
        </w:rPr>
        <w:t>Fiala</w:t>
      </w:r>
      <w:proofErr w:type="spellEnd"/>
      <w:r w:rsidRPr="003D5917">
        <w:rPr>
          <w:rFonts w:cs="Arial"/>
          <w:sz w:val="16"/>
          <w:szCs w:val="16"/>
        </w:rPr>
        <w:t xml:space="preserve">) </w:t>
      </w:r>
    </w:p>
    <w:p w:rsidR="001D6A24" w:rsidRPr="003D5917" w:rsidRDefault="001D6A24" w:rsidP="001D6A24">
      <w:pPr>
        <w:spacing w:after="0"/>
        <w:jc w:val="both"/>
        <w:rPr>
          <w:rFonts w:cs="Arial"/>
          <w:sz w:val="16"/>
          <w:szCs w:val="16"/>
        </w:rPr>
      </w:pPr>
    </w:p>
    <w:p w:rsidR="001D6A24" w:rsidRPr="003D5917" w:rsidRDefault="001D6A24" w:rsidP="001D6A24">
      <w:pPr>
        <w:pStyle w:val="Heading3"/>
        <w:pBdr>
          <w:bottom w:val="single" w:sz="4" w:space="1" w:color="auto"/>
        </w:pBdr>
        <w:rPr>
          <w:rFonts w:asciiTheme="minorHAnsi" w:hAnsiTheme="minorHAnsi"/>
          <w:sz w:val="16"/>
          <w:szCs w:val="16"/>
        </w:rPr>
      </w:pPr>
      <w:r w:rsidRPr="003D5917">
        <w:rPr>
          <w:rFonts w:asciiTheme="minorHAnsi" w:hAnsiTheme="minorHAnsi"/>
          <w:sz w:val="16"/>
          <w:szCs w:val="16"/>
        </w:rPr>
        <w:t xml:space="preserve">Standard of Care Expected of Children </w:t>
      </w:r>
    </w:p>
    <w:p w:rsidR="001D6A24" w:rsidRPr="003D5917" w:rsidRDefault="001D6A24" w:rsidP="001D6A24">
      <w:pPr>
        <w:spacing w:after="0"/>
        <w:jc w:val="both"/>
        <w:rPr>
          <w:rFonts w:cs="Arial"/>
          <w:sz w:val="16"/>
          <w:szCs w:val="16"/>
        </w:rPr>
      </w:pPr>
    </w:p>
    <w:p w:rsidR="001D6A24" w:rsidRPr="003D5917" w:rsidRDefault="001D6A24" w:rsidP="001D6A24">
      <w:pPr>
        <w:spacing w:after="0"/>
        <w:jc w:val="both"/>
        <w:rPr>
          <w:rFonts w:cs="Arial"/>
          <w:b/>
          <w:sz w:val="16"/>
          <w:szCs w:val="16"/>
        </w:rPr>
      </w:pPr>
      <w:r w:rsidRPr="003D5917">
        <w:rPr>
          <w:rFonts w:cs="Arial"/>
          <w:b/>
          <w:sz w:val="16"/>
          <w:szCs w:val="16"/>
        </w:rPr>
        <w:t>(1)</w:t>
      </w:r>
      <w:r w:rsidRPr="003D5917">
        <w:rPr>
          <w:rFonts w:cs="Arial"/>
          <w:b/>
          <w:sz w:val="16"/>
          <w:szCs w:val="16"/>
        </w:rPr>
        <w:tab/>
      </w:r>
      <w:r w:rsidRPr="003D5917">
        <w:rPr>
          <w:rFonts w:cs="Arial"/>
          <w:b/>
          <w:sz w:val="16"/>
          <w:szCs w:val="16"/>
          <w:highlight w:val="magenta"/>
          <w:u w:val="single"/>
        </w:rPr>
        <w:t>Standard of care expected of children</w:t>
      </w:r>
    </w:p>
    <w:p w:rsidR="001D6A24" w:rsidRPr="003D5917" w:rsidRDefault="001D6A24" w:rsidP="001D6A24">
      <w:pPr>
        <w:spacing w:after="0"/>
        <w:jc w:val="both"/>
        <w:rPr>
          <w:rFonts w:cs="Arial"/>
          <w:sz w:val="16"/>
          <w:szCs w:val="16"/>
        </w:rPr>
      </w:pPr>
    </w:p>
    <w:p w:rsidR="001D6A24" w:rsidRPr="003D5917" w:rsidRDefault="001D6A24" w:rsidP="001D6A24">
      <w:pPr>
        <w:spacing w:after="0"/>
        <w:ind w:left="720"/>
        <w:jc w:val="both"/>
        <w:rPr>
          <w:rFonts w:cs="Arial"/>
          <w:sz w:val="16"/>
          <w:szCs w:val="16"/>
        </w:rPr>
      </w:pPr>
      <w:proofErr w:type="spellStart"/>
      <w:r w:rsidRPr="003D5917">
        <w:rPr>
          <w:rFonts w:cs="Arial"/>
          <w:b/>
          <w:i/>
          <w:color w:val="FF0000"/>
          <w:sz w:val="16"/>
          <w:szCs w:val="16"/>
        </w:rPr>
        <w:t>McEllistrum</w:t>
      </w:r>
      <w:proofErr w:type="spellEnd"/>
      <w:r w:rsidRPr="003D5917">
        <w:rPr>
          <w:rFonts w:cs="Arial"/>
          <w:b/>
          <w:i/>
          <w:color w:val="FF0000"/>
          <w:sz w:val="16"/>
          <w:szCs w:val="16"/>
        </w:rPr>
        <w:t xml:space="preserve"> v. Etches</w:t>
      </w:r>
      <w:r w:rsidRPr="003D5917">
        <w:rPr>
          <w:rFonts w:cs="Arial"/>
          <w:b/>
          <w:sz w:val="16"/>
          <w:szCs w:val="16"/>
        </w:rPr>
        <w:t xml:space="preserve"> [1956]</w:t>
      </w:r>
      <w:r w:rsidRPr="003D5917">
        <w:rPr>
          <w:rFonts w:cs="Arial"/>
          <w:sz w:val="16"/>
          <w:szCs w:val="16"/>
        </w:rPr>
        <w:t xml:space="preserve">: </w:t>
      </w:r>
      <w:r w:rsidRPr="003640AA">
        <w:rPr>
          <w:rFonts w:cs="Arial"/>
          <w:b/>
          <w:color w:val="FF0000"/>
          <w:sz w:val="16"/>
          <w:szCs w:val="16"/>
        </w:rPr>
        <w:t xml:space="preserve">children should be held to a </w:t>
      </w:r>
      <w:r w:rsidRPr="003640AA">
        <w:rPr>
          <w:rFonts w:cs="Arial"/>
          <w:b/>
          <w:color w:val="FF0000"/>
          <w:sz w:val="16"/>
          <w:szCs w:val="16"/>
          <w:u w:val="single"/>
        </w:rPr>
        <w:t xml:space="preserve">modified </w:t>
      </w:r>
      <w:proofErr w:type="spellStart"/>
      <w:r w:rsidRPr="003640AA">
        <w:rPr>
          <w:rFonts w:cs="Arial"/>
          <w:b/>
          <w:color w:val="FF0000"/>
          <w:sz w:val="16"/>
          <w:szCs w:val="16"/>
          <w:u w:val="single"/>
        </w:rPr>
        <w:t>SoC</w:t>
      </w:r>
      <w:proofErr w:type="spellEnd"/>
      <w:r w:rsidRPr="003640AA">
        <w:rPr>
          <w:rFonts w:cs="Arial"/>
          <w:b/>
          <w:color w:val="FF0000"/>
          <w:sz w:val="16"/>
          <w:szCs w:val="16"/>
        </w:rPr>
        <w:t xml:space="preserve"> – court (or jury) should ask whether child exercised care to be expected of child of </w:t>
      </w:r>
      <w:r w:rsidRPr="003640AA">
        <w:rPr>
          <w:rFonts w:cs="Arial"/>
          <w:b/>
          <w:color w:val="FF0000"/>
          <w:sz w:val="16"/>
          <w:szCs w:val="16"/>
          <w:u w:val="single"/>
        </w:rPr>
        <w:t>like age, intelligence and experience</w:t>
      </w:r>
      <w:r w:rsidRPr="003640AA">
        <w:rPr>
          <w:rFonts w:cs="Arial"/>
          <w:b/>
          <w:color w:val="FF0000"/>
          <w:sz w:val="16"/>
          <w:szCs w:val="16"/>
        </w:rPr>
        <w:t xml:space="preserve">. </w:t>
      </w:r>
      <w:r w:rsidR="001C3AFB" w:rsidRPr="003640AA">
        <w:rPr>
          <w:rFonts w:cs="Arial"/>
          <w:b/>
          <w:sz w:val="16"/>
          <w:szCs w:val="16"/>
        </w:rPr>
        <w:t>(below 5, no negligence)</w:t>
      </w:r>
    </w:p>
    <w:p w:rsidR="001D6A24" w:rsidRPr="003640AA" w:rsidRDefault="001D6A24" w:rsidP="00700F2A">
      <w:pPr>
        <w:spacing w:after="0"/>
        <w:ind w:left="720" w:firstLine="720"/>
        <w:jc w:val="both"/>
        <w:rPr>
          <w:rFonts w:cs="Arial"/>
          <w:b/>
          <w:color w:val="FF0000"/>
          <w:sz w:val="16"/>
          <w:szCs w:val="16"/>
        </w:rPr>
      </w:pPr>
      <w:r w:rsidRPr="003D5917">
        <w:rPr>
          <w:rFonts w:cs="Arial"/>
          <w:sz w:val="16"/>
          <w:szCs w:val="16"/>
        </w:rPr>
        <w:sym w:font="Wingdings" w:char="F0E0"/>
      </w:r>
      <w:r w:rsidRPr="003D5917">
        <w:rPr>
          <w:rFonts w:cs="Arial"/>
          <w:sz w:val="16"/>
          <w:szCs w:val="16"/>
        </w:rPr>
        <w:t xml:space="preserve"> Endorsed in </w:t>
      </w:r>
      <w:proofErr w:type="spellStart"/>
      <w:r w:rsidRPr="003D5917">
        <w:rPr>
          <w:rFonts w:cs="Arial"/>
          <w:b/>
          <w:i/>
          <w:color w:val="FF0000"/>
          <w:sz w:val="16"/>
          <w:szCs w:val="16"/>
          <w:u w:val="single"/>
        </w:rPr>
        <w:t>Joyal</w:t>
      </w:r>
      <w:proofErr w:type="spellEnd"/>
      <w:r w:rsidRPr="003D5917">
        <w:rPr>
          <w:rFonts w:cs="Arial"/>
          <w:b/>
          <w:i/>
          <w:color w:val="FF0000"/>
          <w:sz w:val="16"/>
          <w:szCs w:val="16"/>
          <w:u w:val="single"/>
        </w:rPr>
        <w:t xml:space="preserve"> v </w:t>
      </w:r>
      <w:proofErr w:type="spellStart"/>
      <w:r w:rsidRPr="003D5917">
        <w:rPr>
          <w:rFonts w:cs="Arial"/>
          <w:b/>
          <w:i/>
          <w:color w:val="FF0000"/>
          <w:sz w:val="16"/>
          <w:szCs w:val="16"/>
          <w:u w:val="single"/>
        </w:rPr>
        <w:t>Barsby</w:t>
      </w:r>
      <w:proofErr w:type="spellEnd"/>
      <w:r w:rsidRPr="003D5917">
        <w:rPr>
          <w:rFonts w:cs="Arial"/>
          <w:b/>
          <w:i/>
          <w:sz w:val="16"/>
          <w:szCs w:val="16"/>
        </w:rPr>
        <w:t xml:space="preserve"> </w:t>
      </w:r>
      <w:r w:rsidRPr="003D5917">
        <w:rPr>
          <w:rFonts w:cs="Arial"/>
          <w:b/>
          <w:sz w:val="16"/>
          <w:szCs w:val="16"/>
        </w:rPr>
        <w:t xml:space="preserve">(1965). </w:t>
      </w:r>
      <w:r w:rsidRPr="003D5917">
        <w:rPr>
          <w:rFonts w:cs="Arial"/>
          <w:sz w:val="16"/>
          <w:szCs w:val="16"/>
        </w:rPr>
        <w:t>Cite this case for l</w:t>
      </w:r>
      <w:r w:rsidR="00C053DA" w:rsidRPr="003D5917">
        <w:rPr>
          <w:rFonts w:cs="Arial"/>
          <w:sz w:val="16"/>
          <w:szCs w:val="16"/>
        </w:rPr>
        <w:t xml:space="preserve">ike age/intelligence/experience. </w:t>
      </w:r>
      <w:r w:rsidR="00C053DA" w:rsidRPr="003640AA">
        <w:rPr>
          <w:rFonts w:cs="Arial"/>
          <w:b/>
          <w:color w:val="FF0000"/>
          <w:sz w:val="16"/>
          <w:szCs w:val="16"/>
        </w:rPr>
        <w:t xml:space="preserve">However, children are not held liable if they were incapable of understanding or observing the standard of care. </w:t>
      </w:r>
    </w:p>
    <w:p w:rsidR="000619F5" w:rsidRPr="001C3AFB" w:rsidRDefault="000619F5" w:rsidP="001C3AFB">
      <w:pPr>
        <w:pStyle w:val="Heading3"/>
        <w:pBdr>
          <w:bottom w:val="single" w:sz="4" w:space="1" w:color="auto"/>
        </w:pBdr>
        <w:rPr>
          <w:rFonts w:asciiTheme="minorHAnsi" w:hAnsiTheme="minorHAnsi"/>
          <w:sz w:val="16"/>
          <w:szCs w:val="16"/>
        </w:rPr>
      </w:pPr>
      <w:r w:rsidRPr="001C3AFB">
        <w:rPr>
          <w:rFonts w:asciiTheme="minorHAnsi" w:hAnsiTheme="minorHAnsi"/>
          <w:sz w:val="16"/>
          <w:szCs w:val="16"/>
        </w:rPr>
        <w:t>Standard of Care Expected of Professionals</w:t>
      </w:r>
    </w:p>
    <w:p w:rsidR="000619F5" w:rsidRPr="003D5917" w:rsidRDefault="000619F5" w:rsidP="000619F5">
      <w:pPr>
        <w:rPr>
          <w:sz w:val="16"/>
          <w:szCs w:val="16"/>
        </w:rPr>
      </w:pPr>
    </w:p>
    <w:p w:rsidR="000619F5" w:rsidRPr="003D5917" w:rsidRDefault="0019014E" w:rsidP="000619F5">
      <w:pPr>
        <w:spacing w:after="0"/>
        <w:jc w:val="both"/>
        <w:rPr>
          <w:rFonts w:cs="Arial"/>
          <w:b/>
          <w:sz w:val="16"/>
          <w:szCs w:val="16"/>
        </w:rPr>
      </w:pPr>
      <w:r>
        <w:rPr>
          <w:rFonts w:cs="Arial"/>
          <w:b/>
          <w:sz w:val="16"/>
          <w:szCs w:val="16"/>
        </w:rPr>
        <w:t>(2</w:t>
      </w:r>
      <w:r w:rsidR="000619F5" w:rsidRPr="003D5917">
        <w:rPr>
          <w:rFonts w:cs="Arial"/>
          <w:b/>
          <w:sz w:val="16"/>
          <w:szCs w:val="16"/>
        </w:rPr>
        <w:t>)</w:t>
      </w:r>
      <w:r w:rsidR="000619F5" w:rsidRPr="003D5917">
        <w:rPr>
          <w:rFonts w:cs="Arial"/>
          <w:b/>
          <w:sz w:val="16"/>
          <w:szCs w:val="16"/>
        </w:rPr>
        <w:tab/>
      </w:r>
      <w:r w:rsidR="000619F5" w:rsidRPr="003D5917">
        <w:rPr>
          <w:rFonts w:cs="Arial"/>
          <w:b/>
          <w:sz w:val="16"/>
          <w:szCs w:val="16"/>
          <w:highlight w:val="magenta"/>
          <w:u w:val="single"/>
        </w:rPr>
        <w:t>Standard of care expected of professionals</w:t>
      </w:r>
      <w:r w:rsidR="000619F5" w:rsidRPr="003D5917">
        <w:rPr>
          <w:rFonts w:cs="Arial"/>
          <w:b/>
          <w:sz w:val="16"/>
          <w:szCs w:val="16"/>
        </w:rPr>
        <w:t>.</w:t>
      </w:r>
    </w:p>
    <w:p w:rsidR="000619F5" w:rsidRPr="003D5917" w:rsidRDefault="000619F5" w:rsidP="000619F5">
      <w:pPr>
        <w:spacing w:after="0"/>
        <w:jc w:val="both"/>
        <w:rPr>
          <w:rFonts w:cs="Arial"/>
          <w:sz w:val="16"/>
          <w:szCs w:val="16"/>
        </w:rPr>
      </w:pPr>
    </w:p>
    <w:p w:rsidR="000619F5" w:rsidRPr="003D5917" w:rsidRDefault="000619F5" w:rsidP="000619F5">
      <w:pPr>
        <w:spacing w:after="0"/>
        <w:ind w:left="720"/>
        <w:jc w:val="both"/>
        <w:rPr>
          <w:rFonts w:cs="Arial"/>
          <w:sz w:val="16"/>
          <w:szCs w:val="16"/>
        </w:rPr>
      </w:pPr>
      <w:r w:rsidRPr="003D5917">
        <w:rPr>
          <w:rFonts w:cs="Arial"/>
          <w:b/>
          <w:i/>
          <w:color w:val="FF0000"/>
          <w:sz w:val="16"/>
          <w:szCs w:val="16"/>
          <w:u w:val="single"/>
        </w:rPr>
        <w:t>White v. Turner</w:t>
      </w:r>
      <w:r w:rsidRPr="003D5917">
        <w:rPr>
          <w:rFonts w:cs="Arial"/>
          <w:b/>
          <w:i/>
          <w:sz w:val="16"/>
          <w:szCs w:val="16"/>
        </w:rPr>
        <w:t xml:space="preserve"> </w:t>
      </w:r>
      <w:r w:rsidRPr="003D5917">
        <w:rPr>
          <w:rFonts w:cs="Arial"/>
          <w:b/>
          <w:sz w:val="16"/>
          <w:szCs w:val="16"/>
        </w:rPr>
        <w:t>(1981) (Ont. C.A.)</w:t>
      </w:r>
      <w:r w:rsidR="00CB69AC" w:rsidRPr="003D5917">
        <w:rPr>
          <w:rFonts w:cs="Arial"/>
          <w:sz w:val="16"/>
          <w:szCs w:val="16"/>
        </w:rPr>
        <w:t xml:space="preserve">: </w:t>
      </w:r>
      <w:r w:rsidR="00CB69AC" w:rsidRPr="003D5917">
        <w:rPr>
          <w:rFonts w:cs="Arial"/>
          <w:b/>
          <w:color w:val="FF0000"/>
          <w:sz w:val="16"/>
          <w:szCs w:val="16"/>
        </w:rPr>
        <w:t>P</w:t>
      </w:r>
      <w:r w:rsidRPr="003D5917">
        <w:rPr>
          <w:rFonts w:cs="Arial"/>
          <w:b/>
          <w:color w:val="FF0000"/>
          <w:sz w:val="16"/>
          <w:szCs w:val="16"/>
        </w:rPr>
        <w:t xml:space="preserve">rofessional should be judged by </w:t>
      </w:r>
      <w:proofErr w:type="spellStart"/>
      <w:r w:rsidRPr="003D5917">
        <w:rPr>
          <w:rFonts w:cs="Arial"/>
          <w:b/>
          <w:color w:val="FF0000"/>
          <w:sz w:val="16"/>
          <w:szCs w:val="16"/>
        </w:rPr>
        <w:t>SoC</w:t>
      </w:r>
      <w:proofErr w:type="spellEnd"/>
      <w:r w:rsidRPr="003D5917">
        <w:rPr>
          <w:rFonts w:cs="Arial"/>
          <w:b/>
          <w:color w:val="FF0000"/>
          <w:sz w:val="16"/>
          <w:szCs w:val="16"/>
        </w:rPr>
        <w:t xml:space="preserve"> of his profession</w:t>
      </w:r>
      <w:r w:rsidRPr="003D5917">
        <w:rPr>
          <w:rFonts w:cs="Arial"/>
          <w:sz w:val="16"/>
          <w:szCs w:val="16"/>
        </w:rPr>
        <w:t>.</w:t>
      </w:r>
      <w:r w:rsidR="00CB69AC" w:rsidRPr="003D5917">
        <w:rPr>
          <w:rFonts w:cs="Arial"/>
          <w:sz w:val="16"/>
          <w:szCs w:val="16"/>
        </w:rPr>
        <w:t xml:space="preserve"> The standard of care is higher than that of the reasonable, but unskilled person. The SOC appropriate to that profession must be observed</w:t>
      </w:r>
      <w:r w:rsidR="00DB44AC" w:rsidRPr="003D5917">
        <w:rPr>
          <w:rFonts w:cs="Arial"/>
          <w:sz w:val="16"/>
          <w:szCs w:val="16"/>
        </w:rPr>
        <w:t>.</w:t>
      </w:r>
      <w:r w:rsidRPr="003D5917">
        <w:rPr>
          <w:rFonts w:cs="Arial"/>
          <w:sz w:val="16"/>
          <w:szCs w:val="16"/>
        </w:rPr>
        <w:t xml:space="preserve"> </w:t>
      </w:r>
      <w:r w:rsidR="00CB69AC" w:rsidRPr="003D5917">
        <w:rPr>
          <w:rFonts w:cs="Arial"/>
          <w:sz w:val="16"/>
          <w:szCs w:val="16"/>
        </w:rPr>
        <w:t xml:space="preserve">Determining what this standard is often established only by expert evidence. </w:t>
      </w:r>
    </w:p>
    <w:p w:rsidR="00CB69AC" w:rsidRPr="003D5917" w:rsidRDefault="00CB69AC" w:rsidP="000619F5">
      <w:pPr>
        <w:spacing w:after="0"/>
        <w:ind w:left="720"/>
        <w:jc w:val="both"/>
        <w:rPr>
          <w:rFonts w:cs="Arial"/>
          <w:sz w:val="16"/>
          <w:szCs w:val="16"/>
        </w:rPr>
      </w:pPr>
    </w:p>
    <w:p w:rsidR="00A37275" w:rsidRDefault="000619F5" w:rsidP="004654BE">
      <w:pPr>
        <w:spacing w:after="0"/>
        <w:jc w:val="both"/>
        <w:rPr>
          <w:rFonts w:cs="Arial"/>
          <w:sz w:val="16"/>
          <w:szCs w:val="16"/>
        </w:rPr>
      </w:pPr>
      <w:proofErr w:type="spellStart"/>
      <w:r w:rsidRPr="003D5917">
        <w:rPr>
          <w:rFonts w:cs="Arial"/>
          <w:b/>
          <w:i/>
          <w:color w:val="FF0000"/>
          <w:sz w:val="16"/>
          <w:szCs w:val="16"/>
          <w:highlight w:val="yellow"/>
        </w:rPr>
        <w:t>Ter</w:t>
      </w:r>
      <w:proofErr w:type="spellEnd"/>
      <w:r w:rsidRPr="003D5917">
        <w:rPr>
          <w:rFonts w:cs="Arial"/>
          <w:b/>
          <w:i/>
          <w:color w:val="FF0000"/>
          <w:sz w:val="16"/>
          <w:szCs w:val="16"/>
          <w:highlight w:val="yellow"/>
        </w:rPr>
        <w:t xml:space="preserve"> </w:t>
      </w:r>
      <w:proofErr w:type="spellStart"/>
      <w:r w:rsidRPr="003D5917">
        <w:rPr>
          <w:rFonts w:cs="Arial"/>
          <w:b/>
          <w:i/>
          <w:color w:val="FF0000"/>
          <w:sz w:val="16"/>
          <w:szCs w:val="16"/>
          <w:highlight w:val="yellow"/>
        </w:rPr>
        <w:t>Neuzen</w:t>
      </w:r>
      <w:proofErr w:type="spellEnd"/>
      <w:r w:rsidRPr="003D5917">
        <w:rPr>
          <w:rFonts w:cs="Arial"/>
          <w:b/>
          <w:i/>
          <w:color w:val="FF0000"/>
          <w:sz w:val="16"/>
          <w:szCs w:val="16"/>
          <w:highlight w:val="yellow"/>
        </w:rPr>
        <w:t xml:space="preserve"> v. </w:t>
      </w:r>
      <w:proofErr w:type="spellStart"/>
      <w:r w:rsidRPr="003D5917">
        <w:rPr>
          <w:rFonts w:cs="Arial"/>
          <w:b/>
          <w:i/>
          <w:color w:val="FF0000"/>
          <w:sz w:val="16"/>
          <w:szCs w:val="16"/>
          <w:highlight w:val="yellow"/>
        </w:rPr>
        <w:t>Korn</w:t>
      </w:r>
      <w:proofErr w:type="spellEnd"/>
      <w:r w:rsidRPr="003D5917">
        <w:rPr>
          <w:rFonts w:cs="Arial"/>
          <w:b/>
          <w:sz w:val="16"/>
          <w:szCs w:val="16"/>
          <w:highlight w:val="yellow"/>
        </w:rPr>
        <w:t xml:space="preserve"> [1995]:</w:t>
      </w:r>
      <w:r w:rsidRPr="003D5917">
        <w:rPr>
          <w:rFonts w:cs="Arial"/>
          <w:b/>
          <w:sz w:val="16"/>
          <w:szCs w:val="16"/>
        </w:rPr>
        <w:t xml:space="preserve"> </w:t>
      </w:r>
      <w:proofErr w:type="spellStart"/>
      <w:r w:rsidRPr="003D5917">
        <w:rPr>
          <w:rFonts w:cs="Arial"/>
          <w:sz w:val="16"/>
          <w:szCs w:val="16"/>
        </w:rPr>
        <w:t>SoC</w:t>
      </w:r>
      <w:proofErr w:type="spellEnd"/>
      <w:r w:rsidRPr="003D5917">
        <w:rPr>
          <w:rFonts w:cs="Arial"/>
          <w:sz w:val="16"/>
          <w:szCs w:val="16"/>
        </w:rPr>
        <w:t xml:space="preserve"> expected is that of a prudent &amp; diligent doctor in same circumstances. </w:t>
      </w:r>
      <w:r w:rsidRPr="003D5917">
        <w:rPr>
          <w:rFonts w:cs="Arial"/>
          <w:b/>
          <w:sz w:val="16"/>
          <w:szCs w:val="16"/>
        </w:rPr>
        <w:t>Specialists</w:t>
      </w:r>
      <w:r w:rsidR="005F6437" w:rsidRPr="003D5917">
        <w:rPr>
          <w:rFonts w:cs="Arial"/>
          <w:sz w:val="16"/>
          <w:szCs w:val="16"/>
        </w:rPr>
        <w:t>: A</w:t>
      </w:r>
      <w:r w:rsidRPr="003D5917">
        <w:rPr>
          <w:rFonts w:cs="Arial"/>
          <w:sz w:val="16"/>
          <w:szCs w:val="16"/>
        </w:rPr>
        <w:t>ssessed in light of conduc</w:t>
      </w:r>
      <w:r w:rsidR="00A37275" w:rsidRPr="003D5917">
        <w:rPr>
          <w:rFonts w:cs="Arial"/>
          <w:sz w:val="16"/>
          <w:szCs w:val="16"/>
        </w:rPr>
        <w:t xml:space="preserve">t of other ordinary specialists, who possess a reasonable level of knowledge, competence and skill </w:t>
      </w:r>
      <w:r w:rsidR="005F6437" w:rsidRPr="003D5917">
        <w:rPr>
          <w:rFonts w:cs="Arial"/>
          <w:sz w:val="16"/>
          <w:szCs w:val="16"/>
        </w:rPr>
        <w:t>expected of</w:t>
      </w:r>
      <w:r w:rsidR="00A37275" w:rsidRPr="003D5917">
        <w:rPr>
          <w:rFonts w:cs="Arial"/>
          <w:sz w:val="16"/>
          <w:szCs w:val="16"/>
        </w:rPr>
        <w:t xml:space="preserve"> professionals in Canada, in that field—they must exercise the degree of skill of an average specialist in his field. </w:t>
      </w:r>
    </w:p>
    <w:p w:rsidR="001C3AFB" w:rsidRPr="003D5917" w:rsidRDefault="001C3AFB" w:rsidP="004654BE">
      <w:pPr>
        <w:spacing w:after="0"/>
        <w:jc w:val="both"/>
        <w:rPr>
          <w:rFonts w:cs="Arial"/>
          <w:sz w:val="16"/>
          <w:szCs w:val="16"/>
        </w:rPr>
      </w:pPr>
    </w:p>
    <w:p w:rsidR="000619F5" w:rsidRDefault="00FC64BC" w:rsidP="00FC64BC">
      <w:pPr>
        <w:spacing w:after="0"/>
        <w:ind w:left="1440"/>
        <w:jc w:val="both"/>
        <w:rPr>
          <w:rFonts w:cs="Arial"/>
          <w:sz w:val="16"/>
          <w:szCs w:val="16"/>
        </w:rPr>
      </w:pPr>
      <w:r w:rsidRPr="003D5917">
        <w:rPr>
          <w:rFonts w:cs="Arial"/>
          <w:b/>
          <w:i/>
          <w:color w:val="FF0000"/>
          <w:sz w:val="16"/>
          <w:szCs w:val="16"/>
        </w:rPr>
        <w:t>If the professional standard is proved, however, a judge or jury cannot say it was inadequate unless the issue is something even lay people can appreciate.</w:t>
      </w:r>
      <w:r w:rsidRPr="003D5917">
        <w:rPr>
          <w:rFonts w:cs="Arial"/>
          <w:sz w:val="16"/>
          <w:szCs w:val="16"/>
        </w:rPr>
        <w:t xml:space="preserve"> </w:t>
      </w:r>
      <w:r w:rsidR="00DB44AC" w:rsidRPr="003D5917">
        <w:rPr>
          <w:rFonts w:cs="Arial"/>
          <w:sz w:val="16"/>
          <w:szCs w:val="16"/>
        </w:rPr>
        <w:t>That is, i</w:t>
      </w:r>
      <w:r w:rsidR="00A37275" w:rsidRPr="003D5917">
        <w:rPr>
          <w:rFonts w:cs="Arial"/>
          <w:sz w:val="16"/>
          <w:szCs w:val="16"/>
        </w:rPr>
        <w:t xml:space="preserve">f a standard practice fails to adopt </w:t>
      </w:r>
      <w:r w:rsidR="00DB44AC" w:rsidRPr="003D5917">
        <w:rPr>
          <w:rFonts w:cs="Arial"/>
          <w:sz w:val="16"/>
          <w:szCs w:val="16"/>
        </w:rPr>
        <w:t>obvious</w:t>
      </w:r>
      <w:r w:rsidR="00A37275" w:rsidRPr="003D5917">
        <w:rPr>
          <w:rFonts w:cs="Arial"/>
          <w:sz w:val="16"/>
          <w:szCs w:val="16"/>
        </w:rPr>
        <w:t xml:space="preserve"> and reasonable precautions which are readily apparent to the ordinary finder of fact, then </w:t>
      </w:r>
      <w:r w:rsidR="004654BE" w:rsidRPr="003D5917">
        <w:rPr>
          <w:rFonts w:cs="Arial"/>
          <w:sz w:val="16"/>
          <w:szCs w:val="16"/>
        </w:rPr>
        <w:t>it is no excuse for a practitioner</w:t>
      </w:r>
      <w:r w:rsidR="00A37275" w:rsidRPr="003D5917">
        <w:rPr>
          <w:rFonts w:cs="Arial"/>
          <w:sz w:val="16"/>
          <w:szCs w:val="16"/>
        </w:rPr>
        <w:t xml:space="preserve"> to claim that he or she was merely conforming to such a negligent common practice. </w:t>
      </w:r>
    </w:p>
    <w:p w:rsidR="00590EB6" w:rsidRDefault="00590EB6" w:rsidP="00FC64BC">
      <w:pPr>
        <w:spacing w:after="0"/>
        <w:ind w:left="1440"/>
        <w:jc w:val="both"/>
        <w:rPr>
          <w:rFonts w:cs="Arial"/>
          <w:sz w:val="16"/>
          <w:szCs w:val="16"/>
        </w:rPr>
      </w:pPr>
    </w:p>
    <w:p w:rsidR="00590EB6" w:rsidRDefault="00590EB6" w:rsidP="00FC64BC">
      <w:pPr>
        <w:spacing w:after="0"/>
        <w:ind w:left="1440"/>
        <w:jc w:val="both"/>
        <w:rPr>
          <w:rFonts w:cs="Arial"/>
          <w:sz w:val="16"/>
          <w:szCs w:val="16"/>
        </w:rPr>
      </w:pPr>
    </w:p>
    <w:p w:rsidR="001C3AFB" w:rsidRDefault="001C3AFB">
      <w:pPr>
        <w:rPr>
          <w:rFonts w:cs="Arial"/>
          <w:sz w:val="16"/>
          <w:szCs w:val="16"/>
        </w:rPr>
      </w:pPr>
      <w:r>
        <w:rPr>
          <w:rFonts w:cs="Arial"/>
          <w:sz w:val="16"/>
          <w:szCs w:val="16"/>
        </w:rPr>
        <w:br w:type="page"/>
      </w:r>
    </w:p>
    <w:p w:rsidR="00BB273F" w:rsidRDefault="00E620C4" w:rsidP="00FB4F74">
      <w:pPr>
        <w:pStyle w:val="Heading1"/>
        <w:pBdr>
          <w:bottom w:val="single" w:sz="4" w:space="1" w:color="auto"/>
        </w:pBdr>
      </w:pPr>
      <w:r>
        <w:lastRenderedPageBreak/>
        <w:t>Causation</w:t>
      </w:r>
    </w:p>
    <w:p w:rsidR="00670F76" w:rsidRPr="008D65DD" w:rsidRDefault="00670F76" w:rsidP="00FB4F74">
      <w:pPr>
        <w:rPr>
          <w:sz w:val="16"/>
          <w:szCs w:val="16"/>
        </w:rPr>
      </w:pPr>
      <w:r w:rsidRPr="008D65DD">
        <w:rPr>
          <w:b/>
          <w:sz w:val="16"/>
          <w:szCs w:val="16"/>
          <w:u w:val="single"/>
        </w:rPr>
        <w:t>General Test:</w:t>
      </w:r>
      <w:r w:rsidRPr="008D65DD">
        <w:rPr>
          <w:sz w:val="16"/>
          <w:szCs w:val="16"/>
        </w:rPr>
        <w:t xml:space="preserve"> Whether a particular injury was caused by the tort is but-for; compare the (real) post-tort situation with the (hypothetical) non-tort situation, and if the injury would not have occurred, but-for the tort, causation is proved. </w:t>
      </w:r>
    </w:p>
    <w:p w:rsidR="005B41F7" w:rsidRPr="008D65DD" w:rsidRDefault="006665A5" w:rsidP="00FB4F74">
      <w:pPr>
        <w:rPr>
          <w:b/>
          <w:sz w:val="16"/>
          <w:szCs w:val="16"/>
          <w:u w:val="single"/>
        </w:rPr>
      </w:pPr>
      <w:r w:rsidRPr="008D65DD">
        <w:rPr>
          <w:b/>
          <w:sz w:val="16"/>
          <w:szCs w:val="16"/>
          <w:highlight w:val="yellow"/>
          <w:u w:val="single"/>
        </w:rPr>
        <w:t xml:space="preserve">Single Defendant </w:t>
      </w:r>
      <w:r w:rsidR="005B41F7" w:rsidRPr="008D65DD">
        <w:rPr>
          <w:b/>
          <w:sz w:val="16"/>
          <w:szCs w:val="16"/>
          <w:highlight w:val="yellow"/>
          <w:u w:val="single"/>
        </w:rPr>
        <w:t>Causing One Injury</w:t>
      </w:r>
      <w:r w:rsidRPr="008D65DD">
        <w:rPr>
          <w:b/>
          <w:sz w:val="16"/>
          <w:szCs w:val="16"/>
          <w:highlight w:val="yellow"/>
          <w:u w:val="single"/>
        </w:rPr>
        <w:t xml:space="preserve"> </w:t>
      </w:r>
    </w:p>
    <w:p w:rsidR="0013494F" w:rsidRPr="008D65DD" w:rsidRDefault="0013494F" w:rsidP="00FB4F74">
      <w:pPr>
        <w:rPr>
          <w:b/>
          <w:color w:val="FF0000"/>
          <w:sz w:val="16"/>
          <w:szCs w:val="16"/>
        </w:rPr>
      </w:pPr>
      <w:r w:rsidRPr="008D65DD">
        <w:rPr>
          <w:b/>
          <w:color w:val="FF0000"/>
          <w:sz w:val="16"/>
          <w:szCs w:val="16"/>
          <w:highlight w:val="cyan"/>
          <w:u w:val="single"/>
        </w:rPr>
        <w:t>When you do not know what “in fact” caused the Injury</w:t>
      </w:r>
      <w:r w:rsidR="008B2CBA" w:rsidRPr="008D65DD">
        <w:rPr>
          <w:b/>
          <w:color w:val="FF0000"/>
          <w:sz w:val="16"/>
          <w:szCs w:val="16"/>
        </w:rPr>
        <w:t xml:space="preserve"> </w:t>
      </w:r>
      <w:r w:rsidR="008B2CBA" w:rsidRPr="008D65DD">
        <w:rPr>
          <w:b/>
          <w:color w:val="FF0000"/>
          <w:sz w:val="16"/>
          <w:szCs w:val="16"/>
        </w:rPr>
        <w:sym w:font="Wingdings" w:char="F0E0"/>
      </w:r>
      <w:r w:rsidR="008B2CBA" w:rsidRPr="008D65DD">
        <w:rPr>
          <w:b/>
          <w:color w:val="FF0000"/>
          <w:sz w:val="16"/>
          <w:szCs w:val="16"/>
        </w:rPr>
        <w:t xml:space="preserve"> </w:t>
      </w:r>
      <w:r w:rsidR="008B2CBA" w:rsidRPr="008D65DD">
        <w:rPr>
          <w:b/>
          <w:sz w:val="16"/>
          <w:szCs w:val="16"/>
        </w:rPr>
        <w:t xml:space="preserve">An inference may be drawn if no conclusive scientific proof exists. </w:t>
      </w:r>
      <w:r w:rsidR="00CD3C1C" w:rsidRPr="008D65DD">
        <w:rPr>
          <w:b/>
          <w:sz w:val="16"/>
          <w:szCs w:val="16"/>
        </w:rPr>
        <w:t xml:space="preserve"> It m</w:t>
      </w:r>
      <w:r w:rsidR="008B2CBA" w:rsidRPr="008D65DD">
        <w:rPr>
          <w:b/>
          <w:sz w:val="16"/>
          <w:szCs w:val="16"/>
        </w:rPr>
        <w:t>ust be able to say that the particula</w:t>
      </w:r>
      <w:r w:rsidR="00F15B75" w:rsidRPr="008D65DD">
        <w:rPr>
          <w:b/>
          <w:sz w:val="16"/>
          <w:szCs w:val="16"/>
        </w:rPr>
        <w:t>r inference is the most likely</w:t>
      </w:r>
      <w:r w:rsidR="00FA77A5" w:rsidRPr="008D65DD">
        <w:rPr>
          <w:b/>
          <w:sz w:val="16"/>
          <w:szCs w:val="16"/>
        </w:rPr>
        <w:t>. If D gives evidence to contrary, inference can only be made if weight of combined evidence supports inference of causation</w:t>
      </w:r>
      <w:r w:rsidR="00FA77A5" w:rsidRPr="008D65DD">
        <w:rPr>
          <w:b/>
          <w:color w:val="FF0000"/>
          <w:sz w:val="16"/>
          <w:szCs w:val="16"/>
        </w:rPr>
        <w:t xml:space="preserve"> </w:t>
      </w:r>
      <w:r w:rsidR="00F15B75" w:rsidRPr="008D65DD">
        <w:rPr>
          <w:b/>
          <w:color w:val="FF0000"/>
          <w:sz w:val="16"/>
          <w:szCs w:val="16"/>
          <w:highlight w:val="yellow"/>
        </w:rPr>
        <w:t>(Snell</w:t>
      </w:r>
      <w:r w:rsidR="00FA77A5" w:rsidRPr="008D65DD">
        <w:rPr>
          <w:b/>
          <w:color w:val="FF0000"/>
          <w:sz w:val="16"/>
          <w:szCs w:val="16"/>
          <w:highlight w:val="yellow"/>
        </w:rPr>
        <w:t xml:space="preserve"> v Farrell [1990]</w:t>
      </w:r>
      <w:r w:rsidR="00F15B75" w:rsidRPr="008D65DD">
        <w:rPr>
          <w:b/>
          <w:color w:val="FF0000"/>
          <w:sz w:val="16"/>
          <w:szCs w:val="16"/>
          <w:highlight w:val="yellow"/>
        </w:rPr>
        <w:t>)</w:t>
      </w:r>
      <w:r w:rsidR="00FA77A5" w:rsidRPr="008D65DD">
        <w:rPr>
          <w:b/>
          <w:color w:val="FF0000"/>
          <w:sz w:val="16"/>
          <w:szCs w:val="16"/>
          <w:highlight w:val="yellow"/>
        </w:rPr>
        <w:t>.</w:t>
      </w:r>
    </w:p>
    <w:p w:rsidR="000066EF" w:rsidRPr="008D65DD" w:rsidRDefault="0013494F" w:rsidP="0013494F">
      <w:pPr>
        <w:rPr>
          <w:b/>
          <w:sz w:val="16"/>
          <w:szCs w:val="16"/>
          <w:u w:val="single"/>
        </w:rPr>
      </w:pPr>
      <w:r w:rsidRPr="008D65DD">
        <w:rPr>
          <w:b/>
          <w:color w:val="FF0000"/>
          <w:sz w:val="16"/>
          <w:szCs w:val="16"/>
          <w:highlight w:val="cyan"/>
          <w:u w:val="single"/>
        </w:rPr>
        <w:t>When you know what brought the accident</w:t>
      </w:r>
      <w:r w:rsidR="00FA77A5" w:rsidRPr="008D65DD">
        <w:rPr>
          <w:b/>
          <w:color w:val="FF0000"/>
          <w:sz w:val="16"/>
          <w:szCs w:val="16"/>
          <w:highlight w:val="cyan"/>
          <w:u w:val="single"/>
        </w:rPr>
        <w:t xml:space="preserve"> (but don’t know what</w:t>
      </w:r>
      <w:r w:rsidRPr="008D65DD">
        <w:rPr>
          <w:b/>
          <w:color w:val="FF0000"/>
          <w:sz w:val="16"/>
          <w:szCs w:val="16"/>
          <w:highlight w:val="cyan"/>
          <w:u w:val="single"/>
        </w:rPr>
        <w:t xml:space="preserve"> would have happened if the tort hadn’t been committed</w:t>
      </w:r>
      <w:r w:rsidR="00FA77A5" w:rsidRPr="008D65DD">
        <w:rPr>
          <w:b/>
          <w:color w:val="FF0000"/>
          <w:sz w:val="16"/>
          <w:szCs w:val="16"/>
          <w:highlight w:val="cyan"/>
          <w:u w:val="single"/>
        </w:rPr>
        <w:t>)</w:t>
      </w:r>
      <w:r w:rsidR="008B2CBA" w:rsidRPr="008D65DD">
        <w:rPr>
          <w:b/>
          <w:color w:val="FF0000"/>
          <w:sz w:val="16"/>
          <w:szCs w:val="16"/>
          <w:u w:val="single"/>
        </w:rPr>
        <w:t xml:space="preserve"> </w:t>
      </w:r>
      <w:r w:rsidR="008B2CBA" w:rsidRPr="008D65DD">
        <w:rPr>
          <w:b/>
          <w:color w:val="FF0000"/>
          <w:sz w:val="16"/>
          <w:szCs w:val="16"/>
          <w:u w:val="single"/>
        </w:rPr>
        <w:sym w:font="Wingdings" w:char="F0E0"/>
      </w:r>
      <w:r w:rsidR="008B2CBA" w:rsidRPr="008D65DD">
        <w:rPr>
          <w:b/>
          <w:color w:val="FF0000"/>
          <w:sz w:val="16"/>
          <w:szCs w:val="16"/>
          <w:u w:val="single"/>
        </w:rPr>
        <w:t xml:space="preserve"> </w:t>
      </w:r>
      <w:r w:rsidR="008B2CBA" w:rsidRPr="008D65DD">
        <w:rPr>
          <w:b/>
          <w:sz w:val="16"/>
          <w:szCs w:val="16"/>
          <w:u w:val="single"/>
        </w:rPr>
        <w:t xml:space="preserve">Have to say </w:t>
      </w:r>
      <w:r w:rsidR="00135F34" w:rsidRPr="008D65DD">
        <w:rPr>
          <w:b/>
          <w:sz w:val="16"/>
          <w:szCs w:val="16"/>
          <w:u w:val="single"/>
        </w:rPr>
        <w:t xml:space="preserve">that it is </w:t>
      </w:r>
      <w:r w:rsidR="008B2CBA" w:rsidRPr="008D65DD">
        <w:rPr>
          <w:b/>
          <w:sz w:val="16"/>
          <w:szCs w:val="16"/>
          <w:u w:val="single"/>
        </w:rPr>
        <w:t>more probable than not that the negligenc</w:t>
      </w:r>
      <w:r w:rsidR="00FA77A5" w:rsidRPr="008D65DD">
        <w:rPr>
          <w:b/>
          <w:sz w:val="16"/>
          <w:szCs w:val="16"/>
          <w:u w:val="single"/>
        </w:rPr>
        <w:t>e would have caused the injury</w:t>
      </w:r>
      <w:r w:rsidR="00456C35" w:rsidRPr="008D65DD">
        <w:rPr>
          <w:b/>
          <w:sz w:val="16"/>
          <w:szCs w:val="16"/>
          <w:u w:val="single"/>
        </w:rPr>
        <w:t xml:space="preserve">. It is still the “but for” test </w:t>
      </w:r>
      <w:r w:rsidR="00FA77A5" w:rsidRPr="008D65DD">
        <w:rPr>
          <w:b/>
          <w:sz w:val="16"/>
          <w:szCs w:val="16"/>
          <w:u w:val="single"/>
        </w:rPr>
        <w:t xml:space="preserve"> </w:t>
      </w:r>
      <w:r w:rsidR="00FA77A5" w:rsidRPr="008D65DD">
        <w:rPr>
          <w:b/>
          <w:sz w:val="16"/>
          <w:szCs w:val="16"/>
          <w:highlight w:val="yellow"/>
          <w:u w:val="single"/>
        </w:rPr>
        <w:t>(Clements SCC)</w:t>
      </w:r>
    </w:p>
    <w:p w:rsidR="00135F34" w:rsidRPr="008D65DD" w:rsidRDefault="00135F34" w:rsidP="002B12A3">
      <w:pPr>
        <w:pStyle w:val="ListParagraph"/>
        <w:numPr>
          <w:ilvl w:val="3"/>
          <w:numId w:val="29"/>
        </w:numPr>
        <w:rPr>
          <w:b/>
          <w:color w:val="FF0000"/>
          <w:sz w:val="16"/>
          <w:szCs w:val="16"/>
          <w:u w:val="single"/>
        </w:rPr>
      </w:pPr>
      <w:r w:rsidRPr="008D65DD">
        <w:rPr>
          <w:b/>
          <w:color w:val="FF0000"/>
          <w:sz w:val="16"/>
          <w:szCs w:val="16"/>
        </w:rPr>
        <w:t xml:space="preserve">If there are other </w:t>
      </w:r>
      <w:r w:rsidR="008344C5" w:rsidRPr="008D65DD">
        <w:rPr>
          <w:b/>
          <w:color w:val="FF0000"/>
          <w:sz w:val="16"/>
          <w:szCs w:val="16"/>
        </w:rPr>
        <w:t xml:space="preserve">(insufficient) </w:t>
      </w:r>
      <w:r w:rsidRPr="008D65DD">
        <w:rPr>
          <w:b/>
          <w:color w:val="FF0000"/>
          <w:sz w:val="16"/>
          <w:szCs w:val="16"/>
        </w:rPr>
        <w:t>non-</w:t>
      </w:r>
      <w:proofErr w:type="spellStart"/>
      <w:r w:rsidRPr="008D65DD">
        <w:rPr>
          <w:b/>
          <w:color w:val="FF0000"/>
          <w:sz w:val="16"/>
          <w:szCs w:val="16"/>
        </w:rPr>
        <w:t>tortious</w:t>
      </w:r>
      <w:proofErr w:type="spellEnd"/>
      <w:r w:rsidRPr="008D65DD">
        <w:rPr>
          <w:b/>
          <w:color w:val="FF0000"/>
          <w:sz w:val="16"/>
          <w:szCs w:val="16"/>
        </w:rPr>
        <w:t xml:space="preserve"> causes, D will bear entire burden </w:t>
      </w:r>
      <w:r w:rsidRPr="008D65DD">
        <w:rPr>
          <w:b/>
          <w:color w:val="FF0000"/>
          <w:sz w:val="16"/>
          <w:szCs w:val="16"/>
          <w:highlight w:val="yellow"/>
        </w:rPr>
        <w:t>(Thin Skull Principle)</w:t>
      </w:r>
    </w:p>
    <w:p w:rsidR="00135F34" w:rsidRPr="008D65DD" w:rsidRDefault="00135F34" w:rsidP="002B12A3">
      <w:pPr>
        <w:pStyle w:val="ListParagraph"/>
        <w:numPr>
          <w:ilvl w:val="3"/>
          <w:numId w:val="29"/>
        </w:numPr>
        <w:rPr>
          <w:b/>
          <w:color w:val="FF0000"/>
          <w:sz w:val="16"/>
          <w:szCs w:val="16"/>
          <w:u w:val="single"/>
        </w:rPr>
      </w:pPr>
      <w:r w:rsidRPr="008D65DD">
        <w:rPr>
          <w:b/>
          <w:color w:val="FF0000"/>
          <w:sz w:val="16"/>
          <w:szCs w:val="16"/>
        </w:rPr>
        <w:t>If the tort caused the injury but would have happened in any event, D is liable</w:t>
      </w:r>
      <w:r w:rsidR="009A009D" w:rsidRPr="008D65DD">
        <w:rPr>
          <w:b/>
          <w:color w:val="FF0000"/>
          <w:sz w:val="16"/>
          <w:szCs w:val="16"/>
        </w:rPr>
        <w:t xml:space="preserve"> for a percentage. If P has a 30% chance of being injured in any event, D is only liable for 70% of the injury </w:t>
      </w:r>
      <w:r w:rsidR="009A009D" w:rsidRPr="008D65DD">
        <w:rPr>
          <w:b/>
          <w:color w:val="FF0000"/>
          <w:sz w:val="16"/>
          <w:szCs w:val="16"/>
          <w:highlight w:val="yellow"/>
        </w:rPr>
        <w:t>(Crumbling Skull Principle)</w:t>
      </w:r>
    </w:p>
    <w:p w:rsidR="008344C5" w:rsidRPr="008D65DD" w:rsidRDefault="008344C5" w:rsidP="002B12A3">
      <w:pPr>
        <w:pStyle w:val="ListParagraph"/>
        <w:numPr>
          <w:ilvl w:val="3"/>
          <w:numId w:val="29"/>
        </w:numPr>
        <w:rPr>
          <w:b/>
          <w:color w:val="FF0000"/>
          <w:sz w:val="16"/>
          <w:szCs w:val="16"/>
          <w:u w:val="single"/>
        </w:rPr>
      </w:pPr>
      <w:r w:rsidRPr="008D65DD">
        <w:rPr>
          <w:b/>
          <w:color w:val="FF0000"/>
          <w:sz w:val="16"/>
          <w:szCs w:val="16"/>
        </w:rPr>
        <w:t xml:space="preserve">If the tort caused the injury, but </w:t>
      </w:r>
      <w:r w:rsidR="00CC7CC1" w:rsidRPr="008D65DD">
        <w:rPr>
          <w:b/>
          <w:color w:val="FF0000"/>
          <w:sz w:val="16"/>
          <w:szCs w:val="16"/>
        </w:rPr>
        <w:t>other (sufficient) non-</w:t>
      </w:r>
      <w:proofErr w:type="spellStart"/>
      <w:r w:rsidR="00CC7CC1" w:rsidRPr="008D65DD">
        <w:rPr>
          <w:b/>
          <w:color w:val="FF0000"/>
          <w:sz w:val="16"/>
          <w:szCs w:val="16"/>
        </w:rPr>
        <w:t>tortious</w:t>
      </w:r>
      <w:proofErr w:type="spellEnd"/>
      <w:r w:rsidR="00D95056" w:rsidRPr="008D65DD">
        <w:rPr>
          <w:b/>
          <w:color w:val="FF0000"/>
          <w:sz w:val="16"/>
          <w:szCs w:val="16"/>
        </w:rPr>
        <w:t xml:space="preserve"> factor</w:t>
      </w:r>
      <w:r w:rsidR="00CC7CC1" w:rsidRPr="008D65DD">
        <w:rPr>
          <w:b/>
          <w:color w:val="FF0000"/>
          <w:sz w:val="16"/>
          <w:szCs w:val="16"/>
        </w:rPr>
        <w:t xml:space="preserve"> </w:t>
      </w:r>
      <w:r w:rsidRPr="008D65DD">
        <w:rPr>
          <w:b/>
          <w:color w:val="FF0000"/>
          <w:sz w:val="16"/>
          <w:szCs w:val="16"/>
        </w:rPr>
        <w:t xml:space="preserve"> </w:t>
      </w:r>
      <w:r w:rsidR="00620345" w:rsidRPr="008D65DD">
        <w:rPr>
          <w:b/>
          <w:color w:val="FF0000"/>
          <w:sz w:val="16"/>
          <w:szCs w:val="16"/>
        </w:rPr>
        <w:t xml:space="preserve">also </w:t>
      </w:r>
      <w:r w:rsidRPr="008D65DD">
        <w:rPr>
          <w:b/>
          <w:color w:val="FF0000"/>
          <w:sz w:val="16"/>
          <w:szCs w:val="16"/>
        </w:rPr>
        <w:t xml:space="preserve">actually </w:t>
      </w:r>
      <w:r w:rsidR="00CC7CC1" w:rsidRPr="008D65DD">
        <w:rPr>
          <w:b/>
          <w:color w:val="FF0000"/>
          <w:sz w:val="16"/>
          <w:szCs w:val="16"/>
        </w:rPr>
        <w:t>caused</w:t>
      </w:r>
      <w:r w:rsidR="00620345" w:rsidRPr="008D65DD">
        <w:rPr>
          <w:b/>
          <w:color w:val="FF0000"/>
          <w:sz w:val="16"/>
          <w:szCs w:val="16"/>
        </w:rPr>
        <w:t xml:space="preserve"> same</w:t>
      </w:r>
      <w:r w:rsidR="00CC7CC1" w:rsidRPr="008D65DD">
        <w:rPr>
          <w:b/>
          <w:color w:val="FF0000"/>
          <w:sz w:val="16"/>
          <w:szCs w:val="16"/>
        </w:rPr>
        <w:t xml:space="preserve"> injury</w:t>
      </w:r>
      <w:r w:rsidRPr="008D65DD">
        <w:rPr>
          <w:b/>
          <w:color w:val="FF0000"/>
          <w:sz w:val="16"/>
          <w:szCs w:val="16"/>
        </w:rPr>
        <w:t xml:space="preserve">, then damages are reduced </w:t>
      </w:r>
      <w:r w:rsidRPr="008D65DD">
        <w:rPr>
          <w:b/>
          <w:color w:val="FF0000"/>
          <w:sz w:val="16"/>
          <w:szCs w:val="16"/>
          <w:highlight w:val="yellow"/>
        </w:rPr>
        <w:t>(</w:t>
      </w:r>
      <w:proofErr w:type="spellStart"/>
      <w:r w:rsidRPr="008D65DD">
        <w:rPr>
          <w:b/>
          <w:color w:val="FF0000"/>
          <w:sz w:val="16"/>
          <w:szCs w:val="16"/>
          <w:highlight w:val="yellow"/>
        </w:rPr>
        <w:t>Penner</w:t>
      </w:r>
      <w:proofErr w:type="spellEnd"/>
      <w:r w:rsidRPr="008D65DD">
        <w:rPr>
          <w:b/>
          <w:color w:val="FF0000"/>
          <w:sz w:val="16"/>
          <w:szCs w:val="16"/>
          <w:highlight w:val="yellow"/>
        </w:rPr>
        <w:t xml:space="preserve"> Case)</w:t>
      </w:r>
      <w:r w:rsidR="00747B5E" w:rsidRPr="008D65DD">
        <w:rPr>
          <w:b/>
          <w:color w:val="FF0000"/>
          <w:sz w:val="16"/>
          <w:szCs w:val="16"/>
        </w:rPr>
        <w:t xml:space="preserve"> </w:t>
      </w:r>
    </w:p>
    <w:p w:rsidR="006665A5" w:rsidRPr="008D65DD" w:rsidRDefault="00747B5E" w:rsidP="002B12A3">
      <w:pPr>
        <w:pStyle w:val="ListParagraph"/>
        <w:numPr>
          <w:ilvl w:val="3"/>
          <w:numId w:val="29"/>
        </w:numPr>
        <w:rPr>
          <w:b/>
          <w:color w:val="FF0000"/>
          <w:sz w:val="16"/>
          <w:szCs w:val="16"/>
          <w:u w:val="single"/>
        </w:rPr>
      </w:pPr>
      <w:r w:rsidRPr="008D65DD">
        <w:rPr>
          <w:b/>
          <w:color w:val="FF0000"/>
          <w:sz w:val="16"/>
          <w:szCs w:val="16"/>
        </w:rPr>
        <w:t xml:space="preserve">If the claim is about the loss of chance/gain, P recovers only upon proof that there was a better-than-even chance of avoiding the loss (then P gets compensated for the whole loss) </w:t>
      </w:r>
    </w:p>
    <w:p w:rsidR="006665A5" w:rsidRPr="008D65DD" w:rsidRDefault="006665A5" w:rsidP="0013494F">
      <w:pPr>
        <w:rPr>
          <w:b/>
          <w:sz w:val="16"/>
          <w:szCs w:val="16"/>
          <w:u w:val="single"/>
        </w:rPr>
      </w:pPr>
      <w:r w:rsidRPr="008D65DD">
        <w:rPr>
          <w:b/>
          <w:sz w:val="16"/>
          <w:szCs w:val="16"/>
          <w:highlight w:val="yellow"/>
          <w:u w:val="single"/>
        </w:rPr>
        <w:t>Multiple Defendants</w:t>
      </w:r>
    </w:p>
    <w:p w:rsidR="006665A5" w:rsidRPr="008D65DD" w:rsidRDefault="006665A5" w:rsidP="0013494F">
      <w:pPr>
        <w:rPr>
          <w:b/>
          <w:sz w:val="16"/>
          <w:szCs w:val="16"/>
          <w:u w:val="single"/>
        </w:rPr>
      </w:pPr>
      <w:r w:rsidRPr="008D65DD">
        <w:rPr>
          <w:b/>
          <w:sz w:val="16"/>
          <w:szCs w:val="16"/>
          <w:u w:val="single"/>
        </w:rPr>
        <w:t>Separate D</w:t>
      </w:r>
      <w:r w:rsidR="00745275" w:rsidRPr="008D65DD">
        <w:rPr>
          <w:b/>
          <w:sz w:val="16"/>
          <w:szCs w:val="16"/>
          <w:u w:val="single"/>
        </w:rPr>
        <w:t>s</w:t>
      </w:r>
      <w:r w:rsidRPr="008D65DD">
        <w:rPr>
          <w:b/>
          <w:sz w:val="16"/>
          <w:szCs w:val="16"/>
          <w:u w:val="single"/>
        </w:rPr>
        <w:t xml:space="preserve"> ,</w:t>
      </w:r>
      <w:r w:rsidR="008D65DD">
        <w:rPr>
          <w:b/>
          <w:sz w:val="16"/>
          <w:szCs w:val="16"/>
          <w:u w:val="single"/>
        </w:rPr>
        <w:t xml:space="preserve"> separate Torts </w:t>
      </w:r>
      <w:r w:rsidR="008D65DD" w:rsidRPr="008D65DD">
        <w:rPr>
          <w:b/>
          <w:sz w:val="16"/>
          <w:szCs w:val="16"/>
          <w:u w:val="single"/>
        </w:rPr>
        <w:sym w:font="Wingdings" w:char="F0E0"/>
      </w:r>
      <w:r w:rsidR="008D65DD">
        <w:rPr>
          <w:b/>
          <w:sz w:val="16"/>
          <w:szCs w:val="16"/>
          <w:u w:val="single"/>
        </w:rPr>
        <w:t xml:space="preserve"> divisible injury to P </w:t>
      </w:r>
    </w:p>
    <w:p w:rsidR="006665A5" w:rsidRPr="008D65DD" w:rsidRDefault="006665A5" w:rsidP="002B12A3">
      <w:pPr>
        <w:pStyle w:val="ListParagraph"/>
        <w:numPr>
          <w:ilvl w:val="0"/>
          <w:numId w:val="70"/>
        </w:numPr>
        <w:rPr>
          <w:b/>
          <w:sz w:val="16"/>
          <w:szCs w:val="16"/>
        </w:rPr>
      </w:pPr>
      <w:r w:rsidRPr="008D65DD">
        <w:rPr>
          <w:b/>
          <w:sz w:val="16"/>
          <w:szCs w:val="16"/>
        </w:rPr>
        <w:t xml:space="preserve">Each is liable for the injury that they themselves caused. </w:t>
      </w:r>
    </w:p>
    <w:p w:rsidR="006665A5" w:rsidRDefault="006665A5" w:rsidP="002B12A3">
      <w:pPr>
        <w:pStyle w:val="ListParagraph"/>
        <w:numPr>
          <w:ilvl w:val="0"/>
          <w:numId w:val="70"/>
        </w:numPr>
        <w:rPr>
          <w:b/>
          <w:sz w:val="16"/>
          <w:szCs w:val="16"/>
        </w:rPr>
      </w:pPr>
      <w:r w:rsidRPr="008D65DD">
        <w:rPr>
          <w:b/>
          <w:sz w:val="16"/>
          <w:szCs w:val="16"/>
        </w:rPr>
        <w:t>D 1 is liable for entire damage that D1 cause, D2 i</w:t>
      </w:r>
      <w:r w:rsidR="00EC29C3">
        <w:rPr>
          <w:b/>
          <w:sz w:val="16"/>
          <w:szCs w:val="16"/>
        </w:rPr>
        <w:t>s liable for damage</w:t>
      </w:r>
      <w:r w:rsidRPr="008D65DD">
        <w:rPr>
          <w:b/>
          <w:sz w:val="16"/>
          <w:szCs w:val="16"/>
        </w:rPr>
        <w:t xml:space="preserve"> his tort caused</w:t>
      </w:r>
    </w:p>
    <w:p w:rsidR="00EC29C3" w:rsidRDefault="00EC29C3" w:rsidP="00EC29C3">
      <w:pPr>
        <w:rPr>
          <w:b/>
          <w:sz w:val="16"/>
          <w:szCs w:val="16"/>
          <w:u w:val="single"/>
        </w:rPr>
      </w:pPr>
      <w:r w:rsidRPr="00EC29C3">
        <w:rPr>
          <w:b/>
          <w:sz w:val="16"/>
          <w:szCs w:val="16"/>
          <w:u w:val="single"/>
        </w:rPr>
        <w:t xml:space="preserve">Separate Ds </w:t>
      </w:r>
      <w:r w:rsidRPr="00EC29C3">
        <w:rPr>
          <w:b/>
          <w:sz w:val="16"/>
          <w:szCs w:val="16"/>
          <w:u w:val="single"/>
        </w:rPr>
        <w:sym w:font="Wingdings" w:char="F0E0"/>
      </w:r>
      <w:r w:rsidRPr="00EC29C3">
        <w:rPr>
          <w:b/>
          <w:sz w:val="16"/>
          <w:szCs w:val="16"/>
          <w:u w:val="single"/>
        </w:rPr>
        <w:t xml:space="preserve"> Injury to P overlaps (cumulative)</w:t>
      </w:r>
    </w:p>
    <w:p w:rsidR="00EC29C3" w:rsidRPr="00EC29C3" w:rsidRDefault="00EC29C3" w:rsidP="002B12A3">
      <w:pPr>
        <w:pStyle w:val="ListParagraph"/>
        <w:numPr>
          <w:ilvl w:val="0"/>
          <w:numId w:val="104"/>
        </w:numPr>
        <w:rPr>
          <w:b/>
          <w:sz w:val="16"/>
          <w:szCs w:val="16"/>
          <w:u w:val="single"/>
        </w:rPr>
      </w:pPr>
      <w:r>
        <w:rPr>
          <w:b/>
          <w:sz w:val="16"/>
          <w:szCs w:val="16"/>
        </w:rPr>
        <w:t xml:space="preserve">D1 liable for whole damage he himself did, D2 liable for the additional damage he did </w:t>
      </w:r>
    </w:p>
    <w:p w:rsidR="006665A5" w:rsidRPr="008D65DD" w:rsidRDefault="006665A5" w:rsidP="0013494F">
      <w:pPr>
        <w:rPr>
          <w:b/>
          <w:sz w:val="16"/>
          <w:szCs w:val="16"/>
          <w:u w:val="single"/>
        </w:rPr>
      </w:pPr>
      <w:r w:rsidRPr="008D65DD">
        <w:rPr>
          <w:b/>
          <w:sz w:val="16"/>
          <w:szCs w:val="16"/>
          <w:u w:val="single"/>
        </w:rPr>
        <w:t>Separate D</w:t>
      </w:r>
      <w:r w:rsidR="00745275" w:rsidRPr="008D65DD">
        <w:rPr>
          <w:b/>
          <w:sz w:val="16"/>
          <w:szCs w:val="16"/>
          <w:u w:val="single"/>
        </w:rPr>
        <w:t>s</w:t>
      </w:r>
      <w:r w:rsidRPr="008D65DD">
        <w:rPr>
          <w:b/>
          <w:sz w:val="16"/>
          <w:szCs w:val="16"/>
          <w:u w:val="single"/>
        </w:rPr>
        <w:t>, one indivisible injury to P</w:t>
      </w:r>
    </w:p>
    <w:p w:rsidR="006665A5" w:rsidRPr="008D65DD" w:rsidRDefault="006665A5" w:rsidP="002B12A3">
      <w:pPr>
        <w:pStyle w:val="ListParagraph"/>
        <w:numPr>
          <w:ilvl w:val="0"/>
          <w:numId w:val="77"/>
        </w:numPr>
        <w:rPr>
          <w:b/>
          <w:sz w:val="16"/>
          <w:szCs w:val="16"/>
          <w:u w:val="single"/>
        </w:rPr>
      </w:pPr>
      <w:r w:rsidRPr="008D65DD">
        <w:rPr>
          <w:b/>
          <w:sz w:val="16"/>
          <w:szCs w:val="16"/>
        </w:rPr>
        <w:t xml:space="preserve">These are several concurrent </w:t>
      </w:r>
      <w:proofErr w:type="spellStart"/>
      <w:r w:rsidRPr="008D65DD">
        <w:rPr>
          <w:b/>
          <w:sz w:val="16"/>
          <w:szCs w:val="16"/>
        </w:rPr>
        <w:t>tortfeasors</w:t>
      </w:r>
      <w:proofErr w:type="spellEnd"/>
      <w:r w:rsidRPr="008D65DD">
        <w:rPr>
          <w:b/>
          <w:sz w:val="16"/>
          <w:szCs w:val="16"/>
        </w:rPr>
        <w:t xml:space="preserve"> and are jointly and severally liable for the loss from the injury, and they are entitled to contribution and indemnity as against each other as pursuant to s.4 Negligence Act.</w:t>
      </w:r>
    </w:p>
    <w:p w:rsidR="006665A5" w:rsidRPr="008D65DD" w:rsidRDefault="006665A5" w:rsidP="002B12A3">
      <w:pPr>
        <w:pStyle w:val="ListParagraph"/>
        <w:numPr>
          <w:ilvl w:val="0"/>
          <w:numId w:val="77"/>
        </w:numPr>
        <w:rPr>
          <w:b/>
          <w:sz w:val="16"/>
          <w:szCs w:val="16"/>
          <w:u w:val="single"/>
        </w:rPr>
      </w:pPr>
      <w:r w:rsidRPr="008D65DD">
        <w:rPr>
          <w:b/>
          <w:sz w:val="16"/>
          <w:szCs w:val="16"/>
        </w:rPr>
        <w:t xml:space="preserve">However, if P is </w:t>
      </w:r>
      <w:proofErr w:type="spellStart"/>
      <w:r w:rsidRPr="008D65DD">
        <w:rPr>
          <w:b/>
          <w:sz w:val="16"/>
          <w:szCs w:val="16"/>
        </w:rPr>
        <w:t>contributorily</w:t>
      </w:r>
      <w:proofErr w:type="spellEnd"/>
      <w:r w:rsidRPr="008D65DD">
        <w:rPr>
          <w:b/>
          <w:sz w:val="16"/>
          <w:szCs w:val="16"/>
        </w:rPr>
        <w:t xml:space="preserve"> negligent, they are only severally liable, each for the proportion of the loss equal to</w:t>
      </w:r>
      <w:r w:rsidR="00524095" w:rsidRPr="008D65DD">
        <w:rPr>
          <w:b/>
          <w:sz w:val="16"/>
          <w:szCs w:val="16"/>
        </w:rPr>
        <w:t xml:space="preserve"> </w:t>
      </w:r>
      <w:r w:rsidRPr="008D65DD">
        <w:rPr>
          <w:b/>
          <w:sz w:val="16"/>
          <w:szCs w:val="16"/>
        </w:rPr>
        <w:t>the proportion of that D’s fault.</w:t>
      </w:r>
    </w:p>
    <w:p w:rsidR="006665A5" w:rsidRPr="008D65DD" w:rsidRDefault="006665A5" w:rsidP="002B12A3">
      <w:pPr>
        <w:pStyle w:val="ListParagraph"/>
        <w:numPr>
          <w:ilvl w:val="0"/>
          <w:numId w:val="77"/>
        </w:numPr>
        <w:rPr>
          <w:b/>
          <w:sz w:val="16"/>
          <w:szCs w:val="16"/>
          <w:u w:val="single"/>
        </w:rPr>
      </w:pPr>
      <w:r w:rsidRPr="008D65DD">
        <w:rPr>
          <w:b/>
          <w:sz w:val="16"/>
          <w:szCs w:val="16"/>
        </w:rPr>
        <w:t xml:space="preserve">“But For” Test applies to each D </w:t>
      </w:r>
      <w:r w:rsidRPr="008D65DD">
        <w:rPr>
          <w:b/>
          <w:sz w:val="16"/>
          <w:szCs w:val="16"/>
        </w:rPr>
        <w:sym w:font="Wingdings" w:char="F0E0"/>
      </w:r>
      <w:r w:rsidRPr="008D65DD">
        <w:rPr>
          <w:b/>
          <w:sz w:val="16"/>
          <w:szCs w:val="16"/>
        </w:rPr>
        <w:t xml:space="preserve"> </w:t>
      </w:r>
      <w:r w:rsidR="00524095" w:rsidRPr="008D65DD">
        <w:rPr>
          <w:b/>
          <w:sz w:val="16"/>
          <w:szCs w:val="16"/>
        </w:rPr>
        <w:t>(would P’s loss occur “but for” THAT D’s tort)</w:t>
      </w:r>
    </w:p>
    <w:p w:rsidR="001535B1" w:rsidRPr="008D65DD" w:rsidRDefault="00FC7313" w:rsidP="001535B1">
      <w:pPr>
        <w:rPr>
          <w:b/>
          <w:sz w:val="16"/>
          <w:szCs w:val="16"/>
          <w:u w:val="single"/>
        </w:rPr>
      </w:pPr>
      <w:proofErr w:type="spellStart"/>
      <w:r w:rsidRPr="008D65DD">
        <w:rPr>
          <w:b/>
          <w:sz w:val="16"/>
          <w:szCs w:val="16"/>
          <w:u w:val="single"/>
        </w:rPr>
        <w:t>Seperate</w:t>
      </w:r>
      <w:proofErr w:type="spellEnd"/>
      <w:r w:rsidRPr="008D65DD">
        <w:rPr>
          <w:b/>
          <w:sz w:val="16"/>
          <w:szCs w:val="16"/>
          <w:u w:val="single"/>
        </w:rPr>
        <w:t xml:space="preserve"> Ds, one</w:t>
      </w:r>
      <w:r w:rsidR="001535B1" w:rsidRPr="008D65DD">
        <w:rPr>
          <w:b/>
          <w:sz w:val="16"/>
          <w:szCs w:val="16"/>
          <w:u w:val="single"/>
        </w:rPr>
        <w:t xml:space="preserve"> injury to P </w:t>
      </w:r>
      <w:r w:rsidR="001535B1" w:rsidRPr="008D65DD">
        <w:rPr>
          <w:b/>
          <w:sz w:val="16"/>
          <w:szCs w:val="16"/>
          <w:highlight w:val="yellow"/>
          <w:u w:val="single"/>
        </w:rPr>
        <w:t>(Injury could have been caused by either or but not both)</w:t>
      </w:r>
    </w:p>
    <w:p w:rsidR="00FC7313" w:rsidRPr="00A74C39" w:rsidRDefault="00FC7313" w:rsidP="002B12A3">
      <w:pPr>
        <w:pStyle w:val="ListParagraph"/>
        <w:numPr>
          <w:ilvl w:val="0"/>
          <w:numId w:val="79"/>
        </w:numPr>
        <w:rPr>
          <w:b/>
          <w:sz w:val="16"/>
          <w:szCs w:val="16"/>
          <w:u w:val="single"/>
        </w:rPr>
      </w:pPr>
      <w:r w:rsidRPr="00311635">
        <w:rPr>
          <w:b/>
          <w:color w:val="FF0000"/>
          <w:sz w:val="16"/>
          <w:szCs w:val="16"/>
        </w:rPr>
        <w:t>Liability can be based on each D’s having materially contributed to the risk of injury</w:t>
      </w:r>
      <w:r w:rsidRPr="008D65DD">
        <w:rPr>
          <w:b/>
          <w:sz w:val="16"/>
          <w:szCs w:val="16"/>
        </w:rPr>
        <w:t>, because holding each D liable is better than P going uncompensated (only applies where the circumstances make it impossible to prove which D’s tort in fact caused the injury).</w:t>
      </w:r>
    </w:p>
    <w:p w:rsidR="00A74C39" w:rsidRPr="008D65DD" w:rsidRDefault="00A74C39" w:rsidP="002B12A3">
      <w:pPr>
        <w:pStyle w:val="ListParagraph"/>
        <w:numPr>
          <w:ilvl w:val="0"/>
          <w:numId w:val="79"/>
        </w:numPr>
        <w:rPr>
          <w:b/>
          <w:sz w:val="16"/>
          <w:szCs w:val="16"/>
          <w:u w:val="single"/>
        </w:rPr>
      </w:pPr>
      <w:r w:rsidRPr="00A74C39">
        <w:rPr>
          <w:b/>
          <w:color w:val="FF0000"/>
          <w:sz w:val="16"/>
          <w:szCs w:val="16"/>
        </w:rPr>
        <w:sym w:font="Wingdings" w:char="F0E0"/>
      </w:r>
      <w:r>
        <w:rPr>
          <w:b/>
          <w:color w:val="FF0000"/>
          <w:sz w:val="16"/>
          <w:szCs w:val="16"/>
        </w:rPr>
        <w:t xml:space="preserve"> Both Ds held liable</w:t>
      </w:r>
    </w:p>
    <w:p w:rsidR="00B6577F" w:rsidRPr="008D65DD" w:rsidRDefault="00B6577F" w:rsidP="002B12A3">
      <w:pPr>
        <w:pStyle w:val="ListParagraph"/>
        <w:numPr>
          <w:ilvl w:val="0"/>
          <w:numId w:val="79"/>
        </w:numPr>
        <w:rPr>
          <w:b/>
          <w:sz w:val="16"/>
          <w:szCs w:val="16"/>
          <w:u w:val="single"/>
        </w:rPr>
      </w:pPr>
      <w:r w:rsidRPr="008D65DD">
        <w:rPr>
          <w:b/>
          <w:sz w:val="16"/>
          <w:szCs w:val="16"/>
        </w:rPr>
        <w:t xml:space="preserve">Basically, Cook and Lewis: </w:t>
      </w:r>
      <w:r w:rsidRPr="00A74C39">
        <w:rPr>
          <w:b/>
          <w:color w:val="FF0000"/>
          <w:sz w:val="16"/>
          <w:szCs w:val="16"/>
        </w:rPr>
        <w:t xml:space="preserve">Jointly and severally liable </w:t>
      </w:r>
      <w:r w:rsidR="003137D2" w:rsidRPr="00A74C39">
        <w:rPr>
          <w:b/>
          <w:color w:val="FF0000"/>
          <w:sz w:val="16"/>
          <w:szCs w:val="16"/>
        </w:rPr>
        <w:t>and court can apportion fault</w:t>
      </w:r>
      <w:r w:rsidR="00A74C39">
        <w:rPr>
          <w:b/>
          <w:color w:val="FF0000"/>
          <w:sz w:val="16"/>
          <w:szCs w:val="16"/>
        </w:rPr>
        <w:t xml:space="preserve"> (s.4 Negligence Act)</w:t>
      </w:r>
    </w:p>
    <w:p w:rsidR="00FC7313" w:rsidRPr="008D65DD" w:rsidRDefault="00E92339" w:rsidP="002B12A3">
      <w:pPr>
        <w:pStyle w:val="ListParagraph"/>
        <w:numPr>
          <w:ilvl w:val="0"/>
          <w:numId w:val="79"/>
        </w:numPr>
        <w:rPr>
          <w:b/>
          <w:sz w:val="16"/>
          <w:szCs w:val="16"/>
          <w:u w:val="single"/>
        </w:rPr>
      </w:pPr>
      <w:r w:rsidRPr="008D65DD">
        <w:rPr>
          <w:b/>
          <w:sz w:val="16"/>
          <w:szCs w:val="16"/>
        </w:rPr>
        <w:t>SCC said that the same logic cannot be used as between a D and an alternative non-</w:t>
      </w:r>
      <w:proofErr w:type="spellStart"/>
      <w:r w:rsidRPr="008D65DD">
        <w:rPr>
          <w:b/>
          <w:sz w:val="16"/>
          <w:szCs w:val="16"/>
        </w:rPr>
        <w:t>tortious</w:t>
      </w:r>
      <w:proofErr w:type="spellEnd"/>
      <w:r w:rsidRPr="008D65DD">
        <w:rPr>
          <w:b/>
          <w:sz w:val="16"/>
          <w:szCs w:val="16"/>
        </w:rPr>
        <w:t xml:space="preserve"> source of injury (e.g. exposure to asbestos). </w:t>
      </w:r>
    </w:p>
    <w:p w:rsidR="00745275" w:rsidRPr="008D65DD" w:rsidRDefault="00745275" w:rsidP="00745275">
      <w:pPr>
        <w:rPr>
          <w:b/>
          <w:sz w:val="16"/>
          <w:szCs w:val="16"/>
          <w:u w:val="single"/>
        </w:rPr>
      </w:pPr>
      <w:r w:rsidRPr="008D65DD">
        <w:rPr>
          <w:b/>
          <w:sz w:val="16"/>
          <w:szCs w:val="16"/>
          <w:u w:val="single"/>
        </w:rPr>
        <w:t>Joint Ds, one injury to D</w:t>
      </w:r>
    </w:p>
    <w:p w:rsidR="00745275" w:rsidRPr="008D65DD" w:rsidRDefault="001535B1" w:rsidP="002B12A3">
      <w:pPr>
        <w:pStyle w:val="ListParagraph"/>
        <w:numPr>
          <w:ilvl w:val="0"/>
          <w:numId w:val="78"/>
        </w:numPr>
        <w:rPr>
          <w:b/>
          <w:sz w:val="16"/>
          <w:szCs w:val="16"/>
          <w:u w:val="single"/>
        </w:rPr>
      </w:pPr>
      <w:r w:rsidRPr="008D65DD">
        <w:rPr>
          <w:b/>
          <w:sz w:val="16"/>
          <w:szCs w:val="16"/>
        </w:rPr>
        <w:t>Two or more Ds commit one tort together acting together</w:t>
      </w:r>
    </w:p>
    <w:p w:rsidR="001535B1" w:rsidRPr="00D55928" w:rsidRDefault="001535B1" w:rsidP="002B12A3">
      <w:pPr>
        <w:pStyle w:val="ListParagraph"/>
        <w:numPr>
          <w:ilvl w:val="0"/>
          <w:numId w:val="78"/>
        </w:numPr>
        <w:rPr>
          <w:b/>
          <w:color w:val="FF0000"/>
          <w:sz w:val="16"/>
          <w:szCs w:val="16"/>
          <w:u w:val="single"/>
        </w:rPr>
      </w:pPr>
      <w:r w:rsidRPr="00D55928">
        <w:rPr>
          <w:b/>
          <w:color w:val="FF0000"/>
          <w:sz w:val="16"/>
          <w:szCs w:val="16"/>
        </w:rPr>
        <w:t>Liability is joint and several and the court can apportion fault</w:t>
      </w:r>
      <w:r w:rsidR="00CF5B6D" w:rsidRPr="00D55928">
        <w:rPr>
          <w:b/>
          <w:color w:val="FF0000"/>
          <w:sz w:val="16"/>
          <w:szCs w:val="16"/>
        </w:rPr>
        <w:t xml:space="preserve"> </w:t>
      </w:r>
    </w:p>
    <w:p w:rsidR="006665A5" w:rsidRPr="008D65DD" w:rsidRDefault="001535B1" w:rsidP="002B12A3">
      <w:pPr>
        <w:pStyle w:val="ListParagraph"/>
        <w:numPr>
          <w:ilvl w:val="0"/>
          <w:numId w:val="78"/>
        </w:numPr>
        <w:rPr>
          <w:b/>
          <w:sz w:val="16"/>
          <w:szCs w:val="16"/>
          <w:u w:val="single"/>
        </w:rPr>
      </w:pPr>
      <w:r w:rsidRPr="008D65DD">
        <w:rPr>
          <w:b/>
          <w:sz w:val="16"/>
          <w:szCs w:val="16"/>
        </w:rPr>
        <w:t>If P gets judgment against one of several joint Ds, P is precluded from starting an action against any other joint Ds because the tort is a single cause of action</w:t>
      </w:r>
    </w:p>
    <w:p w:rsidR="00D44344" w:rsidRPr="008D65DD" w:rsidRDefault="00311635" w:rsidP="002B12A3">
      <w:pPr>
        <w:pStyle w:val="ListParagraph"/>
        <w:numPr>
          <w:ilvl w:val="0"/>
          <w:numId w:val="78"/>
        </w:numPr>
        <w:rPr>
          <w:b/>
          <w:sz w:val="16"/>
          <w:szCs w:val="16"/>
          <w:u w:val="single"/>
        </w:rPr>
      </w:pPr>
      <w:r>
        <w:rPr>
          <w:b/>
          <w:sz w:val="16"/>
          <w:szCs w:val="16"/>
        </w:rPr>
        <w:t xml:space="preserve">“but for” the joint Ds </w:t>
      </w:r>
      <w:r w:rsidRPr="00311635">
        <w:rPr>
          <w:b/>
          <w:sz w:val="16"/>
          <w:szCs w:val="16"/>
        </w:rPr>
        <w:sym w:font="Wingdings" w:char="F0E0"/>
      </w:r>
      <w:r>
        <w:rPr>
          <w:b/>
          <w:sz w:val="16"/>
          <w:szCs w:val="16"/>
        </w:rPr>
        <w:t xml:space="preserve"> would not have sustained injury</w:t>
      </w:r>
      <w:r w:rsidR="006C1692">
        <w:rPr>
          <w:b/>
          <w:sz w:val="16"/>
          <w:szCs w:val="16"/>
        </w:rPr>
        <w:t xml:space="preserve"> </w:t>
      </w:r>
      <w:r w:rsidR="006C1692" w:rsidRPr="006C1692">
        <w:rPr>
          <w:b/>
          <w:sz w:val="16"/>
          <w:szCs w:val="16"/>
        </w:rPr>
        <w:sym w:font="Wingdings" w:char="F0E0"/>
      </w:r>
      <w:r w:rsidR="006C1692">
        <w:rPr>
          <w:b/>
          <w:sz w:val="16"/>
          <w:szCs w:val="16"/>
        </w:rPr>
        <w:t xml:space="preserve"> both liable </w:t>
      </w:r>
    </w:p>
    <w:p w:rsidR="00D55928" w:rsidRDefault="00D55928" w:rsidP="007946A3">
      <w:pPr>
        <w:pStyle w:val="Heading3"/>
        <w:pBdr>
          <w:bottom w:val="single" w:sz="4" w:space="1" w:color="auto"/>
        </w:pBdr>
      </w:pPr>
    </w:p>
    <w:p w:rsidR="00D55928" w:rsidRDefault="00D55928" w:rsidP="007946A3">
      <w:pPr>
        <w:pStyle w:val="Heading3"/>
        <w:pBdr>
          <w:bottom w:val="single" w:sz="4" w:space="1" w:color="auto"/>
        </w:pBdr>
      </w:pPr>
    </w:p>
    <w:p w:rsidR="003640AA" w:rsidRDefault="003640AA" w:rsidP="007946A3">
      <w:pPr>
        <w:pStyle w:val="Heading3"/>
        <w:pBdr>
          <w:bottom w:val="single" w:sz="4" w:space="1" w:color="auto"/>
        </w:pBdr>
      </w:pPr>
    </w:p>
    <w:p w:rsidR="003640AA" w:rsidRDefault="003640AA">
      <w:pPr>
        <w:rPr>
          <w:rFonts w:asciiTheme="majorHAnsi" w:eastAsiaTheme="majorEastAsia" w:hAnsiTheme="majorHAnsi" w:cstheme="majorBidi"/>
          <w:b/>
          <w:bCs/>
          <w:color w:val="4F81BD" w:themeColor="accent1"/>
        </w:rPr>
      </w:pPr>
      <w:r>
        <w:br w:type="page"/>
      </w:r>
    </w:p>
    <w:p w:rsidR="007946A3" w:rsidRPr="003640AA" w:rsidRDefault="007946A3" w:rsidP="003640AA">
      <w:pPr>
        <w:pStyle w:val="Heading3"/>
        <w:pBdr>
          <w:bottom w:val="single" w:sz="4" w:space="1" w:color="auto"/>
        </w:pBdr>
        <w:spacing w:before="0"/>
        <w:rPr>
          <w:rFonts w:asciiTheme="minorHAnsi" w:hAnsiTheme="minorHAnsi"/>
          <w:sz w:val="16"/>
          <w:szCs w:val="16"/>
        </w:rPr>
      </w:pPr>
      <w:r w:rsidRPr="003640AA">
        <w:rPr>
          <w:rFonts w:asciiTheme="minorHAnsi" w:hAnsiTheme="minorHAnsi"/>
          <w:sz w:val="16"/>
          <w:szCs w:val="16"/>
        </w:rPr>
        <w:lastRenderedPageBreak/>
        <w:t>Remoteness of Damage</w:t>
      </w:r>
    </w:p>
    <w:p w:rsidR="009B7FCF" w:rsidRPr="003640AA" w:rsidRDefault="009B7FCF" w:rsidP="002B12A3">
      <w:pPr>
        <w:pStyle w:val="ListParagraph"/>
        <w:numPr>
          <w:ilvl w:val="0"/>
          <w:numId w:val="80"/>
        </w:numPr>
        <w:rPr>
          <w:sz w:val="16"/>
          <w:szCs w:val="16"/>
        </w:rPr>
      </w:pPr>
      <w:r w:rsidRPr="003640AA">
        <w:rPr>
          <w:sz w:val="16"/>
          <w:szCs w:val="16"/>
        </w:rPr>
        <w:t xml:space="preserve">Defendant is </w:t>
      </w:r>
      <w:r w:rsidRPr="003640AA">
        <w:rPr>
          <w:b/>
          <w:color w:val="FF0000"/>
          <w:sz w:val="16"/>
          <w:szCs w:val="16"/>
        </w:rPr>
        <w:t>only liable for reasonably foreseeable consequences of his negligence</w:t>
      </w:r>
      <w:r w:rsidRPr="003640AA">
        <w:rPr>
          <w:sz w:val="16"/>
          <w:szCs w:val="16"/>
        </w:rPr>
        <w:t xml:space="preserve"> </w:t>
      </w:r>
      <w:r w:rsidRPr="003640AA">
        <w:rPr>
          <w:b/>
          <w:sz w:val="16"/>
          <w:szCs w:val="16"/>
        </w:rPr>
        <w:t xml:space="preserve">(Wagon Mound 1). </w:t>
      </w:r>
      <w:r w:rsidRPr="003640AA">
        <w:rPr>
          <w:sz w:val="16"/>
          <w:szCs w:val="16"/>
        </w:rPr>
        <w:t xml:space="preserve">Have to decide whether the damage suffered is </w:t>
      </w:r>
      <w:r w:rsidRPr="003640AA">
        <w:rPr>
          <w:b/>
          <w:color w:val="FF0000"/>
          <w:sz w:val="16"/>
          <w:szCs w:val="16"/>
          <w:u w:val="single"/>
        </w:rPr>
        <w:t>different in kind</w:t>
      </w:r>
      <w:r w:rsidRPr="003640AA">
        <w:rPr>
          <w:b/>
          <w:color w:val="FF0000"/>
          <w:sz w:val="16"/>
          <w:szCs w:val="16"/>
        </w:rPr>
        <w:t xml:space="preserve"> </w:t>
      </w:r>
      <w:r w:rsidRPr="003640AA">
        <w:rPr>
          <w:sz w:val="16"/>
          <w:szCs w:val="16"/>
        </w:rPr>
        <w:t xml:space="preserve">from the </w:t>
      </w:r>
      <w:r w:rsidRPr="003640AA">
        <w:rPr>
          <w:b/>
          <w:color w:val="FF0000"/>
          <w:sz w:val="16"/>
          <w:szCs w:val="16"/>
          <w:u w:val="single"/>
        </w:rPr>
        <w:t>foreseeable kind</w:t>
      </w:r>
      <w:r w:rsidRPr="003640AA">
        <w:rPr>
          <w:sz w:val="16"/>
          <w:szCs w:val="16"/>
          <w:u w:val="single"/>
        </w:rPr>
        <w:t>.</w:t>
      </w:r>
      <w:r w:rsidRPr="003640AA">
        <w:rPr>
          <w:sz w:val="16"/>
          <w:szCs w:val="16"/>
        </w:rPr>
        <w:t xml:space="preserve"> </w:t>
      </w:r>
    </w:p>
    <w:p w:rsidR="008A6DCB" w:rsidRPr="003640AA" w:rsidRDefault="008A6DCB" w:rsidP="008A6DCB">
      <w:pPr>
        <w:pStyle w:val="ListParagraph"/>
        <w:rPr>
          <w:sz w:val="16"/>
          <w:szCs w:val="16"/>
        </w:rPr>
      </w:pPr>
    </w:p>
    <w:p w:rsidR="009B7FCF" w:rsidRPr="003640AA" w:rsidRDefault="009B7FCF" w:rsidP="002B12A3">
      <w:pPr>
        <w:pStyle w:val="ListParagraph"/>
        <w:numPr>
          <w:ilvl w:val="1"/>
          <w:numId w:val="80"/>
        </w:numPr>
        <w:rPr>
          <w:sz w:val="16"/>
          <w:szCs w:val="16"/>
        </w:rPr>
      </w:pPr>
      <w:r w:rsidRPr="003640AA">
        <w:rPr>
          <w:sz w:val="16"/>
          <w:szCs w:val="16"/>
        </w:rPr>
        <w:t xml:space="preserve">However, it is </w:t>
      </w:r>
      <w:r w:rsidRPr="003640AA">
        <w:rPr>
          <w:b/>
          <w:color w:val="FF0000"/>
          <w:sz w:val="16"/>
          <w:szCs w:val="16"/>
          <w:u w:val="single"/>
        </w:rPr>
        <w:t>NOT necessary for the precise manner of the accident to be foreseeable</w:t>
      </w:r>
      <w:r w:rsidRPr="003640AA">
        <w:rPr>
          <w:sz w:val="16"/>
          <w:szCs w:val="16"/>
        </w:rPr>
        <w:t xml:space="preserve">. Instead </w:t>
      </w:r>
      <w:proofErr w:type="spellStart"/>
      <w:r w:rsidRPr="003640AA">
        <w:rPr>
          <w:b/>
          <w:color w:val="7030A0"/>
          <w:sz w:val="16"/>
          <w:szCs w:val="16"/>
        </w:rPr>
        <w:t>foreseeability</w:t>
      </w:r>
      <w:proofErr w:type="spellEnd"/>
      <w:r w:rsidRPr="003640AA">
        <w:rPr>
          <w:b/>
          <w:color w:val="7030A0"/>
          <w:sz w:val="16"/>
          <w:szCs w:val="16"/>
        </w:rPr>
        <w:t xml:space="preserve"> relates to the type of harm suffered by P</w:t>
      </w:r>
      <w:r w:rsidR="008501A3" w:rsidRPr="003640AA">
        <w:rPr>
          <w:sz w:val="16"/>
          <w:szCs w:val="16"/>
        </w:rPr>
        <w:t xml:space="preserve"> </w:t>
      </w:r>
      <w:r w:rsidR="008501A3" w:rsidRPr="003640AA">
        <w:rPr>
          <w:b/>
          <w:sz w:val="16"/>
          <w:szCs w:val="16"/>
        </w:rPr>
        <w:t>(Hughes)</w:t>
      </w:r>
      <w:r w:rsidR="008501A3" w:rsidRPr="003640AA">
        <w:rPr>
          <w:sz w:val="16"/>
          <w:szCs w:val="16"/>
        </w:rPr>
        <w:t xml:space="preserve"> </w:t>
      </w:r>
    </w:p>
    <w:p w:rsidR="006622AB" w:rsidRPr="003640AA" w:rsidRDefault="006622AB" w:rsidP="006622AB">
      <w:pPr>
        <w:pStyle w:val="ListParagraph"/>
        <w:ind w:left="1440"/>
        <w:rPr>
          <w:sz w:val="16"/>
          <w:szCs w:val="16"/>
        </w:rPr>
      </w:pPr>
    </w:p>
    <w:p w:rsidR="006622AB" w:rsidRPr="003640AA" w:rsidRDefault="008A6DCB" w:rsidP="002B12A3">
      <w:pPr>
        <w:pStyle w:val="ListParagraph"/>
        <w:numPr>
          <w:ilvl w:val="1"/>
          <w:numId w:val="80"/>
        </w:numPr>
        <w:rPr>
          <w:b/>
          <w:color w:val="FF0000"/>
          <w:sz w:val="16"/>
          <w:szCs w:val="16"/>
        </w:rPr>
      </w:pPr>
      <w:r w:rsidRPr="003640AA">
        <w:rPr>
          <w:b/>
          <w:color w:val="FF0000"/>
          <w:sz w:val="16"/>
          <w:szCs w:val="16"/>
        </w:rPr>
        <w:t>Any foreseeable physical injury makes D liable for all physical injury (Smith v Leech Brain) and psychiatric conseque</w:t>
      </w:r>
      <w:r w:rsidR="006622AB" w:rsidRPr="003640AA">
        <w:rPr>
          <w:b/>
          <w:color w:val="FF0000"/>
          <w:sz w:val="16"/>
          <w:szCs w:val="16"/>
        </w:rPr>
        <w:t>nces that P suffers (</w:t>
      </w:r>
      <w:proofErr w:type="spellStart"/>
      <w:r w:rsidR="006622AB" w:rsidRPr="003640AA">
        <w:rPr>
          <w:b/>
          <w:color w:val="FF0000"/>
          <w:sz w:val="16"/>
          <w:szCs w:val="16"/>
        </w:rPr>
        <w:t>Marconto</w:t>
      </w:r>
      <w:proofErr w:type="spellEnd"/>
      <w:r w:rsidR="006622AB" w:rsidRPr="003640AA">
        <w:rPr>
          <w:b/>
          <w:color w:val="FF0000"/>
          <w:sz w:val="16"/>
          <w:szCs w:val="16"/>
        </w:rPr>
        <w:t>).</w:t>
      </w:r>
    </w:p>
    <w:p w:rsidR="008A6DCB" w:rsidRPr="003640AA" w:rsidRDefault="008A6DCB" w:rsidP="002B12A3">
      <w:pPr>
        <w:pStyle w:val="ListParagraph"/>
        <w:numPr>
          <w:ilvl w:val="2"/>
          <w:numId w:val="80"/>
        </w:numPr>
        <w:rPr>
          <w:sz w:val="16"/>
          <w:szCs w:val="16"/>
        </w:rPr>
      </w:pPr>
      <w:r w:rsidRPr="003640AA">
        <w:rPr>
          <w:b/>
          <w:color w:val="0070C0"/>
          <w:sz w:val="16"/>
          <w:szCs w:val="16"/>
          <w:u w:val="single"/>
        </w:rPr>
        <w:t>If there is no physical injury at all</w:t>
      </w:r>
      <w:r w:rsidRPr="003640AA">
        <w:rPr>
          <w:color w:val="0070C0"/>
          <w:sz w:val="16"/>
          <w:szCs w:val="16"/>
        </w:rPr>
        <w:t>,</w:t>
      </w:r>
      <w:r w:rsidRPr="003640AA">
        <w:rPr>
          <w:sz w:val="16"/>
          <w:szCs w:val="16"/>
        </w:rPr>
        <w:t xml:space="preserve"> psychiatric injury is considered too remote if it is such that a person of reasonable fortitude wouldn’t have suffered it </w:t>
      </w:r>
      <w:r w:rsidRPr="003640AA">
        <w:rPr>
          <w:b/>
          <w:sz w:val="16"/>
          <w:szCs w:val="16"/>
        </w:rPr>
        <w:t>(Mustapha)</w:t>
      </w:r>
      <w:r w:rsidRPr="003640AA">
        <w:rPr>
          <w:sz w:val="16"/>
          <w:szCs w:val="16"/>
        </w:rPr>
        <w:t xml:space="preserve"> </w:t>
      </w:r>
    </w:p>
    <w:p w:rsidR="009B7FCF" w:rsidRPr="003640AA" w:rsidRDefault="009B7FCF" w:rsidP="008A6DCB">
      <w:pPr>
        <w:pStyle w:val="ListParagraph"/>
        <w:ind w:left="1440"/>
        <w:rPr>
          <w:sz w:val="16"/>
          <w:szCs w:val="16"/>
        </w:rPr>
      </w:pPr>
    </w:p>
    <w:p w:rsidR="00142F48" w:rsidRDefault="009B7FCF" w:rsidP="002B12A3">
      <w:pPr>
        <w:pStyle w:val="ListParagraph"/>
        <w:numPr>
          <w:ilvl w:val="0"/>
          <w:numId w:val="80"/>
        </w:numPr>
        <w:rPr>
          <w:sz w:val="16"/>
          <w:szCs w:val="16"/>
        </w:rPr>
      </w:pPr>
      <w:r w:rsidRPr="003640AA">
        <w:rPr>
          <w:b/>
          <w:color w:val="FF0000"/>
          <w:sz w:val="16"/>
          <w:szCs w:val="16"/>
        </w:rPr>
        <w:t xml:space="preserve">D is liable for all </w:t>
      </w:r>
      <w:r w:rsidRPr="005F2B54">
        <w:rPr>
          <w:b/>
          <w:color w:val="FF0000"/>
          <w:sz w:val="16"/>
          <w:szCs w:val="16"/>
          <w:u w:val="single"/>
        </w:rPr>
        <w:t>“possible consequences”</w:t>
      </w:r>
      <w:r w:rsidRPr="003640AA">
        <w:rPr>
          <w:b/>
          <w:color w:val="FF0000"/>
          <w:sz w:val="16"/>
          <w:szCs w:val="16"/>
        </w:rPr>
        <w:t xml:space="preserve"> if a reasonable person would have taken it into account</w:t>
      </w:r>
      <w:r w:rsidRPr="003640AA">
        <w:rPr>
          <w:sz w:val="16"/>
          <w:szCs w:val="16"/>
        </w:rPr>
        <w:t xml:space="preserve"> </w:t>
      </w:r>
      <w:r w:rsidRPr="00142F48">
        <w:rPr>
          <w:b/>
          <w:sz w:val="16"/>
          <w:szCs w:val="16"/>
        </w:rPr>
        <w:t>(Wagon Mound 2).</w:t>
      </w:r>
      <w:r w:rsidRPr="003640AA">
        <w:rPr>
          <w:sz w:val="16"/>
          <w:szCs w:val="16"/>
        </w:rPr>
        <w:t xml:space="preserve"> </w:t>
      </w:r>
    </w:p>
    <w:p w:rsidR="009B7FCF" w:rsidRPr="003640AA" w:rsidRDefault="009B7FCF" w:rsidP="002B12A3">
      <w:pPr>
        <w:pStyle w:val="ListParagraph"/>
        <w:numPr>
          <w:ilvl w:val="1"/>
          <w:numId w:val="80"/>
        </w:numPr>
        <w:rPr>
          <w:sz w:val="16"/>
          <w:szCs w:val="16"/>
        </w:rPr>
      </w:pPr>
      <w:r w:rsidRPr="003640AA">
        <w:rPr>
          <w:sz w:val="16"/>
          <w:szCs w:val="16"/>
        </w:rPr>
        <w:t>This means that a serious risk will not be too remote even if there is a statistically very small chance of happening.</w:t>
      </w:r>
      <w:r w:rsidR="00464433" w:rsidRPr="003640AA">
        <w:rPr>
          <w:sz w:val="16"/>
          <w:szCs w:val="16"/>
        </w:rPr>
        <w:t xml:space="preserve"> It is sufficient to fix liability if one could foresee in a general way the sort of thing that </w:t>
      </w:r>
      <w:r w:rsidR="00FA3019" w:rsidRPr="003640AA">
        <w:rPr>
          <w:sz w:val="16"/>
          <w:szCs w:val="16"/>
        </w:rPr>
        <w:t>happened</w:t>
      </w:r>
      <w:r w:rsidR="00464433" w:rsidRPr="003640AA">
        <w:rPr>
          <w:sz w:val="16"/>
          <w:szCs w:val="16"/>
        </w:rPr>
        <w:t xml:space="preserve"> </w:t>
      </w:r>
      <w:r w:rsidR="00464433" w:rsidRPr="00142F48">
        <w:rPr>
          <w:b/>
          <w:sz w:val="16"/>
          <w:szCs w:val="16"/>
        </w:rPr>
        <w:t>(Assiniboine South School)</w:t>
      </w:r>
      <w:r w:rsidR="00464433" w:rsidRPr="003640AA">
        <w:rPr>
          <w:sz w:val="16"/>
          <w:szCs w:val="16"/>
        </w:rPr>
        <w:t xml:space="preserve"> </w:t>
      </w:r>
    </w:p>
    <w:p w:rsidR="001F14E9" w:rsidRPr="003640AA" w:rsidRDefault="001F14E9" w:rsidP="001F14E9">
      <w:pPr>
        <w:pStyle w:val="Heading3"/>
        <w:pBdr>
          <w:bottom w:val="single" w:sz="4" w:space="1" w:color="auto"/>
        </w:pBdr>
        <w:rPr>
          <w:rFonts w:asciiTheme="minorHAnsi" w:hAnsiTheme="minorHAnsi"/>
          <w:sz w:val="16"/>
          <w:szCs w:val="16"/>
        </w:rPr>
      </w:pPr>
      <w:r w:rsidRPr="003640AA">
        <w:rPr>
          <w:rFonts w:asciiTheme="minorHAnsi" w:hAnsiTheme="minorHAnsi"/>
          <w:sz w:val="16"/>
          <w:szCs w:val="16"/>
        </w:rPr>
        <w:t>Intervening Causes</w:t>
      </w:r>
    </w:p>
    <w:p w:rsidR="001D37BE" w:rsidRPr="003640AA" w:rsidRDefault="00846CFD" w:rsidP="005B5822">
      <w:pPr>
        <w:rPr>
          <w:b/>
          <w:sz w:val="16"/>
          <w:szCs w:val="16"/>
        </w:rPr>
      </w:pPr>
      <w:r w:rsidRPr="003640AA">
        <w:rPr>
          <w:b/>
          <w:sz w:val="16"/>
          <w:szCs w:val="16"/>
        </w:rPr>
        <w:t>Two related issues:</w:t>
      </w:r>
    </w:p>
    <w:p w:rsidR="00846CFD" w:rsidRPr="003640AA" w:rsidRDefault="00846CFD" w:rsidP="005B5822">
      <w:pPr>
        <w:rPr>
          <w:sz w:val="16"/>
          <w:szCs w:val="16"/>
        </w:rPr>
      </w:pPr>
      <w:r w:rsidRPr="003640AA">
        <w:rPr>
          <w:b/>
          <w:sz w:val="16"/>
          <w:szCs w:val="16"/>
          <w:u w:val="single"/>
        </w:rPr>
        <w:t>Causation:</w:t>
      </w:r>
      <w:r w:rsidRPr="003640AA">
        <w:rPr>
          <w:sz w:val="16"/>
          <w:szCs w:val="16"/>
        </w:rPr>
        <w:t xml:space="preserve"> Is it fair to say that D’s negligence caused the other person to act?</w:t>
      </w:r>
    </w:p>
    <w:p w:rsidR="00846CFD" w:rsidRPr="003640AA" w:rsidRDefault="00846CFD" w:rsidP="005B5822">
      <w:pPr>
        <w:rPr>
          <w:sz w:val="16"/>
          <w:szCs w:val="16"/>
        </w:rPr>
      </w:pPr>
      <w:r w:rsidRPr="003640AA">
        <w:rPr>
          <w:b/>
          <w:sz w:val="16"/>
          <w:szCs w:val="16"/>
          <w:u w:val="single"/>
        </w:rPr>
        <w:t>Remoteness:</w:t>
      </w:r>
      <w:r w:rsidRPr="003640AA">
        <w:rPr>
          <w:sz w:val="16"/>
          <w:szCs w:val="16"/>
        </w:rPr>
        <w:t xml:space="preserve"> Was it reasonably foreseeable to D that the negligence could lead to the ultimate injury suffered by P? </w:t>
      </w:r>
    </w:p>
    <w:p w:rsidR="00C412A9" w:rsidRPr="003640AA" w:rsidRDefault="00C412A9" w:rsidP="00C412A9">
      <w:pPr>
        <w:pBdr>
          <w:top w:val="single" w:sz="8" w:space="1" w:color="0000FF"/>
          <w:left w:val="single" w:sz="8" w:space="4" w:color="0000FF"/>
          <w:bottom w:val="single" w:sz="8" w:space="1" w:color="0000FF"/>
          <w:right w:val="single" w:sz="8" w:space="4" w:color="0000FF"/>
        </w:pBdr>
        <w:spacing w:after="0"/>
        <w:ind w:left="720" w:hanging="720"/>
        <w:jc w:val="both"/>
        <w:rPr>
          <w:rFonts w:cs="Arial"/>
          <w:sz w:val="16"/>
          <w:szCs w:val="16"/>
        </w:rPr>
      </w:pPr>
      <w:r w:rsidRPr="003640AA">
        <w:rPr>
          <w:rFonts w:cs="Arial"/>
          <w:b/>
          <w:sz w:val="16"/>
          <w:szCs w:val="16"/>
          <w:highlight w:val="cyan"/>
          <w:u w:val="single"/>
        </w:rPr>
        <w:t>Test for Intervening Cause</w:t>
      </w:r>
      <w:r w:rsidRPr="003640AA">
        <w:rPr>
          <w:rFonts w:cs="Arial"/>
          <w:b/>
          <w:sz w:val="16"/>
          <w:szCs w:val="16"/>
          <w:highlight w:val="yellow"/>
          <w:u w:val="single"/>
        </w:rPr>
        <w:t xml:space="preserve">: Bradford v </w:t>
      </w:r>
      <w:proofErr w:type="spellStart"/>
      <w:r w:rsidRPr="003640AA">
        <w:rPr>
          <w:rFonts w:cs="Arial"/>
          <w:b/>
          <w:sz w:val="16"/>
          <w:szCs w:val="16"/>
          <w:highlight w:val="yellow"/>
          <w:u w:val="single"/>
        </w:rPr>
        <w:t>Kenellos</w:t>
      </w:r>
      <w:proofErr w:type="spellEnd"/>
      <w:r w:rsidRPr="003640AA">
        <w:rPr>
          <w:rFonts w:cs="Arial"/>
          <w:b/>
          <w:sz w:val="16"/>
          <w:szCs w:val="16"/>
          <w:highlight w:val="yellow"/>
          <w:u w:val="single"/>
        </w:rPr>
        <w:t xml:space="preserve"> (1973)</w:t>
      </w:r>
      <w:r w:rsidRPr="003640AA">
        <w:rPr>
          <w:rFonts w:cs="Arial"/>
          <w:sz w:val="16"/>
          <w:szCs w:val="16"/>
          <w:highlight w:val="yellow"/>
        </w:rPr>
        <w:t>:</w:t>
      </w:r>
    </w:p>
    <w:p w:rsidR="00C412A9" w:rsidRPr="003640AA" w:rsidRDefault="00C412A9" w:rsidP="00C412A9">
      <w:pPr>
        <w:pBdr>
          <w:top w:val="single" w:sz="8" w:space="1" w:color="0000FF"/>
          <w:left w:val="single" w:sz="8" w:space="4" w:color="0000FF"/>
          <w:bottom w:val="single" w:sz="8" w:space="1" w:color="0000FF"/>
          <w:right w:val="single" w:sz="8" w:space="4" w:color="0000FF"/>
        </w:pBdr>
        <w:spacing w:after="0"/>
        <w:ind w:left="720" w:hanging="720"/>
        <w:jc w:val="both"/>
        <w:rPr>
          <w:rFonts w:cs="Arial"/>
          <w:sz w:val="16"/>
          <w:szCs w:val="16"/>
        </w:rPr>
      </w:pPr>
      <w:r w:rsidRPr="003640AA">
        <w:rPr>
          <w:rFonts w:cs="Arial"/>
          <w:sz w:val="16"/>
          <w:szCs w:val="16"/>
        </w:rPr>
        <w:tab/>
      </w:r>
    </w:p>
    <w:p w:rsidR="00966D37" w:rsidRPr="003640AA" w:rsidRDefault="00C412A9" w:rsidP="00C412A9">
      <w:pPr>
        <w:pBdr>
          <w:top w:val="single" w:sz="8" w:space="1" w:color="0000FF"/>
          <w:left w:val="single" w:sz="8" w:space="4" w:color="0000FF"/>
          <w:bottom w:val="single" w:sz="8" w:space="1" w:color="0000FF"/>
          <w:right w:val="single" w:sz="8" w:space="4" w:color="0000FF"/>
        </w:pBdr>
        <w:spacing w:after="0"/>
        <w:jc w:val="both"/>
        <w:rPr>
          <w:rFonts w:cs="Arial"/>
          <w:b/>
          <w:sz w:val="16"/>
          <w:szCs w:val="16"/>
        </w:rPr>
      </w:pPr>
      <w:r w:rsidRPr="003640AA">
        <w:rPr>
          <w:rFonts w:cs="Arial"/>
          <w:b/>
          <w:color w:val="FF0000"/>
          <w:sz w:val="16"/>
          <w:szCs w:val="16"/>
          <w:u w:val="single"/>
        </w:rPr>
        <w:t xml:space="preserve">If intervening act is broadly within scope of foreseeable risk created by </w:t>
      </w:r>
      <w:proofErr w:type="spellStart"/>
      <w:r w:rsidRPr="003640AA">
        <w:rPr>
          <w:rFonts w:cs="Arial"/>
          <w:b/>
          <w:color w:val="FF0000"/>
          <w:sz w:val="16"/>
          <w:szCs w:val="16"/>
          <w:u w:val="single"/>
        </w:rPr>
        <w:t>df’s</w:t>
      </w:r>
      <w:proofErr w:type="spellEnd"/>
      <w:r w:rsidRPr="003640AA">
        <w:rPr>
          <w:rFonts w:cs="Arial"/>
          <w:b/>
          <w:color w:val="FF0000"/>
          <w:sz w:val="16"/>
          <w:szCs w:val="16"/>
          <w:u w:val="single"/>
        </w:rPr>
        <w:t xml:space="preserve"> negligence, then he will remain liable for resultant damage.</w:t>
      </w:r>
      <w:r w:rsidR="00966D37" w:rsidRPr="003640AA">
        <w:rPr>
          <w:rFonts w:cs="Arial"/>
          <w:b/>
          <w:color w:val="FF0000"/>
          <w:sz w:val="16"/>
          <w:szCs w:val="16"/>
          <w:u w:val="single"/>
        </w:rPr>
        <w:t xml:space="preserve"> If intervening act is not foreseeable, then D is not liable.</w:t>
      </w:r>
      <w:r w:rsidR="007075FA" w:rsidRPr="003640AA">
        <w:rPr>
          <w:rFonts w:cs="Arial"/>
          <w:b/>
          <w:color w:val="FF0000"/>
          <w:sz w:val="16"/>
          <w:szCs w:val="16"/>
          <w:u w:val="single"/>
        </w:rPr>
        <w:t xml:space="preserve"> </w:t>
      </w:r>
      <w:r w:rsidRPr="003640AA">
        <w:rPr>
          <w:rFonts w:cs="Arial"/>
          <w:b/>
          <w:sz w:val="16"/>
          <w:szCs w:val="16"/>
        </w:rPr>
        <w:t xml:space="preserve">Some courts, however, look at whether the losses caused by the intervening act were within the scope of risk created by the original </w:t>
      </w:r>
      <w:proofErr w:type="spellStart"/>
      <w:r w:rsidRPr="003640AA">
        <w:rPr>
          <w:rFonts w:cs="Arial"/>
          <w:b/>
          <w:sz w:val="16"/>
          <w:szCs w:val="16"/>
        </w:rPr>
        <w:t>tortfeasor</w:t>
      </w:r>
      <w:proofErr w:type="spellEnd"/>
      <w:r w:rsidR="00517695" w:rsidRPr="003640AA">
        <w:rPr>
          <w:rFonts w:cs="Arial"/>
          <w:b/>
          <w:sz w:val="16"/>
          <w:szCs w:val="16"/>
        </w:rPr>
        <w:t>.</w:t>
      </w:r>
      <w:r w:rsidRPr="003640AA">
        <w:rPr>
          <w:rFonts w:cs="Arial"/>
          <w:b/>
          <w:sz w:val="16"/>
          <w:szCs w:val="16"/>
        </w:rPr>
        <w:t xml:space="preserve"> </w:t>
      </w:r>
    </w:p>
    <w:p w:rsidR="00E67700" w:rsidRPr="003640AA" w:rsidRDefault="00E67700" w:rsidP="00C412A9">
      <w:pPr>
        <w:pBdr>
          <w:top w:val="single" w:sz="8" w:space="1" w:color="0000FF"/>
          <w:left w:val="single" w:sz="8" w:space="4" w:color="0000FF"/>
          <w:bottom w:val="single" w:sz="8" w:space="1" w:color="0000FF"/>
          <w:right w:val="single" w:sz="8" w:space="4" w:color="0000FF"/>
        </w:pBdr>
        <w:spacing w:after="0"/>
        <w:jc w:val="both"/>
        <w:rPr>
          <w:rFonts w:cs="Arial"/>
          <w:b/>
          <w:sz w:val="16"/>
          <w:szCs w:val="16"/>
        </w:rPr>
      </w:pPr>
    </w:p>
    <w:p w:rsidR="00E67700" w:rsidRPr="003640AA" w:rsidRDefault="00E67700" w:rsidP="00C412A9">
      <w:pPr>
        <w:pBdr>
          <w:top w:val="single" w:sz="8" w:space="1" w:color="0000FF"/>
          <w:left w:val="single" w:sz="8" w:space="4" w:color="0000FF"/>
          <w:bottom w:val="single" w:sz="8" w:space="1" w:color="0000FF"/>
          <w:right w:val="single" w:sz="8" w:space="4" w:color="0000FF"/>
        </w:pBdr>
        <w:spacing w:after="0"/>
        <w:jc w:val="both"/>
        <w:rPr>
          <w:rFonts w:cs="Arial"/>
          <w:b/>
          <w:sz w:val="16"/>
          <w:szCs w:val="16"/>
        </w:rPr>
      </w:pPr>
      <w:r w:rsidRPr="003640AA">
        <w:rPr>
          <w:rFonts w:cs="Arial"/>
          <w:b/>
          <w:color w:val="FF0000"/>
          <w:sz w:val="16"/>
          <w:szCs w:val="16"/>
          <w:highlight w:val="yellow"/>
        </w:rPr>
        <w:sym w:font="Wingdings" w:char="F0E0"/>
      </w:r>
      <w:r w:rsidRPr="003640AA">
        <w:rPr>
          <w:rFonts w:cs="Arial"/>
          <w:b/>
          <w:color w:val="FF0000"/>
          <w:sz w:val="16"/>
          <w:szCs w:val="16"/>
          <w:highlight w:val="yellow"/>
        </w:rPr>
        <w:t xml:space="preserve"> </w:t>
      </w:r>
      <w:r w:rsidRPr="003640AA">
        <w:rPr>
          <w:rFonts w:cs="Arial"/>
          <w:b/>
          <w:sz w:val="16"/>
          <w:szCs w:val="16"/>
          <w:highlight w:val="yellow"/>
        </w:rPr>
        <w:t xml:space="preserve">Price v </w:t>
      </w:r>
      <w:proofErr w:type="spellStart"/>
      <w:r w:rsidRPr="003640AA">
        <w:rPr>
          <w:rFonts w:cs="Arial"/>
          <w:b/>
          <w:sz w:val="16"/>
          <w:szCs w:val="16"/>
          <w:highlight w:val="yellow"/>
        </w:rPr>
        <w:t>Milawsky</w:t>
      </w:r>
      <w:proofErr w:type="spellEnd"/>
      <w:r w:rsidRPr="003640AA">
        <w:rPr>
          <w:rFonts w:cs="Arial"/>
          <w:b/>
          <w:sz w:val="16"/>
          <w:szCs w:val="16"/>
          <w:highlight w:val="yellow"/>
        </w:rPr>
        <w:t xml:space="preserve"> (1977) (Multiple </w:t>
      </w:r>
      <w:proofErr w:type="spellStart"/>
      <w:r w:rsidRPr="003640AA">
        <w:rPr>
          <w:rFonts w:cs="Arial"/>
          <w:b/>
          <w:sz w:val="16"/>
          <w:szCs w:val="16"/>
          <w:highlight w:val="yellow"/>
        </w:rPr>
        <w:t>Tortfeasors</w:t>
      </w:r>
      <w:proofErr w:type="spellEnd"/>
      <w:r w:rsidRPr="003640AA">
        <w:rPr>
          <w:rFonts w:cs="Arial"/>
          <w:b/>
          <w:sz w:val="16"/>
          <w:szCs w:val="16"/>
          <w:highlight w:val="yellow"/>
        </w:rPr>
        <w:t>)</w:t>
      </w:r>
      <w:r w:rsidRPr="003640AA">
        <w:rPr>
          <w:rFonts w:cs="Arial"/>
          <w:b/>
          <w:sz w:val="16"/>
          <w:szCs w:val="16"/>
        </w:rPr>
        <w:t xml:space="preserve"> </w:t>
      </w:r>
    </w:p>
    <w:p w:rsidR="00966D37" w:rsidRPr="003640AA" w:rsidRDefault="00E67700" w:rsidP="00C412A9">
      <w:pPr>
        <w:pBdr>
          <w:top w:val="single" w:sz="8" w:space="1" w:color="0000FF"/>
          <w:left w:val="single" w:sz="8" w:space="4" w:color="0000FF"/>
          <w:bottom w:val="single" w:sz="8" w:space="1" w:color="0000FF"/>
          <w:right w:val="single" w:sz="8" w:space="4" w:color="0000FF"/>
        </w:pBdr>
        <w:spacing w:after="0"/>
        <w:jc w:val="both"/>
        <w:rPr>
          <w:rFonts w:cs="Arial"/>
          <w:b/>
          <w:sz w:val="16"/>
          <w:szCs w:val="16"/>
        </w:rPr>
      </w:pPr>
      <w:r w:rsidRPr="003640AA">
        <w:rPr>
          <w:rFonts w:cs="Arial"/>
          <w:b/>
          <w:sz w:val="16"/>
          <w:szCs w:val="16"/>
        </w:rPr>
        <w:t xml:space="preserve">Held: </w:t>
      </w:r>
      <w:r w:rsidRPr="003640AA">
        <w:rPr>
          <w:rFonts w:cs="Arial"/>
          <w:b/>
          <w:color w:val="FF0000"/>
          <w:sz w:val="16"/>
          <w:szCs w:val="16"/>
        </w:rPr>
        <w:t>Both D liable.</w:t>
      </w:r>
      <w:r w:rsidRPr="003640AA">
        <w:rPr>
          <w:rFonts w:cs="Arial"/>
          <w:sz w:val="16"/>
          <w:szCs w:val="16"/>
        </w:rPr>
        <w:t xml:space="preserve"> </w:t>
      </w:r>
      <w:r w:rsidRPr="003640AA">
        <w:rPr>
          <w:rFonts w:cs="Arial"/>
          <w:b/>
          <w:color w:val="FF0000"/>
          <w:sz w:val="16"/>
          <w:szCs w:val="16"/>
          <w:u w:val="single"/>
        </w:rPr>
        <w:t xml:space="preserve">First </w:t>
      </w:r>
      <w:proofErr w:type="spellStart"/>
      <w:r w:rsidRPr="003640AA">
        <w:rPr>
          <w:rFonts w:cs="Arial"/>
          <w:b/>
          <w:color w:val="FF0000"/>
          <w:sz w:val="16"/>
          <w:szCs w:val="16"/>
          <w:u w:val="single"/>
        </w:rPr>
        <w:t>tortfeasor</w:t>
      </w:r>
      <w:proofErr w:type="spellEnd"/>
      <w:r w:rsidRPr="003640AA">
        <w:rPr>
          <w:rFonts w:cs="Arial"/>
          <w:b/>
          <w:color w:val="FF0000"/>
          <w:sz w:val="16"/>
          <w:szCs w:val="16"/>
          <w:u w:val="single"/>
        </w:rPr>
        <w:t xml:space="preserve"> still liable if both the subsequent negligent act &amp; resulting additional harm were reasonably foreseeable consequence of original negligence</w:t>
      </w:r>
      <w:r w:rsidR="006C1F24" w:rsidRPr="003640AA">
        <w:rPr>
          <w:rFonts w:cs="Arial"/>
          <w:b/>
          <w:color w:val="FF0000"/>
          <w:sz w:val="16"/>
          <w:szCs w:val="16"/>
          <w:u w:val="single"/>
        </w:rPr>
        <w:t xml:space="preserve"> (can also be held </w:t>
      </w:r>
      <w:r w:rsidR="00816204" w:rsidRPr="003640AA">
        <w:rPr>
          <w:rFonts w:cs="Arial"/>
          <w:b/>
          <w:color w:val="FF0000"/>
          <w:sz w:val="16"/>
          <w:szCs w:val="16"/>
          <w:u w:val="single"/>
        </w:rPr>
        <w:t>responsible</w:t>
      </w:r>
      <w:r w:rsidR="006C1F24" w:rsidRPr="003640AA">
        <w:rPr>
          <w:rFonts w:cs="Arial"/>
          <w:b/>
          <w:color w:val="FF0000"/>
          <w:sz w:val="16"/>
          <w:szCs w:val="16"/>
          <w:u w:val="single"/>
        </w:rPr>
        <w:t xml:space="preserve"> for his own acts and acts of the second person, when negligence of 2</w:t>
      </w:r>
      <w:r w:rsidR="006C1F24" w:rsidRPr="003640AA">
        <w:rPr>
          <w:rFonts w:cs="Arial"/>
          <w:b/>
          <w:color w:val="FF0000"/>
          <w:sz w:val="16"/>
          <w:szCs w:val="16"/>
          <w:u w:val="single"/>
          <w:vertAlign w:val="superscript"/>
        </w:rPr>
        <w:t>nd</w:t>
      </w:r>
      <w:r w:rsidR="006C1F24" w:rsidRPr="003640AA">
        <w:rPr>
          <w:rFonts w:cs="Arial"/>
          <w:b/>
          <w:color w:val="FF0000"/>
          <w:sz w:val="16"/>
          <w:szCs w:val="16"/>
          <w:u w:val="single"/>
        </w:rPr>
        <w:t xml:space="preserve"> person were reasonable foreseeable as a possible result of his own negligence</w:t>
      </w:r>
      <w:r w:rsidR="00EB7D1A" w:rsidRPr="003640AA">
        <w:rPr>
          <w:rFonts w:cs="Arial"/>
          <w:b/>
          <w:color w:val="FF0000"/>
          <w:sz w:val="16"/>
          <w:szCs w:val="16"/>
          <w:u w:val="single"/>
        </w:rPr>
        <w:t>.</w:t>
      </w:r>
      <w:r w:rsidR="00EB7D1A" w:rsidRPr="003640AA">
        <w:rPr>
          <w:rFonts w:cs="Arial"/>
          <w:sz w:val="16"/>
          <w:szCs w:val="16"/>
        </w:rPr>
        <w:t xml:space="preserve">  </w:t>
      </w:r>
      <w:r w:rsidR="00EB7D1A" w:rsidRPr="003640AA">
        <w:rPr>
          <w:rFonts w:cs="Arial"/>
          <w:b/>
          <w:sz w:val="16"/>
          <w:szCs w:val="16"/>
        </w:rPr>
        <w:t>However,</w:t>
      </w:r>
      <w:r w:rsidR="00EB7D1A" w:rsidRPr="003640AA">
        <w:rPr>
          <w:rFonts w:cs="Arial"/>
          <w:sz w:val="16"/>
          <w:szCs w:val="16"/>
        </w:rPr>
        <w:t xml:space="preserve"> </w:t>
      </w:r>
      <w:r w:rsidR="00EB7D1A" w:rsidRPr="003640AA">
        <w:rPr>
          <w:rFonts w:cs="Arial"/>
          <w:b/>
          <w:sz w:val="16"/>
          <w:szCs w:val="16"/>
        </w:rPr>
        <w:t xml:space="preserve">courts are </w:t>
      </w:r>
      <w:r w:rsidR="00677EB4" w:rsidRPr="003640AA">
        <w:rPr>
          <w:rFonts w:cs="Arial"/>
          <w:b/>
          <w:sz w:val="16"/>
          <w:szCs w:val="16"/>
        </w:rPr>
        <w:t>reluctant</w:t>
      </w:r>
      <w:r w:rsidR="00EB7D1A" w:rsidRPr="003640AA">
        <w:rPr>
          <w:rFonts w:cs="Arial"/>
          <w:b/>
          <w:sz w:val="16"/>
          <w:szCs w:val="16"/>
        </w:rPr>
        <w:t xml:space="preserve"> to hold original defendant liable for negligence where intervening act is deliberate. </w:t>
      </w:r>
    </w:p>
    <w:p w:rsidR="00FB74FA" w:rsidRPr="003640AA" w:rsidRDefault="00FB74FA" w:rsidP="00C412A9">
      <w:pPr>
        <w:pBdr>
          <w:top w:val="single" w:sz="8" w:space="1" w:color="0000FF"/>
          <w:left w:val="single" w:sz="8" w:space="4" w:color="0000FF"/>
          <w:bottom w:val="single" w:sz="8" w:space="1" w:color="0000FF"/>
          <w:right w:val="single" w:sz="8" w:space="4" w:color="0000FF"/>
        </w:pBdr>
        <w:spacing w:after="0"/>
        <w:jc w:val="both"/>
        <w:rPr>
          <w:rFonts w:cs="Arial"/>
          <w:b/>
          <w:sz w:val="16"/>
          <w:szCs w:val="16"/>
        </w:rPr>
      </w:pPr>
    </w:p>
    <w:p w:rsidR="00966D37" w:rsidRPr="003640AA" w:rsidRDefault="00966D37" w:rsidP="00966D37">
      <w:pPr>
        <w:pBdr>
          <w:top w:val="single" w:sz="8" w:space="1" w:color="0000FF"/>
          <w:left w:val="single" w:sz="8" w:space="4" w:color="0000FF"/>
          <w:bottom w:val="single" w:sz="8" w:space="1" w:color="0000FF"/>
          <w:right w:val="single" w:sz="8" w:space="4" w:color="0000FF"/>
        </w:pBdr>
        <w:spacing w:after="0"/>
        <w:ind w:firstLine="720"/>
        <w:jc w:val="both"/>
        <w:rPr>
          <w:rFonts w:cs="Arial"/>
          <w:b/>
          <w:sz w:val="16"/>
          <w:szCs w:val="16"/>
        </w:rPr>
      </w:pPr>
      <w:r w:rsidRPr="003640AA">
        <w:rPr>
          <w:rFonts w:cs="Arial"/>
          <w:b/>
          <w:sz w:val="16"/>
          <w:szCs w:val="16"/>
        </w:rPr>
        <w:sym w:font="Wingdings" w:char="F0E0"/>
      </w:r>
      <w:r w:rsidRPr="003640AA">
        <w:rPr>
          <w:rFonts w:cs="Arial"/>
          <w:b/>
          <w:sz w:val="16"/>
          <w:szCs w:val="16"/>
        </w:rPr>
        <w:t xml:space="preserve"> However, consider </w:t>
      </w:r>
      <w:proofErr w:type="spellStart"/>
      <w:r w:rsidRPr="003640AA">
        <w:rPr>
          <w:rFonts w:cs="Arial"/>
          <w:b/>
          <w:color w:val="FF0000"/>
          <w:sz w:val="16"/>
          <w:szCs w:val="16"/>
          <w:highlight w:val="yellow"/>
        </w:rPr>
        <w:t>Hewson</w:t>
      </w:r>
      <w:proofErr w:type="spellEnd"/>
      <w:r w:rsidRPr="003640AA">
        <w:rPr>
          <w:rFonts w:cs="Arial"/>
          <w:b/>
          <w:color w:val="FF0000"/>
          <w:sz w:val="16"/>
          <w:szCs w:val="16"/>
          <w:highlight w:val="yellow"/>
        </w:rPr>
        <w:t xml:space="preserve"> v Red Deer (1976)</w:t>
      </w:r>
      <w:r w:rsidRPr="003640AA">
        <w:rPr>
          <w:rFonts w:cs="Arial"/>
          <w:b/>
          <w:sz w:val="16"/>
          <w:szCs w:val="16"/>
        </w:rPr>
        <w:t xml:space="preserve"> </w:t>
      </w:r>
      <w:r w:rsidRPr="003640AA">
        <w:rPr>
          <w:rFonts w:cs="Arial"/>
          <w:b/>
          <w:sz w:val="16"/>
          <w:szCs w:val="16"/>
        </w:rPr>
        <w:sym w:font="Wingdings" w:char="F0E0"/>
      </w:r>
      <w:r w:rsidRPr="003640AA">
        <w:rPr>
          <w:rFonts w:cs="Arial"/>
          <w:b/>
          <w:sz w:val="16"/>
          <w:szCs w:val="16"/>
        </w:rPr>
        <w:t xml:space="preserve"> supports the argument for the general rule of </w:t>
      </w:r>
      <w:proofErr w:type="spellStart"/>
      <w:r w:rsidRPr="003640AA">
        <w:rPr>
          <w:rFonts w:cs="Arial"/>
          <w:b/>
          <w:sz w:val="16"/>
          <w:szCs w:val="16"/>
        </w:rPr>
        <w:t>foreseeability</w:t>
      </w:r>
      <w:proofErr w:type="spellEnd"/>
      <w:r w:rsidRPr="003640AA">
        <w:rPr>
          <w:rFonts w:cs="Arial"/>
          <w:b/>
          <w:sz w:val="16"/>
          <w:szCs w:val="16"/>
        </w:rPr>
        <w:t xml:space="preserve"> still applies. If the actions of the 3</w:t>
      </w:r>
      <w:r w:rsidRPr="003640AA">
        <w:rPr>
          <w:rFonts w:cs="Arial"/>
          <w:b/>
          <w:sz w:val="16"/>
          <w:szCs w:val="16"/>
          <w:vertAlign w:val="superscript"/>
        </w:rPr>
        <w:t>rd</w:t>
      </w:r>
      <w:r w:rsidRPr="003640AA">
        <w:rPr>
          <w:rFonts w:cs="Arial"/>
          <w:b/>
          <w:sz w:val="16"/>
          <w:szCs w:val="16"/>
        </w:rPr>
        <w:t xml:space="preserve"> party is foreseeable, even if it is intentional, D is still liable. </w:t>
      </w:r>
      <w:r w:rsidRPr="003640AA">
        <w:rPr>
          <w:rFonts w:cs="Arial"/>
          <w:b/>
          <w:color w:val="FF0000"/>
          <w:sz w:val="16"/>
          <w:szCs w:val="16"/>
        </w:rPr>
        <w:t xml:space="preserve">In a </w:t>
      </w:r>
      <w:r w:rsidRPr="003640AA">
        <w:rPr>
          <w:rFonts w:cs="Arial"/>
          <w:b/>
          <w:color w:val="FF0000"/>
          <w:sz w:val="16"/>
          <w:szCs w:val="16"/>
          <w:u w:val="single"/>
        </w:rPr>
        <w:t>failing-to-prevent case</w:t>
      </w:r>
      <w:r w:rsidRPr="003640AA">
        <w:rPr>
          <w:rFonts w:cs="Arial"/>
          <w:b/>
          <w:sz w:val="16"/>
          <w:szCs w:val="16"/>
        </w:rPr>
        <w:t xml:space="preserve">, </w:t>
      </w:r>
      <w:proofErr w:type="spellStart"/>
      <w:r w:rsidRPr="003640AA">
        <w:rPr>
          <w:rFonts w:cs="Arial"/>
          <w:b/>
          <w:sz w:val="16"/>
          <w:szCs w:val="16"/>
        </w:rPr>
        <w:t>forseeability</w:t>
      </w:r>
      <w:proofErr w:type="spellEnd"/>
      <w:r w:rsidRPr="003640AA">
        <w:rPr>
          <w:rFonts w:cs="Arial"/>
          <w:b/>
          <w:sz w:val="16"/>
          <w:szCs w:val="16"/>
        </w:rPr>
        <w:t xml:space="preserve"> of the 3</w:t>
      </w:r>
      <w:r w:rsidRPr="003640AA">
        <w:rPr>
          <w:rFonts w:cs="Arial"/>
          <w:b/>
          <w:sz w:val="16"/>
          <w:szCs w:val="16"/>
          <w:vertAlign w:val="superscript"/>
        </w:rPr>
        <w:t>rd</w:t>
      </w:r>
      <w:r w:rsidRPr="003640AA">
        <w:rPr>
          <w:rFonts w:cs="Arial"/>
          <w:b/>
          <w:sz w:val="16"/>
          <w:szCs w:val="16"/>
        </w:rPr>
        <w:t xml:space="preserve"> party’s act decides the three elements of the breach, causation, and remoteness of damage all at once. </w:t>
      </w:r>
    </w:p>
    <w:p w:rsidR="00966D37" w:rsidRPr="003640AA" w:rsidRDefault="00966D37" w:rsidP="00C412A9">
      <w:pPr>
        <w:pBdr>
          <w:top w:val="single" w:sz="8" w:space="1" w:color="0000FF"/>
          <w:left w:val="single" w:sz="8" w:space="4" w:color="0000FF"/>
          <w:bottom w:val="single" w:sz="8" w:space="1" w:color="0000FF"/>
          <w:right w:val="single" w:sz="8" w:space="4" w:color="0000FF"/>
        </w:pBdr>
        <w:spacing w:after="0"/>
        <w:jc w:val="both"/>
        <w:rPr>
          <w:rFonts w:cs="Arial"/>
          <w:b/>
          <w:sz w:val="16"/>
          <w:szCs w:val="16"/>
        </w:rPr>
      </w:pPr>
    </w:p>
    <w:p w:rsidR="00C412A9" w:rsidRPr="003640AA" w:rsidRDefault="00C412A9" w:rsidP="005B5822">
      <w:pPr>
        <w:rPr>
          <w:sz w:val="16"/>
          <w:szCs w:val="16"/>
        </w:rPr>
      </w:pPr>
    </w:p>
    <w:p w:rsidR="00FA3019" w:rsidRDefault="006636E1" w:rsidP="005B5822">
      <w:r>
        <w:br w:type="page"/>
      </w:r>
    </w:p>
    <w:p w:rsidR="00B43497" w:rsidRPr="006636E1" w:rsidRDefault="00B43497" w:rsidP="00B43497">
      <w:pPr>
        <w:pStyle w:val="Heading3"/>
        <w:pBdr>
          <w:bottom w:val="single" w:sz="4" w:space="1" w:color="auto"/>
        </w:pBdr>
        <w:rPr>
          <w:sz w:val="16"/>
          <w:szCs w:val="16"/>
        </w:rPr>
      </w:pPr>
      <w:r w:rsidRPr="006636E1">
        <w:rPr>
          <w:sz w:val="16"/>
          <w:szCs w:val="16"/>
        </w:rPr>
        <w:lastRenderedPageBreak/>
        <w:t xml:space="preserve">Defences of Negligence </w:t>
      </w:r>
    </w:p>
    <w:p w:rsidR="00346980" w:rsidRPr="006636E1" w:rsidRDefault="00346980" w:rsidP="00346980">
      <w:pPr>
        <w:spacing w:after="0"/>
        <w:jc w:val="both"/>
        <w:rPr>
          <w:rFonts w:ascii="Arial" w:hAnsi="Arial" w:cs="Arial"/>
          <w:b/>
          <w:sz w:val="16"/>
          <w:szCs w:val="16"/>
        </w:rPr>
      </w:pPr>
      <w:r w:rsidRPr="006636E1">
        <w:rPr>
          <w:rFonts w:ascii="Arial" w:hAnsi="Arial" w:cs="Arial"/>
          <w:b/>
          <w:sz w:val="16"/>
          <w:szCs w:val="16"/>
          <w:highlight w:val="yellow"/>
          <w:u w:val="single"/>
        </w:rPr>
        <w:t xml:space="preserve">Participation in Criminal or Immoral Act – </w:t>
      </w:r>
      <w:r w:rsidRPr="006636E1">
        <w:rPr>
          <w:rFonts w:ascii="Arial" w:hAnsi="Arial" w:cs="Arial"/>
          <w:b/>
          <w:i/>
          <w:sz w:val="16"/>
          <w:szCs w:val="16"/>
          <w:highlight w:val="yellow"/>
          <w:u w:val="single"/>
        </w:rPr>
        <w:t xml:space="preserve">Ex </w:t>
      </w:r>
      <w:proofErr w:type="spellStart"/>
      <w:r w:rsidRPr="006636E1">
        <w:rPr>
          <w:rFonts w:ascii="Arial" w:hAnsi="Arial" w:cs="Arial"/>
          <w:b/>
          <w:i/>
          <w:sz w:val="16"/>
          <w:szCs w:val="16"/>
          <w:highlight w:val="yellow"/>
          <w:u w:val="single"/>
        </w:rPr>
        <w:t>turpi</w:t>
      </w:r>
      <w:proofErr w:type="spellEnd"/>
      <w:r w:rsidRPr="006636E1">
        <w:rPr>
          <w:rFonts w:ascii="Arial" w:hAnsi="Arial" w:cs="Arial"/>
          <w:b/>
          <w:i/>
          <w:sz w:val="16"/>
          <w:szCs w:val="16"/>
          <w:highlight w:val="yellow"/>
          <w:u w:val="single"/>
        </w:rPr>
        <w:t xml:space="preserve"> </w:t>
      </w:r>
      <w:proofErr w:type="spellStart"/>
      <w:r w:rsidRPr="006636E1">
        <w:rPr>
          <w:rFonts w:ascii="Arial" w:hAnsi="Arial" w:cs="Arial"/>
          <w:b/>
          <w:i/>
          <w:sz w:val="16"/>
          <w:szCs w:val="16"/>
          <w:highlight w:val="yellow"/>
          <w:u w:val="single"/>
        </w:rPr>
        <w:t>causa</w:t>
      </w:r>
      <w:proofErr w:type="spellEnd"/>
      <w:r w:rsidRPr="006636E1">
        <w:rPr>
          <w:rFonts w:ascii="Arial" w:hAnsi="Arial" w:cs="Arial"/>
          <w:b/>
          <w:i/>
          <w:sz w:val="16"/>
          <w:szCs w:val="16"/>
          <w:highlight w:val="yellow"/>
          <w:u w:val="single"/>
        </w:rPr>
        <w:t xml:space="preserve"> non </w:t>
      </w:r>
      <w:proofErr w:type="spellStart"/>
      <w:r w:rsidRPr="006636E1">
        <w:rPr>
          <w:rFonts w:ascii="Arial" w:hAnsi="Arial" w:cs="Arial"/>
          <w:b/>
          <w:i/>
          <w:sz w:val="16"/>
          <w:szCs w:val="16"/>
          <w:highlight w:val="yellow"/>
          <w:u w:val="single"/>
        </w:rPr>
        <w:t>oritur</w:t>
      </w:r>
      <w:proofErr w:type="spellEnd"/>
      <w:r w:rsidRPr="006636E1">
        <w:rPr>
          <w:rFonts w:ascii="Arial" w:hAnsi="Arial" w:cs="Arial"/>
          <w:b/>
          <w:i/>
          <w:sz w:val="16"/>
          <w:szCs w:val="16"/>
          <w:highlight w:val="yellow"/>
          <w:u w:val="single"/>
        </w:rPr>
        <w:t xml:space="preserve"> </w:t>
      </w:r>
      <w:proofErr w:type="spellStart"/>
      <w:r w:rsidRPr="006636E1">
        <w:rPr>
          <w:rFonts w:ascii="Arial" w:hAnsi="Arial" w:cs="Arial"/>
          <w:b/>
          <w:i/>
          <w:sz w:val="16"/>
          <w:szCs w:val="16"/>
          <w:highlight w:val="yellow"/>
          <w:u w:val="single"/>
        </w:rPr>
        <w:t>actio</w:t>
      </w:r>
      <w:proofErr w:type="spellEnd"/>
    </w:p>
    <w:p w:rsidR="00346980" w:rsidRPr="006636E1" w:rsidRDefault="00346980" w:rsidP="00346980">
      <w:pPr>
        <w:spacing w:after="0"/>
        <w:jc w:val="both"/>
        <w:rPr>
          <w:rFonts w:ascii="Arial" w:hAnsi="Arial" w:cs="Arial"/>
          <w:sz w:val="16"/>
          <w:szCs w:val="16"/>
        </w:rPr>
      </w:pPr>
    </w:p>
    <w:p w:rsidR="00346980" w:rsidRPr="006636E1" w:rsidRDefault="00346980" w:rsidP="00346980">
      <w:pPr>
        <w:spacing w:after="0"/>
        <w:jc w:val="both"/>
        <w:rPr>
          <w:rFonts w:ascii="Arial" w:hAnsi="Arial" w:cs="Arial"/>
          <w:sz w:val="16"/>
          <w:szCs w:val="16"/>
        </w:rPr>
      </w:pPr>
      <w:r w:rsidRPr="006636E1">
        <w:rPr>
          <w:rFonts w:ascii="Arial" w:hAnsi="Arial" w:cs="Arial"/>
          <w:b/>
          <w:sz w:val="16"/>
          <w:szCs w:val="16"/>
        </w:rPr>
        <w:t>Basic Rule:</w:t>
      </w:r>
      <w:r w:rsidRPr="006636E1">
        <w:rPr>
          <w:rFonts w:ascii="Arial" w:hAnsi="Arial" w:cs="Arial"/>
          <w:sz w:val="16"/>
          <w:szCs w:val="16"/>
        </w:rPr>
        <w:tab/>
        <w:t>No cause of action is available in tort where the plaintiff is participating in an illegal act</w:t>
      </w:r>
    </w:p>
    <w:p w:rsidR="00346980" w:rsidRPr="006636E1" w:rsidRDefault="00346980" w:rsidP="00346980">
      <w:pPr>
        <w:spacing w:after="0"/>
        <w:ind w:left="1440" w:hanging="1440"/>
        <w:jc w:val="both"/>
        <w:rPr>
          <w:rFonts w:ascii="Arial" w:hAnsi="Arial" w:cs="Arial"/>
          <w:sz w:val="16"/>
          <w:szCs w:val="16"/>
        </w:rPr>
      </w:pPr>
      <w:r w:rsidRPr="006636E1">
        <w:rPr>
          <w:rFonts w:ascii="Arial" w:hAnsi="Arial" w:cs="Arial"/>
          <w:b/>
          <w:sz w:val="16"/>
          <w:szCs w:val="16"/>
        </w:rPr>
        <w:t>However</w:t>
      </w:r>
      <w:r w:rsidRPr="006636E1">
        <w:rPr>
          <w:rFonts w:ascii="Arial" w:hAnsi="Arial" w:cs="Arial"/>
          <w:sz w:val="16"/>
          <w:szCs w:val="16"/>
        </w:rPr>
        <w:t>:</w:t>
      </w:r>
      <w:r w:rsidRPr="006636E1">
        <w:rPr>
          <w:rFonts w:ascii="Arial" w:hAnsi="Arial" w:cs="Arial"/>
          <w:sz w:val="16"/>
          <w:szCs w:val="16"/>
        </w:rPr>
        <w:tab/>
        <w:t xml:space="preserve">Because it is a complete defence, the courts have tended to </w:t>
      </w:r>
      <w:r w:rsidRPr="006636E1">
        <w:rPr>
          <w:rFonts w:ascii="Arial" w:hAnsi="Arial" w:cs="Arial"/>
          <w:sz w:val="16"/>
          <w:szCs w:val="16"/>
          <w:u w:val="single"/>
        </w:rPr>
        <w:t>interpret it very narrowly</w:t>
      </w:r>
      <w:r w:rsidRPr="006636E1">
        <w:rPr>
          <w:rFonts w:ascii="Arial" w:hAnsi="Arial" w:cs="Arial"/>
          <w:sz w:val="16"/>
          <w:szCs w:val="16"/>
        </w:rPr>
        <w:t xml:space="preserve">. </w:t>
      </w:r>
    </w:p>
    <w:p w:rsidR="00346980" w:rsidRPr="006636E1" w:rsidRDefault="00346980" w:rsidP="00346980">
      <w:pPr>
        <w:spacing w:after="0"/>
        <w:jc w:val="both"/>
        <w:rPr>
          <w:rFonts w:ascii="Arial" w:hAnsi="Arial" w:cs="Arial"/>
          <w:sz w:val="16"/>
          <w:szCs w:val="16"/>
        </w:rPr>
      </w:pPr>
    </w:p>
    <w:p w:rsidR="00346980" w:rsidRPr="006636E1" w:rsidRDefault="00346980" w:rsidP="00346980">
      <w:pPr>
        <w:spacing w:after="0"/>
        <w:jc w:val="both"/>
        <w:rPr>
          <w:rFonts w:ascii="Arial" w:hAnsi="Arial" w:cs="Arial"/>
          <w:sz w:val="16"/>
          <w:szCs w:val="16"/>
        </w:rPr>
      </w:pPr>
      <w:r w:rsidRPr="006636E1">
        <w:rPr>
          <w:rFonts w:ascii="Arial" w:hAnsi="Arial" w:cs="Arial"/>
          <w:b/>
          <w:color w:val="FF0000"/>
          <w:sz w:val="16"/>
          <w:szCs w:val="16"/>
          <w:u w:val="single"/>
        </w:rPr>
        <w:t>Hall v. Hebert</w:t>
      </w:r>
      <w:r w:rsidRPr="006636E1">
        <w:rPr>
          <w:rFonts w:ascii="Arial" w:hAnsi="Arial" w:cs="Arial"/>
          <w:b/>
          <w:sz w:val="16"/>
          <w:szCs w:val="16"/>
        </w:rPr>
        <w:t xml:space="preserve"> (1993) – SCC</w:t>
      </w:r>
      <w:r w:rsidRPr="006636E1">
        <w:rPr>
          <w:rFonts w:ascii="Arial" w:hAnsi="Arial" w:cs="Arial"/>
          <w:sz w:val="16"/>
          <w:szCs w:val="16"/>
        </w:rPr>
        <w:t xml:space="preserve">. Pf and </w:t>
      </w:r>
      <w:proofErr w:type="spellStart"/>
      <w:r w:rsidRPr="006636E1">
        <w:rPr>
          <w:rFonts w:ascii="Arial" w:hAnsi="Arial" w:cs="Arial"/>
          <w:sz w:val="16"/>
          <w:szCs w:val="16"/>
        </w:rPr>
        <w:t>df</w:t>
      </w:r>
      <w:proofErr w:type="spellEnd"/>
      <w:r w:rsidRPr="006636E1">
        <w:rPr>
          <w:rFonts w:ascii="Arial" w:hAnsi="Arial" w:cs="Arial"/>
          <w:sz w:val="16"/>
          <w:szCs w:val="16"/>
        </w:rPr>
        <w:t xml:space="preserve"> (both drunk) drive car, and have accident. </w:t>
      </w:r>
    </w:p>
    <w:p w:rsidR="00346980" w:rsidRPr="006636E1" w:rsidRDefault="00346980" w:rsidP="00346980">
      <w:pPr>
        <w:spacing w:after="0"/>
        <w:ind w:firstLine="720"/>
        <w:jc w:val="both"/>
        <w:rPr>
          <w:rFonts w:ascii="Arial" w:hAnsi="Arial" w:cs="Arial"/>
          <w:sz w:val="16"/>
          <w:szCs w:val="16"/>
        </w:rPr>
      </w:pPr>
      <w:r w:rsidRPr="006636E1">
        <w:rPr>
          <w:rFonts w:ascii="Arial" w:hAnsi="Arial" w:cs="Arial"/>
          <w:sz w:val="16"/>
          <w:szCs w:val="16"/>
        </w:rPr>
        <w:sym w:font="Wingdings" w:char="F0E0"/>
      </w:r>
      <w:r w:rsidRPr="006636E1">
        <w:rPr>
          <w:rFonts w:ascii="Arial" w:hAnsi="Arial" w:cs="Arial"/>
          <w:sz w:val="16"/>
          <w:szCs w:val="16"/>
        </w:rPr>
        <w:t xml:space="preserve"> P claims D should not have let him drive; D claims P acted illegally and cannot sue.</w:t>
      </w:r>
    </w:p>
    <w:p w:rsidR="00346980" w:rsidRPr="006636E1" w:rsidRDefault="00346980" w:rsidP="00346980">
      <w:pPr>
        <w:spacing w:after="0"/>
        <w:jc w:val="both"/>
        <w:rPr>
          <w:rFonts w:ascii="Arial" w:hAnsi="Arial" w:cs="Arial"/>
          <w:sz w:val="16"/>
          <w:szCs w:val="16"/>
        </w:rPr>
      </w:pPr>
    </w:p>
    <w:p w:rsidR="00346980" w:rsidRPr="006636E1" w:rsidRDefault="00346980" w:rsidP="00346980">
      <w:pPr>
        <w:spacing w:after="0"/>
        <w:jc w:val="both"/>
        <w:rPr>
          <w:rFonts w:ascii="Arial" w:hAnsi="Arial" w:cs="Arial"/>
          <w:sz w:val="16"/>
          <w:szCs w:val="16"/>
        </w:rPr>
      </w:pPr>
      <w:r w:rsidRPr="006636E1">
        <w:rPr>
          <w:rFonts w:ascii="Arial" w:hAnsi="Arial" w:cs="Arial"/>
          <w:sz w:val="16"/>
          <w:szCs w:val="16"/>
        </w:rPr>
        <w:t xml:space="preserve">Majority held that </w:t>
      </w:r>
      <w:r w:rsidRPr="006636E1">
        <w:rPr>
          <w:rFonts w:ascii="Arial" w:hAnsi="Arial" w:cs="Arial"/>
          <w:b/>
          <w:sz w:val="16"/>
          <w:szCs w:val="16"/>
          <w:u w:val="single"/>
        </w:rPr>
        <w:t xml:space="preserve">ex </w:t>
      </w:r>
      <w:proofErr w:type="spellStart"/>
      <w:r w:rsidRPr="006636E1">
        <w:rPr>
          <w:rFonts w:ascii="Arial" w:hAnsi="Arial" w:cs="Arial"/>
          <w:b/>
          <w:sz w:val="16"/>
          <w:szCs w:val="16"/>
          <w:u w:val="single"/>
        </w:rPr>
        <w:t>turpi</w:t>
      </w:r>
      <w:proofErr w:type="spellEnd"/>
      <w:r w:rsidRPr="006636E1">
        <w:rPr>
          <w:rFonts w:ascii="Arial" w:hAnsi="Arial" w:cs="Arial"/>
          <w:b/>
          <w:sz w:val="16"/>
          <w:szCs w:val="16"/>
          <w:u w:val="single"/>
        </w:rPr>
        <w:t xml:space="preserve"> </w:t>
      </w:r>
      <w:r w:rsidRPr="006636E1">
        <w:rPr>
          <w:rFonts w:ascii="Arial" w:hAnsi="Arial" w:cs="Arial"/>
          <w:sz w:val="16"/>
          <w:szCs w:val="16"/>
          <w:u w:val="single"/>
        </w:rPr>
        <w:t>can be a defence</w:t>
      </w:r>
      <w:r w:rsidRPr="006636E1">
        <w:rPr>
          <w:rFonts w:ascii="Arial" w:hAnsi="Arial" w:cs="Arial"/>
          <w:sz w:val="16"/>
          <w:szCs w:val="16"/>
        </w:rPr>
        <w:t xml:space="preserve"> to negligence, but </w:t>
      </w:r>
      <w:r w:rsidRPr="006636E1">
        <w:rPr>
          <w:rFonts w:ascii="Arial" w:hAnsi="Arial" w:cs="Arial"/>
          <w:b/>
          <w:sz w:val="16"/>
          <w:szCs w:val="16"/>
        </w:rPr>
        <w:t>only available where</w:t>
      </w:r>
      <w:r w:rsidRPr="006636E1">
        <w:rPr>
          <w:rFonts w:ascii="Arial" w:hAnsi="Arial" w:cs="Arial"/>
          <w:sz w:val="16"/>
          <w:szCs w:val="16"/>
        </w:rPr>
        <w:t>:</w:t>
      </w:r>
    </w:p>
    <w:p w:rsidR="00346980" w:rsidRPr="006636E1" w:rsidRDefault="00346980" w:rsidP="002B12A3">
      <w:pPr>
        <w:numPr>
          <w:ilvl w:val="0"/>
          <w:numId w:val="81"/>
        </w:numPr>
        <w:spacing w:after="0" w:line="240" w:lineRule="auto"/>
        <w:jc w:val="both"/>
        <w:rPr>
          <w:rFonts w:ascii="Arial" w:hAnsi="Arial" w:cs="Arial"/>
          <w:sz w:val="16"/>
          <w:szCs w:val="16"/>
        </w:rPr>
      </w:pPr>
      <w:r w:rsidRPr="006636E1">
        <w:rPr>
          <w:rFonts w:ascii="Arial" w:hAnsi="Arial" w:cs="Arial"/>
          <w:sz w:val="16"/>
          <w:szCs w:val="16"/>
        </w:rPr>
        <w:t xml:space="preserve">The </w:t>
      </w:r>
      <w:r w:rsidRPr="006636E1">
        <w:rPr>
          <w:rFonts w:ascii="Arial" w:hAnsi="Arial" w:cs="Arial"/>
          <w:sz w:val="16"/>
          <w:szCs w:val="16"/>
          <w:u w:val="single"/>
        </w:rPr>
        <w:t xml:space="preserve">P stands to </w:t>
      </w:r>
      <w:r w:rsidRPr="006636E1">
        <w:rPr>
          <w:rFonts w:ascii="Arial" w:hAnsi="Arial" w:cs="Arial"/>
          <w:b/>
          <w:sz w:val="16"/>
          <w:szCs w:val="16"/>
          <w:u w:val="single"/>
        </w:rPr>
        <w:t>profit</w:t>
      </w:r>
      <w:r w:rsidR="003467BB" w:rsidRPr="006636E1">
        <w:rPr>
          <w:rFonts w:ascii="Arial" w:hAnsi="Arial" w:cs="Arial"/>
          <w:sz w:val="16"/>
          <w:szCs w:val="16"/>
        </w:rPr>
        <w:t xml:space="preserve"> from his illegal activity</w:t>
      </w:r>
      <w:r w:rsidRPr="006636E1">
        <w:rPr>
          <w:rFonts w:ascii="Arial" w:hAnsi="Arial" w:cs="Arial"/>
          <w:sz w:val="16"/>
          <w:szCs w:val="16"/>
        </w:rPr>
        <w:t>; or</w:t>
      </w:r>
    </w:p>
    <w:p w:rsidR="00346980" w:rsidRPr="006636E1" w:rsidRDefault="00346980" w:rsidP="002B12A3">
      <w:pPr>
        <w:numPr>
          <w:ilvl w:val="0"/>
          <w:numId w:val="81"/>
        </w:numPr>
        <w:spacing w:after="0" w:line="240" w:lineRule="auto"/>
        <w:jc w:val="both"/>
        <w:rPr>
          <w:rFonts w:ascii="Arial" w:hAnsi="Arial" w:cs="Arial"/>
          <w:sz w:val="16"/>
          <w:szCs w:val="16"/>
        </w:rPr>
      </w:pPr>
      <w:r w:rsidRPr="006636E1">
        <w:rPr>
          <w:rFonts w:ascii="Arial" w:hAnsi="Arial" w:cs="Arial"/>
          <w:sz w:val="16"/>
          <w:szCs w:val="16"/>
        </w:rPr>
        <w:t xml:space="preserve">Compensation would amount to </w:t>
      </w:r>
      <w:r w:rsidR="003467BB" w:rsidRPr="006636E1">
        <w:rPr>
          <w:rFonts w:ascii="Arial" w:hAnsi="Arial" w:cs="Arial"/>
          <w:sz w:val="16"/>
          <w:szCs w:val="16"/>
        </w:rPr>
        <w:t>lessening the punishment for that activity</w:t>
      </w:r>
    </w:p>
    <w:p w:rsidR="00346980" w:rsidRPr="006636E1" w:rsidRDefault="00346980" w:rsidP="00346980">
      <w:pPr>
        <w:spacing w:after="0"/>
        <w:jc w:val="both"/>
        <w:rPr>
          <w:rFonts w:ascii="Arial" w:hAnsi="Arial" w:cs="Arial"/>
          <w:sz w:val="16"/>
          <w:szCs w:val="16"/>
        </w:rPr>
      </w:pPr>
    </w:p>
    <w:p w:rsidR="00346980" w:rsidRDefault="00346980" w:rsidP="005B5822">
      <w:pPr>
        <w:rPr>
          <w:rFonts w:ascii="Arial" w:hAnsi="Arial" w:cs="Arial"/>
          <w:sz w:val="16"/>
          <w:szCs w:val="16"/>
        </w:rPr>
      </w:pPr>
      <w:r w:rsidRPr="006636E1">
        <w:rPr>
          <w:rFonts w:ascii="Arial" w:hAnsi="Arial" w:cs="Arial"/>
          <w:sz w:val="16"/>
          <w:szCs w:val="16"/>
        </w:rPr>
        <w:t xml:space="preserve">Cory J. argued that illegality should be dealt with at </w:t>
      </w:r>
      <w:r w:rsidRPr="006636E1">
        <w:rPr>
          <w:rFonts w:ascii="Arial" w:hAnsi="Arial" w:cs="Arial"/>
          <w:b/>
          <w:sz w:val="16"/>
          <w:szCs w:val="16"/>
        </w:rPr>
        <w:t>duty stage</w:t>
      </w:r>
      <w:r w:rsidRPr="006636E1">
        <w:rPr>
          <w:rFonts w:ascii="Arial" w:hAnsi="Arial" w:cs="Arial"/>
          <w:sz w:val="16"/>
          <w:szCs w:val="16"/>
        </w:rPr>
        <w:t xml:space="preserve">. Majority rejected this on grounds that by keeping ex </w:t>
      </w:r>
      <w:proofErr w:type="spellStart"/>
      <w:r w:rsidRPr="006636E1">
        <w:rPr>
          <w:rFonts w:ascii="Arial" w:hAnsi="Arial" w:cs="Arial"/>
          <w:sz w:val="16"/>
          <w:szCs w:val="16"/>
        </w:rPr>
        <w:t>turpi</w:t>
      </w:r>
      <w:proofErr w:type="spellEnd"/>
      <w:r w:rsidRPr="006636E1">
        <w:rPr>
          <w:rFonts w:ascii="Arial" w:hAnsi="Arial" w:cs="Arial"/>
          <w:sz w:val="16"/>
          <w:szCs w:val="16"/>
        </w:rPr>
        <w:t xml:space="preserve"> as a defence, </w:t>
      </w:r>
      <w:r w:rsidRPr="006636E1">
        <w:rPr>
          <w:rFonts w:ascii="Arial" w:hAnsi="Arial" w:cs="Arial"/>
          <w:sz w:val="16"/>
          <w:szCs w:val="16"/>
          <w:u w:val="single"/>
        </w:rPr>
        <w:t>desirable degree of flexibility</w:t>
      </w:r>
      <w:r w:rsidRPr="006636E1">
        <w:rPr>
          <w:rFonts w:ascii="Arial" w:hAnsi="Arial" w:cs="Arial"/>
          <w:sz w:val="16"/>
          <w:szCs w:val="16"/>
        </w:rPr>
        <w:t xml:space="preserve"> maintained in application of the principle.</w:t>
      </w:r>
    </w:p>
    <w:p w:rsidR="00EF6715" w:rsidRPr="00D24E2A" w:rsidRDefault="00EF6715" w:rsidP="00D24E2A">
      <w:pPr>
        <w:pStyle w:val="Heading3"/>
        <w:pBdr>
          <w:bottom w:val="single" w:sz="4" w:space="1" w:color="auto"/>
        </w:pBdr>
        <w:rPr>
          <w:sz w:val="16"/>
          <w:szCs w:val="16"/>
        </w:rPr>
      </w:pPr>
      <w:r w:rsidRPr="00D24E2A">
        <w:rPr>
          <w:sz w:val="16"/>
          <w:szCs w:val="16"/>
        </w:rPr>
        <w:t>Contributory Negligence</w:t>
      </w:r>
    </w:p>
    <w:p w:rsidR="00D24E2A" w:rsidRPr="00D24E2A" w:rsidRDefault="00D24E2A" w:rsidP="00D24E2A">
      <w:pPr>
        <w:pStyle w:val="Heading3"/>
        <w:spacing w:before="0"/>
        <w:rPr>
          <w:rFonts w:asciiTheme="minorHAnsi" w:hAnsiTheme="minorHAnsi"/>
          <w:color w:val="FF0000"/>
          <w:sz w:val="16"/>
          <w:szCs w:val="16"/>
        </w:rPr>
      </w:pPr>
      <w:r w:rsidRPr="00D24E2A">
        <w:rPr>
          <w:rFonts w:asciiTheme="minorHAnsi" w:hAnsiTheme="minorHAnsi"/>
          <w:color w:val="FF0000"/>
          <w:sz w:val="16"/>
          <w:szCs w:val="16"/>
        </w:rPr>
        <w:t>Self-explanatory</w:t>
      </w:r>
    </w:p>
    <w:p w:rsidR="00D24E2A" w:rsidRPr="00D24E2A" w:rsidRDefault="00EF6715" w:rsidP="00D24E2A">
      <w:pPr>
        <w:pStyle w:val="Heading3"/>
        <w:pBdr>
          <w:bottom w:val="single" w:sz="4" w:space="1" w:color="auto"/>
        </w:pBdr>
        <w:spacing w:before="0"/>
        <w:rPr>
          <w:sz w:val="16"/>
          <w:szCs w:val="16"/>
        </w:rPr>
      </w:pPr>
      <w:r w:rsidRPr="00D24E2A">
        <w:rPr>
          <w:sz w:val="16"/>
          <w:szCs w:val="16"/>
        </w:rPr>
        <w:t>Voluntary Assumption of Risk (</w:t>
      </w:r>
      <w:proofErr w:type="spellStart"/>
      <w:r w:rsidR="00D24E2A" w:rsidRPr="00D24E2A">
        <w:rPr>
          <w:sz w:val="16"/>
          <w:szCs w:val="16"/>
        </w:rPr>
        <w:t>Volenti</w:t>
      </w:r>
      <w:proofErr w:type="spellEnd"/>
      <w:r w:rsidR="00D24E2A" w:rsidRPr="00D24E2A">
        <w:rPr>
          <w:sz w:val="16"/>
          <w:szCs w:val="16"/>
        </w:rPr>
        <w:t xml:space="preserve"> non-fit </w:t>
      </w:r>
      <w:proofErr w:type="spellStart"/>
      <w:r w:rsidR="00D24E2A" w:rsidRPr="00D24E2A">
        <w:rPr>
          <w:sz w:val="16"/>
          <w:szCs w:val="16"/>
        </w:rPr>
        <w:t>injuria</w:t>
      </w:r>
      <w:proofErr w:type="spellEnd"/>
      <w:r w:rsidR="00D24E2A" w:rsidRPr="00D24E2A">
        <w:rPr>
          <w:sz w:val="16"/>
          <w:szCs w:val="16"/>
        </w:rPr>
        <w:t>)</w:t>
      </w:r>
    </w:p>
    <w:p w:rsidR="00EF6715" w:rsidRPr="00D24E2A" w:rsidRDefault="00EF6715" w:rsidP="00D24E2A">
      <w:pPr>
        <w:pStyle w:val="Heading3"/>
        <w:spacing w:before="0"/>
        <w:rPr>
          <w:rFonts w:asciiTheme="minorHAnsi" w:hAnsiTheme="minorHAnsi"/>
        </w:rPr>
      </w:pPr>
      <w:r w:rsidRPr="00D24E2A">
        <w:rPr>
          <w:rFonts w:asciiTheme="minorHAnsi" w:hAnsiTheme="minorHAnsi"/>
          <w:sz w:val="16"/>
          <w:szCs w:val="16"/>
        </w:rPr>
        <w:t xml:space="preserve"> </w:t>
      </w:r>
      <w:r w:rsidR="00D24E2A" w:rsidRPr="00D24E2A">
        <w:rPr>
          <w:rFonts w:asciiTheme="minorHAnsi" w:hAnsiTheme="minorHAnsi"/>
          <w:color w:val="FF0000"/>
          <w:sz w:val="16"/>
          <w:szCs w:val="16"/>
        </w:rPr>
        <w:t xml:space="preserve">Only time you can raise this is when P has explicitly waived their rights (Sundance) </w:t>
      </w:r>
      <w:r w:rsidRPr="00D24E2A">
        <w:rPr>
          <w:rFonts w:asciiTheme="minorHAnsi" w:hAnsiTheme="minorHAnsi"/>
          <w:sz w:val="16"/>
          <w:szCs w:val="16"/>
        </w:rPr>
        <w:tab/>
      </w:r>
      <w:r w:rsidRPr="00D24E2A">
        <w:rPr>
          <w:rFonts w:asciiTheme="minorHAnsi" w:hAnsiTheme="minorHAnsi"/>
        </w:rPr>
        <w:t xml:space="preserve"> </w:t>
      </w:r>
      <w:r w:rsidRPr="00D24E2A">
        <w:rPr>
          <w:rFonts w:asciiTheme="minorHAnsi" w:hAnsiTheme="minorHAnsi"/>
        </w:rPr>
        <w:tab/>
      </w:r>
      <w:r w:rsidRPr="00D24E2A">
        <w:rPr>
          <w:rFonts w:asciiTheme="minorHAnsi" w:hAnsiTheme="minorHAnsi"/>
        </w:rPr>
        <w:tab/>
      </w:r>
      <w:r w:rsidRPr="00D24E2A">
        <w:rPr>
          <w:rFonts w:asciiTheme="minorHAnsi" w:hAnsiTheme="minorHAnsi"/>
        </w:rPr>
        <w:tab/>
      </w:r>
    </w:p>
    <w:p w:rsidR="00346980" w:rsidRPr="006636E1" w:rsidRDefault="00E53AB9" w:rsidP="00E53AB9">
      <w:pPr>
        <w:pStyle w:val="Heading3"/>
        <w:pBdr>
          <w:bottom w:val="single" w:sz="4" w:space="1" w:color="auto"/>
        </w:pBdr>
        <w:rPr>
          <w:sz w:val="16"/>
          <w:szCs w:val="16"/>
        </w:rPr>
      </w:pPr>
      <w:r w:rsidRPr="006636E1">
        <w:rPr>
          <w:sz w:val="16"/>
          <w:szCs w:val="16"/>
        </w:rPr>
        <w:t>Burden of Proof in Negligence</w:t>
      </w:r>
    </w:p>
    <w:p w:rsidR="00E53AB9" w:rsidRPr="006636E1" w:rsidRDefault="00E53AB9" w:rsidP="00E53AB9">
      <w:pPr>
        <w:rPr>
          <w:sz w:val="16"/>
          <w:szCs w:val="16"/>
        </w:rPr>
      </w:pPr>
      <w:r w:rsidRPr="006636E1">
        <w:rPr>
          <w:b/>
          <w:color w:val="FF0000"/>
          <w:sz w:val="16"/>
          <w:szCs w:val="16"/>
          <w:u w:val="single"/>
        </w:rPr>
        <w:t>General Rule:</w:t>
      </w:r>
      <w:r w:rsidRPr="006636E1">
        <w:rPr>
          <w:sz w:val="16"/>
          <w:szCs w:val="16"/>
        </w:rPr>
        <w:t xml:space="preserve">  </w:t>
      </w:r>
      <w:r w:rsidRPr="006636E1">
        <w:rPr>
          <w:b/>
          <w:sz w:val="16"/>
          <w:szCs w:val="16"/>
        </w:rPr>
        <w:t>Burden of proof is on the plaintiff to prove each element of the tort of negligence</w:t>
      </w:r>
      <w:r w:rsidRPr="006636E1">
        <w:rPr>
          <w:sz w:val="16"/>
          <w:szCs w:val="16"/>
        </w:rPr>
        <w:t xml:space="preserve">, </w:t>
      </w:r>
    </w:p>
    <w:p w:rsidR="00346980" w:rsidRPr="006636E1" w:rsidRDefault="00E53AB9" w:rsidP="002B12A3">
      <w:pPr>
        <w:pStyle w:val="ListParagraph"/>
        <w:numPr>
          <w:ilvl w:val="3"/>
          <w:numId w:val="29"/>
        </w:numPr>
        <w:rPr>
          <w:sz w:val="16"/>
          <w:szCs w:val="16"/>
        </w:rPr>
      </w:pPr>
      <w:r w:rsidRPr="006636E1">
        <w:rPr>
          <w:sz w:val="16"/>
          <w:szCs w:val="16"/>
        </w:rPr>
        <w:t xml:space="preserve">However, where two Δs are simultaneously negligent but only one of them could have caused the injury, the court in effect put the onus on Δs to prove it was not their shot that hit Π. </w:t>
      </w:r>
      <w:r w:rsidRPr="006636E1">
        <w:rPr>
          <w:b/>
          <w:sz w:val="16"/>
          <w:szCs w:val="16"/>
        </w:rPr>
        <w:t xml:space="preserve">(Cook v Lewis)  </w:t>
      </w:r>
      <w:r w:rsidRPr="006636E1">
        <w:rPr>
          <w:sz w:val="16"/>
          <w:szCs w:val="16"/>
        </w:rPr>
        <w:t xml:space="preserve">Clements reinterpreted the case as one in which a material contribution to risk was sufficient to establish causation </w:t>
      </w:r>
    </w:p>
    <w:p w:rsidR="00234427" w:rsidRPr="006636E1" w:rsidRDefault="0025413F" w:rsidP="0025413F">
      <w:pPr>
        <w:pStyle w:val="Heading3"/>
        <w:pBdr>
          <w:bottom w:val="single" w:sz="4" w:space="1" w:color="auto"/>
        </w:pBdr>
        <w:rPr>
          <w:sz w:val="16"/>
          <w:szCs w:val="16"/>
        </w:rPr>
      </w:pPr>
      <w:r w:rsidRPr="006636E1">
        <w:rPr>
          <w:sz w:val="16"/>
          <w:szCs w:val="16"/>
        </w:rPr>
        <w:t>Negligence Liability of Public Authorities</w:t>
      </w:r>
    </w:p>
    <w:p w:rsidR="007506E7" w:rsidRPr="006636E1" w:rsidRDefault="0025413F" w:rsidP="0025413F">
      <w:pPr>
        <w:rPr>
          <w:b/>
          <w:sz w:val="16"/>
          <w:szCs w:val="16"/>
        </w:rPr>
      </w:pPr>
      <w:r w:rsidRPr="006636E1">
        <w:rPr>
          <w:b/>
          <w:sz w:val="16"/>
          <w:szCs w:val="16"/>
        </w:rPr>
        <w:t>Municipalities get the benefit of special limitation periods under ss. 285-286 of the Local Government Act (supp.) and s. 294(1)-(2) of the Vancouver Charter (supp.)</w:t>
      </w:r>
    </w:p>
    <w:p w:rsidR="0025413F" w:rsidRPr="006636E1" w:rsidRDefault="0025413F" w:rsidP="0025413F">
      <w:pPr>
        <w:spacing w:after="0"/>
        <w:ind w:left="1440" w:hanging="1440"/>
        <w:jc w:val="both"/>
        <w:rPr>
          <w:rFonts w:ascii="Arial" w:hAnsi="Arial" w:cs="Arial"/>
          <w:sz w:val="16"/>
          <w:szCs w:val="16"/>
        </w:rPr>
      </w:pPr>
      <w:r w:rsidRPr="006636E1">
        <w:rPr>
          <w:rFonts w:ascii="Arial" w:hAnsi="Arial" w:cs="Arial"/>
          <w:b/>
          <w:sz w:val="16"/>
          <w:szCs w:val="16"/>
          <w:u w:val="single"/>
        </w:rPr>
        <w:t>Basic Rule</w:t>
      </w:r>
      <w:r w:rsidRPr="006636E1">
        <w:rPr>
          <w:rFonts w:ascii="Arial" w:hAnsi="Arial" w:cs="Arial"/>
          <w:b/>
          <w:sz w:val="16"/>
          <w:szCs w:val="16"/>
        </w:rPr>
        <w:t xml:space="preserve"> for liability of public authorities:</w:t>
      </w:r>
    </w:p>
    <w:p w:rsidR="0025413F" w:rsidRPr="006636E1" w:rsidRDefault="0025413F" w:rsidP="0025413F">
      <w:pPr>
        <w:spacing w:after="0"/>
        <w:jc w:val="both"/>
        <w:rPr>
          <w:rFonts w:ascii="Arial" w:hAnsi="Arial" w:cs="Arial"/>
          <w:sz w:val="16"/>
          <w:szCs w:val="16"/>
        </w:rPr>
      </w:pPr>
      <w:r w:rsidRPr="006636E1">
        <w:rPr>
          <w:rFonts w:ascii="Arial" w:hAnsi="Arial" w:cs="Arial"/>
          <w:sz w:val="16"/>
          <w:szCs w:val="16"/>
        </w:rPr>
        <w:t xml:space="preserve">Only liable for </w:t>
      </w:r>
      <w:r w:rsidRPr="006636E1">
        <w:rPr>
          <w:rFonts w:ascii="Arial" w:hAnsi="Arial" w:cs="Arial"/>
          <w:b/>
          <w:sz w:val="16"/>
          <w:szCs w:val="16"/>
        </w:rPr>
        <w:t>administrative</w:t>
      </w:r>
      <w:r w:rsidRPr="006636E1">
        <w:rPr>
          <w:rFonts w:ascii="Arial" w:hAnsi="Arial" w:cs="Arial"/>
          <w:sz w:val="16"/>
          <w:szCs w:val="16"/>
        </w:rPr>
        <w:t>/</w:t>
      </w:r>
      <w:r w:rsidRPr="006636E1">
        <w:rPr>
          <w:rFonts w:ascii="Arial" w:hAnsi="Arial" w:cs="Arial"/>
          <w:b/>
          <w:sz w:val="16"/>
          <w:szCs w:val="16"/>
        </w:rPr>
        <w:t>operational</w:t>
      </w:r>
      <w:r w:rsidRPr="006636E1">
        <w:rPr>
          <w:rFonts w:ascii="Arial" w:hAnsi="Arial" w:cs="Arial"/>
          <w:sz w:val="16"/>
          <w:szCs w:val="16"/>
        </w:rPr>
        <w:t xml:space="preserve"> (</w:t>
      </w:r>
      <w:r w:rsidRPr="006636E1">
        <w:rPr>
          <w:rFonts w:ascii="Arial" w:hAnsi="Arial" w:cs="Arial"/>
          <w:b/>
          <w:sz w:val="16"/>
          <w:szCs w:val="16"/>
        </w:rPr>
        <w:t>not policy</w:t>
      </w:r>
      <w:r w:rsidRPr="006636E1">
        <w:rPr>
          <w:rFonts w:ascii="Arial" w:hAnsi="Arial" w:cs="Arial"/>
          <w:sz w:val="16"/>
          <w:szCs w:val="16"/>
        </w:rPr>
        <w:t xml:space="preserve">) decisions: </w:t>
      </w:r>
      <w:r w:rsidRPr="006636E1">
        <w:rPr>
          <w:rFonts w:ascii="Arial" w:hAnsi="Arial" w:cs="Arial"/>
          <w:b/>
          <w:i/>
          <w:color w:val="FF0000"/>
          <w:sz w:val="16"/>
          <w:szCs w:val="16"/>
        </w:rPr>
        <w:t xml:space="preserve">Wellbridge </w:t>
      </w:r>
      <w:proofErr w:type="spellStart"/>
      <w:r w:rsidRPr="006636E1">
        <w:rPr>
          <w:rFonts w:ascii="Arial" w:hAnsi="Arial" w:cs="Arial"/>
          <w:b/>
          <w:i/>
          <w:color w:val="FF0000"/>
          <w:sz w:val="16"/>
          <w:szCs w:val="16"/>
        </w:rPr>
        <w:t>Hld</w:t>
      </w:r>
      <w:proofErr w:type="spellEnd"/>
      <w:r w:rsidRPr="006636E1">
        <w:rPr>
          <w:rFonts w:ascii="Arial" w:hAnsi="Arial" w:cs="Arial"/>
          <w:b/>
          <w:i/>
          <w:color w:val="FF0000"/>
          <w:sz w:val="16"/>
          <w:szCs w:val="16"/>
        </w:rPr>
        <w:t xml:space="preserve"> v Winnipeg</w:t>
      </w:r>
      <w:r w:rsidRPr="006636E1">
        <w:rPr>
          <w:rFonts w:ascii="Arial" w:hAnsi="Arial" w:cs="Arial"/>
          <w:b/>
          <w:sz w:val="16"/>
          <w:szCs w:val="16"/>
        </w:rPr>
        <w:t xml:space="preserve"> (1970).</w:t>
      </w:r>
    </w:p>
    <w:p w:rsidR="0025413F" w:rsidRPr="006636E1" w:rsidRDefault="0025413F" w:rsidP="0025413F">
      <w:pPr>
        <w:spacing w:after="0"/>
        <w:ind w:left="720" w:hanging="720"/>
        <w:jc w:val="both"/>
        <w:rPr>
          <w:rFonts w:ascii="Arial" w:hAnsi="Arial" w:cs="Arial"/>
          <w:sz w:val="16"/>
          <w:szCs w:val="16"/>
        </w:rPr>
      </w:pPr>
      <w:r w:rsidRPr="006636E1">
        <w:rPr>
          <w:rFonts w:ascii="Arial" w:hAnsi="Arial" w:cs="Arial"/>
          <w:sz w:val="16"/>
          <w:szCs w:val="16"/>
        </w:rPr>
        <w:t>2 types of op. decisions: made (1) to fulfil statutory public duty &amp; (2) under statutory discretionary power.</w:t>
      </w:r>
    </w:p>
    <w:p w:rsidR="0025413F" w:rsidRPr="006636E1" w:rsidRDefault="0025413F" w:rsidP="0025413F">
      <w:pPr>
        <w:spacing w:after="0"/>
        <w:ind w:left="2160" w:hanging="2160"/>
        <w:jc w:val="both"/>
        <w:rPr>
          <w:rFonts w:ascii="Arial" w:hAnsi="Arial" w:cs="Arial"/>
          <w:sz w:val="16"/>
          <w:szCs w:val="16"/>
        </w:rPr>
      </w:pPr>
      <w:r w:rsidRPr="006636E1">
        <w:rPr>
          <w:rFonts w:ascii="Arial" w:hAnsi="Arial" w:cs="Arial"/>
          <w:b/>
          <w:sz w:val="16"/>
          <w:szCs w:val="16"/>
        </w:rPr>
        <w:t>General Rule:</w:t>
      </w:r>
      <w:r w:rsidRPr="006636E1">
        <w:rPr>
          <w:rFonts w:ascii="Arial" w:hAnsi="Arial" w:cs="Arial"/>
          <w:sz w:val="16"/>
          <w:szCs w:val="16"/>
        </w:rPr>
        <w:t xml:space="preserve"> If duty has no discretion, authority not liable for damages from proper exercise of the duty.</w:t>
      </w:r>
    </w:p>
    <w:p w:rsidR="0025413F" w:rsidRPr="006636E1" w:rsidRDefault="0025413F" w:rsidP="0025413F">
      <w:pPr>
        <w:spacing w:after="0"/>
        <w:ind w:left="1440" w:hanging="1440"/>
        <w:jc w:val="both"/>
        <w:rPr>
          <w:rFonts w:ascii="Arial" w:hAnsi="Arial" w:cs="Arial"/>
          <w:sz w:val="16"/>
          <w:szCs w:val="16"/>
        </w:rPr>
      </w:pPr>
      <w:r w:rsidRPr="006636E1">
        <w:rPr>
          <w:rFonts w:ascii="Arial" w:hAnsi="Arial" w:cs="Arial"/>
          <w:b/>
          <w:sz w:val="16"/>
          <w:szCs w:val="16"/>
        </w:rPr>
        <w:t>However</w:t>
      </w:r>
      <w:r w:rsidRPr="006636E1">
        <w:rPr>
          <w:rFonts w:ascii="Arial" w:hAnsi="Arial" w:cs="Arial"/>
          <w:sz w:val="16"/>
          <w:szCs w:val="16"/>
        </w:rPr>
        <w:t>:</w:t>
      </w:r>
      <w:r w:rsidRPr="006636E1">
        <w:rPr>
          <w:rFonts w:ascii="Arial" w:hAnsi="Arial" w:cs="Arial"/>
          <w:sz w:val="16"/>
          <w:szCs w:val="16"/>
        </w:rPr>
        <w:tab/>
        <w:t>If they perform task carelessly/fail to fulfil the duty, they can be liable for resulting losses.</w:t>
      </w:r>
    </w:p>
    <w:p w:rsidR="0025413F" w:rsidRPr="006636E1" w:rsidRDefault="0025413F" w:rsidP="0025413F">
      <w:pPr>
        <w:spacing w:after="0"/>
        <w:jc w:val="both"/>
        <w:rPr>
          <w:rFonts w:ascii="Arial" w:hAnsi="Arial" w:cs="Arial"/>
          <w:b/>
          <w:sz w:val="16"/>
          <w:szCs w:val="16"/>
        </w:rPr>
      </w:pPr>
    </w:p>
    <w:p w:rsidR="0025413F" w:rsidRPr="006636E1" w:rsidRDefault="0025413F" w:rsidP="0025413F">
      <w:pPr>
        <w:spacing w:after="0"/>
        <w:jc w:val="both"/>
        <w:rPr>
          <w:rFonts w:ascii="Arial" w:hAnsi="Arial" w:cs="Arial"/>
          <w:sz w:val="16"/>
          <w:szCs w:val="16"/>
        </w:rPr>
      </w:pPr>
      <w:r w:rsidRPr="006636E1">
        <w:rPr>
          <w:rFonts w:ascii="Arial" w:hAnsi="Arial" w:cs="Arial"/>
          <w:b/>
          <w:sz w:val="16"/>
          <w:szCs w:val="16"/>
        </w:rPr>
        <w:t>(2)</w:t>
      </w:r>
      <w:r w:rsidRPr="006636E1">
        <w:rPr>
          <w:rFonts w:ascii="Arial" w:hAnsi="Arial" w:cs="Arial"/>
          <w:sz w:val="16"/>
          <w:szCs w:val="16"/>
        </w:rPr>
        <w:t xml:space="preserve"> Decisions that are made under a statutory discretionary power (2</w:t>
      </w:r>
      <w:r w:rsidRPr="006636E1">
        <w:rPr>
          <w:rFonts w:ascii="Arial" w:hAnsi="Arial" w:cs="Arial"/>
          <w:sz w:val="16"/>
          <w:szCs w:val="16"/>
          <w:vertAlign w:val="superscript"/>
        </w:rPr>
        <w:t>nd</w:t>
      </w:r>
      <w:r w:rsidRPr="006636E1">
        <w:rPr>
          <w:rFonts w:ascii="Arial" w:hAnsi="Arial" w:cs="Arial"/>
          <w:sz w:val="16"/>
          <w:szCs w:val="16"/>
        </w:rPr>
        <w:t xml:space="preserve"> Stage of </w:t>
      </w:r>
      <w:proofErr w:type="spellStart"/>
      <w:r w:rsidRPr="006636E1">
        <w:rPr>
          <w:rFonts w:ascii="Arial" w:hAnsi="Arial" w:cs="Arial"/>
          <w:sz w:val="16"/>
          <w:szCs w:val="16"/>
        </w:rPr>
        <w:t>Anns</w:t>
      </w:r>
      <w:proofErr w:type="spellEnd"/>
      <w:r w:rsidRPr="006636E1">
        <w:rPr>
          <w:rFonts w:ascii="Arial" w:hAnsi="Arial" w:cs="Arial"/>
          <w:sz w:val="16"/>
          <w:szCs w:val="16"/>
        </w:rPr>
        <w:t xml:space="preserve"> Test) </w:t>
      </w:r>
    </w:p>
    <w:p w:rsidR="0025413F" w:rsidRPr="006636E1" w:rsidRDefault="0025413F" w:rsidP="0025413F">
      <w:pPr>
        <w:spacing w:after="0"/>
        <w:ind w:left="2880" w:hanging="2160"/>
        <w:jc w:val="both"/>
        <w:rPr>
          <w:rFonts w:ascii="Arial" w:hAnsi="Arial" w:cs="Arial"/>
          <w:sz w:val="16"/>
          <w:szCs w:val="16"/>
        </w:rPr>
      </w:pPr>
      <w:r w:rsidRPr="006636E1">
        <w:rPr>
          <w:rFonts w:ascii="Arial" w:hAnsi="Arial" w:cs="Arial"/>
          <w:b/>
          <w:sz w:val="16"/>
          <w:szCs w:val="16"/>
        </w:rPr>
        <w:t>General Rule:</w:t>
      </w:r>
      <w:r w:rsidR="00EC29C3" w:rsidRPr="006636E1">
        <w:rPr>
          <w:rFonts w:ascii="Arial" w:hAnsi="Arial" w:cs="Arial"/>
          <w:b/>
          <w:sz w:val="16"/>
          <w:szCs w:val="16"/>
        </w:rPr>
        <w:t xml:space="preserve"> </w:t>
      </w:r>
      <w:r w:rsidRPr="006636E1">
        <w:rPr>
          <w:rFonts w:ascii="Arial" w:hAnsi="Arial" w:cs="Arial"/>
          <w:sz w:val="16"/>
          <w:szCs w:val="16"/>
        </w:rPr>
        <w:t xml:space="preserve">Won’t review </w:t>
      </w:r>
      <w:r w:rsidRPr="006636E1">
        <w:rPr>
          <w:rFonts w:ascii="Arial" w:hAnsi="Arial" w:cs="Arial"/>
          <w:b/>
          <w:sz w:val="16"/>
          <w:szCs w:val="16"/>
        </w:rPr>
        <w:t>policy</w:t>
      </w:r>
      <w:r w:rsidRPr="006636E1">
        <w:rPr>
          <w:rFonts w:ascii="Arial" w:hAnsi="Arial" w:cs="Arial"/>
          <w:sz w:val="16"/>
          <w:szCs w:val="16"/>
        </w:rPr>
        <w:t xml:space="preserve"> decision but will review </w:t>
      </w:r>
      <w:r w:rsidRPr="006636E1">
        <w:rPr>
          <w:rFonts w:ascii="Arial" w:hAnsi="Arial" w:cs="Arial"/>
          <w:b/>
          <w:sz w:val="16"/>
          <w:szCs w:val="16"/>
        </w:rPr>
        <w:t>operational</w:t>
      </w:r>
      <w:r w:rsidRPr="006636E1">
        <w:rPr>
          <w:rFonts w:ascii="Arial" w:hAnsi="Arial" w:cs="Arial"/>
          <w:sz w:val="16"/>
          <w:szCs w:val="16"/>
        </w:rPr>
        <w:t xml:space="preserve"> decision. </w:t>
      </w:r>
    </w:p>
    <w:p w:rsidR="0025413F" w:rsidRPr="006636E1" w:rsidRDefault="0025413F" w:rsidP="0025413F">
      <w:pPr>
        <w:spacing w:after="0"/>
        <w:ind w:firstLine="720"/>
        <w:jc w:val="both"/>
        <w:rPr>
          <w:rFonts w:ascii="Arial" w:hAnsi="Arial" w:cs="Arial"/>
          <w:sz w:val="16"/>
          <w:szCs w:val="16"/>
        </w:rPr>
      </w:pPr>
      <w:r w:rsidRPr="006636E1">
        <w:rPr>
          <w:rFonts w:ascii="Arial" w:hAnsi="Arial" w:cs="Arial"/>
          <w:b/>
          <w:sz w:val="16"/>
          <w:szCs w:val="16"/>
        </w:rPr>
        <w:t>Key case:</w:t>
      </w:r>
      <w:r w:rsidRPr="006636E1">
        <w:rPr>
          <w:rFonts w:ascii="Arial" w:hAnsi="Arial" w:cs="Arial"/>
          <w:sz w:val="16"/>
          <w:szCs w:val="16"/>
        </w:rPr>
        <w:tab/>
      </w:r>
      <w:r w:rsidRPr="006636E1">
        <w:rPr>
          <w:rFonts w:ascii="Arial" w:hAnsi="Arial" w:cs="Arial"/>
          <w:b/>
          <w:i/>
          <w:color w:val="FF0000"/>
          <w:sz w:val="16"/>
          <w:szCs w:val="16"/>
          <w:u w:val="single"/>
        </w:rPr>
        <w:t>Just v. British Columbia</w:t>
      </w:r>
      <w:r w:rsidRPr="006636E1">
        <w:rPr>
          <w:rFonts w:ascii="Arial" w:hAnsi="Arial" w:cs="Arial"/>
          <w:b/>
          <w:i/>
          <w:sz w:val="16"/>
          <w:szCs w:val="16"/>
        </w:rPr>
        <w:t xml:space="preserve"> </w:t>
      </w:r>
      <w:r w:rsidRPr="006636E1">
        <w:rPr>
          <w:rFonts w:ascii="Arial" w:hAnsi="Arial" w:cs="Arial"/>
          <w:b/>
          <w:sz w:val="16"/>
          <w:szCs w:val="16"/>
        </w:rPr>
        <w:t>(1989)</w:t>
      </w:r>
    </w:p>
    <w:p w:rsidR="0025413F" w:rsidRPr="006636E1" w:rsidRDefault="0025413F" w:rsidP="0025413F">
      <w:pPr>
        <w:spacing w:after="0"/>
        <w:ind w:left="1440"/>
        <w:jc w:val="both"/>
        <w:rPr>
          <w:rFonts w:ascii="Arial" w:hAnsi="Arial" w:cs="Arial"/>
          <w:b/>
          <w:sz w:val="16"/>
          <w:szCs w:val="16"/>
        </w:rPr>
      </w:pPr>
      <w:r w:rsidRPr="006636E1">
        <w:rPr>
          <w:rFonts w:ascii="Arial" w:hAnsi="Arial" w:cs="Arial"/>
          <w:b/>
          <w:sz w:val="16"/>
          <w:szCs w:val="16"/>
        </w:rPr>
        <w:t>Majority</w:t>
      </w:r>
      <w:r w:rsidRPr="006636E1">
        <w:rPr>
          <w:rFonts w:ascii="Arial" w:hAnsi="Arial" w:cs="Arial"/>
          <w:sz w:val="16"/>
          <w:szCs w:val="16"/>
        </w:rPr>
        <w:t xml:space="preserve">: Argued for </w:t>
      </w:r>
      <w:r w:rsidRPr="006636E1">
        <w:rPr>
          <w:rFonts w:ascii="Arial" w:hAnsi="Arial" w:cs="Arial"/>
          <w:b/>
          <w:sz w:val="16"/>
          <w:szCs w:val="16"/>
        </w:rPr>
        <w:t>narrow definition</w:t>
      </w:r>
      <w:r w:rsidRPr="006636E1">
        <w:rPr>
          <w:rFonts w:ascii="Arial" w:hAnsi="Arial" w:cs="Arial"/>
          <w:sz w:val="16"/>
          <w:szCs w:val="16"/>
        </w:rPr>
        <w:t xml:space="preserve"> of policy decisions, referred to “true policy decisions” – normally involve broad allocation of funding at high level of government.</w:t>
      </w:r>
    </w:p>
    <w:p w:rsidR="0025413F" w:rsidRPr="006636E1" w:rsidRDefault="0025413F" w:rsidP="0025413F">
      <w:pPr>
        <w:spacing w:after="0"/>
        <w:ind w:left="1440"/>
        <w:jc w:val="both"/>
        <w:rPr>
          <w:rFonts w:ascii="Arial" w:hAnsi="Arial" w:cs="Arial"/>
          <w:sz w:val="16"/>
          <w:szCs w:val="16"/>
        </w:rPr>
      </w:pPr>
      <w:r w:rsidRPr="006636E1">
        <w:rPr>
          <w:rFonts w:ascii="Arial" w:hAnsi="Arial" w:cs="Arial"/>
          <w:b/>
          <w:sz w:val="16"/>
          <w:szCs w:val="16"/>
        </w:rPr>
        <w:t>Key</w:t>
      </w:r>
      <w:r w:rsidRPr="006636E1">
        <w:rPr>
          <w:rFonts w:ascii="Arial" w:hAnsi="Arial" w:cs="Arial"/>
          <w:sz w:val="16"/>
          <w:szCs w:val="16"/>
        </w:rPr>
        <w:t xml:space="preserve">: claim concerned </w:t>
      </w:r>
      <w:r w:rsidRPr="006636E1">
        <w:rPr>
          <w:rFonts w:ascii="Arial" w:hAnsi="Arial" w:cs="Arial"/>
          <w:b/>
          <w:sz w:val="16"/>
          <w:szCs w:val="16"/>
        </w:rPr>
        <w:t>manner</w:t>
      </w:r>
      <w:r w:rsidRPr="006636E1">
        <w:rPr>
          <w:rFonts w:ascii="Arial" w:hAnsi="Arial" w:cs="Arial"/>
          <w:sz w:val="16"/>
          <w:szCs w:val="16"/>
        </w:rPr>
        <w:t xml:space="preserve"> inspections were done – frequency; how and when</w:t>
      </w:r>
    </w:p>
    <w:p w:rsidR="0025413F" w:rsidRPr="006636E1" w:rsidRDefault="0025413F" w:rsidP="0025413F">
      <w:pPr>
        <w:spacing w:after="0"/>
        <w:ind w:left="1440"/>
        <w:jc w:val="both"/>
        <w:rPr>
          <w:rFonts w:ascii="Arial" w:hAnsi="Arial" w:cs="Arial"/>
          <w:sz w:val="16"/>
          <w:szCs w:val="16"/>
        </w:rPr>
      </w:pPr>
      <w:r w:rsidRPr="006636E1">
        <w:rPr>
          <w:rFonts w:ascii="Arial" w:hAnsi="Arial" w:cs="Arial"/>
          <w:b/>
          <w:sz w:val="16"/>
          <w:szCs w:val="16"/>
        </w:rPr>
        <w:tab/>
      </w:r>
      <w:r w:rsidRPr="006636E1">
        <w:rPr>
          <w:rFonts w:ascii="Arial" w:hAnsi="Arial" w:cs="Arial"/>
          <w:sz w:val="16"/>
          <w:szCs w:val="16"/>
        </w:rPr>
        <w:sym w:font="Wingdings" w:char="F0E0"/>
      </w:r>
      <w:r w:rsidRPr="006636E1">
        <w:rPr>
          <w:rFonts w:ascii="Arial" w:hAnsi="Arial" w:cs="Arial"/>
          <w:sz w:val="16"/>
          <w:szCs w:val="16"/>
        </w:rPr>
        <w:t xml:space="preserve"> Court said this was policy implementation </w:t>
      </w:r>
      <w:r w:rsidRPr="006636E1">
        <w:rPr>
          <w:rFonts w:ascii="Arial" w:hAnsi="Arial" w:cs="Arial"/>
          <w:sz w:val="16"/>
          <w:szCs w:val="16"/>
        </w:rPr>
        <w:sym w:font="Wingdings" w:char="F0E0"/>
      </w:r>
      <w:r w:rsidRPr="006636E1">
        <w:rPr>
          <w:rFonts w:ascii="Arial" w:hAnsi="Arial" w:cs="Arial"/>
          <w:sz w:val="16"/>
          <w:szCs w:val="16"/>
        </w:rPr>
        <w:t xml:space="preserve"> </w:t>
      </w:r>
      <w:r w:rsidRPr="006636E1">
        <w:rPr>
          <w:rFonts w:ascii="Arial" w:hAnsi="Arial" w:cs="Arial"/>
          <w:b/>
          <w:sz w:val="16"/>
          <w:szCs w:val="16"/>
        </w:rPr>
        <w:t>operational</w:t>
      </w:r>
      <w:r w:rsidRPr="006636E1">
        <w:rPr>
          <w:rFonts w:ascii="Arial" w:hAnsi="Arial" w:cs="Arial"/>
          <w:sz w:val="16"/>
          <w:szCs w:val="16"/>
        </w:rPr>
        <w:t xml:space="preserve"> decisions.</w:t>
      </w:r>
    </w:p>
    <w:p w:rsidR="0025413F" w:rsidRPr="006636E1" w:rsidRDefault="0025413F" w:rsidP="0025413F">
      <w:pPr>
        <w:spacing w:after="0"/>
        <w:ind w:left="1440" w:hanging="1440"/>
        <w:jc w:val="both"/>
        <w:rPr>
          <w:rFonts w:ascii="Arial" w:hAnsi="Arial" w:cs="Arial"/>
          <w:sz w:val="16"/>
          <w:szCs w:val="16"/>
        </w:rPr>
      </w:pPr>
      <w:r w:rsidRPr="006636E1">
        <w:rPr>
          <w:rFonts w:ascii="Arial" w:hAnsi="Arial" w:cs="Arial"/>
          <w:b/>
          <w:sz w:val="16"/>
          <w:szCs w:val="16"/>
        </w:rPr>
        <w:t>However</w:t>
      </w:r>
      <w:r w:rsidRPr="006636E1">
        <w:rPr>
          <w:rFonts w:ascii="Arial" w:hAnsi="Arial" w:cs="Arial"/>
          <w:sz w:val="16"/>
          <w:szCs w:val="16"/>
        </w:rPr>
        <w:t>:</w:t>
      </w:r>
      <w:r w:rsidRPr="006636E1">
        <w:rPr>
          <w:rFonts w:ascii="Arial" w:hAnsi="Arial" w:cs="Arial"/>
          <w:sz w:val="16"/>
          <w:szCs w:val="16"/>
        </w:rPr>
        <w:tab/>
        <w:t xml:space="preserve">Must look at all circumstances in determining </w:t>
      </w:r>
      <w:proofErr w:type="spellStart"/>
      <w:r w:rsidRPr="006636E1">
        <w:rPr>
          <w:rFonts w:ascii="Arial" w:hAnsi="Arial" w:cs="Arial"/>
          <w:sz w:val="16"/>
          <w:szCs w:val="16"/>
        </w:rPr>
        <w:t>SoC</w:t>
      </w:r>
      <w:proofErr w:type="spellEnd"/>
      <w:r w:rsidRPr="006636E1">
        <w:rPr>
          <w:rFonts w:ascii="Arial" w:hAnsi="Arial" w:cs="Arial"/>
          <w:sz w:val="16"/>
          <w:szCs w:val="16"/>
        </w:rPr>
        <w:t xml:space="preserve"> for </w:t>
      </w:r>
      <w:proofErr w:type="spellStart"/>
      <w:r w:rsidRPr="006636E1">
        <w:rPr>
          <w:rFonts w:ascii="Arial" w:hAnsi="Arial" w:cs="Arial"/>
          <w:sz w:val="16"/>
          <w:szCs w:val="16"/>
        </w:rPr>
        <w:t>DoC</w:t>
      </w:r>
      <w:proofErr w:type="spellEnd"/>
      <w:r w:rsidRPr="006636E1">
        <w:rPr>
          <w:rFonts w:ascii="Arial" w:hAnsi="Arial" w:cs="Arial"/>
          <w:sz w:val="16"/>
          <w:szCs w:val="16"/>
        </w:rPr>
        <w:t xml:space="preserve"> for operational decisions.</w:t>
      </w:r>
    </w:p>
    <w:p w:rsidR="0025413F" w:rsidRPr="006636E1" w:rsidRDefault="0025413F" w:rsidP="0025413F">
      <w:pPr>
        <w:spacing w:after="0"/>
        <w:jc w:val="both"/>
        <w:rPr>
          <w:rFonts w:ascii="Arial" w:hAnsi="Arial" w:cs="Arial"/>
          <w:sz w:val="16"/>
          <w:szCs w:val="16"/>
        </w:rPr>
      </w:pPr>
      <w:r w:rsidRPr="006636E1">
        <w:rPr>
          <w:rFonts w:ascii="Arial" w:hAnsi="Arial" w:cs="Arial"/>
          <w:sz w:val="16"/>
          <w:szCs w:val="16"/>
        </w:rPr>
        <w:tab/>
      </w:r>
      <w:r w:rsidRPr="006636E1">
        <w:rPr>
          <w:rFonts w:ascii="Arial" w:hAnsi="Arial" w:cs="Arial"/>
          <w:sz w:val="16"/>
          <w:szCs w:val="16"/>
        </w:rPr>
        <w:tab/>
      </w:r>
      <w:r w:rsidRPr="006636E1">
        <w:rPr>
          <w:rFonts w:ascii="Arial" w:hAnsi="Arial" w:cs="Arial"/>
          <w:sz w:val="16"/>
          <w:szCs w:val="16"/>
        </w:rPr>
        <w:sym w:font="Wingdings" w:char="F0E0"/>
      </w:r>
      <w:r w:rsidRPr="006636E1">
        <w:rPr>
          <w:rFonts w:ascii="Arial" w:hAnsi="Arial" w:cs="Arial"/>
          <w:sz w:val="16"/>
          <w:szCs w:val="16"/>
        </w:rPr>
        <w:t xml:space="preserve"> Especially </w:t>
      </w:r>
      <w:r w:rsidRPr="006636E1">
        <w:rPr>
          <w:rFonts w:ascii="Arial" w:hAnsi="Arial" w:cs="Arial"/>
          <w:b/>
          <w:sz w:val="16"/>
          <w:szCs w:val="16"/>
        </w:rPr>
        <w:t>budgetary restrictions</w:t>
      </w:r>
      <w:r w:rsidRPr="006636E1">
        <w:rPr>
          <w:rFonts w:ascii="Arial" w:hAnsi="Arial" w:cs="Arial"/>
          <w:sz w:val="16"/>
          <w:szCs w:val="16"/>
        </w:rPr>
        <w:t>, availability of qualified personnel/equipment.</w:t>
      </w:r>
    </w:p>
    <w:p w:rsidR="00834757" w:rsidRPr="006636E1" w:rsidRDefault="0025413F" w:rsidP="00BD41A5">
      <w:pPr>
        <w:spacing w:after="0"/>
        <w:ind w:left="1440" w:hanging="720"/>
        <w:jc w:val="both"/>
        <w:rPr>
          <w:rFonts w:ascii="Arial" w:hAnsi="Arial" w:cs="Arial"/>
          <w:sz w:val="16"/>
          <w:szCs w:val="16"/>
        </w:rPr>
      </w:pPr>
      <w:r w:rsidRPr="006636E1">
        <w:rPr>
          <w:rFonts w:ascii="Arial" w:hAnsi="Arial" w:cs="Arial"/>
          <w:b/>
          <w:sz w:val="16"/>
          <w:szCs w:val="16"/>
        </w:rPr>
        <w:t>Note</w:t>
      </w:r>
      <w:r w:rsidRPr="006636E1">
        <w:rPr>
          <w:rFonts w:ascii="Arial" w:hAnsi="Arial" w:cs="Arial"/>
          <w:sz w:val="16"/>
          <w:szCs w:val="16"/>
        </w:rPr>
        <w:t>:</w:t>
      </w:r>
      <w:r w:rsidRPr="006636E1">
        <w:rPr>
          <w:rFonts w:ascii="Arial" w:hAnsi="Arial" w:cs="Arial"/>
          <w:sz w:val="16"/>
          <w:szCs w:val="16"/>
        </w:rPr>
        <w:tab/>
        <w:t xml:space="preserve">Commentators argued </w:t>
      </w:r>
      <w:r w:rsidRPr="006636E1">
        <w:rPr>
          <w:rFonts w:ascii="Arial" w:hAnsi="Arial" w:cs="Arial"/>
          <w:b/>
          <w:i/>
          <w:color w:val="FF0000"/>
          <w:sz w:val="16"/>
          <w:szCs w:val="16"/>
        </w:rPr>
        <w:t>Just</w:t>
      </w:r>
      <w:r w:rsidRPr="006636E1">
        <w:rPr>
          <w:rFonts w:ascii="Arial" w:hAnsi="Arial" w:cs="Arial"/>
          <w:sz w:val="16"/>
          <w:szCs w:val="16"/>
        </w:rPr>
        <w:t xml:space="preserve"> shows willingness by SCC to expose government decision-making to greater levels of judicial scrutiny than</w:t>
      </w:r>
      <w:r w:rsidR="00BD41A5" w:rsidRPr="006636E1">
        <w:rPr>
          <w:rFonts w:ascii="Arial" w:hAnsi="Arial" w:cs="Arial"/>
          <w:sz w:val="16"/>
          <w:szCs w:val="16"/>
        </w:rPr>
        <w:t xml:space="preserve"> has been the case in the past.</w:t>
      </w:r>
    </w:p>
    <w:p w:rsidR="00834757" w:rsidRPr="006636E1" w:rsidRDefault="00834757" w:rsidP="00834757">
      <w:pPr>
        <w:spacing w:after="0"/>
        <w:jc w:val="both"/>
        <w:rPr>
          <w:rFonts w:ascii="Arial" w:hAnsi="Arial" w:cs="Arial"/>
          <w:b/>
          <w:sz w:val="16"/>
          <w:szCs w:val="16"/>
        </w:rPr>
      </w:pPr>
    </w:p>
    <w:p w:rsidR="00834757" w:rsidRPr="006636E1" w:rsidRDefault="00834757" w:rsidP="00834757">
      <w:pPr>
        <w:spacing w:after="0"/>
        <w:jc w:val="both"/>
        <w:rPr>
          <w:rFonts w:ascii="Arial" w:hAnsi="Arial" w:cs="Arial"/>
          <w:i/>
          <w:color w:val="FF0000"/>
          <w:sz w:val="16"/>
          <w:szCs w:val="16"/>
        </w:rPr>
      </w:pPr>
      <w:r w:rsidRPr="006636E1">
        <w:rPr>
          <w:rFonts w:ascii="Arial" w:hAnsi="Arial" w:cs="Arial"/>
          <w:b/>
          <w:sz w:val="16"/>
          <w:szCs w:val="16"/>
        </w:rPr>
        <w:t xml:space="preserve">Misfeasance in public office – </w:t>
      </w:r>
      <w:proofErr w:type="spellStart"/>
      <w:r w:rsidRPr="006636E1">
        <w:rPr>
          <w:rFonts w:ascii="Arial" w:hAnsi="Arial" w:cs="Arial"/>
          <w:b/>
          <w:i/>
          <w:color w:val="FF0000"/>
          <w:sz w:val="16"/>
          <w:szCs w:val="16"/>
        </w:rPr>
        <w:t>Odhavji</w:t>
      </w:r>
      <w:proofErr w:type="spellEnd"/>
      <w:r w:rsidRPr="006636E1">
        <w:rPr>
          <w:rFonts w:ascii="Arial" w:hAnsi="Arial" w:cs="Arial"/>
          <w:b/>
          <w:i/>
          <w:color w:val="FF0000"/>
          <w:sz w:val="16"/>
          <w:szCs w:val="16"/>
        </w:rPr>
        <w:t xml:space="preserve"> Estate v Woodhouse</w:t>
      </w:r>
    </w:p>
    <w:p w:rsidR="00834757" w:rsidRPr="006636E1" w:rsidRDefault="00834757" w:rsidP="00834757">
      <w:pPr>
        <w:spacing w:after="0"/>
        <w:jc w:val="both"/>
        <w:rPr>
          <w:rFonts w:ascii="Arial" w:hAnsi="Arial" w:cs="Arial"/>
          <w:b/>
          <w:sz w:val="16"/>
          <w:szCs w:val="16"/>
        </w:rPr>
      </w:pPr>
      <w:r w:rsidRPr="006636E1">
        <w:rPr>
          <w:rFonts w:ascii="Arial" w:hAnsi="Arial" w:cs="Arial"/>
          <w:b/>
          <w:sz w:val="16"/>
          <w:szCs w:val="16"/>
        </w:rPr>
        <w:tab/>
      </w:r>
      <w:r w:rsidRPr="006636E1">
        <w:rPr>
          <w:rFonts w:ascii="Arial" w:hAnsi="Arial" w:cs="Arial"/>
          <w:b/>
          <w:sz w:val="16"/>
          <w:szCs w:val="16"/>
        </w:rPr>
        <w:sym w:font="Wingdings" w:char="F0E0"/>
      </w:r>
      <w:r w:rsidRPr="006636E1">
        <w:rPr>
          <w:rFonts w:ascii="Arial" w:hAnsi="Arial" w:cs="Arial"/>
          <w:b/>
          <w:sz w:val="16"/>
          <w:szCs w:val="16"/>
        </w:rPr>
        <w:t xml:space="preserve"> Requires an element of bad faith or dishonesty.</w:t>
      </w:r>
    </w:p>
    <w:p w:rsidR="00834757" w:rsidRPr="006636E1" w:rsidRDefault="00834757" w:rsidP="00834757">
      <w:pPr>
        <w:spacing w:after="0"/>
        <w:jc w:val="both"/>
        <w:rPr>
          <w:rFonts w:ascii="Arial" w:hAnsi="Arial" w:cs="Arial"/>
          <w:b/>
          <w:sz w:val="16"/>
          <w:szCs w:val="16"/>
        </w:rPr>
      </w:pPr>
      <w:r w:rsidRPr="006636E1">
        <w:rPr>
          <w:rFonts w:ascii="Arial" w:hAnsi="Arial" w:cs="Arial"/>
          <w:b/>
          <w:sz w:val="16"/>
          <w:szCs w:val="16"/>
        </w:rPr>
        <w:t>Two types of misfeasance:</w:t>
      </w:r>
    </w:p>
    <w:p w:rsidR="00834757" w:rsidRPr="006636E1" w:rsidRDefault="00834757" w:rsidP="002B12A3">
      <w:pPr>
        <w:numPr>
          <w:ilvl w:val="0"/>
          <w:numId w:val="82"/>
        </w:numPr>
        <w:spacing w:after="0" w:line="240" w:lineRule="auto"/>
        <w:jc w:val="both"/>
        <w:rPr>
          <w:rFonts w:ascii="Arial" w:hAnsi="Arial" w:cs="Arial"/>
          <w:sz w:val="16"/>
          <w:szCs w:val="16"/>
        </w:rPr>
      </w:pPr>
      <w:r w:rsidRPr="006636E1">
        <w:rPr>
          <w:rFonts w:ascii="Arial" w:hAnsi="Arial" w:cs="Arial"/>
          <w:sz w:val="16"/>
          <w:szCs w:val="16"/>
        </w:rPr>
        <w:t>Conduct specifically intended to injure a person or class of persons</w:t>
      </w:r>
    </w:p>
    <w:p w:rsidR="00834757" w:rsidRPr="006636E1" w:rsidRDefault="00834757" w:rsidP="002B12A3">
      <w:pPr>
        <w:numPr>
          <w:ilvl w:val="0"/>
          <w:numId w:val="82"/>
        </w:numPr>
        <w:spacing w:after="0" w:line="240" w:lineRule="auto"/>
        <w:jc w:val="both"/>
        <w:rPr>
          <w:rFonts w:ascii="Arial" w:hAnsi="Arial" w:cs="Arial"/>
          <w:sz w:val="16"/>
          <w:szCs w:val="16"/>
        </w:rPr>
      </w:pPr>
      <w:r w:rsidRPr="006636E1">
        <w:rPr>
          <w:rFonts w:ascii="Arial" w:hAnsi="Arial" w:cs="Arial"/>
          <w:sz w:val="16"/>
          <w:szCs w:val="16"/>
        </w:rPr>
        <w:t xml:space="preserve">Conduct where the officer knows their action is outside of the power granted to them by public office and is likely to injure the plaintiff. </w:t>
      </w:r>
    </w:p>
    <w:p w:rsidR="00834757" w:rsidRPr="006636E1" w:rsidRDefault="00834757" w:rsidP="00834757">
      <w:pPr>
        <w:spacing w:after="0"/>
        <w:jc w:val="both"/>
        <w:rPr>
          <w:rFonts w:ascii="Arial" w:hAnsi="Arial" w:cs="Arial"/>
          <w:b/>
          <w:sz w:val="16"/>
          <w:szCs w:val="16"/>
        </w:rPr>
      </w:pPr>
      <w:r w:rsidRPr="006636E1">
        <w:rPr>
          <w:rFonts w:ascii="Arial" w:hAnsi="Arial" w:cs="Arial"/>
          <w:b/>
          <w:sz w:val="16"/>
          <w:szCs w:val="16"/>
        </w:rPr>
        <w:t xml:space="preserve">In both cases, </w:t>
      </w:r>
      <w:proofErr w:type="spellStart"/>
      <w:r w:rsidRPr="006636E1">
        <w:rPr>
          <w:rFonts w:ascii="Arial" w:hAnsi="Arial" w:cs="Arial"/>
          <w:b/>
          <w:sz w:val="16"/>
          <w:szCs w:val="16"/>
        </w:rPr>
        <w:t>pf</w:t>
      </w:r>
      <w:proofErr w:type="spellEnd"/>
      <w:r w:rsidRPr="006636E1">
        <w:rPr>
          <w:rFonts w:ascii="Arial" w:hAnsi="Arial" w:cs="Arial"/>
          <w:b/>
          <w:sz w:val="16"/>
          <w:szCs w:val="16"/>
        </w:rPr>
        <w:t xml:space="preserve"> must prove that the public officer must have:</w:t>
      </w:r>
    </w:p>
    <w:p w:rsidR="00834757" w:rsidRPr="006636E1" w:rsidRDefault="00834757" w:rsidP="002B12A3">
      <w:pPr>
        <w:numPr>
          <w:ilvl w:val="0"/>
          <w:numId w:val="83"/>
        </w:numPr>
        <w:spacing w:after="0" w:line="240" w:lineRule="auto"/>
        <w:ind w:left="1058" w:hanging="349"/>
        <w:jc w:val="both"/>
        <w:rPr>
          <w:rFonts w:ascii="Arial" w:hAnsi="Arial" w:cs="Arial"/>
          <w:sz w:val="16"/>
          <w:szCs w:val="16"/>
        </w:rPr>
      </w:pPr>
      <w:r w:rsidRPr="006636E1">
        <w:rPr>
          <w:rFonts w:ascii="Arial" w:hAnsi="Arial" w:cs="Arial"/>
          <w:sz w:val="16"/>
          <w:szCs w:val="16"/>
        </w:rPr>
        <w:t>Engaged in deliberate &amp; unlawful conduct in his capacity as a public officer; and</w:t>
      </w:r>
    </w:p>
    <w:p w:rsidR="00834757" w:rsidRPr="006636E1" w:rsidRDefault="00834757" w:rsidP="002B12A3">
      <w:pPr>
        <w:numPr>
          <w:ilvl w:val="0"/>
          <w:numId w:val="83"/>
        </w:numPr>
        <w:spacing w:after="0" w:line="240" w:lineRule="auto"/>
        <w:ind w:left="1058" w:hanging="349"/>
        <w:jc w:val="both"/>
        <w:rPr>
          <w:rFonts w:ascii="Arial" w:hAnsi="Arial" w:cs="Arial"/>
          <w:sz w:val="16"/>
          <w:szCs w:val="16"/>
        </w:rPr>
      </w:pPr>
      <w:r w:rsidRPr="006636E1">
        <w:rPr>
          <w:rFonts w:ascii="Arial" w:hAnsi="Arial" w:cs="Arial"/>
          <w:sz w:val="16"/>
          <w:szCs w:val="16"/>
        </w:rPr>
        <w:t>Been aware that his conduct was unlawful and likely to inure the plaintiff</w:t>
      </w:r>
    </w:p>
    <w:p w:rsidR="00834757" w:rsidRPr="006636E1" w:rsidRDefault="00834757" w:rsidP="00834757">
      <w:pPr>
        <w:spacing w:after="0"/>
        <w:ind w:left="731" w:hanging="731"/>
        <w:jc w:val="both"/>
        <w:rPr>
          <w:rFonts w:ascii="Arial" w:hAnsi="Arial" w:cs="Arial"/>
          <w:sz w:val="16"/>
          <w:szCs w:val="16"/>
        </w:rPr>
      </w:pPr>
      <w:r w:rsidRPr="006636E1">
        <w:rPr>
          <w:rFonts w:ascii="Arial" w:hAnsi="Arial" w:cs="Arial"/>
          <w:b/>
          <w:sz w:val="16"/>
          <w:szCs w:val="16"/>
        </w:rPr>
        <w:t>Now</w:t>
      </w:r>
      <w:r w:rsidRPr="006636E1">
        <w:rPr>
          <w:rFonts w:ascii="Arial" w:hAnsi="Arial" w:cs="Arial"/>
          <w:sz w:val="16"/>
          <w:szCs w:val="16"/>
        </w:rPr>
        <w:t>:</w:t>
      </w:r>
      <w:r w:rsidRPr="006636E1">
        <w:rPr>
          <w:rFonts w:ascii="Arial" w:hAnsi="Arial" w:cs="Arial"/>
          <w:sz w:val="16"/>
          <w:szCs w:val="16"/>
        </w:rPr>
        <w:tab/>
        <w:t>In (1) cases, proof of intention to harm will usually be taken by the court as proof of (</w:t>
      </w:r>
      <w:proofErr w:type="spellStart"/>
      <w:r w:rsidRPr="006636E1">
        <w:rPr>
          <w:rFonts w:ascii="Arial" w:hAnsi="Arial" w:cs="Arial"/>
          <w:sz w:val="16"/>
          <w:szCs w:val="16"/>
        </w:rPr>
        <w:t>i</w:t>
      </w:r>
      <w:proofErr w:type="spellEnd"/>
      <w:r w:rsidRPr="006636E1">
        <w:rPr>
          <w:rFonts w:ascii="Arial" w:hAnsi="Arial" w:cs="Arial"/>
          <w:sz w:val="16"/>
          <w:szCs w:val="16"/>
        </w:rPr>
        <w:t>) and (ii)</w:t>
      </w:r>
    </w:p>
    <w:p w:rsidR="00834757" w:rsidRPr="006636E1" w:rsidRDefault="00834757" w:rsidP="00834757">
      <w:pPr>
        <w:spacing w:after="0"/>
        <w:ind w:left="1451" w:hanging="1451"/>
        <w:jc w:val="both"/>
        <w:rPr>
          <w:rFonts w:ascii="Arial" w:hAnsi="Arial" w:cs="Arial"/>
          <w:sz w:val="16"/>
          <w:szCs w:val="16"/>
        </w:rPr>
      </w:pPr>
      <w:r w:rsidRPr="006636E1">
        <w:rPr>
          <w:rFonts w:ascii="Arial" w:hAnsi="Arial" w:cs="Arial"/>
          <w:b/>
          <w:sz w:val="16"/>
          <w:szCs w:val="16"/>
        </w:rPr>
        <w:t>However</w:t>
      </w:r>
      <w:r w:rsidRPr="006636E1">
        <w:rPr>
          <w:rFonts w:ascii="Arial" w:hAnsi="Arial" w:cs="Arial"/>
          <w:sz w:val="16"/>
          <w:szCs w:val="16"/>
        </w:rPr>
        <w:t>:</w:t>
      </w:r>
      <w:r w:rsidRPr="006636E1">
        <w:rPr>
          <w:rFonts w:ascii="Arial" w:hAnsi="Arial" w:cs="Arial"/>
          <w:sz w:val="16"/>
          <w:szCs w:val="16"/>
        </w:rPr>
        <w:tab/>
        <w:t>In cases of Type (2), plaintiff will have to prove both (</w:t>
      </w:r>
      <w:proofErr w:type="spellStart"/>
      <w:r w:rsidRPr="006636E1">
        <w:rPr>
          <w:rFonts w:ascii="Arial" w:hAnsi="Arial" w:cs="Arial"/>
          <w:sz w:val="16"/>
          <w:szCs w:val="16"/>
        </w:rPr>
        <w:t>i</w:t>
      </w:r>
      <w:proofErr w:type="spellEnd"/>
      <w:r w:rsidRPr="006636E1">
        <w:rPr>
          <w:rFonts w:ascii="Arial" w:hAnsi="Arial" w:cs="Arial"/>
          <w:sz w:val="16"/>
          <w:szCs w:val="16"/>
        </w:rPr>
        <w:t>) and (ii) independently</w:t>
      </w:r>
    </w:p>
    <w:p w:rsidR="00834757" w:rsidRPr="006636E1" w:rsidRDefault="00834757" w:rsidP="00834757">
      <w:pPr>
        <w:spacing w:after="0"/>
        <w:jc w:val="both"/>
        <w:rPr>
          <w:rFonts w:ascii="Arial" w:hAnsi="Arial" w:cs="Arial"/>
          <w:sz w:val="16"/>
          <w:szCs w:val="16"/>
        </w:rPr>
      </w:pPr>
    </w:p>
    <w:p w:rsidR="00834757" w:rsidRDefault="00834757" w:rsidP="00834757">
      <w:pPr>
        <w:spacing w:after="0"/>
        <w:jc w:val="both"/>
        <w:rPr>
          <w:rFonts w:ascii="Arial" w:hAnsi="Arial" w:cs="Arial"/>
          <w:sz w:val="16"/>
          <w:szCs w:val="16"/>
        </w:rPr>
      </w:pPr>
      <w:r w:rsidRPr="006636E1">
        <w:rPr>
          <w:rFonts w:ascii="Arial" w:hAnsi="Arial" w:cs="Arial"/>
          <w:b/>
          <w:i/>
          <w:color w:val="FF0000"/>
          <w:sz w:val="16"/>
          <w:szCs w:val="16"/>
        </w:rPr>
        <w:t>Cooper v Hobart</w:t>
      </w:r>
      <w:r w:rsidRPr="006636E1">
        <w:rPr>
          <w:rFonts w:ascii="Arial" w:hAnsi="Arial" w:cs="Arial"/>
          <w:color w:val="FF0000"/>
          <w:sz w:val="16"/>
          <w:szCs w:val="16"/>
        </w:rPr>
        <w:t xml:space="preserve">: </w:t>
      </w:r>
      <w:r w:rsidRPr="006636E1">
        <w:rPr>
          <w:rFonts w:ascii="Arial" w:hAnsi="Arial" w:cs="Arial"/>
          <w:sz w:val="16"/>
          <w:szCs w:val="16"/>
        </w:rPr>
        <w:t>Policy in 2</w:t>
      </w:r>
      <w:r w:rsidRPr="006636E1">
        <w:rPr>
          <w:rFonts w:ascii="Arial" w:hAnsi="Arial" w:cs="Arial"/>
          <w:sz w:val="16"/>
          <w:szCs w:val="16"/>
          <w:vertAlign w:val="superscript"/>
        </w:rPr>
        <w:t>nd</w:t>
      </w:r>
      <w:r w:rsidRPr="006636E1">
        <w:rPr>
          <w:rFonts w:ascii="Arial" w:hAnsi="Arial" w:cs="Arial"/>
          <w:sz w:val="16"/>
          <w:szCs w:val="16"/>
        </w:rPr>
        <w:t xml:space="preserve"> stage of </w:t>
      </w:r>
      <w:r w:rsidRPr="006636E1">
        <w:rPr>
          <w:rFonts w:ascii="Arial" w:hAnsi="Arial" w:cs="Arial"/>
          <w:i/>
          <w:sz w:val="16"/>
          <w:szCs w:val="16"/>
        </w:rPr>
        <w:t>Cooper</w:t>
      </w:r>
      <w:r w:rsidRPr="006636E1">
        <w:rPr>
          <w:rFonts w:ascii="Arial" w:hAnsi="Arial" w:cs="Arial"/>
          <w:sz w:val="16"/>
          <w:szCs w:val="16"/>
        </w:rPr>
        <w:t xml:space="preserve">. Even if it is foreseeable and proximate, can decline </w:t>
      </w:r>
      <w:proofErr w:type="spellStart"/>
      <w:r w:rsidRPr="006636E1">
        <w:rPr>
          <w:rFonts w:ascii="Arial" w:hAnsi="Arial" w:cs="Arial"/>
          <w:sz w:val="16"/>
          <w:szCs w:val="16"/>
        </w:rPr>
        <w:t>DoC</w:t>
      </w:r>
      <w:proofErr w:type="spellEnd"/>
      <w:r w:rsidRPr="006636E1">
        <w:rPr>
          <w:rFonts w:ascii="Arial" w:hAnsi="Arial" w:cs="Arial"/>
          <w:sz w:val="16"/>
          <w:szCs w:val="16"/>
        </w:rPr>
        <w:t xml:space="preserve"> b/c it was policy decision. Policy can also=not proximate. Cooper=restriction on pub. auth. liability.</w:t>
      </w:r>
    </w:p>
    <w:p w:rsidR="00EB64FA" w:rsidRDefault="00EB64FA" w:rsidP="00834757">
      <w:pPr>
        <w:spacing w:after="0"/>
        <w:jc w:val="both"/>
        <w:rPr>
          <w:rFonts w:ascii="Arial" w:hAnsi="Arial" w:cs="Arial"/>
          <w:sz w:val="16"/>
          <w:szCs w:val="16"/>
        </w:rPr>
      </w:pPr>
    </w:p>
    <w:p w:rsidR="00EB64FA" w:rsidRDefault="00EB64FA" w:rsidP="00834757">
      <w:pPr>
        <w:spacing w:after="0"/>
        <w:jc w:val="both"/>
        <w:rPr>
          <w:rFonts w:ascii="Arial" w:hAnsi="Arial" w:cs="Arial"/>
          <w:sz w:val="16"/>
          <w:szCs w:val="16"/>
        </w:rPr>
      </w:pPr>
    </w:p>
    <w:p w:rsidR="00EB64FA" w:rsidRDefault="00EB64FA" w:rsidP="00834757">
      <w:pPr>
        <w:spacing w:after="0"/>
        <w:jc w:val="both"/>
        <w:rPr>
          <w:rFonts w:ascii="Arial" w:hAnsi="Arial" w:cs="Arial"/>
          <w:sz w:val="16"/>
          <w:szCs w:val="16"/>
        </w:rPr>
      </w:pPr>
    </w:p>
    <w:p w:rsidR="00EB64FA" w:rsidRDefault="00EB64FA" w:rsidP="00834757">
      <w:pPr>
        <w:spacing w:after="0"/>
        <w:jc w:val="both"/>
        <w:rPr>
          <w:rFonts w:ascii="Arial" w:hAnsi="Arial" w:cs="Arial"/>
          <w:sz w:val="16"/>
          <w:szCs w:val="16"/>
        </w:rPr>
      </w:pPr>
    </w:p>
    <w:p w:rsidR="005F58A2" w:rsidRPr="006636E1" w:rsidRDefault="005F58A2" w:rsidP="005F58A2">
      <w:pPr>
        <w:pStyle w:val="Heading3"/>
        <w:pBdr>
          <w:bottom w:val="single" w:sz="4" w:space="1" w:color="auto"/>
        </w:pBdr>
        <w:rPr>
          <w:sz w:val="16"/>
          <w:szCs w:val="16"/>
        </w:rPr>
      </w:pPr>
      <w:r w:rsidRPr="006636E1">
        <w:rPr>
          <w:sz w:val="16"/>
          <w:szCs w:val="16"/>
        </w:rPr>
        <w:lastRenderedPageBreak/>
        <w:t>Statutory Provisions and Tort Liability</w:t>
      </w:r>
    </w:p>
    <w:p w:rsidR="00834757" w:rsidRPr="006636E1" w:rsidRDefault="00834757" w:rsidP="0025413F">
      <w:pPr>
        <w:spacing w:after="0"/>
        <w:ind w:left="1440" w:hanging="720"/>
        <w:jc w:val="both"/>
        <w:rPr>
          <w:rFonts w:ascii="Arial" w:hAnsi="Arial" w:cs="Arial"/>
          <w:sz w:val="16"/>
          <w:szCs w:val="16"/>
        </w:rPr>
      </w:pPr>
    </w:p>
    <w:p w:rsidR="005F58A2" w:rsidRPr="006636E1" w:rsidRDefault="005F58A2" w:rsidP="005F58A2">
      <w:pPr>
        <w:spacing w:after="0"/>
        <w:jc w:val="both"/>
        <w:rPr>
          <w:rFonts w:ascii="Arial" w:hAnsi="Arial" w:cs="Arial"/>
          <w:sz w:val="16"/>
          <w:szCs w:val="16"/>
        </w:rPr>
      </w:pPr>
      <w:r w:rsidRPr="006636E1">
        <w:rPr>
          <w:rFonts w:ascii="Arial" w:hAnsi="Arial" w:cs="Arial"/>
          <w:b/>
          <w:sz w:val="16"/>
          <w:szCs w:val="16"/>
        </w:rPr>
        <w:t>Two</w:t>
      </w:r>
      <w:r w:rsidRPr="006636E1">
        <w:rPr>
          <w:rFonts w:ascii="Arial" w:hAnsi="Arial" w:cs="Arial"/>
          <w:sz w:val="16"/>
          <w:szCs w:val="16"/>
        </w:rPr>
        <w:t xml:space="preserve"> main ways in which statutory provisions can affect tort liability:</w:t>
      </w:r>
    </w:p>
    <w:p w:rsidR="005F58A2" w:rsidRPr="006636E1" w:rsidRDefault="005F58A2" w:rsidP="005F58A2">
      <w:pPr>
        <w:spacing w:after="0"/>
        <w:jc w:val="both"/>
        <w:rPr>
          <w:rFonts w:ascii="Arial" w:hAnsi="Arial" w:cs="Arial"/>
          <w:sz w:val="16"/>
          <w:szCs w:val="16"/>
        </w:rPr>
      </w:pPr>
    </w:p>
    <w:p w:rsidR="005F58A2" w:rsidRPr="006636E1" w:rsidRDefault="005F58A2" w:rsidP="002B12A3">
      <w:pPr>
        <w:numPr>
          <w:ilvl w:val="0"/>
          <w:numId w:val="84"/>
        </w:numPr>
        <w:spacing w:after="0" w:line="240" w:lineRule="auto"/>
        <w:contextualSpacing/>
        <w:jc w:val="both"/>
        <w:rPr>
          <w:rFonts w:ascii="Arial" w:hAnsi="Arial" w:cs="Arial"/>
          <w:b/>
          <w:sz w:val="16"/>
          <w:szCs w:val="16"/>
        </w:rPr>
      </w:pPr>
      <w:r w:rsidRPr="006636E1">
        <w:rPr>
          <w:rFonts w:ascii="Arial" w:hAnsi="Arial" w:cs="Arial"/>
          <w:b/>
          <w:sz w:val="16"/>
          <w:szCs w:val="16"/>
        </w:rPr>
        <w:t>By creating an independent cause of action</w:t>
      </w:r>
    </w:p>
    <w:p w:rsidR="005F58A2" w:rsidRPr="006636E1" w:rsidRDefault="005F58A2" w:rsidP="005F58A2">
      <w:pPr>
        <w:spacing w:after="0"/>
        <w:ind w:left="720"/>
        <w:jc w:val="both"/>
        <w:rPr>
          <w:rFonts w:ascii="Arial" w:hAnsi="Arial" w:cs="Arial"/>
          <w:sz w:val="16"/>
          <w:szCs w:val="16"/>
        </w:rPr>
      </w:pPr>
      <w:r w:rsidRPr="006636E1">
        <w:rPr>
          <w:rFonts w:ascii="Arial" w:hAnsi="Arial" w:cs="Arial"/>
          <w:sz w:val="16"/>
          <w:szCs w:val="16"/>
        </w:rPr>
        <w:t xml:space="preserve">Statute creates cause of action in tort – specifies </w:t>
      </w:r>
      <w:proofErr w:type="spellStart"/>
      <w:r w:rsidRPr="006636E1">
        <w:rPr>
          <w:rFonts w:ascii="Arial" w:hAnsi="Arial" w:cs="Arial"/>
          <w:sz w:val="16"/>
          <w:szCs w:val="16"/>
        </w:rPr>
        <w:t>DoC</w:t>
      </w:r>
      <w:proofErr w:type="spellEnd"/>
      <w:r w:rsidRPr="006636E1">
        <w:rPr>
          <w:rFonts w:ascii="Arial" w:hAnsi="Arial" w:cs="Arial"/>
          <w:sz w:val="16"/>
          <w:szCs w:val="16"/>
        </w:rPr>
        <w:t xml:space="preserve"> owed. Typically, gives </w:t>
      </w:r>
      <w:proofErr w:type="spellStart"/>
      <w:r w:rsidRPr="006636E1">
        <w:rPr>
          <w:rFonts w:ascii="Arial" w:hAnsi="Arial" w:cs="Arial"/>
          <w:sz w:val="16"/>
          <w:szCs w:val="16"/>
        </w:rPr>
        <w:t>SoC</w:t>
      </w:r>
      <w:proofErr w:type="spellEnd"/>
      <w:r w:rsidRPr="006636E1">
        <w:rPr>
          <w:rFonts w:ascii="Arial" w:hAnsi="Arial" w:cs="Arial"/>
          <w:sz w:val="16"/>
          <w:szCs w:val="16"/>
        </w:rPr>
        <w:t xml:space="preserve"> &amp; remedy too.</w:t>
      </w:r>
    </w:p>
    <w:p w:rsidR="005F58A2" w:rsidRPr="006636E1" w:rsidRDefault="005F58A2" w:rsidP="005F58A2">
      <w:pPr>
        <w:spacing w:after="0"/>
        <w:ind w:left="720"/>
        <w:jc w:val="both"/>
        <w:rPr>
          <w:rFonts w:ascii="Arial" w:hAnsi="Arial" w:cs="Arial"/>
          <w:sz w:val="16"/>
          <w:szCs w:val="16"/>
        </w:rPr>
      </w:pPr>
      <w:r w:rsidRPr="006636E1">
        <w:rPr>
          <w:rFonts w:ascii="Arial" w:hAnsi="Arial" w:cs="Arial"/>
          <w:sz w:val="16"/>
          <w:szCs w:val="16"/>
        </w:rPr>
        <w:tab/>
      </w:r>
      <w:r w:rsidRPr="006636E1">
        <w:rPr>
          <w:rFonts w:ascii="Arial" w:hAnsi="Arial" w:cs="Arial"/>
          <w:sz w:val="16"/>
          <w:szCs w:val="16"/>
        </w:rPr>
        <w:sym w:font="Wingdings" w:char="F0E0"/>
      </w:r>
      <w:r w:rsidRPr="006636E1">
        <w:rPr>
          <w:rFonts w:ascii="Arial" w:hAnsi="Arial" w:cs="Arial"/>
          <w:sz w:val="16"/>
          <w:szCs w:val="16"/>
        </w:rPr>
        <w:t xml:space="preserve"> KEY: Based on statute, NOT the common law. Constrains judge’s ability to interpret.</w:t>
      </w:r>
    </w:p>
    <w:p w:rsidR="005F58A2" w:rsidRPr="006636E1" w:rsidRDefault="005F58A2" w:rsidP="005F58A2">
      <w:pPr>
        <w:spacing w:after="0"/>
        <w:jc w:val="both"/>
        <w:rPr>
          <w:rFonts w:ascii="Arial" w:hAnsi="Arial" w:cs="Arial"/>
          <w:sz w:val="16"/>
          <w:szCs w:val="16"/>
        </w:rPr>
      </w:pPr>
    </w:p>
    <w:p w:rsidR="005F58A2" w:rsidRPr="006636E1" w:rsidRDefault="005F58A2" w:rsidP="002B12A3">
      <w:pPr>
        <w:numPr>
          <w:ilvl w:val="0"/>
          <w:numId w:val="84"/>
        </w:numPr>
        <w:spacing w:after="0" w:line="240" w:lineRule="auto"/>
        <w:contextualSpacing/>
        <w:jc w:val="both"/>
        <w:rPr>
          <w:rFonts w:ascii="Arial" w:hAnsi="Arial" w:cs="Arial"/>
          <w:b/>
          <w:sz w:val="16"/>
          <w:szCs w:val="16"/>
        </w:rPr>
      </w:pPr>
      <w:r w:rsidRPr="006636E1">
        <w:rPr>
          <w:rFonts w:ascii="Arial" w:hAnsi="Arial" w:cs="Arial"/>
          <w:b/>
          <w:sz w:val="16"/>
          <w:szCs w:val="16"/>
        </w:rPr>
        <w:t>By creating, changing or limiting the operation of a common law duty or tort</w:t>
      </w:r>
    </w:p>
    <w:p w:rsidR="005F58A2" w:rsidRPr="006636E1" w:rsidRDefault="005F58A2" w:rsidP="005F58A2">
      <w:pPr>
        <w:spacing w:after="0"/>
        <w:ind w:left="720"/>
        <w:jc w:val="both"/>
        <w:rPr>
          <w:rFonts w:ascii="Arial" w:hAnsi="Arial" w:cs="Arial"/>
          <w:sz w:val="16"/>
          <w:szCs w:val="16"/>
        </w:rPr>
      </w:pPr>
      <w:r w:rsidRPr="006636E1">
        <w:rPr>
          <w:rFonts w:ascii="Arial" w:hAnsi="Arial" w:cs="Arial"/>
          <w:sz w:val="16"/>
          <w:szCs w:val="16"/>
        </w:rPr>
        <w:t xml:space="preserve">Statute </w:t>
      </w:r>
      <w:r w:rsidRPr="006636E1">
        <w:rPr>
          <w:rFonts w:ascii="Arial" w:hAnsi="Arial" w:cs="Arial"/>
          <w:b/>
          <w:sz w:val="16"/>
          <w:szCs w:val="16"/>
        </w:rPr>
        <w:t>creates</w:t>
      </w:r>
      <w:r w:rsidRPr="006636E1">
        <w:rPr>
          <w:rFonts w:ascii="Arial" w:hAnsi="Arial" w:cs="Arial"/>
          <w:sz w:val="16"/>
          <w:szCs w:val="16"/>
        </w:rPr>
        <w:t xml:space="preserve">, </w:t>
      </w:r>
      <w:r w:rsidRPr="006636E1">
        <w:rPr>
          <w:rFonts w:ascii="Arial" w:hAnsi="Arial" w:cs="Arial"/>
          <w:b/>
          <w:sz w:val="16"/>
          <w:szCs w:val="16"/>
        </w:rPr>
        <w:t>modifies</w:t>
      </w:r>
      <w:r w:rsidRPr="006636E1">
        <w:rPr>
          <w:rFonts w:ascii="Arial" w:hAnsi="Arial" w:cs="Arial"/>
          <w:sz w:val="16"/>
          <w:szCs w:val="16"/>
        </w:rPr>
        <w:t xml:space="preserve"> or </w:t>
      </w:r>
      <w:r w:rsidRPr="006636E1">
        <w:rPr>
          <w:rFonts w:ascii="Arial" w:hAnsi="Arial" w:cs="Arial"/>
          <w:b/>
          <w:sz w:val="16"/>
          <w:szCs w:val="16"/>
        </w:rPr>
        <w:t>restricts</w:t>
      </w:r>
      <w:r w:rsidRPr="006636E1">
        <w:rPr>
          <w:rFonts w:ascii="Arial" w:hAnsi="Arial" w:cs="Arial"/>
          <w:sz w:val="16"/>
          <w:szCs w:val="16"/>
        </w:rPr>
        <w:t xml:space="preserve"> scope of a common law duty tort, usually </w:t>
      </w:r>
      <w:r w:rsidRPr="006636E1">
        <w:rPr>
          <w:rFonts w:ascii="Arial" w:hAnsi="Arial" w:cs="Arial"/>
          <w:b/>
          <w:sz w:val="16"/>
          <w:szCs w:val="16"/>
        </w:rPr>
        <w:t>indirectly</w:t>
      </w:r>
      <w:r w:rsidRPr="006636E1">
        <w:rPr>
          <w:rFonts w:ascii="Arial" w:hAnsi="Arial" w:cs="Arial"/>
          <w:sz w:val="16"/>
          <w:szCs w:val="16"/>
        </w:rPr>
        <w:t xml:space="preserve">. </w:t>
      </w:r>
    </w:p>
    <w:p w:rsidR="005F58A2" w:rsidRPr="006636E1" w:rsidRDefault="005F58A2" w:rsidP="005F58A2">
      <w:pPr>
        <w:spacing w:after="0"/>
        <w:ind w:left="720"/>
        <w:jc w:val="both"/>
        <w:rPr>
          <w:rFonts w:ascii="Arial" w:hAnsi="Arial" w:cs="Arial"/>
          <w:sz w:val="16"/>
          <w:szCs w:val="16"/>
        </w:rPr>
      </w:pPr>
      <w:r w:rsidRPr="006636E1">
        <w:rPr>
          <w:rFonts w:ascii="Arial" w:hAnsi="Arial" w:cs="Arial"/>
          <w:sz w:val="16"/>
          <w:szCs w:val="16"/>
        </w:rPr>
        <w:tab/>
      </w:r>
      <w:r w:rsidRPr="006636E1">
        <w:rPr>
          <w:rFonts w:ascii="Arial" w:hAnsi="Arial" w:cs="Arial"/>
          <w:sz w:val="16"/>
          <w:szCs w:val="16"/>
        </w:rPr>
        <w:sym w:font="Wingdings" w:char="F0E0"/>
      </w:r>
      <w:r w:rsidRPr="006636E1">
        <w:rPr>
          <w:rFonts w:ascii="Arial" w:hAnsi="Arial" w:cs="Arial"/>
          <w:sz w:val="16"/>
          <w:szCs w:val="16"/>
        </w:rPr>
        <w:t xml:space="preserve"> KEY: Requires judicial interpretation if it’s indirect.</w:t>
      </w:r>
    </w:p>
    <w:p w:rsidR="005F58A2" w:rsidRPr="006636E1" w:rsidRDefault="005F58A2" w:rsidP="005F58A2">
      <w:pPr>
        <w:spacing w:after="0"/>
        <w:jc w:val="both"/>
        <w:rPr>
          <w:rFonts w:ascii="Arial" w:hAnsi="Arial" w:cs="Arial"/>
          <w:sz w:val="16"/>
          <w:szCs w:val="16"/>
        </w:rPr>
      </w:pPr>
      <w:r w:rsidRPr="006636E1">
        <w:rPr>
          <w:rFonts w:ascii="Arial" w:hAnsi="Arial" w:cs="Arial"/>
          <w:b/>
          <w:sz w:val="16"/>
          <w:szCs w:val="16"/>
        </w:rPr>
        <w:tab/>
      </w:r>
      <w:r w:rsidRPr="006636E1">
        <w:rPr>
          <w:rFonts w:ascii="Arial" w:hAnsi="Arial" w:cs="Arial"/>
          <w:b/>
          <w:sz w:val="16"/>
          <w:szCs w:val="16"/>
        </w:rPr>
        <w:sym w:font="Wingdings" w:char="F0E0"/>
      </w:r>
      <w:r w:rsidRPr="006636E1">
        <w:rPr>
          <w:rFonts w:ascii="Arial" w:hAnsi="Arial" w:cs="Arial"/>
          <w:b/>
          <w:sz w:val="16"/>
          <w:szCs w:val="16"/>
        </w:rPr>
        <w:t xml:space="preserve"> </w:t>
      </w:r>
      <w:r w:rsidRPr="006636E1">
        <w:rPr>
          <w:rFonts w:ascii="Arial" w:hAnsi="Arial" w:cs="Arial"/>
          <w:sz w:val="16"/>
          <w:szCs w:val="16"/>
        </w:rPr>
        <w:t xml:space="preserve">SCC in </w:t>
      </w:r>
      <w:r w:rsidRPr="006636E1">
        <w:rPr>
          <w:rFonts w:ascii="Arial" w:hAnsi="Arial" w:cs="Arial"/>
          <w:b/>
          <w:i/>
          <w:color w:val="FF0000"/>
          <w:sz w:val="16"/>
          <w:szCs w:val="16"/>
          <w:u w:val="single"/>
        </w:rPr>
        <w:t>Sask. Wheat Pool</w:t>
      </w:r>
      <w:r w:rsidRPr="006636E1">
        <w:rPr>
          <w:rFonts w:ascii="Arial" w:hAnsi="Arial" w:cs="Arial"/>
          <w:b/>
          <w:i/>
          <w:sz w:val="16"/>
          <w:szCs w:val="16"/>
        </w:rPr>
        <w:t xml:space="preserve"> </w:t>
      </w:r>
      <w:r w:rsidRPr="006636E1">
        <w:rPr>
          <w:rFonts w:ascii="Arial" w:hAnsi="Arial" w:cs="Arial"/>
          <w:b/>
          <w:sz w:val="16"/>
          <w:szCs w:val="16"/>
        </w:rPr>
        <w:t>(1983)</w:t>
      </w:r>
      <w:r w:rsidRPr="006636E1">
        <w:rPr>
          <w:rFonts w:ascii="Arial" w:hAnsi="Arial" w:cs="Arial"/>
          <w:sz w:val="16"/>
          <w:szCs w:val="16"/>
        </w:rPr>
        <w:t xml:space="preserve">: courts can’t create implied statutory causes of action. </w:t>
      </w:r>
      <w:r w:rsidRPr="006636E1">
        <w:rPr>
          <w:rFonts w:ascii="Arial" w:hAnsi="Arial" w:cs="Arial"/>
          <w:b/>
          <w:sz w:val="16"/>
          <w:szCs w:val="16"/>
        </w:rPr>
        <w:t>If D broke a statutory obligation, it can be evidence of negligence but has no other civil liability consequences (unless the statute says it does). Likewise, compliance with statutory regulations does not absolve liability (unless it says it does)</w:t>
      </w:r>
      <w:r w:rsidRPr="006636E1">
        <w:rPr>
          <w:rFonts w:ascii="Arial" w:hAnsi="Arial" w:cs="Arial"/>
          <w:sz w:val="16"/>
          <w:szCs w:val="16"/>
        </w:rPr>
        <w:t xml:space="preserve"> </w:t>
      </w:r>
      <w:r w:rsidRPr="006636E1">
        <w:rPr>
          <w:rFonts w:ascii="Arial" w:hAnsi="Arial" w:cs="Arial"/>
          <w:b/>
          <w:color w:val="FF0000"/>
          <w:sz w:val="16"/>
          <w:szCs w:val="16"/>
          <w:u w:val="single"/>
        </w:rPr>
        <w:t>Ryan v Victoria</w:t>
      </w:r>
    </w:p>
    <w:p w:rsidR="005F58A2" w:rsidRPr="006636E1" w:rsidRDefault="005F58A2" w:rsidP="005F58A2">
      <w:pPr>
        <w:spacing w:after="0"/>
        <w:jc w:val="both"/>
        <w:rPr>
          <w:rFonts w:ascii="Arial" w:hAnsi="Arial" w:cs="Arial"/>
          <w:b/>
          <w:sz w:val="16"/>
          <w:szCs w:val="16"/>
        </w:rPr>
      </w:pPr>
      <w:r w:rsidRPr="006636E1">
        <w:rPr>
          <w:rFonts w:ascii="Arial" w:hAnsi="Arial" w:cs="Arial"/>
          <w:b/>
          <w:sz w:val="16"/>
          <w:szCs w:val="16"/>
        </w:rPr>
        <w:tab/>
      </w:r>
      <w:r w:rsidRPr="006636E1">
        <w:rPr>
          <w:rFonts w:ascii="Arial" w:hAnsi="Arial" w:cs="Arial"/>
          <w:b/>
          <w:sz w:val="16"/>
          <w:szCs w:val="16"/>
        </w:rPr>
        <w:tab/>
      </w:r>
    </w:p>
    <w:p w:rsidR="0025413F" w:rsidRPr="006636E1" w:rsidRDefault="00330B0F" w:rsidP="00DB42E2">
      <w:pPr>
        <w:pStyle w:val="Heading3"/>
        <w:pBdr>
          <w:bottom w:val="single" w:sz="4" w:space="1" w:color="auto"/>
        </w:pBdr>
        <w:rPr>
          <w:sz w:val="16"/>
          <w:szCs w:val="16"/>
        </w:rPr>
      </w:pPr>
      <w:r w:rsidRPr="006636E1">
        <w:rPr>
          <w:sz w:val="16"/>
          <w:szCs w:val="16"/>
        </w:rPr>
        <w:t xml:space="preserve">Occupiers Liability </w:t>
      </w:r>
    </w:p>
    <w:p w:rsidR="00B37C14" w:rsidRPr="006636E1" w:rsidRDefault="00B37C14" w:rsidP="00B37C14">
      <w:pPr>
        <w:spacing w:after="0" w:line="240" w:lineRule="auto"/>
        <w:rPr>
          <w:sz w:val="16"/>
          <w:szCs w:val="16"/>
        </w:rPr>
      </w:pPr>
      <w:r w:rsidRPr="006636E1">
        <w:rPr>
          <w:b/>
          <w:sz w:val="16"/>
          <w:szCs w:val="16"/>
        </w:rPr>
        <w:t>Definition of Occupier:</w:t>
      </w:r>
      <w:r w:rsidRPr="006636E1">
        <w:rPr>
          <w:sz w:val="16"/>
          <w:szCs w:val="16"/>
        </w:rPr>
        <w:t xml:space="preserve"> A person with either 1) Physical possession of the premises; or 2) responsibility for—and control over—the condition of the premises, the activities conducted on the premises, and the persons allowed on the premises</w:t>
      </w:r>
    </w:p>
    <w:p w:rsidR="00B37C14" w:rsidRPr="006636E1" w:rsidRDefault="00B37C14" w:rsidP="00B37C14">
      <w:pPr>
        <w:spacing w:after="0"/>
        <w:jc w:val="both"/>
        <w:rPr>
          <w:rFonts w:ascii="Arial" w:hAnsi="Arial" w:cs="Arial"/>
          <w:b/>
          <w:sz w:val="16"/>
          <w:szCs w:val="16"/>
        </w:rPr>
      </w:pPr>
    </w:p>
    <w:p w:rsidR="00B37C14" w:rsidRPr="006636E1" w:rsidRDefault="00B37C14" w:rsidP="00B37C14">
      <w:pPr>
        <w:spacing w:after="0"/>
        <w:jc w:val="both"/>
        <w:rPr>
          <w:rFonts w:ascii="Arial" w:hAnsi="Arial" w:cs="Arial"/>
          <w:b/>
          <w:sz w:val="16"/>
          <w:szCs w:val="16"/>
        </w:rPr>
      </w:pPr>
      <w:r w:rsidRPr="006636E1">
        <w:rPr>
          <w:rFonts w:ascii="Arial" w:hAnsi="Arial" w:cs="Arial"/>
          <w:b/>
          <w:sz w:val="16"/>
          <w:szCs w:val="16"/>
        </w:rPr>
        <w:t xml:space="preserve">Definition of Premises: </w:t>
      </w:r>
      <w:r w:rsidRPr="006636E1">
        <w:rPr>
          <w:rFonts w:ascii="Arial" w:hAnsi="Arial" w:cs="Arial"/>
          <w:sz w:val="16"/>
          <w:szCs w:val="16"/>
        </w:rPr>
        <w:t xml:space="preserve">Defined broadly - not only land/buildings, also </w:t>
      </w:r>
      <w:r w:rsidRPr="006636E1">
        <w:rPr>
          <w:rFonts w:ascii="Arial" w:hAnsi="Arial" w:cs="Arial"/>
          <w:b/>
          <w:sz w:val="16"/>
          <w:szCs w:val="16"/>
        </w:rPr>
        <w:t>movable</w:t>
      </w:r>
      <w:r w:rsidRPr="006636E1">
        <w:rPr>
          <w:rFonts w:ascii="Arial" w:hAnsi="Arial" w:cs="Arial"/>
          <w:sz w:val="16"/>
          <w:szCs w:val="16"/>
        </w:rPr>
        <w:t xml:space="preserve"> places like cars (when not in operation).</w:t>
      </w:r>
    </w:p>
    <w:p w:rsidR="00B37C14" w:rsidRPr="006636E1" w:rsidRDefault="00B37C14" w:rsidP="00B37C14">
      <w:pPr>
        <w:spacing w:after="0"/>
        <w:jc w:val="both"/>
        <w:rPr>
          <w:rFonts w:ascii="Arial" w:hAnsi="Arial" w:cs="Arial"/>
          <w:sz w:val="16"/>
          <w:szCs w:val="16"/>
        </w:rPr>
      </w:pPr>
    </w:p>
    <w:p w:rsidR="00B37C14" w:rsidRPr="006636E1" w:rsidRDefault="00B37C14" w:rsidP="00B37C14">
      <w:pPr>
        <w:spacing w:after="0"/>
        <w:ind w:left="1440" w:hanging="1440"/>
        <w:jc w:val="both"/>
        <w:rPr>
          <w:rFonts w:ascii="Arial" w:hAnsi="Arial" w:cs="Arial"/>
          <w:sz w:val="16"/>
          <w:szCs w:val="16"/>
        </w:rPr>
      </w:pPr>
      <w:r w:rsidRPr="006636E1">
        <w:rPr>
          <w:rFonts w:ascii="Arial" w:hAnsi="Arial" w:cs="Arial"/>
          <w:b/>
          <w:sz w:val="16"/>
          <w:szCs w:val="16"/>
          <w:highlight w:val="yellow"/>
        </w:rPr>
        <w:t>KEY: Section 3:</w:t>
      </w:r>
      <w:r w:rsidRPr="006636E1">
        <w:rPr>
          <w:rFonts w:ascii="Arial" w:hAnsi="Arial" w:cs="Arial"/>
          <w:sz w:val="16"/>
          <w:szCs w:val="16"/>
        </w:rPr>
        <w:t xml:space="preserve"> Replaces the common law with a </w:t>
      </w:r>
      <w:r w:rsidRPr="006636E1">
        <w:rPr>
          <w:rFonts w:ascii="Arial" w:hAnsi="Arial" w:cs="Arial"/>
          <w:b/>
          <w:sz w:val="16"/>
          <w:szCs w:val="16"/>
        </w:rPr>
        <w:t xml:space="preserve">general standard of reasonable care. </w:t>
      </w:r>
    </w:p>
    <w:p w:rsidR="00B37C14" w:rsidRPr="006636E1" w:rsidRDefault="00B37C14" w:rsidP="00B37C14">
      <w:pPr>
        <w:spacing w:after="0"/>
        <w:ind w:left="1440"/>
        <w:jc w:val="both"/>
        <w:rPr>
          <w:rFonts w:ascii="Arial" w:hAnsi="Arial" w:cs="Arial"/>
          <w:b/>
          <w:color w:val="FF0000"/>
          <w:sz w:val="16"/>
          <w:szCs w:val="16"/>
        </w:rPr>
      </w:pPr>
      <w:r w:rsidRPr="006636E1">
        <w:rPr>
          <w:rFonts w:ascii="Arial" w:hAnsi="Arial" w:cs="Arial"/>
          <w:b/>
          <w:color w:val="FF0000"/>
          <w:sz w:val="16"/>
          <w:szCs w:val="16"/>
        </w:rPr>
        <w:t xml:space="preserve">S. 3(1): occupier </w:t>
      </w:r>
      <w:r w:rsidRPr="006636E1">
        <w:rPr>
          <w:rFonts w:ascii="Arial" w:hAnsi="Arial" w:cs="Arial"/>
          <w:b/>
          <w:color w:val="FF0000"/>
          <w:sz w:val="16"/>
          <w:szCs w:val="16"/>
          <w:u w:val="single"/>
        </w:rPr>
        <w:t>owes duty of reasonable care to see visitor</w:t>
      </w:r>
      <w:r w:rsidRPr="006636E1">
        <w:rPr>
          <w:rFonts w:ascii="Arial" w:hAnsi="Arial" w:cs="Arial"/>
          <w:b/>
          <w:color w:val="FF0000"/>
          <w:sz w:val="16"/>
          <w:szCs w:val="16"/>
        </w:rPr>
        <w:t xml:space="preserve"> – as well as any accompanied or unaccompanied property – is reasonably safe.</w:t>
      </w:r>
    </w:p>
    <w:p w:rsidR="00B37C14" w:rsidRPr="006636E1" w:rsidRDefault="00B37C14" w:rsidP="00B37C14">
      <w:pPr>
        <w:spacing w:after="0"/>
        <w:jc w:val="both"/>
        <w:rPr>
          <w:rFonts w:ascii="Arial" w:hAnsi="Arial" w:cs="Arial"/>
          <w:sz w:val="16"/>
          <w:szCs w:val="16"/>
        </w:rPr>
      </w:pPr>
    </w:p>
    <w:p w:rsidR="00B37C14" w:rsidRPr="006636E1" w:rsidRDefault="00B37C14" w:rsidP="00B37C14">
      <w:pPr>
        <w:spacing w:after="0"/>
        <w:jc w:val="both"/>
        <w:rPr>
          <w:rFonts w:ascii="Arial" w:hAnsi="Arial" w:cs="Arial"/>
          <w:sz w:val="16"/>
          <w:szCs w:val="16"/>
        </w:rPr>
      </w:pPr>
      <w:r w:rsidRPr="006636E1">
        <w:rPr>
          <w:rFonts w:ascii="Arial" w:hAnsi="Arial" w:cs="Arial"/>
          <w:sz w:val="16"/>
          <w:szCs w:val="16"/>
        </w:rPr>
        <w:t xml:space="preserve">Act is attempt to bring occupiers’ liability in line with law of negligence –endorses the same </w:t>
      </w:r>
      <w:proofErr w:type="spellStart"/>
      <w:r w:rsidRPr="006636E1">
        <w:rPr>
          <w:rFonts w:ascii="Arial" w:hAnsi="Arial" w:cs="Arial"/>
          <w:sz w:val="16"/>
          <w:szCs w:val="16"/>
        </w:rPr>
        <w:t>SoC</w:t>
      </w:r>
      <w:proofErr w:type="spellEnd"/>
      <w:r w:rsidRPr="006636E1">
        <w:rPr>
          <w:rFonts w:ascii="Arial" w:hAnsi="Arial" w:cs="Arial"/>
          <w:sz w:val="16"/>
          <w:szCs w:val="16"/>
        </w:rPr>
        <w:t xml:space="preserve"> as CL.</w:t>
      </w:r>
    </w:p>
    <w:p w:rsidR="00B37C14" w:rsidRPr="006636E1" w:rsidRDefault="00B37C14" w:rsidP="00B37C14">
      <w:pPr>
        <w:spacing w:after="0"/>
        <w:ind w:left="1440" w:hanging="1440"/>
        <w:jc w:val="both"/>
        <w:rPr>
          <w:rFonts w:ascii="Arial" w:hAnsi="Arial" w:cs="Arial"/>
          <w:sz w:val="16"/>
          <w:szCs w:val="16"/>
        </w:rPr>
      </w:pPr>
      <w:r w:rsidRPr="006636E1">
        <w:rPr>
          <w:rFonts w:ascii="Arial" w:hAnsi="Arial" w:cs="Arial"/>
          <w:b/>
          <w:sz w:val="16"/>
          <w:szCs w:val="16"/>
        </w:rPr>
        <w:t>Effect:</w:t>
      </w:r>
      <w:r w:rsidRPr="006636E1">
        <w:rPr>
          <w:rFonts w:ascii="Arial" w:hAnsi="Arial" w:cs="Arial"/>
          <w:b/>
          <w:sz w:val="16"/>
          <w:szCs w:val="16"/>
        </w:rPr>
        <w:tab/>
      </w:r>
      <w:r w:rsidRPr="006636E1">
        <w:rPr>
          <w:rFonts w:ascii="Arial" w:hAnsi="Arial" w:cs="Arial"/>
          <w:sz w:val="16"/>
          <w:szCs w:val="16"/>
        </w:rPr>
        <w:t xml:space="preserve">Increases level of care to </w:t>
      </w:r>
      <w:proofErr w:type="spellStart"/>
      <w:r w:rsidRPr="006636E1">
        <w:rPr>
          <w:rFonts w:ascii="Arial" w:hAnsi="Arial" w:cs="Arial"/>
          <w:sz w:val="16"/>
          <w:szCs w:val="16"/>
        </w:rPr>
        <w:t>trespassers+licensees</w:t>
      </w:r>
      <w:proofErr w:type="spellEnd"/>
      <w:r w:rsidRPr="006636E1">
        <w:rPr>
          <w:rFonts w:ascii="Arial" w:hAnsi="Arial" w:cs="Arial"/>
          <w:sz w:val="16"/>
          <w:szCs w:val="16"/>
        </w:rPr>
        <w:t>, reduces level to contractual entrants</w:t>
      </w:r>
    </w:p>
    <w:p w:rsidR="00B37C14" w:rsidRPr="006636E1" w:rsidRDefault="00B37C14" w:rsidP="00B37C14">
      <w:pPr>
        <w:spacing w:after="0"/>
        <w:ind w:left="1440"/>
        <w:jc w:val="both"/>
        <w:rPr>
          <w:rFonts w:ascii="Arial" w:hAnsi="Arial" w:cs="Arial"/>
          <w:sz w:val="16"/>
          <w:szCs w:val="16"/>
        </w:rPr>
      </w:pPr>
      <w:r w:rsidRPr="006636E1">
        <w:rPr>
          <w:rFonts w:ascii="Arial" w:hAnsi="Arial" w:cs="Arial"/>
          <w:sz w:val="16"/>
          <w:szCs w:val="16"/>
        </w:rPr>
        <w:t xml:space="preserve">Note that under the Act, the standard of care is applied </w:t>
      </w:r>
      <w:r w:rsidRPr="006636E1">
        <w:rPr>
          <w:rFonts w:ascii="Arial" w:hAnsi="Arial" w:cs="Arial"/>
          <w:b/>
          <w:sz w:val="16"/>
          <w:szCs w:val="16"/>
        </w:rPr>
        <w:t>broadly</w:t>
      </w:r>
      <w:r w:rsidRPr="006636E1">
        <w:rPr>
          <w:rFonts w:ascii="Arial" w:hAnsi="Arial" w:cs="Arial"/>
          <w:sz w:val="16"/>
          <w:szCs w:val="16"/>
        </w:rPr>
        <w:t>, and is relevant to:</w:t>
      </w:r>
    </w:p>
    <w:p w:rsidR="00B37C14" w:rsidRPr="006636E1" w:rsidRDefault="00B37C14" w:rsidP="002B12A3">
      <w:pPr>
        <w:pStyle w:val="ListParagraph"/>
        <w:numPr>
          <w:ilvl w:val="0"/>
          <w:numId w:val="87"/>
        </w:numPr>
        <w:spacing w:after="0" w:line="240" w:lineRule="auto"/>
        <w:jc w:val="both"/>
        <w:rPr>
          <w:rFonts w:ascii="Arial" w:hAnsi="Arial" w:cs="Arial"/>
          <w:sz w:val="16"/>
          <w:szCs w:val="16"/>
        </w:rPr>
      </w:pPr>
      <w:r w:rsidRPr="006636E1">
        <w:rPr>
          <w:rFonts w:ascii="Arial" w:hAnsi="Arial" w:cs="Arial"/>
          <w:sz w:val="16"/>
          <w:szCs w:val="16"/>
        </w:rPr>
        <w:t xml:space="preserve">The </w:t>
      </w:r>
      <w:proofErr w:type="spellStart"/>
      <w:r w:rsidRPr="006636E1">
        <w:rPr>
          <w:rFonts w:ascii="Arial" w:hAnsi="Arial" w:cs="Arial"/>
          <w:sz w:val="16"/>
          <w:szCs w:val="16"/>
        </w:rPr>
        <w:t>foreseeability</w:t>
      </w:r>
      <w:proofErr w:type="spellEnd"/>
      <w:r w:rsidRPr="006636E1">
        <w:rPr>
          <w:rFonts w:ascii="Arial" w:hAnsi="Arial" w:cs="Arial"/>
          <w:sz w:val="16"/>
          <w:szCs w:val="16"/>
        </w:rPr>
        <w:t xml:space="preserve"> of damage </w:t>
      </w:r>
      <w:r w:rsidRPr="006636E1">
        <w:rPr>
          <w:rFonts w:ascii="Arial" w:hAnsi="Arial" w:cs="Arial"/>
          <w:b/>
          <w:sz w:val="16"/>
          <w:szCs w:val="16"/>
        </w:rPr>
        <w:t xml:space="preserve">(2) </w:t>
      </w:r>
      <w:r w:rsidRPr="006636E1">
        <w:rPr>
          <w:rFonts w:ascii="Arial" w:hAnsi="Arial" w:cs="Arial"/>
          <w:sz w:val="16"/>
          <w:szCs w:val="16"/>
        </w:rPr>
        <w:t xml:space="preserve">Degree of risk of injury </w:t>
      </w:r>
      <w:r w:rsidRPr="006636E1">
        <w:rPr>
          <w:rFonts w:ascii="Arial" w:hAnsi="Arial" w:cs="Arial"/>
          <w:b/>
          <w:sz w:val="16"/>
          <w:szCs w:val="16"/>
        </w:rPr>
        <w:t>(3)</w:t>
      </w:r>
      <w:r w:rsidRPr="006636E1">
        <w:rPr>
          <w:rFonts w:ascii="Arial" w:hAnsi="Arial" w:cs="Arial"/>
          <w:sz w:val="16"/>
          <w:szCs w:val="16"/>
        </w:rPr>
        <w:t xml:space="preserve"> gravity of threatened injury </w:t>
      </w:r>
      <w:r w:rsidRPr="006636E1">
        <w:rPr>
          <w:rFonts w:ascii="Arial" w:hAnsi="Arial" w:cs="Arial"/>
          <w:b/>
          <w:sz w:val="16"/>
          <w:szCs w:val="16"/>
        </w:rPr>
        <w:t xml:space="preserve">(4) </w:t>
      </w:r>
      <w:r w:rsidRPr="006636E1">
        <w:rPr>
          <w:rFonts w:ascii="Arial" w:hAnsi="Arial" w:cs="Arial"/>
          <w:sz w:val="16"/>
          <w:szCs w:val="16"/>
        </w:rPr>
        <w:t xml:space="preserve">The kind of premises </w:t>
      </w:r>
      <w:r w:rsidRPr="006636E1">
        <w:rPr>
          <w:rFonts w:ascii="Arial" w:hAnsi="Arial" w:cs="Arial"/>
          <w:b/>
          <w:sz w:val="16"/>
          <w:szCs w:val="16"/>
        </w:rPr>
        <w:t>(5)</w:t>
      </w:r>
      <w:r w:rsidRPr="006636E1">
        <w:rPr>
          <w:rFonts w:ascii="Arial" w:hAnsi="Arial" w:cs="Arial"/>
          <w:sz w:val="16"/>
          <w:szCs w:val="16"/>
        </w:rPr>
        <w:t xml:space="preserve"> The burden or preventive measures </w:t>
      </w:r>
      <w:r w:rsidRPr="006636E1">
        <w:rPr>
          <w:rFonts w:ascii="Arial" w:hAnsi="Arial" w:cs="Arial"/>
          <w:b/>
          <w:sz w:val="16"/>
          <w:szCs w:val="16"/>
        </w:rPr>
        <w:t>(6)</w:t>
      </w:r>
      <w:r w:rsidRPr="006636E1">
        <w:rPr>
          <w:rFonts w:ascii="Arial" w:hAnsi="Arial" w:cs="Arial"/>
          <w:sz w:val="16"/>
          <w:szCs w:val="16"/>
        </w:rPr>
        <w:t xml:space="preserve"> The practice of other occupiers </w:t>
      </w:r>
      <w:r w:rsidRPr="006636E1">
        <w:rPr>
          <w:rFonts w:ascii="Arial" w:hAnsi="Arial" w:cs="Arial"/>
          <w:b/>
          <w:sz w:val="16"/>
          <w:szCs w:val="16"/>
        </w:rPr>
        <w:t xml:space="preserve">(7) </w:t>
      </w:r>
      <w:r w:rsidRPr="006636E1">
        <w:rPr>
          <w:rFonts w:ascii="Arial" w:hAnsi="Arial" w:cs="Arial"/>
          <w:sz w:val="16"/>
          <w:szCs w:val="16"/>
        </w:rPr>
        <w:t>The purpose of the visit</w:t>
      </w:r>
    </w:p>
    <w:p w:rsidR="00B37C14" w:rsidRPr="006636E1" w:rsidRDefault="00B37C14" w:rsidP="00B37C14">
      <w:pPr>
        <w:spacing w:after="0" w:line="240" w:lineRule="auto"/>
        <w:jc w:val="both"/>
        <w:rPr>
          <w:rFonts w:ascii="Arial" w:hAnsi="Arial" w:cs="Arial"/>
          <w:sz w:val="16"/>
          <w:szCs w:val="16"/>
        </w:rPr>
      </w:pPr>
    </w:p>
    <w:p w:rsidR="00B37C14" w:rsidRPr="006636E1" w:rsidRDefault="00B37C14" w:rsidP="00B37C14">
      <w:pPr>
        <w:spacing w:after="0"/>
        <w:ind w:left="1440" w:hanging="1440"/>
        <w:jc w:val="both"/>
        <w:rPr>
          <w:rFonts w:ascii="Arial" w:hAnsi="Arial" w:cs="Arial"/>
          <w:sz w:val="16"/>
          <w:szCs w:val="16"/>
        </w:rPr>
      </w:pPr>
      <w:r w:rsidRPr="006636E1">
        <w:rPr>
          <w:rFonts w:ascii="Arial" w:hAnsi="Arial" w:cs="Arial"/>
          <w:b/>
          <w:sz w:val="16"/>
          <w:szCs w:val="16"/>
        </w:rPr>
        <w:t>Section 4</w:t>
      </w:r>
      <w:r w:rsidRPr="006636E1">
        <w:rPr>
          <w:rFonts w:ascii="Arial" w:hAnsi="Arial" w:cs="Arial"/>
          <w:sz w:val="16"/>
          <w:szCs w:val="16"/>
        </w:rPr>
        <w:t xml:space="preserve">: </w:t>
      </w:r>
      <w:r w:rsidRPr="006636E1">
        <w:rPr>
          <w:rFonts w:ascii="Arial" w:hAnsi="Arial" w:cs="Arial"/>
          <w:b/>
          <w:sz w:val="16"/>
          <w:szCs w:val="16"/>
        </w:rPr>
        <w:t xml:space="preserve">Allows occupiers </w:t>
      </w:r>
      <w:r w:rsidRPr="006636E1">
        <w:rPr>
          <w:rFonts w:ascii="Arial" w:hAnsi="Arial" w:cs="Arial"/>
          <w:b/>
          <w:sz w:val="16"/>
          <w:szCs w:val="16"/>
          <w:u w:val="single"/>
        </w:rPr>
        <w:t xml:space="preserve">to restrict, modify, or negate statutory </w:t>
      </w:r>
      <w:proofErr w:type="spellStart"/>
      <w:r w:rsidRPr="006636E1">
        <w:rPr>
          <w:rFonts w:ascii="Arial" w:hAnsi="Arial" w:cs="Arial"/>
          <w:b/>
          <w:sz w:val="16"/>
          <w:szCs w:val="16"/>
          <w:u w:val="single"/>
        </w:rPr>
        <w:t>DoC</w:t>
      </w:r>
      <w:proofErr w:type="spellEnd"/>
      <w:r w:rsidRPr="006636E1">
        <w:rPr>
          <w:rFonts w:ascii="Arial" w:hAnsi="Arial" w:cs="Arial"/>
          <w:b/>
          <w:sz w:val="16"/>
          <w:szCs w:val="16"/>
          <w:u w:val="single"/>
        </w:rPr>
        <w:t xml:space="preserve"> by express agreement or notice</w:t>
      </w:r>
    </w:p>
    <w:p w:rsidR="00B37C14" w:rsidRPr="006636E1" w:rsidRDefault="00B37C14" w:rsidP="00B37C14">
      <w:pPr>
        <w:spacing w:after="0"/>
        <w:ind w:left="440" w:firstLine="280"/>
        <w:jc w:val="both"/>
        <w:rPr>
          <w:rFonts w:ascii="Arial" w:hAnsi="Arial" w:cs="Arial"/>
          <w:sz w:val="16"/>
          <w:szCs w:val="16"/>
        </w:rPr>
      </w:pPr>
      <w:r w:rsidRPr="006636E1">
        <w:rPr>
          <w:rFonts w:ascii="Arial" w:hAnsi="Arial" w:cs="Arial"/>
          <w:sz w:val="16"/>
          <w:szCs w:val="16"/>
        </w:rPr>
        <w:t xml:space="preserve">There are, however, a number of </w:t>
      </w:r>
      <w:r w:rsidRPr="006636E1">
        <w:rPr>
          <w:rFonts w:ascii="Arial" w:hAnsi="Arial" w:cs="Arial"/>
          <w:b/>
          <w:sz w:val="16"/>
          <w:szCs w:val="16"/>
        </w:rPr>
        <w:t>limitations</w:t>
      </w:r>
      <w:r w:rsidRPr="006636E1">
        <w:rPr>
          <w:rFonts w:ascii="Arial" w:hAnsi="Arial" w:cs="Arial"/>
          <w:sz w:val="16"/>
          <w:szCs w:val="16"/>
        </w:rPr>
        <w:t xml:space="preserve"> on this:</w:t>
      </w:r>
    </w:p>
    <w:p w:rsidR="00B37C14" w:rsidRPr="006636E1" w:rsidRDefault="00B37C14" w:rsidP="002B12A3">
      <w:pPr>
        <w:numPr>
          <w:ilvl w:val="0"/>
          <w:numId w:val="88"/>
        </w:numPr>
        <w:spacing w:after="0" w:line="240" w:lineRule="auto"/>
        <w:jc w:val="both"/>
        <w:rPr>
          <w:rFonts w:ascii="Arial" w:hAnsi="Arial" w:cs="Arial"/>
          <w:sz w:val="16"/>
          <w:szCs w:val="16"/>
        </w:rPr>
      </w:pPr>
      <w:r w:rsidRPr="006636E1">
        <w:rPr>
          <w:rFonts w:ascii="Arial" w:hAnsi="Arial" w:cs="Arial"/>
          <w:sz w:val="16"/>
          <w:szCs w:val="16"/>
        </w:rPr>
        <w:t>Reasonable notice must be given of changes, only for people privy to express agreement.</w:t>
      </w:r>
    </w:p>
    <w:p w:rsidR="00B37C14" w:rsidRPr="006636E1" w:rsidRDefault="00B37C14" w:rsidP="002B12A3">
      <w:pPr>
        <w:numPr>
          <w:ilvl w:val="0"/>
          <w:numId w:val="88"/>
        </w:numPr>
        <w:spacing w:after="0" w:line="240" w:lineRule="auto"/>
        <w:jc w:val="both"/>
        <w:rPr>
          <w:rFonts w:ascii="Arial" w:hAnsi="Arial" w:cs="Arial"/>
          <w:sz w:val="16"/>
          <w:szCs w:val="16"/>
        </w:rPr>
      </w:pPr>
      <w:r w:rsidRPr="006636E1">
        <w:rPr>
          <w:rFonts w:ascii="Arial" w:hAnsi="Arial" w:cs="Arial"/>
          <w:sz w:val="16"/>
          <w:szCs w:val="16"/>
        </w:rPr>
        <w:t>Can’t exclude/modify duty for those empowered to enter premise w/o occupiers’ consent</w:t>
      </w:r>
    </w:p>
    <w:p w:rsidR="00B37C14" w:rsidRPr="006636E1" w:rsidRDefault="00B37C14" w:rsidP="002B12A3">
      <w:pPr>
        <w:numPr>
          <w:ilvl w:val="0"/>
          <w:numId w:val="88"/>
        </w:numPr>
        <w:spacing w:after="0" w:line="240" w:lineRule="auto"/>
        <w:jc w:val="both"/>
        <w:rPr>
          <w:rFonts w:ascii="Arial" w:hAnsi="Arial" w:cs="Arial"/>
          <w:sz w:val="16"/>
          <w:szCs w:val="16"/>
        </w:rPr>
      </w:pPr>
      <w:r w:rsidRPr="006636E1">
        <w:rPr>
          <w:rFonts w:ascii="Arial" w:hAnsi="Arial" w:cs="Arial"/>
          <w:sz w:val="16"/>
          <w:szCs w:val="16"/>
        </w:rPr>
        <w:t xml:space="preserve">Where occupier bound by K to allow entry to persons who are not parties to K (3rd parties), those entrants are owed usual </w:t>
      </w:r>
      <w:proofErr w:type="spellStart"/>
      <w:r w:rsidRPr="006636E1">
        <w:rPr>
          <w:rFonts w:ascii="Arial" w:hAnsi="Arial" w:cs="Arial"/>
          <w:sz w:val="16"/>
          <w:szCs w:val="16"/>
        </w:rPr>
        <w:t>SoC</w:t>
      </w:r>
      <w:proofErr w:type="spellEnd"/>
      <w:r w:rsidRPr="006636E1">
        <w:rPr>
          <w:rFonts w:ascii="Arial" w:hAnsi="Arial" w:cs="Arial"/>
          <w:sz w:val="16"/>
          <w:szCs w:val="16"/>
        </w:rPr>
        <w:t xml:space="preserve"> – aren’t subject to exclusionary words in the K</w:t>
      </w:r>
    </w:p>
    <w:p w:rsidR="00DB42E2" w:rsidRPr="006636E1" w:rsidRDefault="00DB42E2" w:rsidP="00DB42E2">
      <w:pPr>
        <w:pStyle w:val="Heading3"/>
        <w:pBdr>
          <w:bottom w:val="single" w:sz="4" w:space="1" w:color="auto"/>
        </w:pBdr>
        <w:rPr>
          <w:sz w:val="16"/>
          <w:szCs w:val="16"/>
        </w:rPr>
      </w:pPr>
      <w:r w:rsidRPr="006636E1">
        <w:rPr>
          <w:sz w:val="16"/>
          <w:szCs w:val="16"/>
        </w:rPr>
        <w:t>Nuisance</w:t>
      </w:r>
    </w:p>
    <w:p w:rsidR="0025413F" w:rsidRPr="006636E1" w:rsidRDefault="00DB42E2" w:rsidP="0025413F">
      <w:pPr>
        <w:rPr>
          <w:b/>
          <w:sz w:val="16"/>
          <w:szCs w:val="16"/>
        </w:rPr>
      </w:pPr>
      <w:r w:rsidRPr="006636E1">
        <w:rPr>
          <w:b/>
          <w:sz w:val="16"/>
          <w:szCs w:val="16"/>
        </w:rPr>
        <w:t xml:space="preserve">Private Nuisance: </w:t>
      </w:r>
      <w:r w:rsidRPr="006636E1">
        <w:rPr>
          <w:b/>
          <w:color w:val="FF0000"/>
          <w:sz w:val="16"/>
          <w:szCs w:val="16"/>
        </w:rPr>
        <w:t>Interfering unreasonably with use or enjoyment of public space</w:t>
      </w:r>
      <w:r w:rsidRPr="006636E1">
        <w:rPr>
          <w:b/>
          <w:sz w:val="16"/>
          <w:szCs w:val="16"/>
        </w:rPr>
        <w:t xml:space="preserve"> </w:t>
      </w:r>
    </w:p>
    <w:p w:rsidR="00DB42E2" w:rsidRPr="006636E1" w:rsidRDefault="00DB42E2" w:rsidP="0025413F">
      <w:pPr>
        <w:rPr>
          <w:b/>
          <w:sz w:val="16"/>
          <w:szCs w:val="16"/>
        </w:rPr>
      </w:pPr>
      <w:r w:rsidRPr="006636E1">
        <w:rPr>
          <w:b/>
          <w:sz w:val="16"/>
          <w:szCs w:val="16"/>
        </w:rPr>
        <w:t xml:space="preserve">Public Nuisance: </w:t>
      </w:r>
      <w:r w:rsidRPr="006636E1">
        <w:rPr>
          <w:b/>
          <w:color w:val="FF0000"/>
          <w:sz w:val="16"/>
          <w:szCs w:val="16"/>
        </w:rPr>
        <w:t>Interfering unreasonably with the use or enjoyment of your own property</w:t>
      </w:r>
      <w:r w:rsidRPr="006636E1">
        <w:rPr>
          <w:b/>
          <w:sz w:val="16"/>
          <w:szCs w:val="16"/>
        </w:rPr>
        <w:t xml:space="preserve"> </w:t>
      </w:r>
    </w:p>
    <w:p w:rsidR="002A50CD" w:rsidRDefault="00DB42E2" w:rsidP="002B12A3">
      <w:pPr>
        <w:pStyle w:val="ListParagraph"/>
        <w:numPr>
          <w:ilvl w:val="0"/>
          <w:numId w:val="85"/>
        </w:numPr>
        <w:rPr>
          <w:b/>
          <w:color w:val="FF0000"/>
          <w:sz w:val="16"/>
          <w:szCs w:val="16"/>
          <w:u w:val="single"/>
        </w:rPr>
      </w:pPr>
      <w:r w:rsidRPr="006636E1">
        <w:rPr>
          <w:b/>
          <w:color w:val="FF0000"/>
          <w:sz w:val="16"/>
          <w:szCs w:val="16"/>
          <w:u w:val="single"/>
        </w:rPr>
        <w:t xml:space="preserve">The interference does not have to be intentional or negligent, just unreasonable in light of the character of the neighbourhood. </w:t>
      </w:r>
    </w:p>
    <w:p w:rsidR="00EB64FA" w:rsidRPr="006636E1" w:rsidRDefault="00EB64FA" w:rsidP="00EB64FA">
      <w:pPr>
        <w:pStyle w:val="ListParagraph"/>
        <w:rPr>
          <w:b/>
          <w:color w:val="FF0000"/>
          <w:sz w:val="16"/>
          <w:szCs w:val="16"/>
          <w:u w:val="single"/>
        </w:rPr>
      </w:pPr>
    </w:p>
    <w:p w:rsidR="002A50CD" w:rsidRPr="006636E1" w:rsidRDefault="00DB42E2" w:rsidP="00DB42E2">
      <w:pPr>
        <w:pStyle w:val="Heading3"/>
        <w:pBdr>
          <w:bottom w:val="single" w:sz="4" w:space="1" w:color="auto"/>
        </w:pBdr>
        <w:rPr>
          <w:sz w:val="16"/>
          <w:szCs w:val="16"/>
        </w:rPr>
      </w:pPr>
      <w:r w:rsidRPr="006636E1">
        <w:rPr>
          <w:sz w:val="16"/>
          <w:szCs w:val="16"/>
        </w:rPr>
        <w:t>Strict Liability for escape of dangerous substances (</w:t>
      </w:r>
      <w:proofErr w:type="spellStart"/>
      <w:r w:rsidRPr="006636E1">
        <w:rPr>
          <w:sz w:val="16"/>
          <w:szCs w:val="16"/>
        </w:rPr>
        <w:t>Rylands</w:t>
      </w:r>
      <w:proofErr w:type="spellEnd"/>
      <w:r w:rsidRPr="006636E1">
        <w:rPr>
          <w:sz w:val="16"/>
          <w:szCs w:val="16"/>
        </w:rPr>
        <w:t xml:space="preserve"> Tort) </w:t>
      </w:r>
    </w:p>
    <w:p w:rsidR="00DB42E2" w:rsidRPr="006636E1" w:rsidRDefault="002A50CD" w:rsidP="002B12A3">
      <w:pPr>
        <w:pStyle w:val="ListParagraph"/>
        <w:numPr>
          <w:ilvl w:val="0"/>
          <w:numId w:val="85"/>
        </w:numPr>
        <w:rPr>
          <w:b/>
          <w:color w:val="FF0000"/>
          <w:sz w:val="16"/>
          <w:szCs w:val="16"/>
        </w:rPr>
      </w:pPr>
      <w:r w:rsidRPr="006636E1">
        <w:rPr>
          <w:b/>
          <w:color w:val="FF0000"/>
          <w:sz w:val="16"/>
          <w:szCs w:val="16"/>
        </w:rPr>
        <w:t xml:space="preserve">If a person brings or accumulates on his land which, though harmless whilst it remains there, will naturally do mischief if it escapes, he does so at his peril. If it causes damage, </w:t>
      </w:r>
      <w:r w:rsidRPr="006636E1">
        <w:rPr>
          <w:b/>
          <w:color w:val="FF0000"/>
          <w:sz w:val="16"/>
          <w:szCs w:val="16"/>
          <w:u w:val="single"/>
        </w:rPr>
        <w:t>he is prima facie answerable for all damages which is a natural consequence of its escape.</w:t>
      </w:r>
      <w:r w:rsidRPr="006636E1">
        <w:rPr>
          <w:b/>
          <w:color w:val="FF0000"/>
          <w:sz w:val="16"/>
          <w:szCs w:val="16"/>
        </w:rPr>
        <w:t xml:space="preserve"> It doesn’t matter how careful he may have been.</w:t>
      </w:r>
    </w:p>
    <w:p w:rsidR="009708C9" w:rsidRPr="006636E1" w:rsidRDefault="009708C9" w:rsidP="009708C9">
      <w:pPr>
        <w:spacing w:after="0" w:line="240" w:lineRule="auto"/>
        <w:rPr>
          <w:b/>
          <w:color w:val="FF0000"/>
          <w:sz w:val="16"/>
          <w:szCs w:val="16"/>
          <w:u w:val="single"/>
        </w:rPr>
      </w:pPr>
      <w:r w:rsidRPr="006636E1">
        <w:rPr>
          <w:b/>
          <w:color w:val="FF0000"/>
          <w:sz w:val="16"/>
          <w:szCs w:val="16"/>
          <w:u w:val="single"/>
        </w:rPr>
        <w:t>Restrictions on the rule:</w:t>
      </w:r>
    </w:p>
    <w:p w:rsidR="009708C9" w:rsidRPr="006636E1" w:rsidRDefault="009708C9" w:rsidP="002B12A3">
      <w:pPr>
        <w:numPr>
          <w:ilvl w:val="1"/>
          <w:numId w:val="85"/>
        </w:numPr>
        <w:spacing w:after="0" w:line="240" w:lineRule="auto"/>
        <w:rPr>
          <w:sz w:val="16"/>
          <w:szCs w:val="16"/>
        </w:rPr>
      </w:pPr>
      <w:r w:rsidRPr="006636E1">
        <w:rPr>
          <w:sz w:val="16"/>
          <w:szCs w:val="16"/>
        </w:rPr>
        <w:t>Statutory authority may limit liability</w:t>
      </w:r>
    </w:p>
    <w:p w:rsidR="00455473" w:rsidRPr="006636E1" w:rsidRDefault="009708C9" w:rsidP="002B12A3">
      <w:pPr>
        <w:numPr>
          <w:ilvl w:val="1"/>
          <w:numId w:val="85"/>
        </w:numPr>
        <w:spacing w:after="0" w:line="240" w:lineRule="auto"/>
        <w:rPr>
          <w:sz w:val="16"/>
          <w:szCs w:val="16"/>
        </w:rPr>
      </w:pPr>
      <w:r w:rsidRPr="006636E1">
        <w:rPr>
          <w:b/>
          <w:sz w:val="16"/>
          <w:szCs w:val="16"/>
        </w:rPr>
        <w:t>Excludes liability for acts of God</w:t>
      </w:r>
    </w:p>
    <w:p w:rsidR="009708C9" w:rsidRPr="006636E1" w:rsidRDefault="00455473" w:rsidP="002B12A3">
      <w:pPr>
        <w:numPr>
          <w:ilvl w:val="1"/>
          <w:numId w:val="85"/>
        </w:numPr>
        <w:spacing w:after="0" w:line="240" w:lineRule="auto"/>
        <w:rPr>
          <w:sz w:val="16"/>
          <w:szCs w:val="16"/>
        </w:rPr>
      </w:pPr>
      <w:r w:rsidRPr="006636E1">
        <w:rPr>
          <w:b/>
          <w:sz w:val="16"/>
          <w:szCs w:val="16"/>
        </w:rPr>
        <w:t>Malicious Act of Third Party</w:t>
      </w:r>
      <w:r w:rsidRPr="006636E1">
        <w:rPr>
          <w:sz w:val="16"/>
          <w:szCs w:val="16"/>
        </w:rPr>
        <w:t xml:space="preserve">, escape for common reasons (vandalism) </w:t>
      </w:r>
    </w:p>
    <w:p w:rsidR="009708C9" w:rsidRPr="006636E1" w:rsidRDefault="009708C9" w:rsidP="002B12A3">
      <w:pPr>
        <w:numPr>
          <w:ilvl w:val="1"/>
          <w:numId w:val="85"/>
        </w:numPr>
        <w:spacing w:after="0" w:line="240" w:lineRule="auto"/>
        <w:rPr>
          <w:sz w:val="16"/>
          <w:szCs w:val="16"/>
        </w:rPr>
      </w:pPr>
      <w:r w:rsidRPr="006636E1">
        <w:rPr>
          <w:sz w:val="16"/>
          <w:szCs w:val="16"/>
        </w:rPr>
        <w:t>Excludes liability for claim wholly on land of single occupier, death, personal injury</w:t>
      </w:r>
    </w:p>
    <w:p w:rsidR="009708C9" w:rsidRPr="006636E1" w:rsidRDefault="009708C9" w:rsidP="002B12A3">
      <w:pPr>
        <w:numPr>
          <w:ilvl w:val="1"/>
          <w:numId w:val="85"/>
        </w:numPr>
        <w:spacing w:after="0" w:line="240" w:lineRule="auto"/>
        <w:rPr>
          <w:sz w:val="16"/>
          <w:szCs w:val="16"/>
        </w:rPr>
      </w:pPr>
      <w:r w:rsidRPr="006636E1">
        <w:rPr>
          <w:sz w:val="16"/>
          <w:szCs w:val="16"/>
        </w:rPr>
        <w:t>Exception for "natural" uses of land</w:t>
      </w:r>
    </w:p>
    <w:p w:rsidR="006636E1" w:rsidRDefault="006636E1">
      <w:pPr>
        <w:rPr>
          <w:rFonts w:asciiTheme="majorHAnsi" w:eastAsiaTheme="majorEastAsia" w:hAnsiTheme="majorHAnsi" w:cstheme="majorBidi"/>
          <w:b/>
          <w:bCs/>
          <w:color w:val="4F81BD" w:themeColor="accent1"/>
          <w:sz w:val="16"/>
          <w:szCs w:val="16"/>
        </w:rPr>
      </w:pPr>
      <w:r>
        <w:rPr>
          <w:sz w:val="16"/>
          <w:szCs w:val="16"/>
        </w:rPr>
        <w:br w:type="page"/>
      </w:r>
    </w:p>
    <w:p w:rsidR="009708C9" w:rsidRPr="006636E1" w:rsidRDefault="005D053D" w:rsidP="005D053D">
      <w:pPr>
        <w:pStyle w:val="Heading3"/>
        <w:pBdr>
          <w:bottom w:val="single" w:sz="4" w:space="1" w:color="auto"/>
        </w:pBdr>
        <w:rPr>
          <w:sz w:val="16"/>
          <w:szCs w:val="16"/>
        </w:rPr>
      </w:pPr>
      <w:r w:rsidRPr="006636E1">
        <w:rPr>
          <w:sz w:val="16"/>
          <w:szCs w:val="16"/>
        </w:rPr>
        <w:lastRenderedPageBreak/>
        <w:t>Defamation</w:t>
      </w:r>
      <w:r w:rsidR="00392C2E" w:rsidRPr="006636E1">
        <w:rPr>
          <w:sz w:val="16"/>
          <w:szCs w:val="16"/>
        </w:rPr>
        <w:t xml:space="preserve"> </w:t>
      </w:r>
    </w:p>
    <w:p w:rsidR="005D053D" w:rsidRPr="006636E1" w:rsidRDefault="005D053D" w:rsidP="005D053D">
      <w:pPr>
        <w:rPr>
          <w:sz w:val="16"/>
          <w:szCs w:val="16"/>
        </w:rPr>
      </w:pPr>
      <w:r w:rsidRPr="006636E1">
        <w:rPr>
          <w:b/>
          <w:sz w:val="16"/>
          <w:szCs w:val="16"/>
        </w:rPr>
        <w:t>Slander:</w:t>
      </w:r>
      <w:r w:rsidRPr="006636E1">
        <w:rPr>
          <w:sz w:val="16"/>
          <w:szCs w:val="16"/>
        </w:rPr>
        <w:t xml:space="preserve">  Verbal statements; to succeed must show special damages </w:t>
      </w:r>
      <w:r w:rsidRPr="0073165B">
        <w:rPr>
          <w:b/>
          <w:i/>
          <w:sz w:val="16"/>
          <w:szCs w:val="16"/>
        </w:rPr>
        <w:t>(not actionable per se)</w:t>
      </w:r>
      <w:r w:rsidRPr="006636E1">
        <w:rPr>
          <w:sz w:val="16"/>
          <w:szCs w:val="16"/>
        </w:rPr>
        <w:t xml:space="preserve"> </w:t>
      </w:r>
    </w:p>
    <w:p w:rsidR="005D053D" w:rsidRPr="006636E1" w:rsidRDefault="005D053D" w:rsidP="005D053D">
      <w:pPr>
        <w:rPr>
          <w:sz w:val="16"/>
          <w:szCs w:val="16"/>
        </w:rPr>
      </w:pPr>
      <w:r w:rsidRPr="006636E1">
        <w:rPr>
          <w:b/>
          <w:sz w:val="16"/>
          <w:szCs w:val="16"/>
        </w:rPr>
        <w:t>Libel:</w:t>
      </w:r>
      <w:r w:rsidRPr="006636E1">
        <w:rPr>
          <w:sz w:val="16"/>
          <w:szCs w:val="16"/>
        </w:rPr>
        <w:t xml:space="preserve"> Print/Written or recorded in some permanent form; to succeed, do not have to show damages </w:t>
      </w:r>
      <w:r w:rsidRPr="0073165B">
        <w:rPr>
          <w:b/>
          <w:i/>
          <w:sz w:val="16"/>
          <w:szCs w:val="16"/>
        </w:rPr>
        <w:t>(actionable per se)</w:t>
      </w:r>
    </w:p>
    <w:p w:rsidR="00392C2E" w:rsidRPr="006636E1" w:rsidRDefault="00392C2E"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r w:rsidRPr="006636E1">
        <w:rPr>
          <w:rFonts w:ascii="Arial" w:hAnsi="Arial" w:cs="Arial"/>
          <w:b/>
          <w:sz w:val="16"/>
          <w:szCs w:val="16"/>
          <w:highlight w:val="magenta"/>
        </w:rPr>
        <w:t>Defamation</w:t>
      </w:r>
      <w:r w:rsidRPr="006636E1">
        <w:rPr>
          <w:rFonts w:ascii="Arial" w:hAnsi="Arial" w:cs="Arial"/>
          <w:b/>
          <w:sz w:val="16"/>
          <w:szCs w:val="16"/>
        </w:rPr>
        <w:t xml:space="preserve">: </w:t>
      </w:r>
      <w:r w:rsidRPr="006636E1">
        <w:rPr>
          <w:rFonts w:ascii="Arial" w:hAnsi="Arial" w:cs="Arial"/>
          <w:sz w:val="16"/>
          <w:szCs w:val="16"/>
        </w:rPr>
        <w:t xml:space="preserve">Pf must prove on </w:t>
      </w:r>
      <w:r w:rsidRPr="006636E1">
        <w:rPr>
          <w:rFonts w:ascii="Arial" w:hAnsi="Arial" w:cs="Arial"/>
          <w:b/>
          <w:sz w:val="16"/>
          <w:szCs w:val="16"/>
        </w:rPr>
        <w:t>balance of probabilities</w:t>
      </w:r>
      <w:r w:rsidRPr="006636E1">
        <w:rPr>
          <w:rFonts w:ascii="Arial" w:hAnsi="Arial" w:cs="Arial"/>
          <w:sz w:val="16"/>
          <w:szCs w:val="16"/>
        </w:rPr>
        <w:t xml:space="preserve"> impugned statements were (</w:t>
      </w:r>
      <w:r w:rsidRPr="006636E1">
        <w:rPr>
          <w:rFonts w:ascii="Arial" w:hAnsi="Arial" w:cs="Arial"/>
          <w:b/>
          <w:i/>
          <w:color w:val="FF0000"/>
          <w:sz w:val="16"/>
          <w:szCs w:val="16"/>
        </w:rPr>
        <w:t>Sims v Stretch</w:t>
      </w:r>
      <w:r w:rsidRPr="006636E1">
        <w:rPr>
          <w:rFonts w:ascii="Arial" w:hAnsi="Arial" w:cs="Arial"/>
          <w:sz w:val="16"/>
          <w:szCs w:val="16"/>
        </w:rPr>
        <w:t>):</w:t>
      </w:r>
    </w:p>
    <w:p w:rsidR="001753C7" w:rsidRPr="006636E1" w:rsidRDefault="001753C7"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p>
    <w:p w:rsidR="00392C2E" w:rsidRPr="006636E1" w:rsidRDefault="00392C2E"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r w:rsidRPr="006636E1">
        <w:rPr>
          <w:rFonts w:ascii="Arial" w:hAnsi="Arial" w:cs="Arial"/>
          <w:b/>
          <w:sz w:val="16"/>
          <w:szCs w:val="16"/>
        </w:rPr>
        <w:t>(1) Defamatory;</w:t>
      </w:r>
      <w:r w:rsidR="001753C7" w:rsidRPr="006636E1">
        <w:rPr>
          <w:rFonts w:ascii="Arial" w:hAnsi="Arial" w:cs="Arial"/>
          <w:b/>
          <w:sz w:val="16"/>
          <w:szCs w:val="16"/>
        </w:rPr>
        <w:t xml:space="preserve"> </w:t>
      </w:r>
    </w:p>
    <w:p w:rsidR="00392C2E" w:rsidRPr="006636E1" w:rsidRDefault="00392C2E"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r w:rsidRPr="006636E1">
        <w:rPr>
          <w:rFonts w:ascii="Arial" w:hAnsi="Arial" w:cs="Arial"/>
          <w:sz w:val="16"/>
          <w:szCs w:val="16"/>
        </w:rPr>
        <w:t>-Statements were defamatory in the plain and ordinary sense OR;</w:t>
      </w:r>
    </w:p>
    <w:p w:rsidR="00392C2E" w:rsidRPr="006636E1" w:rsidRDefault="00392C2E"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r w:rsidRPr="006636E1">
        <w:rPr>
          <w:rFonts w:ascii="Arial" w:hAnsi="Arial" w:cs="Arial"/>
          <w:sz w:val="16"/>
          <w:szCs w:val="16"/>
        </w:rPr>
        <w:t>-Reference to circumstances known to those receiving the publication which would give it a defamatory meaning OR;</w:t>
      </w:r>
    </w:p>
    <w:p w:rsidR="00392C2E" w:rsidRPr="006636E1" w:rsidRDefault="00392C2E"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r w:rsidRPr="006636E1">
        <w:rPr>
          <w:rFonts w:ascii="Arial" w:hAnsi="Arial" w:cs="Arial"/>
          <w:sz w:val="16"/>
          <w:szCs w:val="16"/>
        </w:rPr>
        <w:t xml:space="preserve">-Establish that ordinary person would infer a bad from the statement, without special knowledge </w:t>
      </w:r>
    </w:p>
    <w:p w:rsidR="001753C7" w:rsidRPr="006636E1" w:rsidRDefault="001753C7"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r w:rsidRPr="006636E1">
        <w:rPr>
          <w:rFonts w:ascii="Arial" w:hAnsi="Arial" w:cs="Arial"/>
          <w:b/>
          <w:sz w:val="16"/>
          <w:szCs w:val="16"/>
          <w:highlight w:val="yellow"/>
        </w:rPr>
        <w:t>Test for determining if material is defamatory</w:t>
      </w:r>
      <w:r w:rsidRPr="006636E1">
        <w:rPr>
          <w:rFonts w:ascii="Arial" w:hAnsi="Arial" w:cs="Arial"/>
          <w:sz w:val="16"/>
          <w:szCs w:val="16"/>
          <w:highlight w:val="yellow"/>
        </w:rPr>
        <w:t>:</w:t>
      </w:r>
      <w:r w:rsidRPr="006636E1">
        <w:rPr>
          <w:rFonts w:ascii="Arial" w:hAnsi="Arial" w:cs="Arial"/>
          <w:sz w:val="16"/>
          <w:szCs w:val="16"/>
        </w:rPr>
        <w:t xml:space="preserve"> “Would the words tend to lower the plaintiff in estimation of right thinking members of society?”  (Question of Law)</w:t>
      </w:r>
    </w:p>
    <w:p w:rsidR="00392C2E" w:rsidRPr="006636E1" w:rsidRDefault="00392C2E"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p>
    <w:p w:rsidR="00392C2E" w:rsidRPr="006636E1" w:rsidRDefault="00392C2E"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r w:rsidRPr="006636E1">
        <w:rPr>
          <w:rFonts w:ascii="Arial" w:hAnsi="Arial" w:cs="Arial"/>
          <w:b/>
          <w:sz w:val="16"/>
          <w:szCs w:val="16"/>
        </w:rPr>
        <w:t>(2) Made reference to the plaintiff</w:t>
      </w:r>
      <w:r w:rsidR="00455473" w:rsidRPr="006636E1">
        <w:rPr>
          <w:rFonts w:ascii="Arial" w:hAnsi="Arial" w:cs="Arial"/>
          <w:b/>
          <w:sz w:val="16"/>
          <w:szCs w:val="16"/>
        </w:rPr>
        <w:t xml:space="preserve"> (only protects individuals)</w:t>
      </w:r>
      <w:r w:rsidRPr="006636E1">
        <w:rPr>
          <w:rFonts w:ascii="Arial" w:hAnsi="Arial" w:cs="Arial"/>
          <w:b/>
          <w:sz w:val="16"/>
          <w:szCs w:val="16"/>
        </w:rPr>
        <w:t>; and</w:t>
      </w:r>
      <w:r w:rsidRPr="006636E1">
        <w:rPr>
          <w:rFonts w:ascii="Arial" w:hAnsi="Arial" w:cs="Arial"/>
          <w:sz w:val="16"/>
          <w:szCs w:val="16"/>
        </w:rPr>
        <w:t xml:space="preserve"> </w:t>
      </w:r>
    </w:p>
    <w:p w:rsidR="001753C7" w:rsidRPr="006636E1" w:rsidRDefault="001753C7"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r w:rsidRPr="006636E1">
        <w:rPr>
          <w:rFonts w:ascii="Arial" w:hAnsi="Arial" w:cs="Arial"/>
          <w:sz w:val="16"/>
          <w:szCs w:val="16"/>
        </w:rPr>
        <w:t>-Statement either made reference to the plaintiff; if it doesn’t then ask 2 questions;</w:t>
      </w:r>
    </w:p>
    <w:p w:rsidR="001753C7" w:rsidRPr="006636E1" w:rsidRDefault="001753C7"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r w:rsidRPr="006636E1">
        <w:rPr>
          <w:rFonts w:ascii="Arial" w:hAnsi="Arial" w:cs="Arial"/>
          <w:sz w:val="16"/>
          <w:szCs w:val="16"/>
        </w:rPr>
        <w:t>-</w:t>
      </w:r>
      <w:r w:rsidRPr="006636E1">
        <w:rPr>
          <w:rFonts w:ascii="Arial" w:hAnsi="Arial" w:cs="Arial"/>
          <w:b/>
          <w:sz w:val="16"/>
          <w:szCs w:val="16"/>
        </w:rPr>
        <w:t>Can statement be regarded as capable of referring to P</w:t>
      </w:r>
      <w:r w:rsidRPr="006636E1">
        <w:rPr>
          <w:rFonts w:ascii="Arial" w:hAnsi="Arial" w:cs="Arial"/>
          <w:sz w:val="16"/>
          <w:szCs w:val="16"/>
        </w:rPr>
        <w:t>? (Question of Law)</w:t>
      </w:r>
    </w:p>
    <w:p w:rsidR="001753C7" w:rsidRPr="006636E1" w:rsidRDefault="001753C7"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r w:rsidRPr="006636E1">
        <w:rPr>
          <w:rFonts w:ascii="Arial" w:hAnsi="Arial" w:cs="Arial"/>
          <w:sz w:val="16"/>
          <w:szCs w:val="16"/>
        </w:rPr>
        <w:t>-</w:t>
      </w:r>
      <w:r w:rsidRPr="006636E1">
        <w:rPr>
          <w:rFonts w:ascii="Arial" w:hAnsi="Arial" w:cs="Arial"/>
          <w:b/>
          <w:sz w:val="16"/>
          <w:szCs w:val="16"/>
        </w:rPr>
        <w:t>Would reasonable person who knows P conclude it refers to him</w:t>
      </w:r>
      <w:r w:rsidRPr="006636E1">
        <w:rPr>
          <w:rFonts w:ascii="Arial" w:hAnsi="Arial" w:cs="Arial"/>
          <w:sz w:val="16"/>
          <w:szCs w:val="16"/>
        </w:rPr>
        <w:t>?  (Question of Fact)</w:t>
      </w:r>
    </w:p>
    <w:p w:rsidR="00392C2E" w:rsidRPr="006636E1" w:rsidRDefault="00392C2E"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p>
    <w:p w:rsidR="00392C2E" w:rsidRPr="006636E1" w:rsidRDefault="00392C2E"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r w:rsidRPr="006636E1">
        <w:rPr>
          <w:rFonts w:ascii="Arial" w:hAnsi="Arial" w:cs="Arial"/>
          <w:b/>
          <w:sz w:val="16"/>
          <w:szCs w:val="16"/>
        </w:rPr>
        <w:t>(3)</w:t>
      </w:r>
      <w:r w:rsidRPr="006636E1">
        <w:rPr>
          <w:rFonts w:ascii="Arial" w:hAnsi="Arial" w:cs="Arial"/>
          <w:sz w:val="16"/>
          <w:szCs w:val="16"/>
        </w:rPr>
        <w:t xml:space="preserve"> </w:t>
      </w:r>
      <w:r w:rsidRPr="006636E1">
        <w:rPr>
          <w:rFonts w:ascii="Arial" w:hAnsi="Arial" w:cs="Arial"/>
          <w:b/>
          <w:sz w:val="16"/>
          <w:szCs w:val="16"/>
        </w:rPr>
        <w:t>Were published or disseminated</w:t>
      </w:r>
    </w:p>
    <w:p w:rsidR="0014626B" w:rsidRPr="006636E1" w:rsidRDefault="0014626B"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r w:rsidRPr="006636E1">
        <w:rPr>
          <w:rFonts w:ascii="Arial" w:hAnsi="Arial" w:cs="Arial"/>
          <w:sz w:val="16"/>
          <w:szCs w:val="16"/>
        </w:rPr>
        <w:t xml:space="preserve">-Defamatory remarks not actionable unless communicated to someone other than the Plaintiff </w:t>
      </w:r>
    </w:p>
    <w:p w:rsidR="0014626B" w:rsidRPr="006636E1" w:rsidRDefault="0014626B"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r w:rsidRPr="006636E1">
        <w:rPr>
          <w:rFonts w:ascii="Arial" w:hAnsi="Arial" w:cs="Arial"/>
          <w:sz w:val="16"/>
          <w:szCs w:val="16"/>
        </w:rPr>
        <w:t>-P must show on a BOP, statement was communicated to 3</w:t>
      </w:r>
      <w:r w:rsidRPr="006636E1">
        <w:rPr>
          <w:rFonts w:ascii="Arial" w:hAnsi="Arial" w:cs="Arial"/>
          <w:sz w:val="16"/>
          <w:szCs w:val="16"/>
          <w:vertAlign w:val="superscript"/>
        </w:rPr>
        <w:t>rd</w:t>
      </w:r>
      <w:r w:rsidRPr="006636E1">
        <w:rPr>
          <w:rFonts w:ascii="Arial" w:hAnsi="Arial" w:cs="Arial"/>
          <w:sz w:val="16"/>
          <w:szCs w:val="16"/>
        </w:rPr>
        <w:t xml:space="preserve"> party who understood it </w:t>
      </w:r>
    </w:p>
    <w:p w:rsidR="00455473" w:rsidRPr="006636E1" w:rsidRDefault="00455473"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r w:rsidRPr="006636E1">
        <w:rPr>
          <w:rFonts w:ascii="Arial" w:hAnsi="Arial" w:cs="Arial"/>
          <w:sz w:val="16"/>
          <w:szCs w:val="16"/>
        </w:rPr>
        <w:t>-Does not include eavesdropping</w:t>
      </w:r>
    </w:p>
    <w:p w:rsidR="0014626B" w:rsidRPr="006636E1" w:rsidRDefault="0014626B"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r w:rsidRPr="006636E1">
        <w:rPr>
          <w:rFonts w:ascii="Arial" w:hAnsi="Arial" w:cs="Arial"/>
          <w:sz w:val="16"/>
          <w:szCs w:val="16"/>
        </w:rPr>
        <w:t xml:space="preserve">-Every repetition is a new publication </w:t>
      </w:r>
      <w:r w:rsidR="00590264" w:rsidRPr="006636E1">
        <w:rPr>
          <w:rFonts w:ascii="Arial" w:hAnsi="Arial" w:cs="Arial"/>
          <w:sz w:val="16"/>
          <w:szCs w:val="16"/>
        </w:rPr>
        <w:t>and thus actionable</w:t>
      </w:r>
    </w:p>
    <w:p w:rsidR="005A08DF" w:rsidRPr="006636E1" w:rsidRDefault="005A08DF"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p>
    <w:p w:rsidR="00392C2E" w:rsidRPr="006636E1" w:rsidRDefault="00392C2E"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p>
    <w:p w:rsidR="00392C2E" w:rsidRPr="006636E1" w:rsidRDefault="00392C2E" w:rsidP="00392C2E">
      <w:pPr>
        <w:pBdr>
          <w:top w:val="single" w:sz="18" w:space="1" w:color="FFC000"/>
          <w:left w:val="single" w:sz="18" w:space="4" w:color="FFC000"/>
          <w:bottom w:val="single" w:sz="18" w:space="1" w:color="FFC000"/>
          <w:right w:val="single" w:sz="18" w:space="4" w:color="FFC000"/>
        </w:pBdr>
        <w:spacing w:after="0"/>
        <w:jc w:val="both"/>
        <w:rPr>
          <w:rFonts w:ascii="Arial" w:hAnsi="Arial" w:cs="Arial"/>
          <w:sz w:val="16"/>
          <w:szCs w:val="16"/>
        </w:rPr>
      </w:pPr>
      <w:r w:rsidRPr="006636E1">
        <w:rPr>
          <w:rFonts w:ascii="Arial" w:hAnsi="Arial" w:cs="Arial"/>
          <w:sz w:val="16"/>
          <w:szCs w:val="16"/>
        </w:rPr>
        <w:t xml:space="preserve">P does not have to prove that defamation was intentional or negligent as defamation is a strict liability tort </w:t>
      </w:r>
    </w:p>
    <w:p w:rsidR="002A50CD" w:rsidRPr="006636E1" w:rsidRDefault="002A50CD" w:rsidP="00590264">
      <w:pPr>
        <w:pStyle w:val="caseitem"/>
        <w:ind w:left="0" w:firstLine="0"/>
        <w:rPr>
          <w:iCs/>
          <w:sz w:val="16"/>
          <w:szCs w:val="16"/>
        </w:rPr>
      </w:pPr>
    </w:p>
    <w:p w:rsidR="003870FD" w:rsidRPr="006636E1" w:rsidRDefault="003870FD">
      <w:pPr>
        <w:rPr>
          <w:rFonts w:asciiTheme="majorHAnsi" w:eastAsiaTheme="majorEastAsia" w:hAnsiTheme="majorHAnsi" w:cstheme="majorBidi"/>
          <w:b/>
          <w:bCs/>
          <w:color w:val="4F81BD" w:themeColor="accent1"/>
          <w:sz w:val="16"/>
          <w:szCs w:val="16"/>
        </w:rPr>
      </w:pPr>
      <w:r w:rsidRPr="006636E1">
        <w:rPr>
          <w:sz w:val="16"/>
          <w:szCs w:val="16"/>
        </w:rPr>
        <w:br w:type="page"/>
      </w:r>
    </w:p>
    <w:p w:rsidR="00590264" w:rsidRPr="006636E1" w:rsidRDefault="00590264" w:rsidP="00590264">
      <w:pPr>
        <w:pStyle w:val="Heading3"/>
        <w:pBdr>
          <w:bottom w:val="single" w:sz="4" w:space="1" w:color="auto"/>
        </w:pBdr>
        <w:rPr>
          <w:sz w:val="16"/>
          <w:szCs w:val="16"/>
        </w:rPr>
      </w:pPr>
      <w:r w:rsidRPr="006636E1">
        <w:rPr>
          <w:sz w:val="16"/>
          <w:szCs w:val="16"/>
        </w:rPr>
        <w:lastRenderedPageBreak/>
        <w:t>Defences to Defamation</w:t>
      </w:r>
      <w:r w:rsidR="00615D8C">
        <w:rPr>
          <w:sz w:val="16"/>
          <w:szCs w:val="16"/>
        </w:rPr>
        <w:t xml:space="preserve"> (Burden on D</w:t>
      </w:r>
      <w:r w:rsidR="00455473" w:rsidRPr="006636E1">
        <w:rPr>
          <w:sz w:val="16"/>
          <w:szCs w:val="16"/>
        </w:rPr>
        <w:t>)</w:t>
      </w:r>
    </w:p>
    <w:p w:rsidR="00590264" w:rsidRPr="006636E1" w:rsidRDefault="00B37C14" w:rsidP="002B12A3">
      <w:pPr>
        <w:pStyle w:val="ListParagraph"/>
        <w:numPr>
          <w:ilvl w:val="0"/>
          <w:numId w:val="86"/>
        </w:numPr>
        <w:rPr>
          <w:sz w:val="16"/>
          <w:szCs w:val="16"/>
        </w:rPr>
      </w:pPr>
      <w:r w:rsidRPr="006636E1">
        <w:rPr>
          <w:b/>
          <w:sz w:val="16"/>
          <w:szCs w:val="16"/>
          <w:highlight w:val="yellow"/>
        </w:rPr>
        <w:t>Absolute Privilege</w:t>
      </w:r>
      <w:r w:rsidRPr="006636E1">
        <w:rPr>
          <w:sz w:val="16"/>
          <w:szCs w:val="16"/>
        </w:rPr>
        <w:t xml:space="preserve"> for </w:t>
      </w:r>
      <w:r w:rsidRPr="006636E1">
        <w:rPr>
          <w:b/>
          <w:sz w:val="16"/>
          <w:szCs w:val="16"/>
        </w:rPr>
        <w:t>members of Parliament and the BC Legislature</w:t>
      </w:r>
      <w:r w:rsidRPr="006636E1">
        <w:rPr>
          <w:sz w:val="16"/>
          <w:szCs w:val="16"/>
        </w:rPr>
        <w:t xml:space="preserve"> </w:t>
      </w:r>
    </w:p>
    <w:p w:rsidR="00B37C14" w:rsidRPr="006636E1" w:rsidRDefault="00B37C14" w:rsidP="002B12A3">
      <w:pPr>
        <w:pStyle w:val="ListParagraph"/>
        <w:numPr>
          <w:ilvl w:val="1"/>
          <w:numId w:val="86"/>
        </w:numPr>
        <w:rPr>
          <w:sz w:val="16"/>
          <w:szCs w:val="16"/>
        </w:rPr>
      </w:pPr>
      <w:r w:rsidRPr="006636E1">
        <w:rPr>
          <w:sz w:val="16"/>
          <w:szCs w:val="16"/>
        </w:rPr>
        <w:t xml:space="preserve">Dealt with in s.1(1) of the </w:t>
      </w:r>
      <w:r w:rsidRPr="006636E1">
        <w:rPr>
          <w:i/>
          <w:sz w:val="16"/>
          <w:szCs w:val="16"/>
        </w:rPr>
        <w:t>Legislative Assembly Privilege Act</w:t>
      </w:r>
      <w:r w:rsidRPr="006636E1">
        <w:rPr>
          <w:sz w:val="16"/>
          <w:szCs w:val="16"/>
        </w:rPr>
        <w:t xml:space="preserve"> </w:t>
      </w:r>
    </w:p>
    <w:p w:rsidR="00B37C14" w:rsidRPr="006636E1" w:rsidRDefault="00B37C14" w:rsidP="002B12A3">
      <w:pPr>
        <w:pStyle w:val="ListParagraph"/>
        <w:numPr>
          <w:ilvl w:val="1"/>
          <w:numId w:val="86"/>
        </w:numPr>
        <w:rPr>
          <w:sz w:val="16"/>
          <w:szCs w:val="16"/>
        </w:rPr>
      </w:pPr>
      <w:r w:rsidRPr="006636E1">
        <w:rPr>
          <w:sz w:val="16"/>
          <w:szCs w:val="16"/>
        </w:rPr>
        <w:t xml:space="preserve">Absolute privilege also attaches to certain fair and accurate </w:t>
      </w:r>
      <w:r w:rsidRPr="006636E1">
        <w:rPr>
          <w:b/>
          <w:sz w:val="16"/>
          <w:szCs w:val="16"/>
        </w:rPr>
        <w:t>reports of judicial proceedings</w:t>
      </w:r>
      <w:r w:rsidRPr="006636E1">
        <w:rPr>
          <w:sz w:val="16"/>
          <w:szCs w:val="16"/>
        </w:rPr>
        <w:t xml:space="preserve"> by virtue of s.3 of </w:t>
      </w:r>
      <w:r w:rsidRPr="006636E1">
        <w:rPr>
          <w:i/>
          <w:sz w:val="16"/>
          <w:szCs w:val="16"/>
        </w:rPr>
        <w:t>the Libel and Slander Act</w:t>
      </w:r>
      <w:r w:rsidRPr="006636E1">
        <w:rPr>
          <w:sz w:val="16"/>
          <w:szCs w:val="16"/>
        </w:rPr>
        <w:t xml:space="preserve"> </w:t>
      </w:r>
    </w:p>
    <w:p w:rsidR="003870FD" w:rsidRPr="006636E1" w:rsidRDefault="003870FD" w:rsidP="003870FD">
      <w:pPr>
        <w:pStyle w:val="ListParagraph"/>
        <w:ind w:left="1440"/>
        <w:rPr>
          <w:sz w:val="16"/>
          <w:szCs w:val="16"/>
        </w:rPr>
      </w:pPr>
    </w:p>
    <w:p w:rsidR="00B37C14" w:rsidRPr="006636E1" w:rsidRDefault="003870FD" w:rsidP="002B12A3">
      <w:pPr>
        <w:pStyle w:val="ListParagraph"/>
        <w:numPr>
          <w:ilvl w:val="0"/>
          <w:numId w:val="86"/>
        </w:numPr>
        <w:rPr>
          <w:sz w:val="16"/>
          <w:szCs w:val="16"/>
        </w:rPr>
      </w:pPr>
      <w:r w:rsidRPr="006636E1">
        <w:rPr>
          <w:b/>
          <w:sz w:val="16"/>
          <w:szCs w:val="16"/>
          <w:highlight w:val="yellow"/>
        </w:rPr>
        <w:t>Qualified Privilege</w:t>
      </w:r>
      <w:r w:rsidRPr="006636E1">
        <w:rPr>
          <w:sz w:val="16"/>
          <w:szCs w:val="16"/>
        </w:rPr>
        <w:t xml:space="preserve"> if D can show that </w:t>
      </w:r>
      <w:r w:rsidRPr="006636E1">
        <w:rPr>
          <w:b/>
          <w:sz w:val="16"/>
          <w:szCs w:val="16"/>
        </w:rPr>
        <w:t>they had a moral, social or legal duty to make a statement to another who has a corresponding interest or duty to receive it</w:t>
      </w:r>
      <w:r w:rsidRPr="006636E1">
        <w:rPr>
          <w:sz w:val="16"/>
          <w:szCs w:val="16"/>
        </w:rPr>
        <w:t xml:space="preserve">; reciprocity must be present.  </w:t>
      </w:r>
      <w:r w:rsidRPr="006636E1">
        <w:rPr>
          <w:b/>
          <w:sz w:val="16"/>
          <w:szCs w:val="16"/>
          <w:u w:val="single"/>
        </w:rPr>
        <w:t>Statement must also have been made without malice</w:t>
      </w:r>
      <w:r w:rsidRPr="006636E1">
        <w:rPr>
          <w:sz w:val="16"/>
          <w:szCs w:val="16"/>
        </w:rPr>
        <w:t xml:space="preserve"> (i.e. where D has a legitimate reason for discussing P with a particular audience, D should not be liable even if the state</w:t>
      </w:r>
      <w:r w:rsidR="00401559" w:rsidRPr="006636E1">
        <w:rPr>
          <w:sz w:val="16"/>
          <w:szCs w:val="16"/>
        </w:rPr>
        <w:t xml:space="preserve">ments turned out to be untrue—these statements are usually private or confidential in nature. </w:t>
      </w:r>
    </w:p>
    <w:p w:rsidR="00D33541" w:rsidRPr="006636E1" w:rsidRDefault="00D33541" w:rsidP="002B12A3">
      <w:pPr>
        <w:pStyle w:val="ListParagraph"/>
        <w:numPr>
          <w:ilvl w:val="1"/>
          <w:numId w:val="86"/>
        </w:numPr>
        <w:rPr>
          <w:sz w:val="16"/>
          <w:szCs w:val="16"/>
        </w:rPr>
      </w:pPr>
      <w:r w:rsidRPr="006636E1">
        <w:rPr>
          <w:sz w:val="16"/>
          <w:szCs w:val="16"/>
        </w:rPr>
        <w:t xml:space="preserve">Note the statutory qualified privilege for certain fair and accurate reports of a public meeting, in s. 4 of the </w:t>
      </w:r>
      <w:r w:rsidRPr="006636E1">
        <w:rPr>
          <w:i/>
          <w:iCs/>
          <w:sz w:val="16"/>
          <w:szCs w:val="16"/>
        </w:rPr>
        <w:t xml:space="preserve">Libel and Slander Act </w:t>
      </w:r>
      <w:r w:rsidRPr="006636E1">
        <w:rPr>
          <w:sz w:val="16"/>
          <w:szCs w:val="16"/>
        </w:rPr>
        <w:t>(supp.). Note the rule in subs. (3) that the privilege is lost if the publisher of the fair and accurate report refuses to publish a reasonable letter or statement by way of contradiction or explanation of what’s in the report.</w:t>
      </w:r>
    </w:p>
    <w:p w:rsidR="003870FD" w:rsidRPr="006636E1" w:rsidRDefault="003870FD" w:rsidP="003870FD">
      <w:pPr>
        <w:pStyle w:val="ListParagraph"/>
        <w:ind w:left="820"/>
        <w:rPr>
          <w:sz w:val="16"/>
          <w:szCs w:val="16"/>
        </w:rPr>
      </w:pPr>
    </w:p>
    <w:p w:rsidR="003870FD" w:rsidRPr="006636E1" w:rsidRDefault="003870FD" w:rsidP="002B12A3">
      <w:pPr>
        <w:pStyle w:val="ListParagraph"/>
        <w:numPr>
          <w:ilvl w:val="0"/>
          <w:numId w:val="86"/>
        </w:numPr>
        <w:rPr>
          <w:sz w:val="16"/>
          <w:szCs w:val="16"/>
        </w:rPr>
      </w:pPr>
      <w:r w:rsidRPr="006636E1">
        <w:rPr>
          <w:b/>
          <w:sz w:val="16"/>
          <w:szCs w:val="16"/>
          <w:highlight w:val="yellow"/>
        </w:rPr>
        <w:t>Justification:</w:t>
      </w:r>
      <w:r w:rsidRPr="006636E1">
        <w:rPr>
          <w:b/>
          <w:sz w:val="16"/>
          <w:szCs w:val="16"/>
        </w:rPr>
        <w:t xml:space="preserve">  </w:t>
      </w:r>
      <w:r w:rsidRPr="006636E1">
        <w:rPr>
          <w:sz w:val="16"/>
          <w:szCs w:val="16"/>
        </w:rPr>
        <w:t xml:space="preserve">Justification is established if D proves (to the satisfaction of the jury or judge) that the </w:t>
      </w:r>
      <w:r w:rsidRPr="006636E1">
        <w:rPr>
          <w:b/>
          <w:sz w:val="16"/>
          <w:szCs w:val="16"/>
        </w:rPr>
        <w:t>defamatory statement is true</w:t>
      </w:r>
      <w:r w:rsidRPr="006636E1">
        <w:rPr>
          <w:sz w:val="16"/>
          <w:szCs w:val="16"/>
        </w:rPr>
        <w:t>. D does not have to prove the truth of all possible defamatory interpretations of a single statement, just the truth of any reasonable defamatory interpretation.</w:t>
      </w:r>
      <w:r w:rsidRPr="006636E1">
        <w:rPr>
          <w:b/>
          <w:sz w:val="16"/>
          <w:szCs w:val="16"/>
        </w:rPr>
        <w:t xml:space="preserve"> </w:t>
      </w:r>
    </w:p>
    <w:p w:rsidR="003870FD" w:rsidRPr="006636E1" w:rsidRDefault="003870FD" w:rsidP="003870FD">
      <w:pPr>
        <w:pStyle w:val="ListParagraph"/>
        <w:rPr>
          <w:sz w:val="16"/>
          <w:szCs w:val="16"/>
        </w:rPr>
      </w:pPr>
    </w:p>
    <w:p w:rsidR="005F2D2B" w:rsidRPr="006636E1" w:rsidRDefault="003870FD" w:rsidP="002B12A3">
      <w:pPr>
        <w:pStyle w:val="ListParagraph"/>
        <w:numPr>
          <w:ilvl w:val="0"/>
          <w:numId w:val="86"/>
        </w:numPr>
        <w:rPr>
          <w:sz w:val="16"/>
          <w:szCs w:val="16"/>
        </w:rPr>
      </w:pPr>
      <w:r w:rsidRPr="006636E1">
        <w:rPr>
          <w:b/>
          <w:sz w:val="16"/>
          <w:szCs w:val="16"/>
          <w:highlight w:val="yellow"/>
        </w:rPr>
        <w:t xml:space="preserve">Fair </w:t>
      </w:r>
      <w:r w:rsidRPr="006636E1">
        <w:rPr>
          <w:b/>
          <w:sz w:val="16"/>
          <w:szCs w:val="16"/>
          <w:highlight w:val="yellow"/>
          <w:u w:val="single"/>
        </w:rPr>
        <w:t>Comment:</w:t>
      </w:r>
      <w:r w:rsidRPr="006636E1">
        <w:rPr>
          <w:b/>
          <w:sz w:val="16"/>
          <w:szCs w:val="16"/>
        </w:rPr>
        <w:t xml:space="preserve"> Speaking on matters of public int</w:t>
      </w:r>
      <w:r w:rsidR="00E805DE" w:rsidRPr="006636E1">
        <w:rPr>
          <w:b/>
          <w:sz w:val="16"/>
          <w:szCs w:val="16"/>
        </w:rPr>
        <w:t xml:space="preserve">erest </w:t>
      </w:r>
      <w:r w:rsidR="00567620" w:rsidRPr="006636E1">
        <w:rPr>
          <w:b/>
          <w:sz w:val="16"/>
          <w:szCs w:val="16"/>
        </w:rPr>
        <w:t xml:space="preserve"> </w:t>
      </w:r>
    </w:p>
    <w:p w:rsidR="005F2D2B" w:rsidRPr="006636E1" w:rsidRDefault="005F2D2B" w:rsidP="005F2D2B">
      <w:pPr>
        <w:spacing w:after="0" w:line="240" w:lineRule="auto"/>
        <w:rPr>
          <w:sz w:val="16"/>
          <w:szCs w:val="16"/>
        </w:rPr>
      </w:pPr>
      <w:r w:rsidRPr="006636E1">
        <w:rPr>
          <w:sz w:val="16"/>
          <w:szCs w:val="16"/>
        </w:rPr>
        <w:t>The D must establish that the:</w:t>
      </w:r>
    </w:p>
    <w:p w:rsidR="005F2D2B" w:rsidRPr="006636E1" w:rsidRDefault="005F2D2B" w:rsidP="002B12A3">
      <w:pPr>
        <w:pStyle w:val="ListParagraph"/>
        <w:numPr>
          <w:ilvl w:val="0"/>
          <w:numId w:val="89"/>
        </w:numPr>
        <w:spacing w:after="0" w:line="240" w:lineRule="auto"/>
        <w:rPr>
          <w:sz w:val="16"/>
          <w:szCs w:val="16"/>
          <w:u w:val="single"/>
        </w:rPr>
      </w:pPr>
      <w:r w:rsidRPr="006636E1">
        <w:rPr>
          <w:sz w:val="16"/>
          <w:szCs w:val="16"/>
        </w:rPr>
        <w:t xml:space="preserve">The material was a </w:t>
      </w:r>
      <w:r w:rsidRPr="006636E1">
        <w:rPr>
          <w:b/>
          <w:sz w:val="16"/>
          <w:szCs w:val="16"/>
          <w:u w:val="single"/>
        </w:rPr>
        <w:t xml:space="preserve">comment and not an </w:t>
      </w:r>
      <w:r w:rsidRPr="006636E1">
        <w:rPr>
          <w:b/>
          <w:i/>
          <w:sz w:val="16"/>
          <w:szCs w:val="16"/>
          <w:u w:val="single"/>
        </w:rPr>
        <w:t>accusation or an allegation of fact</w:t>
      </w:r>
      <w:r w:rsidRPr="006636E1">
        <w:rPr>
          <w:b/>
          <w:sz w:val="16"/>
          <w:szCs w:val="16"/>
          <w:u w:val="single"/>
        </w:rPr>
        <w:t>.</w:t>
      </w:r>
    </w:p>
    <w:p w:rsidR="005F2D2B" w:rsidRPr="006636E1" w:rsidRDefault="005F2D2B" w:rsidP="002B12A3">
      <w:pPr>
        <w:pStyle w:val="ListParagraph"/>
        <w:numPr>
          <w:ilvl w:val="0"/>
          <w:numId w:val="89"/>
        </w:numPr>
        <w:spacing w:after="0" w:line="240" w:lineRule="auto"/>
        <w:rPr>
          <w:b/>
          <w:sz w:val="16"/>
          <w:szCs w:val="16"/>
        </w:rPr>
      </w:pPr>
      <w:r w:rsidRPr="006636E1">
        <w:rPr>
          <w:sz w:val="16"/>
          <w:szCs w:val="16"/>
        </w:rPr>
        <w:t>Which any person could</w:t>
      </w:r>
      <w:r w:rsidRPr="006636E1">
        <w:rPr>
          <w:b/>
          <w:sz w:val="16"/>
          <w:szCs w:val="16"/>
        </w:rPr>
        <w:t xml:space="preserve"> honestly believe</w:t>
      </w:r>
      <w:r w:rsidRPr="006636E1">
        <w:rPr>
          <w:sz w:val="16"/>
          <w:szCs w:val="16"/>
        </w:rPr>
        <w:t xml:space="preserve"> (objective as per WIC Radio, no need for subjective belief.)</w:t>
      </w:r>
    </w:p>
    <w:p w:rsidR="005F2D2B" w:rsidRPr="006636E1" w:rsidRDefault="005F2D2B" w:rsidP="002B12A3">
      <w:pPr>
        <w:pStyle w:val="ListParagraph"/>
        <w:numPr>
          <w:ilvl w:val="0"/>
          <w:numId w:val="89"/>
        </w:numPr>
        <w:spacing w:after="0" w:line="240" w:lineRule="auto"/>
        <w:rPr>
          <w:sz w:val="16"/>
          <w:szCs w:val="16"/>
        </w:rPr>
      </w:pPr>
      <w:r w:rsidRPr="006636E1">
        <w:rPr>
          <w:sz w:val="16"/>
          <w:szCs w:val="16"/>
        </w:rPr>
        <w:t xml:space="preserve">The material is </w:t>
      </w:r>
      <w:r w:rsidRPr="006636E1">
        <w:rPr>
          <w:b/>
          <w:sz w:val="16"/>
          <w:szCs w:val="16"/>
        </w:rPr>
        <w:t>based on facts that are</w:t>
      </w:r>
      <w:r w:rsidRPr="006636E1">
        <w:rPr>
          <w:sz w:val="16"/>
          <w:szCs w:val="16"/>
        </w:rPr>
        <w:t xml:space="preserve"> </w:t>
      </w:r>
      <w:r w:rsidRPr="006636E1">
        <w:rPr>
          <w:b/>
          <w:sz w:val="16"/>
          <w:szCs w:val="16"/>
        </w:rPr>
        <w:t>true</w:t>
      </w:r>
    </w:p>
    <w:p w:rsidR="005F2D2B" w:rsidRPr="006636E1" w:rsidRDefault="005F2D2B" w:rsidP="002B12A3">
      <w:pPr>
        <w:pStyle w:val="ListParagraph"/>
        <w:numPr>
          <w:ilvl w:val="0"/>
          <w:numId w:val="89"/>
        </w:numPr>
        <w:spacing w:after="0" w:line="240" w:lineRule="auto"/>
        <w:rPr>
          <w:sz w:val="16"/>
          <w:szCs w:val="16"/>
        </w:rPr>
      </w:pPr>
      <w:r w:rsidRPr="006636E1">
        <w:rPr>
          <w:sz w:val="16"/>
          <w:szCs w:val="16"/>
        </w:rPr>
        <w:t xml:space="preserve">There is a </w:t>
      </w:r>
      <w:r w:rsidRPr="006636E1">
        <w:rPr>
          <w:b/>
          <w:sz w:val="16"/>
          <w:szCs w:val="16"/>
        </w:rPr>
        <w:t>public interest</w:t>
      </w:r>
      <w:r w:rsidRPr="006636E1">
        <w:rPr>
          <w:sz w:val="16"/>
          <w:szCs w:val="16"/>
        </w:rPr>
        <w:t xml:space="preserve"> in hearing the comment</w:t>
      </w:r>
    </w:p>
    <w:p w:rsidR="005F2D2B" w:rsidRPr="006636E1" w:rsidRDefault="005F2D2B" w:rsidP="005F2D2B">
      <w:pPr>
        <w:spacing w:after="0" w:line="240" w:lineRule="auto"/>
        <w:rPr>
          <w:sz w:val="16"/>
          <w:szCs w:val="16"/>
        </w:rPr>
      </w:pPr>
    </w:p>
    <w:p w:rsidR="005F2D2B" w:rsidRPr="006636E1" w:rsidRDefault="005F2D2B" w:rsidP="002B12A3">
      <w:pPr>
        <w:pStyle w:val="ListParagraph"/>
        <w:numPr>
          <w:ilvl w:val="1"/>
          <w:numId w:val="86"/>
        </w:numPr>
        <w:rPr>
          <w:sz w:val="16"/>
          <w:szCs w:val="16"/>
        </w:rPr>
      </w:pPr>
      <w:r w:rsidRPr="006636E1">
        <w:rPr>
          <w:sz w:val="16"/>
          <w:szCs w:val="16"/>
        </w:rPr>
        <w:t xml:space="preserve">Section 6.1 of the </w:t>
      </w:r>
      <w:r w:rsidRPr="006636E1">
        <w:rPr>
          <w:i/>
          <w:iCs/>
          <w:sz w:val="16"/>
          <w:szCs w:val="16"/>
        </w:rPr>
        <w:t xml:space="preserve">Libel and Slander Act </w:t>
      </w:r>
      <w:r w:rsidRPr="006636E1">
        <w:rPr>
          <w:sz w:val="16"/>
          <w:szCs w:val="16"/>
        </w:rPr>
        <w:t xml:space="preserve">(supp.) had reversed the honest belief requirement of the </w:t>
      </w:r>
      <w:proofErr w:type="spellStart"/>
      <w:r w:rsidRPr="006636E1">
        <w:rPr>
          <w:i/>
          <w:iCs/>
          <w:sz w:val="16"/>
          <w:szCs w:val="16"/>
        </w:rPr>
        <w:t>Cherneskey</w:t>
      </w:r>
      <w:proofErr w:type="spellEnd"/>
      <w:r w:rsidRPr="006636E1">
        <w:rPr>
          <w:i/>
          <w:iCs/>
          <w:sz w:val="16"/>
          <w:szCs w:val="16"/>
        </w:rPr>
        <w:t xml:space="preserve"> </w:t>
      </w:r>
      <w:r w:rsidRPr="006636E1">
        <w:rPr>
          <w:sz w:val="16"/>
          <w:szCs w:val="16"/>
        </w:rPr>
        <w:t xml:space="preserve">case (now overruled by </w:t>
      </w:r>
      <w:r w:rsidRPr="006636E1">
        <w:rPr>
          <w:i/>
          <w:iCs/>
          <w:sz w:val="16"/>
          <w:szCs w:val="16"/>
        </w:rPr>
        <w:t>WIC</w:t>
      </w:r>
      <w:r w:rsidRPr="006636E1">
        <w:rPr>
          <w:sz w:val="16"/>
          <w:szCs w:val="16"/>
        </w:rPr>
        <w:t xml:space="preserve">), but only in respect of publication of someone else’s opinion (the actual facts in </w:t>
      </w:r>
      <w:proofErr w:type="spellStart"/>
      <w:r w:rsidRPr="006636E1">
        <w:rPr>
          <w:i/>
          <w:iCs/>
          <w:sz w:val="16"/>
          <w:szCs w:val="16"/>
        </w:rPr>
        <w:t>Cherneskey</w:t>
      </w:r>
      <w:proofErr w:type="spellEnd"/>
      <w:r w:rsidRPr="006636E1">
        <w:rPr>
          <w:sz w:val="16"/>
          <w:szCs w:val="16"/>
        </w:rPr>
        <w:t xml:space="preserve">), not the defendant’s own (the situation in </w:t>
      </w:r>
      <w:r w:rsidRPr="006636E1">
        <w:rPr>
          <w:i/>
          <w:iCs/>
          <w:sz w:val="16"/>
          <w:szCs w:val="16"/>
        </w:rPr>
        <w:t>WIC</w:t>
      </w:r>
      <w:r w:rsidRPr="006636E1">
        <w:rPr>
          <w:sz w:val="16"/>
          <w:szCs w:val="16"/>
        </w:rPr>
        <w:t>). On the pleading requirements for fair comment, see Supreme Court Civil Rule 3-7 (21)(b) (supp.).</w:t>
      </w:r>
    </w:p>
    <w:p w:rsidR="00E805DE" w:rsidRPr="006636E1" w:rsidRDefault="00E805DE" w:rsidP="00E805DE">
      <w:pPr>
        <w:rPr>
          <w:sz w:val="16"/>
          <w:szCs w:val="16"/>
        </w:rPr>
      </w:pPr>
      <w:r w:rsidRPr="006636E1">
        <w:rPr>
          <w:sz w:val="16"/>
          <w:szCs w:val="16"/>
        </w:rPr>
        <w:t xml:space="preserve">The </w:t>
      </w:r>
      <w:r w:rsidRPr="006636E1">
        <w:rPr>
          <w:b/>
          <w:color w:val="FF0000"/>
          <w:sz w:val="16"/>
          <w:szCs w:val="16"/>
        </w:rPr>
        <w:t>defence of Fair Comment can be defeated by malice</w:t>
      </w:r>
      <w:r w:rsidRPr="006636E1">
        <w:rPr>
          <w:sz w:val="16"/>
          <w:szCs w:val="16"/>
        </w:rPr>
        <w:t>, but the onus is on P to prove affirmatively that the commentator was actuated by malice</w:t>
      </w:r>
    </w:p>
    <w:p w:rsidR="005F2D2B" w:rsidRPr="006636E1" w:rsidRDefault="005F2D2B" w:rsidP="005F2D2B">
      <w:pPr>
        <w:pStyle w:val="ListParagraph"/>
        <w:rPr>
          <w:sz w:val="16"/>
          <w:szCs w:val="16"/>
        </w:rPr>
      </w:pPr>
    </w:p>
    <w:p w:rsidR="00CB3604" w:rsidRPr="00CB3604" w:rsidRDefault="005F2D2B" w:rsidP="002B12A3">
      <w:pPr>
        <w:pStyle w:val="ListParagraph"/>
        <w:numPr>
          <w:ilvl w:val="0"/>
          <w:numId w:val="86"/>
        </w:numPr>
        <w:rPr>
          <w:b/>
          <w:sz w:val="16"/>
          <w:szCs w:val="16"/>
          <w:highlight w:val="yellow"/>
        </w:rPr>
      </w:pPr>
      <w:r w:rsidRPr="006636E1">
        <w:rPr>
          <w:b/>
          <w:sz w:val="16"/>
          <w:szCs w:val="16"/>
          <w:highlight w:val="yellow"/>
        </w:rPr>
        <w:t>Responsible Communication on a Matter of Public Interest</w:t>
      </w:r>
      <w:r w:rsidR="00CB3604">
        <w:rPr>
          <w:b/>
          <w:sz w:val="16"/>
          <w:szCs w:val="16"/>
          <w:highlight w:val="yellow"/>
        </w:rPr>
        <w:t xml:space="preserve"> (D has to prove elements) </w:t>
      </w:r>
    </w:p>
    <w:p w:rsidR="00E419E7" w:rsidRPr="006636E1" w:rsidRDefault="005F2D2B" w:rsidP="00E419E7">
      <w:pPr>
        <w:pStyle w:val="ListParagraph"/>
        <w:rPr>
          <w:sz w:val="16"/>
          <w:szCs w:val="16"/>
        </w:rPr>
      </w:pPr>
      <w:r w:rsidRPr="006636E1">
        <w:rPr>
          <w:sz w:val="16"/>
          <w:szCs w:val="16"/>
        </w:rPr>
        <w:t xml:space="preserve"> </w:t>
      </w:r>
    </w:p>
    <w:p w:rsidR="00E419E7" w:rsidRPr="006636E1" w:rsidRDefault="00E419E7" w:rsidP="002B12A3">
      <w:pPr>
        <w:pStyle w:val="ListParagraph"/>
        <w:numPr>
          <w:ilvl w:val="0"/>
          <w:numId w:val="91"/>
        </w:numPr>
        <w:tabs>
          <w:tab w:val="left" w:pos="1553"/>
        </w:tabs>
        <w:rPr>
          <w:sz w:val="16"/>
          <w:szCs w:val="16"/>
        </w:rPr>
      </w:pPr>
      <w:r w:rsidRPr="006636E1">
        <w:rPr>
          <w:b/>
          <w:sz w:val="16"/>
          <w:szCs w:val="16"/>
        </w:rPr>
        <w:t>Was the publication on a matter of public interest?</w:t>
      </w:r>
      <w:r w:rsidR="001B7397" w:rsidRPr="006636E1">
        <w:rPr>
          <w:sz w:val="16"/>
          <w:szCs w:val="16"/>
        </w:rPr>
        <w:br/>
        <w:t xml:space="preserve">There is no bright line test: </w:t>
      </w:r>
      <w:r w:rsidRPr="006636E1">
        <w:rPr>
          <w:sz w:val="16"/>
          <w:szCs w:val="16"/>
        </w:rPr>
        <w:t>“inviting public intention, or about which the public has some substantial concern because it affects the welfare of citizens or one to which considerable public notoriety or controversy has attached”</w:t>
      </w:r>
      <w:r w:rsidR="00B771A1" w:rsidRPr="006636E1">
        <w:rPr>
          <w:sz w:val="16"/>
          <w:szCs w:val="16"/>
        </w:rPr>
        <w:t xml:space="preserve"> Have to consider the publication as a whole. </w:t>
      </w:r>
      <w:r w:rsidRPr="006636E1">
        <w:rPr>
          <w:sz w:val="16"/>
          <w:szCs w:val="16"/>
        </w:rPr>
        <w:br/>
        <w:t>It is not confined to government matters, but does not include prurient interest.</w:t>
      </w:r>
    </w:p>
    <w:p w:rsidR="001B7397" w:rsidRPr="006636E1" w:rsidRDefault="001B7397" w:rsidP="001B7397">
      <w:pPr>
        <w:pStyle w:val="ListParagraph"/>
        <w:tabs>
          <w:tab w:val="left" w:pos="1553"/>
        </w:tabs>
        <w:rPr>
          <w:sz w:val="16"/>
          <w:szCs w:val="16"/>
        </w:rPr>
      </w:pPr>
    </w:p>
    <w:p w:rsidR="00E419E7" w:rsidRPr="006636E1" w:rsidRDefault="00E419E7" w:rsidP="002B12A3">
      <w:pPr>
        <w:pStyle w:val="ListParagraph"/>
        <w:numPr>
          <w:ilvl w:val="0"/>
          <w:numId w:val="91"/>
        </w:numPr>
        <w:tabs>
          <w:tab w:val="left" w:pos="1553"/>
        </w:tabs>
        <w:rPr>
          <w:b/>
          <w:sz w:val="16"/>
          <w:szCs w:val="16"/>
        </w:rPr>
      </w:pPr>
      <w:r w:rsidRPr="006636E1">
        <w:rPr>
          <w:b/>
          <w:sz w:val="16"/>
          <w:szCs w:val="16"/>
        </w:rPr>
        <w:t>Was the publication</w:t>
      </w:r>
      <w:r w:rsidR="00E805DE" w:rsidRPr="006636E1">
        <w:rPr>
          <w:b/>
          <w:sz w:val="16"/>
          <w:szCs w:val="16"/>
        </w:rPr>
        <w:t>/communication</w:t>
      </w:r>
      <w:r w:rsidRPr="006636E1">
        <w:rPr>
          <w:b/>
          <w:sz w:val="16"/>
          <w:szCs w:val="16"/>
        </w:rPr>
        <w:t xml:space="preserve"> responsible?</w:t>
      </w:r>
    </w:p>
    <w:p w:rsidR="00E419E7" w:rsidRPr="006636E1" w:rsidRDefault="00E419E7" w:rsidP="002B12A3">
      <w:pPr>
        <w:pStyle w:val="ListParagraph"/>
        <w:numPr>
          <w:ilvl w:val="0"/>
          <w:numId w:val="90"/>
        </w:numPr>
        <w:ind w:left="1560"/>
        <w:rPr>
          <w:sz w:val="16"/>
          <w:szCs w:val="16"/>
        </w:rPr>
      </w:pPr>
      <w:r w:rsidRPr="006636E1">
        <w:rPr>
          <w:sz w:val="16"/>
          <w:szCs w:val="16"/>
        </w:rPr>
        <w:t>How important is this story (national security v scandal)?</w:t>
      </w:r>
    </w:p>
    <w:p w:rsidR="00E419E7" w:rsidRPr="006636E1" w:rsidRDefault="00E419E7" w:rsidP="002B12A3">
      <w:pPr>
        <w:pStyle w:val="ListParagraph"/>
        <w:numPr>
          <w:ilvl w:val="0"/>
          <w:numId w:val="90"/>
        </w:numPr>
        <w:ind w:left="1560"/>
        <w:rPr>
          <w:sz w:val="16"/>
          <w:szCs w:val="16"/>
        </w:rPr>
      </w:pPr>
      <w:r w:rsidRPr="006636E1">
        <w:rPr>
          <w:sz w:val="16"/>
          <w:szCs w:val="16"/>
        </w:rPr>
        <w:t xml:space="preserve">How urgent is it that it be published now? If </w:t>
      </w:r>
      <w:r w:rsidR="00CB3604" w:rsidRPr="006636E1">
        <w:rPr>
          <w:sz w:val="16"/>
          <w:szCs w:val="16"/>
        </w:rPr>
        <w:t>taking a</w:t>
      </w:r>
      <w:r w:rsidRPr="006636E1">
        <w:rPr>
          <w:sz w:val="16"/>
          <w:szCs w:val="16"/>
        </w:rPr>
        <w:t xml:space="preserve"> reasonable amount of time, given the urgency, would reduce the amount of damage, this will work in the P’s favour. </w:t>
      </w:r>
    </w:p>
    <w:p w:rsidR="00E419E7" w:rsidRPr="006636E1" w:rsidRDefault="00E419E7" w:rsidP="002B12A3">
      <w:pPr>
        <w:pStyle w:val="ListParagraph"/>
        <w:numPr>
          <w:ilvl w:val="0"/>
          <w:numId w:val="90"/>
        </w:numPr>
        <w:ind w:left="1560"/>
        <w:rPr>
          <w:sz w:val="16"/>
          <w:szCs w:val="16"/>
        </w:rPr>
      </w:pPr>
      <w:r w:rsidRPr="006636E1">
        <w:rPr>
          <w:sz w:val="16"/>
          <w:szCs w:val="16"/>
        </w:rPr>
        <w:t xml:space="preserve">How far did they go to investigate? Did the journalist rely on sources that they should have known were </w:t>
      </w:r>
      <w:r w:rsidR="00CB3604" w:rsidRPr="006636E1">
        <w:rPr>
          <w:sz w:val="16"/>
          <w:szCs w:val="16"/>
        </w:rPr>
        <w:t>unreliable?</w:t>
      </w:r>
    </w:p>
    <w:p w:rsidR="00E419E7" w:rsidRPr="006636E1" w:rsidRDefault="00E419E7" w:rsidP="002B12A3">
      <w:pPr>
        <w:pStyle w:val="ListParagraph"/>
        <w:numPr>
          <w:ilvl w:val="0"/>
          <w:numId w:val="90"/>
        </w:numPr>
        <w:ind w:left="1560"/>
        <w:rPr>
          <w:sz w:val="16"/>
          <w:szCs w:val="16"/>
        </w:rPr>
      </w:pPr>
      <w:r w:rsidRPr="006636E1">
        <w:rPr>
          <w:sz w:val="16"/>
          <w:szCs w:val="16"/>
        </w:rPr>
        <w:t xml:space="preserve">Did you ask the P for their side of the story? This bolsters the fairness and accuracy of the report (why they always say: asked for comment but did not return our calls). </w:t>
      </w:r>
    </w:p>
    <w:p w:rsidR="00E419E7" w:rsidRPr="006636E1" w:rsidRDefault="00E419E7" w:rsidP="002B12A3">
      <w:pPr>
        <w:pStyle w:val="ListParagraph"/>
        <w:numPr>
          <w:ilvl w:val="0"/>
          <w:numId w:val="90"/>
        </w:numPr>
        <w:ind w:left="1560"/>
        <w:rPr>
          <w:sz w:val="16"/>
          <w:szCs w:val="16"/>
        </w:rPr>
      </w:pPr>
      <w:r w:rsidRPr="006636E1">
        <w:rPr>
          <w:sz w:val="16"/>
          <w:szCs w:val="16"/>
        </w:rPr>
        <w:t>Was the defamatory statement necessary? If you provide more defamation or detail than you actually need, to communicate the information to the public, you will be liable.</w:t>
      </w:r>
    </w:p>
    <w:p w:rsidR="005F2D2B" w:rsidRPr="006636E1" w:rsidRDefault="00EA2AA8" w:rsidP="002845DA">
      <w:pPr>
        <w:rPr>
          <w:b/>
          <w:sz w:val="16"/>
          <w:szCs w:val="16"/>
        </w:rPr>
      </w:pPr>
      <w:r w:rsidRPr="006636E1">
        <w:rPr>
          <w:b/>
          <w:sz w:val="16"/>
          <w:szCs w:val="16"/>
        </w:rPr>
        <w:t>ALL OF THE ABOVE ARE MEASURED WITH THE AMOUNT OF DAMAGE TO THE P. IF THE ALLEGATIONS WILL HAVE A SIGNIFICANT IMPACT ON THEIR CAREERS, THEN THE STANDARD OF CARE IS HIGHER.</w:t>
      </w:r>
    </w:p>
    <w:p w:rsidR="00EA2AA8" w:rsidRPr="006636E1" w:rsidRDefault="00EA2AA8" w:rsidP="00EA2AA8">
      <w:pPr>
        <w:rPr>
          <w:b/>
          <w:color w:val="FF0000"/>
          <w:sz w:val="16"/>
          <w:szCs w:val="16"/>
          <w:u w:val="single"/>
        </w:rPr>
      </w:pPr>
      <w:r w:rsidRPr="006636E1">
        <w:rPr>
          <w:b/>
          <w:color w:val="FF0000"/>
          <w:sz w:val="16"/>
          <w:szCs w:val="16"/>
          <w:u w:val="single"/>
        </w:rPr>
        <w:t>RULE of reportage: if you report someone else’s libel, you are not liable:</w:t>
      </w:r>
    </w:p>
    <w:p w:rsidR="00EA2AA8" w:rsidRPr="006636E1" w:rsidRDefault="00EA2AA8" w:rsidP="002B12A3">
      <w:pPr>
        <w:pStyle w:val="ListParagraph"/>
        <w:numPr>
          <w:ilvl w:val="0"/>
          <w:numId w:val="92"/>
        </w:numPr>
        <w:rPr>
          <w:sz w:val="16"/>
          <w:szCs w:val="16"/>
        </w:rPr>
      </w:pPr>
      <w:r w:rsidRPr="006636E1">
        <w:rPr>
          <w:sz w:val="16"/>
          <w:szCs w:val="16"/>
        </w:rPr>
        <w:t>The report must attribute the libel to someone;</w:t>
      </w:r>
    </w:p>
    <w:p w:rsidR="00EA2AA8" w:rsidRPr="006636E1" w:rsidRDefault="00EA2AA8" w:rsidP="002B12A3">
      <w:pPr>
        <w:pStyle w:val="ListParagraph"/>
        <w:numPr>
          <w:ilvl w:val="0"/>
          <w:numId w:val="92"/>
        </w:numPr>
        <w:rPr>
          <w:sz w:val="16"/>
          <w:szCs w:val="16"/>
        </w:rPr>
      </w:pPr>
      <w:r w:rsidRPr="006636E1">
        <w:rPr>
          <w:sz w:val="16"/>
          <w:szCs w:val="16"/>
        </w:rPr>
        <w:t>It must state the truthiness of the matter is unknown;</w:t>
      </w:r>
    </w:p>
    <w:p w:rsidR="00EA2AA8" w:rsidRPr="006636E1" w:rsidRDefault="00EA2AA8" w:rsidP="002B12A3">
      <w:pPr>
        <w:pStyle w:val="ListParagraph"/>
        <w:numPr>
          <w:ilvl w:val="0"/>
          <w:numId w:val="92"/>
        </w:numPr>
        <w:rPr>
          <w:sz w:val="16"/>
          <w:szCs w:val="16"/>
        </w:rPr>
      </w:pPr>
      <w:r w:rsidRPr="006636E1">
        <w:rPr>
          <w:sz w:val="16"/>
          <w:szCs w:val="16"/>
        </w:rPr>
        <w:t>The report must set out both sides of the dispute fairly; AND</w:t>
      </w:r>
    </w:p>
    <w:p w:rsidR="00EA2AA8" w:rsidRPr="006636E1" w:rsidRDefault="00EA2AA8" w:rsidP="002B12A3">
      <w:pPr>
        <w:pStyle w:val="ListParagraph"/>
        <w:numPr>
          <w:ilvl w:val="0"/>
          <w:numId w:val="92"/>
        </w:numPr>
        <w:rPr>
          <w:sz w:val="16"/>
          <w:szCs w:val="16"/>
        </w:rPr>
      </w:pPr>
      <w:r w:rsidRPr="006636E1">
        <w:rPr>
          <w:sz w:val="16"/>
          <w:szCs w:val="16"/>
        </w:rPr>
        <w:t xml:space="preserve">The report must provide the context in which statements were made. </w:t>
      </w:r>
    </w:p>
    <w:p w:rsidR="008B2A5A" w:rsidRDefault="008B2A5A" w:rsidP="00BE7F9C">
      <w:pPr>
        <w:pStyle w:val="Heading3"/>
        <w:pBdr>
          <w:bottom w:val="single" w:sz="4" w:space="1" w:color="auto"/>
        </w:pBdr>
        <w:rPr>
          <w:color w:val="002060"/>
          <w:sz w:val="16"/>
          <w:szCs w:val="16"/>
        </w:rPr>
      </w:pPr>
    </w:p>
    <w:p w:rsidR="008B2A5A" w:rsidRDefault="008B2A5A" w:rsidP="00BE7F9C">
      <w:pPr>
        <w:pStyle w:val="Heading3"/>
        <w:pBdr>
          <w:bottom w:val="single" w:sz="4" w:space="1" w:color="auto"/>
        </w:pBdr>
        <w:rPr>
          <w:color w:val="002060"/>
          <w:sz w:val="16"/>
          <w:szCs w:val="16"/>
        </w:rPr>
      </w:pPr>
    </w:p>
    <w:p w:rsidR="008B2A5A" w:rsidRDefault="008B2A5A" w:rsidP="00BE7F9C">
      <w:pPr>
        <w:pStyle w:val="Heading3"/>
        <w:pBdr>
          <w:bottom w:val="single" w:sz="4" w:space="1" w:color="auto"/>
        </w:pBdr>
        <w:rPr>
          <w:color w:val="002060"/>
          <w:sz w:val="16"/>
          <w:szCs w:val="16"/>
        </w:rPr>
      </w:pPr>
    </w:p>
    <w:p w:rsidR="008B2A5A" w:rsidRDefault="008B2A5A">
      <w:pPr>
        <w:rPr>
          <w:rFonts w:asciiTheme="majorHAnsi" w:eastAsiaTheme="majorEastAsia" w:hAnsiTheme="majorHAnsi" w:cstheme="majorBidi"/>
          <w:b/>
          <w:bCs/>
          <w:color w:val="002060"/>
          <w:sz w:val="16"/>
          <w:szCs w:val="16"/>
        </w:rPr>
      </w:pPr>
      <w:r>
        <w:rPr>
          <w:color w:val="002060"/>
          <w:sz w:val="16"/>
          <w:szCs w:val="16"/>
        </w:rPr>
        <w:br w:type="page"/>
      </w:r>
    </w:p>
    <w:p w:rsidR="00BE7F9C" w:rsidRPr="006636E1" w:rsidRDefault="00BE7F9C" w:rsidP="00BE7F9C">
      <w:pPr>
        <w:pStyle w:val="Heading3"/>
        <w:pBdr>
          <w:bottom w:val="single" w:sz="4" w:space="1" w:color="auto"/>
        </w:pBdr>
        <w:rPr>
          <w:color w:val="002060"/>
          <w:sz w:val="16"/>
          <w:szCs w:val="16"/>
        </w:rPr>
      </w:pPr>
      <w:r w:rsidRPr="006636E1">
        <w:rPr>
          <w:color w:val="002060"/>
          <w:sz w:val="16"/>
          <w:szCs w:val="16"/>
        </w:rPr>
        <w:lastRenderedPageBreak/>
        <w:t>Remedies for Defamation</w:t>
      </w:r>
    </w:p>
    <w:p w:rsidR="00A73549" w:rsidRPr="00B94821" w:rsidRDefault="00B94821" w:rsidP="00BE7F9C">
      <w:pPr>
        <w:rPr>
          <w:b/>
          <w:sz w:val="20"/>
          <w:szCs w:val="20"/>
        </w:rPr>
      </w:pPr>
      <w:r w:rsidRPr="00B94821">
        <w:rPr>
          <w:b/>
          <w:sz w:val="20"/>
          <w:szCs w:val="20"/>
        </w:rPr>
        <w:t>Damages</w:t>
      </w:r>
      <w:r w:rsidR="00EF6715" w:rsidRPr="00B94821">
        <w:rPr>
          <w:b/>
          <w:sz w:val="20"/>
          <w:szCs w:val="20"/>
        </w:rPr>
        <w:t xml:space="preserve"> in </w:t>
      </w:r>
      <w:proofErr w:type="spellStart"/>
      <w:r w:rsidR="00EF6715" w:rsidRPr="00B94821">
        <w:rPr>
          <w:b/>
          <w:sz w:val="20"/>
          <w:szCs w:val="20"/>
        </w:rPr>
        <w:t>defmation</w:t>
      </w:r>
      <w:proofErr w:type="spellEnd"/>
      <w:r w:rsidR="00EF6715" w:rsidRPr="00B94821">
        <w:rPr>
          <w:b/>
          <w:sz w:val="20"/>
          <w:szCs w:val="20"/>
        </w:rPr>
        <w:t xml:space="preserve"> are awarded at large </w:t>
      </w:r>
      <w:r w:rsidR="00A73549" w:rsidRPr="00B94821">
        <w:rPr>
          <w:b/>
          <w:sz w:val="20"/>
          <w:szCs w:val="20"/>
        </w:rPr>
        <w:t xml:space="preserve">In Hill, they awarded general damages, aggravated damages, and punitive damages. </w:t>
      </w:r>
    </w:p>
    <w:p w:rsidR="002A50CD" w:rsidRPr="00B94821" w:rsidRDefault="00BE7F9C" w:rsidP="00D33BA0">
      <w:pPr>
        <w:spacing w:after="0"/>
        <w:rPr>
          <w:b/>
          <w:color w:val="FF0000"/>
          <w:sz w:val="20"/>
          <w:szCs w:val="20"/>
        </w:rPr>
      </w:pPr>
      <w:r w:rsidRPr="00B94821">
        <w:rPr>
          <w:b/>
          <w:color w:val="FF0000"/>
          <w:sz w:val="20"/>
          <w:szCs w:val="20"/>
        </w:rPr>
        <w:t xml:space="preserve">No cap to defamation damages, because the non-physical damages are the whole damages </w:t>
      </w:r>
    </w:p>
    <w:p w:rsidR="00BE7F9C" w:rsidRPr="00B94821" w:rsidRDefault="00BE7F9C" w:rsidP="002B12A3">
      <w:pPr>
        <w:pStyle w:val="ListParagraph"/>
        <w:numPr>
          <w:ilvl w:val="0"/>
          <w:numId w:val="85"/>
        </w:numPr>
        <w:rPr>
          <w:sz w:val="20"/>
          <w:szCs w:val="20"/>
        </w:rPr>
      </w:pPr>
      <w:r w:rsidRPr="00B94821">
        <w:rPr>
          <w:sz w:val="20"/>
          <w:szCs w:val="20"/>
        </w:rPr>
        <w:t>CAP applies only to non-pecuniary damages in negligence and intentional torts</w:t>
      </w:r>
      <w:r w:rsidR="003957DE" w:rsidRPr="00B94821">
        <w:rPr>
          <w:sz w:val="20"/>
          <w:szCs w:val="20"/>
        </w:rPr>
        <w:t xml:space="preserve"> ($300,000)</w:t>
      </w:r>
    </w:p>
    <w:p w:rsidR="008B2A5A" w:rsidRDefault="00B94821" w:rsidP="002B12A3">
      <w:pPr>
        <w:pStyle w:val="ListParagraph"/>
        <w:numPr>
          <w:ilvl w:val="1"/>
          <w:numId w:val="85"/>
        </w:numPr>
        <w:rPr>
          <w:sz w:val="20"/>
          <w:szCs w:val="20"/>
        </w:rPr>
      </w:pPr>
      <w:r w:rsidRPr="00B94821">
        <w:rPr>
          <w:sz w:val="20"/>
          <w:szCs w:val="20"/>
        </w:rPr>
        <w:t xml:space="preserve">Note that newspapers, periodicals and broadcasters </w:t>
      </w:r>
      <w:r w:rsidRPr="00B94821">
        <w:rPr>
          <w:b/>
          <w:color w:val="FF0000"/>
          <w:sz w:val="20"/>
          <w:szCs w:val="20"/>
        </w:rPr>
        <w:t>can plead a prompt apology in mitigation of damages</w:t>
      </w:r>
      <w:r w:rsidRPr="00B94821">
        <w:rPr>
          <w:sz w:val="20"/>
          <w:szCs w:val="20"/>
        </w:rPr>
        <w:t xml:space="preserve"> (s. 6 of the </w:t>
      </w:r>
      <w:r w:rsidRPr="00B94821">
        <w:rPr>
          <w:i/>
          <w:iCs/>
          <w:sz w:val="20"/>
          <w:szCs w:val="20"/>
        </w:rPr>
        <w:t xml:space="preserve">Libel and Slander Act </w:t>
      </w:r>
      <w:r w:rsidRPr="00B94821">
        <w:rPr>
          <w:sz w:val="20"/>
          <w:szCs w:val="20"/>
        </w:rPr>
        <w:t xml:space="preserve">(supp.)), and the plaintiff can recover </w:t>
      </w:r>
      <w:r w:rsidRPr="00B94821">
        <w:rPr>
          <w:b/>
          <w:color w:val="0070C0"/>
          <w:sz w:val="20"/>
          <w:szCs w:val="20"/>
        </w:rPr>
        <w:t>only actual damages</w:t>
      </w:r>
      <w:r w:rsidR="005549F1">
        <w:rPr>
          <w:b/>
          <w:color w:val="0070C0"/>
          <w:sz w:val="20"/>
          <w:szCs w:val="20"/>
        </w:rPr>
        <w:t>/actual losses (compensatory)</w:t>
      </w:r>
      <w:r w:rsidRPr="00B94821">
        <w:rPr>
          <w:b/>
          <w:color w:val="0070C0"/>
          <w:sz w:val="20"/>
          <w:szCs w:val="20"/>
        </w:rPr>
        <w:t xml:space="preserve"> if the defendant shows (</w:t>
      </w:r>
      <w:r w:rsidRPr="00B94821">
        <w:rPr>
          <w:b/>
          <w:i/>
          <w:iCs/>
          <w:color w:val="0070C0"/>
          <w:sz w:val="20"/>
          <w:szCs w:val="20"/>
        </w:rPr>
        <w:t>inter alia</w:t>
      </w:r>
      <w:r w:rsidRPr="00B94821">
        <w:rPr>
          <w:b/>
          <w:color w:val="0070C0"/>
          <w:sz w:val="20"/>
          <w:szCs w:val="20"/>
        </w:rPr>
        <w:t>) the article was published or the broadcast was made in good faith and an apology was promptly published</w:t>
      </w:r>
      <w:r w:rsidRPr="00B94821">
        <w:rPr>
          <w:sz w:val="20"/>
          <w:szCs w:val="20"/>
        </w:rPr>
        <w:t xml:space="preserve"> (s. 7). Section 10 provides all defendants with the right to adduce, in mitigation of damages, evidence that they made or offered to make a written apology to the plaintiff.</w:t>
      </w:r>
    </w:p>
    <w:p w:rsidR="00E205A6" w:rsidRPr="00B94821" w:rsidRDefault="00E205A6" w:rsidP="00E205A6">
      <w:pPr>
        <w:pStyle w:val="ListParagraph"/>
        <w:ind w:left="1440"/>
        <w:rPr>
          <w:sz w:val="20"/>
          <w:szCs w:val="20"/>
        </w:rPr>
      </w:pPr>
    </w:p>
    <w:p w:rsidR="008B2A5A" w:rsidRPr="00B94821" w:rsidRDefault="008B2A5A" w:rsidP="008B2A5A">
      <w:pPr>
        <w:jc w:val="center"/>
        <w:rPr>
          <w:b/>
          <w:sz w:val="20"/>
          <w:szCs w:val="20"/>
        </w:rPr>
      </w:pPr>
      <w:r w:rsidRPr="00B94821">
        <w:rPr>
          <w:b/>
          <w:sz w:val="20"/>
          <w:szCs w:val="20"/>
        </w:rPr>
        <w:t>Hill v. Church of Scientology</w:t>
      </w:r>
    </w:p>
    <w:p w:rsidR="008B2A5A" w:rsidRPr="00B94821" w:rsidRDefault="008B2A5A" w:rsidP="002B12A3">
      <w:pPr>
        <w:pStyle w:val="ListParagraph"/>
        <w:numPr>
          <w:ilvl w:val="0"/>
          <w:numId w:val="105"/>
        </w:numPr>
        <w:rPr>
          <w:sz w:val="20"/>
          <w:szCs w:val="20"/>
        </w:rPr>
      </w:pPr>
      <w:r w:rsidRPr="00B94821">
        <w:rPr>
          <w:b/>
          <w:sz w:val="20"/>
          <w:szCs w:val="20"/>
        </w:rPr>
        <w:t>General damages are damages at large to repair the injury to the reputation of the plaintiff</w:t>
      </w:r>
      <w:r w:rsidRPr="00B94821">
        <w:rPr>
          <w:sz w:val="20"/>
          <w:szCs w:val="20"/>
        </w:rPr>
        <w:t>.</w:t>
      </w:r>
    </w:p>
    <w:p w:rsidR="008B2A5A" w:rsidRPr="00B94821" w:rsidRDefault="008B2A5A" w:rsidP="002B12A3">
      <w:pPr>
        <w:pStyle w:val="ListParagraph"/>
        <w:numPr>
          <w:ilvl w:val="0"/>
          <w:numId w:val="106"/>
        </w:numPr>
        <w:rPr>
          <w:b/>
          <w:color w:val="0070C0"/>
          <w:sz w:val="20"/>
          <w:szCs w:val="20"/>
        </w:rPr>
      </w:pPr>
      <w:r w:rsidRPr="00B94821">
        <w:rPr>
          <w:b/>
          <w:color w:val="FF0000"/>
          <w:sz w:val="20"/>
          <w:szCs w:val="20"/>
        </w:rPr>
        <w:t>There is no guideline – whatever the jury thinks is appropriate</w:t>
      </w:r>
      <w:r w:rsidR="00021A20" w:rsidRPr="00B94821">
        <w:rPr>
          <w:sz w:val="20"/>
          <w:szCs w:val="20"/>
        </w:rPr>
        <w:t xml:space="preserve"> </w:t>
      </w:r>
      <w:r w:rsidR="00021A20" w:rsidRPr="00B94821">
        <w:rPr>
          <w:b/>
          <w:color w:val="0070C0"/>
          <w:sz w:val="20"/>
          <w:szCs w:val="20"/>
        </w:rPr>
        <w:t>and represents the long-term harmful effects of the defamatory words</w:t>
      </w:r>
    </w:p>
    <w:p w:rsidR="008B2A5A" w:rsidRPr="00B94821" w:rsidRDefault="008B2A5A" w:rsidP="002B12A3">
      <w:pPr>
        <w:pStyle w:val="ListParagraph"/>
        <w:numPr>
          <w:ilvl w:val="0"/>
          <w:numId w:val="106"/>
        </w:numPr>
        <w:rPr>
          <w:sz w:val="20"/>
          <w:szCs w:val="20"/>
        </w:rPr>
      </w:pPr>
      <w:r w:rsidRPr="00B94821">
        <w:rPr>
          <w:sz w:val="20"/>
          <w:szCs w:val="20"/>
        </w:rPr>
        <w:t>The only time the court can overrule the jury is if the judgment “shocks the conscience of the court.”</w:t>
      </w:r>
    </w:p>
    <w:p w:rsidR="008B2A5A" w:rsidRPr="00B94821" w:rsidRDefault="008B2A5A" w:rsidP="002B12A3">
      <w:pPr>
        <w:pStyle w:val="ListParagraph"/>
        <w:numPr>
          <w:ilvl w:val="0"/>
          <w:numId w:val="106"/>
        </w:numPr>
        <w:rPr>
          <w:sz w:val="20"/>
          <w:szCs w:val="20"/>
        </w:rPr>
      </w:pPr>
      <w:r w:rsidRPr="00B94821">
        <w:rPr>
          <w:sz w:val="20"/>
          <w:szCs w:val="20"/>
        </w:rPr>
        <w:t>The court notes that the memory of the defamation may linger in the minds of the public, especially when there is a large media report. As such the jury should not be too stingy.</w:t>
      </w:r>
    </w:p>
    <w:p w:rsidR="008B2A5A" w:rsidRPr="00B94821" w:rsidRDefault="008B2A5A" w:rsidP="002B12A3">
      <w:pPr>
        <w:pStyle w:val="ListParagraph"/>
        <w:numPr>
          <w:ilvl w:val="0"/>
          <w:numId w:val="106"/>
        </w:numPr>
        <w:rPr>
          <w:sz w:val="20"/>
          <w:szCs w:val="20"/>
        </w:rPr>
      </w:pPr>
      <w:r w:rsidRPr="00B94821">
        <w:rPr>
          <w:sz w:val="20"/>
          <w:szCs w:val="20"/>
        </w:rPr>
        <w:t xml:space="preserve">In this case, the court also noted that young lawyers make their way through reputation. </w:t>
      </w:r>
    </w:p>
    <w:p w:rsidR="008B2A5A" w:rsidRPr="00B94821" w:rsidRDefault="008B2A5A" w:rsidP="002B12A3">
      <w:pPr>
        <w:pStyle w:val="ListParagraph"/>
        <w:numPr>
          <w:ilvl w:val="0"/>
          <w:numId w:val="105"/>
        </w:numPr>
        <w:rPr>
          <w:b/>
          <w:sz w:val="20"/>
          <w:szCs w:val="20"/>
        </w:rPr>
      </w:pPr>
      <w:r w:rsidRPr="00B94821">
        <w:rPr>
          <w:b/>
          <w:sz w:val="20"/>
          <w:szCs w:val="20"/>
        </w:rPr>
        <w:t>Aggravated damages</w:t>
      </w:r>
    </w:p>
    <w:p w:rsidR="008B2A5A" w:rsidRPr="00B94821" w:rsidRDefault="008B2A5A" w:rsidP="002B12A3">
      <w:pPr>
        <w:pStyle w:val="ListParagraph"/>
        <w:numPr>
          <w:ilvl w:val="0"/>
          <w:numId w:val="107"/>
        </w:numPr>
        <w:rPr>
          <w:b/>
          <w:color w:val="FF0000"/>
          <w:sz w:val="20"/>
          <w:szCs w:val="20"/>
        </w:rPr>
      </w:pPr>
      <w:r w:rsidRPr="00B94821">
        <w:rPr>
          <w:b/>
          <w:color w:val="FF0000"/>
          <w:sz w:val="20"/>
          <w:szCs w:val="20"/>
        </w:rPr>
        <w:t xml:space="preserve">These are available were the defendant’s conduct has been particularly high-handed or oppressive, thereby increasing the P’s anxiety and humiliation. </w:t>
      </w:r>
    </w:p>
    <w:p w:rsidR="008B2A5A" w:rsidRPr="00B94821" w:rsidRDefault="008B2A5A" w:rsidP="002B12A3">
      <w:pPr>
        <w:pStyle w:val="ListParagraph"/>
        <w:numPr>
          <w:ilvl w:val="0"/>
          <w:numId w:val="107"/>
        </w:numPr>
        <w:rPr>
          <w:sz w:val="20"/>
          <w:szCs w:val="20"/>
        </w:rPr>
      </w:pPr>
      <w:r w:rsidRPr="00B94821">
        <w:rPr>
          <w:b/>
          <w:color w:val="0070C0"/>
          <w:sz w:val="20"/>
          <w:szCs w:val="20"/>
          <w:u w:val="single"/>
        </w:rPr>
        <w:t>There must be a finding that malice</w:t>
      </w:r>
      <w:r w:rsidRPr="00B94821">
        <w:rPr>
          <w:sz w:val="20"/>
          <w:szCs w:val="20"/>
        </w:rPr>
        <w:t xml:space="preserve"> (as defined as any ulterior motive) was the actual motive and that the damage was increased either by a) increasing humiliation b) increasing the diffusion of the information.</w:t>
      </w:r>
    </w:p>
    <w:p w:rsidR="008B2A5A" w:rsidRPr="00B94821" w:rsidRDefault="008B2A5A" w:rsidP="002B12A3">
      <w:pPr>
        <w:pStyle w:val="ListParagraph"/>
        <w:numPr>
          <w:ilvl w:val="0"/>
          <w:numId w:val="107"/>
        </w:numPr>
        <w:rPr>
          <w:sz w:val="20"/>
          <w:szCs w:val="20"/>
        </w:rPr>
      </w:pPr>
      <w:r w:rsidRPr="00B94821">
        <w:rPr>
          <w:sz w:val="20"/>
          <w:szCs w:val="20"/>
        </w:rPr>
        <w:t xml:space="preserve">An apology and retraction would go very far as a counter argument against malice. </w:t>
      </w:r>
    </w:p>
    <w:p w:rsidR="008B2A5A" w:rsidRPr="00B94821" w:rsidRDefault="008B2A5A" w:rsidP="002B12A3">
      <w:pPr>
        <w:pStyle w:val="ListParagraph"/>
        <w:numPr>
          <w:ilvl w:val="0"/>
          <w:numId w:val="105"/>
        </w:numPr>
        <w:rPr>
          <w:b/>
          <w:sz w:val="20"/>
          <w:szCs w:val="20"/>
        </w:rPr>
      </w:pPr>
      <w:r w:rsidRPr="00B94821">
        <w:rPr>
          <w:b/>
          <w:sz w:val="20"/>
          <w:szCs w:val="20"/>
        </w:rPr>
        <w:t>Punitive damages</w:t>
      </w:r>
    </w:p>
    <w:p w:rsidR="008B2A5A" w:rsidRPr="00B94821" w:rsidRDefault="008B2A5A" w:rsidP="002B12A3">
      <w:pPr>
        <w:pStyle w:val="ListParagraph"/>
        <w:numPr>
          <w:ilvl w:val="0"/>
          <w:numId w:val="108"/>
        </w:numPr>
        <w:rPr>
          <w:sz w:val="20"/>
          <w:szCs w:val="20"/>
        </w:rPr>
      </w:pPr>
      <w:r w:rsidRPr="00B94821">
        <w:rPr>
          <w:sz w:val="20"/>
          <w:szCs w:val="20"/>
        </w:rPr>
        <w:t>“</w:t>
      </w:r>
      <w:r w:rsidRPr="00B94821">
        <w:rPr>
          <w:b/>
          <w:color w:val="FF0000"/>
          <w:sz w:val="20"/>
          <w:szCs w:val="20"/>
        </w:rPr>
        <w:t>so offensive, oppressive and high handed that it offends the court’s sense of decency</w:t>
      </w:r>
      <w:r w:rsidRPr="00B94821">
        <w:rPr>
          <w:sz w:val="20"/>
          <w:szCs w:val="20"/>
        </w:rPr>
        <w:t xml:space="preserve">.” They bear no relation to what the P </w:t>
      </w:r>
      <w:r w:rsidR="00067ECA" w:rsidRPr="00B94821">
        <w:rPr>
          <w:sz w:val="20"/>
          <w:szCs w:val="20"/>
        </w:rPr>
        <w:t>should</w:t>
      </w:r>
      <w:r w:rsidRPr="00B94821">
        <w:rPr>
          <w:sz w:val="20"/>
          <w:szCs w:val="20"/>
        </w:rPr>
        <w:t xml:space="preserve"> receive for compensation. </w:t>
      </w:r>
      <w:r w:rsidRPr="00B94821">
        <w:rPr>
          <w:b/>
          <w:color w:val="0070C0"/>
          <w:sz w:val="20"/>
          <w:szCs w:val="20"/>
          <w:u w:val="single"/>
        </w:rPr>
        <w:t>Their aim is not to compensate but rather to punish.</w:t>
      </w:r>
      <w:r w:rsidRPr="00B94821">
        <w:rPr>
          <w:sz w:val="20"/>
          <w:szCs w:val="20"/>
        </w:rPr>
        <w:t xml:space="preserve"> </w:t>
      </w:r>
    </w:p>
    <w:p w:rsidR="008B2A5A" w:rsidRPr="00B94821" w:rsidRDefault="008B2A5A" w:rsidP="002B12A3">
      <w:pPr>
        <w:pStyle w:val="ListParagraph"/>
        <w:numPr>
          <w:ilvl w:val="0"/>
          <w:numId w:val="108"/>
        </w:numPr>
        <w:rPr>
          <w:sz w:val="20"/>
          <w:szCs w:val="20"/>
        </w:rPr>
      </w:pPr>
      <w:r w:rsidRPr="00B94821">
        <w:rPr>
          <w:sz w:val="20"/>
          <w:szCs w:val="20"/>
        </w:rPr>
        <w:t xml:space="preserve">The </w:t>
      </w:r>
      <w:r w:rsidRPr="00B94821">
        <w:rPr>
          <w:b/>
          <w:color w:val="0070C0"/>
          <w:sz w:val="20"/>
          <w:szCs w:val="20"/>
          <w:u w:val="single"/>
        </w:rPr>
        <w:t>purpose is deterrence</w:t>
      </w:r>
      <w:r w:rsidRPr="00B94821">
        <w:rPr>
          <w:sz w:val="20"/>
          <w:szCs w:val="20"/>
        </w:rPr>
        <w:t xml:space="preserve">. In this case, scientology was obviously not deterred even by the large award at trial. There is no </w:t>
      </w:r>
      <w:r w:rsidR="00021A20" w:rsidRPr="00B94821">
        <w:rPr>
          <w:sz w:val="20"/>
          <w:szCs w:val="20"/>
        </w:rPr>
        <w:t>reason</w:t>
      </w:r>
      <w:r w:rsidRPr="00B94821">
        <w:rPr>
          <w:sz w:val="20"/>
          <w:szCs w:val="20"/>
        </w:rPr>
        <w:t xml:space="preserve"> not to give large punitive damages. </w:t>
      </w:r>
    </w:p>
    <w:p w:rsidR="008B2A5A" w:rsidRDefault="008B2A5A" w:rsidP="008B2A5A"/>
    <w:p w:rsidR="008B2A5A" w:rsidRPr="008B2A5A" w:rsidRDefault="008B2A5A" w:rsidP="008B2A5A">
      <w:pPr>
        <w:rPr>
          <w:sz w:val="16"/>
          <w:szCs w:val="16"/>
        </w:rPr>
      </w:pPr>
    </w:p>
    <w:sectPr w:rsidR="008B2A5A" w:rsidRPr="008B2A5A" w:rsidSect="00384F1A">
      <w:pgSz w:w="12240" w:h="15840"/>
      <w:pgMar w:top="720" w:right="720" w:bottom="720" w:left="720"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2A3" w:rsidRDefault="002B12A3" w:rsidP="007B2967">
      <w:pPr>
        <w:spacing w:after="0" w:line="240" w:lineRule="auto"/>
      </w:pPr>
      <w:r>
        <w:separator/>
      </w:r>
    </w:p>
  </w:endnote>
  <w:endnote w:type="continuationSeparator" w:id="0">
    <w:p w:rsidR="002B12A3" w:rsidRDefault="002B12A3" w:rsidP="007B2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Bold">
    <w:altName w:val="Arial"/>
    <w:panose1 w:val="00000000000000000000"/>
    <w:charset w:val="00"/>
    <w:family w:val="swiss"/>
    <w:notTrueType/>
    <w:pitch w:val="default"/>
    <w:sig w:usb0="00000003" w:usb1="00000000" w:usb2="00000000" w:usb3="00000000" w:csb0="00000001" w:csb1="00000000"/>
  </w:font>
  <w:font w:name="Baskerville">
    <w:altName w:val="Arial"/>
    <w:panose1 w:val="00000000000000000000"/>
    <w:charset w:val="00"/>
    <w:family w:val="swiss"/>
    <w:notTrueType/>
    <w:pitch w:val="default"/>
    <w:sig w:usb0="00000003" w:usb1="00000000" w:usb2="00000000" w:usb3="00000000" w:csb0="00000001" w:csb1="00000000"/>
  </w:font>
  <w:font w:name="Baskerville-BoldItalic">
    <w:panose1 w:val="00000000000000000000"/>
    <w:charset w:val="00"/>
    <w:family w:val="swiss"/>
    <w:notTrueType/>
    <w:pitch w:val="default"/>
    <w:sig w:usb0="00000003" w:usb1="00000000" w:usb2="00000000" w:usb3="00000000" w:csb0="00000001" w:csb1="00000000"/>
  </w:font>
  <w:font w:name="Baskerville-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2A3" w:rsidRDefault="002B12A3" w:rsidP="007B2967">
      <w:pPr>
        <w:spacing w:after="0" w:line="240" w:lineRule="auto"/>
      </w:pPr>
      <w:r>
        <w:separator/>
      </w:r>
    </w:p>
  </w:footnote>
  <w:footnote w:type="continuationSeparator" w:id="0">
    <w:p w:rsidR="002B12A3" w:rsidRDefault="002B12A3" w:rsidP="007B29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4080"/>
    <w:multiLevelType w:val="hybridMultilevel"/>
    <w:tmpl w:val="A502E1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0D50D0B"/>
    <w:multiLevelType w:val="hybridMultilevel"/>
    <w:tmpl w:val="357E6E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5C3A86"/>
    <w:multiLevelType w:val="multilevel"/>
    <w:tmpl w:val="798A2E1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02744FE3"/>
    <w:multiLevelType w:val="hybridMultilevel"/>
    <w:tmpl w:val="EAB6E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F0249"/>
    <w:multiLevelType w:val="multilevel"/>
    <w:tmpl w:val="93C44A34"/>
    <w:lvl w:ilvl="0">
      <w:start w:val="1"/>
      <w:numFmt w:val="bullet"/>
      <w:lvlText w:val=""/>
      <w:lvlJc w:val="left"/>
      <w:pPr>
        <w:tabs>
          <w:tab w:val="num" w:pos="360"/>
        </w:tabs>
        <w:ind w:left="360" w:hanging="360"/>
      </w:pPr>
      <w:rPr>
        <w:rFonts w:ascii="Symbol" w:hAnsi="Symbol" w:hint="default"/>
        <w:color w:val="FF000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566484E"/>
    <w:multiLevelType w:val="hybridMultilevel"/>
    <w:tmpl w:val="B38C8E82"/>
    <w:lvl w:ilvl="0" w:tplc="ACA0EFF6">
      <w:start w:val="1"/>
      <w:numFmt w:val="decimal"/>
      <w:lvlText w:val="(%1)"/>
      <w:lvlJc w:val="left"/>
      <w:pPr>
        <w:ind w:left="1160" w:hanging="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554282"/>
    <w:multiLevelType w:val="hybridMultilevel"/>
    <w:tmpl w:val="747C1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326A4"/>
    <w:multiLevelType w:val="hybridMultilevel"/>
    <w:tmpl w:val="AE6AC700"/>
    <w:lvl w:ilvl="0" w:tplc="7DF6B268">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8">
    <w:nsid w:val="09B34B7B"/>
    <w:multiLevelType w:val="hybridMultilevel"/>
    <w:tmpl w:val="EFD440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CFE2F20"/>
    <w:multiLevelType w:val="hybridMultilevel"/>
    <w:tmpl w:val="C3B47B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0E8E1AD3"/>
    <w:multiLevelType w:val="hybridMultilevel"/>
    <w:tmpl w:val="0A607DB6"/>
    <w:lvl w:ilvl="0" w:tplc="532C3CFE">
      <w:start w:val="1"/>
      <w:numFmt w:val="decimal"/>
      <w:lvlText w:val="(%1)"/>
      <w:lvlJc w:val="left"/>
      <w:pPr>
        <w:ind w:left="820" w:hanging="4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82BDE"/>
    <w:multiLevelType w:val="hybridMultilevel"/>
    <w:tmpl w:val="2EF6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432583"/>
    <w:multiLevelType w:val="hybridMultilevel"/>
    <w:tmpl w:val="762A872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7835C5"/>
    <w:multiLevelType w:val="hybridMultilevel"/>
    <w:tmpl w:val="F4D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DB15B2"/>
    <w:multiLevelType w:val="multilevel"/>
    <w:tmpl w:val="F5BCC912"/>
    <w:lvl w:ilvl="0">
      <w:start w:val="1"/>
      <w:numFmt w:val="bullet"/>
      <w:lvlText w:val=""/>
      <w:lvlJc w:val="left"/>
      <w:pPr>
        <w:tabs>
          <w:tab w:val="num" w:pos="1800"/>
        </w:tabs>
        <w:ind w:left="1800" w:hanging="360"/>
      </w:pPr>
      <w:rPr>
        <w:rFonts w:ascii="Symbol" w:hAnsi="Symbol" w:hint="default"/>
        <w:color w:val="FF000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Wingdings" w:hAnsi="Wingdings" w:hint="default"/>
        <w:sz w:val="20"/>
      </w:r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5">
    <w:nsid w:val="14F37552"/>
    <w:multiLevelType w:val="multilevel"/>
    <w:tmpl w:val="798A2E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6E5C3E"/>
    <w:multiLevelType w:val="hybridMultilevel"/>
    <w:tmpl w:val="CB5E7C84"/>
    <w:lvl w:ilvl="0" w:tplc="75AE1416">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730E2F"/>
    <w:multiLevelType w:val="multilevel"/>
    <w:tmpl w:val="A9E41C3A"/>
    <w:lvl w:ilvl="0">
      <w:start w:val="1"/>
      <w:numFmt w:val="bullet"/>
      <w:lvlText w:val=""/>
      <w:lvlJc w:val="left"/>
      <w:pPr>
        <w:tabs>
          <w:tab w:val="num" w:pos="360"/>
        </w:tabs>
        <w:ind w:left="360" w:hanging="360"/>
      </w:pPr>
      <w:rPr>
        <w:rFonts w:ascii="Symbol" w:hAnsi="Symbol" w:hint="default"/>
        <w:color w:val="FF0000"/>
      </w:rPr>
    </w:lvl>
    <w:lvl w:ilvl="1">
      <w:start w:val="1"/>
      <w:numFmt w:val="decimal"/>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15E63FAF"/>
    <w:multiLevelType w:val="hybridMultilevel"/>
    <w:tmpl w:val="287A24A6"/>
    <w:lvl w:ilvl="0" w:tplc="6D9C842C">
      <w:start w:val="1"/>
      <w:numFmt w:val="decimal"/>
      <w:lvlText w:val="%1."/>
      <w:lvlJc w:val="left"/>
      <w:pPr>
        <w:ind w:left="720" w:hanging="360"/>
      </w:pPr>
      <w:rPr>
        <w:rFonts w:hint="default"/>
        <w:color w:val="FF000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6A973D0"/>
    <w:multiLevelType w:val="hybridMultilevel"/>
    <w:tmpl w:val="31329300"/>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0F00EE62">
      <w:start w:val="1"/>
      <w:numFmt w:val="decimal"/>
      <w:lvlText w:val="%3."/>
      <w:lvlJc w:val="left"/>
      <w:pPr>
        <w:ind w:left="1980" w:hanging="360"/>
      </w:pPr>
      <w:rPr>
        <w:rFonts w:hint="default"/>
      </w:rPr>
    </w:lvl>
    <w:lvl w:ilvl="3" w:tplc="FFE6BA98">
      <w:start w:val="2"/>
      <w:numFmt w:val="bullet"/>
      <w:lvlText w:val=""/>
      <w:lvlJc w:val="left"/>
      <w:pPr>
        <w:ind w:left="2520" w:hanging="360"/>
      </w:pPr>
      <w:rPr>
        <w:rFonts w:ascii="Wingdings" w:eastAsiaTheme="minorHAnsi" w:hAnsi="Wingdings"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7A30DAD"/>
    <w:multiLevelType w:val="hybridMultilevel"/>
    <w:tmpl w:val="953203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97835A3"/>
    <w:multiLevelType w:val="hybridMultilevel"/>
    <w:tmpl w:val="F11A3332"/>
    <w:lvl w:ilvl="0" w:tplc="0C2EB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CF58C7"/>
    <w:multiLevelType w:val="hybridMultilevel"/>
    <w:tmpl w:val="069CDF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A0A2378"/>
    <w:multiLevelType w:val="hybridMultilevel"/>
    <w:tmpl w:val="BA028B5C"/>
    <w:lvl w:ilvl="0" w:tplc="E9FE7CB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9F052A"/>
    <w:multiLevelType w:val="multilevel"/>
    <w:tmpl w:val="54603A6C"/>
    <w:lvl w:ilvl="0">
      <w:start w:val="1"/>
      <w:numFmt w:val="bullet"/>
      <w:lvlText w:val=""/>
      <w:lvlJc w:val="left"/>
      <w:pPr>
        <w:tabs>
          <w:tab w:val="num" w:pos="1800"/>
        </w:tabs>
        <w:ind w:left="1800" w:hanging="360"/>
      </w:pPr>
      <w:rPr>
        <w:rFonts w:ascii="Symbol" w:hAnsi="Symbol" w:hint="default"/>
        <w:color w:val="FF000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decimal"/>
      <w:lvlText w:val="%5."/>
      <w:lvlJc w:val="left"/>
      <w:pPr>
        <w:ind w:left="4680" w:hanging="360"/>
      </w:pPr>
      <w:rPr>
        <w:rFonts w:hint="default"/>
      </w:r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5">
    <w:nsid w:val="1B745FA4"/>
    <w:multiLevelType w:val="multilevel"/>
    <w:tmpl w:val="798A2E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1EDE584C"/>
    <w:multiLevelType w:val="hybridMultilevel"/>
    <w:tmpl w:val="8698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8016FC"/>
    <w:multiLevelType w:val="hybridMultilevel"/>
    <w:tmpl w:val="0666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2B2086"/>
    <w:multiLevelType w:val="hybridMultilevel"/>
    <w:tmpl w:val="76D68B10"/>
    <w:lvl w:ilvl="0" w:tplc="66BCB65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28C7183D"/>
    <w:multiLevelType w:val="hybridMultilevel"/>
    <w:tmpl w:val="38E2B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474707"/>
    <w:multiLevelType w:val="hybridMultilevel"/>
    <w:tmpl w:val="5380AF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010D0E"/>
    <w:multiLevelType w:val="multilevel"/>
    <w:tmpl w:val="798A2E1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2">
    <w:nsid w:val="2B8A75BC"/>
    <w:multiLevelType w:val="hybridMultilevel"/>
    <w:tmpl w:val="07F0EE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A0401E"/>
    <w:multiLevelType w:val="hybridMultilevel"/>
    <w:tmpl w:val="246E0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2CE17206"/>
    <w:multiLevelType w:val="hybridMultilevel"/>
    <w:tmpl w:val="22709F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2DA962ED"/>
    <w:multiLevelType w:val="hybridMultilevel"/>
    <w:tmpl w:val="27728B6A"/>
    <w:lvl w:ilvl="0" w:tplc="350450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605962"/>
    <w:multiLevelType w:val="hybridMultilevel"/>
    <w:tmpl w:val="E3FA8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E983EED"/>
    <w:multiLevelType w:val="hybridMultilevel"/>
    <w:tmpl w:val="1692480E"/>
    <w:lvl w:ilvl="0" w:tplc="A2C0280A">
      <w:start w:val="1"/>
      <w:numFmt w:val="decimal"/>
      <w:lvlText w:val="(%1)"/>
      <w:lvlJc w:val="left"/>
      <w:pPr>
        <w:ind w:left="920" w:hanging="5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910278"/>
    <w:multiLevelType w:val="hybridMultilevel"/>
    <w:tmpl w:val="BC98B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30991BB0"/>
    <w:multiLevelType w:val="hybridMultilevel"/>
    <w:tmpl w:val="0A607DB6"/>
    <w:lvl w:ilvl="0" w:tplc="532C3CFE">
      <w:start w:val="1"/>
      <w:numFmt w:val="decimal"/>
      <w:lvlText w:val="(%1)"/>
      <w:lvlJc w:val="left"/>
      <w:pPr>
        <w:ind w:left="820" w:hanging="4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122A8F"/>
    <w:multiLevelType w:val="hybridMultilevel"/>
    <w:tmpl w:val="537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232591D"/>
    <w:multiLevelType w:val="hybridMultilevel"/>
    <w:tmpl w:val="EB70E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3279775F"/>
    <w:multiLevelType w:val="hybridMultilevel"/>
    <w:tmpl w:val="A2448B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32CD1F86"/>
    <w:multiLevelType w:val="hybridMultilevel"/>
    <w:tmpl w:val="23ACCF0C"/>
    <w:lvl w:ilvl="0" w:tplc="D79AC5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33080262"/>
    <w:multiLevelType w:val="hybridMultilevel"/>
    <w:tmpl w:val="3C7CC6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nsid w:val="350D6D39"/>
    <w:multiLevelType w:val="hybridMultilevel"/>
    <w:tmpl w:val="6AC69722"/>
    <w:lvl w:ilvl="0" w:tplc="5EB0F9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351F3276"/>
    <w:multiLevelType w:val="hybridMultilevel"/>
    <w:tmpl w:val="0A42FE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nsid w:val="35B94620"/>
    <w:multiLevelType w:val="hybridMultilevel"/>
    <w:tmpl w:val="75386924"/>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5E24F7C"/>
    <w:multiLevelType w:val="hybridMultilevel"/>
    <w:tmpl w:val="3AD0A9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36C97B5C"/>
    <w:multiLevelType w:val="hybridMultilevel"/>
    <w:tmpl w:val="B17443A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nsid w:val="36F16F19"/>
    <w:multiLevelType w:val="hybridMultilevel"/>
    <w:tmpl w:val="BF0A8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39024E39"/>
    <w:multiLevelType w:val="hybridMultilevel"/>
    <w:tmpl w:val="65F4A77E"/>
    <w:lvl w:ilvl="0" w:tplc="1009000F">
      <w:start w:val="1"/>
      <w:numFmt w:val="decimal"/>
      <w:lvlText w:val="%1."/>
      <w:lvlJc w:val="left"/>
      <w:pPr>
        <w:ind w:left="180" w:hanging="180"/>
      </w:pPr>
    </w:lvl>
    <w:lvl w:ilvl="1" w:tplc="10090019">
      <w:start w:val="1"/>
      <w:numFmt w:val="lowerLetter"/>
      <w:lvlText w:val="%2."/>
      <w:lvlJc w:val="left"/>
      <w:pPr>
        <w:ind w:left="-540" w:hanging="360"/>
      </w:pPr>
    </w:lvl>
    <w:lvl w:ilvl="2" w:tplc="1009001B" w:tentative="1">
      <w:start w:val="1"/>
      <w:numFmt w:val="lowerRoman"/>
      <w:lvlText w:val="%3."/>
      <w:lvlJc w:val="right"/>
      <w:pPr>
        <w:ind w:left="180" w:hanging="180"/>
      </w:pPr>
    </w:lvl>
    <w:lvl w:ilvl="3" w:tplc="1009000F" w:tentative="1">
      <w:start w:val="1"/>
      <w:numFmt w:val="decimal"/>
      <w:lvlText w:val="%4."/>
      <w:lvlJc w:val="left"/>
      <w:pPr>
        <w:ind w:left="900" w:hanging="360"/>
      </w:pPr>
    </w:lvl>
    <w:lvl w:ilvl="4" w:tplc="10090019" w:tentative="1">
      <w:start w:val="1"/>
      <w:numFmt w:val="lowerLetter"/>
      <w:lvlText w:val="%5."/>
      <w:lvlJc w:val="left"/>
      <w:pPr>
        <w:ind w:left="1620" w:hanging="360"/>
      </w:pPr>
    </w:lvl>
    <w:lvl w:ilvl="5" w:tplc="1009001B" w:tentative="1">
      <w:start w:val="1"/>
      <w:numFmt w:val="lowerRoman"/>
      <w:lvlText w:val="%6."/>
      <w:lvlJc w:val="right"/>
      <w:pPr>
        <w:ind w:left="2340" w:hanging="180"/>
      </w:pPr>
    </w:lvl>
    <w:lvl w:ilvl="6" w:tplc="1009000F" w:tentative="1">
      <w:start w:val="1"/>
      <w:numFmt w:val="decimal"/>
      <w:lvlText w:val="%7."/>
      <w:lvlJc w:val="left"/>
      <w:pPr>
        <w:ind w:left="3060" w:hanging="360"/>
      </w:pPr>
    </w:lvl>
    <w:lvl w:ilvl="7" w:tplc="10090019" w:tentative="1">
      <w:start w:val="1"/>
      <w:numFmt w:val="lowerLetter"/>
      <w:lvlText w:val="%8."/>
      <w:lvlJc w:val="left"/>
      <w:pPr>
        <w:ind w:left="3780" w:hanging="360"/>
      </w:pPr>
    </w:lvl>
    <w:lvl w:ilvl="8" w:tplc="1009001B" w:tentative="1">
      <w:start w:val="1"/>
      <w:numFmt w:val="lowerRoman"/>
      <w:lvlText w:val="%9."/>
      <w:lvlJc w:val="right"/>
      <w:pPr>
        <w:ind w:left="4500" w:hanging="180"/>
      </w:pPr>
    </w:lvl>
  </w:abstractNum>
  <w:abstractNum w:abstractNumId="52">
    <w:nsid w:val="391C249A"/>
    <w:multiLevelType w:val="hybridMultilevel"/>
    <w:tmpl w:val="12E673AE"/>
    <w:lvl w:ilvl="0" w:tplc="05DE8684">
      <w:start w:val="1"/>
      <w:numFmt w:val="lowerRoman"/>
      <w:lvlText w:val="(%1)"/>
      <w:lvlJc w:val="left"/>
      <w:pPr>
        <w:ind w:left="-327" w:hanging="720"/>
      </w:pPr>
      <w:rPr>
        <w:rFonts w:hint="default"/>
      </w:rPr>
    </w:lvl>
    <w:lvl w:ilvl="1" w:tplc="04090019" w:tentative="1">
      <w:start w:val="1"/>
      <w:numFmt w:val="lowerLetter"/>
      <w:lvlText w:val="%2."/>
      <w:lvlJc w:val="left"/>
      <w:pPr>
        <w:ind w:left="33" w:hanging="360"/>
      </w:pPr>
    </w:lvl>
    <w:lvl w:ilvl="2" w:tplc="0409001B" w:tentative="1">
      <w:start w:val="1"/>
      <w:numFmt w:val="lowerRoman"/>
      <w:lvlText w:val="%3."/>
      <w:lvlJc w:val="right"/>
      <w:pPr>
        <w:ind w:left="753" w:hanging="180"/>
      </w:pPr>
    </w:lvl>
    <w:lvl w:ilvl="3" w:tplc="0409000F" w:tentative="1">
      <w:start w:val="1"/>
      <w:numFmt w:val="decimal"/>
      <w:lvlText w:val="%4."/>
      <w:lvlJc w:val="left"/>
      <w:pPr>
        <w:ind w:left="1473" w:hanging="360"/>
      </w:pPr>
    </w:lvl>
    <w:lvl w:ilvl="4" w:tplc="04090019" w:tentative="1">
      <w:start w:val="1"/>
      <w:numFmt w:val="lowerLetter"/>
      <w:lvlText w:val="%5."/>
      <w:lvlJc w:val="left"/>
      <w:pPr>
        <w:ind w:left="2193" w:hanging="360"/>
      </w:pPr>
    </w:lvl>
    <w:lvl w:ilvl="5" w:tplc="0409001B" w:tentative="1">
      <w:start w:val="1"/>
      <w:numFmt w:val="lowerRoman"/>
      <w:lvlText w:val="%6."/>
      <w:lvlJc w:val="right"/>
      <w:pPr>
        <w:ind w:left="2913" w:hanging="180"/>
      </w:pPr>
    </w:lvl>
    <w:lvl w:ilvl="6" w:tplc="0409000F" w:tentative="1">
      <w:start w:val="1"/>
      <w:numFmt w:val="decimal"/>
      <w:lvlText w:val="%7."/>
      <w:lvlJc w:val="left"/>
      <w:pPr>
        <w:ind w:left="3633" w:hanging="360"/>
      </w:pPr>
    </w:lvl>
    <w:lvl w:ilvl="7" w:tplc="04090019" w:tentative="1">
      <w:start w:val="1"/>
      <w:numFmt w:val="lowerLetter"/>
      <w:lvlText w:val="%8."/>
      <w:lvlJc w:val="left"/>
      <w:pPr>
        <w:ind w:left="4353" w:hanging="360"/>
      </w:pPr>
    </w:lvl>
    <w:lvl w:ilvl="8" w:tplc="0409001B" w:tentative="1">
      <w:start w:val="1"/>
      <w:numFmt w:val="lowerRoman"/>
      <w:lvlText w:val="%9."/>
      <w:lvlJc w:val="right"/>
      <w:pPr>
        <w:ind w:left="5073" w:hanging="180"/>
      </w:pPr>
    </w:lvl>
  </w:abstractNum>
  <w:abstractNum w:abstractNumId="53">
    <w:nsid w:val="3A5E5F0A"/>
    <w:multiLevelType w:val="hybridMultilevel"/>
    <w:tmpl w:val="7DBE6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3CE73002"/>
    <w:multiLevelType w:val="hybridMultilevel"/>
    <w:tmpl w:val="7F7A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E045AB7"/>
    <w:multiLevelType w:val="hybridMultilevel"/>
    <w:tmpl w:val="6116E04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6">
    <w:nsid w:val="3EEB7947"/>
    <w:multiLevelType w:val="hybridMultilevel"/>
    <w:tmpl w:val="CAB294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F322D86"/>
    <w:multiLevelType w:val="hybridMultilevel"/>
    <w:tmpl w:val="3138A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404D7CD2"/>
    <w:multiLevelType w:val="hybridMultilevel"/>
    <w:tmpl w:val="D5EE9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40570F4D"/>
    <w:multiLevelType w:val="hybridMultilevel"/>
    <w:tmpl w:val="5E24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1D26A35"/>
    <w:multiLevelType w:val="hybridMultilevel"/>
    <w:tmpl w:val="81F0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6B5616A"/>
    <w:multiLevelType w:val="hybridMultilevel"/>
    <w:tmpl w:val="B9BE6626"/>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9CF4BA7"/>
    <w:multiLevelType w:val="hybridMultilevel"/>
    <w:tmpl w:val="0F268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4D1D2892"/>
    <w:multiLevelType w:val="hybridMultilevel"/>
    <w:tmpl w:val="618212C4"/>
    <w:lvl w:ilvl="0" w:tplc="0C2EB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F6B10D9"/>
    <w:multiLevelType w:val="hybridMultilevel"/>
    <w:tmpl w:val="F2DED9A0"/>
    <w:lvl w:ilvl="0" w:tplc="1009000F">
      <w:start w:val="1"/>
      <w:numFmt w:val="decimal"/>
      <w:lvlText w:val="%1."/>
      <w:lvlJc w:val="left"/>
      <w:pPr>
        <w:ind w:left="1189" w:hanging="360"/>
      </w:pPr>
    </w:lvl>
    <w:lvl w:ilvl="1" w:tplc="1009000F">
      <w:start w:val="1"/>
      <w:numFmt w:val="decimal"/>
      <w:lvlText w:val="%2."/>
      <w:lvlJc w:val="left"/>
      <w:pPr>
        <w:ind w:left="1909" w:hanging="360"/>
      </w:pPr>
    </w:lvl>
    <w:lvl w:ilvl="2" w:tplc="1009001B" w:tentative="1">
      <w:start w:val="1"/>
      <w:numFmt w:val="lowerRoman"/>
      <w:lvlText w:val="%3."/>
      <w:lvlJc w:val="right"/>
      <w:pPr>
        <w:ind w:left="2629" w:hanging="180"/>
      </w:pPr>
    </w:lvl>
    <w:lvl w:ilvl="3" w:tplc="1009000F" w:tentative="1">
      <w:start w:val="1"/>
      <w:numFmt w:val="decimal"/>
      <w:lvlText w:val="%4."/>
      <w:lvlJc w:val="left"/>
      <w:pPr>
        <w:ind w:left="3349" w:hanging="360"/>
      </w:pPr>
    </w:lvl>
    <w:lvl w:ilvl="4" w:tplc="10090019" w:tentative="1">
      <w:start w:val="1"/>
      <w:numFmt w:val="lowerLetter"/>
      <w:lvlText w:val="%5."/>
      <w:lvlJc w:val="left"/>
      <w:pPr>
        <w:ind w:left="4069" w:hanging="360"/>
      </w:pPr>
    </w:lvl>
    <w:lvl w:ilvl="5" w:tplc="1009001B" w:tentative="1">
      <w:start w:val="1"/>
      <w:numFmt w:val="lowerRoman"/>
      <w:lvlText w:val="%6."/>
      <w:lvlJc w:val="right"/>
      <w:pPr>
        <w:ind w:left="4789" w:hanging="180"/>
      </w:pPr>
    </w:lvl>
    <w:lvl w:ilvl="6" w:tplc="1009000F" w:tentative="1">
      <w:start w:val="1"/>
      <w:numFmt w:val="decimal"/>
      <w:lvlText w:val="%7."/>
      <w:lvlJc w:val="left"/>
      <w:pPr>
        <w:ind w:left="5509" w:hanging="360"/>
      </w:pPr>
    </w:lvl>
    <w:lvl w:ilvl="7" w:tplc="10090019" w:tentative="1">
      <w:start w:val="1"/>
      <w:numFmt w:val="lowerLetter"/>
      <w:lvlText w:val="%8."/>
      <w:lvlJc w:val="left"/>
      <w:pPr>
        <w:ind w:left="6229" w:hanging="360"/>
      </w:pPr>
    </w:lvl>
    <w:lvl w:ilvl="8" w:tplc="1009001B" w:tentative="1">
      <w:start w:val="1"/>
      <w:numFmt w:val="lowerRoman"/>
      <w:lvlText w:val="%9."/>
      <w:lvlJc w:val="right"/>
      <w:pPr>
        <w:ind w:left="6949" w:hanging="180"/>
      </w:pPr>
    </w:lvl>
  </w:abstractNum>
  <w:abstractNum w:abstractNumId="65">
    <w:nsid w:val="4FF1049D"/>
    <w:multiLevelType w:val="hybridMultilevel"/>
    <w:tmpl w:val="50AC4F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50744074"/>
    <w:multiLevelType w:val="hybridMultilevel"/>
    <w:tmpl w:val="C700FFE2"/>
    <w:lvl w:ilvl="0" w:tplc="04090019">
      <w:start w:val="4"/>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12C51A0"/>
    <w:multiLevelType w:val="hybridMultilevel"/>
    <w:tmpl w:val="74D0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1DE00BE"/>
    <w:multiLevelType w:val="hybridMultilevel"/>
    <w:tmpl w:val="3FCE1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5263725B"/>
    <w:multiLevelType w:val="hybridMultilevel"/>
    <w:tmpl w:val="9CA4E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52722723"/>
    <w:multiLevelType w:val="hybridMultilevel"/>
    <w:tmpl w:val="CD04C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539530A7"/>
    <w:multiLevelType w:val="hybridMultilevel"/>
    <w:tmpl w:val="8CD2ED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2">
    <w:nsid w:val="543F39F1"/>
    <w:multiLevelType w:val="hybridMultilevel"/>
    <w:tmpl w:val="3C14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48D760C"/>
    <w:multiLevelType w:val="hybridMultilevel"/>
    <w:tmpl w:val="EF88FD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BB5402"/>
    <w:multiLevelType w:val="hybridMultilevel"/>
    <w:tmpl w:val="515A39FC"/>
    <w:lvl w:ilvl="0" w:tplc="0409000F">
      <w:start w:val="1"/>
      <w:numFmt w:val="decimal"/>
      <w:lvlText w:val="%1."/>
      <w:lvlJc w:val="left"/>
      <w:pPr>
        <w:ind w:left="1080" w:hanging="360"/>
      </w:p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5E44884"/>
    <w:multiLevelType w:val="hybridMultilevel"/>
    <w:tmpl w:val="8816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57051CE3"/>
    <w:multiLevelType w:val="hybridMultilevel"/>
    <w:tmpl w:val="B3FC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84943A3"/>
    <w:multiLevelType w:val="hybridMultilevel"/>
    <w:tmpl w:val="1F86D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59195EF1"/>
    <w:multiLevelType w:val="hybridMultilevel"/>
    <w:tmpl w:val="26922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5A8F65DF"/>
    <w:multiLevelType w:val="hybridMultilevel"/>
    <w:tmpl w:val="84ECC6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5B4F2D0E"/>
    <w:multiLevelType w:val="multilevel"/>
    <w:tmpl w:val="798A2E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1">
    <w:nsid w:val="60851F23"/>
    <w:multiLevelType w:val="hybridMultilevel"/>
    <w:tmpl w:val="7E109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61012CCE"/>
    <w:multiLevelType w:val="hybridMultilevel"/>
    <w:tmpl w:val="109EF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6497440C"/>
    <w:multiLevelType w:val="hybridMultilevel"/>
    <w:tmpl w:val="92A067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4">
    <w:nsid w:val="654F4E8E"/>
    <w:multiLevelType w:val="hybridMultilevel"/>
    <w:tmpl w:val="AC780B44"/>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8392583"/>
    <w:multiLevelType w:val="hybridMultilevel"/>
    <w:tmpl w:val="CE90E264"/>
    <w:lvl w:ilvl="0" w:tplc="15FCD432">
      <w:start w:val="1"/>
      <w:numFmt w:val="decimal"/>
      <w:lvlText w:val="(%1)"/>
      <w:lvlJc w:val="left"/>
      <w:pPr>
        <w:ind w:left="1080" w:hanging="360"/>
      </w:pPr>
      <w:rPr>
        <w:rFonts w:hint="default"/>
      </w:rPr>
    </w:lvl>
    <w:lvl w:ilvl="1" w:tplc="CF963A6E">
      <w:numFmt w:val="bullet"/>
      <w:lvlText w:val=""/>
      <w:lvlJc w:val="left"/>
      <w:pPr>
        <w:ind w:left="1800" w:hanging="360"/>
      </w:pPr>
      <w:rPr>
        <w:rFonts w:ascii="Wingdings" w:eastAsiaTheme="minorHAnsi" w:hAnsi="Wingdings" w:cs="Arial" w:hint="default"/>
        <w:color w:val="auto"/>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A6C7A7F"/>
    <w:multiLevelType w:val="multilevel"/>
    <w:tmpl w:val="AC6AF30C"/>
    <w:lvl w:ilvl="0">
      <w:start w:val="1"/>
      <w:numFmt w:val="decimal"/>
      <w:lvlText w:val="%1."/>
      <w:lvlJc w:val="left"/>
      <w:pPr>
        <w:tabs>
          <w:tab w:val="num" w:pos="175"/>
        </w:tabs>
        <w:ind w:left="175" w:hanging="360"/>
      </w:pPr>
    </w:lvl>
    <w:lvl w:ilvl="1">
      <w:start w:val="1"/>
      <w:numFmt w:val="bullet"/>
      <w:lvlText w:val="o"/>
      <w:lvlJc w:val="left"/>
      <w:pPr>
        <w:tabs>
          <w:tab w:val="num" w:pos="895"/>
        </w:tabs>
        <w:ind w:left="895" w:hanging="360"/>
      </w:pPr>
      <w:rPr>
        <w:rFonts w:ascii="Courier New" w:hAnsi="Courier New" w:hint="default"/>
        <w:sz w:val="20"/>
      </w:rPr>
    </w:lvl>
    <w:lvl w:ilvl="2">
      <w:start w:val="1"/>
      <w:numFmt w:val="bullet"/>
      <w:lvlText w:val=""/>
      <w:lvlJc w:val="left"/>
      <w:pPr>
        <w:tabs>
          <w:tab w:val="num" w:pos="1615"/>
        </w:tabs>
        <w:ind w:left="1615" w:hanging="360"/>
      </w:pPr>
      <w:rPr>
        <w:rFonts w:ascii="Symbol" w:hAnsi="Symbol" w:hint="default"/>
        <w:sz w:val="20"/>
      </w:rPr>
    </w:lvl>
    <w:lvl w:ilvl="3">
      <w:start w:val="1"/>
      <w:numFmt w:val="bullet"/>
      <w:lvlText w:val=""/>
      <w:lvlJc w:val="left"/>
      <w:pPr>
        <w:tabs>
          <w:tab w:val="num" w:pos="2335"/>
        </w:tabs>
        <w:ind w:left="2335" w:hanging="360"/>
      </w:pPr>
      <w:rPr>
        <w:rFonts w:ascii="Wingdings" w:hAnsi="Wingdings" w:hint="default"/>
        <w:sz w:val="20"/>
      </w:rPr>
    </w:lvl>
    <w:lvl w:ilvl="4" w:tentative="1">
      <w:start w:val="1"/>
      <w:numFmt w:val="decimal"/>
      <w:lvlText w:val="%5."/>
      <w:lvlJc w:val="left"/>
      <w:pPr>
        <w:tabs>
          <w:tab w:val="num" w:pos="3055"/>
        </w:tabs>
        <w:ind w:left="3055" w:hanging="360"/>
      </w:pPr>
    </w:lvl>
    <w:lvl w:ilvl="5" w:tentative="1">
      <w:start w:val="1"/>
      <w:numFmt w:val="decimal"/>
      <w:lvlText w:val="%6."/>
      <w:lvlJc w:val="left"/>
      <w:pPr>
        <w:tabs>
          <w:tab w:val="num" w:pos="3775"/>
        </w:tabs>
        <w:ind w:left="3775" w:hanging="360"/>
      </w:pPr>
    </w:lvl>
    <w:lvl w:ilvl="6" w:tentative="1">
      <w:start w:val="1"/>
      <w:numFmt w:val="decimal"/>
      <w:lvlText w:val="%7."/>
      <w:lvlJc w:val="left"/>
      <w:pPr>
        <w:tabs>
          <w:tab w:val="num" w:pos="4495"/>
        </w:tabs>
        <w:ind w:left="4495" w:hanging="360"/>
      </w:pPr>
    </w:lvl>
    <w:lvl w:ilvl="7" w:tentative="1">
      <w:start w:val="1"/>
      <w:numFmt w:val="decimal"/>
      <w:lvlText w:val="%8."/>
      <w:lvlJc w:val="left"/>
      <w:pPr>
        <w:tabs>
          <w:tab w:val="num" w:pos="5215"/>
        </w:tabs>
        <w:ind w:left="5215" w:hanging="360"/>
      </w:pPr>
    </w:lvl>
    <w:lvl w:ilvl="8" w:tentative="1">
      <w:start w:val="1"/>
      <w:numFmt w:val="decimal"/>
      <w:lvlText w:val="%9."/>
      <w:lvlJc w:val="left"/>
      <w:pPr>
        <w:tabs>
          <w:tab w:val="num" w:pos="5935"/>
        </w:tabs>
        <w:ind w:left="5935" w:hanging="360"/>
      </w:pPr>
    </w:lvl>
  </w:abstractNum>
  <w:abstractNum w:abstractNumId="87">
    <w:nsid w:val="6B865363"/>
    <w:multiLevelType w:val="hybridMultilevel"/>
    <w:tmpl w:val="68366804"/>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BFE4E27"/>
    <w:multiLevelType w:val="hybridMultilevel"/>
    <w:tmpl w:val="C15A3522"/>
    <w:lvl w:ilvl="0" w:tplc="0C2EB02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9">
    <w:nsid w:val="6D6924AA"/>
    <w:multiLevelType w:val="hybridMultilevel"/>
    <w:tmpl w:val="794A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DB87B16"/>
    <w:multiLevelType w:val="hybridMultilevel"/>
    <w:tmpl w:val="68366804"/>
    <w:lvl w:ilvl="0" w:tplc="04090019">
      <w:start w:val="2"/>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FF3E56"/>
    <w:multiLevelType w:val="hybridMultilevel"/>
    <w:tmpl w:val="23D28A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71715C67"/>
    <w:multiLevelType w:val="hybridMultilevel"/>
    <w:tmpl w:val="2536CF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718B2EAB"/>
    <w:multiLevelType w:val="hybridMultilevel"/>
    <w:tmpl w:val="3E78FE46"/>
    <w:lvl w:ilvl="0" w:tplc="10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71C32026"/>
    <w:multiLevelType w:val="hybridMultilevel"/>
    <w:tmpl w:val="24368B6E"/>
    <w:lvl w:ilvl="0" w:tplc="0409001B">
      <w:start w:val="1"/>
      <w:numFmt w:val="lowerRoman"/>
      <w:lvlText w:val="%1."/>
      <w:lvlJc w:val="right"/>
      <w:pPr>
        <w:ind w:left="1180" w:hanging="4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1DB1DA4"/>
    <w:multiLevelType w:val="hybridMultilevel"/>
    <w:tmpl w:val="A5FA0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1F3582B"/>
    <w:multiLevelType w:val="hybridMultilevel"/>
    <w:tmpl w:val="8A6CC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7A265C12"/>
    <w:multiLevelType w:val="hybridMultilevel"/>
    <w:tmpl w:val="B072A7DC"/>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F00EE6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AE57FFD"/>
    <w:multiLevelType w:val="hybridMultilevel"/>
    <w:tmpl w:val="35A6A87C"/>
    <w:lvl w:ilvl="0" w:tplc="44C816B6">
      <w:start w:val="1"/>
      <w:numFmt w:val="lowerRoman"/>
      <w:lvlText w:val="%1)"/>
      <w:lvlJc w:val="left"/>
      <w:pPr>
        <w:ind w:left="720" w:hanging="360"/>
      </w:pPr>
      <w:rPr>
        <w:rFonts w:asciiTheme="minorHAnsi" w:eastAsiaTheme="minorEastAsia"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9">
    <w:nsid w:val="7B611800"/>
    <w:multiLevelType w:val="hybridMultilevel"/>
    <w:tmpl w:val="B79EE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7B764216"/>
    <w:multiLevelType w:val="multilevel"/>
    <w:tmpl w:val="798A2E1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1">
    <w:nsid w:val="7BFD5E14"/>
    <w:multiLevelType w:val="hybridMultilevel"/>
    <w:tmpl w:val="84B819BA"/>
    <w:lvl w:ilvl="0" w:tplc="E9FE7CB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C022600"/>
    <w:multiLevelType w:val="hybridMultilevel"/>
    <w:tmpl w:val="4DFE71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7C7F64C0"/>
    <w:multiLevelType w:val="hybridMultilevel"/>
    <w:tmpl w:val="C9D0CE4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nsid w:val="7CA175D9"/>
    <w:multiLevelType w:val="hybridMultilevel"/>
    <w:tmpl w:val="F932BFCA"/>
    <w:lvl w:ilvl="0" w:tplc="E9FE7CB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E2768D8"/>
    <w:multiLevelType w:val="hybridMultilevel"/>
    <w:tmpl w:val="08643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E2C1F5F"/>
    <w:multiLevelType w:val="multilevel"/>
    <w:tmpl w:val="8714B1A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lowerRoman"/>
      <w:lvlText w:val="(%5)"/>
      <w:lvlJc w:val="left"/>
      <w:pPr>
        <w:ind w:left="3600" w:hanging="720"/>
      </w:pPr>
      <w:rPr>
        <w:rFonts w:hint="default"/>
      </w:r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6"/>
    <w:lvlOverride w:ilvl="0">
      <w:lvl w:ilvl="0">
        <w:numFmt w:val="bullet"/>
        <w:lvlText w:val=""/>
        <w:lvlJc w:val="left"/>
        <w:pPr>
          <w:tabs>
            <w:tab w:val="num" w:pos="9251"/>
          </w:tabs>
          <w:ind w:left="9251" w:hanging="360"/>
        </w:pPr>
        <w:rPr>
          <w:rFonts w:ascii="Symbol" w:hAnsi="Symbol" w:hint="default"/>
          <w:sz w:val="20"/>
        </w:rPr>
      </w:lvl>
    </w:lvlOverride>
  </w:num>
  <w:num w:numId="2">
    <w:abstractNumId w:val="8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89"/>
  </w:num>
  <w:num w:numId="4">
    <w:abstractNumId w:val="29"/>
  </w:num>
  <w:num w:numId="5">
    <w:abstractNumId w:val="76"/>
  </w:num>
  <w:num w:numId="6">
    <w:abstractNumId w:val="3"/>
  </w:num>
  <w:num w:numId="7">
    <w:abstractNumId w:val="80"/>
  </w:num>
  <w:num w:numId="8">
    <w:abstractNumId w:val="15"/>
  </w:num>
  <w:num w:numId="9">
    <w:abstractNumId w:val="2"/>
  </w:num>
  <w:num w:numId="10">
    <w:abstractNumId w:val="31"/>
  </w:num>
  <w:num w:numId="11">
    <w:abstractNumId w:val="25"/>
  </w:num>
  <w:num w:numId="12">
    <w:abstractNumId w:val="100"/>
  </w:num>
  <w:num w:numId="13">
    <w:abstractNumId w:val="105"/>
  </w:num>
  <w:num w:numId="14">
    <w:abstractNumId w:val="22"/>
  </w:num>
  <w:num w:numId="15">
    <w:abstractNumId w:val="37"/>
  </w:num>
  <w:num w:numId="16">
    <w:abstractNumId w:val="54"/>
  </w:num>
  <w:num w:numId="17">
    <w:abstractNumId w:val="20"/>
  </w:num>
  <w:num w:numId="18">
    <w:abstractNumId w:val="102"/>
  </w:num>
  <w:num w:numId="19">
    <w:abstractNumId w:val="67"/>
  </w:num>
  <w:num w:numId="20">
    <w:abstractNumId w:val="75"/>
  </w:num>
  <w:num w:numId="21">
    <w:abstractNumId w:val="6"/>
  </w:num>
  <w:num w:numId="22">
    <w:abstractNumId w:val="95"/>
  </w:num>
  <w:num w:numId="23">
    <w:abstractNumId w:val="11"/>
  </w:num>
  <w:num w:numId="24">
    <w:abstractNumId w:val="47"/>
  </w:num>
  <w:num w:numId="25">
    <w:abstractNumId w:val="36"/>
  </w:num>
  <w:num w:numId="26">
    <w:abstractNumId w:val="56"/>
  </w:num>
  <w:num w:numId="27">
    <w:abstractNumId w:val="33"/>
  </w:num>
  <w:num w:numId="28">
    <w:abstractNumId w:val="12"/>
  </w:num>
  <w:num w:numId="29">
    <w:abstractNumId w:val="19"/>
  </w:num>
  <w:num w:numId="30">
    <w:abstractNumId w:val="81"/>
  </w:num>
  <w:num w:numId="31">
    <w:abstractNumId w:val="48"/>
  </w:num>
  <w:num w:numId="32">
    <w:abstractNumId w:val="27"/>
  </w:num>
  <w:num w:numId="33">
    <w:abstractNumId w:val="60"/>
  </w:num>
  <w:num w:numId="34">
    <w:abstractNumId w:val="62"/>
  </w:num>
  <w:num w:numId="35">
    <w:abstractNumId w:val="92"/>
  </w:num>
  <w:num w:numId="36">
    <w:abstractNumId w:val="41"/>
  </w:num>
  <w:num w:numId="37">
    <w:abstractNumId w:val="39"/>
  </w:num>
  <w:num w:numId="38">
    <w:abstractNumId w:val="69"/>
  </w:num>
  <w:num w:numId="39">
    <w:abstractNumId w:val="50"/>
  </w:num>
  <w:num w:numId="40">
    <w:abstractNumId w:val="99"/>
  </w:num>
  <w:num w:numId="41">
    <w:abstractNumId w:val="79"/>
  </w:num>
  <w:num w:numId="42">
    <w:abstractNumId w:val="44"/>
  </w:num>
  <w:num w:numId="43">
    <w:abstractNumId w:val="64"/>
  </w:num>
  <w:num w:numId="44">
    <w:abstractNumId w:val="65"/>
  </w:num>
  <w:num w:numId="45">
    <w:abstractNumId w:val="49"/>
  </w:num>
  <w:num w:numId="46">
    <w:abstractNumId w:val="46"/>
  </w:num>
  <w:num w:numId="47">
    <w:abstractNumId w:val="55"/>
  </w:num>
  <w:num w:numId="48">
    <w:abstractNumId w:val="71"/>
  </w:num>
  <w:num w:numId="49">
    <w:abstractNumId w:val="9"/>
  </w:num>
  <w:num w:numId="50">
    <w:abstractNumId w:val="7"/>
  </w:num>
  <w:num w:numId="51">
    <w:abstractNumId w:val="30"/>
  </w:num>
  <w:num w:numId="52">
    <w:abstractNumId w:val="93"/>
  </w:num>
  <w:num w:numId="53">
    <w:abstractNumId w:val="103"/>
  </w:num>
  <w:num w:numId="54">
    <w:abstractNumId w:val="97"/>
  </w:num>
  <w:num w:numId="55">
    <w:abstractNumId w:val="51"/>
  </w:num>
  <w:num w:numId="56">
    <w:abstractNumId w:val="87"/>
  </w:num>
  <w:num w:numId="57">
    <w:abstractNumId w:val="90"/>
  </w:num>
  <w:num w:numId="58">
    <w:abstractNumId w:val="66"/>
  </w:num>
  <w:num w:numId="59">
    <w:abstractNumId w:val="40"/>
  </w:num>
  <w:num w:numId="60">
    <w:abstractNumId w:val="72"/>
  </w:num>
  <w:num w:numId="61">
    <w:abstractNumId w:val="34"/>
  </w:num>
  <w:num w:numId="62">
    <w:abstractNumId w:val="26"/>
  </w:num>
  <w:num w:numId="63">
    <w:abstractNumId w:val="1"/>
  </w:num>
  <w:num w:numId="64">
    <w:abstractNumId w:val="68"/>
  </w:num>
  <w:num w:numId="65">
    <w:abstractNumId w:val="78"/>
  </w:num>
  <w:num w:numId="66">
    <w:abstractNumId w:val="38"/>
  </w:num>
  <w:num w:numId="67">
    <w:abstractNumId w:val="91"/>
  </w:num>
  <w:num w:numId="68">
    <w:abstractNumId w:val="53"/>
  </w:num>
  <w:num w:numId="69">
    <w:abstractNumId w:val="18"/>
  </w:num>
  <w:num w:numId="70">
    <w:abstractNumId w:val="58"/>
  </w:num>
  <w:num w:numId="71">
    <w:abstractNumId w:val="13"/>
  </w:num>
  <w:num w:numId="72">
    <w:abstractNumId w:val="73"/>
  </w:num>
  <w:num w:numId="73">
    <w:abstractNumId w:val="96"/>
  </w:num>
  <w:num w:numId="74">
    <w:abstractNumId w:val="16"/>
  </w:num>
  <w:num w:numId="75">
    <w:abstractNumId w:val="59"/>
  </w:num>
  <w:num w:numId="76">
    <w:abstractNumId w:val="85"/>
  </w:num>
  <w:num w:numId="77">
    <w:abstractNumId w:val="77"/>
  </w:num>
  <w:num w:numId="78">
    <w:abstractNumId w:val="57"/>
  </w:num>
  <w:num w:numId="79">
    <w:abstractNumId w:val="82"/>
  </w:num>
  <w:num w:numId="80">
    <w:abstractNumId w:val="8"/>
  </w:num>
  <w:num w:numId="81">
    <w:abstractNumId w:val="88"/>
  </w:num>
  <w:num w:numId="82">
    <w:abstractNumId w:val="21"/>
  </w:num>
  <w:num w:numId="83">
    <w:abstractNumId w:val="52"/>
  </w:num>
  <w:num w:numId="84">
    <w:abstractNumId w:val="63"/>
  </w:num>
  <w:num w:numId="85">
    <w:abstractNumId w:val="70"/>
  </w:num>
  <w:num w:numId="86">
    <w:abstractNumId w:val="10"/>
  </w:num>
  <w:num w:numId="87">
    <w:abstractNumId w:val="45"/>
  </w:num>
  <w:num w:numId="88">
    <w:abstractNumId w:val="5"/>
  </w:num>
  <w:num w:numId="89">
    <w:abstractNumId w:val="94"/>
  </w:num>
  <w:num w:numId="90">
    <w:abstractNumId w:val="98"/>
  </w:num>
  <w:num w:numId="91">
    <w:abstractNumId w:val="43"/>
  </w:num>
  <w:num w:numId="92">
    <w:abstractNumId w:val="0"/>
  </w:num>
  <w:num w:numId="93">
    <w:abstractNumId w:val="42"/>
  </w:num>
  <w:num w:numId="94">
    <w:abstractNumId w:val="23"/>
  </w:num>
  <w:num w:numId="95">
    <w:abstractNumId w:val="35"/>
  </w:num>
  <w:num w:numId="96">
    <w:abstractNumId w:val="104"/>
  </w:num>
  <w:num w:numId="97">
    <w:abstractNumId w:val="14"/>
  </w:num>
  <w:num w:numId="98">
    <w:abstractNumId w:val="106"/>
  </w:num>
  <w:num w:numId="99">
    <w:abstractNumId w:val="24"/>
  </w:num>
  <w:num w:numId="100">
    <w:abstractNumId w:val="4"/>
  </w:num>
  <w:num w:numId="101">
    <w:abstractNumId w:val="17"/>
  </w:num>
  <w:num w:numId="102">
    <w:abstractNumId w:val="74"/>
  </w:num>
  <w:num w:numId="103">
    <w:abstractNumId w:val="101"/>
  </w:num>
  <w:num w:numId="104">
    <w:abstractNumId w:val="32"/>
  </w:num>
  <w:num w:numId="105">
    <w:abstractNumId w:val="28"/>
  </w:num>
  <w:num w:numId="106">
    <w:abstractNumId w:val="83"/>
  </w:num>
  <w:num w:numId="107">
    <w:abstractNumId w:val="84"/>
  </w:num>
  <w:num w:numId="108">
    <w:abstractNumId w:val="61"/>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C0219"/>
    <w:rsid w:val="00002474"/>
    <w:rsid w:val="0000436C"/>
    <w:rsid w:val="0000540A"/>
    <w:rsid w:val="0000663A"/>
    <w:rsid w:val="00006697"/>
    <w:rsid w:val="000066EF"/>
    <w:rsid w:val="000125FD"/>
    <w:rsid w:val="00012F36"/>
    <w:rsid w:val="000135BF"/>
    <w:rsid w:val="00014D71"/>
    <w:rsid w:val="0001551F"/>
    <w:rsid w:val="00015D62"/>
    <w:rsid w:val="00020CD2"/>
    <w:rsid w:val="00021A20"/>
    <w:rsid w:val="00025A26"/>
    <w:rsid w:val="0002696C"/>
    <w:rsid w:val="00027F23"/>
    <w:rsid w:val="000301E0"/>
    <w:rsid w:val="0003063C"/>
    <w:rsid w:val="00032157"/>
    <w:rsid w:val="000331CF"/>
    <w:rsid w:val="000344CC"/>
    <w:rsid w:val="000352AE"/>
    <w:rsid w:val="0003632E"/>
    <w:rsid w:val="00036420"/>
    <w:rsid w:val="00037637"/>
    <w:rsid w:val="000378D5"/>
    <w:rsid w:val="0004080C"/>
    <w:rsid w:val="00040CEA"/>
    <w:rsid w:val="000418BB"/>
    <w:rsid w:val="00041908"/>
    <w:rsid w:val="000438FA"/>
    <w:rsid w:val="00044076"/>
    <w:rsid w:val="00044C70"/>
    <w:rsid w:val="00045B78"/>
    <w:rsid w:val="00045CED"/>
    <w:rsid w:val="0004724C"/>
    <w:rsid w:val="000476E4"/>
    <w:rsid w:val="00047F99"/>
    <w:rsid w:val="0005013D"/>
    <w:rsid w:val="000507AF"/>
    <w:rsid w:val="000510BB"/>
    <w:rsid w:val="00051289"/>
    <w:rsid w:val="000534B5"/>
    <w:rsid w:val="000563FA"/>
    <w:rsid w:val="000609D3"/>
    <w:rsid w:val="000619F5"/>
    <w:rsid w:val="0006231A"/>
    <w:rsid w:val="00064613"/>
    <w:rsid w:val="00065AAA"/>
    <w:rsid w:val="000664D7"/>
    <w:rsid w:val="00067ECA"/>
    <w:rsid w:val="00067F32"/>
    <w:rsid w:val="00071971"/>
    <w:rsid w:val="00072146"/>
    <w:rsid w:val="0007234A"/>
    <w:rsid w:val="00074B1B"/>
    <w:rsid w:val="00075253"/>
    <w:rsid w:val="00075E3A"/>
    <w:rsid w:val="0007644C"/>
    <w:rsid w:val="000773D6"/>
    <w:rsid w:val="000800C4"/>
    <w:rsid w:val="00083FB9"/>
    <w:rsid w:val="0008404F"/>
    <w:rsid w:val="000844DB"/>
    <w:rsid w:val="0008492D"/>
    <w:rsid w:val="000853C0"/>
    <w:rsid w:val="000858C0"/>
    <w:rsid w:val="00091D86"/>
    <w:rsid w:val="00092C39"/>
    <w:rsid w:val="00093917"/>
    <w:rsid w:val="00094BDA"/>
    <w:rsid w:val="00095E30"/>
    <w:rsid w:val="00096172"/>
    <w:rsid w:val="00097FF6"/>
    <w:rsid w:val="000A0D4B"/>
    <w:rsid w:val="000A2C0C"/>
    <w:rsid w:val="000A2C1A"/>
    <w:rsid w:val="000A2DE2"/>
    <w:rsid w:val="000A6714"/>
    <w:rsid w:val="000A6845"/>
    <w:rsid w:val="000A7D4B"/>
    <w:rsid w:val="000B0E42"/>
    <w:rsid w:val="000B115C"/>
    <w:rsid w:val="000B11D6"/>
    <w:rsid w:val="000B3AFF"/>
    <w:rsid w:val="000C3E87"/>
    <w:rsid w:val="000C3F58"/>
    <w:rsid w:val="000C53CE"/>
    <w:rsid w:val="000C5C8F"/>
    <w:rsid w:val="000C7716"/>
    <w:rsid w:val="000C7D7E"/>
    <w:rsid w:val="000D00E4"/>
    <w:rsid w:val="000D110F"/>
    <w:rsid w:val="000D113F"/>
    <w:rsid w:val="000D2041"/>
    <w:rsid w:val="000D21AA"/>
    <w:rsid w:val="000D2B78"/>
    <w:rsid w:val="000D55DB"/>
    <w:rsid w:val="000D59EC"/>
    <w:rsid w:val="000D5E2A"/>
    <w:rsid w:val="000D719B"/>
    <w:rsid w:val="000D7CF2"/>
    <w:rsid w:val="000D7F00"/>
    <w:rsid w:val="000E04C7"/>
    <w:rsid w:val="000E0BA3"/>
    <w:rsid w:val="000E3247"/>
    <w:rsid w:val="000E60A0"/>
    <w:rsid w:val="000E73C1"/>
    <w:rsid w:val="000F1498"/>
    <w:rsid w:val="000F1DFE"/>
    <w:rsid w:val="000F2FB1"/>
    <w:rsid w:val="000F4D2B"/>
    <w:rsid w:val="000F5A3A"/>
    <w:rsid w:val="000F6A07"/>
    <w:rsid w:val="000F7B59"/>
    <w:rsid w:val="00100295"/>
    <w:rsid w:val="00101197"/>
    <w:rsid w:val="00102D51"/>
    <w:rsid w:val="00104AFC"/>
    <w:rsid w:val="00107ED4"/>
    <w:rsid w:val="0011000C"/>
    <w:rsid w:val="00111C4E"/>
    <w:rsid w:val="00113389"/>
    <w:rsid w:val="00113D98"/>
    <w:rsid w:val="00114A47"/>
    <w:rsid w:val="001150C8"/>
    <w:rsid w:val="001152D6"/>
    <w:rsid w:val="00115437"/>
    <w:rsid w:val="00120CC6"/>
    <w:rsid w:val="001228C4"/>
    <w:rsid w:val="001254AA"/>
    <w:rsid w:val="001268C7"/>
    <w:rsid w:val="00130572"/>
    <w:rsid w:val="00130635"/>
    <w:rsid w:val="00130A49"/>
    <w:rsid w:val="00133A74"/>
    <w:rsid w:val="00133A95"/>
    <w:rsid w:val="0013494F"/>
    <w:rsid w:val="00135160"/>
    <w:rsid w:val="0013572B"/>
    <w:rsid w:val="00135C41"/>
    <w:rsid w:val="00135F34"/>
    <w:rsid w:val="001362CF"/>
    <w:rsid w:val="001366D5"/>
    <w:rsid w:val="00140C1C"/>
    <w:rsid w:val="00142F48"/>
    <w:rsid w:val="00144121"/>
    <w:rsid w:val="0014626B"/>
    <w:rsid w:val="00150A41"/>
    <w:rsid w:val="001535B1"/>
    <w:rsid w:val="00153BFF"/>
    <w:rsid w:val="001540FD"/>
    <w:rsid w:val="00154C90"/>
    <w:rsid w:val="00155D30"/>
    <w:rsid w:val="00156DF8"/>
    <w:rsid w:val="00156E3B"/>
    <w:rsid w:val="00163C87"/>
    <w:rsid w:val="00163F61"/>
    <w:rsid w:val="00164CDA"/>
    <w:rsid w:val="00164E47"/>
    <w:rsid w:val="00166FE8"/>
    <w:rsid w:val="00167E5D"/>
    <w:rsid w:val="001707CF"/>
    <w:rsid w:val="00171B17"/>
    <w:rsid w:val="00172E31"/>
    <w:rsid w:val="00173660"/>
    <w:rsid w:val="001753C7"/>
    <w:rsid w:val="001754CD"/>
    <w:rsid w:val="001765AE"/>
    <w:rsid w:val="00177431"/>
    <w:rsid w:val="00180C84"/>
    <w:rsid w:val="0018241A"/>
    <w:rsid w:val="00182B4E"/>
    <w:rsid w:val="00183A74"/>
    <w:rsid w:val="00184385"/>
    <w:rsid w:val="001849CC"/>
    <w:rsid w:val="00185937"/>
    <w:rsid w:val="00185C76"/>
    <w:rsid w:val="00187392"/>
    <w:rsid w:val="00187D58"/>
    <w:rsid w:val="0019014E"/>
    <w:rsid w:val="001927C9"/>
    <w:rsid w:val="00193511"/>
    <w:rsid w:val="00194299"/>
    <w:rsid w:val="0019588A"/>
    <w:rsid w:val="00197441"/>
    <w:rsid w:val="00197A3E"/>
    <w:rsid w:val="001A28D2"/>
    <w:rsid w:val="001A655E"/>
    <w:rsid w:val="001A685F"/>
    <w:rsid w:val="001B0FC3"/>
    <w:rsid w:val="001B13AB"/>
    <w:rsid w:val="001B4632"/>
    <w:rsid w:val="001B4FAE"/>
    <w:rsid w:val="001B5C29"/>
    <w:rsid w:val="001B7397"/>
    <w:rsid w:val="001C0AC9"/>
    <w:rsid w:val="001C153C"/>
    <w:rsid w:val="001C1691"/>
    <w:rsid w:val="001C393A"/>
    <w:rsid w:val="001C3AFB"/>
    <w:rsid w:val="001C3CED"/>
    <w:rsid w:val="001C5A39"/>
    <w:rsid w:val="001C6A40"/>
    <w:rsid w:val="001C7320"/>
    <w:rsid w:val="001D12C4"/>
    <w:rsid w:val="001D2F47"/>
    <w:rsid w:val="001D310A"/>
    <w:rsid w:val="001D35C5"/>
    <w:rsid w:val="001D36E7"/>
    <w:rsid w:val="001D37BE"/>
    <w:rsid w:val="001D46A5"/>
    <w:rsid w:val="001D471E"/>
    <w:rsid w:val="001D4FE9"/>
    <w:rsid w:val="001D6026"/>
    <w:rsid w:val="001D6A24"/>
    <w:rsid w:val="001D72DC"/>
    <w:rsid w:val="001E0304"/>
    <w:rsid w:val="001E2C40"/>
    <w:rsid w:val="001E31AA"/>
    <w:rsid w:val="001E6902"/>
    <w:rsid w:val="001E7080"/>
    <w:rsid w:val="001E70E3"/>
    <w:rsid w:val="001E7593"/>
    <w:rsid w:val="001F074A"/>
    <w:rsid w:val="001F14E9"/>
    <w:rsid w:val="001F1AF9"/>
    <w:rsid w:val="001F278E"/>
    <w:rsid w:val="001F299C"/>
    <w:rsid w:val="001F2CDD"/>
    <w:rsid w:val="001F5A08"/>
    <w:rsid w:val="001F5A76"/>
    <w:rsid w:val="001F6044"/>
    <w:rsid w:val="001F6DA0"/>
    <w:rsid w:val="001F70D1"/>
    <w:rsid w:val="00201CE5"/>
    <w:rsid w:val="00202028"/>
    <w:rsid w:val="00202915"/>
    <w:rsid w:val="00204C77"/>
    <w:rsid w:val="00205F6B"/>
    <w:rsid w:val="00207AF9"/>
    <w:rsid w:val="00207DB8"/>
    <w:rsid w:val="00210F91"/>
    <w:rsid w:val="0021224F"/>
    <w:rsid w:val="0021667F"/>
    <w:rsid w:val="00217641"/>
    <w:rsid w:val="0022107F"/>
    <w:rsid w:val="002220F7"/>
    <w:rsid w:val="00223EFE"/>
    <w:rsid w:val="00224735"/>
    <w:rsid w:val="00224C28"/>
    <w:rsid w:val="00225A51"/>
    <w:rsid w:val="00225B13"/>
    <w:rsid w:val="002301BB"/>
    <w:rsid w:val="002304AB"/>
    <w:rsid w:val="002327CE"/>
    <w:rsid w:val="00233552"/>
    <w:rsid w:val="00234427"/>
    <w:rsid w:val="002374B1"/>
    <w:rsid w:val="00241582"/>
    <w:rsid w:val="00242285"/>
    <w:rsid w:val="0024308E"/>
    <w:rsid w:val="0024369B"/>
    <w:rsid w:val="002442E8"/>
    <w:rsid w:val="00244E53"/>
    <w:rsid w:val="00246E3B"/>
    <w:rsid w:val="0025130B"/>
    <w:rsid w:val="0025413F"/>
    <w:rsid w:val="00255555"/>
    <w:rsid w:val="00255B3B"/>
    <w:rsid w:val="00260186"/>
    <w:rsid w:val="002602B0"/>
    <w:rsid w:val="00260CBD"/>
    <w:rsid w:val="00261508"/>
    <w:rsid w:val="002642B3"/>
    <w:rsid w:val="00264872"/>
    <w:rsid w:val="00265D90"/>
    <w:rsid w:val="00266975"/>
    <w:rsid w:val="00266E09"/>
    <w:rsid w:val="00270249"/>
    <w:rsid w:val="0027067F"/>
    <w:rsid w:val="00270D91"/>
    <w:rsid w:val="002711E6"/>
    <w:rsid w:val="0027172C"/>
    <w:rsid w:val="00271C17"/>
    <w:rsid w:val="002744DC"/>
    <w:rsid w:val="00275538"/>
    <w:rsid w:val="0027667F"/>
    <w:rsid w:val="00282EB4"/>
    <w:rsid w:val="002845DA"/>
    <w:rsid w:val="002861A5"/>
    <w:rsid w:val="00286B64"/>
    <w:rsid w:val="00291D73"/>
    <w:rsid w:val="00291EF8"/>
    <w:rsid w:val="00296264"/>
    <w:rsid w:val="00296706"/>
    <w:rsid w:val="0029705C"/>
    <w:rsid w:val="002A19F3"/>
    <w:rsid w:val="002A2C2B"/>
    <w:rsid w:val="002A2D9C"/>
    <w:rsid w:val="002A2FAA"/>
    <w:rsid w:val="002A50CD"/>
    <w:rsid w:val="002A541D"/>
    <w:rsid w:val="002B12A3"/>
    <w:rsid w:val="002B159B"/>
    <w:rsid w:val="002B371A"/>
    <w:rsid w:val="002B4611"/>
    <w:rsid w:val="002B68EF"/>
    <w:rsid w:val="002B7986"/>
    <w:rsid w:val="002C042F"/>
    <w:rsid w:val="002C39C2"/>
    <w:rsid w:val="002C3C78"/>
    <w:rsid w:val="002D0AD0"/>
    <w:rsid w:val="002D0E39"/>
    <w:rsid w:val="002D2B18"/>
    <w:rsid w:val="002D2D19"/>
    <w:rsid w:val="002D31A7"/>
    <w:rsid w:val="002D3CC4"/>
    <w:rsid w:val="002D509D"/>
    <w:rsid w:val="002D5B82"/>
    <w:rsid w:val="002D69BE"/>
    <w:rsid w:val="002E188F"/>
    <w:rsid w:val="002E4A7A"/>
    <w:rsid w:val="002E507F"/>
    <w:rsid w:val="002E7971"/>
    <w:rsid w:val="002F0E07"/>
    <w:rsid w:val="002F0F04"/>
    <w:rsid w:val="002F2B37"/>
    <w:rsid w:val="002F7934"/>
    <w:rsid w:val="003016C3"/>
    <w:rsid w:val="00302D2B"/>
    <w:rsid w:val="003037C8"/>
    <w:rsid w:val="003044E1"/>
    <w:rsid w:val="00306344"/>
    <w:rsid w:val="0031151D"/>
    <w:rsid w:val="00311635"/>
    <w:rsid w:val="00312729"/>
    <w:rsid w:val="003137D2"/>
    <w:rsid w:val="003137F2"/>
    <w:rsid w:val="003148B9"/>
    <w:rsid w:val="0031711C"/>
    <w:rsid w:val="003214F7"/>
    <w:rsid w:val="00323FC4"/>
    <w:rsid w:val="003259F2"/>
    <w:rsid w:val="003271F4"/>
    <w:rsid w:val="00327827"/>
    <w:rsid w:val="003302A6"/>
    <w:rsid w:val="003303B7"/>
    <w:rsid w:val="00330767"/>
    <w:rsid w:val="00330B0F"/>
    <w:rsid w:val="00332309"/>
    <w:rsid w:val="003341D6"/>
    <w:rsid w:val="00334377"/>
    <w:rsid w:val="0033530A"/>
    <w:rsid w:val="00336C7C"/>
    <w:rsid w:val="00337C85"/>
    <w:rsid w:val="00340DB2"/>
    <w:rsid w:val="0034249F"/>
    <w:rsid w:val="00342B87"/>
    <w:rsid w:val="003440DE"/>
    <w:rsid w:val="003443D5"/>
    <w:rsid w:val="003467BB"/>
    <w:rsid w:val="00346980"/>
    <w:rsid w:val="00346EBE"/>
    <w:rsid w:val="0035246B"/>
    <w:rsid w:val="00353521"/>
    <w:rsid w:val="003545D7"/>
    <w:rsid w:val="00356795"/>
    <w:rsid w:val="00356810"/>
    <w:rsid w:val="00360E77"/>
    <w:rsid w:val="00362B25"/>
    <w:rsid w:val="003640AA"/>
    <w:rsid w:val="00364888"/>
    <w:rsid w:val="003658CE"/>
    <w:rsid w:val="00370280"/>
    <w:rsid w:val="00370AFA"/>
    <w:rsid w:val="0037133A"/>
    <w:rsid w:val="0037175D"/>
    <w:rsid w:val="00371A0E"/>
    <w:rsid w:val="00372A20"/>
    <w:rsid w:val="003739B1"/>
    <w:rsid w:val="00373BC3"/>
    <w:rsid w:val="003749EE"/>
    <w:rsid w:val="003750D5"/>
    <w:rsid w:val="00375ACA"/>
    <w:rsid w:val="0037675E"/>
    <w:rsid w:val="00376AE6"/>
    <w:rsid w:val="00376FA5"/>
    <w:rsid w:val="003800BC"/>
    <w:rsid w:val="00380854"/>
    <w:rsid w:val="003840B3"/>
    <w:rsid w:val="003849F4"/>
    <w:rsid w:val="00384F1A"/>
    <w:rsid w:val="00385480"/>
    <w:rsid w:val="00385619"/>
    <w:rsid w:val="00385727"/>
    <w:rsid w:val="003867FB"/>
    <w:rsid w:val="003870FD"/>
    <w:rsid w:val="00390137"/>
    <w:rsid w:val="00392C2E"/>
    <w:rsid w:val="00392E14"/>
    <w:rsid w:val="0039502A"/>
    <w:rsid w:val="003957DE"/>
    <w:rsid w:val="00396666"/>
    <w:rsid w:val="0039708D"/>
    <w:rsid w:val="0039716C"/>
    <w:rsid w:val="003A2DB5"/>
    <w:rsid w:val="003A379B"/>
    <w:rsid w:val="003A37F0"/>
    <w:rsid w:val="003A4C1A"/>
    <w:rsid w:val="003A5B19"/>
    <w:rsid w:val="003A5CEA"/>
    <w:rsid w:val="003A66A1"/>
    <w:rsid w:val="003A6EA7"/>
    <w:rsid w:val="003B15D8"/>
    <w:rsid w:val="003B1F8F"/>
    <w:rsid w:val="003B20A7"/>
    <w:rsid w:val="003B373E"/>
    <w:rsid w:val="003B70B0"/>
    <w:rsid w:val="003C26DD"/>
    <w:rsid w:val="003C359F"/>
    <w:rsid w:val="003C4F18"/>
    <w:rsid w:val="003C5B78"/>
    <w:rsid w:val="003C5D1C"/>
    <w:rsid w:val="003C6B6C"/>
    <w:rsid w:val="003C7202"/>
    <w:rsid w:val="003C7658"/>
    <w:rsid w:val="003D34F5"/>
    <w:rsid w:val="003D3F38"/>
    <w:rsid w:val="003D42F5"/>
    <w:rsid w:val="003D5917"/>
    <w:rsid w:val="003D5EAB"/>
    <w:rsid w:val="003D62A6"/>
    <w:rsid w:val="003D63A6"/>
    <w:rsid w:val="003D6723"/>
    <w:rsid w:val="003D768E"/>
    <w:rsid w:val="003D7DC9"/>
    <w:rsid w:val="003D7F6C"/>
    <w:rsid w:val="003E5378"/>
    <w:rsid w:val="003E68CC"/>
    <w:rsid w:val="003E7692"/>
    <w:rsid w:val="003F1B01"/>
    <w:rsid w:val="003F272B"/>
    <w:rsid w:val="003F33A0"/>
    <w:rsid w:val="003F36EB"/>
    <w:rsid w:val="003F7A48"/>
    <w:rsid w:val="00400921"/>
    <w:rsid w:val="00400FFC"/>
    <w:rsid w:val="00401559"/>
    <w:rsid w:val="0040190E"/>
    <w:rsid w:val="00401F6A"/>
    <w:rsid w:val="004038BC"/>
    <w:rsid w:val="004049FA"/>
    <w:rsid w:val="00405121"/>
    <w:rsid w:val="00407572"/>
    <w:rsid w:val="00407C64"/>
    <w:rsid w:val="00410F4B"/>
    <w:rsid w:val="00411FA5"/>
    <w:rsid w:val="00412187"/>
    <w:rsid w:val="00415300"/>
    <w:rsid w:val="00415324"/>
    <w:rsid w:val="004177AE"/>
    <w:rsid w:val="0042150C"/>
    <w:rsid w:val="004244AB"/>
    <w:rsid w:val="004244F9"/>
    <w:rsid w:val="004257D7"/>
    <w:rsid w:val="00425F86"/>
    <w:rsid w:val="0042627E"/>
    <w:rsid w:val="004308BC"/>
    <w:rsid w:val="004313A5"/>
    <w:rsid w:val="00432C5D"/>
    <w:rsid w:val="00434185"/>
    <w:rsid w:val="00435FE6"/>
    <w:rsid w:val="00436020"/>
    <w:rsid w:val="0043667B"/>
    <w:rsid w:val="00437230"/>
    <w:rsid w:val="00440E09"/>
    <w:rsid w:val="00442AD4"/>
    <w:rsid w:val="00442E51"/>
    <w:rsid w:val="00444B3C"/>
    <w:rsid w:val="00445536"/>
    <w:rsid w:val="00445E36"/>
    <w:rsid w:val="004462C6"/>
    <w:rsid w:val="00446622"/>
    <w:rsid w:val="004471D2"/>
    <w:rsid w:val="004475B5"/>
    <w:rsid w:val="004477F4"/>
    <w:rsid w:val="004508D1"/>
    <w:rsid w:val="00451C3D"/>
    <w:rsid w:val="00452F40"/>
    <w:rsid w:val="00455314"/>
    <w:rsid w:val="00455473"/>
    <w:rsid w:val="004558BF"/>
    <w:rsid w:val="00456C35"/>
    <w:rsid w:val="00460913"/>
    <w:rsid w:val="00461781"/>
    <w:rsid w:val="00461BC4"/>
    <w:rsid w:val="00462DE5"/>
    <w:rsid w:val="00464433"/>
    <w:rsid w:val="004654BE"/>
    <w:rsid w:val="004654E9"/>
    <w:rsid w:val="00465EB5"/>
    <w:rsid w:val="00467498"/>
    <w:rsid w:val="004674E6"/>
    <w:rsid w:val="0047045D"/>
    <w:rsid w:val="00475767"/>
    <w:rsid w:val="00476039"/>
    <w:rsid w:val="0047639D"/>
    <w:rsid w:val="00476445"/>
    <w:rsid w:val="004823AB"/>
    <w:rsid w:val="00486456"/>
    <w:rsid w:val="00486EB9"/>
    <w:rsid w:val="00487AC9"/>
    <w:rsid w:val="00491488"/>
    <w:rsid w:val="00492177"/>
    <w:rsid w:val="004927C6"/>
    <w:rsid w:val="0049549C"/>
    <w:rsid w:val="004955FA"/>
    <w:rsid w:val="004A1AAB"/>
    <w:rsid w:val="004A242E"/>
    <w:rsid w:val="004A258A"/>
    <w:rsid w:val="004A2769"/>
    <w:rsid w:val="004A4687"/>
    <w:rsid w:val="004A491C"/>
    <w:rsid w:val="004A6450"/>
    <w:rsid w:val="004A6768"/>
    <w:rsid w:val="004A6A65"/>
    <w:rsid w:val="004A7440"/>
    <w:rsid w:val="004B10FA"/>
    <w:rsid w:val="004B220C"/>
    <w:rsid w:val="004B28E4"/>
    <w:rsid w:val="004B4C5B"/>
    <w:rsid w:val="004B6327"/>
    <w:rsid w:val="004B772F"/>
    <w:rsid w:val="004C0783"/>
    <w:rsid w:val="004C42D6"/>
    <w:rsid w:val="004C485C"/>
    <w:rsid w:val="004C4A75"/>
    <w:rsid w:val="004C5A87"/>
    <w:rsid w:val="004C5DB3"/>
    <w:rsid w:val="004D0D37"/>
    <w:rsid w:val="004D0FE4"/>
    <w:rsid w:val="004D1047"/>
    <w:rsid w:val="004D1450"/>
    <w:rsid w:val="004D25F1"/>
    <w:rsid w:val="004D2883"/>
    <w:rsid w:val="004D4C71"/>
    <w:rsid w:val="004E11FA"/>
    <w:rsid w:val="004E2601"/>
    <w:rsid w:val="004E33E0"/>
    <w:rsid w:val="004E4913"/>
    <w:rsid w:val="004E4B92"/>
    <w:rsid w:val="004E5878"/>
    <w:rsid w:val="004F2538"/>
    <w:rsid w:val="004F3CF3"/>
    <w:rsid w:val="004F44BF"/>
    <w:rsid w:val="004F5333"/>
    <w:rsid w:val="004F67FD"/>
    <w:rsid w:val="004F6F2A"/>
    <w:rsid w:val="00500B75"/>
    <w:rsid w:val="00500CAE"/>
    <w:rsid w:val="00501716"/>
    <w:rsid w:val="0050500E"/>
    <w:rsid w:val="0050527F"/>
    <w:rsid w:val="00505AD3"/>
    <w:rsid w:val="00505B6A"/>
    <w:rsid w:val="00505D0D"/>
    <w:rsid w:val="00507198"/>
    <w:rsid w:val="0051207E"/>
    <w:rsid w:val="00513DFC"/>
    <w:rsid w:val="005145D3"/>
    <w:rsid w:val="00514669"/>
    <w:rsid w:val="00517695"/>
    <w:rsid w:val="005177F0"/>
    <w:rsid w:val="005212DC"/>
    <w:rsid w:val="005223D2"/>
    <w:rsid w:val="00524095"/>
    <w:rsid w:val="00525261"/>
    <w:rsid w:val="005274E9"/>
    <w:rsid w:val="00527A8C"/>
    <w:rsid w:val="00530159"/>
    <w:rsid w:val="00531873"/>
    <w:rsid w:val="00531C84"/>
    <w:rsid w:val="00531F69"/>
    <w:rsid w:val="005339F1"/>
    <w:rsid w:val="005361C5"/>
    <w:rsid w:val="00541E30"/>
    <w:rsid w:val="00543AEF"/>
    <w:rsid w:val="00545771"/>
    <w:rsid w:val="005476F2"/>
    <w:rsid w:val="00550982"/>
    <w:rsid w:val="00551372"/>
    <w:rsid w:val="005527C2"/>
    <w:rsid w:val="005549F1"/>
    <w:rsid w:val="005566BA"/>
    <w:rsid w:val="00556FE1"/>
    <w:rsid w:val="005577D1"/>
    <w:rsid w:val="005616C3"/>
    <w:rsid w:val="00561B2B"/>
    <w:rsid w:val="00563B35"/>
    <w:rsid w:val="005659F7"/>
    <w:rsid w:val="0056741F"/>
    <w:rsid w:val="00567620"/>
    <w:rsid w:val="0057015D"/>
    <w:rsid w:val="00570162"/>
    <w:rsid w:val="00572C51"/>
    <w:rsid w:val="00573523"/>
    <w:rsid w:val="00574188"/>
    <w:rsid w:val="005760F2"/>
    <w:rsid w:val="00576F12"/>
    <w:rsid w:val="00576F84"/>
    <w:rsid w:val="00580762"/>
    <w:rsid w:val="00580C70"/>
    <w:rsid w:val="005817A7"/>
    <w:rsid w:val="00581FCE"/>
    <w:rsid w:val="0058223A"/>
    <w:rsid w:val="005843BE"/>
    <w:rsid w:val="00587B8D"/>
    <w:rsid w:val="00590264"/>
    <w:rsid w:val="00590EB6"/>
    <w:rsid w:val="005937ED"/>
    <w:rsid w:val="005949E2"/>
    <w:rsid w:val="00596FB3"/>
    <w:rsid w:val="005A055E"/>
    <w:rsid w:val="005A08DF"/>
    <w:rsid w:val="005A0D8A"/>
    <w:rsid w:val="005A4D9D"/>
    <w:rsid w:val="005A5702"/>
    <w:rsid w:val="005A607F"/>
    <w:rsid w:val="005A60C6"/>
    <w:rsid w:val="005B1FC3"/>
    <w:rsid w:val="005B41F7"/>
    <w:rsid w:val="005B5822"/>
    <w:rsid w:val="005C03B6"/>
    <w:rsid w:val="005C38C4"/>
    <w:rsid w:val="005C4C00"/>
    <w:rsid w:val="005C7189"/>
    <w:rsid w:val="005C7484"/>
    <w:rsid w:val="005D053D"/>
    <w:rsid w:val="005D2186"/>
    <w:rsid w:val="005D388C"/>
    <w:rsid w:val="005D51FB"/>
    <w:rsid w:val="005D7134"/>
    <w:rsid w:val="005D73D3"/>
    <w:rsid w:val="005D75A4"/>
    <w:rsid w:val="005D7CED"/>
    <w:rsid w:val="005E05BF"/>
    <w:rsid w:val="005E0EC5"/>
    <w:rsid w:val="005E3D70"/>
    <w:rsid w:val="005E5B58"/>
    <w:rsid w:val="005E6ACE"/>
    <w:rsid w:val="005E7599"/>
    <w:rsid w:val="005E7925"/>
    <w:rsid w:val="005F03AA"/>
    <w:rsid w:val="005F2B54"/>
    <w:rsid w:val="005F2B99"/>
    <w:rsid w:val="005F2D2B"/>
    <w:rsid w:val="005F2D88"/>
    <w:rsid w:val="005F3715"/>
    <w:rsid w:val="005F5164"/>
    <w:rsid w:val="005F58A2"/>
    <w:rsid w:val="005F5BC2"/>
    <w:rsid w:val="005F6437"/>
    <w:rsid w:val="005F752C"/>
    <w:rsid w:val="005F7758"/>
    <w:rsid w:val="00600D2F"/>
    <w:rsid w:val="00603DFF"/>
    <w:rsid w:val="00606930"/>
    <w:rsid w:val="00611DED"/>
    <w:rsid w:val="00612AEE"/>
    <w:rsid w:val="00613DF5"/>
    <w:rsid w:val="0061473E"/>
    <w:rsid w:val="00614C03"/>
    <w:rsid w:val="006153FB"/>
    <w:rsid w:val="00615D8C"/>
    <w:rsid w:val="0061675E"/>
    <w:rsid w:val="00616A77"/>
    <w:rsid w:val="00620345"/>
    <w:rsid w:val="00621A82"/>
    <w:rsid w:val="0062252F"/>
    <w:rsid w:val="006234A3"/>
    <w:rsid w:val="00624226"/>
    <w:rsid w:val="006244DA"/>
    <w:rsid w:val="00624903"/>
    <w:rsid w:val="00625A3C"/>
    <w:rsid w:val="00627ADF"/>
    <w:rsid w:val="00630C24"/>
    <w:rsid w:val="006318D9"/>
    <w:rsid w:val="0063297D"/>
    <w:rsid w:val="006352C0"/>
    <w:rsid w:val="00635B36"/>
    <w:rsid w:val="00636A4F"/>
    <w:rsid w:val="00640208"/>
    <w:rsid w:val="00641E8D"/>
    <w:rsid w:val="00643A28"/>
    <w:rsid w:val="00644230"/>
    <w:rsid w:val="00644F07"/>
    <w:rsid w:val="006454BF"/>
    <w:rsid w:val="006476A3"/>
    <w:rsid w:val="006476DA"/>
    <w:rsid w:val="006505A8"/>
    <w:rsid w:val="00650FCE"/>
    <w:rsid w:val="006563C0"/>
    <w:rsid w:val="00656828"/>
    <w:rsid w:val="006622AB"/>
    <w:rsid w:val="0066337D"/>
    <w:rsid w:val="006636E1"/>
    <w:rsid w:val="00665ACA"/>
    <w:rsid w:val="006662DA"/>
    <w:rsid w:val="006665A5"/>
    <w:rsid w:val="00666F61"/>
    <w:rsid w:val="0066787A"/>
    <w:rsid w:val="00667B46"/>
    <w:rsid w:val="006709D1"/>
    <w:rsid w:val="00670F76"/>
    <w:rsid w:val="006768B5"/>
    <w:rsid w:val="00676EB6"/>
    <w:rsid w:val="00677BCE"/>
    <w:rsid w:val="00677EB4"/>
    <w:rsid w:val="00680E73"/>
    <w:rsid w:val="00682750"/>
    <w:rsid w:val="006829F9"/>
    <w:rsid w:val="0068315C"/>
    <w:rsid w:val="00683E56"/>
    <w:rsid w:val="00684FC2"/>
    <w:rsid w:val="0068519B"/>
    <w:rsid w:val="00685AE1"/>
    <w:rsid w:val="0068725A"/>
    <w:rsid w:val="0069170D"/>
    <w:rsid w:val="00694E20"/>
    <w:rsid w:val="00695672"/>
    <w:rsid w:val="00695831"/>
    <w:rsid w:val="00695A2E"/>
    <w:rsid w:val="006A0760"/>
    <w:rsid w:val="006A0BFC"/>
    <w:rsid w:val="006A398E"/>
    <w:rsid w:val="006A5331"/>
    <w:rsid w:val="006A721D"/>
    <w:rsid w:val="006B062F"/>
    <w:rsid w:val="006B0955"/>
    <w:rsid w:val="006B3163"/>
    <w:rsid w:val="006B3B63"/>
    <w:rsid w:val="006B4ADF"/>
    <w:rsid w:val="006B4C53"/>
    <w:rsid w:val="006B5F44"/>
    <w:rsid w:val="006B61FC"/>
    <w:rsid w:val="006B6729"/>
    <w:rsid w:val="006B6A13"/>
    <w:rsid w:val="006B7CAB"/>
    <w:rsid w:val="006C067F"/>
    <w:rsid w:val="006C1692"/>
    <w:rsid w:val="006C1F24"/>
    <w:rsid w:val="006C2435"/>
    <w:rsid w:val="006C25A6"/>
    <w:rsid w:val="006C345A"/>
    <w:rsid w:val="006C49C9"/>
    <w:rsid w:val="006C5E9C"/>
    <w:rsid w:val="006C6556"/>
    <w:rsid w:val="006D03E9"/>
    <w:rsid w:val="006D2551"/>
    <w:rsid w:val="006D3AB2"/>
    <w:rsid w:val="006D3D93"/>
    <w:rsid w:val="006D46E7"/>
    <w:rsid w:val="006D7D99"/>
    <w:rsid w:val="006E1680"/>
    <w:rsid w:val="006E1DD2"/>
    <w:rsid w:val="006E323E"/>
    <w:rsid w:val="006E5B7B"/>
    <w:rsid w:val="006E689A"/>
    <w:rsid w:val="006F0F4F"/>
    <w:rsid w:val="006F3C92"/>
    <w:rsid w:val="006F58DA"/>
    <w:rsid w:val="006F73EF"/>
    <w:rsid w:val="00700F2A"/>
    <w:rsid w:val="0070323D"/>
    <w:rsid w:val="0070586A"/>
    <w:rsid w:val="00705B6D"/>
    <w:rsid w:val="0070710E"/>
    <w:rsid w:val="007075FA"/>
    <w:rsid w:val="007120DB"/>
    <w:rsid w:val="007122FC"/>
    <w:rsid w:val="007146D6"/>
    <w:rsid w:val="0071495B"/>
    <w:rsid w:val="00715ECA"/>
    <w:rsid w:val="007165C8"/>
    <w:rsid w:val="00716D5E"/>
    <w:rsid w:val="00717E76"/>
    <w:rsid w:val="007213B4"/>
    <w:rsid w:val="007219BA"/>
    <w:rsid w:val="007220D9"/>
    <w:rsid w:val="007236E8"/>
    <w:rsid w:val="00726D08"/>
    <w:rsid w:val="00727DC5"/>
    <w:rsid w:val="00730A0B"/>
    <w:rsid w:val="0073165B"/>
    <w:rsid w:val="007322F5"/>
    <w:rsid w:val="00733138"/>
    <w:rsid w:val="00733983"/>
    <w:rsid w:val="00735D7F"/>
    <w:rsid w:val="00735EFC"/>
    <w:rsid w:val="007375B8"/>
    <w:rsid w:val="007418B4"/>
    <w:rsid w:val="007422BB"/>
    <w:rsid w:val="00742727"/>
    <w:rsid w:val="007433CC"/>
    <w:rsid w:val="00745275"/>
    <w:rsid w:val="00747069"/>
    <w:rsid w:val="007476BB"/>
    <w:rsid w:val="00747B5E"/>
    <w:rsid w:val="007506E7"/>
    <w:rsid w:val="00755AD8"/>
    <w:rsid w:val="00756E1C"/>
    <w:rsid w:val="00757068"/>
    <w:rsid w:val="00760317"/>
    <w:rsid w:val="00760A85"/>
    <w:rsid w:val="00760C6F"/>
    <w:rsid w:val="00762EDA"/>
    <w:rsid w:val="007631BE"/>
    <w:rsid w:val="007638D1"/>
    <w:rsid w:val="00764341"/>
    <w:rsid w:val="00765245"/>
    <w:rsid w:val="00765625"/>
    <w:rsid w:val="00766F1A"/>
    <w:rsid w:val="00770C1A"/>
    <w:rsid w:val="00776FDC"/>
    <w:rsid w:val="00777ACE"/>
    <w:rsid w:val="0078151E"/>
    <w:rsid w:val="00783414"/>
    <w:rsid w:val="007854F7"/>
    <w:rsid w:val="007924D7"/>
    <w:rsid w:val="00792DCC"/>
    <w:rsid w:val="007946A3"/>
    <w:rsid w:val="007A3D59"/>
    <w:rsid w:val="007A42CE"/>
    <w:rsid w:val="007A521E"/>
    <w:rsid w:val="007A5E80"/>
    <w:rsid w:val="007A6196"/>
    <w:rsid w:val="007A77A8"/>
    <w:rsid w:val="007B098A"/>
    <w:rsid w:val="007B2185"/>
    <w:rsid w:val="007B2712"/>
    <w:rsid w:val="007B2967"/>
    <w:rsid w:val="007B3A52"/>
    <w:rsid w:val="007B4D40"/>
    <w:rsid w:val="007B55B4"/>
    <w:rsid w:val="007C0EED"/>
    <w:rsid w:val="007C1EBB"/>
    <w:rsid w:val="007C3144"/>
    <w:rsid w:val="007C6C03"/>
    <w:rsid w:val="007C7A50"/>
    <w:rsid w:val="007D0E93"/>
    <w:rsid w:val="007D2028"/>
    <w:rsid w:val="007D387B"/>
    <w:rsid w:val="007D406E"/>
    <w:rsid w:val="007D4318"/>
    <w:rsid w:val="007D47C9"/>
    <w:rsid w:val="007D4ABB"/>
    <w:rsid w:val="007D5DB0"/>
    <w:rsid w:val="007D6157"/>
    <w:rsid w:val="007D639F"/>
    <w:rsid w:val="007D672B"/>
    <w:rsid w:val="007D7C3C"/>
    <w:rsid w:val="007E2346"/>
    <w:rsid w:val="007E2368"/>
    <w:rsid w:val="007E2A0B"/>
    <w:rsid w:val="007E2B33"/>
    <w:rsid w:val="007E2EF1"/>
    <w:rsid w:val="007E4B73"/>
    <w:rsid w:val="007E6144"/>
    <w:rsid w:val="007E6146"/>
    <w:rsid w:val="007E7CFF"/>
    <w:rsid w:val="007F08A7"/>
    <w:rsid w:val="007F0DFE"/>
    <w:rsid w:val="007F3754"/>
    <w:rsid w:val="007F38F3"/>
    <w:rsid w:val="007F5170"/>
    <w:rsid w:val="007F626F"/>
    <w:rsid w:val="007F6632"/>
    <w:rsid w:val="007F693D"/>
    <w:rsid w:val="007F6ABB"/>
    <w:rsid w:val="007F6C01"/>
    <w:rsid w:val="007F7F87"/>
    <w:rsid w:val="008002AB"/>
    <w:rsid w:val="008021C6"/>
    <w:rsid w:val="0080307A"/>
    <w:rsid w:val="00804CEB"/>
    <w:rsid w:val="00804ED2"/>
    <w:rsid w:val="0080599E"/>
    <w:rsid w:val="00811DEB"/>
    <w:rsid w:val="00811E5E"/>
    <w:rsid w:val="008129A9"/>
    <w:rsid w:val="00812A08"/>
    <w:rsid w:val="00816204"/>
    <w:rsid w:val="008205D8"/>
    <w:rsid w:val="00822924"/>
    <w:rsid w:val="00823690"/>
    <w:rsid w:val="008269F6"/>
    <w:rsid w:val="00827347"/>
    <w:rsid w:val="0082794A"/>
    <w:rsid w:val="00827B3A"/>
    <w:rsid w:val="00827D9C"/>
    <w:rsid w:val="00831F66"/>
    <w:rsid w:val="00832CA0"/>
    <w:rsid w:val="00832F07"/>
    <w:rsid w:val="00833482"/>
    <w:rsid w:val="008344C5"/>
    <w:rsid w:val="00834757"/>
    <w:rsid w:val="00834FBC"/>
    <w:rsid w:val="0083538C"/>
    <w:rsid w:val="00837573"/>
    <w:rsid w:val="008377E6"/>
    <w:rsid w:val="008405CD"/>
    <w:rsid w:val="008406F9"/>
    <w:rsid w:val="00841AB2"/>
    <w:rsid w:val="008425CB"/>
    <w:rsid w:val="00843CB3"/>
    <w:rsid w:val="0084465F"/>
    <w:rsid w:val="008459B8"/>
    <w:rsid w:val="00846CFD"/>
    <w:rsid w:val="0085001A"/>
    <w:rsid w:val="008501A3"/>
    <w:rsid w:val="008543E2"/>
    <w:rsid w:val="00856938"/>
    <w:rsid w:val="00856F8B"/>
    <w:rsid w:val="0086127C"/>
    <w:rsid w:val="008615E6"/>
    <w:rsid w:val="008617C2"/>
    <w:rsid w:val="00863027"/>
    <w:rsid w:val="0086391B"/>
    <w:rsid w:val="00866956"/>
    <w:rsid w:val="00871C53"/>
    <w:rsid w:val="00876FB9"/>
    <w:rsid w:val="008775EA"/>
    <w:rsid w:val="0088242F"/>
    <w:rsid w:val="00884E06"/>
    <w:rsid w:val="008861EC"/>
    <w:rsid w:val="008863F3"/>
    <w:rsid w:val="00890815"/>
    <w:rsid w:val="00893D39"/>
    <w:rsid w:val="00894C0A"/>
    <w:rsid w:val="00894D45"/>
    <w:rsid w:val="0089677D"/>
    <w:rsid w:val="00896A46"/>
    <w:rsid w:val="00897372"/>
    <w:rsid w:val="00897A8B"/>
    <w:rsid w:val="008A02FA"/>
    <w:rsid w:val="008A1866"/>
    <w:rsid w:val="008A31DA"/>
    <w:rsid w:val="008A3BF3"/>
    <w:rsid w:val="008A3CC8"/>
    <w:rsid w:val="008A417C"/>
    <w:rsid w:val="008A6DCB"/>
    <w:rsid w:val="008B0DD8"/>
    <w:rsid w:val="008B2557"/>
    <w:rsid w:val="008B2A5A"/>
    <w:rsid w:val="008B2CBA"/>
    <w:rsid w:val="008B455B"/>
    <w:rsid w:val="008B742B"/>
    <w:rsid w:val="008C1FC1"/>
    <w:rsid w:val="008C3578"/>
    <w:rsid w:val="008D0440"/>
    <w:rsid w:val="008D1D8B"/>
    <w:rsid w:val="008D22C6"/>
    <w:rsid w:val="008D23B7"/>
    <w:rsid w:val="008D3ECD"/>
    <w:rsid w:val="008D46EF"/>
    <w:rsid w:val="008D552E"/>
    <w:rsid w:val="008D65DD"/>
    <w:rsid w:val="008D6C51"/>
    <w:rsid w:val="008D7F51"/>
    <w:rsid w:val="008E21E0"/>
    <w:rsid w:val="008E3915"/>
    <w:rsid w:val="008E4C82"/>
    <w:rsid w:val="008E6AFC"/>
    <w:rsid w:val="008F06B3"/>
    <w:rsid w:val="008F0D5A"/>
    <w:rsid w:val="008F14B7"/>
    <w:rsid w:val="008F51DE"/>
    <w:rsid w:val="00902C81"/>
    <w:rsid w:val="00902E74"/>
    <w:rsid w:val="009033A0"/>
    <w:rsid w:val="00903F94"/>
    <w:rsid w:val="00904264"/>
    <w:rsid w:val="009042BC"/>
    <w:rsid w:val="00905300"/>
    <w:rsid w:val="00906E2A"/>
    <w:rsid w:val="00907671"/>
    <w:rsid w:val="0091020F"/>
    <w:rsid w:val="00910B78"/>
    <w:rsid w:val="009110F6"/>
    <w:rsid w:val="00913C93"/>
    <w:rsid w:val="00914085"/>
    <w:rsid w:val="00914343"/>
    <w:rsid w:val="009207CE"/>
    <w:rsid w:val="00921C0D"/>
    <w:rsid w:val="00922B24"/>
    <w:rsid w:val="0092304C"/>
    <w:rsid w:val="00924AE2"/>
    <w:rsid w:val="00925946"/>
    <w:rsid w:val="0092621C"/>
    <w:rsid w:val="00926691"/>
    <w:rsid w:val="00930DA2"/>
    <w:rsid w:val="00931FCB"/>
    <w:rsid w:val="00933A36"/>
    <w:rsid w:val="00936154"/>
    <w:rsid w:val="0093777D"/>
    <w:rsid w:val="009403C4"/>
    <w:rsid w:val="00940DFB"/>
    <w:rsid w:val="00941E0E"/>
    <w:rsid w:val="00942AC8"/>
    <w:rsid w:val="0094311C"/>
    <w:rsid w:val="0095183A"/>
    <w:rsid w:val="00952872"/>
    <w:rsid w:val="009544E4"/>
    <w:rsid w:val="00957BFA"/>
    <w:rsid w:val="00960A37"/>
    <w:rsid w:val="00961AAB"/>
    <w:rsid w:val="00962AF0"/>
    <w:rsid w:val="00963DFF"/>
    <w:rsid w:val="00964076"/>
    <w:rsid w:val="009659B9"/>
    <w:rsid w:val="00965F2D"/>
    <w:rsid w:val="00966D37"/>
    <w:rsid w:val="0097071B"/>
    <w:rsid w:val="009707E8"/>
    <w:rsid w:val="009708C9"/>
    <w:rsid w:val="00970FE4"/>
    <w:rsid w:val="00972B50"/>
    <w:rsid w:val="009736C3"/>
    <w:rsid w:val="00973AA5"/>
    <w:rsid w:val="009745D1"/>
    <w:rsid w:val="00974F8F"/>
    <w:rsid w:val="009755AB"/>
    <w:rsid w:val="009764A3"/>
    <w:rsid w:val="00981582"/>
    <w:rsid w:val="00982FBB"/>
    <w:rsid w:val="00984538"/>
    <w:rsid w:val="009861BF"/>
    <w:rsid w:val="0098641E"/>
    <w:rsid w:val="009915E3"/>
    <w:rsid w:val="0099428E"/>
    <w:rsid w:val="0099500E"/>
    <w:rsid w:val="0099548C"/>
    <w:rsid w:val="009A009D"/>
    <w:rsid w:val="009A015F"/>
    <w:rsid w:val="009A0E3C"/>
    <w:rsid w:val="009A1CAE"/>
    <w:rsid w:val="009A2382"/>
    <w:rsid w:val="009A2563"/>
    <w:rsid w:val="009A62D8"/>
    <w:rsid w:val="009A765E"/>
    <w:rsid w:val="009B104B"/>
    <w:rsid w:val="009B10A3"/>
    <w:rsid w:val="009B3363"/>
    <w:rsid w:val="009B532B"/>
    <w:rsid w:val="009B5BFF"/>
    <w:rsid w:val="009B7625"/>
    <w:rsid w:val="009B7FCF"/>
    <w:rsid w:val="009C0C11"/>
    <w:rsid w:val="009C181A"/>
    <w:rsid w:val="009C18A7"/>
    <w:rsid w:val="009C2707"/>
    <w:rsid w:val="009C4346"/>
    <w:rsid w:val="009C5CF0"/>
    <w:rsid w:val="009C5F1F"/>
    <w:rsid w:val="009C68C0"/>
    <w:rsid w:val="009C72E3"/>
    <w:rsid w:val="009C7FD7"/>
    <w:rsid w:val="009D06C9"/>
    <w:rsid w:val="009D078F"/>
    <w:rsid w:val="009D0A41"/>
    <w:rsid w:val="009D0EE8"/>
    <w:rsid w:val="009D15A8"/>
    <w:rsid w:val="009D275E"/>
    <w:rsid w:val="009D28C6"/>
    <w:rsid w:val="009D4940"/>
    <w:rsid w:val="009D5467"/>
    <w:rsid w:val="009D6D78"/>
    <w:rsid w:val="009D7BAA"/>
    <w:rsid w:val="009E0807"/>
    <w:rsid w:val="009E0ECB"/>
    <w:rsid w:val="009E19A8"/>
    <w:rsid w:val="009E5349"/>
    <w:rsid w:val="009E5C4E"/>
    <w:rsid w:val="009E738B"/>
    <w:rsid w:val="009F233B"/>
    <w:rsid w:val="009F55D5"/>
    <w:rsid w:val="009F581F"/>
    <w:rsid w:val="009F5E02"/>
    <w:rsid w:val="009F6F8D"/>
    <w:rsid w:val="009F7B26"/>
    <w:rsid w:val="00A03557"/>
    <w:rsid w:val="00A0379B"/>
    <w:rsid w:val="00A050C0"/>
    <w:rsid w:val="00A0557F"/>
    <w:rsid w:val="00A057A3"/>
    <w:rsid w:val="00A06B94"/>
    <w:rsid w:val="00A06DB2"/>
    <w:rsid w:val="00A106B8"/>
    <w:rsid w:val="00A13716"/>
    <w:rsid w:val="00A16C95"/>
    <w:rsid w:val="00A1701D"/>
    <w:rsid w:val="00A1732D"/>
    <w:rsid w:val="00A2237C"/>
    <w:rsid w:val="00A22CCC"/>
    <w:rsid w:val="00A23413"/>
    <w:rsid w:val="00A25A19"/>
    <w:rsid w:val="00A322B4"/>
    <w:rsid w:val="00A348F1"/>
    <w:rsid w:val="00A34A2C"/>
    <w:rsid w:val="00A357AB"/>
    <w:rsid w:val="00A37275"/>
    <w:rsid w:val="00A4041D"/>
    <w:rsid w:val="00A46AED"/>
    <w:rsid w:val="00A46D13"/>
    <w:rsid w:val="00A479CA"/>
    <w:rsid w:val="00A51DD4"/>
    <w:rsid w:val="00A56E14"/>
    <w:rsid w:val="00A576DC"/>
    <w:rsid w:val="00A61AD8"/>
    <w:rsid w:val="00A62522"/>
    <w:rsid w:val="00A7005D"/>
    <w:rsid w:val="00A73549"/>
    <w:rsid w:val="00A74C39"/>
    <w:rsid w:val="00A75D4C"/>
    <w:rsid w:val="00A77D83"/>
    <w:rsid w:val="00A80989"/>
    <w:rsid w:val="00A80EFB"/>
    <w:rsid w:val="00A81558"/>
    <w:rsid w:val="00A8455D"/>
    <w:rsid w:val="00A8504A"/>
    <w:rsid w:val="00A907D6"/>
    <w:rsid w:val="00A913E7"/>
    <w:rsid w:val="00A914A0"/>
    <w:rsid w:val="00A937FD"/>
    <w:rsid w:val="00A938FD"/>
    <w:rsid w:val="00A93FA8"/>
    <w:rsid w:val="00A96C25"/>
    <w:rsid w:val="00A9711B"/>
    <w:rsid w:val="00AA0A73"/>
    <w:rsid w:val="00AA6F00"/>
    <w:rsid w:val="00AA79DE"/>
    <w:rsid w:val="00AB1EFC"/>
    <w:rsid w:val="00AB1F09"/>
    <w:rsid w:val="00AB2EA6"/>
    <w:rsid w:val="00AB33C3"/>
    <w:rsid w:val="00AB516C"/>
    <w:rsid w:val="00AB6E4C"/>
    <w:rsid w:val="00AC00F1"/>
    <w:rsid w:val="00AC1D95"/>
    <w:rsid w:val="00AC2368"/>
    <w:rsid w:val="00AC3E21"/>
    <w:rsid w:val="00AC519C"/>
    <w:rsid w:val="00AD0B07"/>
    <w:rsid w:val="00AD101E"/>
    <w:rsid w:val="00AD126B"/>
    <w:rsid w:val="00AD1965"/>
    <w:rsid w:val="00AD261A"/>
    <w:rsid w:val="00AD4C79"/>
    <w:rsid w:val="00AD7CCB"/>
    <w:rsid w:val="00AE0057"/>
    <w:rsid w:val="00AE0962"/>
    <w:rsid w:val="00AE1E25"/>
    <w:rsid w:val="00AE1E5B"/>
    <w:rsid w:val="00AE2385"/>
    <w:rsid w:val="00AE244A"/>
    <w:rsid w:val="00AE4E3D"/>
    <w:rsid w:val="00AE5FB0"/>
    <w:rsid w:val="00AE7C48"/>
    <w:rsid w:val="00AF217A"/>
    <w:rsid w:val="00AF30CE"/>
    <w:rsid w:val="00AF364C"/>
    <w:rsid w:val="00AF4262"/>
    <w:rsid w:val="00AF4D1B"/>
    <w:rsid w:val="00AF5F79"/>
    <w:rsid w:val="00B03A85"/>
    <w:rsid w:val="00B044B8"/>
    <w:rsid w:val="00B05ED7"/>
    <w:rsid w:val="00B063AB"/>
    <w:rsid w:val="00B06FE9"/>
    <w:rsid w:val="00B0747F"/>
    <w:rsid w:val="00B118D8"/>
    <w:rsid w:val="00B14DF2"/>
    <w:rsid w:val="00B15223"/>
    <w:rsid w:val="00B15BEF"/>
    <w:rsid w:val="00B15C96"/>
    <w:rsid w:val="00B16E52"/>
    <w:rsid w:val="00B17019"/>
    <w:rsid w:val="00B172DD"/>
    <w:rsid w:val="00B20DCA"/>
    <w:rsid w:val="00B2419F"/>
    <w:rsid w:val="00B25C9F"/>
    <w:rsid w:val="00B27315"/>
    <w:rsid w:val="00B30C3C"/>
    <w:rsid w:val="00B30DF6"/>
    <w:rsid w:val="00B31FF0"/>
    <w:rsid w:val="00B3232B"/>
    <w:rsid w:val="00B32F88"/>
    <w:rsid w:val="00B34CA5"/>
    <w:rsid w:val="00B3532A"/>
    <w:rsid w:val="00B37C14"/>
    <w:rsid w:val="00B401CE"/>
    <w:rsid w:val="00B404CC"/>
    <w:rsid w:val="00B41528"/>
    <w:rsid w:val="00B43497"/>
    <w:rsid w:val="00B45B11"/>
    <w:rsid w:val="00B47665"/>
    <w:rsid w:val="00B47DA7"/>
    <w:rsid w:val="00B5377F"/>
    <w:rsid w:val="00B53F5D"/>
    <w:rsid w:val="00B553A0"/>
    <w:rsid w:val="00B55A3D"/>
    <w:rsid w:val="00B56FF7"/>
    <w:rsid w:val="00B57008"/>
    <w:rsid w:val="00B57398"/>
    <w:rsid w:val="00B574B4"/>
    <w:rsid w:val="00B61392"/>
    <w:rsid w:val="00B61817"/>
    <w:rsid w:val="00B63D61"/>
    <w:rsid w:val="00B65364"/>
    <w:rsid w:val="00B6577F"/>
    <w:rsid w:val="00B66694"/>
    <w:rsid w:val="00B703F9"/>
    <w:rsid w:val="00B70A25"/>
    <w:rsid w:val="00B70FF9"/>
    <w:rsid w:val="00B72378"/>
    <w:rsid w:val="00B73A7D"/>
    <w:rsid w:val="00B73D8B"/>
    <w:rsid w:val="00B75E81"/>
    <w:rsid w:val="00B77193"/>
    <w:rsid w:val="00B771A1"/>
    <w:rsid w:val="00B80F48"/>
    <w:rsid w:val="00B8138D"/>
    <w:rsid w:val="00B83A06"/>
    <w:rsid w:val="00B8421D"/>
    <w:rsid w:val="00B84EF4"/>
    <w:rsid w:val="00B85459"/>
    <w:rsid w:val="00B85636"/>
    <w:rsid w:val="00B85E07"/>
    <w:rsid w:val="00B8730B"/>
    <w:rsid w:val="00B907B7"/>
    <w:rsid w:val="00B91886"/>
    <w:rsid w:val="00B92022"/>
    <w:rsid w:val="00B93CBA"/>
    <w:rsid w:val="00B94821"/>
    <w:rsid w:val="00B959D4"/>
    <w:rsid w:val="00B96BB7"/>
    <w:rsid w:val="00B97270"/>
    <w:rsid w:val="00B97DC1"/>
    <w:rsid w:val="00BA0BC2"/>
    <w:rsid w:val="00BA2858"/>
    <w:rsid w:val="00BA4398"/>
    <w:rsid w:val="00BA5684"/>
    <w:rsid w:val="00BA6099"/>
    <w:rsid w:val="00BA710C"/>
    <w:rsid w:val="00BA7F79"/>
    <w:rsid w:val="00BB1573"/>
    <w:rsid w:val="00BB273F"/>
    <w:rsid w:val="00BB29E1"/>
    <w:rsid w:val="00BB50A3"/>
    <w:rsid w:val="00BB5341"/>
    <w:rsid w:val="00BB534C"/>
    <w:rsid w:val="00BB5659"/>
    <w:rsid w:val="00BB65F9"/>
    <w:rsid w:val="00BB672C"/>
    <w:rsid w:val="00BB6F07"/>
    <w:rsid w:val="00BB7FB9"/>
    <w:rsid w:val="00BC04FD"/>
    <w:rsid w:val="00BC44DA"/>
    <w:rsid w:val="00BC63BA"/>
    <w:rsid w:val="00BC6E50"/>
    <w:rsid w:val="00BC77D4"/>
    <w:rsid w:val="00BD1086"/>
    <w:rsid w:val="00BD162C"/>
    <w:rsid w:val="00BD41A5"/>
    <w:rsid w:val="00BD43ED"/>
    <w:rsid w:val="00BD4ECD"/>
    <w:rsid w:val="00BD61C8"/>
    <w:rsid w:val="00BE14BC"/>
    <w:rsid w:val="00BE3F13"/>
    <w:rsid w:val="00BE7404"/>
    <w:rsid w:val="00BE7F9C"/>
    <w:rsid w:val="00BF164A"/>
    <w:rsid w:val="00BF29FF"/>
    <w:rsid w:val="00BF3024"/>
    <w:rsid w:val="00BF545E"/>
    <w:rsid w:val="00C0120F"/>
    <w:rsid w:val="00C0264B"/>
    <w:rsid w:val="00C02F62"/>
    <w:rsid w:val="00C03303"/>
    <w:rsid w:val="00C047B1"/>
    <w:rsid w:val="00C04D86"/>
    <w:rsid w:val="00C04FEB"/>
    <w:rsid w:val="00C05315"/>
    <w:rsid w:val="00C053DA"/>
    <w:rsid w:val="00C05961"/>
    <w:rsid w:val="00C061F5"/>
    <w:rsid w:val="00C145B5"/>
    <w:rsid w:val="00C152D5"/>
    <w:rsid w:val="00C1614D"/>
    <w:rsid w:val="00C17A58"/>
    <w:rsid w:val="00C2222A"/>
    <w:rsid w:val="00C22CA5"/>
    <w:rsid w:val="00C24DFE"/>
    <w:rsid w:val="00C2503D"/>
    <w:rsid w:val="00C274C9"/>
    <w:rsid w:val="00C30BE0"/>
    <w:rsid w:val="00C34275"/>
    <w:rsid w:val="00C345BE"/>
    <w:rsid w:val="00C34654"/>
    <w:rsid w:val="00C354EB"/>
    <w:rsid w:val="00C37161"/>
    <w:rsid w:val="00C37972"/>
    <w:rsid w:val="00C405BD"/>
    <w:rsid w:val="00C412A9"/>
    <w:rsid w:val="00C41C7F"/>
    <w:rsid w:val="00C43AEB"/>
    <w:rsid w:val="00C4670F"/>
    <w:rsid w:val="00C46AD2"/>
    <w:rsid w:val="00C47670"/>
    <w:rsid w:val="00C47A3D"/>
    <w:rsid w:val="00C606DC"/>
    <w:rsid w:val="00C60A16"/>
    <w:rsid w:val="00C62ECA"/>
    <w:rsid w:val="00C63892"/>
    <w:rsid w:val="00C64C12"/>
    <w:rsid w:val="00C64F85"/>
    <w:rsid w:val="00C660FF"/>
    <w:rsid w:val="00C6677B"/>
    <w:rsid w:val="00C66ABA"/>
    <w:rsid w:val="00C70685"/>
    <w:rsid w:val="00C7074B"/>
    <w:rsid w:val="00C71B1F"/>
    <w:rsid w:val="00C73B74"/>
    <w:rsid w:val="00C73D6A"/>
    <w:rsid w:val="00C744DB"/>
    <w:rsid w:val="00C74EA9"/>
    <w:rsid w:val="00C75B25"/>
    <w:rsid w:val="00C76296"/>
    <w:rsid w:val="00C7799D"/>
    <w:rsid w:val="00C81072"/>
    <w:rsid w:val="00C82A28"/>
    <w:rsid w:val="00C84080"/>
    <w:rsid w:val="00C9029B"/>
    <w:rsid w:val="00C91144"/>
    <w:rsid w:val="00C9253D"/>
    <w:rsid w:val="00C93568"/>
    <w:rsid w:val="00C93C8D"/>
    <w:rsid w:val="00C964E7"/>
    <w:rsid w:val="00C97ADD"/>
    <w:rsid w:val="00CA06E9"/>
    <w:rsid w:val="00CA1018"/>
    <w:rsid w:val="00CA3066"/>
    <w:rsid w:val="00CA3309"/>
    <w:rsid w:val="00CA3CE8"/>
    <w:rsid w:val="00CA49A2"/>
    <w:rsid w:val="00CA4AE7"/>
    <w:rsid w:val="00CA627E"/>
    <w:rsid w:val="00CA7A7B"/>
    <w:rsid w:val="00CA7BF8"/>
    <w:rsid w:val="00CA7ED3"/>
    <w:rsid w:val="00CB0FAB"/>
    <w:rsid w:val="00CB233B"/>
    <w:rsid w:val="00CB3604"/>
    <w:rsid w:val="00CB4C05"/>
    <w:rsid w:val="00CB5DA9"/>
    <w:rsid w:val="00CB69AC"/>
    <w:rsid w:val="00CC1F0A"/>
    <w:rsid w:val="00CC247B"/>
    <w:rsid w:val="00CC2667"/>
    <w:rsid w:val="00CC2AB5"/>
    <w:rsid w:val="00CC5E1F"/>
    <w:rsid w:val="00CC5FA3"/>
    <w:rsid w:val="00CC6406"/>
    <w:rsid w:val="00CC680E"/>
    <w:rsid w:val="00CC6FC7"/>
    <w:rsid w:val="00CC7CC1"/>
    <w:rsid w:val="00CD0E4D"/>
    <w:rsid w:val="00CD34A7"/>
    <w:rsid w:val="00CD3C1C"/>
    <w:rsid w:val="00CD5174"/>
    <w:rsid w:val="00CD5675"/>
    <w:rsid w:val="00CD5C04"/>
    <w:rsid w:val="00CE0BFA"/>
    <w:rsid w:val="00CE1230"/>
    <w:rsid w:val="00CE1B6A"/>
    <w:rsid w:val="00CE2BCB"/>
    <w:rsid w:val="00CE479F"/>
    <w:rsid w:val="00CE5376"/>
    <w:rsid w:val="00CF05F0"/>
    <w:rsid w:val="00CF10E7"/>
    <w:rsid w:val="00CF2203"/>
    <w:rsid w:val="00CF3FE7"/>
    <w:rsid w:val="00CF5B6D"/>
    <w:rsid w:val="00CF70EA"/>
    <w:rsid w:val="00CF7C54"/>
    <w:rsid w:val="00D00BAE"/>
    <w:rsid w:val="00D012A4"/>
    <w:rsid w:val="00D0188F"/>
    <w:rsid w:val="00D03DD0"/>
    <w:rsid w:val="00D048F9"/>
    <w:rsid w:val="00D05873"/>
    <w:rsid w:val="00D05C2C"/>
    <w:rsid w:val="00D079E5"/>
    <w:rsid w:val="00D07A84"/>
    <w:rsid w:val="00D146B1"/>
    <w:rsid w:val="00D157CA"/>
    <w:rsid w:val="00D17127"/>
    <w:rsid w:val="00D175DB"/>
    <w:rsid w:val="00D2050E"/>
    <w:rsid w:val="00D20599"/>
    <w:rsid w:val="00D237F6"/>
    <w:rsid w:val="00D239BB"/>
    <w:rsid w:val="00D23FDB"/>
    <w:rsid w:val="00D24761"/>
    <w:rsid w:val="00D24E2A"/>
    <w:rsid w:val="00D26AAE"/>
    <w:rsid w:val="00D2749D"/>
    <w:rsid w:val="00D330A0"/>
    <w:rsid w:val="00D33541"/>
    <w:rsid w:val="00D33BA0"/>
    <w:rsid w:val="00D34382"/>
    <w:rsid w:val="00D352B4"/>
    <w:rsid w:val="00D3570A"/>
    <w:rsid w:val="00D3576F"/>
    <w:rsid w:val="00D364CB"/>
    <w:rsid w:val="00D36540"/>
    <w:rsid w:val="00D36F03"/>
    <w:rsid w:val="00D37C67"/>
    <w:rsid w:val="00D42053"/>
    <w:rsid w:val="00D42814"/>
    <w:rsid w:val="00D44344"/>
    <w:rsid w:val="00D45951"/>
    <w:rsid w:val="00D45F8C"/>
    <w:rsid w:val="00D510BB"/>
    <w:rsid w:val="00D524AA"/>
    <w:rsid w:val="00D5296B"/>
    <w:rsid w:val="00D5400A"/>
    <w:rsid w:val="00D5517E"/>
    <w:rsid w:val="00D55928"/>
    <w:rsid w:val="00D573F3"/>
    <w:rsid w:val="00D57B4B"/>
    <w:rsid w:val="00D57E10"/>
    <w:rsid w:val="00D57F85"/>
    <w:rsid w:val="00D631DB"/>
    <w:rsid w:val="00D63690"/>
    <w:rsid w:val="00D649EB"/>
    <w:rsid w:val="00D64CA4"/>
    <w:rsid w:val="00D664D6"/>
    <w:rsid w:val="00D702D3"/>
    <w:rsid w:val="00D726DD"/>
    <w:rsid w:val="00D72817"/>
    <w:rsid w:val="00D731DA"/>
    <w:rsid w:val="00D738FF"/>
    <w:rsid w:val="00D80E30"/>
    <w:rsid w:val="00D81374"/>
    <w:rsid w:val="00D83764"/>
    <w:rsid w:val="00D83810"/>
    <w:rsid w:val="00D87A01"/>
    <w:rsid w:val="00D9218D"/>
    <w:rsid w:val="00D9299C"/>
    <w:rsid w:val="00D93C04"/>
    <w:rsid w:val="00D95056"/>
    <w:rsid w:val="00D95BDF"/>
    <w:rsid w:val="00D971D2"/>
    <w:rsid w:val="00D974F1"/>
    <w:rsid w:val="00D977BC"/>
    <w:rsid w:val="00DA009A"/>
    <w:rsid w:val="00DA03C0"/>
    <w:rsid w:val="00DA1F2D"/>
    <w:rsid w:val="00DA2000"/>
    <w:rsid w:val="00DA3AC6"/>
    <w:rsid w:val="00DA5209"/>
    <w:rsid w:val="00DA7088"/>
    <w:rsid w:val="00DB09AA"/>
    <w:rsid w:val="00DB1A64"/>
    <w:rsid w:val="00DB1AF7"/>
    <w:rsid w:val="00DB42E2"/>
    <w:rsid w:val="00DB44AC"/>
    <w:rsid w:val="00DB61BF"/>
    <w:rsid w:val="00DB69EC"/>
    <w:rsid w:val="00DB728C"/>
    <w:rsid w:val="00DB7758"/>
    <w:rsid w:val="00DC0E42"/>
    <w:rsid w:val="00DC1D9A"/>
    <w:rsid w:val="00DC4A2F"/>
    <w:rsid w:val="00DC75CC"/>
    <w:rsid w:val="00DD0D73"/>
    <w:rsid w:val="00DD0EAB"/>
    <w:rsid w:val="00DD2EF7"/>
    <w:rsid w:val="00DD4AE4"/>
    <w:rsid w:val="00DD4CB8"/>
    <w:rsid w:val="00DD5B63"/>
    <w:rsid w:val="00DE0089"/>
    <w:rsid w:val="00DE276A"/>
    <w:rsid w:val="00DE3707"/>
    <w:rsid w:val="00DE4412"/>
    <w:rsid w:val="00DE652D"/>
    <w:rsid w:val="00DE6DD0"/>
    <w:rsid w:val="00DF0082"/>
    <w:rsid w:val="00DF0481"/>
    <w:rsid w:val="00DF16BB"/>
    <w:rsid w:val="00DF20B0"/>
    <w:rsid w:val="00DF4EB1"/>
    <w:rsid w:val="00E00EA3"/>
    <w:rsid w:val="00E02552"/>
    <w:rsid w:val="00E0312F"/>
    <w:rsid w:val="00E04C0B"/>
    <w:rsid w:val="00E060F5"/>
    <w:rsid w:val="00E06BFF"/>
    <w:rsid w:val="00E07449"/>
    <w:rsid w:val="00E07820"/>
    <w:rsid w:val="00E10660"/>
    <w:rsid w:val="00E13A75"/>
    <w:rsid w:val="00E144FE"/>
    <w:rsid w:val="00E177E2"/>
    <w:rsid w:val="00E205A6"/>
    <w:rsid w:val="00E209DF"/>
    <w:rsid w:val="00E20F65"/>
    <w:rsid w:val="00E218A8"/>
    <w:rsid w:val="00E22073"/>
    <w:rsid w:val="00E23372"/>
    <w:rsid w:val="00E236C5"/>
    <w:rsid w:val="00E266CD"/>
    <w:rsid w:val="00E27000"/>
    <w:rsid w:val="00E278A3"/>
    <w:rsid w:val="00E31A61"/>
    <w:rsid w:val="00E324AD"/>
    <w:rsid w:val="00E32927"/>
    <w:rsid w:val="00E329B8"/>
    <w:rsid w:val="00E32E8B"/>
    <w:rsid w:val="00E3435B"/>
    <w:rsid w:val="00E35CB6"/>
    <w:rsid w:val="00E35FB6"/>
    <w:rsid w:val="00E372D7"/>
    <w:rsid w:val="00E40111"/>
    <w:rsid w:val="00E419CE"/>
    <w:rsid w:val="00E419E7"/>
    <w:rsid w:val="00E427A8"/>
    <w:rsid w:val="00E439F7"/>
    <w:rsid w:val="00E43A8F"/>
    <w:rsid w:val="00E452D0"/>
    <w:rsid w:val="00E467A9"/>
    <w:rsid w:val="00E46D89"/>
    <w:rsid w:val="00E527C7"/>
    <w:rsid w:val="00E53802"/>
    <w:rsid w:val="00E53AB9"/>
    <w:rsid w:val="00E548BB"/>
    <w:rsid w:val="00E5645D"/>
    <w:rsid w:val="00E5649F"/>
    <w:rsid w:val="00E56E23"/>
    <w:rsid w:val="00E56F4B"/>
    <w:rsid w:val="00E609F7"/>
    <w:rsid w:val="00E6160B"/>
    <w:rsid w:val="00E620C4"/>
    <w:rsid w:val="00E639A5"/>
    <w:rsid w:val="00E640C4"/>
    <w:rsid w:val="00E67700"/>
    <w:rsid w:val="00E71CF4"/>
    <w:rsid w:val="00E74A85"/>
    <w:rsid w:val="00E75647"/>
    <w:rsid w:val="00E75841"/>
    <w:rsid w:val="00E761F2"/>
    <w:rsid w:val="00E763A7"/>
    <w:rsid w:val="00E77508"/>
    <w:rsid w:val="00E805DE"/>
    <w:rsid w:val="00E824A0"/>
    <w:rsid w:val="00E826BD"/>
    <w:rsid w:val="00E832D5"/>
    <w:rsid w:val="00E845B0"/>
    <w:rsid w:val="00E8493D"/>
    <w:rsid w:val="00E858AE"/>
    <w:rsid w:val="00E86115"/>
    <w:rsid w:val="00E8667C"/>
    <w:rsid w:val="00E912BA"/>
    <w:rsid w:val="00E91604"/>
    <w:rsid w:val="00E92313"/>
    <w:rsid w:val="00E92339"/>
    <w:rsid w:val="00E929B6"/>
    <w:rsid w:val="00E938AE"/>
    <w:rsid w:val="00E9583B"/>
    <w:rsid w:val="00E973DA"/>
    <w:rsid w:val="00E9764B"/>
    <w:rsid w:val="00E97859"/>
    <w:rsid w:val="00E97A30"/>
    <w:rsid w:val="00E97ADC"/>
    <w:rsid w:val="00EA2AA8"/>
    <w:rsid w:val="00EA320B"/>
    <w:rsid w:val="00EA465E"/>
    <w:rsid w:val="00EA67A2"/>
    <w:rsid w:val="00EB134F"/>
    <w:rsid w:val="00EB15E2"/>
    <w:rsid w:val="00EB4DA4"/>
    <w:rsid w:val="00EB5088"/>
    <w:rsid w:val="00EB5F32"/>
    <w:rsid w:val="00EB64FA"/>
    <w:rsid w:val="00EB704A"/>
    <w:rsid w:val="00EB7D1A"/>
    <w:rsid w:val="00EC0219"/>
    <w:rsid w:val="00EC0A7A"/>
    <w:rsid w:val="00EC29C3"/>
    <w:rsid w:val="00EC3989"/>
    <w:rsid w:val="00EC4218"/>
    <w:rsid w:val="00EC6DF7"/>
    <w:rsid w:val="00ED0FFC"/>
    <w:rsid w:val="00ED1DD4"/>
    <w:rsid w:val="00ED20A3"/>
    <w:rsid w:val="00ED4144"/>
    <w:rsid w:val="00ED4CBD"/>
    <w:rsid w:val="00ED4EBB"/>
    <w:rsid w:val="00ED5A6A"/>
    <w:rsid w:val="00ED7578"/>
    <w:rsid w:val="00EE082F"/>
    <w:rsid w:val="00EE12F2"/>
    <w:rsid w:val="00EE2C4B"/>
    <w:rsid w:val="00EE49B0"/>
    <w:rsid w:val="00EE5A74"/>
    <w:rsid w:val="00EE5DAC"/>
    <w:rsid w:val="00EE61E4"/>
    <w:rsid w:val="00EF05A2"/>
    <w:rsid w:val="00EF05A3"/>
    <w:rsid w:val="00EF0693"/>
    <w:rsid w:val="00EF14A2"/>
    <w:rsid w:val="00EF29AE"/>
    <w:rsid w:val="00EF3186"/>
    <w:rsid w:val="00EF367B"/>
    <w:rsid w:val="00EF4A9A"/>
    <w:rsid w:val="00EF6715"/>
    <w:rsid w:val="00EF6AA5"/>
    <w:rsid w:val="00EF6B46"/>
    <w:rsid w:val="00EF75AA"/>
    <w:rsid w:val="00F00A72"/>
    <w:rsid w:val="00F00DEE"/>
    <w:rsid w:val="00F02D28"/>
    <w:rsid w:val="00F051CB"/>
    <w:rsid w:val="00F0738D"/>
    <w:rsid w:val="00F07968"/>
    <w:rsid w:val="00F1009C"/>
    <w:rsid w:val="00F10B09"/>
    <w:rsid w:val="00F11A29"/>
    <w:rsid w:val="00F15B75"/>
    <w:rsid w:val="00F20F7F"/>
    <w:rsid w:val="00F22B44"/>
    <w:rsid w:val="00F23108"/>
    <w:rsid w:val="00F25B67"/>
    <w:rsid w:val="00F25CE4"/>
    <w:rsid w:val="00F26676"/>
    <w:rsid w:val="00F26F61"/>
    <w:rsid w:val="00F33327"/>
    <w:rsid w:val="00F37319"/>
    <w:rsid w:val="00F374BB"/>
    <w:rsid w:val="00F414FD"/>
    <w:rsid w:val="00F420E0"/>
    <w:rsid w:val="00F42EEF"/>
    <w:rsid w:val="00F46B7E"/>
    <w:rsid w:val="00F46E64"/>
    <w:rsid w:val="00F476B9"/>
    <w:rsid w:val="00F477E6"/>
    <w:rsid w:val="00F47BD0"/>
    <w:rsid w:val="00F47C0C"/>
    <w:rsid w:val="00F5094B"/>
    <w:rsid w:val="00F51F32"/>
    <w:rsid w:val="00F53921"/>
    <w:rsid w:val="00F54784"/>
    <w:rsid w:val="00F55DCD"/>
    <w:rsid w:val="00F56270"/>
    <w:rsid w:val="00F600D9"/>
    <w:rsid w:val="00F60E8A"/>
    <w:rsid w:val="00F62AAC"/>
    <w:rsid w:val="00F63F1A"/>
    <w:rsid w:val="00F7629F"/>
    <w:rsid w:val="00F77FC6"/>
    <w:rsid w:val="00F80496"/>
    <w:rsid w:val="00F80E8A"/>
    <w:rsid w:val="00F81FD0"/>
    <w:rsid w:val="00F82925"/>
    <w:rsid w:val="00F8356C"/>
    <w:rsid w:val="00F84453"/>
    <w:rsid w:val="00F84B08"/>
    <w:rsid w:val="00F8695A"/>
    <w:rsid w:val="00F9093C"/>
    <w:rsid w:val="00F93703"/>
    <w:rsid w:val="00F93DF9"/>
    <w:rsid w:val="00F93E2E"/>
    <w:rsid w:val="00F95C35"/>
    <w:rsid w:val="00F95D52"/>
    <w:rsid w:val="00F96890"/>
    <w:rsid w:val="00FA07DA"/>
    <w:rsid w:val="00FA1B8A"/>
    <w:rsid w:val="00FA3019"/>
    <w:rsid w:val="00FA395F"/>
    <w:rsid w:val="00FA49F6"/>
    <w:rsid w:val="00FA5D7A"/>
    <w:rsid w:val="00FA77A5"/>
    <w:rsid w:val="00FA7F10"/>
    <w:rsid w:val="00FB38D8"/>
    <w:rsid w:val="00FB3B45"/>
    <w:rsid w:val="00FB4F74"/>
    <w:rsid w:val="00FB61E4"/>
    <w:rsid w:val="00FB65C9"/>
    <w:rsid w:val="00FB667C"/>
    <w:rsid w:val="00FB74FA"/>
    <w:rsid w:val="00FC0499"/>
    <w:rsid w:val="00FC07F5"/>
    <w:rsid w:val="00FC17E3"/>
    <w:rsid w:val="00FC386B"/>
    <w:rsid w:val="00FC39E9"/>
    <w:rsid w:val="00FC4D22"/>
    <w:rsid w:val="00FC64BC"/>
    <w:rsid w:val="00FC688C"/>
    <w:rsid w:val="00FC6A43"/>
    <w:rsid w:val="00FC6D2D"/>
    <w:rsid w:val="00FC7313"/>
    <w:rsid w:val="00FC7680"/>
    <w:rsid w:val="00FD1A07"/>
    <w:rsid w:val="00FD622D"/>
    <w:rsid w:val="00FD6249"/>
    <w:rsid w:val="00FD7488"/>
    <w:rsid w:val="00FE13A2"/>
    <w:rsid w:val="00FE14DB"/>
    <w:rsid w:val="00FE1C7A"/>
    <w:rsid w:val="00FE25F5"/>
    <w:rsid w:val="00FE2DA2"/>
    <w:rsid w:val="00FE2DF1"/>
    <w:rsid w:val="00FE6EC6"/>
    <w:rsid w:val="00FF0E37"/>
    <w:rsid w:val="00FF2DF5"/>
    <w:rsid w:val="00FF39C1"/>
    <w:rsid w:val="00FF406F"/>
    <w:rsid w:val="00FF4CBB"/>
    <w:rsid w:val="00FF5E0A"/>
    <w:rsid w:val="00FF6142"/>
    <w:rsid w:val="00FF6281"/>
    <w:rsid w:val="00FF73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68"/>
  </w:style>
  <w:style w:type="paragraph" w:styleId="Heading1">
    <w:name w:val="heading 1"/>
    <w:basedOn w:val="Normal"/>
    <w:next w:val="Normal"/>
    <w:link w:val="Heading1Char"/>
    <w:uiPriority w:val="9"/>
    <w:qFormat/>
    <w:rsid w:val="00A91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3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49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770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54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2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C0219"/>
    <w:rPr>
      <w:color w:val="0000FF"/>
      <w:u w:val="single"/>
    </w:rPr>
  </w:style>
  <w:style w:type="table" w:styleId="TableGrid">
    <w:name w:val="Table Grid"/>
    <w:basedOn w:val="TableNormal"/>
    <w:uiPriority w:val="59"/>
    <w:rsid w:val="006B3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BEF"/>
    <w:pPr>
      <w:ind w:left="720"/>
      <w:contextualSpacing/>
    </w:pPr>
  </w:style>
  <w:style w:type="character" w:customStyle="1" w:styleId="Heading1Char">
    <w:name w:val="Heading 1 Char"/>
    <w:basedOn w:val="DefaultParagraphFont"/>
    <w:link w:val="Heading1"/>
    <w:uiPriority w:val="9"/>
    <w:rsid w:val="00A914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23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49E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B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67"/>
  </w:style>
  <w:style w:type="paragraph" w:styleId="Footer">
    <w:name w:val="footer"/>
    <w:basedOn w:val="Normal"/>
    <w:link w:val="FooterChar"/>
    <w:uiPriority w:val="99"/>
    <w:semiHidden/>
    <w:unhideWhenUsed/>
    <w:rsid w:val="007B29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967"/>
  </w:style>
  <w:style w:type="character" w:customStyle="1" w:styleId="apple-converted-space">
    <w:name w:val="apple-converted-space"/>
    <w:basedOn w:val="DefaultParagraphFont"/>
    <w:rsid w:val="00A81558"/>
  </w:style>
  <w:style w:type="paragraph" w:styleId="BalloonText">
    <w:name w:val="Balloon Text"/>
    <w:basedOn w:val="Normal"/>
    <w:link w:val="BalloonTextChar"/>
    <w:uiPriority w:val="99"/>
    <w:semiHidden/>
    <w:unhideWhenUsed/>
    <w:rsid w:val="0074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727"/>
    <w:rPr>
      <w:rFonts w:ascii="Tahoma" w:hAnsi="Tahoma" w:cs="Tahoma"/>
      <w:sz w:val="16"/>
      <w:szCs w:val="16"/>
    </w:rPr>
  </w:style>
  <w:style w:type="character" w:customStyle="1" w:styleId="Heading4Char">
    <w:name w:val="Heading 4 Char"/>
    <w:basedOn w:val="DefaultParagraphFont"/>
    <w:link w:val="Heading4"/>
    <w:uiPriority w:val="9"/>
    <w:rsid w:val="00E677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A541D"/>
    <w:rPr>
      <w:rFonts w:asciiTheme="majorHAnsi" w:eastAsiaTheme="majorEastAsia" w:hAnsiTheme="majorHAnsi" w:cstheme="majorBidi"/>
      <w:color w:val="243F60" w:themeColor="accent1" w:themeShade="7F"/>
    </w:rPr>
  </w:style>
  <w:style w:type="paragraph" w:customStyle="1" w:styleId="caseitem">
    <w:name w:val="case item"/>
    <w:basedOn w:val="Normal"/>
    <w:rsid w:val="002A50CD"/>
    <w:pPr>
      <w:tabs>
        <w:tab w:val="left" w:pos="432"/>
        <w:tab w:val="left" w:pos="8280"/>
      </w:tabs>
      <w:spacing w:after="0" w:line="240" w:lineRule="auto"/>
      <w:ind w:left="864" w:hanging="144"/>
    </w:pPr>
    <w:rPr>
      <w:rFonts w:ascii="Arial" w:eastAsia="Times New Roman" w:hAnsi="Arial" w:cs="Times New Roman"/>
      <w:sz w:val="20"/>
      <w:szCs w:val="20"/>
      <w:lang w:eastAsia="en-CA"/>
    </w:rPr>
  </w:style>
</w:styles>
</file>

<file path=word/webSettings.xml><?xml version="1.0" encoding="utf-8"?>
<w:webSettings xmlns:r="http://schemas.openxmlformats.org/officeDocument/2006/relationships" xmlns:w="http://schemas.openxmlformats.org/wordprocessingml/2006/main">
  <w:divs>
    <w:div w:id="247929565">
      <w:bodyDiv w:val="1"/>
      <w:marLeft w:val="0"/>
      <w:marRight w:val="0"/>
      <w:marTop w:val="0"/>
      <w:marBottom w:val="0"/>
      <w:divBdr>
        <w:top w:val="none" w:sz="0" w:space="0" w:color="auto"/>
        <w:left w:val="none" w:sz="0" w:space="0" w:color="auto"/>
        <w:bottom w:val="none" w:sz="0" w:space="0" w:color="auto"/>
        <w:right w:val="none" w:sz="0" w:space="0" w:color="auto"/>
      </w:divBdr>
      <w:divsChild>
        <w:div w:id="1386294309">
          <w:marLeft w:val="2117"/>
          <w:marRight w:val="0"/>
          <w:marTop w:val="96"/>
          <w:marBottom w:val="0"/>
          <w:divBdr>
            <w:top w:val="none" w:sz="0" w:space="0" w:color="auto"/>
            <w:left w:val="none" w:sz="0" w:space="0" w:color="auto"/>
            <w:bottom w:val="none" w:sz="0" w:space="0" w:color="auto"/>
            <w:right w:val="none" w:sz="0" w:space="0" w:color="auto"/>
          </w:divBdr>
        </w:div>
      </w:divsChild>
    </w:div>
    <w:div w:id="100396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24CA6-6B1F-4E9A-957F-A0769627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25</Pages>
  <Words>12704</Words>
  <Characters>72415</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JudeChow</dc:creator>
  <cp:lastModifiedBy>Jude Chow</cp:lastModifiedBy>
  <cp:revision>112</cp:revision>
  <dcterms:created xsi:type="dcterms:W3CDTF">2013-04-05T04:30:00Z</dcterms:created>
  <dcterms:modified xsi:type="dcterms:W3CDTF">2013-04-05T22:55:00Z</dcterms:modified>
</cp:coreProperties>
</file>